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343662" w14:textId="2A474470" w:rsidR="00596046" w:rsidRDefault="00203B62" w:rsidP="00CF724E">
      <w:pPr>
        <w:rPr>
          <w:b/>
          <w:sz w:val="28"/>
          <w:lang w:eastAsia="fr-FR"/>
        </w:rPr>
      </w:pPr>
      <w:r>
        <w:pict w14:anchorId="0F331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2.05pt;margin-top:-50.95pt;width:228.95pt;height:49.7pt;z-index:-251658752;mso-wrap-distance-left:9.05pt;mso-wrap-distance-right:9.05pt" wrapcoords="-41 0 -41 20868 21600 20868 21600 0 -41 0" filled="t">
            <v:fill color2="black"/>
            <v:imagedata r:id="rId10" o:title="" croptop="-104f" cropbottom="-104f" cropleft="-25f" cropright="-25f"/>
            <w10:wrap type="tight"/>
          </v:shape>
        </w:pict>
      </w:r>
    </w:p>
    <w:p w14:paraId="18D414A2" w14:textId="3285E03D" w:rsidR="00400743" w:rsidRPr="00CF724E" w:rsidRDefault="00953948" w:rsidP="00400743">
      <w:pPr>
        <w:jc w:val="center"/>
        <w:rPr>
          <w:rFonts w:ascii="Century Gothic" w:hAnsi="Century Gothic" w:cs="Arial"/>
          <w:b/>
          <w:sz w:val="32"/>
          <w:szCs w:val="32"/>
        </w:rPr>
      </w:pPr>
      <w:r w:rsidRPr="00953948">
        <w:rPr>
          <w:rFonts w:ascii="Century Gothic" w:hAnsi="Century Gothic" w:cs="Arial"/>
          <w:b/>
          <w:sz w:val="32"/>
          <w:szCs w:val="32"/>
        </w:rPr>
        <w:t xml:space="preserve">MARCHE PUBLIC DE </w:t>
      </w:r>
      <w:r w:rsidR="00400743">
        <w:rPr>
          <w:rFonts w:ascii="Century Gothic" w:hAnsi="Century Gothic" w:cs="Arial"/>
          <w:b/>
          <w:sz w:val="32"/>
          <w:szCs w:val="32"/>
        </w:rPr>
        <w:t>FOURNITURES COURANTES ET SERVICES</w:t>
      </w:r>
    </w:p>
    <w:p w14:paraId="128A9B38" w14:textId="7973C0A0" w:rsidR="00596046" w:rsidRPr="00CF724E" w:rsidRDefault="00596046">
      <w:pPr>
        <w:jc w:val="center"/>
        <w:rPr>
          <w:rFonts w:ascii="Century Gothic" w:hAnsi="Century Gothic"/>
          <w:sz w:val="32"/>
          <w:szCs w:val="32"/>
        </w:rPr>
      </w:pPr>
      <w:r w:rsidRPr="00CF724E">
        <w:rPr>
          <w:rFonts w:ascii="Century Gothic" w:hAnsi="Century Gothic" w:cs="Arial"/>
          <w:b/>
          <w:bCs/>
          <w:sz w:val="32"/>
          <w:szCs w:val="32"/>
        </w:rPr>
        <w:t>Consultation n° 202</w:t>
      </w:r>
      <w:r w:rsidR="00953948" w:rsidRPr="00CF724E">
        <w:rPr>
          <w:rFonts w:ascii="Century Gothic" w:hAnsi="Century Gothic" w:cs="Arial"/>
          <w:b/>
          <w:bCs/>
          <w:sz w:val="32"/>
          <w:szCs w:val="32"/>
        </w:rPr>
        <w:t>4</w:t>
      </w:r>
      <w:r w:rsidRPr="00CF724E">
        <w:rPr>
          <w:rFonts w:ascii="Century Gothic" w:hAnsi="Century Gothic" w:cs="Arial"/>
          <w:b/>
          <w:bCs/>
          <w:sz w:val="32"/>
          <w:szCs w:val="32"/>
        </w:rPr>
        <w:t>-0</w:t>
      </w:r>
      <w:r w:rsidR="00953948" w:rsidRPr="00400743">
        <w:rPr>
          <w:rFonts w:ascii="Century Gothic" w:hAnsi="Century Gothic" w:cs="Arial"/>
          <w:b/>
          <w:bCs/>
          <w:sz w:val="32"/>
          <w:szCs w:val="32"/>
        </w:rPr>
        <w:t>28</w:t>
      </w:r>
    </w:p>
    <w:p w14:paraId="6A71604C" w14:textId="77777777" w:rsidR="00596046" w:rsidRPr="00953948" w:rsidRDefault="00596046">
      <w:pPr>
        <w:pStyle w:val="AdressePageDeGarde"/>
        <w:rPr>
          <w:rFonts w:ascii="Century Gothic" w:hAnsi="Century Gothic" w:cs="Arial"/>
        </w:rPr>
      </w:pPr>
    </w:p>
    <w:p w14:paraId="1A884337" w14:textId="77777777" w:rsidR="00596046" w:rsidRPr="00953948" w:rsidRDefault="00596046">
      <w:pPr>
        <w:rPr>
          <w:rFonts w:ascii="Century Gothic" w:hAnsi="Century Gothic" w:cs="Arial"/>
        </w:rPr>
      </w:pPr>
    </w:p>
    <w:p w14:paraId="7ADF0C0F" w14:textId="01BE9578" w:rsidR="00596046" w:rsidRPr="00CF724E" w:rsidRDefault="00953948" w:rsidP="00953948">
      <w:pPr>
        <w:pBdr>
          <w:top w:val="single" w:sz="4" w:space="1" w:color="000000"/>
          <w:left w:val="single" w:sz="4" w:space="4" w:color="000000"/>
          <w:bottom w:val="single" w:sz="4" w:space="1" w:color="000000"/>
          <w:right w:val="single" w:sz="4" w:space="4" w:color="000000"/>
        </w:pBdr>
        <w:jc w:val="center"/>
        <w:rPr>
          <w:rFonts w:ascii="Century Gothic" w:hAnsi="Century Gothic" w:cs="Arial Narrow"/>
          <w:b/>
          <w:sz w:val="36"/>
          <w:szCs w:val="36"/>
        </w:rPr>
      </w:pPr>
      <w:r w:rsidRPr="00CF724E">
        <w:rPr>
          <w:rFonts w:ascii="Century Gothic" w:hAnsi="Century Gothic" w:cs="Arial"/>
          <w:b/>
          <w:sz w:val="36"/>
          <w:szCs w:val="36"/>
        </w:rPr>
        <w:t>ACCORD-CADRE</w:t>
      </w:r>
    </w:p>
    <w:p w14:paraId="59DE8D1D" w14:textId="1AFB5DB5" w:rsidR="00596046" w:rsidRPr="00CF724E" w:rsidRDefault="00240271">
      <w:pPr>
        <w:pBdr>
          <w:top w:val="single" w:sz="4" w:space="1" w:color="000000"/>
          <w:left w:val="single" w:sz="4" w:space="4" w:color="000000"/>
          <w:bottom w:val="single" w:sz="4" w:space="1" w:color="000000"/>
          <w:right w:val="single" w:sz="4" w:space="4" w:color="000000"/>
        </w:pBdr>
        <w:jc w:val="center"/>
        <w:rPr>
          <w:rFonts w:ascii="Century Gothic" w:hAnsi="Century Gothic"/>
          <w:bCs/>
        </w:rPr>
      </w:pPr>
      <w:r w:rsidRPr="00CF724E">
        <w:rPr>
          <w:rStyle w:val="Accentuation"/>
          <w:rFonts w:ascii="Century Gothic" w:hAnsi="Century Gothic" w:cs="Arial Narrow"/>
          <w:bCs/>
          <w:i w:val="0"/>
          <w:sz w:val="36"/>
          <w:szCs w:val="36"/>
        </w:rPr>
        <w:t>Maintenanc</w:t>
      </w:r>
      <w:r w:rsidR="00596046" w:rsidRPr="00CF724E">
        <w:rPr>
          <w:rStyle w:val="Accentuation"/>
          <w:rFonts w:ascii="Century Gothic" w:hAnsi="Century Gothic" w:cs="Arial Narrow"/>
          <w:bCs/>
          <w:i w:val="0"/>
          <w:sz w:val="36"/>
          <w:szCs w:val="36"/>
        </w:rPr>
        <w:t xml:space="preserve">e </w:t>
      </w:r>
      <w:r w:rsidRPr="00CF724E">
        <w:rPr>
          <w:rStyle w:val="Accentuation"/>
          <w:rFonts w:ascii="Century Gothic" w:hAnsi="Century Gothic" w:cs="Arial Narrow"/>
          <w:bCs/>
          <w:i w:val="0"/>
          <w:sz w:val="36"/>
          <w:szCs w:val="36"/>
        </w:rPr>
        <w:t>multitechnique du plateau d’hébergement informatique de</w:t>
      </w:r>
      <w:r w:rsidR="00596046" w:rsidRPr="00CF724E">
        <w:rPr>
          <w:rStyle w:val="Accentuation"/>
          <w:rFonts w:ascii="Century Gothic" w:hAnsi="Century Gothic" w:cs="Arial Narrow"/>
          <w:bCs/>
          <w:i w:val="0"/>
          <w:sz w:val="36"/>
          <w:szCs w:val="36"/>
        </w:rPr>
        <w:t xml:space="preserve"> l’INSA Rennes</w:t>
      </w:r>
    </w:p>
    <w:p w14:paraId="49D88081" w14:textId="77777777" w:rsidR="00596046" w:rsidRPr="00CF724E" w:rsidRDefault="00596046">
      <w:pPr>
        <w:pBdr>
          <w:top w:val="single" w:sz="4" w:space="1" w:color="000000"/>
          <w:left w:val="single" w:sz="4" w:space="4" w:color="000000"/>
          <w:bottom w:val="single" w:sz="4" w:space="1" w:color="000000"/>
          <w:right w:val="single" w:sz="4" w:space="4" w:color="000000"/>
        </w:pBdr>
        <w:rPr>
          <w:rFonts w:ascii="Century Gothic" w:hAnsi="Century Gothic" w:cs="Arial Narrow"/>
          <w:bCs/>
          <w:sz w:val="36"/>
          <w:szCs w:val="36"/>
        </w:rPr>
      </w:pPr>
    </w:p>
    <w:p w14:paraId="7D7AADA7" w14:textId="77777777" w:rsidR="00596046" w:rsidRPr="00953948" w:rsidRDefault="00596046">
      <w:pPr>
        <w:tabs>
          <w:tab w:val="right" w:pos="4395"/>
          <w:tab w:val="center" w:pos="4536"/>
          <w:tab w:val="left" w:pos="4678"/>
        </w:tabs>
        <w:jc w:val="center"/>
        <w:rPr>
          <w:rFonts w:ascii="Century Gothic" w:hAnsi="Century Gothic" w:cs="Arial"/>
          <w:b/>
          <w:sz w:val="36"/>
          <w:szCs w:val="22"/>
        </w:rPr>
      </w:pPr>
    </w:p>
    <w:p w14:paraId="6664D621" w14:textId="77777777" w:rsidR="00596046" w:rsidRPr="00953948" w:rsidRDefault="00596046">
      <w:pPr>
        <w:tabs>
          <w:tab w:val="right" w:pos="4395"/>
          <w:tab w:val="center" w:pos="4536"/>
          <w:tab w:val="left" w:pos="4678"/>
        </w:tabs>
        <w:jc w:val="center"/>
        <w:rPr>
          <w:rFonts w:ascii="Century Gothic" w:hAnsi="Century Gothic" w:cs="Arial"/>
          <w:szCs w:val="22"/>
        </w:rPr>
      </w:pPr>
    </w:p>
    <w:p w14:paraId="45779092" w14:textId="77777777" w:rsidR="00596046" w:rsidRPr="00953948" w:rsidRDefault="00596046">
      <w:pPr>
        <w:tabs>
          <w:tab w:val="right" w:pos="4395"/>
          <w:tab w:val="center" w:pos="4536"/>
          <w:tab w:val="left" w:pos="4678"/>
        </w:tabs>
        <w:jc w:val="center"/>
        <w:rPr>
          <w:rFonts w:ascii="Century Gothic" w:hAnsi="Century Gothic" w:cs="Arial"/>
          <w:szCs w:val="22"/>
        </w:rPr>
      </w:pPr>
    </w:p>
    <w:p w14:paraId="2306BCCF" w14:textId="77777777" w:rsidR="00CF724E" w:rsidRPr="00CF724E" w:rsidRDefault="00CF724E" w:rsidP="00CF724E">
      <w:pPr>
        <w:shd w:val="clear" w:color="auto" w:fill="F2F2F2"/>
        <w:tabs>
          <w:tab w:val="right" w:pos="4395"/>
          <w:tab w:val="center" w:pos="4536"/>
          <w:tab w:val="left" w:pos="4678"/>
        </w:tabs>
        <w:jc w:val="center"/>
        <w:rPr>
          <w:rFonts w:ascii="Century Gothic" w:hAnsi="Century Gothic" w:cs="Calibri"/>
          <w:szCs w:val="22"/>
        </w:rPr>
      </w:pPr>
    </w:p>
    <w:p w14:paraId="54860858" w14:textId="77777777" w:rsidR="00CF724E" w:rsidRPr="00CF724E" w:rsidRDefault="00CF724E" w:rsidP="00CF724E">
      <w:pPr>
        <w:shd w:val="clear" w:color="auto" w:fill="F2F2F2"/>
        <w:tabs>
          <w:tab w:val="right" w:pos="4395"/>
          <w:tab w:val="center" w:pos="4536"/>
          <w:tab w:val="left" w:pos="4678"/>
        </w:tabs>
        <w:jc w:val="center"/>
        <w:rPr>
          <w:rFonts w:ascii="Century Gothic" w:hAnsi="Century Gothic" w:cs="Calibri"/>
        </w:rPr>
      </w:pPr>
      <w:r w:rsidRPr="00CF724E">
        <w:rPr>
          <w:rFonts w:ascii="Century Gothic" w:hAnsi="Century Gothic" w:cs="Calibri"/>
          <w:sz w:val="28"/>
        </w:rPr>
        <w:t>Date et heure limites de réception des offres :</w:t>
      </w:r>
    </w:p>
    <w:p w14:paraId="34FB0C2F" w14:textId="77777777" w:rsidR="00CF724E" w:rsidRPr="00CF724E" w:rsidRDefault="00CF724E" w:rsidP="00CF724E">
      <w:pPr>
        <w:shd w:val="clear" w:color="auto" w:fill="F2F2F2"/>
        <w:tabs>
          <w:tab w:val="right" w:pos="4395"/>
          <w:tab w:val="center" w:pos="4536"/>
          <w:tab w:val="left" w:pos="4678"/>
        </w:tabs>
        <w:jc w:val="center"/>
        <w:rPr>
          <w:rFonts w:ascii="Century Gothic" w:hAnsi="Century Gothic" w:cs="Calibri"/>
          <w:sz w:val="28"/>
        </w:rPr>
      </w:pPr>
    </w:p>
    <w:p w14:paraId="1E0F365A" w14:textId="3240DE7E" w:rsidR="00CF724E" w:rsidRPr="00CF724E" w:rsidRDefault="00CF724E" w:rsidP="00CF724E">
      <w:pPr>
        <w:shd w:val="clear" w:color="auto" w:fill="F2F2F2"/>
        <w:tabs>
          <w:tab w:val="right" w:pos="4395"/>
          <w:tab w:val="center" w:pos="4536"/>
          <w:tab w:val="left" w:pos="4678"/>
        </w:tabs>
        <w:jc w:val="center"/>
        <w:rPr>
          <w:rFonts w:ascii="Century Gothic" w:hAnsi="Century Gothic" w:cs="Calibri"/>
          <w:b/>
          <w:bCs/>
          <w:sz w:val="36"/>
          <w:szCs w:val="36"/>
        </w:rPr>
      </w:pPr>
      <w:r w:rsidRPr="00CF724E">
        <w:rPr>
          <w:rFonts w:ascii="Century Gothic" w:hAnsi="Century Gothic" w:cs="Calibri"/>
          <w:b/>
          <w:bCs/>
          <w:sz w:val="36"/>
          <w:szCs w:val="36"/>
        </w:rPr>
        <w:t xml:space="preserve">mardi 26 novembre 2024 à 12h00 </w:t>
      </w:r>
    </w:p>
    <w:p w14:paraId="48A4D4EA" w14:textId="77777777" w:rsidR="00CF724E" w:rsidRPr="00CF724E" w:rsidRDefault="00CF724E" w:rsidP="00CF724E">
      <w:pPr>
        <w:shd w:val="clear" w:color="auto" w:fill="F2F2F2"/>
        <w:tabs>
          <w:tab w:val="right" w:pos="4395"/>
          <w:tab w:val="center" w:pos="4536"/>
          <w:tab w:val="left" w:pos="4678"/>
        </w:tabs>
        <w:jc w:val="center"/>
        <w:rPr>
          <w:rFonts w:ascii="Century Gothic" w:hAnsi="Century Gothic" w:cs="Calibri"/>
          <w:szCs w:val="22"/>
        </w:rPr>
      </w:pPr>
    </w:p>
    <w:p w14:paraId="486BD7FC" w14:textId="77777777" w:rsidR="00596046" w:rsidRPr="00953948" w:rsidRDefault="00596046">
      <w:pPr>
        <w:jc w:val="center"/>
        <w:rPr>
          <w:rFonts w:ascii="Century Gothic" w:hAnsi="Century Gothic" w:cs="Arial Narrow"/>
          <w:b/>
          <w:sz w:val="32"/>
          <w:u w:val="single"/>
        </w:rPr>
      </w:pPr>
    </w:p>
    <w:p w14:paraId="6C49C3D9" w14:textId="77777777" w:rsidR="00596046" w:rsidRDefault="00596046">
      <w:pPr>
        <w:rPr>
          <w:rFonts w:ascii="Century Gothic" w:hAnsi="Century Gothic" w:cs="Arial Narrow"/>
          <w:b/>
          <w:sz w:val="32"/>
          <w:u w:val="singl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F724E" w:rsidRPr="0096243B" w14:paraId="7D441728" w14:textId="77777777" w:rsidTr="00D330F2">
        <w:trPr>
          <w:trHeight w:val="828"/>
        </w:trPr>
        <w:tc>
          <w:tcPr>
            <w:tcW w:w="10065" w:type="dxa"/>
            <w:tcBorders>
              <w:top w:val="single" w:sz="4" w:space="0" w:color="auto"/>
              <w:left w:val="single" w:sz="4" w:space="0" w:color="auto"/>
              <w:bottom w:val="single" w:sz="4" w:space="0" w:color="auto"/>
              <w:right w:val="single" w:sz="4" w:space="0" w:color="auto"/>
            </w:tcBorders>
            <w:vAlign w:val="center"/>
            <w:hideMark/>
          </w:tcPr>
          <w:p w14:paraId="16373CE2" w14:textId="77777777" w:rsidR="00CF724E" w:rsidRPr="0096243B" w:rsidRDefault="00CF724E" w:rsidP="00D330F2">
            <w:pPr>
              <w:spacing w:line="230" w:lineRule="exact"/>
              <w:ind w:left="20" w:right="20"/>
              <w:jc w:val="center"/>
              <w:rPr>
                <w:rFonts w:ascii="Century Gothic" w:eastAsia="Arial" w:hAnsi="Century Gothic" w:cs="Calibri"/>
                <w:b/>
                <w:color w:val="000000"/>
                <w:sz w:val="24"/>
                <w:szCs w:val="24"/>
                <w:lang w:eastAsia="fr-FR"/>
              </w:rPr>
            </w:pPr>
            <w:r w:rsidRPr="0096243B">
              <w:rPr>
                <w:rFonts w:ascii="Century Gothic" w:eastAsia="Arial" w:hAnsi="Century Gothic" w:cs="Calibri"/>
                <w:b/>
                <w:color w:val="000000"/>
                <w:sz w:val="24"/>
                <w:szCs w:val="24"/>
              </w:rPr>
              <w:t>INSA Rennes</w:t>
            </w:r>
          </w:p>
          <w:p w14:paraId="5FE4D7F4" w14:textId="743B3EB0" w:rsidR="00CF724E" w:rsidRPr="0096243B" w:rsidRDefault="00CF724E" w:rsidP="00D330F2">
            <w:pPr>
              <w:spacing w:line="230" w:lineRule="exact"/>
              <w:ind w:left="20" w:right="20"/>
              <w:jc w:val="center"/>
              <w:rPr>
                <w:rFonts w:ascii="Century Gothic" w:eastAsia="Arial" w:hAnsi="Century Gothic" w:cs="Calibri"/>
                <w:color w:val="000000"/>
                <w:sz w:val="20"/>
              </w:rPr>
            </w:pPr>
            <w:r w:rsidRPr="0096243B">
              <w:rPr>
                <w:rFonts w:ascii="Century Gothic" w:eastAsia="Arial" w:hAnsi="Century Gothic" w:cs="Calibri"/>
                <w:color w:val="000000"/>
                <w:sz w:val="20"/>
              </w:rPr>
              <w:t>20 avenue des Buttes de Coësmes    CS 70839  35708 RENNES CEDEX 7</w:t>
            </w:r>
          </w:p>
          <w:p w14:paraId="693DA732" w14:textId="43AEC1D4" w:rsidR="00CF724E" w:rsidRPr="0096243B" w:rsidRDefault="00CF724E" w:rsidP="00D330F2">
            <w:pPr>
              <w:pStyle w:val="AdressePageDeGarde"/>
              <w:rPr>
                <w:rFonts w:ascii="Century Gothic" w:hAnsi="Century Gothic" w:cs="Calibri"/>
                <w:szCs w:val="22"/>
              </w:rPr>
            </w:pPr>
            <w:r w:rsidRPr="0096243B">
              <w:rPr>
                <w:rFonts w:ascii="Century Gothic" w:hAnsi="Century Gothic" w:cs="Calibri"/>
                <w:sz w:val="20"/>
              </w:rPr>
              <w:t>T</w:t>
            </w:r>
            <w:r w:rsidR="0096243B">
              <w:rPr>
                <w:rFonts w:ascii="Century Gothic" w:hAnsi="Century Gothic" w:cs="Calibri"/>
                <w:sz w:val="20"/>
              </w:rPr>
              <w:t xml:space="preserve">. +33 </w:t>
            </w:r>
            <w:r w:rsidRPr="0096243B">
              <w:rPr>
                <w:rFonts w:ascii="Century Gothic" w:hAnsi="Century Gothic" w:cs="Calibri"/>
                <w:sz w:val="20"/>
              </w:rPr>
              <w:t>2 23 23 82 00</w:t>
            </w:r>
          </w:p>
        </w:tc>
      </w:tr>
    </w:tbl>
    <w:p w14:paraId="38394C3F" w14:textId="77777777" w:rsidR="00CF724E" w:rsidRPr="0096243B" w:rsidRDefault="00CF724E" w:rsidP="00CF724E">
      <w:pPr>
        <w:rPr>
          <w:rFonts w:ascii="Century Gothic" w:hAnsi="Century Gothic" w:cs="Calibri"/>
          <w:vanish/>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544"/>
      </w:tblGrid>
      <w:tr w:rsidR="00CF724E" w:rsidRPr="0096243B" w14:paraId="1FF8E1AB" w14:textId="77777777" w:rsidTr="0096243B">
        <w:trPr>
          <w:trHeight w:val="349"/>
        </w:trPr>
        <w:tc>
          <w:tcPr>
            <w:tcW w:w="6521" w:type="dxa"/>
            <w:gridSpan w:val="2"/>
            <w:tcBorders>
              <w:bottom w:val="single" w:sz="4" w:space="0" w:color="auto"/>
            </w:tcBorders>
            <w:vAlign w:val="center"/>
          </w:tcPr>
          <w:p w14:paraId="092EEA53" w14:textId="77777777" w:rsidR="00CF724E" w:rsidRPr="0096243B" w:rsidRDefault="00CF724E" w:rsidP="00D330F2">
            <w:pPr>
              <w:pStyle w:val="Normal2"/>
              <w:ind w:left="0" w:firstLine="0"/>
              <w:jc w:val="center"/>
              <w:rPr>
                <w:rFonts w:ascii="Century Gothic" w:eastAsia="Arial" w:hAnsi="Century Gothic" w:cs="Calibri"/>
                <w:b/>
                <w:color w:val="000000"/>
                <w:sz w:val="20"/>
              </w:rPr>
            </w:pPr>
            <w:r w:rsidRPr="0096243B">
              <w:rPr>
                <w:rFonts w:ascii="Century Gothic" w:eastAsia="Arial" w:hAnsi="Century Gothic" w:cs="Calibri"/>
                <w:b/>
                <w:color w:val="000000"/>
                <w:sz w:val="20"/>
              </w:rPr>
              <w:t>Renseignements techniques</w:t>
            </w:r>
          </w:p>
        </w:tc>
        <w:tc>
          <w:tcPr>
            <w:tcW w:w="3544" w:type="dxa"/>
            <w:tcBorders>
              <w:bottom w:val="single" w:sz="4" w:space="0" w:color="auto"/>
            </w:tcBorders>
            <w:shd w:val="clear" w:color="auto" w:fill="auto"/>
            <w:vAlign w:val="center"/>
          </w:tcPr>
          <w:p w14:paraId="67E03908" w14:textId="77777777" w:rsidR="00CF724E" w:rsidRPr="0096243B" w:rsidRDefault="00CF724E" w:rsidP="00D330F2">
            <w:pPr>
              <w:spacing w:line="230" w:lineRule="exact"/>
              <w:ind w:left="20" w:right="20"/>
              <w:jc w:val="center"/>
              <w:rPr>
                <w:rFonts w:ascii="Century Gothic" w:eastAsia="Arial" w:hAnsi="Century Gothic" w:cs="Calibri"/>
                <w:b/>
                <w:color w:val="000000"/>
                <w:sz w:val="20"/>
              </w:rPr>
            </w:pPr>
            <w:r w:rsidRPr="0096243B">
              <w:rPr>
                <w:rFonts w:ascii="Century Gothic" w:eastAsia="Arial" w:hAnsi="Century Gothic" w:cs="Calibri"/>
                <w:b/>
                <w:color w:val="000000"/>
                <w:sz w:val="20"/>
              </w:rPr>
              <w:t>Renseignements administratifs</w:t>
            </w:r>
          </w:p>
        </w:tc>
      </w:tr>
      <w:tr w:rsidR="00CF724E" w:rsidRPr="0096243B" w14:paraId="5764B7D3" w14:textId="77777777" w:rsidTr="0096243B">
        <w:trPr>
          <w:trHeight w:val="764"/>
        </w:trPr>
        <w:tc>
          <w:tcPr>
            <w:tcW w:w="6521" w:type="dxa"/>
            <w:gridSpan w:val="2"/>
            <w:tcBorders>
              <w:bottom w:val="nil"/>
            </w:tcBorders>
            <w:vAlign w:val="center"/>
          </w:tcPr>
          <w:p w14:paraId="67F15607" w14:textId="77777777" w:rsidR="0096243B" w:rsidRPr="0096243B" w:rsidRDefault="0096243B" w:rsidP="0096243B">
            <w:pPr>
              <w:pStyle w:val="Normal2"/>
              <w:tabs>
                <w:tab w:val="clear" w:pos="567"/>
                <w:tab w:val="clear" w:pos="851"/>
                <w:tab w:val="clear" w:pos="1134"/>
              </w:tabs>
              <w:ind w:left="412" w:firstLine="0"/>
              <w:jc w:val="center"/>
              <w:rPr>
                <w:rFonts w:ascii="Century Gothic" w:hAnsi="Century Gothic" w:cs="Arial"/>
                <w:b/>
                <w:sz w:val="20"/>
              </w:rPr>
            </w:pPr>
            <w:r w:rsidRPr="0096243B">
              <w:rPr>
                <w:rFonts w:ascii="Century Gothic" w:hAnsi="Century Gothic" w:cs="Arial"/>
                <w:b/>
                <w:sz w:val="20"/>
              </w:rPr>
              <w:t>Direction du Système d’Information</w:t>
            </w:r>
          </w:p>
          <w:p w14:paraId="29F616F8" w14:textId="11448D14" w:rsidR="00CF724E" w:rsidRPr="0096243B" w:rsidRDefault="0096243B" w:rsidP="0096243B">
            <w:pPr>
              <w:pStyle w:val="Normal2"/>
              <w:ind w:left="0" w:firstLine="0"/>
              <w:jc w:val="center"/>
              <w:rPr>
                <w:rFonts w:ascii="Century Gothic" w:hAnsi="Century Gothic" w:cs="Calibri"/>
                <w:sz w:val="20"/>
              </w:rPr>
            </w:pPr>
            <w:hyperlink r:id="rId11" w:history="1">
              <w:r w:rsidRPr="0096243B">
                <w:rPr>
                  <w:rStyle w:val="Lienhypertexte"/>
                  <w:rFonts w:ascii="Century Gothic" w:hAnsi="Century Gothic" w:cs="Arial"/>
                  <w:sz w:val="20"/>
                </w:rPr>
                <w:t>dsi-reseau@insa-rennes.fr</w:t>
              </w:r>
            </w:hyperlink>
          </w:p>
        </w:tc>
        <w:tc>
          <w:tcPr>
            <w:tcW w:w="3544" w:type="dxa"/>
            <w:tcBorders>
              <w:bottom w:val="nil"/>
            </w:tcBorders>
            <w:shd w:val="clear" w:color="auto" w:fill="auto"/>
            <w:vAlign w:val="center"/>
          </w:tcPr>
          <w:p w14:paraId="6ED0B2B5" w14:textId="77777777" w:rsidR="00CF724E" w:rsidRPr="0096243B" w:rsidRDefault="00CF724E" w:rsidP="0096243B">
            <w:pPr>
              <w:spacing w:line="230" w:lineRule="exact"/>
              <w:ind w:right="20"/>
              <w:rPr>
                <w:rFonts w:ascii="Century Gothic" w:eastAsia="Arial" w:hAnsi="Century Gothic" w:cs="Calibri"/>
                <w:color w:val="000000"/>
                <w:sz w:val="20"/>
              </w:rPr>
            </w:pPr>
            <w:r w:rsidRPr="0096243B">
              <w:rPr>
                <w:rFonts w:ascii="Century Gothic" w:eastAsia="Arial" w:hAnsi="Century Gothic" w:cs="Calibri"/>
                <w:b/>
                <w:bCs/>
                <w:color w:val="000000"/>
                <w:sz w:val="20"/>
              </w:rPr>
              <w:t>Service Achats Marchés</w:t>
            </w:r>
          </w:p>
        </w:tc>
      </w:tr>
      <w:tr w:rsidR="00CF724E" w:rsidRPr="0096243B" w14:paraId="09182FB0" w14:textId="77777777" w:rsidTr="0096243B">
        <w:trPr>
          <w:trHeight w:val="1084"/>
        </w:trPr>
        <w:tc>
          <w:tcPr>
            <w:tcW w:w="3119" w:type="dxa"/>
            <w:tcBorders>
              <w:top w:val="nil"/>
            </w:tcBorders>
            <w:vAlign w:val="center"/>
          </w:tcPr>
          <w:p w14:paraId="537A0F3A" w14:textId="74964F5A" w:rsidR="0096243B" w:rsidRPr="0096243B" w:rsidRDefault="0096243B" w:rsidP="0096243B">
            <w:pPr>
              <w:pStyle w:val="Normal2"/>
              <w:tabs>
                <w:tab w:val="clear" w:pos="567"/>
                <w:tab w:val="clear" w:pos="851"/>
                <w:tab w:val="clear" w:pos="1134"/>
              </w:tabs>
              <w:ind w:left="0" w:firstLine="0"/>
              <w:jc w:val="left"/>
              <w:rPr>
                <w:rFonts w:ascii="Century Gothic" w:hAnsi="Century Gothic"/>
                <w:bCs/>
                <w:sz w:val="20"/>
              </w:rPr>
            </w:pPr>
            <w:r w:rsidRPr="00AD45DB">
              <w:rPr>
                <w:rFonts w:ascii="Century Gothic" w:hAnsi="Century Gothic" w:cs="Arial"/>
                <w:bCs/>
                <w:sz w:val="20"/>
              </w:rPr>
              <w:t>Monsieur Davy PECH                T. +33 2 23 23 85 13</w:t>
            </w:r>
          </w:p>
          <w:p w14:paraId="09FE2E36" w14:textId="51426523" w:rsidR="00CF724E" w:rsidRPr="00AD45DB" w:rsidRDefault="0096243B" w:rsidP="0096243B">
            <w:pPr>
              <w:pStyle w:val="Normal2"/>
              <w:tabs>
                <w:tab w:val="clear" w:pos="567"/>
                <w:tab w:val="clear" w:pos="851"/>
                <w:tab w:val="clear" w:pos="1134"/>
              </w:tabs>
              <w:ind w:left="0" w:firstLine="0"/>
              <w:jc w:val="left"/>
              <w:rPr>
                <w:rFonts w:ascii="Century Gothic" w:hAnsi="Century Gothic" w:cs="Arial"/>
                <w:bCs/>
                <w:sz w:val="20"/>
              </w:rPr>
            </w:pPr>
            <w:hyperlink r:id="rId12" w:history="1">
              <w:r w:rsidRPr="00AD45DB">
                <w:rPr>
                  <w:rStyle w:val="Lienhypertexte"/>
                  <w:rFonts w:ascii="Century Gothic" w:hAnsi="Century Gothic" w:cs="Arial"/>
                  <w:bCs/>
                  <w:sz w:val="20"/>
                </w:rPr>
                <w:t>davy.pech@insa-rennes.fr</w:t>
              </w:r>
            </w:hyperlink>
          </w:p>
        </w:tc>
        <w:tc>
          <w:tcPr>
            <w:tcW w:w="3402" w:type="dxa"/>
            <w:tcBorders>
              <w:top w:val="nil"/>
            </w:tcBorders>
            <w:vAlign w:val="center"/>
          </w:tcPr>
          <w:p w14:paraId="015767A2" w14:textId="640125A9" w:rsidR="0096243B" w:rsidRPr="00AD45DB" w:rsidRDefault="0096243B" w:rsidP="0096243B">
            <w:pPr>
              <w:pStyle w:val="Normal2"/>
              <w:tabs>
                <w:tab w:val="clear" w:pos="567"/>
                <w:tab w:val="clear" w:pos="851"/>
                <w:tab w:val="clear" w:pos="1134"/>
              </w:tabs>
              <w:ind w:left="0" w:firstLine="0"/>
              <w:jc w:val="left"/>
              <w:rPr>
                <w:rFonts w:ascii="Century Gothic" w:hAnsi="Century Gothic" w:cs="Arial"/>
                <w:bCs/>
                <w:sz w:val="20"/>
              </w:rPr>
            </w:pPr>
            <w:r w:rsidRPr="00AD45DB">
              <w:rPr>
                <w:rFonts w:ascii="Century Gothic" w:hAnsi="Century Gothic" w:cs="Arial"/>
                <w:bCs/>
                <w:sz w:val="20"/>
              </w:rPr>
              <w:t>Monsieur Cédric DELAUNAY</w:t>
            </w:r>
          </w:p>
          <w:p w14:paraId="28EBDB55" w14:textId="3512BE12" w:rsidR="0096243B" w:rsidRPr="0096243B" w:rsidRDefault="0096243B" w:rsidP="0096243B">
            <w:pPr>
              <w:pStyle w:val="Normal2"/>
              <w:tabs>
                <w:tab w:val="clear" w:pos="567"/>
                <w:tab w:val="clear" w:pos="851"/>
                <w:tab w:val="clear" w:pos="1134"/>
              </w:tabs>
              <w:ind w:left="0" w:firstLine="0"/>
              <w:jc w:val="left"/>
              <w:rPr>
                <w:rFonts w:ascii="Century Gothic" w:hAnsi="Century Gothic"/>
                <w:bCs/>
                <w:sz w:val="20"/>
              </w:rPr>
            </w:pPr>
            <w:r w:rsidRPr="00AD45DB">
              <w:rPr>
                <w:rFonts w:ascii="Century Gothic" w:hAnsi="Century Gothic" w:cs="Arial"/>
                <w:bCs/>
                <w:sz w:val="20"/>
              </w:rPr>
              <w:t>T. +33 2 23 23 85 68</w:t>
            </w:r>
          </w:p>
          <w:p w14:paraId="2FD36EC7" w14:textId="7B4A09FE" w:rsidR="00CF724E" w:rsidRPr="0096243B" w:rsidRDefault="0096243B" w:rsidP="0096243B">
            <w:pPr>
              <w:rPr>
                <w:rFonts w:ascii="Century Gothic" w:hAnsi="Century Gothic" w:cs="Calibri"/>
                <w:sz w:val="20"/>
              </w:rPr>
            </w:pPr>
            <w:hyperlink r:id="rId13" w:history="1">
              <w:r w:rsidRPr="0096243B">
                <w:rPr>
                  <w:rStyle w:val="Lienhypertexte"/>
                  <w:rFonts w:ascii="Century Gothic" w:hAnsi="Century Gothic" w:cs="Arial"/>
                  <w:bCs/>
                  <w:sz w:val="20"/>
                </w:rPr>
                <w:t>cedric.delaunay@insa-rennes.fr</w:t>
              </w:r>
            </w:hyperlink>
          </w:p>
        </w:tc>
        <w:tc>
          <w:tcPr>
            <w:tcW w:w="3544" w:type="dxa"/>
            <w:tcBorders>
              <w:top w:val="nil"/>
            </w:tcBorders>
            <w:shd w:val="clear" w:color="auto" w:fill="auto"/>
            <w:vAlign w:val="center"/>
          </w:tcPr>
          <w:p w14:paraId="5D4D8223" w14:textId="77777777" w:rsidR="00CF724E" w:rsidRPr="0096243B" w:rsidRDefault="00CF724E" w:rsidP="00D330F2">
            <w:pPr>
              <w:spacing w:line="230" w:lineRule="exact"/>
              <w:ind w:right="20"/>
              <w:rPr>
                <w:rFonts w:ascii="Century Gothic" w:eastAsia="Arial" w:hAnsi="Century Gothic" w:cs="Calibri"/>
                <w:color w:val="000000"/>
                <w:sz w:val="20"/>
              </w:rPr>
            </w:pPr>
            <w:r w:rsidRPr="0096243B">
              <w:rPr>
                <w:rFonts w:ascii="Century Gothic" w:eastAsia="Arial" w:hAnsi="Century Gothic" w:cs="Calibri"/>
                <w:color w:val="000000"/>
                <w:sz w:val="20"/>
              </w:rPr>
              <w:t>Madame Isabelle PIGEARD</w:t>
            </w:r>
          </w:p>
          <w:p w14:paraId="01865B40" w14:textId="1A52C385" w:rsidR="00CF724E" w:rsidRPr="0096243B" w:rsidRDefault="00CF724E" w:rsidP="00D330F2">
            <w:pPr>
              <w:spacing w:line="230" w:lineRule="exact"/>
              <w:ind w:left="20" w:right="20"/>
              <w:rPr>
                <w:rFonts w:ascii="Century Gothic" w:eastAsia="Arial" w:hAnsi="Century Gothic" w:cs="Calibri"/>
                <w:color w:val="000000"/>
                <w:sz w:val="20"/>
              </w:rPr>
            </w:pPr>
            <w:r w:rsidRPr="0096243B">
              <w:rPr>
                <w:rFonts w:ascii="Century Gothic" w:eastAsia="Arial" w:hAnsi="Century Gothic" w:cs="Calibri"/>
                <w:color w:val="000000"/>
                <w:sz w:val="20"/>
              </w:rPr>
              <w:t>T</w:t>
            </w:r>
            <w:r w:rsidR="0096243B" w:rsidRPr="0096243B">
              <w:rPr>
                <w:rFonts w:ascii="Century Gothic" w:eastAsia="Arial" w:hAnsi="Century Gothic" w:cs="Calibri"/>
                <w:color w:val="000000"/>
                <w:sz w:val="20"/>
              </w:rPr>
              <w:t>.</w:t>
            </w:r>
            <w:r w:rsidRPr="0096243B">
              <w:rPr>
                <w:rFonts w:ascii="Century Gothic" w:eastAsia="Arial" w:hAnsi="Century Gothic" w:cs="Calibri"/>
                <w:color w:val="000000"/>
                <w:sz w:val="20"/>
              </w:rPr>
              <w:t xml:space="preserve"> + 33 2 23 23 86 67</w:t>
            </w:r>
          </w:p>
          <w:p w14:paraId="1A675442" w14:textId="491005A4" w:rsidR="00CF724E" w:rsidRPr="0096243B" w:rsidRDefault="0096243B" w:rsidP="00D330F2">
            <w:pPr>
              <w:pStyle w:val="Normal2"/>
              <w:ind w:left="0" w:firstLine="0"/>
              <w:rPr>
                <w:rFonts w:ascii="Century Gothic" w:hAnsi="Century Gothic" w:cs="Calibri"/>
                <w:sz w:val="20"/>
              </w:rPr>
            </w:pPr>
            <w:hyperlink r:id="rId14" w:history="1">
              <w:r w:rsidRPr="0096243B">
                <w:rPr>
                  <w:rStyle w:val="Lienhypertexte"/>
                  <w:rFonts w:ascii="Century Gothic" w:eastAsia="Arial" w:hAnsi="Century Gothic" w:cs="Calibri"/>
                  <w:sz w:val="20"/>
                </w:rPr>
                <w:t>marches-publics@insa-rennes.fr</w:t>
              </w:r>
            </w:hyperlink>
          </w:p>
        </w:tc>
      </w:tr>
    </w:tbl>
    <w:p w14:paraId="31C9B2F4" w14:textId="77777777" w:rsidR="00596046" w:rsidRPr="00953948" w:rsidRDefault="00596046">
      <w:pPr>
        <w:rPr>
          <w:rFonts w:ascii="Century Gothic" w:hAnsi="Century Gothic" w:cs="Arial Narrow"/>
          <w:b/>
          <w:sz w:val="32"/>
          <w:u w:val="single"/>
        </w:rPr>
      </w:pPr>
    </w:p>
    <w:p w14:paraId="21E2FC6E" w14:textId="77777777" w:rsidR="00596046" w:rsidRPr="00953948" w:rsidRDefault="00596046">
      <w:pPr>
        <w:rPr>
          <w:rFonts w:ascii="Century Gothic" w:hAnsi="Century Gothic" w:cs="Arial Narrow"/>
          <w:b/>
          <w:sz w:val="32"/>
          <w:u w:val="single"/>
        </w:rPr>
      </w:pPr>
    </w:p>
    <w:p w14:paraId="1BFACDDF" w14:textId="77777777" w:rsidR="00596046" w:rsidRPr="00953948" w:rsidRDefault="00596046">
      <w:pPr>
        <w:jc w:val="center"/>
        <w:rPr>
          <w:rFonts w:ascii="Century Gothic" w:hAnsi="Century Gothic"/>
        </w:rPr>
      </w:pPr>
      <w:r w:rsidRPr="00953948">
        <w:rPr>
          <w:rFonts w:ascii="Century Gothic" w:hAnsi="Century Gothic" w:cs="Arial Narrow"/>
          <w:b/>
          <w:sz w:val="40"/>
          <w:u w:val="single"/>
        </w:rPr>
        <w:t>Règlement de la Consultation</w:t>
      </w:r>
    </w:p>
    <w:p w14:paraId="5E0339C7" w14:textId="77777777" w:rsidR="00596046" w:rsidRPr="00953948" w:rsidRDefault="00596046">
      <w:pPr>
        <w:tabs>
          <w:tab w:val="right" w:pos="4395"/>
          <w:tab w:val="center" w:pos="4536"/>
          <w:tab w:val="left" w:pos="4678"/>
        </w:tabs>
        <w:jc w:val="center"/>
        <w:rPr>
          <w:rFonts w:ascii="Century Gothic" w:hAnsi="Century Gothic" w:cs="Arial Narrow"/>
          <w:b/>
          <w:sz w:val="28"/>
        </w:rPr>
      </w:pPr>
    </w:p>
    <w:p w14:paraId="3CCC7091" w14:textId="77777777" w:rsidR="00596046" w:rsidRDefault="00596046">
      <w:pPr>
        <w:tabs>
          <w:tab w:val="right" w:pos="4395"/>
          <w:tab w:val="center" w:pos="4536"/>
          <w:tab w:val="left" w:pos="4678"/>
        </w:tabs>
        <w:jc w:val="center"/>
        <w:rPr>
          <w:rFonts w:ascii="Century Gothic" w:hAnsi="Century Gothic" w:cs="Arial Narrow"/>
          <w:b/>
          <w:sz w:val="28"/>
        </w:rPr>
      </w:pPr>
    </w:p>
    <w:p w14:paraId="4EC2435A" w14:textId="77777777" w:rsidR="008A4AA1" w:rsidRPr="00953948" w:rsidRDefault="008A4AA1">
      <w:pPr>
        <w:tabs>
          <w:tab w:val="right" w:pos="4395"/>
          <w:tab w:val="center" w:pos="4536"/>
          <w:tab w:val="left" w:pos="4678"/>
        </w:tabs>
        <w:jc w:val="center"/>
        <w:rPr>
          <w:rFonts w:ascii="Century Gothic" w:hAnsi="Century Gothic" w:cs="Arial Narrow"/>
          <w:b/>
          <w:sz w:val="28"/>
        </w:rPr>
      </w:pPr>
    </w:p>
    <w:p w14:paraId="550A200B" w14:textId="41DDE212" w:rsidR="00596046" w:rsidRPr="008A4AA1" w:rsidRDefault="00596046" w:rsidP="008A4AA1">
      <w:pPr>
        <w:pBdr>
          <w:top w:val="single" w:sz="4" w:space="1" w:color="000000"/>
          <w:left w:val="single" w:sz="4" w:space="4" w:color="000000"/>
          <w:bottom w:val="single" w:sz="4" w:space="1" w:color="000000"/>
          <w:right w:val="single" w:sz="4" w:space="4" w:color="000000"/>
        </w:pBdr>
        <w:autoSpaceDE w:val="0"/>
        <w:jc w:val="both"/>
        <w:rPr>
          <w:rFonts w:ascii="Century Gothic" w:hAnsi="Century Gothic"/>
          <w:sz w:val="18"/>
          <w:szCs w:val="18"/>
        </w:rPr>
      </w:pPr>
      <w:r w:rsidRPr="008A4AA1">
        <w:rPr>
          <w:rFonts w:ascii="Century Gothic" w:hAnsi="Century Gothic" w:cs="Arial Narrow"/>
          <w:b/>
          <w:bCs/>
          <w:sz w:val="18"/>
          <w:szCs w:val="18"/>
        </w:rPr>
        <w:t>IMPORTANT</w:t>
      </w:r>
      <w:r w:rsidR="00CF724E" w:rsidRPr="008A4AA1">
        <w:rPr>
          <w:rFonts w:ascii="Century Gothic" w:hAnsi="Century Gothic" w:cs="Arial Narrow"/>
          <w:b/>
          <w:bCs/>
          <w:sz w:val="18"/>
          <w:szCs w:val="18"/>
        </w:rPr>
        <w:t xml:space="preserve"> : </w:t>
      </w:r>
      <w:r w:rsidRPr="008A4AA1">
        <w:rPr>
          <w:rFonts w:ascii="Century Gothic" w:hAnsi="Century Gothic" w:cs="Arial Narrow"/>
          <w:sz w:val="18"/>
          <w:szCs w:val="18"/>
        </w:rPr>
        <w:t>Il est fortement recommandé aux candidats de s’inscrire et de s’identifier préalablement sur la plateforme de dématérialisation (</w:t>
      </w:r>
      <w:hyperlink r:id="rId15" w:history="1">
        <w:r w:rsidRPr="008A4AA1">
          <w:rPr>
            <w:rStyle w:val="Lienhypertexte"/>
            <w:rFonts w:ascii="Century Gothic" w:hAnsi="Century Gothic" w:cs="Arial Narrow"/>
            <w:color w:val="auto"/>
            <w:sz w:val="18"/>
            <w:szCs w:val="18"/>
          </w:rPr>
          <w:t>www.marches-publics.gouv.fr</w:t>
        </w:r>
      </w:hyperlink>
      <w:r w:rsidRPr="008A4AA1">
        <w:rPr>
          <w:rFonts w:ascii="Century Gothic" w:hAnsi="Century Gothic" w:cs="Arial Narrow"/>
          <w:sz w:val="18"/>
          <w:szCs w:val="18"/>
        </w:rPr>
        <w:t>) avant de télécharger le dossier de consultation, pour être informés des compléments qui lui seraient apportés et des réponses apportées par l’INSA RENNES aux questions posées par d’autres candidats. Les candidats qui ne s’identifieront pas préalablement ne pourront être alertés.</w:t>
      </w:r>
    </w:p>
    <w:p w14:paraId="007C3B0A" w14:textId="77777777" w:rsidR="00596046" w:rsidRPr="00953948" w:rsidRDefault="00596046">
      <w:pPr>
        <w:pStyle w:val="TM1"/>
        <w:pageBreakBefore/>
        <w:tabs>
          <w:tab w:val="left" w:pos="993"/>
        </w:tabs>
        <w:jc w:val="center"/>
        <w:rPr>
          <w:rFonts w:ascii="Century Gothic" w:hAnsi="Century Gothic"/>
        </w:rPr>
      </w:pPr>
      <w:r w:rsidRPr="00953948">
        <w:rPr>
          <w:rFonts w:ascii="Century Gothic" w:hAnsi="Century Gothic" w:cs="Arial"/>
          <w:sz w:val="32"/>
        </w:rPr>
        <w:lastRenderedPageBreak/>
        <w:t>SOMMAIRE</w:t>
      </w:r>
    </w:p>
    <w:p w14:paraId="38F19778" w14:textId="77777777" w:rsidR="00596046" w:rsidRPr="00953948" w:rsidRDefault="00596046">
      <w:pPr>
        <w:rPr>
          <w:rFonts w:ascii="Century Gothic" w:hAnsi="Century Gothic" w:cs="Arial"/>
        </w:rPr>
      </w:pPr>
    </w:p>
    <w:p w14:paraId="5F9ED185" w14:textId="1D276445" w:rsidR="004D65E5" w:rsidRDefault="00596046">
      <w:pPr>
        <w:pStyle w:val="TM1"/>
        <w:rPr>
          <w:rFonts w:asciiTheme="minorHAnsi" w:eastAsiaTheme="minorEastAsia" w:hAnsiTheme="minorHAnsi" w:cstheme="minorBidi"/>
          <w:b w:val="0"/>
          <w:caps w:val="0"/>
          <w:noProof/>
          <w:kern w:val="2"/>
          <w:sz w:val="24"/>
          <w:szCs w:val="24"/>
          <w:u w:val="none"/>
          <w:lang w:eastAsia="fr-FR"/>
          <w14:ligatures w14:val="standardContextual"/>
        </w:rPr>
      </w:pPr>
      <w:r w:rsidRPr="00953948">
        <w:rPr>
          <w:rFonts w:ascii="Century Gothic" w:hAnsi="Century Gothic"/>
        </w:rPr>
        <w:fldChar w:fldCharType="begin"/>
      </w:r>
      <w:r w:rsidRPr="00953948">
        <w:rPr>
          <w:rFonts w:ascii="Century Gothic" w:hAnsi="Century Gothic"/>
        </w:rPr>
        <w:instrText xml:space="preserve"> TOC \o "1-2" \h \z </w:instrText>
      </w:r>
      <w:r w:rsidRPr="00953948">
        <w:rPr>
          <w:rFonts w:ascii="Century Gothic" w:hAnsi="Century Gothic"/>
        </w:rPr>
        <w:fldChar w:fldCharType="separate"/>
      </w:r>
      <w:hyperlink w:anchor="_Toc180158600" w:history="1">
        <w:r w:rsidR="004D65E5" w:rsidRPr="005D2126">
          <w:rPr>
            <w:rStyle w:val="Lienhypertexte"/>
            <w:rFonts w:ascii="Century Gothic" w:hAnsi="Century Gothic" w:cs="Arial"/>
            <w:noProof/>
          </w:rPr>
          <w:t>Article premier : Objet et étendue de la consultation</w:t>
        </w:r>
        <w:r w:rsidR="004D65E5">
          <w:rPr>
            <w:noProof/>
            <w:webHidden/>
          </w:rPr>
          <w:tab/>
        </w:r>
        <w:r w:rsidR="004D65E5">
          <w:rPr>
            <w:noProof/>
            <w:webHidden/>
          </w:rPr>
          <w:fldChar w:fldCharType="begin"/>
        </w:r>
        <w:r w:rsidR="004D65E5">
          <w:rPr>
            <w:noProof/>
            <w:webHidden/>
          </w:rPr>
          <w:instrText xml:space="preserve"> PAGEREF _Toc180158600 \h </w:instrText>
        </w:r>
        <w:r w:rsidR="004D65E5">
          <w:rPr>
            <w:noProof/>
            <w:webHidden/>
          </w:rPr>
        </w:r>
        <w:r w:rsidR="004D65E5">
          <w:rPr>
            <w:noProof/>
            <w:webHidden/>
          </w:rPr>
          <w:fldChar w:fldCharType="separate"/>
        </w:r>
        <w:r w:rsidR="004D65E5">
          <w:rPr>
            <w:noProof/>
            <w:webHidden/>
          </w:rPr>
          <w:t>3</w:t>
        </w:r>
        <w:r w:rsidR="004D65E5">
          <w:rPr>
            <w:noProof/>
            <w:webHidden/>
          </w:rPr>
          <w:fldChar w:fldCharType="end"/>
        </w:r>
      </w:hyperlink>
    </w:p>
    <w:p w14:paraId="6AD8B1DB" w14:textId="0BB6A825" w:rsidR="004D65E5" w:rsidRDefault="004D65E5">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0158601" w:history="1">
        <w:r w:rsidRPr="005D2126">
          <w:rPr>
            <w:rStyle w:val="Lienhypertexte"/>
            <w:rFonts w:ascii="Century Gothic" w:hAnsi="Century Gothic" w:cs="Arial"/>
            <w:bCs/>
            <w:noProof/>
          </w:rPr>
          <w:t>1.1 - Objet de la consultation</w:t>
        </w:r>
        <w:r>
          <w:rPr>
            <w:noProof/>
            <w:webHidden/>
          </w:rPr>
          <w:tab/>
        </w:r>
        <w:r>
          <w:rPr>
            <w:noProof/>
            <w:webHidden/>
          </w:rPr>
          <w:fldChar w:fldCharType="begin"/>
        </w:r>
        <w:r>
          <w:rPr>
            <w:noProof/>
            <w:webHidden/>
          </w:rPr>
          <w:instrText xml:space="preserve"> PAGEREF _Toc180158601 \h </w:instrText>
        </w:r>
        <w:r>
          <w:rPr>
            <w:noProof/>
            <w:webHidden/>
          </w:rPr>
        </w:r>
        <w:r>
          <w:rPr>
            <w:noProof/>
            <w:webHidden/>
          </w:rPr>
          <w:fldChar w:fldCharType="separate"/>
        </w:r>
        <w:r>
          <w:rPr>
            <w:noProof/>
            <w:webHidden/>
          </w:rPr>
          <w:t>3</w:t>
        </w:r>
        <w:r>
          <w:rPr>
            <w:noProof/>
            <w:webHidden/>
          </w:rPr>
          <w:fldChar w:fldCharType="end"/>
        </w:r>
      </w:hyperlink>
    </w:p>
    <w:p w14:paraId="162C16E5" w14:textId="059B84DC" w:rsidR="004D65E5" w:rsidRDefault="004D65E5">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0158602" w:history="1">
        <w:r w:rsidRPr="005D2126">
          <w:rPr>
            <w:rStyle w:val="Lienhypertexte"/>
            <w:rFonts w:ascii="Century Gothic" w:hAnsi="Century Gothic" w:cs="Arial"/>
            <w:bCs/>
            <w:noProof/>
          </w:rPr>
          <w:t>1.2 - Etendue du besoin - Décomposition en tranches et en lots</w:t>
        </w:r>
        <w:r>
          <w:rPr>
            <w:noProof/>
            <w:webHidden/>
          </w:rPr>
          <w:tab/>
        </w:r>
        <w:r>
          <w:rPr>
            <w:noProof/>
            <w:webHidden/>
          </w:rPr>
          <w:fldChar w:fldCharType="begin"/>
        </w:r>
        <w:r>
          <w:rPr>
            <w:noProof/>
            <w:webHidden/>
          </w:rPr>
          <w:instrText xml:space="preserve"> PAGEREF _Toc180158602 \h </w:instrText>
        </w:r>
        <w:r>
          <w:rPr>
            <w:noProof/>
            <w:webHidden/>
          </w:rPr>
        </w:r>
        <w:r>
          <w:rPr>
            <w:noProof/>
            <w:webHidden/>
          </w:rPr>
          <w:fldChar w:fldCharType="separate"/>
        </w:r>
        <w:r>
          <w:rPr>
            <w:noProof/>
            <w:webHidden/>
          </w:rPr>
          <w:t>3</w:t>
        </w:r>
        <w:r>
          <w:rPr>
            <w:noProof/>
            <w:webHidden/>
          </w:rPr>
          <w:fldChar w:fldCharType="end"/>
        </w:r>
      </w:hyperlink>
    </w:p>
    <w:p w14:paraId="34771E3E" w14:textId="0D1CD942" w:rsidR="004D65E5" w:rsidRDefault="004D65E5">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0158603" w:history="1">
        <w:r w:rsidRPr="005D2126">
          <w:rPr>
            <w:rStyle w:val="Lienhypertexte"/>
            <w:rFonts w:ascii="Century Gothic" w:hAnsi="Century Gothic" w:cs="Arial"/>
            <w:bCs/>
            <w:noProof/>
          </w:rPr>
          <w:t>1.4 - Conditions de participation des concurrents</w:t>
        </w:r>
        <w:r>
          <w:rPr>
            <w:noProof/>
            <w:webHidden/>
          </w:rPr>
          <w:tab/>
        </w:r>
        <w:r>
          <w:rPr>
            <w:noProof/>
            <w:webHidden/>
          </w:rPr>
          <w:fldChar w:fldCharType="begin"/>
        </w:r>
        <w:r>
          <w:rPr>
            <w:noProof/>
            <w:webHidden/>
          </w:rPr>
          <w:instrText xml:space="preserve"> PAGEREF _Toc180158603 \h </w:instrText>
        </w:r>
        <w:r>
          <w:rPr>
            <w:noProof/>
            <w:webHidden/>
          </w:rPr>
        </w:r>
        <w:r>
          <w:rPr>
            <w:noProof/>
            <w:webHidden/>
          </w:rPr>
          <w:fldChar w:fldCharType="separate"/>
        </w:r>
        <w:r>
          <w:rPr>
            <w:noProof/>
            <w:webHidden/>
          </w:rPr>
          <w:t>4</w:t>
        </w:r>
        <w:r>
          <w:rPr>
            <w:noProof/>
            <w:webHidden/>
          </w:rPr>
          <w:fldChar w:fldCharType="end"/>
        </w:r>
      </w:hyperlink>
    </w:p>
    <w:p w14:paraId="58CFFC33" w14:textId="67523763" w:rsidR="004D65E5" w:rsidRDefault="004D65E5">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0158604" w:history="1">
        <w:r w:rsidRPr="005D2126">
          <w:rPr>
            <w:rStyle w:val="Lienhypertexte"/>
            <w:rFonts w:ascii="Century Gothic" w:hAnsi="Century Gothic" w:cs="Arial"/>
            <w:bCs/>
            <w:noProof/>
          </w:rPr>
          <w:t>1.5 – Réalisation de prestations similaires</w:t>
        </w:r>
        <w:r>
          <w:rPr>
            <w:noProof/>
            <w:webHidden/>
          </w:rPr>
          <w:tab/>
        </w:r>
        <w:r>
          <w:rPr>
            <w:noProof/>
            <w:webHidden/>
          </w:rPr>
          <w:fldChar w:fldCharType="begin"/>
        </w:r>
        <w:r>
          <w:rPr>
            <w:noProof/>
            <w:webHidden/>
          </w:rPr>
          <w:instrText xml:space="preserve"> PAGEREF _Toc180158604 \h </w:instrText>
        </w:r>
        <w:r>
          <w:rPr>
            <w:noProof/>
            <w:webHidden/>
          </w:rPr>
        </w:r>
        <w:r>
          <w:rPr>
            <w:noProof/>
            <w:webHidden/>
          </w:rPr>
          <w:fldChar w:fldCharType="separate"/>
        </w:r>
        <w:r>
          <w:rPr>
            <w:noProof/>
            <w:webHidden/>
          </w:rPr>
          <w:t>4</w:t>
        </w:r>
        <w:r>
          <w:rPr>
            <w:noProof/>
            <w:webHidden/>
          </w:rPr>
          <w:fldChar w:fldCharType="end"/>
        </w:r>
      </w:hyperlink>
    </w:p>
    <w:p w14:paraId="3E0B1BE6" w14:textId="274EC6C2" w:rsidR="004D65E5" w:rsidRDefault="004D65E5">
      <w:pPr>
        <w:pStyle w:val="TM1"/>
        <w:rPr>
          <w:rFonts w:asciiTheme="minorHAnsi" w:eastAsiaTheme="minorEastAsia" w:hAnsiTheme="minorHAnsi" w:cstheme="minorBidi"/>
          <w:b w:val="0"/>
          <w:caps w:val="0"/>
          <w:noProof/>
          <w:kern w:val="2"/>
          <w:sz w:val="24"/>
          <w:szCs w:val="24"/>
          <w:u w:val="none"/>
          <w:lang w:eastAsia="fr-FR"/>
          <w14:ligatures w14:val="standardContextual"/>
        </w:rPr>
      </w:pPr>
      <w:hyperlink w:anchor="_Toc180158605" w:history="1">
        <w:r w:rsidRPr="005D2126">
          <w:rPr>
            <w:rStyle w:val="Lienhypertexte"/>
            <w:rFonts w:ascii="Century Gothic" w:hAnsi="Century Gothic" w:cs="Arial"/>
            <w:noProof/>
          </w:rPr>
          <w:t>Article 2 : Conditions de la consultation</w:t>
        </w:r>
        <w:r>
          <w:rPr>
            <w:noProof/>
            <w:webHidden/>
          </w:rPr>
          <w:tab/>
        </w:r>
        <w:r>
          <w:rPr>
            <w:noProof/>
            <w:webHidden/>
          </w:rPr>
          <w:fldChar w:fldCharType="begin"/>
        </w:r>
        <w:r>
          <w:rPr>
            <w:noProof/>
            <w:webHidden/>
          </w:rPr>
          <w:instrText xml:space="preserve"> PAGEREF _Toc180158605 \h </w:instrText>
        </w:r>
        <w:r>
          <w:rPr>
            <w:noProof/>
            <w:webHidden/>
          </w:rPr>
        </w:r>
        <w:r>
          <w:rPr>
            <w:noProof/>
            <w:webHidden/>
          </w:rPr>
          <w:fldChar w:fldCharType="separate"/>
        </w:r>
        <w:r>
          <w:rPr>
            <w:noProof/>
            <w:webHidden/>
          </w:rPr>
          <w:t>4</w:t>
        </w:r>
        <w:r>
          <w:rPr>
            <w:noProof/>
            <w:webHidden/>
          </w:rPr>
          <w:fldChar w:fldCharType="end"/>
        </w:r>
      </w:hyperlink>
    </w:p>
    <w:p w14:paraId="4B3A2B8F" w14:textId="392BA2E8" w:rsidR="004D65E5" w:rsidRDefault="004D65E5">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0158606" w:history="1">
        <w:r w:rsidRPr="005D2126">
          <w:rPr>
            <w:rStyle w:val="Lienhypertexte"/>
            <w:rFonts w:ascii="Century Gothic" w:hAnsi="Century Gothic" w:cs="Arial"/>
            <w:bCs/>
            <w:noProof/>
          </w:rPr>
          <w:t>2.1 - Durée - Délais d’exécution</w:t>
        </w:r>
        <w:r>
          <w:rPr>
            <w:noProof/>
            <w:webHidden/>
          </w:rPr>
          <w:tab/>
        </w:r>
        <w:r>
          <w:rPr>
            <w:noProof/>
            <w:webHidden/>
          </w:rPr>
          <w:fldChar w:fldCharType="begin"/>
        </w:r>
        <w:r>
          <w:rPr>
            <w:noProof/>
            <w:webHidden/>
          </w:rPr>
          <w:instrText xml:space="preserve"> PAGEREF _Toc180158606 \h </w:instrText>
        </w:r>
        <w:r>
          <w:rPr>
            <w:noProof/>
            <w:webHidden/>
          </w:rPr>
        </w:r>
        <w:r>
          <w:rPr>
            <w:noProof/>
            <w:webHidden/>
          </w:rPr>
          <w:fldChar w:fldCharType="separate"/>
        </w:r>
        <w:r>
          <w:rPr>
            <w:noProof/>
            <w:webHidden/>
          </w:rPr>
          <w:t>4</w:t>
        </w:r>
        <w:r>
          <w:rPr>
            <w:noProof/>
            <w:webHidden/>
          </w:rPr>
          <w:fldChar w:fldCharType="end"/>
        </w:r>
      </w:hyperlink>
    </w:p>
    <w:p w14:paraId="11A5E119" w14:textId="6573323E" w:rsidR="004D65E5" w:rsidRDefault="004D65E5">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0158607" w:history="1">
        <w:r w:rsidRPr="005D2126">
          <w:rPr>
            <w:rStyle w:val="Lienhypertexte"/>
            <w:rFonts w:ascii="Century Gothic" w:hAnsi="Century Gothic" w:cs="Arial"/>
            <w:bCs/>
            <w:noProof/>
          </w:rPr>
          <w:t>2.2 - Variantes et Prestations supplémentaires ou alternatives</w:t>
        </w:r>
        <w:r>
          <w:rPr>
            <w:noProof/>
            <w:webHidden/>
          </w:rPr>
          <w:tab/>
        </w:r>
        <w:r>
          <w:rPr>
            <w:noProof/>
            <w:webHidden/>
          </w:rPr>
          <w:fldChar w:fldCharType="begin"/>
        </w:r>
        <w:r>
          <w:rPr>
            <w:noProof/>
            <w:webHidden/>
          </w:rPr>
          <w:instrText xml:space="preserve"> PAGEREF _Toc180158607 \h </w:instrText>
        </w:r>
        <w:r>
          <w:rPr>
            <w:noProof/>
            <w:webHidden/>
          </w:rPr>
        </w:r>
        <w:r>
          <w:rPr>
            <w:noProof/>
            <w:webHidden/>
          </w:rPr>
          <w:fldChar w:fldCharType="separate"/>
        </w:r>
        <w:r>
          <w:rPr>
            <w:noProof/>
            <w:webHidden/>
          </w:rPr>
          <w:t>4</w:t>
        </w:r>
        <w:r>
          <w:rPr>
            <w:noProof/>
            <w:webHidden/>
          </w:rPr>
          <w:fldChar w:fldCharType="end"/>
        </w:r>
      </w:hyperlink>
    </w:p>
    <w:p w14:paraId="23B92EE3" w14:textId="22B5A206" w:rsidR="004D65E5" w:rsidRDefault="004D65E5">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0158608" w:history="1">
        <w:r w:rsidRPr="005D2126">
          <w:rPr>
            <w:rStyle w:val="Lienhypertexte"/>
            <w:rFonts w:ascii="Century Gothic" w:hAnsi="Century Gothic" w:cs="Arial"/>
            <w:bCs/>
            <w:noProof/>
          </w:rPr>
          <w:t>2.3 - Délai de validité des offres</w:t>
        </w:r>
        <w:r>
          <w:rPr>
            <w:noProof/>
            <w:webHidden/>
          </w:rPr>
          <w:tab/>
        </w:r>
        <w:r>
          <w:rPr>
            <w:noProof/>
            <w:webHidden/>
          </w:rPr>
          <w:fldChar w:fldCharType="begin"/>
        </w:r>
        <w:r>
          <w:rPr>
            <w:noProof/>
            <w:webHidden/>
          </w:rPr>
          <w:instrText xml:space="preserve"> PAGEREF _Toc180158608 \h </w:instrText>
        </w:r>
        <w:r>
          <w:rPr>
            <w:noProof/>
            <w:webHidden/>
          </w:rPr>
        </w:r>
        <w:r>
          <w:rPr>
            <w:noProof/>
            <w:webHidden/>
          </w:rPr>
          <w:fldChar w:fldCharType="separate"/>
        </w:r>
        <w:r>
          <w:rPr>
            <w:noProof/>
            <w:webHidden/>
          </w:rPr>
          <w:t>4</w:t>
        </w:r>
        <w:r>
          <w:rPr>
            <w:noProof/>
            <w:webHidden/>
          </w:rPr>
          <w:fldChar w:fldCharType="end"/>
        </w:r>
      </w:hyperlink>
    </w:p>
    <w:p w14:paraId="124873CA" w14:textId="6D34A047" w:rsidR="004D65E5" w:rsidRDefault="004D65E5">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0158609" w:history="1">
        <w:r w:rsidRPr="005D2126">
          <w:rPr>
            <w:rStyle w:val="Lienhypertexte"/>
            <w:rFonts w:ascii="Century Gothic" w:hAnsi="Century Gothic" w:cs="Arial"/>
            <w:bCs/>
            <w:noProof/>
          </w:rPr>
          <w:t>2.4 - Mode de règlement et modalités de financement</w:t>
        </w:r>
        <w:r>
          <w:rPr>
            <w:noProof/>
            <w:webHidden/>
          </w:rPr>
          <w:tab/>
        </w:r>
        <w:r>
          <w:rPr>
            <w:noProof/>
            <w:webHidden/>
          </w:rPr>
          <w:fldChar w:fldCharType="begin"/>
        </w:r>
        <w:r>
          <w:rPr>
            <w:noProof/>
            <w:webHidden/>
          </w:rPr>
          <w:instrText xml:space="preserve"> PAGEREF _Toc180158609 \h </w:instrText>
        </w:r>
        <w:r>
          <w:rPr>
            <w:noProof/>
            <w:webHidden/>
          </w:rPr>
        </w:r>
        <w:r>
          <w:rPr>
            <w:noProof/>
            <w:webHidden/>
          </w:rPr>
          <w:fldChar w:fldCharType="separate"/>
        </w:r>
        <w:r>
          <w:rPr>
            <w:noProof/>
            <w:webHidden/>
          </w:rPr>
          <w:t>4</w:t>
        </w:r>
        <w:r>
          <w:rPr>
            <w:noProof/>
            <w:webHidden/>
          </w:rPr>
          <w:fldChar w:fldCharType="end"/>
        </w:r>
      </w:hyperlink>
    </w:p>
    <w:p w14:paraId="008EBE24" w14:textId="2C1FC48B" w:rsidR="004D65E5" w:rsidRDefault="004D65E5">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0158610" w:history="1">
        <w:r w:rsidRPr="005D2126">
          <w:rPr>
            <w:rStyle w:val="Lienhypertexte"/>
            <w:rFonts w:ascii="Century Gothic" w:hAnsi="Century Gothic" w:cs="Arial"/>
            <w:bCs/>
            <w:noProof/>
          </w:rPr>
          <w:t>2.5 - Développement durable</w:t>
        </w:r>
        <w:r>
          <w:rPr>
            <w:noProof/>
            <w:webHidden/>
          </w:rPr>
          <w:tab/>
        </w:r>
        <w:r>
          <w:rPr>
            <w:noProof/>
            <w:webHidden/>
          </w:rPr>
          <w:fldChar w:fldCharType="begin"/>
        </w:r>
        <w:r>
          <w:rPr>
            <w:noProof/>
            <w:webHidden/>
          </w:rPr>
          <w:instrText xml:space="preserve"> PAGEREF _Toc180158610 \h </w:instrText>
        </w:r>
        <w:r>
          <w:rPr>
            <w:noProof/>
            <w:webHidden/>
          </w:rPr>
        </w:r>
        <w:r>
          <w:rPr>
            <w:noProof/>
            <w:webHidden/>
          </w:rPr>
          <w:fldChar w:fldCharType="separate"/>
        </w:r>
        <w:r>
          <w:rPr>
            <w:noProof/>
            <w:webHidden/>
          </w:rPr>
          <w:t>5</w:t>
        </w:r>
        <w:r>
          <w:rPr>
            <w:noProof/>
            <w:webHidden/>
          </w:rPr>
          <w:fldChar w:fldCharType="end"/>
        </w:r>
      </w:hyperlink>
    </w:p>
    <w:p w14:paraId="7F210F91" w14:textId="57AFCE64" w:rsidR="004D65E5" w:rsidRDefault="004D65E5">
      <w:pPr>
        <w:pStyle w:val="TM1"/>
        <w:rPr>
          <w:rFonts w:asciiTheme="minorHAnsi" w:eastAsiaTheme="minorEastAsia" w:hAnsiTheme="minorHAnsi" w:cstheme="minorBidi"/>
          <w:b w:val="0"/>
          <w:caps w:val="0"/>
          <w:noProof/>
          <w:kern w:val="2"/>
          <w:sz w:val="24"/>
          <w:szCs w:val="24"/>
          <w:u w:val="none"/>
          <w:lang w:eastAsia="fr-FR"/>
          <w14:ligatures w14:val="standardContextual"/>
        </w:rPr>
      </w:pPr>
      <w:hyperlink w:anchor="_Toc180158611" w:history="1">
        <w:r w:rsidRPr="005D2126">
          <w:rPr>
            <w:rStyle w:val="Lienhypertexte"/>
            <w:rFonts w:ascii="Century Gothic" w:hAnsi="Century Gothic" w:cs="Arial"/>
            <w:noProof/>
          </w:rPr>
          <w:t>Article 3 : Contenu du dossier de consultation</w:t>
        </w:r>
        <w:r>
          <w:rPr>
            <w:noProof/>
            <w:webHidden/>
          </w:rPr>
          <w:tab/>
        </w:r>
        <w:r>
          <w:rPr>
            <w:noProof/>
            <w:webHidden/>
          </w:rPr>
          <w:fldChar w:fldCharType="begin"/>
        </w:r>
        <w:r>
          <w:rPr>
            <w:noProof/>
            <w:webHidden/>
          </w:rPr>
          <w:instrText xml:space="preserve"> PAGEREF _Toc180158611 \h </w:instrText>
        </w:r>
        <w:r>
          <w:rPr>
            <w:noProof/>
            <w:webHidden/>
          </w:rPr>
        </w:r>
        <w:r>
          <w:rPr>
            <w:noProof/>
            <w:webHidden/>
          </w:rPr>
          <w:fldChar w:fldCharType="separate"/>
        </w:r>
        <w:r>
          <w:rPr>
            <w:noProof/>
            <w:webHidden/>
          </w:rPr>
          <w:t>5</w:t>
        </w:r>
        <w:r>
          <w:rPr>
            <w:noProof/>
            <w:webHidden/>
          </w:rPr>
          <w:fldChar w:fldCharType="end"/>
        </w:r>
      </w:hyperlink>
    </w:p>
    <w:p w14:paraId="325F1920" w14:textId="4B3E3299" w:rsidR="004D65E5" w:rsidRDefault="004D65E5">
      <w:pPr>
        <w:pStyle w:val="TM1"/>
        <w:rPr>
          <w:rFonts w:asciiTheme="minorHAnsi" w:eastAsiaTheme="minorEastAsia" w:hAnsiTheme="minorHAnsi" w:cstheme="minorBidi"/>
          <w:b w:val="0"/>
          <w:caps w:val="0"/>
          <w:noProof/>
          <w:kern w:val="2"/>
          <w:sz w:val="24"/>
          <w:szCs w:val="24"/>
          <w:u w:val="none"/>
          <w:lang w:eastAsia="fr-FR"/>
          <w14:ligatures w14:val="standardContextual"/>
        </w:rPr>
      </w:pPr>
      <w:hyperlink w:anchor="_Toc180158612" w:history="1">
        <w:r w:rsidRPr="005D2126">
          <w:rPr>
            <w:rStyle w:val="Lienhypertexte"/>
            <w:rFonts w:ascii="Century Gothic" w:hAnsi="Century Gothic" w:cs="Arial"/>
            <w:noProof/>
          </w:rPr>
          <w:t>Article 4 : Présentation des candidatures et des offres</w:t>
        </w:r>
        <w:r>
          <w:rPr>
            <w:noProof/>
            <w:webHidden/>
          </w:rPr>
          <w:tab/>
        </w:r>
        <w:r>
          <w:rPr>
            <w:noProof/>
            <w:webHidden/>
          </w:rPr>
          <w:fldChar w:fldCharType="begin"/>
        </w:r>
        <w:r>
          <w:rPr>
            <w:noProof/>
            <w:webHidden/>
          </w:rPr>
          <w:instrText xml:space="preserve"> PAGEREF _Toc180158612 \h </w:instrText>
        </w:r>
        <w:r>
          <w:rPr>
            <w:noProof/>
            <w:webHidden/>
          </w:rPr>
        </w:r>
        <w:r>
          <w:rPr>
            <w:noProof/>
            <w:webHidden/>
          </w:rPr>
          <w:fldChar w:fldCharType="separate"/>
        </w:r>
        <w:r>
          <w:rPr>
            <w:noProof/>
            <w:webHidden/>
          </w:rPr>
          <w:t>5</w:t>
        </w:r>
        <w:r>
          <w:rPr>
            <w:noProof/>
            <w:webHidden/>
          </w:rPr>
          <w:fldChar w:fldCharType="end"/>
        </w:r>
      </w:hyperlink>
    </w:p>
    <w:p w14:paraId="0553B1C7" w14:textId="71349A2B" w:rsidR="004D65E5" w:rsidRDefault="004D65E5">
      <w:pPr>
        <w:pStyle w:val="TM1"/>
        <w:rPr>
          <w:rFonts w:asciiTheme="minorHAnsi" w:eastAsiaTheme="minorEastAsia" w:hAnsiTheme="minorHAnsi" w:cstheme="minorBidi"/>
          <w:b w:val="0"/>
          <w:caps w:val="0"/>
          <w:noProof/>
          <w:kern w:val="2"/>
          <w:sz w:val="24"/>
          <w:szCs w:val="24"/>
          <w:u w:val="none"/>
          <w:lang w:eastAsia="fr-FR"/>
          <w14:ligatures w14:val="standardContextual"/>
        </w:rPr>
      </w:pPr>
      <w:hyperlink w:anchor="_Toc180158613" w:history="1">
        <w:r w:rsidRPr="005D2126">
          <w:rPr>
            <w:rStyle w:val="Lienhypertexte"/>
            <w:rFonts w:ascii="Century Gothic" w:hAnsi="Century Gothic" w:cs="Arial"/>
            <w:noProof/>
          </w:rPr>
          <w:t>Article 5 : Sélection des candidatures et jugement des offres</w:t>
        </w:r>
        <w:r>
          <w:rPr>
            <w:noProof/>
            <w:webHidden/>
          </w:rPr>
          <w:tab/>
        </w:r>
        <w:r>
          <w:rPr>
            <w:noProof/>
            <w:webHidden/>
          </w:rPr>
          <w:fldChar w:fldCharType="begin"/>
        </w:r>
        <w:r>
          <w:rPr>
            <w:noProof/>
            <w:webHidden/>
          </w:rPr>
          <w:instrText xml:space="preserve"> PAGEREF _Toc180158613 \h </w:instrText>
        </w:r>
        <w:r>
          <w:rPr>
            <w:noProof/>
            <w:webHidden/>
          </w:rPr>
        </w:r>
        <w:r>
          <w:rPr>
            <w:noProof/>
            <w:webHidden/>
          </w:rPr>
          <w:fldChar w:fldCharType="separate"/>
        </w:r>
        <w:r>
          <w:rPr>
            <w:noProof/>
            <w:webHidden/>
          </w:rPr>
          <w:t>7</w:t>
        </w:r>
        <w:r>
          <w:rPr>
            <w:noProof/>
            <w:webHidden/>
          </w:rPr>
          <w:fldChar w:fldCharType="end"/>
        </w:r>
      </w:hyperlink>
    </w:p>
    <w:p w14:paraId="76D7C7E7" w14:textId="0A4168FD" w:rsidR="004D65E5" w:rsidRDefault="004D65E5">
      <w:pPr>
        <w:pStyle w:val="TM1"/>
        <w:rPr>
          <w:rFonts w:asciiTheme="minorHAnsi" w:eastAsiaTheme="minorEastAsia" w:hAnsiTheme="minorHAnsi" w:cstheme="minorBidi"/>
          <w:b w:val="0"/>
          <w:caps w:val="0"/>
          <w:noProof/>
          <w:kern w:val="2"/>
          <w:sz w:val="24"/>
          <w:szCs w:val="24"/>
          <w:u w:val="none"/>
          <w:lang w:eastAsia="fr-FR"/>
          <w14:ligatures w14:val="standardContextual"/>
        </w:rPr>
      </w:pPr>
      <w:hyperlink w:anchor="_Toc180158614" w:history="1">
        <w:r w:rsidRPr="005D2126">
          <w:rPr>
            <w:rStyle w:val="Lienhypertexte"/>
            <w:rFonts w:ascii="Century Gothic" w:hAnsi="Century Gothic" w:cs="Arial"/>
            <w:noProof/>
          </w:rPr>
          <w:t>Article 6 : Conditions d’envoi ou de remise des plis</w:t>
        </w:r>
        <w:r>
          <w:rPr>
            <w:noProof/>
            <w:webHidden/>
          </w:rPr>
          <w:tab/>
        </w:r>
        <w:r>
          <w:rPr>
            <w:noProof/>
            <w:webHidden/>
          </w:rPr>
          <w:fldChar w:fldCharType="begin"/>
        </w:r>
        <w:r>
          <w:rPr>
            <w:noProof/>
            <w:webHidden/>
          </w:rPr>
          <w:instrText xml:space="preserve"> PAGEREF _Toc180158614 \h </w:instrText>
        </w:r>
        <w:r>
          <w:rPr>
            <w:noProof/>
            <w:webHidden/>
          </w:rPr>
        </w:r>
        <w:r>
          <w:rPr>
            <w:noProof/>
            <w:webHidden/>
          </w:rPr>
          <w:fldChar w:fldCharType="separate"/>
        </w:r>
        <w:r>
          <w:rPr>
            <w:noProof/>
            <w:webHidden/>
          </w:rPr>
          <w:t>7</w:t>
        </w:r>
        <w:r>
          <w:rPr>
            <w:noProof/>
            <w:webHidden/>
          </w:rPr>
          <w:fldChar w:fldCharType="end"/>
        </w:r>
      </w:hyperlink>
    </w:p>
    <w:p w14:paraId="4F1CD3FD" w14:textId="3A58D399" w:rsidR="004D65E5" w:rsidRDefault="004D65E5">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0158615" w:history="1">
        <w:r w:rsidRPr="005D2126">
          <w:rPr>
            <w:rStyle w:val="Lienhypertexte"/>
            <w:rFonts w:ascii="Century Gothic" w:hAnsi="Century Gothic" w:cs="Arial"/>
            <w:noProof/>
          </w:rPr>
          <w:t>La date limite de remise des offres est indiquée en 1</w:t>
        </w:r>
        <w:r w:rsidRPr="005D2126">
          <w:rPr>
            <w:rStyle w:val="Lienhypertexte"/>
            <w:rFonts w:ascii="Century Gothic" w:hAnsi="Century Gothic" w:cs="Arial"/>
            <w:noProof/>
            <w:vertAlign w:val="superscript"/>
          </w:rPr>
          <w:t>ère</w:t>
        </w:r>
        <w:r w:rsidRPr="005D2126">
          <w:rPr>
            <w:rStyle w:val="Lienhypertexte"/>
            <w:rFonts w:ascii="Century Gothic" w:hAnsi="Century Gothic" w:cs="Arial"/>
            <w:noProof/>
          </w:rPr>
          <w:t xml:space="preserve"> page du présent document.</w:t>
        </w:r>
        <w:r>
          <w:rPr>
            <w:noProof/>
            <w:webHidden/>
          </w:rPr>
          <w:tab/>
        </w:r>
        <w:r>
          <w:rPr>
            <w:noProof/>
            <w:webHidden/>
          </w:rPr>
          <w:fldChar w:fldCharType="begin"/>
        </w:r>
        <w:r>
          <w:rPr>
            <w:noProof/>
            <w:webHidden/>
          </w:rPr>
          <w:instrText xml:space="preserve"> PAGEREF _Toc180158615 \h </w:instrText>
        </w:r>
        <w:r>
          <w:rPr>
            <w:noProof/>
            <w:webHidden/>
          </w:rPr>
        </w:r>
        <w:r>
          <w:rPr>
            <w:noProof/>
            <w:webHidden/>
          </w:rPr>
          <w:fldChar w:fldCharType="separate"/>
        </w:r>
        <w:r>
          <w:rPr>
            <w:noProof/>
            <w:webHidden/>
          </w:rPr>
          <w:t>7</w:t>
        </w:r>
        <w:r>
          <w:rPr>
            <w:noProof/>
            <w:webHidden/>
          </w:rPr>
          <w:fldChar w:fldCharType="end"/>
        </w:r>
      </w:hyperlink>
    </w:p>
    <w:p w14:paraId="1FFD807B" w14:textId="218DC183" w:rsidR="004D65E5" w:rsidRDefault="004D65E5">
      <w:pPr>
        <w:pStyle w:val="TM1"/>
        <w:rPr>
          <w:rFonts w:asciiTheme="minorHAnsi" w:eastAsiaTheme="minorEastAsia" w:hAnsiTheme="minorHAnsi" w:cstheme="minorBidi"/>
          <w:b w:val="0"/>
          <w:caps w:val="0"/>
          <w:noProof/>
          <w:kern w:val="2"/>
          <w:sz w:val="24"/>
          <w:szCs w:val="24"/>
          <w:u w:val="none"/>
          <w:lang w:eastAsia="fr-FR"/>
          <w14:ligatures w14:val="standardContextual"/>
        </w:rPr>
      </w:pPr>
      <w:hyperlink w:anchor="_Toc180158616" w:history="1">
        <w:r w:rsidRPr="005D2126">
          <w:rPr>
            <w:rStyle w:val="Lienhypertexte"/>
            <w:rFonts w:ascii="Century Gothic" w:hAnsi="Century Gothic" w:cs="Arial"/>
            <w:noProof/>
          </w:rPr>
          <w:t>Article 7 : Renseignements complémentaires</w:t>
        </w:r>
        <w:r>
          <w:rPr>
            <w:noProof/>
            <w:webHidden/>
          </w:rPr>
          <w:tab/>
        </w:r>
        <w:r>
          <w:rPr>
            <w:noProof/>
            <w:webHidden/>
          </w:rPr>
          <w:fldChar w:fldCharType="begin"/>
        </w:r>
        <w:r>
          <w:rPr>
            <w:noProof/>
            <w:webHidden/>
          </w:rPr>
          <w:instrText xml:space="preserve"> PAGEREF _Toc180158616 \h </w:instrText>
        </w:r>
        <w:r>
          <w:rPr>
            <w:noProof/>
            <w:webHidden/>
          </w:rPr>
        </w:r>
        <w:r>
          <w:rPr>
            <w:noProof/>
            <w:webHidden/>
          </w:rPr>
          <w:fldChar w:fldCharType="separate"/>
        </w:r>
        <w:r>
          <w:rPr>
            <w:noProof/>
            <w:webHidden/>
          </w:rPr>
          <w:t>8</w:t>
        </w:r>
        <w:r>
          <w:rPr>
            <w:noProof/>
            <w:webHidden/>
          </w:rPr>
          <w:fldChar w:fldCharType="end"/>
        </w:r>
      </w:hyperlink>
    </w:p>
    <w:p w14:paraId="5B36B3EA" w14:textId="447FF969" w:rsidR="004D65E5" w:rsidRDefault="004D65E5">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0158617" w:history="1">
        <w:r w:rsidRPr="005D2126">
          <w:rPr>
            <w:rStyle w:val="Lienhypertexte"/>
            <w:rFonts w:ascii="Century Gothic" w:hAnsi="Century Gothic" w:cs="Arial"/>
            <w:noProof/>
          </w:rPr>
          <w:t>7.1 - Demande de renseignements</w:t>
        </w:r>
        <w:r>
          <w:rPr>
            <w:noProof/>
            <w:webHidden/>
          </w:rPr>
          <w:tab/>
        </w:r>
        <w:r>
          <w:rPr>
            <w:noProof/>
            <w:webHidden/>
          </w:rPr>
          <w:fldChar w:fldCharType="begin"/>
        </w:r>
        <w:r>
          <w:rPr>
            <w:noProof/>
            <w:webHidden/>
          </w:rPr>
          <w:instrText xml:space="preserve"> PAGEREF _Toc180158617 \h </w:instrText>
        </w:r>
        <w:r>
          <w:rPr>
            <w:noProof/>
            <w:webHidden/>
          </w:rPr>
        </w:r>
        <w:r>
          <w:rPr>
            <w:noProof/>
            <w:webHidden/>
          </w:rPr>
          <w:fldChar w:fldCharType="separate"/>
        </w:r>
        <w:r>
          <w:rPr>
            <w:noProof/>
            <w:webHidden/>
          </w:rPr>
          <w:t>8</w:t>
        </w:r>
        <w:r>
          <w:rPr>
            <w:noProof/>
            <w:webHidden/>
          </w:rPr>
          <w:fldChar w:fldCharType="end"/>
        </w:r>
      </w:hyperlink>
    </w:p>
    <w:p w14:paraId="5CA111EA" w14:textId="13588CB2" w:rsidR="004D65E5" w:rsidRDefault="004D65E5">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0158618" w:history="1">
        <w:r w:rsidRPr="005D2126">
          <w:rPr>
            <w:rStyle w:val="Lienhypertexte"/>
            <w:rFonts w:ascii="Century Gothic" w:hAnsi="Century Gothic" w:cs="Arial"/>
            <w:noProof/>
          </w:rPr>
          <w:t>7.2 - Modifications de détail du dossier de consultation</w:t>
        </w:r>
        <w:r>
          <w:rPr>
            <w:noProof/>
            <w:webHidden/>
          </w:rPr>
          <w:tab/>
        </w:r>
        <w:r>
          <w:rPr>
            <w:noProof/>
            <w:webHidden/>
          </w:rPr>
          <w:fldChar w:fldCharType="begin"/>
        </w:r>
        <w:r>
          <w:rPr>
            <w:noProof/>
            <w:webHidden/>
          </w:rPr>
          <w:instrText xml:space="preserve"> PAGEREF _Toc180158618 \h </w:instrText>
        </w:r>
        <w:r>
          <w:rPr>
            <w:noProof/>
            <w:webHidden/>
          </w:rPr>
        </w:r>
        <w:r>
          <w:rPr>
            <w:noProof/>
            <w:webHidden/>
          </w:rPr>
          <w:fldChar w:fldCharType="separate"/>
        </w:r>
        <w:r>
          <w:rPr>
            <w:noProof/>
            <w:webHidden/>
          </w:rPr>
          <w:t>8</w:t>
        </w:r>
        <w:r>
          <w:rPr>
            <w:noProof/>
            <w:webHidden/>
          </w:rPr>
          <w:fldChar w:fldCharType="end"/>
        </w:r>
      </w:hyperlink>
    </w:p>
    <w:p w14:paraId="2A392C27" w14:textId="658396CF" w:rsidR="004D65E5" w:rsidRDefault="004D65E5">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0158619" w:history="1">
        <w:r w:rsidRPr="005D2126">
          <w:rPr>
            <w:rStyle w:val="Lienhypertexte"/>
            <w:rFonts w:ascii="Century Gothic" w:hAnsi="Century Gothic" w:cs="Arial"/>
            <w:noProof/>
          </w:rPr>
          <w:t>7.3 - Visites sur sites et/ou consultations sur place</w:t>
        </w:r>
        <w:r>
          <w:rPr>
            <w:noProof/>
            <w:webHidden/>
          </w:rPr>
          <w:tab/>
        </w:r>
        <w:r>
          <w:rPr>
            <w:noProof/>
            <w:webHidden/>
          </w:rPr>
          <w:fldChar w:fldCharType="begin"/>
        </w:r>
        <w:r>
          <w:rPr>
            <w:noProof/>
            <w:webHidden/>
          </w:rPr>
          <w:instrText xml:space="preserve"> PAGEREF _Toc180158619 \h </w:instrText>
        </w:r>
        <w:r>
          <w:rPr>
            <w:noProof/>
            <w:webHidden/>
          </w:rPr>
        </w:r>
        <w:r>
          <w:rPr>
            <w:noProof/>
            <w:webHidden/>
          </w:rPr>
          <w:fldChar w:fldCharType="separate"/>
        </w:r>
        <w:r>
          <w:rPr>
            <w:noProof/>
            <w:webHidden/>
          </w:rPr>
          <w:t>9</w:t>
        </w:r>
        <w:r>
          <w:rPr>
            <w:noProof/>
            <w:webHidden/>
          </w:rPr>
          <w:fldChar w:fldCharType="end"/>
        </w:r>
      </w:hyperlink>
    </w:p>
    <w:p w14:paraId="6E5FAE74" w14:textId="527ADB0D" w:rsidR="004D65E5" w:rsidRDefault="004D65E5">
      <w:pPr>
        <w:pStyle w:val="TM2"/>
        <w:rPr>
          <w:rFonts w:asciiTheme="minorHAnsi" w:eastAsiaTheme="minorEastAsia" w:hAnsiTheme="minorHAnsi" w:cstheme="minorBidi"/>
          <w:b w:val="0"/>
          <w:smallCaps w:val="0"/>
          <w:noProof/>
          <w:kern w:val="2"/>
          <w:sz w:val="24"/>
          <w:szCs w:val="24"/>
          <w:lang w:eastAsia="fr-FR"/>
          <w14:ligatures w14:val="standardContextual"/>
        </w:rPr>
      </w:pPr>
      <w:hyperlink w:anchor="_Toc180158620" w:history="1">
        <w:r w:rsidRPr="005D2126">
          <w:rPr>
            <w:rStyle w:val="Lienhypertexte"/>
            <w:rFonts w:ascii="Century Gothic" w:hAnsi="Century Gothic" w:cs="Arial"/>
            <w:noProof/>
          </w:rPr>
          <w:t>7.4 - Voies et délais de recours</w:t>
        </w:r>
        <w:r>
          <w:rPr>
            <w:noProof/>
            <w:webHidden/>
          </w:rPr>
          <w:tab/>
        </w:r>
        <w:r>
          <w:rPr>
            <w:noProof/>
            <w:webHidden/>
          </w:rPr>
          <w:fldChar w:fldCharType="begin"/>
        </w:r>
        <w:r>
          <w:rPr>
            <w:noProof/>
            <w:webHidden/>
          </w:rPr>
          <w:instrText xml:space="preserve"> PAGEREF _Toc180158620 \h </w:instrText>
        </w:r>
        <w:r>
          <w:rPr>
            <w:noProof/>
            <w:webHidden/>
          </w:rPr>
        </w:r>
        <w:r>
          <w:rPr>
            <w:noProof/>
            <w:webHidden/>
          </w:rPr>
          <w:fldChar w:fldCharType="separate"/>
        </w:r>
        <w:r>
          <w:rPr>
            <w:noProof/>
            <w:webHidden/>
          </w:rPr>
          <w:t>9</w:t>
        </w:r>
        <w:r>
          <w:rPr>
            <w:noProof/>
            <w:webHidden/>
          </w:rPr>
          <w:fldChar w:fldCharType="end"/>
        </w:r>
      </w:hyperlink>
    </w:p>
    <w:p w14:paraId="7B987ED5" w14:textId="67B4939F" w:rsidR="00596046" w:rsidRPr="00953948" w:rsidRDefault="00596046">
      <w:pPr>
        <w:jc w:val="center"/>
        <w:rPr>
          <w:rFonts w:ascii="Century Gothic" w:hAnsi="Century Gothic" w:cs="Arial"/>
          <w:b/>
          <w:smallCaps/>
          <w:szCs w:val="22"/>
          <w:lang w:eastAsia="fr-FR"/>
        </w:rPr>
      </w:pPr>
      <w:r w:rsidRPr="00953948">
        <w:rPr>
          <w:rFonts w:ascii="Century Gothic" w:hAnsi="Century Gothic"/>
        </w:rPr>
        <w:fldChar w:fldCharType="end"/>
      </w:r>
    </w:p>
    <w:p w14:paraId="2446A332" w14:textId="77777777" w:rsidR="00596046" w:rsidRPr="00953948" w:rsidRDefault="00596046">
      <w:pPr>
        <w:pStyle w:val="Titre1"/>
        <w:keepNext w:val="0"/>
        <w:pageBreakBefore/>
        <w:shd w:val="clear" w:color="auto" w:fill="BFBFBF"/>
        <w:rPr>
          <w:rFonts w:ascii="Century Gothic" w:hAnsi="Century Gothic"/>
        </w:rPr>
      </w:pPr>
      <w:bookmarkStart w:id="0" w:name="_Toc180158600"/>
      <w:r w:rsidRPr="00953948">
        <w:rPr>
          <w:rFonts w:ascii="Century Gothic" w:hAnsi="Century Gothic" w:cs="Arial"/>
          <w:sz w:val="28"/>
          <w:szCs w:val="28"/>
        </w:rPr>
        <w:lastRenderedPageBreak/>
        <w:t>Article premier : Objet et étendue de la consultation</w:t>
      </w:r>
      <w:bookmarkEnd w:id="0"/>
    </w:p>
    <w:p w14:paraId="44EF8BB5" w14:textId="77777777" w:rsidR="00596046" w:rsidRPr="00953948" w:rsidRDefault="00596046">
      <w:pPr>
        <w:pStyle w:val="Titre2"/>
        <w:rPr>
          <w:rFonts w:ascii="Century Gothic" w:hAnsi="Century Gothic"/>
        </w:rPr>
      </w:pPr>
      <w:bookmarkStart w:id="1" w:name="_Toc180158601"/>
      <w:r w:rsidRPr="00953948">
        <w:rPr>
          <w:rFonts w:ascii="Century Gothic" w:hAnsi="Century Gothic" w:cs="Arial"/>
          <w:b/>
          <w:bCs/>
          <w:i w:val="0"/>
        </w:rPr>
        <w:t>1.1 - Objet de la consultation</w:t>
      </w:r>
      <w:bookmarkEnd w:id="1"/>
    </w:p>
    <w:p w14:paraId="15245E79" w14:textId="6755CEF9" w:rsidR="00596046" w:rsidRPr="0099210D" w:rsidRDefault="00596046" w:rsidP="00CF724E">
      <w:pPr>
        <w:pStyle w:val="Normal2"/>
        <w:ind w:left="0" w:firstLine="0"/>
        <w:rPr>
          <w:rFonts w:ascii="Century Gothic" w:hAnsi="Century Gothic"/>
          <w:sz w:val="20"/>
        </w:rPr>
      </w:pPr>
      <w:r w:rsidRPr="0099210D">
        <w:rPr>
          <w:rFonts w:ascii="Century Gothic" w:hAnsi="Century Gothic" w:cs="Arial"/>
          <w:sz w:val="20"/>
        </w:rPr>
        <w:t>La présente consultation concerne </w:t>
      </w:r>
      <w:r w:rsidRPr="0099210D">
        <w:rPr>
          <w:rStyle w:val="Accentuation"/>
          <w:rFonts w:ascii="Century Gothic" w:hAnsi="Century Gothic" w:cs="Arial Narrow"/>
          <w:b/>
          <w:bCs/>
          <w:i w:val="0"/>
          <w:szCs w:val="22"/>
        </w:rPr>
        <w:t>la</w:t>
      </w:r>
      <w:r w:rsidR="0099210D" w:rsidRPr="0099210D">
        <w:rPr>
          <w:rStyle w:val="Accentuation"/>
          <w:rFonts w:ascii="Century Gothic" w:hAnsi="Century Gothic" w:cs="Arial Narrow"/>
          <w:b/>
          <w:bCs/>
          <w:i w:val="0"/>
          <w:szCs w:val="22"/>
        </w:rPr>
        <w:t xml:space="preserve"> </w:t>
      </w:r>
      <w:r w:rsidRPr="0099210D">
        <w:rPr>
          <w:rStyle w:val="Accentuation"/>
          <w:rFonts w:ascii="Century Gothic" w:hAnsi="Century Gothic" w:cs="Arial Narrow"/>
          <w:b/>
          <w:bCs/>
          <w:i w:val="0"/>
          <w:szCs w:val="22"/>
        </w:rPr>
        <w:t>maintenance m</w:t>
      </w:r>
      <w:r w:rsidR="00240271" w:rsidRPr="0099210D">
        <w:rPr>
          <w:rStyle w:val="Accentuation"/>
          <w:rFonts w:ascii="Century Gothic" w:hAnsi="Century Gothic" w:cs="Arial Narrow"/>
          <w:b/>
          <w:bCs/>
          <w:i w:val="0"/>
          <w:szCs w:val="22"/>
        </w:rPr>
        <w:t>ultitechnique du plateau d’hébergement informatique de</w:t>
      </w:r>
      <w:r w:rsidRPr="0099210D">
        <w:rPr>
          <w:rStyle w:val="Accentuation"/>
          <w:rFonts w:ascii="Century Gothic" w:hAnsi="Century Gothic" w:cs="Arial Narrow"/>
          <w:b/>
          <w:bCs/>
          <w:i w:val="0"/>
          <w:szCs w:val="22"/>
        </w:rPr>
        <w:t xml:space="preserve"> l’INSA Rennes</w:t>
      </w:r>
      <w:r w:rsidR="0099210D" w:rsidRPr="0099210D">
        <w:rPr>
          <w:rStyle w:val="Accentuation"/>
          <w:rFonts w:ascii="Century Gothic" w:hAnsi="Century Gothic" w:cs="Arial Narrow"/>
          <w:i w:val="0"/>
          <w:sz w:val="20"/>
        </w:rPr>
        <w:t>.</w:t>
      </w:r>
    </w:p>
    <w:p w14:paraId="2F4905B3" w14:textId="77777777" w:rsidR="00596046" w:rsidRPr="0099210D" w:rsidRDefault="00596046">
      <w:pPr>
        <w:pStyle w:val="Normal2"/>
        <w:ind w:firstLine="0"/>
        <w:rPr>
          <w:rFonts w:ascii="Century Gothic" w:hAnsi="Century Gothic" w:cs="Arial Narrow"/>
          <w:sz w:val="20"/>
        </w:rPr>
      </w:pPr>
    </w:p>
    <w:p w14:paraId="1E42950D" w14:textId="5C374F3D" w:rsidR="00596046" w:rsidRPr="0099210D" w:rsidRDefault="00596046">
      <w:pPr>
        <w:pStyle w:val="Normal2"/>
        <w:rPr>
          <w:rFonts w:ascii="Century Gothic" w:hAnsi="Century Gothic"/>
          <w:sz w:val="20"/>
        </w:rPr>
      </w:pPr>
      <w:r w:rsidRPr="0099210D">
        <w:rPr>
          <w:rFonts w:ascii="Century Gothic" w:hAnsi="Century Gothic" w:cs="Arial"/>
          <w:b/>
          <w:sz w:val="20"/>
        </w:rPr>
        <w:t>Lieu</w:t>
      </w:r>
      <w:r w:rsidR="00CF724E" w:rsidRPr="0099210D">
        <w:rPr>
          <w:rFonts w:ascii="Century Gothic" w:hAnsi="Century Gothic" w:cs="Arial"/>
          <w:b/>
          <w:sz w:val="20"/>
        </w:rPr>
        <w:t xml:space="preserve"> </w:t>
      </w:r>
      <w:r w:rsidRPr="0099210D">
        <w:rPr>
          <w:rFonts w:ascii="Century Gothic" w:hAnsi="Century Gothic" w:cs="Arial"/>
          <w:b/>
          <w:sz w:val="20"/>
        </w:rPr>
        <w:t>d’exécution</w:t>
      </w:r>
      <w:r w:rsidRPr="0099210D">
        <w:rPr>
          <w:rFonts w:ascii="Century Gothic" w:hAnsi="Century Gothic" w:cs="Arial"/>
          <w:sz w:val="20"/>
        </w:rPr>
        <w:t> : INSA Rennes</w:t>
      </w:r>
    </w:p>
    <w:p w14:paraId="7B5CC88B" w14:textId="77777777" w:rsidR="00596046" w:rsidRPr="00953948" w:rsidRDefault="00596046">
      <w:pPr>
        <w:pStyle w:val="Titre2"/>
        <w:rPr>
          <w:rFonts w:ascii="Century Gothic" w:hAnsi="Century Gothic"/>
        </w:rPr>
      </w:pPr>
      <w:bookmarkStart w:id="2" w:name="_Toc180158602"/>
      <w:r w:rsidRPr="00953948">
        <w:rPr>
          <w:rFonts w:ascii="Century Gothic" w:hAnsi="Century Gothic" w:cs="Arial"/>
          <w:b/>
          <w:bCs/>
          <w:i w:val="0"/>
        </w:rPr>
        <w:t xml:space="preserve">1.2 - Etendue du besoin </w:t>
      </w:r>
      <w:r w:rsidRPr="00953948">
        <w:rPr>
          <w:rFonts w:ascii="Century Gothic" w:hAnsi="Century Gothic" w:cs="Arial"/>
          <w:bCs/>
          <w:i w:val="0"/>
        </w:rPr>
        <w:t xml:space="preserve">- Décomposition en </w:t>
      </w:r>
      <w:r w:rsidR="007B3CA8" w:rsidRPr="00953948">
        <w:rPr>
          <w:rFonts w:ascii="Century Gothic" w:hAnsi="Century Gothic" w:cs="Arial"/>
          <w:bCs/>
          <w:i w:val="0"/>
        </w:rPr>
        <w:t xml:space="preserve">tranches et en </w:t>
      </w:r>
      <w:r w:rsidRPr="00953948">
        <w:rPr>
          <w:rFonts w:ascii="Century Gothic" w:hAnsi="Century Gothic" w:cs="Arial"/>
          <w:bCs/>
          <w:i w:val="0"/>
        </w:rPr>
        <w:t>lots</w:t>
      </w:r>
      <w:bookmarkEnd w:id="2"/>
    </w:p>
    <w:p w14:paraId="31867EDF" w14:textId="77777777" w:rsidR="00240271" w:rsidRPr="00953948" w:rsidRDefault="00240271">
      <w:pPr>
        <w:pStyle w:val="Normal2"/>
        <w:ind w:firstLine="0"/>
        <w:rPr>
          <w:rFonts w:ascii="Century Gothic" w:hAnsi="Century Gothic" w:cs="Arial"/>
        </w:rPr>
      </w:pPr>
    </w:p>
    <w:p w14:paraId="0FBE0CF4" w14:textId="77777777" w:rsidR="007B3CA8" w:rsidRPr="00953948" w:rsidRDefault="00240271" w:rsidP="00DB0794">
      <w:pPr>
        <w:ind w:right="20"/>
        <w:jc w:val="both"/>
        <w:rPr>
          <w:rFonts w:ascii="Century Gothic" w:hAnsi="Century Gothic" w:cs="Arial"/>
        </w:rPr>
      </w:pPr>
      <w:r w:rsidRPr="00953948">
        <w:rPr>
          <w:rFonts w:ascii="Century Gothic" w:hAnsi="Century Gothic" w:cs="Arial"/>
          <w:b/>
          <w:u w:val="single"/>
        </w:rPr>
        <w:t>Contexte</w:t>
      </w:r>
      <w:r w:rsidRPr="00953948">
        <w:rPr>
          <w:rFonts w:ascii="Century Gothic" w:hAnsi="Century Gothic" w:cs="Arial"/>
        </w:rPr>
        <w:t xml:space="preserve"> : </w:t>
      </w:r>
    </w:p>
    <w:p w14:paraId="09039B40" w14:textId="77777777" w:rsidR="00DB0794" w:rsidRPr="00774811" w:rsidRDefault="00DB0794" w:rsidP="00DB0794">
      <w:pPr>
        <w:ind w:right="20"/>
        <w:jc w:val="both"/>
        <w:rPr>
          <w:rFonts w:ascii="Century Gothic" w:hAnsi="Century Gothic" w:cs="Arial"/>
          <w:sz w:val="20"/>
        </w:rPr>
      </w:pPr>
      <w:r w:rsidRPr="00774811">
        <w:rPr>
          <w:rFonts w:ascii="Century Gothic" w:hAnsi="Century Gothic" w:cs="Arial"/>
          <w:b/>
          <w:sz w:val="20"/>
        </w:rPr>
        <w:t>L’INSA Rennes</w:t>
      </w:r>
      <w:r w:rsidRPr="00774811">
        <w:rPr>
          <w:rFonts w:ascii="Century Gothic" w:hAnsi="Century Gothic" w:cs="Arial"/>
          <w:sz w:val="20"/>
        </w:rPr>
        <w:t xml:space="preserve"> est une école publique d’ingénieurs située sur le campus de Beaulieu à Rennes. L’INSA Rennes est également un centre de recherche. Le site de 17 hectares, comporte 24 bâtiments. </w:t>
      </w:r>
    </w:p>
    <w:p w14:paraId="6A6798F9" w14:textId="77777777" w:rsidR="00DB0794" w:rsidRPr="00774811" w:rsidRDefault="00DB0794" w:rsidP="00DB0794">
      <w:pPr>
        <w:jc w:val="both"/>
        <w:rPr>
          <w:rFonts w:ascii="Century Gothic" w:hAnsi="Century Gothic" w:cs="Arial"/>
          <w:sz w:val="20"/>
        </w:rPr>
      </w:pPr>
      <w:r w:rsidRPr="00774811">
        <w:rPr>
          <w:rFonts w:ascii="Century Gothic" w:hAnsi="Century Gothic" w:cs="Arial"/>
          <w:sz w:val="20"/>
        </w:rPr>
        <w:t>L’INSA Rennes accueille de l’ordre de 2 000 étudiants, répartis en élèves ingénieurs, étudiants en masters et doctorants, et fonctionne avec 500 personnels (enseignants, enseignants-chercheurs et personnels administratifs et techniques).</w:t>
      </w:r>
    </w:p>
    <w:p w14:paraId="2364878A" w14:textId="77777777" w:rsidR="00240271" w:rsidRPr="00774811" w:rsidRDefault="00240271" w:rsidP="007B3CA8">
      <w:pPr>
        <w:pStyle w:val="Normal2"/>
        <w:ind w:left="0" w:firstLine="0"/>
        <w:rPr>
          <w:rFonts w:ascii="Century Gothic" w:hAnsi="Century Gothic" w:cs="Arial"/>
          <w:sz w:val="20"/>
        </w:rPr>
      </w:pPr>
    </w:p>
    <w:p w14:paraId="62B06F01" w14:textId="77777777" w:rsidR="007B3CA8" w:rsidRPr="00774811" w:rsidRDefault="007B3CA8" w:rsidP="007B3CA8">
      <w:pPr>
        <w:jc w:val="both"/>
        <w:rPr>
          <w:rFonts w:ascii="Century Gothic" w:hAnsi="Century Gothic" w:cs="Arial"/>
          <w:sz w:val="20"/>
        </w:rPr>
      </w:pPr>
      <w:r w:rsidRPr="00774811">
        <w:rPr>
          <w:rFonts w:ascii="Century Gothic" w:hAnsi="Century Gothic" w:cs="Arial"/>
          <w:sz w:val="20"/>
        </w:rPr>
        <w:t xml:space="preserve">Une description complète de l’INSA Rennes et du site est disponible sur : </w:t>
      </w:r>
      <w:hyperlink r:id="rId16" w:history="1">
        <w:r w:rsidR="00F41C97" w:rsidRPr="00774811">
          <w:rPr>
            <w:rStyle w:val="Lienhypertexte"/>
            <w:rFonts w:ascii="Century Gothic" w:hAnsi="Century Gothic" w:cs="Arial"/>
            <w:sz w:val="20"/>
          </w:rPr>
          <w:t>http://www.insa-rennes.fr/insa-rennes.</w:t>
        </w:r>
      </w:hyperlink>
      <w:r w:rsidR="00F41C97" w:rsidRPr="00774811">
        <w:rPr>
          <w:rStyle w:val="Lienhypertexte"/>
          <w:rFonts w:ascii="Century Gothic" w:hAnsi="Century Gothic" w:cs="Arial"/>
          <w:sz w:val="20"/>
        </w:rPr>
        <w:t>fr</w:t>
      </w:r>
    </w:p>
    <w:p w14:paraId="259F6A35" w14:textId="77777777" w:rsidR="007B3CA8" w:rsidRPr="00774811" w:rsidRDefault="007B3CA8" w:rsidP="007B3CA8">
      <w:pPr>
        <w:jc w:val="both"/>
        <w:rPr>
          <w:rFonts w:ascii="Century Gothic" w:hAnsi="Century Gothic" w:cs="Arial"/>
          <w:sz w:val="20"/>
        </w:rPr>
      </w:pPr>
    </w:p>
    <w:p w14:paraId="6FBA3BDB" w14:textId="77777777" w:rsidR="007B3CA8" w:rsidRPr="00774811" w:rsidRDefault="007B3CA8" w:rsidP="007B3CA8">
      <w:pPr>
        <w:jc w:val="both"/>
        <w:rPr>
          <w:rFonts w:ascii="Century Gothic" w:hAnsi="Century Gothic" w:cs="Arial"/>
          <w:sz w:val="20"/>
        </w:rPr>
      </w:pPr>
      <w:r w:rsidRPr="00774811">
        <w:rPr>
          <w:rFonts w:ascii="Century Gothic" w:hAnsi="Century Gothic" w:cs="Arial"/>
          <w:b/>
          <w:sz w:val="20"/>
        </w:rPr>
        <w:t>La DSI (Direction du Système d’Information)</w:t>
      </w:r>
      <w:r w:rsidRPr="00774811">
        <w:rPr>
          <w:rFonts w:ascii="Century Gothic" w:hAnsi="Century Gothic" w:cs="Arial"/>
          <w:sz w:val="20"/>
        </w:rPr>
        <w:t xml:space="preserve"> gère les ressources informatiques communes au bénéfice de toutes les composantes de l’établissement et y favorise leur emploi pour l’enseignement et la recherche. </w:t>
      </w:r>
    </w:p>
    <w:p w14:paraId="56974122" w14:textId="77777777" w:rsidR="00240271" w:rsidRPr="00774811" w:rsidRDefault="00240271" w:rsidP="007B3CA8">
      <w:pPr>
        <w:pStyle w:val="Normal2"/>
        <w:ind w:left="0" w:firstLine="0"/>
        <w:rPr>
          <w:rFonts w:ascii="Century Gothic" w:hAnsi="Century Gothic" w:cs="Arial"/>
          <w:sz w:val="20"/>
        </w:rPr>
      </w:pPr>
    </w:p>
    <w:p w14:paraId="03AAA9DE" w14:textId="65C050CF" w:rsidR="007B3CA8" w:rsidRPr="00774811" w:rsidRDefault="00CF724E" w:rsidP="007B3CA8">
      <w:pPr>
        <w:pStyle w:val="Normal2"/>
        <w:ind w:left="0" w:firstLine="0"/>
        <w:rPr>
          <w:rFonts w:ascii="Century Gothic" w:hAnsi="Century Gothic" w:cs="Arial"/>
          <w:b/>
          <w:sz w:val="20"/>
        </w:rPr>
      </w:pPr>
      <w:r w:rsidRPr="00774811">
        <w:rPr>
          <w:rFonts w:ascii="Century Gothic" w:hAnsi="Century Gothic" w:cs="Arial"/>
          <w:b/>
          <w:sz w:val="20"/>
          <w:u w:val="single"/>
        </w:rPr>
        <w:t>Etendue des p</w:t>
      </w:r>
      <w:r w:rsidR="007B3CA8" w:rsidRPr="00774811">
        <w:rPr>
          <w:rFonts w:ascii="Century Gothic" w:hAnsi="Century Gothic" w:cs="Arial"/>
          <w:b/>
          <w:sz w:val="20"/>
          <w:u w:val="single"/>
        </w:rPr>
        <w:t>restations</w:t>
      </w:r>
      <w:r w:rsidR="007B3CA8" w:rsidRPr="00774811">
        <w:rPr>
          <w:rFonts w:ascii="Century Gothic" w:hAnsi="Century Gothic" w:cs="Arial"/>
          <w:b/>
          <w:sz w:val="20"/>
        </w:rPr>
        <w:t xml:space="preserve"> : </w:t>
      </w:r>
    </w:p>
    <w:p w14:paraId="45436E6F" w14:textId="77777777" w:rsidR="007B3CA8" w:rsidRPr="00774811" w:rsidRDefault="007B3CA8" w:rsidP="007B3CA8">
      <w:pPr>
        <w:pStyle w:val="Normal2"/>
        <w:ind w:left="0" w:firstLine="0"/>
        <w:rPr>
          <w:rFonts w:ascii="Century Gothic" w:hAnsi="Century Gothic" w:cs="Arial"/>
          <w:b/>
          <w:sz w:val="20"/>
        </w:rPr>
      </w:pPr>
    </w:p>
    <w:p w14:paraId="46F0686C" w14:textId="77777777" w:rsidR="007B3CA8" w:rsidRPr="00774811" w:rsidRDefault="007B3CA8" w:rsidP="007B3CA8">
      <w:pPr>
        <w:pStyle w:val="Normal2"/>
        <w:ind w:left="0" w:firstLine="0"/>
        <w:rPr>
          <w:rFonts w:ascii="Century Gothic" w:hAnsi="Century Gothic" w:cs="Arial"/>
          <w:b/>
          <w:sz w:val="20"/>
        </w:rPr>
      </w:pPr>
      <w:r w:rsidRPr="00774811">
        <w:rPr>
          <w:rFonts w:ascii="Century Gothic" w:hAnsi="Century Gothic" w:cs="Arial"/>
          <w:b/>
          <w:sz w:val="20"/>
        </w:rPr>
        <w:t>Il s’agit d’une prestation de :</w:t>
      </w:r>
    </w:p>
    <w:p w14:paraId="0FE2D7BF" w14:textId="77777777" w:rsidR="007B3CA8" w:rsidRPr="00774811" w:rsidRDefault="007B3CA8" w:rsidP="007B3CA8">
      <w:pPr>
        <w:pStyle w:val="Normal2"/>
        <w:numPr>
          <w:ilvl w:val="0"/>
          <w:numId w:val="11"/>
        </w:numPr>
        <w:rPr>
          <w:rFonts w:ascii="Century Gothic" w:hAnsi="Century Gothic" w:cs="Arial"/>
          <w:b/>
          <w:sz w:val="20"/>
        </w:rPr>
      </w:pPr>
      <w:r w:rsidRPr="00774811">
        <w:rPr>
          <w:rFonts w:ascii="Century Gothic" w:hAnsi="Century Gothic" w:cs="Arial"/>
          <w:b/>
          <w:sz w:val="20"/>
        </w:rPr>
        <w:t>maintenance préventive du plateau d’hébergement informatique ;</w:t>
      </w:r>
    </w:p>
    <w:p w14:paraId="0C7B6C11" w14:textId="77777777" w:rsidR="007B3CA8" w:rsidRPr="00774811" w:rsidRDefault="007B3CA8" w:rsidP="007B3CA8">
      <w:pPr>
        <w:pStyle w:val="Normal2"/>
        <w:numPr>
          <w:ilvl w:val="0"/>
          <w:numId w:val="11"/>
        </w:numPr>
        <w:rPr>
          <w:rFonts w:ascii="Century Gothic" w:hAnsi="Century Gothic" w:cs="Arial"/>
          <w:b/>
          <w:sz w:val="20"/>
        </w:rPr>
      </w:pPr>
      <w:r w:rsidRPr="00774811">
        <w:rPr>
          <w:rFonts w:ascii="Century Gothic" w:hAnsi="Century Gothic" w:cs="Arial"/>
          <w:b/>
          <w:sz w:val="20"/>
        </w:rPr>
        <w:t>support pour ses éléments critiques ;</w:t>
      </w:r>
    </w:p>
    <w:p w14:paraId="75ED8C0F" w14:textId="1DF7FB94" w:rsidR="007B3CA8" w:rsidRPr="00774811" w:rsidRDefault="007B3CA8" w:rsidP="007B3CA8">
      <w:pPr>
        <w:pStyle w:val="Normal2"/>
        <w:numPr>
          <w:ilvl w:val="0"/>
          <w:numId w:val="11"/>
        </w:numPr>
        <w:rPr>
          <w:rFonts w:ascii="Century Gothic" w:hAnsi="Century Gothic" w:cs="Arial"/>
          <w:b/>
          <w:sz w:val="20"/>
        </w:rPr>
      </w:pPr>
      <w:r w:rsidRPr="00774811">
        <w:rPr>
          <w:rFonts w:ascii="Century Gothic" w:hAnsi="Century Gothic" w:cs="Arial"/>
          <w:b/>
          <w:sz w:val="20"/>
        </w:rPr>
        <w:t xml:space="preserve">maintenance curative </w:t>
      </w:r>
      <w:r w:rsidR="00997334" w:rsidRPr="00400743">
        <w:rPr>
          <w:rFonts w:ascii="Century Gothic" w:hAnsi="Century Gothic" w:cs="Arial"/>
          <w:b/>
          <w:sz w:val="20"/>
        </w:rPr>
        <w:t>et corrective</w:t>
      </w:r>
      <w:r w:rsidR="00997334" w:rsidRPr="00774811">
        <w:rPr>
          <w:rFonts w:ascii="Century Gothic" w:hAnsi="Century Gothic" w:cs="Arial"/>
          <w:b/>
          <w:sz w:val="20"/>
        </w:rPr>
        <w:t xml:space="preserve"> </w:t>
      </w:r>
      <w:r w:rsidRPr="00774811">
        <w:rPr>
          <w:rFonts w:ascii="Century Gothic" w:hAnsi="Century Gothic" w:cs="Arial"/>
          <w:b/>
          <w:sz w:val="20"/>
        </w:rPr>
        <w:t>ainsi que les prestations associées.</w:t>
      </w:r>
    </w:p>
    <w:p w14:paraId="35230B05" w14:textId="77777777" w:rsidR="007B3CA8" w:rsidRPr="00774811" w:rsidRDefault="007B3CA8" w:rsidP="007B3CA8">
      <w:pPr>
        <w:pStyle w:val="Normal2"/>
        <w:ind w:left="0" w:firstLine="0"/>
        <w:rPr>
          <w:rFonts w:ascii="Century Gothic" w:hAnsi="Century Gothic" w:cs="Arial"/>
          <w:b/>
          <w:sz w:val="20"/>
        </w:rPr>
      </w:pPr>
    </w:p>
    <w:p w14:paraId="1C6A8421" w14:textId="77777777" w:rsidR="00596046" w:rsidRPr="00774811" w:rsidRDefault="007B3CA8" w:rsidP="007B3CA8">
      <w:pPr>
        <w:pStyle w:val="Normal2"/>
        <w:ind w:left="0" w:firstLine="0"/>
        <w:rPr>
          <w:rFonts w:ascii="Century Gothic" w:hAnsi="Century Gothic"/>
          <w:sz w:val="20"/>
        </w:rPr>
      </w:pPr>
      <w:r w:rsidRPr="00774811">
        <w:rPr>
          <w:rFonts w:ascii="Century Gothic" w:hAnsi="Century Gothic" w:cs="Arial"/>
          <w:b/>
          <w:sz w:val="20"/>
        </w:rPr>
        <w:t xml:space="preserve">Décomposition en tranches et en lots </w:t>
      </w:r>
      <w:r w:rsidRPr="00774811">
        <w:rPr>
          <w:rFonts w:ascii="Century Gothic" w:hAnsi="Century Gothic" w:cs="Arial"/>
          <w:sz w:val="20"/>
        </w:rPr>
        <w:t>: s</w:t>
      </w:r>
      <w:r w:rsidR="00240271" w:rsidRPr="00774811">
        <w:rPr>
          <w:rFonts w:ascii="Century Gothic" w:hAnsi="Century Gothic" w:cs="Arial"/>
          <w:sz w:val="20"/>
        </w:rPr>
        <w:t>a</w:t>
      </w:r>
      <w:r w:rsidRPr="00774811">
        <w:rPr>
          <w:rFonts w:ascii="Century Gothic" w:hAnsi="Century Gothic" w:cs="Arial"/>
          <w:sz w:val="20"/>
        </w:rPr>
        <w:t>n</w:t>
      </w:r>
      <w:r w:rsidR="00240271" w:rsidRPr="00774811">
        <w:rPr>
          <w:rFonts w:ascii="Century Gothic" w:hAnsi="Century Gothic" w:cs="Arial"/>
          <w:sz w:val="20"/>
        </w:rPr>
        <w:t>s objet</w:t>
      </w:r>
      <w:r w:rsidRPr="00774811">
        <w:rPr>
          <w:rFonts w:ascii="Century Gothic" w:hAnsi="Century Gothic" w:cs="Arial"/>
          <w:sz w:val="20"/>
        </w:rPr>
        <w:t>.</w:t>
      </w:r>
    </w:p>
    <w:p w14:paraId="3D5B9A24" w14:textId="77777777" w:rsidR="00596046" w:rsidRPr="00774811" w:rsidRDefault="00596046">
      <w:pPr>
        <w:pStyle w:val="Normal2"/>
        <w:rPr>
          <w:rFonts w:ascii="Century Gothic" w:hAnsi="Century Gothic" w:cs="Arial"/>
          <w:sz w:val="20"/>
        </w:rPr>
      </w:pPr>
    </w:p>
    <w:tbl>
      <w:tblPr>
        <w:tblW w:w="8691" w:type="dxa"/>
        <w:jc w:val="center"/>
        <w:tblLayout w:type="fixed"/>
        <w:tblCellMar>
          <w:left w:w="70" w:type="dxa"/>
          <w:right w:w="70" w:type="dxa"/>
        </w:tblCellMar>
        <w:tblLook w:val="0000" w:firstRow="0" w:lastRow="0" w:firstColumn="0" w:lastColumn="0" w:noHBand="0" w:noVBand="0"/>
      </w:tblPr>
      <w:tblGrid>
        <w:gridCol w:w="4917"/>
        <w:gridCol w:w="1843"/>
        <w:gridCol w:w="1931"/>
      </w:tblGrid>
      <w:tr w:rsidR="00400743" w:rsidRPr="00774811" w14:paraId="5DE39A1C" w14:textId="77777777" w:rsidTr="00400743">
        <w:trPr>
          <w:tblHeader/>
          <w:jc w:val="center"/>
        </w:trPr>
        <w:tc>
          <w:tcPr>
            <w:tcW w:w="4917" w:type="dxa"/>
            <w:tcBorders>
              <w:top w:val="single" w:sz="6" w:space="0" w:color="000000"/>
              <w:left w:val="single" w:sz="4" w:space="0" w:color="000000"/>
              <w:bottom w:val="single" w:sz="4" w:space="0" w:color="000000"/>
            </w:tcBorders>
            <w:shd w:val="clear" w:color="auto" w:fill="FFFFFF"/>
            <w:vAlign w:val="center"/>
          </w:tcPr>
          <w:p w14:paraId="7E351ABC" w14:textId="77777777" w:rsidR="00400743" w:rsidRPr="00774811" w:rsidRDefault="00400743">
            <w:pPr>
              <w:pStyle w:val="Normal2"/>
              <w:keepNext/>
              <w:tabs>
                <w:tab w:val="clear" w:pos="567"/>
                <w:tab w:val="clear" w:pos="851"/>
                <w:tab w:val="clear" w:pos="1134"/>
              </w:tabs>
              <w:ind w:left="0" w:firstLine="0"/>
              <w:jc w:val="center"/>
              <w:rPr>
                <w:rFonts w:ascii="Century Gothic" w:hAnsi="Century Gothic"/>
                <w:sz w:val="20"/>
              </w:rPr>
            </w:pPr>
            <w:r w:rsidRPr="00774811">
              <w:rPr>
                <w:rFonts w:ascii="Century Gothic" w:hAnsi="Century Gothic" w:cs="Arial Narrow"/>
                <w:b/>
                <w:sz w:val="20"/>
              </w:rPr>
              <w:t>Désignation</w:t>
            </w:r>
          </w:p>
        </w:tc>
        <w:tc>
          <w:tcPr>
            <w:tcW w:w="1843" w:type="dxa"/>
            <w:tcBorders>
              <w:top w:val="single" w:sz="6" w:space="0" w:color="000000"/>
              <w:left w:val="single" w:sz="4" w:space="0" w:color="000000"/>
              <w:bottom w:val="single" w:sz="4" w:space="0" w:color="000000"/>
            </w:tcBorders>
            <w:shd w:val="clear" w:color="auto" w:fill="FFFFFF"/>
            <w:vAlign w:val="center"/>
          </w:tcPr>
          <w:p w14:paraId="564F9F53" w14:textId="77777777" w:rsidR="00400743" w:rsidRPr="00774811" w:rsidRDefault="00400743">
            <w:pPr>
              <w:pStyle w:val="Normal2"/>
              <w:keepNext/>
              <w:tabs>
                <w:tab w:val="clear" w:pos="567"/>
                <w:tab w:val="clear" w:pos="851"/>
                <w:tab w:val="clear" w:pos="1134"/>
              </w:tabs>
              <w:ind w:left="0" w:firstLine="0"/>
              <w:jc w:val="center"/>
              <w:rPr>
                <w:rFonts w:ascii="Century Gothic" w:hAnsi="Century Gothic"/>
                <w:sz w:val="20"/>
              </w:rPr>
            </w:pPr>
            <w:r w:rsidRPr="00774811">
              <w:rPr>
                <w:rFonts w:ascii="Century Gothic" w:hAnsi="Century Gothic" w:cs="Arial Narrow"/>
                <w:b/>
                <w:sz w:val="20"/>
              </w:rPr>
              <w:t>Code Nacre</w:t>
            </w:r>
          </w:p>
        </w:tc>
        <w:tc>
          <w:tcPr>
            <w:tcW w:w="1931" w:type="dxa"/>
            <w:tcBorders>
              <w:top w:val="single" w:sz="6" w:space="0" w:color="000000"/>
              <w:left w:val="single" w:sz="4" w:space="0" w:color="000000"/>
              <w:bottom w:val="single" w:sz="4" w:space="0" w:color="000000"/>
              <w:right w:val="single" w:sz="4" w:space="0" w:color="auto"/>
            </w:tcBorders>
            <w:shd w:val="clear" w:color="auto" w:fill="FFFFFF"/>
            <w:vAlign w:val="center"/>
          </w:tcPr>
          <w:p w14:paraId="47A004E6" w14:textId="77777777" w:rsidR="00400743" w:rsidRPr="00774811" w:rsidRDefault="00400743">
            <w:pPr>
              <w:pStyle w:val="Normal2"/>
              <w:keepNext/>
              <w:tabs>
                <w:tab w:val="clear" w:pos="567"/>
                <w:tab w:val="clear" w:pos="851"/>
                <w:tab w:val="clear" w:pos="1134"/>
              </w:tabs>
              <w:ind w:left="0" w:firstLine="0"/>
              <w:jc w:val="center"/>
              <w:rPr>
                <w:rFonts w:ascii="Century Gothic" w:hAnsi="Century Gothic"/>
                <w:sz w:val="20"/>
              </w:rPr>
            </w:pPr>
            <w:r w:rsidRPr="00774811">
              <w:rPr>
                <w:rFonts w:ascii="Century Gothic" w:hAnsi="Century Gothic" w:cs="Arial Narrow"/>
                <w:b/>
                <w:sz w:val="20"/>
              </w:rPr>
              <w:t>Classification CPV</w:t>
            </w:r>
          </w:p>
        </w:tc>
      </w:tr>
      <w:tr w:rsidR="00400743" w:rsidRPr="00774811" w14:paraId="0EBD1697" w14:textId="77777777" w:rsidTr="00400743">
        <w:trPr>
          <w:jc w:val="center"/>
        </w:trPr>
        <w:tc>
          <w:tcPr>
            <w:tcW w:w="4917" w:type="dxa"/>
            <w:tcBorders>
              <w:top w:val="single" w:sz="4" w:space="0" w:color="000000"/>
              <w:left w:val="single" w:sz="4" w:space="0" w:color="000000"/>
              <w:bottom w:val="single" w:sz="4" w:space="0" w:color="000000"/>
            </w:tcBorders>
            <w:shd w:val="clear" w:color="auto" w:fill="auto"/>
            <w:vAlign w:val="center"/>
          </w:tcPr>
          <w:p w14:paraId="7F9C16A9" w14:textId="77777777" w:rsidR="00400743" w:rsidRPr="00774811" w:rsidRDefault="00400743" w:rsidP="00DB0794">
            <w:pPr>
              <w:pStyle w:val="Normal2"/>
              <w:keepNext/>
              <w:tabs>
                <w:tab w:val="clear" w:pos="567"/>
                <w:tab w:val="clear" w:pos="851"/>
                <w:tab w:val="clear" w:pos="1134"/>
              </w:tabs>
              <w:ind w:left="0" w:firstLine="0"/>
              <w:jc w:val="center"/>
              <w:rPr>
                <w:rFonts w:ascii="Century Gothic" w:hAnsi="Century Gothic"/>
                <w:sz w:val="20"/>
              </w:rPr>
            </w:pPr>
            <w:r w:rsidRPr="00774811">
              <w:rPr>
                <w:rFonts w:ascii="Century Gothic" w:hAnsi="Century Gothic" w:cs="Arial Narrow"/>
                <w:sz w:val="20"/>
              </w:rPr>
              <w:t xml:space="preserve">Maintenance multitechnique </w:t>
            </w:r>
            <w:r w:rsidRPr="00774811">
              <w:rPr>
                <w:rStyle w:val="Accentuation"/>
                <w:rFonts w:ascii="Century Gothic" w:hAnsi="Century Gothic" w:cs="Arial Narrow"/>
                <w:bCs/>
                <w:i w:val="0"/>
                <w:sz w:val="20"/>
              </w:rPr>
              <w:t>du plateau d’hébergement</w:t>
            </w:r>
            <w:r w:rsidRPr="00774811">
              <w:rPr>
                <w:rFonts w:ascii="Century Gothic" w:hAnsi="Century Gothic" w:cs="Arial Narrow"/>
                <w:sz w:val="20"/>
              </w:rPr>
              <w:t xml:space="preserve"> informatique</w:t>
            </w:r>
          </w:p>
        </w:tc>
        <w:tc>
          <w:tcPr>
            <w:tcW w:w="1843" w:type="dxa"/>
            <w:tcBorders>
              <w:top w:val="single" w:sz="4" w:space="0" w:color="000000"/>
              <w:left w:val="single" w:sz="4" w:space="0" w:color="000000"/>
              <w:bottom w:val="single" w:sz="4" w:space="0" w:color="000000"/>
            </w:tcBorders>
            <w:shd w:val="clear" w:color="auto" w:fill="auto"/>
            <w:vAlign w:val="center"/>
          </w:tcPr>
          <w:p w14:paraId="221E4037" w14:textId="77777777" w:rsidR="00400743" w:rsidRPr="00774811" w:rsidRDefault="00400743" w:rsidP="00F40347">
            <w:pPr>
              <w:pStyle w:val="Normal2"/>
              <w:tabs>
                <w:tab w:val="clear" w:pos="567"/>
                <w:tab w:val="clear" w:pos="851"/>
                <w:tab w:val="clear" w:pos="1134"/>
              </w:tabs>
              <w:ind w:left="0" w:firstLine="0"/>
              <w:jc w:val="center"/>
              <w:rPr>
                <w:rFonts w:ascii="Century Gothic" w:hAnsi="Century Gothic"/>
                <w:sz w:val="20"/>
              </w:rPr>
            </w:pPr>
            <w:r w:rsidRPr="00774811">
              <w:rPr>
                <w:rFonts w:ascii="Century Gothic" w:hAnsi="Century Gothic" w:cs="Arial Narrow"/>
                <w:sz w:val="20"/>
              </w:rPr>
              <w:t>BE 14</w:t>
            </w:r>
          </w:p>
        </w:tc>
        <w:tc>
          <w:tcPr>
            <w:tcW w:w="1931" w:type="dxa"/>
            <w:tcBorders>
              <w:top w:val="single" w:sz="4" w:space="0" w:color="000000"/>
              <w:left w:val="single" w:sz="4" w:space="0" w:color="000000"/>
              <w:bottom w:val="single" w:sz="4" w:space="0" w:color="000000"/>
              <w:right w:val="single" w:sz="4" w:space="0" w:color="auto"/>
            </w:tcBorders>
            <w:shd w:val="clear" w:color="auto" w:fill="auto"/>
            <w:vAlign w:val="center"/>
          </w:tcPr>
          <w:p w14:paraId="7D924A54" w14:textId="77777777" w:rsidR="00400743" w:rsidRPr="00774811" w:rsidRDefault="00400743" w:rsidP="00E77957">
            <w:pPr>
              <w:pStyle w:val="Normal2"/>
              <w:tabs>
                <w:tab w:val="clear" w:pos="567"/>
                <w:tab w:val="clear" w:pos="851"/>
                <w:tab w:val="clear" w:pos="1134"/>
              </w:tabs>
              <w:ind w:left="0" w:firstLine="0"/>
              <w:jc w:val="center"/>
              <w:rPr>
                <w:rFonts w:ascii="Century Gothic" w:hAnsi="Century Gothic"/>
                <w:sz w:val="20"/>
              </w:rPr>
            </w:pPr>
            <w:r w:rsidRPr="00774811">
              <w:rPr>
                <w:rFonts w:ascii="Century Gothic" w:hAnsi="Century Gothic" w:cs="Arial Narrow"/>
                <w:sz w:val="20"/>
              </w:rPr>
              <w:t>50700000-2</w:t>
            </w:r>
          </w:p>
        </w:tc>
      </w:tr>
    </w:tbl>
    <w:p w14:paraId="07185E06" w14:textId="77777777" w:rsidR="00596046" w:rsidRPr="00774811" w:rsidRDefault="00596046">
      <w:pPr>
        <w:rPr>
          <w:rFonts w:ascii="Century Gothic" w:hAnsi="Century Gothic" w:cs="Arial"/>
          <w:sz w:val="20"/>
        </w:rPr>
      </w:pPr>
    </w:p>
    <w:p w14:paraId="4CDBC460" w14:textId="77777777" w:rsidR="00596046" w:rsidRPr="00774811" w:rsidRDefault="00596046">
      <w:pPr>
        <w:rPr>
          <w:rFonts w:ascii="Century Gothic" w:hAnsi="Century Gothic"/>
          <w:sz w:val="20"/>
        </w:rPr>
      </w:pPr>
      <w:r w:rsidRPr="00774811">
        <w:rPr>
          <w:rFonts w:ascii="Century Gothic" w:hAnsi="Century Gothic" w:cs="Arial Narrow"/>
          <w:b/>
          <w:bCs/>
          <w:sz w:val="20"/>
        </w:rPr>
        <w:tab/>
      </w:r>
      <w:r w:rsidRPr="00774811">
        <w:rPr>
          <w:rFonts w:ascii="Century Gothic" w:hAnsi="Century Gothic" w:cs="Arial Narrow"/>
          <w:b/>
          <w:bCs/>
          <w:sz w:val="20"/>
        </w:rPr>
        <w:tab/>
      </w:r>
      <w:r w:rsidRPr="00774811">
        <w:rPr>
          <w:rFonts w:ascii="Century Gothic" w:hAnsi="Century Gothic" w:cs="Arial Narrow"/>
          <w:b/>
          <w:bCs/>
          <w:sz w:val="20"/>
        </w:rPr>
        <w:tab/>
      </w:r>
      <w:r w:rsidRPr="00774811">
        <w:rPr>
          <w:rFonts w:ascii="Century Gothic" w:hAnsi="Century Gothic" w:cs="Arial Narrow"/>
          <w:b/>
          <w:bCs/>
          <w:sz w:val="20"/>
        </w:rPr>
        <w:tab/>
      </w:r>
      <w:r w:rsidRPr="00774811">
        <w:rPr>
          <w:rFonts w:ascii="Century Gothic" w:hAnsi="Century Gothic" w:cs="Arial Narrow"/>
          <w:b/>
          <w:bCs/>
          <w:sz w:val="20"/>
        </w:rPr>
        <w:tab/>
      </w:r>
      <w:r w:rsidRPr="00774811">
        <w:rPr>
          <w:rFonts w:ascii="Century Gothic" w:hAnsi="Century Gothic" w:cs="Arial Narrow"/>
          <w:b/>
          <w:bCs/>
          <w:sz w:val="20"/>
        </w:rPr>
        <w:tab/>
      </w:r>
      <w:r w:rsidRPr="00774811">
        <w:rPr>
          <w:rFonts w:ascii="Century Gothic" w:hAnsi="Century Gothic" w:cs="Arial Narrow"/>
          <w:b/>
          <w:bCs/>
          <w:sz w:val="20"/>
        </w:rPr>
        <w:tab/>
      </w:r>
      <w:r w:rsidRPr="00774811">
        <w:rPr>
          <w:rFonts w:ascii="Century Gothic" w:hAnsi="Century Gothic" w:cs="Arial Narrow"/>
          <w:b/>
          <w:bCs/>
          <w:sz w:val="20"/>
        </w:rPr>
        <w:tab/>
      </w:r>
    </w:p>
    <w:p w14:paraId="2609798F" w14:textId="77777777" w:rsidR="00596046" w:rsidRPr="00774811" w:rsidRDefault="00596046">
      <w:pPr>
        <w:pStyle w:val="Normal2"/>
        <w:rPr>
          <w:rFonts w:ascii="Century Gothic" w:hAnsi="Century Gothic" w:cs="Arial"/>
          <w:sz w:val="20"/>
        </w:rPr>
      </w:pPr>
    </w:p>
    <w:p w14:paraId="54891EE4" w14:textId="77777777" w:rsidR="00596046" w:rsidRPr="00953948" w:rsidRDefault="00596046">
      <w:pPr>
        <w:pStyle w:val="Normal2"/>
        <w:ind w:firstLine="0"/>
        <w:rPr>
          <w:rFonts w:ascii="Century Gothic" w:hAnsi="Century Gothic"/>
        </w:rPr>
      </w:pPr>
      <w:r w:rsidRPr="00953948">
        <w:rPr>
          <w:rFonts w:ascii="Century Gothic" w:hAnsi="Century Gothic" w:cs="Arial"/>
          <w:b/>
          <w:bCs/>
          <w:sz w:val="24"/>
          <w:u w:val="single"/>
        </w:rPr>
        <w:t>1.3 – Procédure et Forme</w:t>
      </w:r>
    </w:p>
    <w:p w14:paraId="2B72F6A8" w14:textId="77777777" w:rsidR="00596046" w:rsidRPr="00774811" w:rsidRDefault="00596046">
      <w:pPr>
        <w:pStyle w:val="Normal1"/>
        <w:ind w:firstLine="0"/>
        <w:rPr>
          <w:rFonts w:ascii="Century Gothic" w:hAnsi="Century Gothic"/>
          <w:sz w:val="20"/>
        </w:rPr>
      </w:pPr>
      <w:r w:rsidRPr="00774811">
        <w:rPr>
          <w:rFonts w:ascii="Century Gothic" w:hAnsi="Century Gothic" w:cs="Arial"/>
          <w:sz w:val="20"/>
        </w:rPr>
        <w:t>La procédure de passation est l’</w:t>
      </w:r>
      <w:r w:rsidRPr="00774811">
        <w:rPr>
          <w:rFonts w:ascii="Century Gothic" w:hAnsi="Century Gothic" w:cs="Arial"/>
          <w:b/>
          <w:bCs/>
          <w:sz w:val="20"/>
        </w:rPr>
        <w:t>appel d’</w:t>
      </w:r>
      <w:r w:rsidRPr="00774811">
        <w:rPr>
          <w:rFonts w:ascii="Century Gothic" w:hAnsi="Century Gothic" w:cs="Arial"/>
          <w:b/>
          <w:sz w:val="20"/>
        </w:rPr>
        <w:t xml:space="preserve">offres ouvert </w:t>
      </w:r>
      <w:r w:rsidRPr="00774811">
        <w:rPr>
          <w:rFonts w:ascii="Century Gothic" w:hAnsi="Century Gothic" w:cs="Arial"/>
          <w:sz w:val="20"/>
        </w:rPr>
        <w:t>en application des articles L. 2124-2, R. 2124-2 1° et R. 2161-2 à R. 2161-5 du Code de la commande publique.</w:t>
      </w:r>
    </w:p>
    <w:p w14:paraId="746D5F19" w14:textId="77777777" w:rsidR="00240271" w:rsidRPr="00774811" w:rsidRDefault="00240271">
      <w:pPr>
        <w:pStyle w:val="Normal2"/>
        <w:ind w:left="0" w:firstLine="0"/>
        <w:rPr>
          <w:rFonts w:ascii="Century Gothic" w:hAnsi="Century Gothic" w:cs="Arial"/>
          <w:sz w:val="20"/>
        </w:rPr>
      </w:pPr>
    </w:p>
    <w:p w14:paraId="02B14EAE" w14:textId="77777777" w:rsidR="00400743" w:rsidRDefault="00A73696">
      <w:pPr>
        <w:pStyle w:val="Normal2"/>
        <w:ind w:left="0" w:firstLine="0"/>
        <w:rPr>
          <w:rFonts w:ascii="Century Gothic" w:hAnsi="Century Gothic" w:cs="Arial"/>
          <w:sz w:val="20"/>
        </w:rPr>
      </w:pPr>
      <w:r w:rsidRPr="00400743">
        <w:rPr>
          <w:rFonts w:ascii="Century Gothic" w:hAnsi="Century Gothic" w:cs="Arial"/>
          <w:sz w:val="20"/>
        </w:rPr>
        <w:t xml:space="preserve">Il s’agit </w:t>
      </w:r>
      <w:r w:rsidR="00596046" w:rsidRPr="00400743">
        <w:rPr>
          <w:rFonts w:ascii="Century Gothic" w:hAnsi="Century Gothic" w:cs="Arial"/>
          <w:sz w:val="20"/>
        </w:rPr>
        <w:t xml:space="preserve">d’un </w:t>
      </w:r>
      <w:r w:rsidR="00596046" w:rsidRPr="00400743">
        <w:rPr>
          <w:rFonts w:ascii="Century Gothic" w:hAnsi="Century Gothic" w:cs="Arial"/>
          <w:b/>
          <w:bCs/>
          <w:sz w:val="20"/>
        </w:rPr>
        <w:t>accord-cadre à bons de commande </w:t>
      </w:r>
      <w:r w:rsidR="00400743" w:rsidRPr="00400743">
        <w:rPr>
          <w:rFonts w:ascii="Century Gothic" w:hAnsi="Century Gothic" w:cs="Arial"/>
          <w:b/>
          <w:bCs/>
          <w:sz w:val="20"/>
        </w:rPr>
        <w:t>conclu avec un opérateur économique</w:t>
      </w:r>
      <w:r w:rsidR="00400743" w:rsidRPr="00400743">
        <w:rPr>
          <w:rFonts w:ascii="Century Gothic" w:hAnsi="Century Gothic" w:cs="Arial"/>
          <w:sz w:val="20"/>
        </w:rPr>
        <w:t xml:space="preserve"> </w:t>
      </w:r>
      <w:r w:rsidR="00596046" w:rsidRPr="00400743">
        <w:rPr>
          <w:rFonts w:ascii="Century Gothic" w:hAnsi="Century Gothic" w:cs="Arial"/>
          <w:sz w:val="20"/>
        </w:rPr>
        <w:t xml:space="preserve">sans </w:t>
      </w:r>
      <w:r w:rsidRPr="00400743">
        <w:rPr>
          <w:rFonts w:ascii="Century Gothic" w:hAnsi="Century Gothic" w:cs="Arial"/>
          <w:sz w:val="20"/>
        </w:rPr>
        <w:t xml:space="preserve">montant minimum </w:t>
      </w:r>
    </w:p>
    <w:p w14:paraId="2E0D9357" w14:textId="0D10491F" w:rsidR="00400743" w:rsidRDefault="00997334">
      <w:pPr>
        <w:pStyle w:val="Normal2"/>
        <w:ind w:left="0" w:firstLine="0"/>
        <w:rPr>
          <w:rFonts w:ascii="Century Gothic" w:hAnsi="Century Gothic" w:cs="Arial"/>
          <w:sz w:val="20"/>
        </w:rPr>
      </w:pPr>
      <w:r w:rsidRPr="00400743">
        <w:rPr>
          <w:rFonts w:ascii="Century Gothic" w:hAnsi="Century Gothic" w:cs="Arial"/>
          <w:sz w:val="20"/>
        </w:rPr>
        <w:t>et avec</w:t>
      </w:r>
      <w:r w:rsidRPr="00400743">
        <w:rPr>
          <w:rFonts w:ascii="Century Gothic" w:hAnsi="Century Gothic" w:cs="Arial"/>
          <w:b/>
          <w:bCs/>
          <w:sz w:val="20"/>
        </w:rPr>
        <w:t xml:space="preserve"> un montant maximum fixé à </w:t>
      </w:r>
      <w:r w:rsidR="00203B62">
        <w:rPr>
          <w:rFonts w:ascii="Century Gothic" w:hAnsi="Century Gothic" w:cs="Arial"/>
          <w:b/>
          <w:bCs/>
          <w:sz w:val="20"/>
        </w:rPr>
        <w:t>4</w:t>
      </w:r>
      <w:r w:rsidR="00AD45DB" w:rsidRPr="00400743">
        <w:rPr>
          <w:rFonts w:ascii="Century Gothic" w:hAnsi="Century Gothic" w:cs="Arial"/>
          <w:b/>
          <w:bCs/>
          <w:sz w:val="20"/>
        </w:rPr>
        <w:t xml:space="preserve">0 000 </w:t>
      </w:r>
      <w:r w:rsidRPr="00400743">
        <w:rPr>
          <w:rFonts w:ascii="Century Gothic" w:hAnsi="Century Gothic" w:cs="Arial"/>
          <w:b/>
          <w:bCs/>
          <w:sz w:val="20"/>
        </w:rPr>
        <w:t>€ HT/an</w:t>
      </w:r>
      <w:r w:rsidR="00596046" w:rsidRPr="00400743">
        <w:rPr>
          <w:rFonts w:ascii="Century Gothic" w:hAnsi="Century Gothic" w:cs="Arial"/>
          <w:sz w:val="20"/>
        </w:rPr>
        <w:t>.</w:t>
      </w:r>
    </w:p>
    <w:p w14:paraId="22E8D14F" w14:textId="77777777" w:rsidR="00400743" w:rsidRDefault="00400743">
      <w:pPr>
        <w:pStyle w:val="Normal2"/>
        <w:ind w:left="0" w:firstLine="0"/>
        <w:rPr>
          <w:rFonts w:ascii="Century Gothic" w:hAnsi="Century Gothic" w:cs="Arial"/>
          <w:sz w:val="20"/>
        </w:rPr>
      </w:pPr>
    </w:p>
    <w:p w14:paraId="22E63AA5" w14:textId="58B28662" w:rsidR="00596046" w:rsidRPr="00774811" w:rsidRDefault="00A73696">
      <w:pPr>
        <w:pStyle w:val="Normal2"/>
        <w:ind w:left="0" w:firstLine="0"/>
        <w:rPr>
          <w:rFonts w:ascii="Century Gothic" w:hAnsi="Century Gothic"/>
          <w:sz w:val="20"/>
        </w:rPr>
      </w:pPr>
      <w:r w:rsidRPr="00774811">
        <w:rPr>
          <w:rFonts w:ascii="Century Gothic" w:hAnsi="Century Gothic" w:cs="Arial"/>
          <w:sz w:val="20"/>
        </w:rPr>
        <w:t>Il comprend de</w:t>
      </w:r>
      <w:r w:rsidR="009140A3" w:rsidRPr="00774811">
        <w:rPr>
          <w:rFonts w:ascii="Century Gothic" w:hAnsi="Century Gothic" w:cs="Arial"/>
          <w:sz w:val="20"/>
        </w:rPr>
        <w:t>s</w:t>
      </w:r>
      <w:r w:rsidRPr="00774811">
        <w:rPr>
          <w:rFonts w:ascii="Century Gothic" w:hAnsi="Century Gothic" w:cs="Arial"/>
          <w:sz w:val="20"/>
        </w:rPr>
        <w:t xml:space="preserve"> prestations traitées à prix forfaitaire </w:t>
      </w:r>
      <w:r w:rsidR="00997334" w:rsidRPr="00774811">
        <w:rPr>
          <w:rFonts w:ascii="Century Gothic" w:hAnsi="Century Gothic" w:cs="Arial"/>
          <w:sz w:val="20"/>
        </w:rPr>
        <w:t>pour</w:t>
      </w:r>
      <w:r w:rsidR="009140A3" w:rsidRPr="00774811">
        <w:rPr>
          <w:rFonts w:ascii="Century Gothic" w:hAnsi="Century Gothic" w:cs="Arial"/>
          <w:sz w:val="20"/>
        </w:rPr>
        <w:t xml:space="preserve"> la maintenance préventive et </w:t>
      </w:r>
      <w:r w:rsidRPr="00774811">
        <w:rPr>
          <w:rFonts w:ascii="Century Gothic" w:hAnsi="Century Gothic" w:cs="Arial"/>
          <w:sz w:val="20"/>
        </w:rPr>
        <w:t>de</w:t>
      </w:r>
      <w:r w:rsidR="009140A3" w:rsidRPr="00774811">
        <w:rPr>
          <w:rFonts w:ascii="Century Gothic" w:hAnsi="Century Gothic" w:cs="Arial"/>
          <w:sz w:val="20"/>
        </w:rPr>
        <w:t>s</w:t>
      </w:r>
      <w:r w:rsidRPr="00774811">
        <w:rPr>
          <w:rFonts w:ascii="Century Gothic" w:hAnsi="Century Gothic" w:cs="Arial"/>
          <w:sz w:val="20"/>
        </w:rPr>
        <w:t xml:space="preserve"> prestations traitées à prix unitaires appliquées aux quantités réellement exécutées </w:t>
      </w:r>
      <w:r w:rsidR="00997334" w:rsidRPr="00774811">
        <w:rPr>
          <w:rFonts w:ascii="Century Gothic" w:hAnsi="Century Gothic" w:cs="Arial"/>
          <w:sz w:val="20"/>
        </w:rPr>
        <w:t xml:space="preserve">pour </w:t>
      </w:r>
      <w:r w:rsidRPr="00774811">
        <w:rPr>
          <w:rFonts w:ascii="Century Gothic" w:hAnsi="Century Gothic" w:cs="Arial"/>
          <w:sz w:val="20"/>
        </w:rPr>
        <w:t>la maintenance curative et corrective.</w:t>
      </w:r>
    </w:p>
    <w:p w14:paraId="2CFA2C37" w14:textId="77777777" w:rsidR="00596046" w:rsidRPr="00774811" w:rsidRDefault="00596046">
      <w:pPr>
        <w:pStyle w:val="Normal2"/>
        <w:rPr>
          <w:rFonts w:ascii="Century Gothic" w:hAnsi="Century Gothic" w:cs="Arial"/>
          <w:sz w:val="20"/>
        </w:rPr>
      </w:pPr>
    </w:p>
    <w:p w14:paraId="147F043D" w14:textId="77777777" w:rsidR="00596046" w:rsidRPr="00953948" w:rsidRDefault="00596046">
      <w:pPr>
        <w:pStyle w:val="Titre2"/>
        <w:rPr>
          <w:rFonts w:ascii="Century Gothic" w:hAnsi="Century Gothic"/>
        </w:rPr>
      </w:pPr>
      <w:bookmarkStart w:id="3" w:name="_Toc180158603"/>
      <w:r w:rsidRPr="00953948">
        <w:rPr>
          <w:rFonts w:ascii="Century Gothic" w:hAnsi="Century Gothic" w:cs="Arial"/>
          <w:b/>
          <w:bCs/>
          <w:i w:val="0"/>
        </w:rPr>
        <w:lastRenderedPageBreak/>
        <w:t>1.4 - Conditions de participation des concurrents</w:t>
      </w:r>
      <w:bookmarkEnd w:id="3"/>
    </w:p>
    <w:p w14:paraId="67D24BDC" w14:textId="77777777" w:rsidR="00596046" w:rsidRPr="00774811" w:rsidRDefault="00596046">
      <w:pPr>
        <w:rPr>
          <w:rFonts w:ascii="Century Gothic" w:hAnsi="Century Gothic"/>
          <w:sz w:val="20"/>
        </w:rPr>
      </w:pPr>
      <w:r w:rsidRPr="00774811">
        <w:rPr>
          <w:rFonts w:ascii="Century Gothic" w:hAnsi="Century Gothic" w:cs="Arial"/>
          <w:sz w:val="20"/>
        </w:rPr>
        <w:t xml:space="preserve">Le pouvoir adjudicateur ne souhaite imposer aucune forme de </w:t>
      </w:r>
      <w:r w:rsidRPr="00774811">
        <w:rPr>
          <w:rFonts w:ascii="Century Gothic" w:hAnsi="Century Gothic" w:cs="Arial"/>
          <w:b/>
          <w:bCs/>
          <w:sz w:val="20"/>
          <w:u w:val="single"/>
        </w:rPr>
        <w:t>groupement</w:t>
      </w:r>
      <w:r w:rsidRPr="00774811">
        <w:rPr>
          <w:rFonts w:ascii="Century Gothic" w:hAnsi="Century Gothic" w:cs="Arial"/>
          <w:sz w:val="20"/>
        </w:rPr>
        <w:t xml:space="preserve"> à l'attributaire du marché. </w:t>
      </w:r>
    </w:p>
    <w:p w14:paraId="09B51D81" w14:textId="77777777" w:rsidR="00596046" w:rsidRPr="00774811" w:rsidRDefault="00596046">
      <w:pPr>
        <w:autoSpaceDE w:val="0"/>
        <w:jc w:val="both"/>
        <w:rPr>
          <w:rFonts w:ascii="Century Gothic" w:hAnsi="Century Gothic" w:cs="Arial"/>
          <w:sz w:val="20"/>
        </w:rPr>
      </w:pPr>
      <w:r w:rsidRPr="00774811">
        <w:rPr>
          <w:rFonts w:ascii="Century Gothic" w:hAnsi="Century Gothic" w:cs="Arial"/>
          <w:sz w:val="20"/>
        </w:rPr>
        <w:t>Il est interdit aux candidats de présenter plusieurs offres en agissant à la fois en qualité de candidats individuels et de membres d'un ou plusieurs groupements ou en qualité de membres de plusieurs groupements.</w:t>
      </w:r>
    </w:p>
    <w:p w14:paraId="02DEE131" w14:textId="77777777" w:rsidR="00997334" w:rsidRPr="00774811" w:rsidRDefault="00997334" w:rsidP="00997334">
      <w:pPr>
        <w:pStyle w:val="Normal2"/>
        <w:ind w:left="0" w:firstLine="0"/>
        <w:rPr>
          <w:rFonts w:ascii="Century Gothic" w:hAnsi="Century Gothic" w:cs="Arial"/>
          <w:sz w:val="20"/>
        </w:rPr>
      </w:pPr>
      <w:r w:rsidRPr="00774811">
        <w:rPr>
          <w:rFonts w:ascii="Century Gothic" w:hAnsi="Century Gothic" w:cs="Arial"/>
          <w:sz w:val="20"/>
        </w:rPr>
        <w:t xml:space="preserve">L’offre, qu’elle soit présentée par une seule entreprise ou par un groupement, devra indiquer tous les </w:t>
      </w:r>
      <w:r w:rsidRPr="00774811">
        <w:rPr>
          <w:rFonts w:ascii="Century Gothic" w:hAnsi="Century Gothic" w:cs="Arial"/>
          <w:b/>
          <w:bCs/>
          <w:sz w:val="20"/>
          <w:u w:val="single"/>
        </w:rPr>
        <w:t>sous-traitants</w:t>
      </w:r>
      <w:r w:rsidRPr="00774811">
        <w:rPr>
          <w:rFonts w:ascii="Century Gothic" w:hAnsi="Century Gothic" w:cs="Arial"/>
          <w:sz w:val="20"/>
        </w:rPr>
        <w:t xml:space="preserve"> connus lors de son dépôt : nature des prestations et montant maximum.</w:t>
      </w:r>
    </w:p>
    <w:p w14:paraId="70095B50" w14:textId="77777777" w:rsidR="00997334" w:rsidRPr="00774811" w:rsidRDefault="00997334">
      <w:pPr>
        <w:autoSpaceDE w:val="0"/>
        <w:jc w:val="both"/>
        <w:rPr>
          <w:rFonts w:ascii="Century Gothic" w:hAnsi="Century Gothic"/>
          <w:sz w:val="20"/>
        </w:rPr>
      </w:pPr>
    </w:p>
    <w:p w14:paraId="04398488" w14:textId="77777777" w:rsidR="00596046" w:rsidRPr="00953948" w:rsidRDefault="00596046">
      <w:pPr>
        <w:pStyle w:val="Titre2"/>
        <w:rPr>
          <w:rFonts w:ascii="Century Gothic" w:hAnsi="Century Gothic"/>
        </w:rPr>
      </w:pPr>
      <w:bookmarkStart w:id="4" w:name="_Toc180158604"/>
      <w:r w:rsidRPr="00953948">
        <w:rPr>
          <w:rFonts w:ascii="Century Gothic" w:hAnsi="Century Gothic" w:cs="Arial"/>
          <w:b/>
          <w:bCs/>
          <w:i w:val="0"/>
        </w:rPr>
        <w:t>1.5 – Réalisation de prestations similaires</w:t>
      </w:r>
      <w:bookmarkEnd w:id="4"/>
    </w:p>
    <w:p w14:paraId="2D9DFE65" w14:textId="6BDBEE7C" w:rsidR="00596046" w:rsidRPr="00774811" w:rsidRDefault="00596046">
      <w:pPr>
        <w:jc w:val="both"/>
        <w:rPr>
          <w:rFonts w:ascii="Century Gothic" w:hAnsi="Century Gothic" w:cs="Arial"/>
          <w:sz w:val="20"/>
        </w:rPr>
      </w:pPr>
      <w:r w:rsidRPr="00774811">
        <w:rPr>
          <w:rFonts w:ascii="Century Gothic" w:hAnsi="Century Gothic" w:cs="Arial"/>
          <w:sz w:val="20"/>
        </w:rPr>
        <w:t xml:space="preserve">Le pouvoir adjudicateur se réserve la possibilité de confier ultérieurement au titulaire du marché, en application des </w:t>
      </w:r>
      <w:r w:rsidR="00997334" w:rsidRPr="00774811">
        <w:rPr>
          <w:rFonts w:ascii="Century Gothic" w:hAnsi="Century Gothic" w:cs="Arial"/>
          <w:sz w:val="20"/>
        </w:rPr>
        <w:t>a</w:t>
      </w:r>
      <w:r w:rsidRPr="00774811">
        <w:rPr>
          <w:rFonts w:ascii="Century Gothic" w:hAnsi="Century Gothic" w:cs="Arial"/>
          <w:sz w:val="20"/>
        </w:rPr>
        <w:t>rticles L. 2122-1 et R. 2122-7 du Code de la commande publique, un ou plusieurs nouveaux marchés ayant pour objet la réalisation de prestations similaires.</w:t>
      </w:r>
    </w:p>
    <w:p w14:paraId="213529E2" w14:textId="77777777" w:rsidR="00556193" w:rsidRPr="00774811" w:rsidRDefault="00556193">
      <w:pPr>
        <w:jc w:val="both"/>
        <w:rPr>
          <w:rFonts w:ascii="Century Gothic" w:hAnsi="Century Gothic" w:cs="Arial"/>
          <w:sz w:val="20"/>
        </w:rPr>
      </w:pPr>
    </w:p>
    <w:p w14:paraId="432329D3" w14:textId="77777777" w:rsidR="00997334" w:rsidRPr="00774811" w:rsidRDefault="00997334">
      <w:pPr>
        <w:jc w:val="both"/>
        <w:rPr>
          <w:rFonts w:ascii="Century Gothic" w:hAnsi="Century Gothic" w:cs="Arial"/>
          <w:sz w:val="20"/>
        </w:rPr>
      </w:pPr>
    </w:p>
    <w:p w14:paraId="0F9477A1" w14:textId="77777777" w:rsidR="00596046" w:rsidRPr="00953948" w:rsidRDefault="00596046" w:rsidP="00596046">
      <w:pPr>
        <w:pStyle w:val="Titre1"/>
        <w:shd w:val="clear" w:color="auto" w:fill="D0CECE"/>
        <w:rPr>
          <w:rFonts w:ascii="Century Gothic" w:hAnsi="Century Gothic"/>
        </w:rPr>
      </w:pPr>
      <w:bookmarkStart w:id="5" w:name="_Toc180158605"/>
      <w:r w:rsidRPr="00953948">
        <w:rPr>
          <w:rFonts w:ascii="Century Gothic" w:hAnsi="Century Gothic" w:cs="Arial"/>
          <w:color w:val="000000"/>
          <w:sz w:val="28"/>
          <w:szCs w:val="28"/>
        </w:rPr>
        <w:t>Article 2 : Conditions de la consultation</w:t>
      </w:r>
      <w:bookmarkEnd w:id="5"/>
    </w:p>
    <w:p w14:paraId="4DBE1BA0" w14:textId="77777777" w:rsidR="00596046" w:rsidRPr="00953948" w:rsidRDefault="00596046">
      <w:pPr>
        <w:pStyle w:val="Titre2"/>
        <w:rPr>
          <w:rFonts w:ascii="Century Gothic" w:hAnsi="Century Gothic"/>
        </w:rPr>
      </w:pPr>
      <w:bookmarkStart w:id="6" w:name="_Toc180158606"/>
      <w:r w:rsidRPr="00953948">
        <w:rPr>
          <w:rFonts w:ascii="Century Gothic" w:hAnsi="Century Gothic" w:cs="Arial"/>
          <w:b/>
          <w:bCs/>
          <w:i w:val="0"/>
        </w:rPr>
        <w:t>2.1 - Durée - Délais d’exécution</w:t>
      </w:r>
      <w:bookmarkEnd w:id="6"/>
    </w:p>
    <w:p w14:paraId="1136B58D" w14:textId="6F8FDC0F" w:rsidR="00596046" w:rsidRPr="00774811" w:rsidRDefault="00596046" w:rsidP="00400743">
      <w:pPr>
        <w:tabs>
          <w:tab w:val="left" w:pos="567"/>
        </w:tabs>
        <w:jc w:val="both"/>
        <w:rPr>
          <w:rFonts w:ascii="Century Gothic" w:hAnsi="Century Gothic"/>
          <w:sz w:val="20"/>
        </w:rPr>
      </w:pPr>
      <w:r w:rsidRPr="00774811">
        <w:rPr>
          <w:rFonts w:ascii="Century Gothic" w:hAnsi="Century Gothic" w:cs="Arial"/>
          <w:sz w:val="20"/>
        </w:rPr>
        <w:t xml:space="preserve">L’accord-cadre est conclu pour une période initiale </w:t>
      </w:r>
      <w:r w:rsidR="007B3CA8" w:rsidRPr="00774811">
        <w:rPr>
          <w:rFonts w:ascii="Century Gothic" w:hAnsi="Century Gothic" w:cs="Arial"/>
          <w:sz w:val="20"/>
        </w:rPr>
        <w:t xml:space="preserve">de </w:t>
      </w:r>
      <w:r w:rsidR="00AD45DB">
        <w:rPr>
          <w:rFonts w:ascii="Century Gothic" w:hAnsi="Century Gothic" w:cs="Arial"/>
          <w:sz w:val="20"/>
        </w:rPr>
        <w:t>1</w:t>
      </w:r>
      <w:r w:rsidR="007B3CA8" w:rsidRPr="00774811">
        <w:rPr>
          <w:rFonts w:ascii="Century Gothic" w:hAnsi="Century Gothic" w:cs="Arial"/>
          <w:sz w:val="20"/>
        </w:rPr>
        <w:t xml:space="preserve"> an </w:t>
      </w:r>
      <w:r w:rsidRPr="00774811">
        <w:rPr>
          <w:rFonts w:ascii="Century Gothic" w:hAnsi="Century Gothic" w:cs="Arial"/>
          <w:sz w:val="20"/>
        </w:rPr>
        <w:t xml:space="preserve">qui débute à compter </w:t>
      </w:r>
      <w:r w:rsidR="00480A34" w:rsidRPr="00774811">
        <w:rPr>
          <w:rFonts w:ascii="Century Gothic" w:hAnsi="Century Gothic" w:cs="Arial"/>
          <w:color w:val="000000"/>
          <w:sz w:val="20"/>
        </w:rPr>
        <w:t>du 2</w:t>
      </w:r>
      <w:r w:rsidR="003E1F74" w:rsidRPr="00774811">
        <w:rPr>
          <w:rFonts w:ascii="Century Gothic" w:hAnsi="Century Gothic" w:cs="Arial"/>
          <w:color w:val="000000"/>
          <w:sz w:val="20"/>
        </w:rPr>
        <w:t>5</w:t>
      </w:r>
      <w:r w:rsidRPr="00774811">
        <w:rPr>
          <w:rFonts w:ascii="Century Gothic" w:hAnsi="Century Gothic" w:cs="Arial"/>
          <w:color w:val="000000"/>
          <w:sz w:val="20"/>
        </w:rPr>
        <w:t>/01/202</w:t>
      </w:r>
      <w:r w:rsidR="00997334" w:rsidRPr="00774811">
        <w:rPr>
          <w:rFonts w:ascii="Century Gothic" w:hAnsi="Century Gothic" w:cs="Arial"/>
          <w:color w:val="000000"/>
          <w:sz w:val="20"/>
        </w:rPr>
        <w:t>5</w:t>
      </w:r>
      <w:r w:rsidRPr="00774811">
        <w:rPr>
          <w:rFonts w:ascii="Century Gothic" w:hAnsi="Century Gothic" w:cs="Arial"/>
          <w:sz w:val="20"/>
        </w:rPr>
        <w:t>.</w:t>
      </w:r>
    </w:p>
    <w:p w14:paraId="7ADF8F54" w14:textId="27255E1B" w:rsidR="00596046" w:rsidRPr="00774811" w:rsidRDefault="00596046" w:rsidP="00400743">
      <w:pPr>
        <w:tabs>
          <w:tab w:val="left" w:pos="567"/>
        </w:tabs>
        <w:jc w:val="both"/>
        <w:rPr>
          <w:rFonts w:ascii="Century Gothic" w:hAnsi="Century Gothic"/>
          <w:sz w:val="20"/>
        </w:rPr>
      </w:pPr>
      <w:r w:rsidRPr="00774811">
        <w:rPr>
          <w:rFonts w:ascii="Century Gothic" w:hAnsi="Century Gothic" w:cs="Arial"/>
          <w:sz w:val="20"/>
        </w:rPr>
        <w:t>Le</w:t>
      </w:r>
      <w:r w:rsidR="00480A34" w:rsidRPr="00774811">
        <w:rPr>
          <w:rFonts w:ascii="Century Gothic" w:hAnsi="Century Gothic" w:cs="Arial"/>
          <w:sz w:val="20"/>
        </w:rPr>
        <w:t xml:space="preserve"> marché</w:t>
      </w:r>
      <w:r w:rsidRPr="00774811">
        <w:rPr>
          <w:rFonts w:ascii="Century Gothic" w:hAnsi="Century Gothic" w:cs="Arial"/>
          <w:sz w:val="20"/>
        </w:rPr>
        <w:t> peut être reconduit</w:t>
      </w:r>
      <w:r w:rsidR="00EA011B" w:rsidRPr="00774811">
        <w:rPr>
          <w:rFonts w:ascii="Century Gothic" w:hAnsi="Century Gothic" w:cs="Arial"/>
          <w:sz w:val="20"/>
        </w:rPr>
        <w:t xml:space="preserve"> tacitement</w:t>
      </w:r>
      <w:r w:rsidRPr="00774811">
        <w:rPr>
          <w:rFonts w:ascii="Century Gothic" w:hAnsi="Century Gothic" w:cs="Arial"/>
          <w:sz w:val="20"/>
        </w:rPr>
        <w:t xml:space="preserve"> </w:t>
      </w:r>
      <w:r w:rsidR="00AD45DB">
        <w:rPr>
          <w:rFonts w:ascii="Century Gothic" w:hAnsi="Century Gothic" w:cs="Arial"/>
          <w:sz w:val="20"/>
        </w:rPr>
        <w:t>3</w:t>
      </w:r>
      <w:r w:rsidRPr="00774811">
        <w:rPr>
          <w:rFonts w:ascii="Century Gothic" w:hAnsi="Century Gothic" w:cs="Arial"/>
          <w:sz w:val="20"/>
        </w:rPr>
        <w:t xml:space="preserve"> fois p</w:t>
      </w:r>
      <w:r w:rsidR="00645E4D" w:rsidRPr="00774811">
        <w:rPr>
          <w:rFonts w:ascii="Century Gothic" w:hAnsi="Century Gothic" w:cs="Arial"/>
          <w:sz w:val="20"/>
        </w:rPr>
        <w:t>ou</w:t>
      </w:r>
      <w:r w:rsidRPr="00774811">
        <w:rPr>
          <w:rFonts w:ascii="Century Gothic" w:hAnsi="Century Gothic" w:cs="Arial"/>
          <w:sz w:val="20"/>
        </w:rPr>
        <w:t>r</w:t>
      </w:r>
      <w:r w:rsidR="00645E4D" w:rsidRPr="00774811">
        <w:rPr>
          <w:rFonts w:ascii="Century Gothic" w:hAnsi="Century Gothic" w:cs="Arial"/>
          <w:sz w:val="20"/>
        </w:rPr>
        <w:t xml:space="preserve"> </w:t>
      </w:r>
      <w:r w:rsidR="00400743">
        <w:rPr>
          <w:rFonts w:ascii="Century Gothic" w:hAnsi="Century Gothic" w:cs="Arial"/>
          <w:sz w:val="20"/>
        </w:rPr>
        <w:t>d</w:t>
      </w:r>
      <w:r w:rsidR="00645E4D" w:rsidRPr="00774811">
        <w:rPr>
          <w:rFonts w:ascii="Century Gothic" w:hAnsi="Century Gothic" w:cs="Arial"/>
          <w:sz w:val="20"/>
        </w:rPr>
        <w:t>e</w:t>
      </w:r>
      <w:r w:rsidR="00400743">
        <w:rPr>
          <w:rFonts w:ascii="Century Gothic" w:hAnsi="Century Gothic" w:cs="Arial"/>
          <w:sz w:val="20"/>
        </w:rPr>
        <w:t xml:space="preserve"> nouvelles</w:t>
      </w:r>
      <w:r w:rsidRPr="00774811">
        <w:rPr>
          <w:rFonts w:ascii="Century Gothic" w:hAnsi="Century Gothic" w:cs="Arial"/>
          <w:sz w:val="20"/>
        </w:rPr>
        <w:t xml:space="preserve"> période</w:t>
      </w:r>
      <w:r w:rsidR="00400743">
        <w:rPr>
          <w:rFonts w:ascii="Century Gothic" w:hAnsi="Century Gothic" w:cs="Arial"/>
          <w:sz w:val="20"/>
        </w:rPr>
        <w:t>s</w:t>
      </w:r>
      <w:r w:rsidRPr="00774811">
        <w:rPr>
          <w:rFonts w:ascii="Century Gothic" w:hAnsi="Century Gothic" w:cs="Arial"/>
          <w:sz w:val="20"/>
        </w:rPr>
        <w:t xml:space="preserve"> d</w:t>
      </w:r>
      <w:r w:rsidR="00645E4D" w:rsidRPr="00774811">
        <w:rPr>
          <w:rFonts w:ascii="Century Gothic" w:hAnsi="Century Gothic" w:cs="Arial"/>
          <w:sz w:val="20"/>
        </w:rPr>
        <w:t>’un</w:t>
      </w:r>
      <w:r w:rsidRPr="00774811">
        <w:rPr>
          <w:rFonts w:ascii="Century Gothic" w:hAnsi="Century Gothic" w:cs="Arial"/>
          <w:sz w:val="20"/>
        </w:rPr>
        <w:t xml:space="preserve"> an sans que sa durée totale ne puisse excéder </w:t>
      </w:r>
      <w:r w:rsidR="00645E4D" w:rsidRPr="00774811">
        <w:rPr>
          <w:rFonts w:ascii="Century Gothic" w:hAnsi="Century Gothic" w:cs="Arial"/>
          <w:sz w:val="20"/>
        </w:rPr>
        <w:t>4</w:t>
      </w:r>
      <w:r w:rsidRPr="00774811">
        <w:rPr>
          <w:rFonts w:ascii="Century Gothic" w:hAnsi="Century Gothic" w:cs="Arial"/>
          <w:sz w:val="20"/>
        </w:rPr>
        <w:t xml:space="preserve"> ans</w:t>
      </w:r>
      <w:r w:rsidR="00645E4D" w:rsidRPr="00774811">
        <w:rPr>
          <w:rFonts w:ascii="Century Gothic" w:hAnsi="Century Gothic" w:cs="Arial"/>
          <w:sz w:val="20"/>
        </w:rPr>
        <w:t>, soit jusqu’au 2</w:t>
      </w:r>
      <w:r w:rsidR="00EE4DCB" w:rsidRPr="00774811">
        <w:rPr>
          <w:rFonts w:ascii="Century Gothic" w:hAnsi="Century Gothic" w:cs="Arial"/>
          <w:sz w:val="20"/>
        </w:rPr>
        <w:t>4</w:t>
      </w:r>
      <w:r w:rsidR="00645E4D" w:rsidRPr="00774811">
        <w:rPr>
          <w:rFonts w:ascii="Century Gothic" w:hAnsi="Century Gothic" w:cs="Arial"/>
          <w:sz w:val="20"/>
        </w:rPr>
        <w:t>/01/202</w:t>
      </w:r>
      <w:r w:rsidR="00997334" w:rsidRPr="00774811">
        <w:rPr>
          <w:rFonts w:ascii="Century Gothic" w:hAnsi="Century Gothic" w:cs="Arial"/>
          <w:sz w:val="20"/>
        </w:rPr>
        <w:t>9</w:t>
      </w:r>
      <w:r w:rsidRPr="00774811">
        <w:rPr>
          <w:rFonts w:ascii="Century Gothic" w:hAnsi="Century Gothic" w:cs="Arial"/>
          <w:sz w:val="20"/>
        </w:rPr>
        <w:t>.</w:t>
      </w:r>
      <w:r w:rsidRPr="00774811">
        <w:rPr>
          <w:rFonts w:ascii="Century Gothic" w:hAnsi="Century Gothic" w:cs="Arial"/>
          <w:b/>
          <w:bCs/>
          <w:sz w:val="20"/>
        </w:rPr>
        <w:t xml:space="preserve"> </w:t>
      </w:r>
    </w:p>
    <w:p w14:paraId="6D8A70B0" w14:textId="77777777" w:rsidR="00596046" w:rsidRPr="00953948" w:rsidRDefault="00596046">
      <w:pPr>
        <w:pStyle w:val="Titre2"/>
        <w:rPr>
          <w:rFonts w:ascii="Century Gothic" w:hAnsi="Century Gothic"/>
        </w:rPr>
      </w:pPr>
      <w:bookmarkStart w:id="7" w:name="_Toc180158607"/>
      <w:r w:rsidRPr="00953948">
        <w:rPr>
          <w:rFonts w:ascii="Century Gothic" w:hAnsi="Century Gothic" w:cs="Arial"/>
          <w:b/>
          <w:bCs/>
          <w:i w:val="0"/>
        </w:rPr>
        <w:t>2.2 - Variantes et Prestations supplémentaires ou alternatives</w:t>
      </w:r>
      <w:bookmarkEnd w:id="7"/>
    </w:p>
    <w:p w14:paraId="731214C8" w14:textId="77777777" w:rsidR="00EA011B" w:rsidRPr="00774811" w:rsidRDefault="00596046" w:rsidP="00997334">
      <w:pPr>
        <w:pStyle w:val="Normal2"/>
        <w:ind w:left="0" w:firstLine="0"/>
        <w:rPr>
          <w:rFonts w:ascii="Century Gothic" w:hAnsi="Century Gothic" w:cs="Arial"/>
          <w:sz w:val="20"/>
        </w:rPr>
      </w:pPr>
      <w:r w:rsidRPr="00774811">
        <w:rPr>
          <w:rFonts w:ascii="Century Gothic" w:hAnsi="Century Gothic" w:cs="Arial"/>
          <w:sz w:val="20"/>
        </w:rPr>
        <w:t xml:space="preserve">Les </w:t>
      </w:r>
      <w:r w:rsidRPr="00774811">
        <w:rPr>
          <w:rFonts w:ascii="Century Gothic" w:hAnsi="Century Gothic" w:cs="Arial"/>
          <w:sz w:val="20"/>
          <w:u w:val="single"/>
        </w:rPr>
        <w:t>variantes</w:t>
      </w:r>
      <w:r w:rsidR="00EA011B" w:rsidRPr="00774811">
        <w:rPr>
          <w:rFonts w:ascii="Century Gothic" w:hAnsi="Century Gothic" w:cs="Arial"/>
          <w:sz w:val="20"/>
          <w:u w:val="single"/>
        </w:rPr>
        <w:t xml:space="preserve"> libres</w:t>
      </w:r>
      <w:r w:rsidRPr="00774811">
        <w:rPr>
          <w:rFonts w:ascii="Century Gothic" w:hAnsi="Century Gothic" w:cs="Arial"/>
          <w:sz w:val="20"/>
        </w:rPr>
        <w:t xml:space="preserve"> sont autorisées. Exigences minimales devant être respectées : l’ensemble du cahier des charges constitue les exigences minimales que le soumissionnaire doit respecter.</w:t>
      </w:r>
    </w:p>
    <w:p w14:paraId="5CE582E7" w14:textId="77777777" w:rsidR="00937E74" w:rsidRPr="00774811" w:rsidRDefault="00937E74" w:rsidP="00937E74">
      <w:pPr>
        <w:jc w:val="both"/>
        <w:rPr>
          <w:rFonts w:ascii="Century Gothic" w:hAnsi="Century Gothic" w:cs="Arial"/>
          <w:sz w:val="20"/>
        </w:rPr>
      </w:pPr>
      <w:r w:rsidRPr="00400743">
        <w:rPr>
          <w:rFonts w:ascii="Century Gothic" w:hAnsi="Century Gothic" w:cs="Arial"/>
          <w:sz w:val="20"/>
        </w:rPr>
        <w:t xml:space="preserve">La consultation ne comporte pas de </w:t>
      </w:r>
      <w:r w:rsidRPr="00400743">
        <w:rPr>
          <w:rFonts w:ascii="Century Gothic" w:hAnsi="Century Gothic" w:cs="Arial"/>
          <w:sz w:val="20"/>
          <w:u w:val="single"/>
        </w:rPr>
        <w:t>variante imposée (option)</w:t>
      </w:r>
      <w:r w:rsidRPr="00400743">
        <w:rPr>
          <w:rFonts w:ascii="Century Gothic" w:hAnsi="Century Gothic" w:cs="Arial"/>
          <w:sz w:val="20"/>
        </w:rPr>
        <w:t>.</w:t>
      </w:r>
      <w:r w:rsidRPr="00774811">
        <w:rPr>
          <w:rFonts w:ascii="Century Gothic" w:hAnsi="Century Gothic" w:cs="Arial"/>
          <w:sz w:val="20"/>
        </w:rPr>
        <w:t xml:space="preserve"> </w:t>
      </w:r>
    </w:p>
    <w:p w14:paraId="3FD80285" w14:textId="77777777" w:rsidR="00937E74" w:rsidRPr="00774811" w:rsidRDefault="00937E74" w:rsidP="00997334">
      <w:pPr>
        <w:pStyle w:val="Normal2"/>
        <w:ind w:left="0" w:firstLine="0"/>
        <w:rPr>
          <w:rFonts w:ascii="Century Gothic" w:hAnsi="Century Gothic" w:cs="Arial"/>
          <w:sz w:val="20"/>
        </w:rPr>
      </w:pPr>
    </w:p>
    <w:p w14:paraId="5998DB0F" w14:textId="77777777" w:rsidR="00596046" w:rsidRPr="00953948" w:rsidRDefault="00596046">
      <w:pPr>
        <w:pStyle w:val="Titre2"/>
        <w:rPr>
          <w:rFonts w:ascii="Century Gothic" w:hAnsi="Century Gothic"/>
        </w:rPr>
      </w:pPr>
      <w:bookmarkStart w:id="8" w:name="_Toc180158608"/>
      <w:r w:rsidRPr="00953948">
        <w:rPr>
          <w:rFonts w:ascii="Century Gothic" w:hAnsi="Century Gothic" w:cs="Arial"/>
          <w:b/>
          <w:bCs/>
          <w:i w:val="0"/>
        </w:rPr>
        <w:t>2.3 - Délai de validité des offres</w:t>
      </w:r>
      <w:bookmarkEnd w:id="8"/>
    </w:p>
    <w:p w14:paraId="5818B21A" w14:textId="77777777" w:rsidR="00596046" w:rsidRPr="00774811" w:rsidRDefault="00596046" w:rsidP="00997334">
      <w:pPr>
        <w:pStyle w:val="Normal2"/>
        <w:ind w:left="0" w:firstLine="0"/>
        <w:rPr>
          <w:rFonts w:ascii="Century Gothic" w:hAnsi="Century Gothic"/>
          <w:sz w:val="20"/>
        </w:rPr>
      </w:pPr>
      <w:r w:rsidRPr="00774811">
        <w:rPr>
          <w:rFonts w:ascii="Century Gothic" w:hAnsi="Century Gothic" w:cs="Arial"/>
          <w:sz w:val="20"/>
        </w:rPr>
        <w:t xml:space="preserve">Le délai de validité des offres est fixé à </w:t>
      </w:r>
      <w:r w:rsidRPr="00774811">
        <w:rPr>
          <w:rFonts w:ascii="Century Gothic" w:hAnsi="Century Gothic" w:cs="Arial"/>
          <w:b/>
          <w:sz w:val="20"/>
        </w:rPr>
        <w:t>120 jours </w:t>
      </w:r>
      <w:r w:rsidRPr="00774811">
        <w:rPr>
          <w:rFonts w:ascii="Century Gothic" w:hAnsi="Century Gothic" w:cs="Arial"/>
          <w:sz w:val="20"/>
        </w:rPr>
        <w:t>à compter de la date limite de réception des offres.</w:t>
      </w:r>
    </w:p>
    <w:p w14:paraId="46757F9D" w14:textId="77777777" w:rsidR="00596046" w:rsidRPr="00953948" w:rsidRDefault="00596046">
      <w:pPr>
        <w:pStyle w:val="Titre2"/>
        <w:rPr>
          <w:rFonts w:ascii="Century Gothic" w:hAnsi="Century Gothic"/>
        </w:rPr>
      </w:pPr>
      <w:bookmarkStart w:id="9" w:name="_Toc180158609"/>
      <w:r w:rsidRPr="00953948">
        <w:rPr>
          <w:rFonts w:ascii="Century Gothic" w:hAnsi="Century Gothic" w:cs="Arial"/>
          <w:b/>
          <w:bCs/>
          <w:i w:val="0"/>
        </w:rPr>
        <w:t>2.4 - Mode de règlement et modalités de financement</w:t>
      </w:r>
      <w:bookmarkEnd w:id="9"/>
    </w:p>
    <w:p w14:paraId="24AD80A7" w14:textId="77777777" w:rsidR="00596046" w:rsidRPr="00774811" w:rsidRDefault="00596046" w:rsidP="00937E74">
      <w:pPr>
        <w:pStyle w:val="Normal2"/>
        <w:ind w:left="0" w:firstLine="0"/>
        <w:rPr>
          <w:rFonts w:ascii="Century Gothic" w:hAnsi="Century Gothic"/>
          <w:sz w:val="20"/>
        </w:rPr>
      </w:pPr>
      <w:r w:rsidRPr="00774811">
        <w:rPr>
          <w:rFonts w:ascii="Century Gothic" w:hAnsi="Century Gothic" w:cs="Arial"/>
          <w:sz w:val="20"/>
          <w:u w:val="single"/>
        </w:rPr>
        <w:t>Modalités de paiement</w:t>
      </w:r>
      <w:r w:rsidRPr="00774811">
        <w:rPr>
          <w:rFonts w:ascii="Century Gothic" w:hAnsi="Century Gothic" w:cs="Arial"/>
          <w:sz w:val="20"/>
        </w:rPr>
        <w:t> : Les sommes dues au(x) titulaire(s) de l'accord-cadre, seront payées dans un délai global de 30 jours à compter de la date de réception des factures ou des demandes de paiement équivalentes.</w:t>
      </w:r>
    </w:p>
    <w:p w14:paraId="2F2D5F9C" w14:textId="77777777" w:rsidR="00596046" w:rsidRPr="00774811" w:rsidRDefault="00596046" w:rsidP="00937E74">
      <w:pPr>
        <w:pStyle w:val="Normal2"/>
        <w:ind w:left="0" w:firstLine="0"/>
        <w:rPr>
          <w:rFonts w:ascii="Century Gothic" w:hAnsi="Century Gothic" w:cs="Arial"/>
          <w:sz w:val="20"/>
        </w:rPr>
      </w:pPr>
      <w:r w:rsidRPr="00774811">
        <w:rPr>
          <w:rFonts w:ascii="Century Gothic" w:hAnsi="Century Gothic" w:cs="Arial"/>
          <w:sz w:val="20"/>
          <w:u w:val="single"/>
        </w:rPr>
        <w:t>Modalités de financement</w:t>
      </w:r>
      <w:r w:rsidRPr="00774811">
        <w:rPr>
          <w:rFonts w:ascii="Century Gothic" w:hAnsi="Century Gothic" w:cs="Arial"/>
          <w:sz w:val="20"/>
        </w:rPr>
        <w:t> : Ressources propres de l'I</w:t>
      </w:r>
      <w:r w:rsidR="00B662C4" w:rsidRPr="00774811">
        <w:rPr>
          <w:rFonts w:ascii="Century Gothic" w:hAnsi="Century Gothic" w:cs="Arial"/>
          <w:sz w:val="20"/>
        </w:rPr>
        <w:t>NSA</w:t>
      </w:r>
      <w:r w:rsidRPr="00774811">
        <w:rPr>
          <w:rFonts w:ascii="Century Gothic" w:hAnsi="Century Gothic" w:cs="Arial"/>
          <w:sz w:val="20"/>
        </w:rPr>
        <w:t xml:space="preserve"> Rennes</w:t>
      </w:r>
    </w:p>
    <w:p w14:paraId="5A0A2603" w14:textId="3B04643A" w:rsidR="00937E74" w:rsidRPr="00774811" w:rsidRDefault="00937E74" w:rsidP="00937E74">
      <w:pPr>
        <w:autoSpaceDE w:val="0"/>
        <w:autoSpaceDN w:val="0"/>
        <w:adjustRightInd w:val="0"/>
        <w:jc w:val="both"/>
        <w:rPr>
          <w:rFonts w:ascii="Century Gothic" w:hAnsi="Century Gothic" w:cs="Arial"/>
          <w:sz w:val="20"/>
        </w:rPr>
      </w:pPr>
      <w:r w:rsidRPr="00774811">
        <w:rPr>
          <w:rFonts w:ascii="Century Gothic" w:hAnsi="Century Gothic" w:cs="Arial"/>
          <w:sz w:val="20"/>
          <w:u w:val="single"/>
        </w:rPr>
        <w:t>Avance</w:t>
      </w:r>
      <w:r w:rsidRPr="00774811">
        <w:rPr>
          <w:rFonts w:ascii="Century Gothic" w:hAnsi="Century Gothic" w:cs="Arial"/>
          <w:sz w:val="20"/>
        </w:rPr>
        <w:t xml:space="preserve"> lorsque le montant forfaitaire annuel ou le</w:t>
      </w:r>
      <w:r w:rsidR="0096243B" w:rsidRPr="00774811">
        <w:rPr>
          <w:rFonts w:ascii="Century Gothic" w:hAnsi="Century Gothic" w:cs="Arial"/>
          <w:sz w:val="20"/>
        </w:rPr>
        <w:t xml:space="preserve"> </w:t>
      </w:r>
      <w:r w:rsidRPr="00774811">
        <w:rPr>
          <w:rFonts w:ascii="Century Gothic" w:hAnsi="Century Gothic" w:cs="Arial"/>
          <w:sz w:val="20"/>
        </w:rPr>
        <w:t xml:space="preserve">montant de la commande est supérieur à 50 000 € HT et le délai d'exécution est supérieur à 2 mois, sauf indication contraire de l'acte d'engagement. Le montant de l'avance est fixé à 5 % du montant des travaux commandés. Le taux de l’avance est porté à </w:t>
      </w:r>
      <w:r w:rsidR="00A57273">
        <w:rPr>
          <w:rFonts w:ascii="Century Gothic" w:hAnsi="Century Gothic" w:cs="Arial"/>
          <w:sz w:val="20"/>
        </w:rPr>
        <w:t>3</w:t>
      </w:r>
      <w:r w:rsidRPr="00774811">
        <w:rPr>
          <w:rFonts w:ascii="Century Gothic" w:hAnsi="Century Gothic" w:cs="Arial"/>
          <w:sz w:val="20"/>
        </w:rPr>
        <w:t>0 % si le titulaire du marché est une PME.</w:t>
      </w:r>
    </w:p>
    <w:p w14:paraId="526136BA" w14:textId="77777777" w:rsidR="00937E74" w:rsidRPr="00774811" w:rsidRDefault="00937E74" w:rsidP="00937E74">
      <w:pPr>
        <w:pStyle w:val="Normal2"/>
        <w:ind w:left="0" w:firstLine="0"/>
        <w:rPr>
          <w:rFonts w:ascii="Calibri" w:hAnsi="Calibri" w:cs="Calibri"/>
          <w:sz w:val="20"/>
          <w:u w:val="single"/>
        </w:rPr>
      </w:pPr>
    </w:p>
    <w:p w14:paraId="4291DD2D" w14:textId="77777777" w:rsidR="00937E74" w:rsidRPr="00774811" w:rsidRDefault="00937E74" w:rsidP="00937E74">
      <w:pPr>
        <w:spacing w:line="230" w:lineRule="exact"/>
        <w:ind w:left="20" w:right="20"/>
        <w:jc w:val="both"/>
        <w:rPr>
          <w:rFonts w:ascii="Calibri" w:hAnsi="Calibri" w:cs="Calibri"/>
          <w:sz w:val="20"/>
        </w:rPr>
      </w:pPr>
    </w:p>
    <w:p w14:paraId="7AB9AE72" w14:textId="121AE676" w:rsidR="00596046" w:rsidRPr="00953948" w:rsidRDefault="00596046">
      <w:pPr>
        <w:pStyle w:val="Titre2"/>
        <w:rPr>
          <w:rFonts w:ascii="Century Gothic" w:hAnsi="Century Gothic"/>
        </w:rPr>
      </w:pPr>
      <w:bookmarkStart w:id="10" w:name="_Toc180158610"/>
      <w:r w:rsidRPr="00400743">
        <w:rPr>
          <w:rFonts w:ascii="Century Gothic" w:hAnsi="Century Gothic" w:cs="Arial"/>
          <w:b/>
          <w:bCs/>
          <w:i w:val="0"/>
        </w:rPr>
        <w:t xml:space="preserve">2.5 </w:t>
      </w:r>
      <w:r w:rsidR="00937E74" w:rsidRPr="00400743">
        <w:rPr>
          <w:rFonts w:ascii="Century Gothic" w:hAnsi="Century Gothic" w:cs="Arial"/>
          <w:b/>
          <w:bCs/>
          <w:i w:val="0"/>
        </w:rPr>
        <w:t>-</w:t>
      </w:r>
      <w:r w:rsidRPr="00400743">
        <w:rPr>
          <w:rFonts w:ascii="Century Gothic" w:hAnsi="Century Gothic" w:cs="Arial"/>
          <w:b/>
          <w:bCs/>
          <w:i w:val="0"/>
        </w:rPr>
        <w:t xml:space="preserve"> </w:t>
      </w:r>
      <w:r w:rsidR="00323BB8" w:rsidRPr="00400743">
        <w:rPr>
          <w:rFonts w:ascii="Century Gothic" w:hAnsi="Century Gothic" w:cs="Arial"/>
          <w:b/>
          <w:bCs/>
          <w:i w:val="0"/>
        </w:rPr>
        <w:t>Développement durable</w:t>
      </w:r>
      <w:bookmarkEnd w:id="10"/>
    </w:p>
    <w:p w14:paraId="0D1BD32A" w14:textId="3C900021" w:rsidR="00323BB8" w:rsidRPr="00774811" w:rsidRDefault="00323BB8" w:rsidP="00323BB8">
      <w:pPr>
        <w:pStyle w:val="Normal2"/>
        <w:ind w:left="0" w:firstLine="0"/>
        <w:rPr>
          <w:rFonts w:ascii="Century Gothic" w:hAnsi="Century Gothic" w:cs="Calibri"/>
          <w:sz w:val="20"/>
        </w:rPr>
      </w:pPr>
      <w:r w:rsidRPr="00774811">
        <w:rPr>
          <w:rFonts w:ascii="Century Gothic" w:hAnsi="Century Gothic" w:cs="Calibri"/>
          <w:sz w:val="20"/>
        </w:rPr>
        <w:t xml:space="preserve">Dans le cadre de sa démarche en faveur du développement durable, l’INSA Rennes souhaite </w:t>
      </w:r>
      <w:r w:rsidRPr="00774811">
        <w:rPr>
          <w:rFonts w:ascii="Century Gothic" w:eastAsia="Arial" w:hAnsi="Century Gothic" w:cs="Calibri"/>
          <w:color w:val="000000"/>
          <w:sz w:val="20"/>
        </w:rPr>
        <w:t xml:space="preserve">au titre du </w:t>
      </w:r>
      <w:r w:rsidRPr="00774811">
        <w:rPr>
          <w:rFonts w:ascii="Century Gothic" w:eastAsia="Arial" w:hAnsi="Century Gothic" w:cs="Calibri"/>
          <w:color w:val="000000"/>
          <w:sz w:val="20"/>
          <w:u w:val="single"/>
        </w:rPr>
        <w:t>volet environnemental,</w:t>
      </w:r>
      <w:r w:rsidRPr="00774811">
        <w:rPr>
          <w:rFonts w:ascii="Century Gothic" w:eastAsia="Arial" w:hAnsi="Century Gothic" w:cs="Calibri"/>
          <w:color w:val="000000"/>
          <w:sz w:val="20"/>
        </w:rPr>
        <w:t xml:space="preserve"> </w:t>
      </w:r>
      <w:r w:rsidRPr="00774811">
        <w:rPr>
          <w:rFonts w:ascii="Century Gothic" w:hAnsi="Century Gothic" w:cs="Calibri"/>
          <w:sz w:val="20"/>
        </w:rPr>
        <w:t xml:space="preserve">effectuer des achats respectueux de l’environnement. Les conditions d'exécution des prestations comportent des éléments à caractère environnemental. </w:t>
      </w:r>
    </w:p>
    <w:p w14:paraId="7F80A9ED" w14:textId="77777777" w:rsidR="00323BB8" w:rsidRPr="00774811" w:rsidRDefault="00323BB8" w:rsidP="00323BB8">
      <w:pPr>
        <w:spacing w:line="230" w:lineRule="exact"/>
        <w:ind w:left="20" w:right="20"/>
        <w:jc w:val="both"/>
        <w:rPr>
          <w:rFonts w:ascii="Century Gothic" w:eastAsia="Arial" w:hAnsi="Century Gothic" w:cs="Calibri"/>
          <w:color w:val="000000"/>
          <w:sz w:val="20"/>
        </w:rPr>
      </w:pPr>
    </w:p>
    <w:p w14:paraId="0603E7BB" w14:textId="77777777" w:rsidR="00323BB8" w:rsidRPr="00774811" w:rsidRDefault="00323BB8" w:rsidP="00323BB8">
      <w:pPr>
        <w:spacing w:line="230" w:lineRule="exact"/>
        <w:ind w:left="20" w:right="20"/>
        <w:jc w:val="both"/>
        <w:rPr>
          <w:rFonts w:ascii="Century Gothic" w:eastAsia="Arial" w:hAnsi="Century Gothic" w:cs="Calibri"/>
          <w:color w:val="000000"/>
          <w:sz w:val="20"/>
        </w:rPr>
      </w:pPr>
      <w:r w:rsidRPr="00774811">
        <w:rPr>
          <w:rFonts w:ascii="Century Gothic" w:eastAsia="Arial" w:hAnsi="Century Gothic" w:cs="Calibri"/>
          <w:color w:val="000000"/>
          <w:sz w:val="20"/>
        </w:rPr>
        <w:t>Aussi, au titre du</w:t>
      </w:r>
      <w:r w:rsidRPr="00774811">
        <w:rPr>
          <w:rFonts w:ascii="Century Gothic" w:eastAsia="Arial" w:hAnsi="Century Gothic" w:cs="Calibri"/>
          <w:color w:val="000000"/>
          <w:sz w:val="20"/>
          <w:u w:val="single"/>
        </w:rPr>
        <w:t xml:space="preserve"> volet social</w:t>
      </w:r>
      <w:r w:rsidRPr="00774811">
        <w:rPr>
          <w:rFonts w:ascii="Century Gothic" w:eastAsia="Arial" w:hAnsi="Century Gothic" w:cs="Calibri"/>
          <w:color w:val="000000"/>
          <w:sz w:val="20"/>
        </w:rPr>
        <w:t>, l’INSA Rennes est notamment engagé en faveur de la qualité de vie en études et au travail, l’égalité homme/femme, l’absence de discrimination dans l’emploi, la lutte contre les violences sexuelles et sexistes, la formation des salariés tant vers l’externe qu’à l’interne. Ainsi, le titulaire du marché devra s’assurer d’être cohérent avec les engagements de l’établissement.</w:t>
      </w:r>
    </w:p>
    <w:p w14:paraId="5EDDA382" w14:textId="77777777" w:rsidR="00323BB8" w:rsidRPr="00774811" w:rsidRDefault="00323BB8" w:rsidP="00323BB8">
      <w:pPr>
        <w:spacing w:line="230" w:lineRule="exact"/>
        <w:ind w:left="20" w:right="20"/>
        <w:rPr>
          <w:rFonts w:ascii="Century Gothic" w:eastAsia="Arial" w:hAnsi="Century Gothic" w:cs="Calibri"/>
          <w:color w:val="000000"/>
          <w:sz w:val="20"/>
        </w:rPr>
      </w:pPr>
    </w:p>
    <w:p w14:paraId="77D6A35D" w14:textId="77777777" w:rsidR="00323BB8" w:rsidRPr="00774811" w:rsidRDefault="00323BB8" w:rsidP="00323BB8">
      <w:pPr>
        <w:spacing w:line="230" w:lineRule="exact"/>
        <w:ind w:left="20" w:right="20"/>
        <w:jc w:val="both"/>
        <w:rPr>
          <w:rFonts w:ascii="Century Gothic" w:eastAsia="Arial" w:hAnsi="Century Gothic" w:cs="Calibri"/>
          <w:color w:val="000000"/>
          <w:sz w:val="20"/>
        </w:rPr>
      </w:pPr>
      <w:r w:rsidRPr="00774811">
        <w:rPr>
          <w:rFonts w:ascii="Century Gothic" w:eastAsia="Arial" w:hAnsi="Century Gothic" w:cs="Calibri"/>
          <w:color w:val="000000"/>
          <w:sz w:val="20"/>
        </w:rPr>
        <w:t>Le titulaire devra mettre en œuvre tous les moyens dont il dispose pour respecter les objectifs de développement durable.</w:t>
      </w:r>
    </w:p>
    <w:p w14:paraId="3107EBC8" w14:textId="77777777" w:rsidR="00596046" w:rsidRPr="00774811" w:rsidRDefault="00596046">
      <w:pPr>
        <w:pStyle w:val="Normal2"/>
        <w:rPr>
          <w:rFonts w:ascii="Century Gothic" w:hAnsi="Century Gothic" w:cs="Arial"/>
          <w:sz w:val="20"/>
        </w:rPr>
      </w:pPr>
    </w:p>
    <w:p w14:paraId="17ED2E47" w14:textId="77777777" w:rsidR="00596046" w:rsidRPr="00953948" w:rsidRDefault="00596046" w:rsidP="00596046">
      <w:pPr>
        <w:pStyle w:val="Titre1"/>
        <w:shd w:val="clear" w:color="auto" w:fill="D0CECE"/>
        <w:rPr>
          <w:rFonts w:ascii="Century Gothic" w:hAnsi="Century Gothic"/>
        </w:rPr>
      </w:pPr>
      <w:bookmarkStart w:id="11" w:name="_Toc180158611"/>
      <w:r w:rsidRPr="00953948">
        <w:rPr>
          <w:rFonts w:ascii="Century Gothic" w:hAnsi="Century Gothic" w:cs="Arial"/>
        </w:rPr>
        <w:t>Article 3 : Contenu du dossier de consultation</w:t>
      </w:r>
      <w:bookmarkEnd w:id="11"/>
    </w:p>
    <w:p w14:paraId="01150C60" w14:textId="77777777" w:rsidR="00596046" w:rsidRPr="00774811" w:rsidRDefault="00596046">
      <w:pPr>
        <w:pStyle w:val="Normal1"/>
        <w:ind w:firstLine="0"/>
        <w:rPr>
          <w:rFonts w:ascii="Century Gothic" w:hAnsi="Century Gothic" w:cs="Arial"/>
          <w:sz w:val="20"/>
        </w:rPr>
      </w:pPr>
    </w:p>
    <w:p w14:paraId="1F88634B" w14:textId="77777777" w:rsidR="00596046" w:rsidRPr="00774811" w:rsidRDefault="00596046">
      <w:pPr>
        <w:pStyle w:val="Normal1"/>
        <w:ind w:firstLine="0"/>
        <w:rPr>
          <w:rFonts w:ascii="Century Gothic" w:hAnsi="Century Gothic"/>
          <w:sz w:val="20"/>
        </w:rPr>
      </w:pPr>
      <w:r w:rsidRPr="00774811">
        <w:rPr>
          <w:rFonts w:ascii="Century Gothic" w:hAnsi="Century Gothic" w:cs="Arial"/>
          <w:sz w:val="20"/>
        </w:rPr>
        <w:t>Le dossier de consultation contient les pièces suivantes :</w:t>
      </w:r>
    </w:p>
    <w:p w14:paraId="4E55F25D" w14:textId="75200A2D" w:rsidR="00596046" w:rsidRPr="00774811" w:rsidRDefault="00937E74">
      <w:pPr>
        <w:pStyle w:val="Normal1"/>
        <w:numPr>
          <w:ilvl w:val="0"/>
          <w:numId w:val="2"/>
        </w:numPr>
        <w:ind w:left="851"/>
        <w:rPr>
          <w:rFonts w:ascii="Century Gothic" w:hAnsi="Century Gothic"/>
          <w:sz w:val="20"/>
        </w:rPr>
      </w:pPr>
      <w:r w:rsidRPr="00774811">
        <w:rPr>
          <w:rFonts w:ascii="Century Gothic" w:hAnsi="Century Gothic" w:cs="Arial"/>
          <w:sz w:val="20"/>
        </w:rPr>
        <w:t>le</w:t>
      </w:r>
      <w:r w:rsidR="00596046" w:rsidRPr="00774811">
        <w:rPr>
          <w:rFonts w:ascii="Century Gothic" w:hAnsi="Century Gothic" w:cs="Arial"/>
          <w:sz w:val="20"/>
        </w:rPr>
        <w:t xml:space="preserve"> règlement de la consultation </w:t>
      </w:r>
      <w:r w:rsidRPr="00774811">
        <w:rPr>
          <w:rFonts w:ascii="Century Gothic" w:hAnsi="Century Gothic" w:cs="Arial"/>
          <w:sz w:val="20"/>
        </w:rPr>
        <w:t>(</w:t>
      </w:r>
      <w:r w:rsidR="00596046" w:rsidRPr="00774811">
        <w:rPr>
          <w:rFonts w:ascii="Century Gothic" w:hAnsi="Century Gothic" w:cs="Arial"/>
          <w:sz w:val="20"/>
        </w:rPr>
        <w:t>RC) ;</w:t>
      </w:r>
    </w:p>
    <w:p w14:paraId="523FAF04" w14:textId="17CECDB7" w:rsidR="00645E4D" w:rsidRPr="00774811" w:rsidRDefault="00937E74">
      <w:pPr>
        <w:pStyle w:val="Normal1"/>
        <w:numPr>
          <w:ilvl w:val="0"/>
          <w:numId w:val="2"/>
        </w:numPr>
        <w:ind w:left="851"/>
        <w:rPr>
          <w:rFonts w:ascii="Century Gothic" w:hAnsi="Century Gothic"/>
          <w:sz w:val="20"/>
        </w:rPr>
      </w:pPr>
      <w:r w:rsidRPr="00774811">
        <w:rPr>
          <w:rFonts w:ascii="Century Gothic" w:hAnsi="Century Gothic" w:cs="Arial"/>
          <w:sz w:val="20"/>
        </w:rPr>
        <w:t>l</w:t>
      </w:r>
      <w:r w:rsidR="00596046" w:rsidRPr="00774811">
        <w:rPr>
          <w:rFonts w:ascii="Century Gothic" w:hAnsi="Century Gothic" w:cs="Arial"/>
          <w:sz w:val="20"/>
        </w:rPr>
        <w:t>’acte d’engagement (AE) et ses annexes :</w:t>
      </w:r>
    </w:p>
    <w:p w14:paraId="702A0AB6" w14:textId="77777777" w:rsidR="00645E4D" w:rsidRPr="00774811" w:rsidRDefault="00645E4D" w:rsidP="00645E4D">
      <w:pPr>
        <w:pStyle w:val="Normal1"/>
        <w:tabs>
          <w:tab w:val="clear" w:pos="284"/>
        </w:tabs>
        <w:rPr>
          <w:rFonts w:ascii="Century Gothic" w:hAnsi="Century Gothic" w:cs="Arial"/>
          <w:sz w:val="20"/>
        </w:rPr>
      </w:pPr>
      <w:r w:rsidRPr="00774811">
        <w:rPr>
          <w:rFonts w:ascii="Century Gothic" w:hAnsi="Century Gothic" w:cs="Arial"/>
          <w:sz w:val="20"/>
        </w:rPr>
        <w:t>-</w:t>
      </w:r>
      <w:r w:rsidR="00596046" w:rsidRPr="00774811">
        <w:rPr>
          <w:rFonts w:ascii="Century Gothic" w:hAnsi="Century Gothic" w:cs="Arial"/>
          <w:sz w:val="20"/>
        </w:rPr>
        <w:t xml:space="preserve"> </w:t>
      </w:r>
      <w:r w:rsidRPr="00774811">
        <w:rPr>
          <w:rFonts w:ascii="Century Gothic" w:hAnsi="Century Gothic" w:cs="Arial"/>
          <w:sz w:val="20"/>
        </w:rPr>
        <w:t xml:space="preserve">Annexe n° 1 : Bordereaux des Prix Unitaires (BPU), </w:t>
      </w:r>
    </w:p>
    <w:p w14:paraId="17E9D54A" w14:textId="77777777" w:rsidR="00596046" w:rsidRPr="00774811" w:rsidRDefault="00645E4D" w:rsidP="00645E4D">
      <w:pPr>
        <w:pStyle w:val="Normal1"/>
        <w:tabs>
          <w:tab w:val="clear" w:pos="284"/>
        </w:tabs>
        <w:rPr>
          <w:rFonts w:ascii="Century Gothic" w:hAnsi="Century Gothic" w:cs="Arial"/>
          <w:sz w:val="20"/>
        </w:rPr>
      </w:pPr>
      <w:r w:rsidRPr="00774811">
        <w:rPr>
          <w:rFonts w:ascii="Century Gothic" w:hAnsi="Century Gothic" w:cs="Arial"/>
          <w:sz w:val="20"/>
        </w:rPr>
        <w:t xml:space="preserve">- Annexe n° 2 : </w:t>
      </w:r>
      <w:r w:rsidR="00B662C4" w:rsidRPr="00774811">
        <w:rPr>
          <w:rFonts w:ascii="Century Gothic" w:hAnsi="Century Gothic" w:cs="Arial"/>
          <w:sz w:val="20"/>
        </w:rPr>
        <w:t>Décomposition du prix global et forfaitaire</w:t>
      </w:r>
      <w:r w:rsidRPr="00774811">
        <w:rPr>
          <w:rFonts w:ascii="Century Gothic" w:hAnsi="Century Gothic" w:cs="Arial"/>
          <w:sz w:val="20"/>
        </w:rPr>
        <w:t xml:space="preserve"> (DPGF) et</w:t>
      </w:r>
      <w:r w:rsidR="00B662C4" w:rsidRPr="00774811">
        <w:rPr>
          <w:rFonts w:ascii="Century Gothic" w:hAnsi="Century Gothic" w:cs="Arial"/>
          <w:sz w:val="20"/>
        </w:rPr>
        <w:t xml:space="preserve"> Devis Estimatif et Quantitatif</w:t>
      </w:r>
      <w:r w:rsidR="000C58BE" w:rsidRPr="00774811">
        <w:rPr>
          <w:rFonts w:ascii="Century Gothic" w:hAnsi="Century Gothic" w:cs="Arial"/>
          <w:sz w:val="20"/>
        </w:rPr>
        <w:t xml:space="preserve"> (DQE)</w:t>
      </w:r>
      <w:r w:rsidR="00596046" w:rsidRPr="00774811">
        <w:rPr>
          <w:rFonts w:ascii="Century Gothic" w:hAnsi="Century Gothic" w:cs="Arial"/>
          <w:sz w:val="20"/>
        </w:rPr>
        <w:t> ;</w:t>
      </w:r>
    </w:p>
    <w:p w14:paraId="00A84464" w14:textId="22273972" w:rsidR="00596046" w:rsidRPr="00774811" w:rsidRDefault="00937E74">
      <w:pPr>
        <w:pStyle w:val="Normal1"/>
        <w:numPr>
          <w:ilvl w:val="0"/>
          <w:numId w:val="2"/>
        </w:numPr>
        <w:ind w:left="851"/>
        <w:rPr>
          <w:rFonts w:ascii="Century Gothic" w:hAnsi="Century Gothic"/>
          <w:sz w:val="20"/>
        </w:rPr>
      </w:pPr>
      <w:r w:rsidRPr="00774811">
        <w:rPr>
          <w:rFonts w:ascii="Century Gothic" w:hAnsi="Century Gothic" w:cs="Arial"/>
          <w:sz w:val="20"/>
        </w:rPr>
        <w:t>l</w:t>
      </w:r>
      <w:r w:rsidR="00596046" w:rsidRPr="00774811">
        <w:rPr>
          <w:rFonts w:ascii="Century Gothic" w:hAnsi="Century Gothic" w:cs="Arial"/>
          <w:sz w:val="20"/>
        </w:rPr>
        <w:t>e cahier des clauses administratives particulières (CCAP) ;</w:t>
      </w:r>
    </w:p>
    <w:p w14:paraId="52544EE6" w14:textId="45F459B7" w:rsidR="000C58BE" w:rsidRPr="00774811" w:rsidRDefault="00937E74">
      <w:pPr>
        <w:pStyle w:val="Normal1"/>
        <w:numPr>
          <w:ilvl w:val="0"/>
          <w:numId w:val="2"/>
        </w:numPr>
        <w:ind w:left="851"/>
        <w:rPr>
          <w:rFonts w:ascii="Century Gothic" w:hAnsi="Century Gothic"/>
          <w:sz w:val="20"/>
        </w:rPr>
      </w:pPr>
      <w:r w:rsidRPr="00774811">
        <w:rPr>
          <w:rFonts w:ascii="Century Gothic" w:hAnsi="Century Gothic" w:cs="Arial"/>
          <w:sz w:val="20"/>
        </w:rPr>
        <w:t>l</w:t>
      </w:r>
      <w:r w:rsidR="00596046" w:rsidRPr="00774811">
        <w:rPr>
          <w:rFonts w:ascii="Century Gothic" w:hAnsi="Century Gothic" w:cs="Arial"/>
          <w:sz w:val="20"/>
        </w:rPr>
        <w:t>e cahier des clauses techniques particulières (CCTP)</w:t>
      </w:r>
      <w:r w:rsidR="000C58BE" w:rsidRPr="00774811">
        <w:rPr>
          <w:rFonts w:ascii="Century Gothic" w:hAnsi="Century Gothic" w:cs="Arial"/>
          <w:sz w:val="20"/>
        </w:rPr>
        <w:t xml:space="preserve"> et ses annexes :</w:t>
      </w:r>
    </w:p>
    <w:p w14:paraId="0763AB98" w14:textId="77777777" w:rsidR="00596046" w:rsidRPr="00774811" w:rsidRDefault="000C58BE" w:rsidP="000C58BE">
      <w:pPr>
        <w:pStyle w:val="Normal1"/>
        <w:numPr>
          <w:ilvl w:val="0"/>
          <w:numId w:val="11"/>
        </w:numPr>
        <w:tabs>
          <w:tab w:val="clear" w:pos="284"/>
        </w:tabs>
        <w:rPr>
          <w:rFonts w:ascii="Century Gothic" w:hAnsi="Century Gothic"/>
          <w:sz w:val="20"/>
        </w:rPr>
      </w:pPr>
      <w:r w:rsidRPr="00774811">
        <w:rPr>
          <w:rFonts w:ascii="Century Gothic" w:hAnsi="Century Gothic" w:cs="Arial"/>
          <w:sz w:val="20"/>
        </w:rPr>
        <w:t>Annexe n° 1 : Gammes d’entretien</w:t>
      </w:r>
      <w:r w:rsidR="00596046" w:rsidRPr="00774811">
        <w:rPr>
          <w:rFonts w:ascii="Century Gothic" w:hAnsi="Century Gothic" w:cs="Arial"/>
          <w:sz w:val="20"/>
        </w:rPr>
        <w:t> ;</w:t>
      </w:r>
    </w:p>
    <w:p w14:paraId="15BAA397" w14:textId="77777777" w:rsidR="000C58BE" w:rsidRPr="00774811" w:rsidRDefault="000C58BE" w:rsidP="000C58BE">
      <w:pPr>
        <w:pStyle w:val="Normal1"/>
        <w:numPr>
          <w:ilvl w:val="0"/>
          <w:numId w:val="11"/>
        </w:numPr>
        <w:tabs>
          <w:tab w:val="clear" w:pos="284"/>
        </w:tabs>
        <w:rPr>
          <w:rFonts w:ascii="Century Gothic" w:hAnsi="Century Gothic"/>
          <w:sz w:val="20"/>
        </w:rPr>
      </w:pPr>
      <w:r w:rsidRPr="00774811">
        <w:rPr>
          <w:rFonts w:ascii="Century Gothic" w:hAnsi="Century Gothic" w:cs="Arial"/>
          <w:sz w:val="20"/>
        </w:rPr>
        <w:t>Annexe n° 2 : Description technique des matériels ;</w:t>
      </w:r>
    </w:p>
    <w:p w14:paraId="34228244" w14:textId="3677DF9D" w:rsidR="00596046" w:rsidRPr="00774811" w:rsidRDefault="00937E74">
      <w:pPr>
        <w:pStyle w:val="Normal1"/>
        <w:numPr>
          <w:ilvl w:val="0"/>
          <w:numId w:val="2"/>
        </w:numPr>
        <w:ind w:left="851"/>
        <w:rPr>
          <w:rFonts w:ascii="Century Gothic" w:hAnsi="Century Gothic"/>
          <w:sz w:val="20"/>
        </w:rPr>
      </w:pPr>
      <w:r w:rsidRPr="00774811">
        <w:rPr>
          <w:rFonts w:ascii="Century Gothic" w:hAnsi="Century Gothic" w:cs="Arial"/>
          <w:sz w:val="20"/>
        </w:rPr>
        <w:t>l</w:t>
      </w:r>
      <w:r w:rsidR="00596046" w:rsidRPr="00774811">
        <w:rPr>
          <w:rFonts w:ascii="Century Gothic" w:hAnsi="Century Gothic" w:cs="Arial"/>
          <w:sz w:val="20"/>
        </w:rPr>
        <w:t>es imprimés DC1 : Lettre de candidature</w:t>
      </w:r>
      <w:r w:rsidR="00753BFD">
        <w:rPr>
          <w:rFonts w:ascii="Century Gothic" w:hAnsi="Century Gothic" w:cs="Arial"/>
          <w:sz w:val="20"/>
        </w:rPr>
        <w:t>,</w:t>
      </w:r>
      <w:r w:rsidR="00596046" w:rsidRPr="00774811">
        <w:rPr>
          <w:rFonts w:ascii="Century Gothic" w:hAnsi="Century Gothic" w:cs="Arial"/>
          <w:sz w:val="20"/>
        </w:rPr>
        <w:t xml:space="preserve"> DC2 : Déclaration du candidat</w:t>
      </w:r>
      <w:r w:rsidR="00753BFD">
        <w:rPr>
          <w:rFonts w:ascii="Century Gothic" w:hAnsi="Century Gothic" w:cs="Arial"/>
          <w:sz w:val="20"/>
        </w:rPr>
        <w:t xml:space="preserve"> et DC4 : Déclaration de sous-traitance</w:t>
      </w:r>
      <w:r w:rsidR="00596046" w:rsidRPr="00774811">
        <w:rPr>
          <w:rFonts w:ascii="Century Gothic" w:hAnsi="Century Gothic" w:cs="Arial"/>
          <w:sz w:val="20"/>
        </w:rPr>
        <w:t>.</w:t>
      </w:r>
    </w:p>
    <w:p w14:paraId="2AEC3D33" w14:textId="77777777" w:rsidR="00596046" w:rsidRPr="00774811" w:rsidRDefault="00596046">
      <w:pPr>
        <w:pStyle w:val="Normal1"/>
        <w:ind w:left="851" w:hanging="284"/>
        <w:rPr>
          <w:rFonts w:ascii="Century Gothic" w:hAnsi="Century Gothic" w:cs="Arial"/>
          <w:sz w:val="20"/>
        </w:rPr>
      </w:pPr>
    </w:p>
    <w:p w14:paraId="43F4A6D8" w14:textId="77777777" w:rsidR="00596046" w:rsidRPr="00774811" w:rsidRDefault="00596046">
      <w:pPr>
        <w:pStyle w:val="Normal1"/>
        <w:rPr>
          <w:rFonts w:ascii="Century Gothic" w:hAnsi="Century Gothic" w:cs="Arial"/>
          <w:sz w:val="20"/>
        </w:rPr>
      </w:pPr>
    </w:p>
    <w:p w14:paraId="1BB173BA" w14:textId="1BDEF571" w:rsidR="00596046" w:rsidRPr="00774811" w:rsidRDefault="00596046">
      <w:pPr>
        <w:pStyle w:val="Normal1"/>
        <w:ind w:firstLine="0"/>
        <w:rPr>
          <w:rFonts w:ascii="Century Gothic" w:hAnsi="Century Gothic"/>
          <w:sz w:val="20"/>
        </w:rPr>
      </w:pPr>
      <w:r w:rsidRPr="00774811">
        <w:rPr>
          <w:rFonts w:ascii="Century Gothic" w:hAnsi="Century Gothic" w:cs="Arial"/>
          <w:sz w:val="20"/>
        </w:rPr>
        <w:t xml:space="preserve">Le dossier de consultation des entreprises est téléchargeable gratuitement sur la plate-forme des achats de l'Etat (PLACE), à l’adresse électronique suivante : </w:t>
      </w:r>
      <w:hyperlink r:id="rId17" w:history="1">
        <w:r w:rsidRPr="00774811">
          <w:rPr>
            <w:rStyle w:val="Lienhypertexte"/>
            <w:rFonts w:ascii="Century Gothic" w:hAnsi="Century Gothic" w:cs="Arial"/>
            <w:sz w:val="20"/>
          </w:rPr>
          <w:t>www.marches-publics.gouv.fr</w:t>
        </w:r>
      </w:hyperlink>
      <w:r w:rsidRPr="00774811">
        <w:rPr>
          <w:rFonts w:ascii="Century Gothic" w:hAnsi="Century Gothic" w:cs="Arial"/>
          <w:sz w:val="20"/>
        </w:rPr>
        <w:t xml:space="preserve"> sous la référence 202</w:t>
      </w:r>
      <w:r w:rsidR="00937E74" w:rsidRPr="00774811">
        <w:rPr>
          <w:rFonts w:ascii="Century Gothic" w:hAnsi="Century Gothic" w:cs="Arial"/>
          <w:sz w:val="20"/>
        </w:rPr>
        <w:t>4</w:t>
      </w:r>
      <w:r w:rsidRPr="00774811">
        <w:rPr>
          <w:rFonts w:ascii="Century Gothic" w:hAnsi="Century Gothic" w:cs="Arial"/>
          <w:sz w:val="20"/>
        </w:rPr>
        <w:t>-0</w:t>
      </w:r>
      <w:r w:rsidR="00937E74" w:rsidRPr="00774811">
        <w:rPr>
          <w:rFonts w:ascii="Century Gothic" w:hAnsi="Century Gothic" w:cs="Arial"/>
          <w:sz w:val="20"/>
        </w:rPr>
        <w:t>28</w:t>
      </w:r>
      <w:r w:rsidRPr="00774811">
        <w:rPr>
          <w:rFonts w:ascii="Century Gothic" w:hAnsi="Century Gothic" w:cs="Arial"/>
          <w:sz w:val="20"/>
        </w:rPr>
        <w:t>.</w:t>
      </w:r>
    </w:p>
    <w:p w14:paraId="01B17673" w14:textId="77777777" w:rsidR="00596046" w:rsidRPr="00774811" w:rsidRDefault="00596046">
      <w:pPr>
        <w:pStyle w:val="Normal1"/>
        <w:rPr>
          <w:rFonts w:ascii="Century Gothic" w:hAnsi="Century Gothic" w:cs="Arial"/>
          <w:sz w:val="20"/>
        </w:rPr>
      </w:pPr>
    </w:p>
    <w:p w14:paraId="76F0DDDB" w14:textId="77777777" w:rsidR="00F65F38" w:rsidRPr="00EA3FA6" w:rsidRDefault="00F65F38" w:rsidP="00F65F38">
      <w:pPr>
        <w:autoSpaceDE w:val="0"/>
        <w:jc w:val="both"/>
        <w:rPr>
          <w:rFonts w:ascii="Century Gothic" w:hAnsi="Century Gothic" w:cs="Arial"/>
          <w:sz w:val="20"/>
        </w:rPr>
      </w:pPr>
      <w:r w:rsidRPr="00EA3FA6">
        <w:rPr>
          <w:rFonts w:ascii="Century Gothic" w:hAnsi="Century Gothic" w:cs="Arial"/>
          <w:sz w:val="20"/>
        </w:rPr>
        <w:t xml:space="preserve">Il est recommandé aux personnes téléchargeant le dossier de consultation : </w:t>
      </w:r>
    </w:p>
    <w:p w14:paraId="117C0F4D" w14:textId="77777777" w:rsidR="00F65F38" w:rsidRPr="00F65F38" w:rsidRDefault="00F65F38" w:rsidP="00F65F38">
      <w:pPr>
        <w:autoSpaceDE w:val="0"/>
        <w:jc w:val="both"/>
        <w:rPr>
          <w:rFonts w:ascii="Century Gothic" w:hAnsi="Century Gothic" w:cs="Arial"/>
          <w:sz w:val="20"/>
        </w:rPr>
      </w:pPr>
      <w:r w:rsidRPr="00F65F38">
        <w:rPr>
          <w:rFonts w:ascii="Century Gothic" w:hAnsi="Century Gothic" w:cs="Arial"/>
          <w:sz w:val="20"/>
        </w:rPr>
        <w:t xml:space="preserve">- de renseigner le formulaire d’identification, avec une adresse électronique appropriée, avant d'accéder aux documents. Le pouvoir adjudicateur utilisera la plateforme pour répondre aux questions qui lui seront posées et pour informer les candidats d'éventuelles modifications ou ajouts au DCE. </w:t>
      </w:r>
    </w:p>
    <w:p w14:paraId="5F63B072" w14:textId="77777777" w:rsidR="00F65F38" w:rsidRPr="00F65F38" w:rsidRDefault="00F65F38" w:rsidP="00F65F38">
      <w:pPr>
        <w:autoSpaceDE w:val="0"/>
        <w:jc w:val="both"/>
        <w:rPr>
          <w:rFonts w:ascii="Century Gothic" w:hAnsi="Century Gothic" w:cs="Arial"/>
          <w:sz w:val="20"/>
        </w:rPr>
      </w:pPr>
      <w:r w:rsidRPr="00F65F38">
        <w:rPr>
          <w:rFonts w:ascii="Century Gothic" w:hAnsi="Century Gothic" w:cs="Arial"/>
          <w:sz w:val="20"/>
        </w:rPr>
        <w:t xml:space="preserve">- de s’assurer que les courriels provenant de cette plateforme ne sont pas classés dans la rubrique « spam » de sa messagerie électronique. </w:t>
      </w:r>
    </w:p>
    <w:p w14:paraId="1019BF05" w14:textId="64DFC0B5" w:rsidR="00596046" w:rsidRPr="00774811" w:rsidRDefault="00596046">
      <w:pPr>
        <w:autoSpaceDE w:val="0"/>
        <w:jc w:val="both"/>
        <w:rPr>
          <w:rFonts w:ascii="Century Gothic" w:hAnsi="Century Gothic" w:cs="Arial"/>
          <w:sz w:val="20"/>
        </w:rPr>
      </w:pPr>
    </w:p>
    <w:p w14:paraId="46C1E0DC" w14:textId="77777777" w:rsidR="00596046" w:rsidRPr="00774811" w:rsidRDefault="00596046">
      <w:pPr>
        <w:pStyle w:val="Normal1"/>
        <w:rPr>
          <w:rFonts w:ascii="Century Gothic" w:hAnsi="Century Gothic" w:cs="Arial"/>
          <w:sz w:val="20"/>
        </w:rPr>
      </w:pPr>
    </w:p>
    <w:p w14:paraId="16DC31B0" w14:textId="77777777" w:rsidR="00596046" w:rsidRPr="00774811" w:rsidRDefault="00596046">
      <w:pPr>
        <w:pStyle w:val="Normal1"/>
        <w:rPr>
          <w:rFonts w:ascii="Century Gothic" w:hAnsi="Century Gothic" w:cs="Arial"/>
          <w:sz w:val="20"/>
        </w:rPr>
      </w:pPr>
    </w:p>
    <w:p w14:paraId="186AF7A5" w14:textId="77777777" w:rsidR="00596046" w:rsidRPr="00953948" w:rsidRDefault="00596046" w:rsidP="00596046">
      <w:pPr>
        <w:pStyle w:val="Titre1"/>
        <w:shd w:val="clear" w:color="auto" w:fill="D0CECE"/>
        <w:rPr>
          <w:rFonts w:ascii="Century Gothic" w:hAnsi="Century Gothic"/>
        </w:rPr>
      </w:pPr>
      <w:bookmarkStart w:id="12" w:name="_Toc180158612"/>
      <w:r w:rsidRPr="00953948">
        <w:rPr>
          <w:rFonts w:ascii="Century Gothic" w:hAnsi="Century Gothic" w:cs="Arial"/>
          <w:color w:val="000000"/>
          <w:sz w:val="28"/>
          <w:szCs w:val="28"/>
        </w:rPr>
        <w:t>Article 4 : Présentation des candidatures et des offres</w:t>
      </w:r>
      <w:bookmarkEnd w:id="12"/>
    </w:p>
    <w:p w14:paraId="5AAB2C16" w14:textId="77777777" w:rsidR="00596046" w:rsidRPr="00774811" w:rsidRDefault="00596046">
      <w:pPr>
        <w:pStyle w:val="Normal1"/>
        <w:rPr>
          <w:rFonts w:ascii="Century Gothic" w:hAnsi="Century Gothic" w:cs="Arial"/>
          <w:sz w:val="20"/>
        </w:rPr>
      </w:pPr>
    </w:p>
    <w:p w14:paraId="73C73C34" w14:textId="05210837" w:rsidR="00596046" w:rsidRPr="00774811" w:rsidRDefault="00596046">
      <w:pPr>
        <w:pStyle w:val="Normal1"/>
        <w:ind w:firstLine="0"/>
        <w:rPr>
          <w:rFonts w:ascii="Century Gothic" w:hAnsi="Century Gothic"/>
          <w:sz w:val="20"/>
        </w:rPr>
      </w:pPr>
      <w:r w:rsidRPr="00774811">
        <w:rPr>
          <w:rFonts w:ascii="Century Gothic" w:hAnsi="Century Gothic" w:cs="Arial"/>
          <w:sz w:val="20"/>
        </w:rPr>
        <w:t xml:space="preserve">Les offres des concurrents seront entièrement rédigées en langue française et exprimées en </w:t>
      </w:r>
      <w:r w:rsidR="007E0D43" w:rsidRPr="00774811">
        <w:rPr>
          <w:rFonts w:ascii="Century Gothic" w:hAnsi="Century Gothic" w:cs="Arial"/>
          <w:sz w:val="20"/>
        </w:rPr>
        <w:t>euro</w:t>
      </w:r>
      <w:r w:rsidRPr="00774811">
        <w:rPr>
          <w:rFonts w:ascii="Century Gothic" w:hAnsi="Century Gothic" w:cs="Arial"/>
          <w:sz w:val="20"/>
        </w:rPr>
        <w:t>.</w:t>
      </w:r>
    </w:p>
    <w:p w14:paraId="3D5D8C87" w14:textId="77777777" w:rsidR="00596046" w:rsidRPr="00774811" w:rsidRDefault="00596046">
      <w:pPr>
        <w:pStyle w:val="Normal1"/>
        <w:ind w:firstLine="0"/>
        <w:rPr>
          <w:rFonts w:ascii="Century Gothic" w:hAnsi="Century Gothic"/>
          <w:sz w:val="20"/>
        </w:rPr>
      </w:pPr>
      <w:r w:rsidRPr="00774811">
        <w:rPr>
          <w:rFonts w:ascii="Century Gothic" w:hAnsi="Century Gothic" w:cs="Arial"/>
          <w:sz w:val="20"/>
        </w:rPr>
        <w:t>Si les offres des concurrents sont rédigées dans une autre langue, elles doivent être accompagnées d’une traduction en français</w:t>
      </w:r>
      <w:r w:rsidR="00645E4D" w:rsidRPr="00774811">
        <w:rPr>
          <w:rFonts w:ascii="Century Gothic" w:hAnsi="Century Gothic" w:cs="Arial"/>
          <w:sz w:val="20"/>
        </w:rPr>
        <w:t>.</w:t>
      </w:r>
      <w:r w:rsidRPr="00774811">
        <w:rPr>
          <w:rFonts w:ascii="Century Gothic" w:hAnsi="Century Gothic" w:cs="Arial"/>
          <w:sz w:val="20"/>
        </w:rPr>
        <w:t xml:space="preserve"> </w:t>
      </w:r>
      <w:r w:rsidR="00645E4D" w:rsidRPr="00774811">
        <w:rPr>
          <w:rFonts w:ascii="Century Gothic" w:hAnsi="Century Gothic" w:cs="Arial"/>
          <w:sz w:val="20"/>
        </w:rPr>
        <w:t>C</w:t>
      </w:r>
      <w:r w:rsidRPr="00774811">
        <w:rPr>
          <w:rFonts w:ascii="Century Gothic" w:hAnsi="Century Gothic" w:cs="Arial"/>
          <w:sz w:val="20"/>
        </w:rPr>
        <w:t>ette traduction doit concerner l’ensemble des documents remis dans l’offre.</w:t>
      </w:r>
    </w:p>
    <w:p w14:paraId="48E4F7C6" w14:textId="77777777" w:rsidR="00596046" w:rsidRPr="00774811" w:rsidRDefault="00596046">
      <w:pPr>
        <w:pStyle w:val="Normal2"/>
        <w:rPr>
          <w:rFonts w:ascii="Century Gothic" w:hAnsi="Century Gothic" w:cs="Arial"/>
          <w:sz w:val="20"/>
        </w:rPr>
      </w:pPr>
    </w:p>
    <w:p w14:paraId="130253E1" w14:textId="1D0AB17C" w:rsidR="00596046" w:rsidRPr="00774811" w:rsidRDefault="00596046">
      <w:pPr>
        <w:pStyle w:val="Normal2"/>
        <w:ind w:left="0" w:firstLine="0"/>
        <w:rPr>
          <w:rFonts w:ascii="Century Gothic" w:hAnsi="Century Gothic"/>
          <w:sz w:val="20"/>
        </w:rPr>
      </w:pPr>
      <w:r w:rsidRPr="00774811">
        <w:rPr>
          <w:rFonts w:ascii="Century Gothic" w:hAnsi="Century Gothic" w:cs="Arial"/>
          <w:sz w:val="20"/>
        </w:rPr>
        <w:t>Chaque candidat aura à produire un dossier complet comprenant les pièces suivantes :</w:t>
      </w:r>
    </w:p>
    <w:p w14:paraId="708952AB" w14:textId="77777777" w:rsidR="00596046" w:rsidRPr="00774811" w:rsidRDefault="00596046">
      <w:pPr>
        <w:pStyle w:val="Normal2"/>
        <w:ind w:left="0" w:firstLine="0"/>
        <w:rPr>
          <w:rFonts w:ascii="Century Gothic" w:hAnsi="Century Gothic"/>
          <w:sz w:val="20"/>
        </w:rPr>
      </w:pPr>
      <w:r w:rsidRPr="00953948">
        <w:rPr>
          <w:rFonts w:ascii="Century Gothic" w:hAnsi="Century Gothic" w:cs="Arial"/>
          <w:b/>
          <w:sz w:val="24"/>
          <w:szCs w:val="24"/>
          <w:u w:val="single"/>
        </w:rPr>
        <w:t>Pièces de la candidature</w:t>
      </w:r>
      <w:r w:rsidRPr="00953948">
        <w:rPr>
          <w:rFonts w:ascii="Century Gothic" w:hAnsi="Century Gothic" w:cs="Arial"/>
          <w:b/>
        </w:rPr>
        <w:t> </w:t>
      </w:r>
      <w:r w:rsidRPr="00774811">
        <w:rPr>
          <w:rFonts w:ascii="Century Gothic" w:hAnsi="Century Gothic" w:cs="Arial"/>
          <w:sz w:val="20"/>
        </w:rPr>
        <w:t xml:space="preserve">telles que prévues aux articles L. 2142-1, R. 2142-3, R. 2142-4, R. 2143-3 et R. 2143-4 du Code de la commande publique : </w:t>
      </w:r>
    </w:p>
    <w:p w14:paraId="5F354B27" w14:textId="77777777" w:rsidR="00596046" w:rsidRPr="00774811" w:rsidRDefault="00596046">
      <w:pPr>
        <w:pStyle w:val="Normal2"/>
        <w:rPr>
          <w:rFonts w:ascii="Century Gothic" w:hAnsi="Century Gothic" w:cs="Arial"/>
          <w:sz w:val="20"/>
        </w:rPr>
      </w:pPr>
    </w:p>
    <w:p w14:paraId="1A90F9B4" w14:textId="77777777" w:rsidR="00596046" w:rsidRPr="00774811" w:rsidRDefault="00596046">
      <w:pPr>
        <w:pStyle w:val="RedTxt"/>
        <w:jc w:val="both"/>
        <w:rPr>
          <w:rFonts w:ascii="Century Gothic" w:hAnsi="Century Gothic"/>
          <w:sz w:val="20"/>
          <w:szCs w:val="20"/>
        </w:rPr>
      </w:pPr>
      <w:r w:rsidRPr="00774811">
        <w:rPr>
          <w:rFonts w:ascii="Century Gothic" w:eastAsia="Arial" w:hAnsi="Century Gothic"/>
          <w:color w:val="000000"/>
          <w:sz w:val="20"/>
          <w:szCs w:val="20"/>
        </w:rPr>
        <w:t>Les candidats peuvent présenter leur candidature en renseignant :</w:t>
      </w:r>
    </w:p>
    <w:p w14:paraId="46C81C66" w14:textId="77777777" w:rsidR="00596046" w:rsidRPr="00774811" w:rsidRDefault="00596046">
      <w:pPr>
        <w:pStyle w:val="RedTxt"/>
        <w:numPr>
          <w:ilvl w:val="0"/>
          <w:numId w:val="7"/>
        </w:numPr>
        <w:jc w:val="both"/>
        <w:rPr>
          <w:rFonts w:ascii="Century Gothic" w:hAnsi="Century Gothic"/>
          <w:sz w:val="20"/>
          <w:szCs w:val="20"/>
        </w:rPr>
      </w:pPr>
      <w:r w:rsidRPr="00774811">
        <w:rPr>
          <w:rFonts w:ascii="Century Gothic" w:eastAsia="Arial" w:hAnsi="Century Gothic"/>
          <w:color w:val="000000"/>
          <w:sz w:val="20"/>
          <w:szCs w:val="20"/>
        </w:rPr>
        <w:t>soit les formulaires  DC1: Lettre de candidature, DC2 : Déclaration du candidat ;</w:t>
      </w:r>
    </w:p>
    <w:p w14:paraId="05F63CC4" w14:textId="77777777" w:rsidR="00596046" w:rsidRPr="00774811" w:rsidRDefault="00596046">
      <w:pPr>
        <w:pStyle w:val="RedTxt"/>
        <w:numPr>
          <w:ilvl w:val="0"/>
          <w:numId w:val="7"/>
        </w:numPr>
        <w:jc w:val="both"/>
        <w:rPr>
          <w:rFonts w:ascii="Century Gothic" w:hAnsi="Century Gothic"/>
          <w:sz w:val="20"/>
          <w:szCs w:val="20"/>
        </w:rPr>
      </w:pPr>
      <w:r w:rsidRPr="00774811">
        <w:rPr>
          <w:rFonts w:ascii="Century Gothic" w:eastAsia="Arial" w:hAnsi="Century Gothic"/>
          <w:color w:val="000000"/>
          <w:sz w:val="20"/>
          <w:szCs w:val="20"/>
        </w:rPr>
        <w:t xml:space="preserve">soit le formulaire DUME (Document Unique de Marché Européen) accessible sur PLACE : </w:t>
      </w:r>
      <w:hyperlink r:id="rId18" w:history="1">
        <w:r w:rsidRPr="00774811">
          <w:rPr>
            <w:rStyle w:val="Lienhypertexte"/>
            <w:rFonts w:ascii="Century Gothic" w:hAnsi="Century Gothic"/>
            <w:sz w:val="20"/>
            <w:szCs w:val="20"/>
          </w:rPr>
          <w:t>https://marches-publics.gouv.fr</w:t>
        </w:r>
      </w:hyperlink>
      <w:r w:rsidRPr="00774811">
        <w:rPr>
          <w:rFonts w:ascii="Century Gothic" w:hAnsi="Century Gothic"/>
          <w:sz w:val="20"/>
          <w:szCs w:val="20"/>
        </w:rPr>
        <w:t xml:space="preserve"> ou à l’adresse suivante : </w:t>
      </w:r>
      <w:hyperlink r:id="rId19" w:history="1">
        <w:r w:rsidRPr="00774811">
          <w:rPr>
            <w:rStyle w:val="Lienhypertexte"/>
            <w:rFonts w:ascii="Century Gothic" w:hAnsi="Century Gothic"/>
            <w:sz w:val="20"/>
            <w:szCs w:val="20"/>
          </w:rPr>
          <w:t>https://dume.chorus-pro.gouv.fr</w:t>
        </w:r>
      </w:hyperlink>
      <w:r w:rsidRPr="00774811">
        <w:rPr>
          <w:rFonts w:ascii="Century Gothic" w:hAnsi="Century Gothic"/>
          <w:sz w:val="20"/>
          <w:szCs w:val="20"/>
        </w:rPr>
        <w:t xml:space="preserve"> </w:t>
      </w:r>
      <w:r w:rsidRPr="00774811">
        <w:rPr>
          <w:rFonts w:ascii="Century Gothic" w:eastAsia="Arial" w:hAnsi="Century Gothic"/>
          <w:color w:val="000000"/>
          <w:sz w:val="20"/>
          <w:szCs w:val="20"/>
        </w:rPr>
        <w:t xml:space="preserve"> </w:t>
      </w:r>
    </w:p>
    <w:p w14:paraId="5285D829" w14:textId="77777777" w:rsidR="00596046" w:rsidRPr="00774811" w:rsidRDefault="00596046">
      <w:pPr>
        <w:pStyle w:val="RedTxt"/>
        <w:ind w:left="1211"/>
        <w:jc w:val="both"/>
        <w:rPr>
          <w:rFonts w:ascii="Century Gothic" w:hAnsi="Century Gothic"/>
          <w:sz w:val="20"/>
          <w:szCs w:val="20"/>
        </w:rPr>
      </w:pPr>
    </w:p>
    <w:p w14:paraId="73C27622" w14:textId="20A6373D" w:rsidR="00596046" w:rsidRPr="00774811" w:rsidRDefault="007E0D43" w:rsidP="007E0D43">
      <w:pPr>
        <w:pStyle w:val="Normal2"/>
        <w:ind w:left="0" w:firstLine="0"/>
        <w:rPr>
          <w:rFonts w:ascii="Century Gothic" w:hAnsi="Century Gothic" w:cs="Arial"/>
          <w:sz w:val="20"/>
        </w:rPr>
      </w:pPr>
      <w:r w:rsidRPr="00774811">
        <w:rPr>
          <w:rFonts w:ascii="Century Gothic" w:hAnsi="Century Gothic" w:cs="Arial"/>
          <w:sz w:val="20"/>
        </w:rPr>
        <w:t>Ces do</w:t>
      </w:r>
      <w:r w:rsidR="00471756" w:rsidRPr="00774811">
        <w:rPr>
          <w:rFonts w:ascii="Century Gothic" w:hAnsi="Century Gothic" w:cs="Arial"/>
          <w:sz w:val="20"/>
        </w:rPr>
        <w:t>cuments comportent :</w:t>
      </w:r>
    </w:p>
    <w:p w14:paraId="14E368D1" w14:textId="77777777" w:rsidR="00471756" w:rsidRPr="00774811" w:rsidRDefault="00471756" w:rsidP="007E0D43">
      <w:pPr>
        <w:pStyle w:val="Normal2"/>
        <w:ind w:left="0" w:firstLine="0"/>
        <w:rPr>
          <w:rFonts w:ascii="Century Gothic" w:hAnsi="Century Gothic" w:cs="Arial"/>
          <w:sz w:val="20"/>
        </w:rPr>
      </w:pPr>
    </w:p>
    <w:p w14:paraId="063ADD02" w14:textId="308E3078" w:rsidR="00596046" w:rsidRPr="00774811" w:rsidRDefault="00471756" w:rsidP="00471756">
      <w:pPr>
        <w:pStyle w:val="Normal2"/>
        <w:numPr>
          <w:ilvl w:val="0"/>
          <w:numId w:val="7"/>
        </w:numPr>
        <w:rPr>
          <w:rFonts w:ascii="Century Gothic" w:hAnsi="Century Gothic"/>
          <w:sz w:val="20"/>
        </w:rPr>
      </w:pPr>
      <w:r w:rsidRPr="00774811">
        <w:rPr>
          <w:rFonts w:ascii="Century Gothic" w:hAnsi="Century Gothic" w:cs="Arial"/>
          <w:sz w:val="20"/>
        </w:rPr>
        <w:t>l</w:t>
      </w:r>
      <w:r w:rsidR="00596046" w:rsidRPr="00774811">
        <w:rPr>
          <w:rFonts w:ascii="Century Gothic" w:hAnsi="Century Gothic" w:cs="Arial"/>
          <w:sz w:val="20"/>
        </w:rPr>
        <w:t xml:space="preserve">es renseignements concernant la </w:t>
      </w:r>
      <w:r w:rsidR="00596046" w:rsidRPr="00774811">
        <w:rPr>
          <w:rFonts w:ascii="Century Gothic" w:hAnsi="Century Gothic" w:cs="Arial"/>
          <w:sz w:val="20"/>
          <w:u w:val="single"/>
        </w:rPr>
        <w:t>situation juridique de l’entreprise</w:t>
      </w:r>
      <w:r w:rsidR="00596046" w:rsidRPr="00774811">
        <w:rPr>
          <w:rFonts w:ascii="Century Gothic" w:hAnsi="Century Gothic" w:cs="Arial"/>
          <w:sz w:val="20"/>
        </w:rPr>
        <w:t xml:space="preserve"> </w:t>
      </w:r>
    </w:p>
    <w:p w14:paraId="1B3D4383" w14:textId="0D319B63" w:rsidR="00596046" w:rsidRPr="00774811" w:rsidRDefault="00C22C4F">
      <w:pPr>
        <w:pStyle w:val="Normal2"/>
        <w:numPr>
          <w:ilvl w:val="0"/>
          <w:numId w:val="6"/>
        </w:numPr>
        <w:ind w:left="851"/>
        <w:rPr>
          <w:rFonts w:ascii="Century Gothic" w:hAnsi="Century Gothic"/>
          <w:sz w:val="20"/>
        </w:rPr>
      </w:pPr>
      <w:r w:rsidRPr="00774811">
        <w:rPr>
          <w:rFonts w:ascii="Century Gothic" w:hAnsi="Century Gothic" w:cs="Arial"/>
          <w:sz w:val="20"/>
        </w:rPr>
        <w:t xml:space="preserve">une </w:t>
      </w:r>
      <w:r w:rsidR="00596046" w:rsidRPr="00774811">
        <w:rPr>
          <w:rFonts w:ascii="Century Gothic" w:hAnsi="Century Gothic" w:cs="Arial"/>
          <w:sz w:val="20"/>
        </w:rPr>
        <w:t>déclaration sur l’honneur pour justifier que le candidat n’entre dans aucun des cas des interdictions de soumissionner</w:t>
      </w:r>
      <w:r w:rsidRPr="00774811">
        <w:rPr>
          <w:rFonts w:ascii="Century Gothic" w:hAnsi="Century Gothic" w:cs="Arial"/>
          <w:sz w:val="20"/>
        </w:rPr>
        <w:t> ;</w:t>
      </w:r>
    </w:p>
    <w:p w14:paraId="1853AB65" w14:textId="77777777" w:rsidR="00C22C4F" w:rsidRPr="00774811" w:rsidRDefault="00C22C4F">
      <w:pPr>
        <w:pStyle w:val="Normal2"/>
        <w:numPr>
          <w:ilvl w:val="0"/>
          <w:numId w:val="6"/>
        </w:numPr>
        <w:ind w:left="851"/>
        <w:rPr>
          <w:rFonts w:ascii="Century Gothic" w:hAnsi="Century Gothic"/>
          <w:sz w:val="20"/>
        </w:rPr>
      </w:pPr>
      <w:r w:rsidRPr="00774811">
        <w:rPr>
          <w:rFonts w:ascii="Century Gothic" w:hAnsi="Century Gothic"/>
          <w:sz w:val="20"/>
        </w:rPr>
        <w:t>le pouvoir de la personne habilitée à engager le candidat ;</w:t>
      </w:r>
    </w:p>
    <w:p w14:paraId="6BA6468A" w14:textId="6140DFB8" w:rsidR="007E0D43" w:rsidRPr="00774811" w:rsidRDefault="007E0D43" w:rsidP="007E0D43">
      <w:pPr>
        <w:pStyle w:val="Normal2"/>
        <w:numPr>
          <w:ilvl w:val="0"/>
          <w:numId w:val="6"/>
        </w:numPr>
        <w:ind w:left="851"/>
        <w:rPr>
          <w:rFonts w:ascii="Century Gothic" w:hAnsi="Century Gothic"/>
          <w:sz w:val="20"/>
        </w:rPr>
      </w:pPr>
      <w:r w:rsidRPr="00774811">
        <w:rPr>
          <w:rFonts w:ascii="Century Gothic" w:hAnsi="Century Gothic"/>
          <w:sz w:val="20"/>
        </w:rPr>
        <w:t xml:space="preserve">si le candidat est en redressement judiciaire, la copie du ou des jugements prononcés à cet effet. </w:t>
      </w:r>
    </w:p>
    <w:p w14:paraId="4D50F702" w14:textId="77777777" w:rsidR="007E0D43" w:rsidRPr="00774811" w:rsidRDefault="007E0D43" w:rsidP="007E0D43">
      <w:pPr>
        <w:pStyle w:val="Normal2"/>
        <w:ind w:left="851" w:firstLine="0"/>
        <w:rPr>
          <w:rFonts w:ascii="Century Gothic" w:hAnsi="Century Gothic"/>
          <w:sz w:val="20"/>
        </w:rPr>
      </w:pPr>
    </w:p>
    <w:p w14:paraId="2E910E1C" w14:textId="6956B455" w:rsidR="00596046" w:rsidRPr="00774811" w:rsidRDefault="00471756" w:rsidP="00471756">
      <w:pPr>
        <w:pStyle w:val="Normal2"/>
        <w:numPr>
          <w:ilvl w:val="0"/>
          <w:numId w:val="7"/>
        </w:numPr>
        <w:rPr>
          <w:rFonts w:ascii="Century Gothic" w:hAnsi="Century Gothic"/>
          <w:sz w:val="20"/>
        </w:rPr>
      </w:pPr>
      <w:r w:rsidRPr="00774811">
        <w:rPr>
          <w:rFonts w:ascii="Century Gothic" w:hAnsi="Century Gothic" w:cs="Arial"/>
          <w:sz w:val="20"/>
        </w:rPr>
        <w:t>l</w:t>
      </w:r>
      <w:r w:rsidR="00596046" w:rsidRPr="00774811">
        <w:rPr>
          <w:rFonts w:ascii="Century Gothic" w:hAnsi="Century Gothic" w:cs="Arial"/>
          <w:sz w:val="20"/>
        </w:rPr>
        <w:t xml:space="preserve">es renseignements concernant la </w:t>
      </w:r>
      <w:r w:rsidR="00596046" w:rsidRPr="00774811">
        <w:rPr>
          <w:rFonts w:ascii="Century Gothic" w:hAnsi="Century Gothic" w:cs="Arial"/>
          <w:sz w:val="20"/>
          <w:u w:val="single"/>
        </w:rPr>
        <w:t>capacité économique et financière de l’entreprise</w:t>
      </w:r>
      <w:r w:rsidR="00596046" w:rsidRPr="00774811">
        <w:rPr>
          <w:rFonts w:ascii="Century Gothic" w:hAnsi="Century Gothic" w:cs="Arial"/>
          <w:sz w:val="20"/>
        </w:rPr>
        <w:t xml:space="preserve"> :</w:t>
      </w:r>
    </w:p>
    <w:p w14:paraId="0DD70D42" w14:textId="307AD3BE" w:rsidR="00596046" w:rsidRPr="00774811" w:rsidRDefault="00471756">
      <w:pPr>
        <w:pStyle w:val="Normal2"/>
        <w:numPr>
          <w:ilvl w:val="0"/>
          <w:numId w:val="3"/>
        </w:numPr>
        <w:ind w:left="851"/>
        <w:rPr>
          <w:rFonts w:ascii="Century Gothic" w:hAnsi="Century Gothic"/>
          <w:sz w:val="20"/>
        </w:rPr>
      </w:pPr>
      <w:r w:rsidRPr="00774811">
        <w:rPr>
          <w:rFonts w:ascii="Century Gothic" w:hAnsi="Century Gothic" w:cs="Arial"/>
          <w:sz w:val="20"/>
        </w:rPr>
        <w:t>une d</w:t>
      </w:r>
      <w:r w:rsidR="00596046" w:rsidRPr="00774811">
        <w:rPr>
          <w:rFonts w:ascii="Century Gothic" w:hAnsi="Century Gothic" w:cs="Arial"/>
          <w:sz w:val="20"/>
        </w:rPr>
        <w:t>éclaration concernant le chiffre d’affaires global et le chiffre d’affaires concernant les fournitures objet du contrat, réalisés au cours des trois derniers exercices disponibles ;</w:t>
      </w:r>
    </w:p>
    <w:p w14:paraId="457F715F" w14:textId="77777777" w:rsidR="00471756" w:rsidRPr="00774811" w:rsidRDefault="00471756" w:rsidP="00471756">
      <w:pPr>
        <w:pStyle w:val="Normal2"/>
        <w:ind w:left="851" w:firstLine="0"/>
        <w:rPr>
          <w:rFonts w:ascii="Century Gothic" w:hAnsi="Century Gothic"/>
          <w:sz w:val="20"/>
        </w:rPr>
      </w:pPr>
    </w:p>
    <w:p w14:paraId="0E246297" w14:textId="55AD7E9B" w:rsidR="00596046" w:rsidRPr="00774811" w:rsidRDefault="00471756" w:rsidP="00471756">
      <w:pPr>
        <w:pStyle w:val="Normal2"/>
        <w:numPr>
          <w:ilvl w:val="0"/>
          <w:numId w:val="7"/>
        </w:numPr>
        <w:rPr>
          <w:rFonts w:ascii="Century Gothic" w:hAnsi="Century Gothic"/>
          <w:sz w:val="20"/>
        </w:rPr>
      </w:pPr>
      <w:r w:rsidRPr="00774811">
        <w:rPr>
          <w:rFonts w:ascii="Century Gothic" w:hAnsi="Century Gothic" w:cs="Arial"/>
          <w:sz w:val="20"/>
        </w:rPr>
        <w:t>l</w:t>
      </w:r>
      <w:r w:rsidR="00596046" w:rsidRPr="00774811">
        <w:rPr>
          <w:rFonts w:ascii="Century Gothic" w:hAnsi="Century Gothic" w:cs="Arial"/>
          <w:sz w:val="20"/>
        </w:rPr>
        <w:t xml:space="preserve">es renseignements concernant les </w:t>
      </w:r>
      <w:r w:rsidR="00596046" w:rsidRPr="00774811">
        <w:rPr>
          <w:rFonts w:ascii="Century Gothic" w:hAnsi="Century Gothic" w:cs="Arial"/>
          <w:sz w:val="20"/>
          <w:u w:val="single"/>
        </w:rPr>
        <w:t>références professionnelles et la capacité technique de l’entreprise</w:t>
      </w:r>
      <w:r w:rsidR="00596046" w:rsidRPr="00774811">
        <w:rPr>
          <w:rFonts w:ascii="Century Gothic" w:hAnsi="Century Gothic" w:cs="Arial"/>
          <w:sz w:val="20"/>
        </w:rPr>
        <w:t xml:space="preserve"> :</w:t>
      </w:r>
    </w:p>
    <w:p w14:paraId="24E6E485" w14:textId="1D17C30A" w:rsidR="00596046" w:rsidRPr="00774811" w:rsidRDefault="00471756">
      <w:pPr>
        <w:pStyle w:val="Normal2"/>
        <w:numPr>
          <w:ilvl w:val="0"/>
          <w:numId w:val="4"/>
        </w:numPr>
        <w:ind w:left="851"/>
        <w:rPr>
          <w:rFonts w:ascii="Century Gothic" w:hAnsi="Century Gothic"/>
          <w:sz w:val="20"/>
        </w:rPr>
      </w:pPr>
      <w:r w:rsidRPr="00774811">
        <w:rPr>
          <w:rFonts w:ascii="Century Gothic" w:hAnsi="Century Gothic" w:cs="Arial"/>
          <w:sz w:val="20"/>
        </w:rPr>
        <w:t>une d</w:t>
      </w:r>
      <w:r w:rsidR="00596046" w:rsidRPr="00774811">
        <w:rPr>
          <w:rFonts w:ascii="Century Gothic" w:hAnsi="Century Gothic" w:cs="Arial"/>
          <w:sz w:val="20"/>
        </w:rPr>
        <w:t>éclaration indiquant les effectifs moyens annuels du candidat et l’importance du personnel d’encadrement pour chacune des trois dernières années ;</w:t>
      </w:r>
    </w:p>
    <w:p w14:paraId="48D9757E" w14:textId="648F641D" w:rsidR="00596046" w:rsidRPr="00774811" w:rsidRDefault="00471756">
      <w:pPr>
        <w:pStyle w:val="Normal2"/>
        <w:numPr>
          <w:ilvl w:val="0"/>
          <w:numId w:val="4"/>
        </w:numPr>
        <w:ind w:left="851"/>
        <w:rPr>
          <w:rFonts w:ascii="Century Gothic" w:hAnsi="Century Gothic"/>
          <w:sz w:val="20"/>
        </w:rPr>
      </w:pPr>
      <w:r w:rsidRPr="00774811">
        <w:rPr>
          <w:rFonts w:ascii="Century Gothic" w:hAnsi="Century Gothic" w:cs="Arial"/>
          <w:sz w:val="20"/>
        </w:rPr>
        <w:t>une l</w:t>
      </w:r>
      <w:r w:rsidR="00C22C4F" w:rsidRPr="00774811">
        <w:rPr>
          <w:rFonts w:ascii="Century Gothic" w:hAnsi="Century Gothic" w:cs="Arial"/>
          <w:sz w:val="20"/>
        </w:rPr>
        <w:t>iste des principales prestation</w:t>
      </w:r>
      <w:r w:rsidR="00596046" w:rsidRPr="00774811">
        <w:rPr>
          <w:rFonts w:ascii="Century Gothic" w:hAnsi="Century Gothic" w:cs="Arial"/>
          <w:sz w:val="20"/>
        </w:rPr>
        <w:t xml:space="preserve">s effectuées au cours des trois dernières années, indiquant le montant, la date et le destinataire public ou privé. </w:t>
      </w:r>
    </w:p>
    <w:p w14:paraId="597D3EEF" w14:textId="17C723C2" w:rsidR="005347A3" w:rsidRPr="00774811" w:rsidRDefault="00471756">
      <w:pPr>
        <w:pStyle w:val="Normal2"/>
        <w:numPr>
          <w:ilvl w:val="0"/>
          <w:numId w:val="4"/>
        </w:numPr>
        <w:ind w:left="851"/>
        <w:rPr>
          <w:rFonts w:ascii="Century Gothic" w:hAnsi="Century Gothic"/>
          <w:sz w:val="20"/>
        </w:rPr>
      </w:pPr>
      <w:r w:rsidRPr="00774811">
        <w:rPr>
          <w:rFonts w:ascii="Century Gothic" w:hAnsi="Century Gothic" w:cs="Arial"/>
          <w:sz w:val="20"/>
        </w:rPr>
        <w:t>une d</w:t>
      </w:r>
      <w:r w:rsidR="00596046" w:rsidRPr="00774811">
        <w:rPr>
          <w:rFonts w:ascii="Century Gothic" w:hAnsi="Century Gothic" w:cs="Arial"/>
          <w:sz w:val="20"/>
        </w:rPr>
        <w:t>éclaration indiquant l’outillage, le matériel et l’équipement technique dont le candidat dispose pour la réalisation de contrats de même nature</w:t>
      </w:r>
      <w:r w:rsidR="00C22C4F" w:rsidRPr="00774811">
        <w:rPr>
          <w:rFonts w:ascii="Century Gothic" w:hAnsi="Century Gothic" w:cs="Arial"/>
          <w:sz w:val="20"/>
        </w:rPr>
        <w:t>.</w:t>
      </w:r>
    </w:p>
    <w:p w14:paraId="34E440B3" w14:textId="77777777" w:rsidR="00596046" w:rsidRPr="00774811" w:rsidRDefault="00596046">
      <w:pPr>
        <w:pStyle w:val="Normal2"/>
        <w:rPr>
          <w:rFonts w:ascii="Century Gothic" w:hAnsi="Century Gothic" w:cs="Arial"/>
          <w:sz w:val="20"/>
        </w:rPr>
      </w:pPr>
    </w:p>
    <w:p w14:paraId="3541BDF9" w14:textId="45E7F1B7" w:rsidR="00173D2F" w:rsidRPr="00173D2F" w:rsidRDefault="00173D2F">
      <w:pPr>
        <w:pStyle w:val="Normal2"/>
        <w:ind w:left="0" w:firstLine="0"/>
        <w:rPr>
          <w:rFonts w:ascii="Century Gothic" w:hAnsi="Century Gothic" w:cs="Arial"/>
          <w:b/>
          <w:bCs/>
        </w:rPr>
      </w:pPr>
      <w:r w:rsidRPr="00173D2F">
        <w:rPr>
          <w:rFonts w:ascii="Century Gothic" w:hAnsi="Century Gothic" w:cs="Arial"/>
          <w:b/>
          <w:bCs/>
        </w:rPr>
        <w:t>Autres opérateurs sur lesquels s’appuie le candidat</w:t>
      </w:r>
    </w:p>
    <w:p w14:paraId="3392DFC1" w14:textId="3F0F20C9" w:rsidR="00596046" w:rsidRPr="00774811" w:rsidRDefault="00596046">
      <w:pPr>
        <w:pStyle w:val="Normal2"/>
        <w:ind w:left="0" w:firstLine="0"/>
        <w:rPr>
          <w:rFonts w:ascii="Century Gothic" w:hAnsi="Century Gothic"/>
          <w:sz w:val="20"/>
        </w:rPr>
      </w:pPr>
      <w:r w:rsidRPr="00774811">
        <w:rPr>
          <w:rFonts w:ascii="Century Gothic" w:hAnsi="Century Gothic" w:cs="Arial"/>
          <w:sz w:val="20"/>
        </w:rPr>
        <w:t>Pour justifier des capacités professionnelles, techniques et financières</w:t>
      </w:r>
      <w:r w:rsidRPr="00774811">
        <w:rPr>
          <w:rFonts w:ascii="Century Gothic" w:hAnsi="Century Gothic" w:cs="Arial"/>
          <w:b/>
          <w:bCs/>
          <w:sz w:val="20"/>
        </w:rPr>
        <w:t xml:space="preserve"> </w:t>
      </w:r>
      <w:r w:rsidRPr="00774811">
        <w:rPr>
          <w:rFonts w:ascii="Century Gothic" w:hAnsi="Century Gothic" w:cs="Arial"/>
          <w:sz w:val="20"/>
        </w:rPr>
        <w:t>d’autres opérateurs économiques (</w:t>
      </w:r>
      <w:r w:rsidRPr="00774811">
        <w:rPr>
          <w:rFonts w:ascii="Century Gothic" w:hAnsi="Century Gothic" w:cs="Arial"/>
          <w:b/>
          <w:bCs/>
          <w:sz w:val="20"/>
        </w:rPr>
        <w:t>cotraitants</w:t>
      </w:r>
      <w:r w:rsidR="00C22C4F" w:rsidRPr="00774811">
        <w:rPr>
          <w:rFonts w:ascii="Century Gothic" w:hAnsi="Century Gothic" w:cs="Arial"/>
          <w:b/>
          <w:bCs/>
          <w:sz w:val="20"/>
        </w:rPr>
        <w:t xml:space="preserve"> </w:t>
      </w:r>
      <w:r w:rsidR="00C22C4F" w:rsidRPr="00774811">
        <w:rPr>
          <w:rFonts w:ascii="Century Gothic" w:hAnsi="Century Gothic" w:cs="Arial"/>
          <w:sz w:val="20"/>
        </w:rPr>
        <w:t>ou</w:t>
      </w:r>
      <w:r w:rsidR="00C22C4F" w:rsidRPr="00774811">
        <w:rPr>
          <w:rFonts w:ascii="Century Gothic" w:hAnsi="Century Gothic" w:cs="Arial"/>
          <w:b/>
          <w:bCs/>
          <w:sz w:val="20"/>
        </w:rPr>
        <w:t xml:space="preserve"> sous-traitants</w:t>
      </w:r>
      <w:r w:rsidRPr="00774811">
        <w:rPr>
          <w:rFonts w:ascii="Century Gothic" w:hAnsi="Century Gothic" w:cs="Arial"/>
          <w:sz w:val="20"/>
        </w:rPr>
        <w:t xml:space="preserve">) sur lesquels il s’appuie pour présenter sa candidature, le candidat produit les mêmes </w:t>
      </w:r>
      <w:r w:rsidR="00471756" w:rsidRPr="00774811">
        <w:rPr>
          <w:rFonts w:ascii="Century Gothic" w:hAnsi="Century Gothic" w:cs="Arial"/>
          <w:sz w:val="20"/>
        </w:rPr>
        <w:t xml:space="preserve">informations </w:t>
      </w:r>
      <w:r w:rsidR="00173D2F" w:rsidRPr="00774811">
        <w:rPr>
          <w:rFonts w:ascii="Century Gothic" w:hAnsi="Century Gothic" w:cs="Arial"/>
          <w:sz w:val="20"/>
        </w:rPr>
        <w:t xml:space="preserve">que celles </w:t>
      </w:r>
      <w:r w:rsidR="00471756" w:rsidRPr="00774811">
        <w:rPr>
          <w:rFonts w:ascii="Century Gothic" w:hAnsi="Century Gothic" w:cs="Arial"/>
          <w:sz w:val="20"/>
        </w:rPr>
        <w:t xml:space="preserve">exigées ci-dessus </w:t>
      </w:r>
      <w:r w:rsidRPr="00774811">
        <w:rPr>
          <w:rFonts w:ascii="Century Gothic" w:hAnsi="Century Gothic" w:cs="Arial"/>
          <w:sz w:val="20"/>
        </w:rPr>
        <w:t>concernant ce</w:t>
      </w:r>
      <w:r w:rsidR="00173D2F" w:rsidRPr="00774811">
        <w:rPr>
          <w:rFonts w:ascii="Century Gothic" w:hAnsi="Century Gothic" w:cs="Arial"/>
          <w:sz w:val="20"/>
        </w:rPr>
        <w:t>s</w:t>
      </w:r>
      <w:r w:rsidRPr="00774811">
        <w:rPr>
          <w:rFonts w:ascii="Century Gothic" w:hAnsi="Century Gothic" w:cs="Arial"/>
          <w:sz w:val="20"/>
        </w:rPr>
        <w:t xml:space="preserve"> </w:t>
      </w:r>
      <w:r w:rsidR="00173D2F" w:rsidRPr="00774811">
        <w:rPr>
          <w:rFonts w:ascii="Century Gothic" w:hAnsi="Century Gothic" w:cs="Arial"/>
          <w:sz w:val="20"/>
        </w:rPr>
        <w:t>cotraitants ou sous-traitants</w:t>
      </w:r>
      <w:r w:rsidR="00471756" w:rsidRPr="00774811">
        <w:rPr>
          <w:rFonts w:ascii="Century Gothic" w:hAnsi="Century Gothic" w:cs="Arial"/>
          <w:sz w:val="20"/>
        </w:rPr>
        <w:t>.</w:t>
      </w:r>
    </w:p>
    <w:p w14:paraId="6863B50A" w14:textId="77777777" w:rsidR="00471756" w:rsidRPr="00774811" w:rsidRDefault="00471756">
      <w:pPr>
        <w:pStyle w:val="Normal2"/>
        <w:rPr>
          <w:rFonts w:ascii="Century Gothic" w:hAnsi="Century Gothic" w:cs="Arial"/>
          <w:sz w:val="20"/>
        </w:rPr>
      </w:pPr>
    </w:p>
    <w:p w14:paraId="249EC8F4" w14:textId="74F7FAF6" w:rsidR="00596046" w:rsidRPr="00774811" w:rsidRDefault="00471756">
      <w:pPr>
        <w:pStyle w:val="Normal2"/>
        <w:rPr>
          <w:rFonts w:ascii="Century Gothic" w:hAnsi="Century Gothic" w:cs="Arial"/>
          <w:sz w:val="20"/>
        </w:rPr>
      </w:pPr>
      <w:r w:rsidRPr="00774811">
        <w:rPr>
          <w:rFonts w:ascii="Century Gothic" w:hAnsi="Century Gothic" w:cs="Arial"/>
          <w:sz w:val="20"/>
        </w:rPr>
        <w:t xml:space="preserve"> </w:t>
      </w:r>
    </w:p>
    <w:p w14:paraId="7A900A4F" w14:textId="77777777" w:rsidR="00596046" w:rsidRPr="00953948" w:rsidRDefault="00596046">
      <w:pPr>
        <w:pStyle w:val="Normal2"/>
        <w:ind w:left="0" w:firstLine="0"/>
        <w:rPr>
          <w:rFonts w:ascii="Century Gothic" w:hAnsi="Century Gothic"/>
        </w:rPr>
      </w:pPr>
      <w:r w:rsidRPr="00953948">
        <w:rPr>
          <w:rFonts w:ascii="Century Gothic" w:hAnsi="Century Gothic" w:cs="Arial"/>
          <w:b/>
          <w:sz w:val="24"/>
          <w:szCs w:val="24"/>
          <w:u w:val="single"/>
        </w:rPr>
        <w:t>Pièces de l’offre</w:t>
      </w:r>
      <w:r w:rsidRPr="00471756">
        <w:rPr>
          <w:rFonts w:ascii="Century Gothic" w:hAnsi="Century Gothic" w:cs="Arial"/>
          <w:b/>
          <w:sz w:val="24"/>
          <w:szCs w:val="24"/>
        </w:rPr>
        <w:t> :</w:t>
      </w:r>
      <w:r w:rsidRPr="00471756">
        <w:rPr>
          <w:rFonts w:ascii="Century Gothic" w:hAnsi="Century Gothic" w:cs="Arial"/>
          <w:b/>
        </w:rPr>
        <w:t xml:space="preserve"> </w:t>
      </w:r>
    </w:p>
    <w:p w14:paraId="02E87875" w14:textId="77777777" w:rsidR="00596046" w:rsidRPr="00774811" w:rsidRDefault="00596046">
      <w:pPr>
        <w:pStyle w:val="Normal2"/>
        <w:rPr>
          <w:rFonts w:ascii="Century Gothic" w:hAnsi="Century Gothic" w:cs="Arial"/>
          <w:sz w:val="20"/>
        </w:rPr>
      </w:pPr>
    </w:p>
    <w:p w14:paraId="2B61C871" w14:textId="77777777" w:rsidR="00596046" w:rsidRPr="00774811" w:rsidRDefault="00596046" w:rsidP="007D472B">
      <w:pPr>
        <w:pStyle w:val="Normal2"/>
        <w:ind w:left="0" w:firstLine="0"/>
        <w:rPr>
          <w:rFonts w:ascii="Century Gothic" w:hAnsi="Century Gothic"/>
          <w:sz w:val="20"/>
        </w:rPr>
      </w:pPr>
      <w:r w:rsidRPr="00774811">
        <w:rPr>
          <w:rFonts w:ascii="Century Gothic" w:hAnsi="Century Gothic" w:cs="Arial"/>
          <w:sz w:val="20"/>
        </w:rPr>
        <w:t>Un projet d’accord-cadre comprenant :</w:t>
      </w:r>
    </w:p>
    <w:p w14:paraId="615369C6" w14:textId="12CD4B5B" w:rsidR="00596046" w:rsidRPr="00774811" w:rsidRDefault="00173D2F">
      <w:pPr>
        <w:pStyle w:val="Normal2"/>
        <w:numPr>
          <w:ilvl w:val="0"/>
          <w:numId w:val="5"/>
        </w:numPr>
        <w:ind w:left="851"/>
        <w:rPr>
          <w:rFonts w:ascii="Century Gothic" w:hAnsi="Century Gothic"/>
          <w:sz w:val="20"/>
        </w:rPr>
      </w:pPr>
      <w:r w:rsidRPr="00774811">
        <w:rPr>
          <w:rFonts w:ascii="Century Gothic" w:hAnsi="Century Gothic" w:cs="Arial"/>
          <w:sz w:val="20"/>
        </w:rPr>
        <w:t>l</w:t>
      </w:r>
      <w:r w:rsidR="00596046" w:rsidRPr="00774811">
        <w:rPr>
          <w:rFonts w:ascii="Century Gothic" w:hAnsi="Century Gothic" w:cs="Arial"/>
          <w:sz w:val="20"/>
        </w:rPr>
        <w:t>’</w:t>
      </w:r>
      <w:r w:rsidR="00596046" w:rsidRPr="00774811">
        <w:rPr>
          <w:rFonts w:ascii="Century Gothic" w:hAnsi="Century Gothic" w:cs="Arial"/>
          <w:b/>
          <w:sz w:val="20"/>
        </w:rPr>
        <w:t>acte d’engagement</w:t>
      </w:r>
      <w:r w:rsidR="00596046" w:rsidRPr="00774811">
        <w:rPr>
          <w:rFonts w:ascii="Century Gothic" w:hAnsi="Century Gothic" w:cs="Arial"/>
          <w:sz w:val="20"/>
        </w:rPr>
        <w:t xml:space="preserve"> (A.E.) et </w:t>
      </w:r>
      <w:r w:rsidR="00596046" w:rsidRPr="00774811">
        <w:rPr>
          <w:rFonts w:ascii="Century Gothic" w:hAnsi="Century Gothic" w:cs="Arial"/>
          <w:b/>
          <w:sz w:val="20"/>
        </w:rPr>
        <w:t>ses annexes</w:t>
      </w:r>
      <w:r w:rsidR="00596046" w:rsidRPr="00774811">
        <w:rPr>
          <w:rFonts w:ascii="Century Gothic" w:hAnsi="Century Gothic" w:cs="Arial"/>
          <w:sz w:val="20"/>
        </w:rPr>
        <w:t> complét</w:t>
      </w:r>
      <w:r w:rsidRPr="00774811">
        <w:rPr>
          <w:rFonts w:ascii="Century Gothic" w:hAnsi="Century Gothic" w:cs="Arial"/>
          <w:sz w:val="20"/>
        </w:rPr>
        <w:t>és :</w:t>
      </w:r>
    </w:p>
    <w:p w14:paraId="580DAFCA" w14:textId="77777777" w:rsidR="00556193" w:rsidRPr="00774811" w:rsidRDefault="00596046" w:rsidP="00B843B6">
      <w:pPr>
        <w:pStyle w:val="Normal2"/>
        <w:numPr>
          <w:ilvl w:val="0"/>
          <w:numId w:val="7"/>
        </w:numPr>
        <w:rPr>
          <w:rFonts w:ascii="Century Gothic" w:hAnsi="Century Gothic"/>
          <w:sz w:val="20"/>
        </w:rPr>
      </w:pPr>
      <w:r w:rsidRPr="00774811">
        <w:rPr>
          <w:rFonts w:ascii="Century Gothic" w:hAnsi="Century Gothic" w:cs="Arial"/>
          <w:sz w:val="20"/>
        </w:rPr>
        <w:t xml:space="preserve">Annexe n° 1 : </w:t>
      </w:r>
      <w:r w:rsidR="00C22C4F" w:rsidRPr="00774811">
        <w:rPr>
          <w:rFonts w:ascii="Century Gothic" w:hAnsi="Century Gothic" w:cs="Arial"/>
          <w:sz w:val="20"/>
        </w:rPr>
        <w:t>Bordereau des prix unitaires : Prestations hors forfaits </w:t>
      </w:r>
      <w:r w:rsidRPr="00774811">
        <w:rPr>
          <w:rFonts w:ascii="Century Gothic" w:hAnsi="Century Gothic" w:cs="Arial"/>
          <w:sz w:val="20"/>
        </w:rPr>
        <w:t xml:space="preserve">; </w:t>
      </w:r>
    </w:p>
    <w:p w14:paraId="201DB093" w14:textId="77777777" w:rsidR="00596046" w:rsidRPr="00774811" w:rsidRDefault="00596046" w:rsidP="00B843B6">
      <w:pPr>
        <w:pStyle w:val="Normal2"/>
        <w:numPr>
          <w:ilvl w:val="0"/>
          <w:numId w:val="7"/>
        </w:numPr>
        <w:rPr>
          <w:rFonts w:ascii="Century Gothic" w:hAnsi="Century Gothic"/>
          <w:sz w:val="20"/>
        </w:rPr>
      </w:pPr>
      <w:r w:rsidRPr="00774811">
        <w:rPr>
          <w:rFonts w:ascii="Century Gothic" w:hAnsi="Century Gothic" w:cs="Arial"/>
          <w:sz w:val="20"/>
        </w:rPr>
        <w:t>Annexe n° 2 :</w:t>
      </w:r>
      <w:r w:rsidR="00C22C4F" w:rsidRPr="00774811">
        <w:rPr>
          <w:rFonts w:ascii="Century Gothic" w:hAnsi="Century Gothic" w:cs="Arial"/>
          <w:sz w:val="20"/>
        </w:rPr>
        <w:t xml:space="preserve"> Décomposition du prix forfaitaire et Détail estimatif et quantitatif (estimation de dépense pour permettre la comparaison des offres – valeur non contractuelle) </w:t>
      </w:r>
      <w:r w:rsidR="000C58BE" w:rsidRPr="00774811">
        <w:rPr>
          <w:rFonts w:ascii="Century Gothic" w:hAnsi="Century Gothic" w:cs="Arial"/>
          <w:sz w:val="20"/>
        </w:rPr>
        <w:t>;</w:t>
      </w:r>
    </w:p>
    <w:p w14:paraId="2E0BC93A" w14:textId="77777777" w:rsidR="00596046" w:rsidRPr="00774811" w:rsidRDefault="00596046" w:rsidP="00C22C4F">
      <w:pPr>
        <w:pStyle w:val="Normal2"/>
        <w:ind w:left="1211" w:firstLine="0"/>
        <w:rPr>
          <w:rFonts w:ascii="Century Gothic" w:hAnsi="Century Gothic"/>
          <w:sz w:val="20"/>
        </w:rPr>
      </w:pPr>
    </w:p>
    <w:p w14:paraId="15337709" w14:textId="2807D7C9" w:rsidR="00596046" w:rsidRPr="00774811" w:rsidRDefault="00173D2F" w:rsidP="00964271">
      <w:pPr>
        <w:pStyle w:val="Normal2"/>
        <w:numPr>
          <w:ilvl w:val="0"/>
          <w:numId w:val="5"/>
        </w:numPr>
        <w:ind w:left="851"/>
        <w:rPr>
          <w:rFonts w:ascii="Century Gothic" w:hAnsi="Century Gothic"/>
          <w:sz w:val="20"/>
        </w:rPr>
      </w:pPr>
      <w:r w:rsidRPr="00774811">
        <w:rPr>
          <w:rFonts w:ascii="Century Gothic" w:hAnsi="Century Gothic" w:cs="Arial"/>
          <w:sz w:val="20"/>
        </w:rPr>
        <w:t>l</w:t>
      </w:r>
      <w:r w:rsidR="00964271" w:rsidRPr="00774811">
        <w:rPr>
          <w:rFonts w:ascii="Century Gothic" w:hAnsi="Century Gothic" w:cs="Arial"/>
          <w:sz w:val="20"/>
        </w:rPr>
        <w:t xml:space="preserve">a </w:t>
      </w:r>
      <w:r w:rsidR="00964271" w:rsidRPr="00774811">
        <w:rPr>
          <w:rFonts w:ascii="Century Gothic" w:hAnsi="Century Gothic" w:cs="Arial"/>
          <w:b/>
          <w:sz w:val="20"/>
        </w:rPr>
        <w:t xml:space="preserve">note </w:t>
      </w:r>
      <w:r w:rsidR="00596046" w:rsidRPr="00774811">
        <w:rPr>
          <w:rFonts w:ascii="Century Gothic" w:hAnsi="Century Gothic" w:cs="Arial"/>
          <w:b/>
          <w:sz w:val="20"/>
        </w:rPr>
        <w:t>technique</w:t>
      </w:r>
      <w:r w:rsidR="00596046" w:rsidRPr="00774811">
        <w:rPr>
          <w:rFonts w:ascii="Century Gothic" w:hAnsi="Century Gothic" w:cs="Arial"/>
          <w:sz w:val="20"/>
        </w:rPr>
        <w:t xml:space="preserve"> correspondant </w:t>
      </w:r>
      <w:r w:rsidR="00964271" w:rsidRPr="00774811">
        <w:rPr>
          <w:rFonts w:ascii="Century Gothic" w:hAnsi="Century Gothic" w:cs="Arial"/>
          <w:sz w:val="20"/>
        </w:rPr>
        <w:t xml:space="preserve">à l’offre de </w:t>
      </w:r>
      <w:r w:rsidR="00596046" w:rsidRPr="00774811">
        <w:rPr>
          <w:rFonts w:ascii="Century Gothic" w:hAnsi="Century Gothic" w:cs="Arial"/>
          <w:sz w:val="20"/>
        </w:rPr>
        <w:t xml:space="preserve">prestations </w:t>
      </w:r>
      <w:r w:rsidR="00964271" w:rsidRPr="00774811">
        <w:rPr>
          <w:rFonts w:ascii="Century Gothic" w:hAnsi="Century Gothic" w:cs="Arial"/>
          <w:sz w:val="20"/>
        </w:rPr>
        <w:t xml:space="preserve">et aux produits </w:t>
      </w:r>
      <w:r w:rsidR="00596046" w:rsidRPr="00774811">
        <w:rPr>
          <w:rFonts w:ascii="Century Gothic" w:hAnsi="Century Gothic" w:cs="Arial"/>
          <w:sz w:val="20"/>
        </w:rPr>
        <w:t>proposés par le candidat</w:t>
      </w:r>
      <w:r w:rsidR="00C83AAB" w:rsidRPr="00774811">
        <w:rPr>
          <w:rFonts w:ascii="Century Gothic" w:hAnsi="Century Gothic" w:cs="Arial"/>
          <w:sz w:val="20"/>
        </w:rPr>
        <w:t>, détaillant les moyens humains vente/technique/support par spécialité (courant fort, CVC …), les moyens ma</w:t>
      </w:r>
      <w:r w:rsidR="00C22C4F" w:rsidRPr="00774811">
        <w:rPr>
          <w:rFonts w:ascii="Century Gothic" w:hAnsi="Century Gothic" w:cs="Arial"/>
          <w:sz w:val="20"/>
        </w:rPr>
        <w:t xml:space="preserve">tériels (de laboratoire, tests </w:t>
      </w:r>
      <w:r w:rsidR="00C83AAB" w:rsidRPr="00774811">
        <w:rPr>
          <w:rFonts w:ascii="Century Gothic" w:hAnsi="Century Gothic" w:cs="Arial"/>
          <w:sz w:val="20"/>
        </w:rPr>
        <w:t>..</w:t>
      </w:r>
      <w:r w:rsidR="00596046" w:rsidRPr="00774811">
        <w:rPr>
          <w:rFonts w:ascii="Century Gothic" w:hAnsi="Century Gothic" w:cs="Arial"/>
          <w:sz w:val="20"/>
        </w:rPr>
        <w:t>.</w:t>
      </w:r>
      <w:r w:rsidR="00C83AAB" w:rsidRPr="00774811">
        <w:rPr>
          <w:rFonts w:ascii="Century Gothic" w:hAnsi="Century Gothic" w:cs="Arial"/>
          <w:sz w:val="20"/>
        </w:rPr>
        <w:t>), l’organisation pour assurer un service GTI, GTR.</w:t>
      </w:r>
      <w:r w:rsidR="00596046" w:rsidRPr="00774811">
        <w:rPr>
          <w:rFonts w:ascii="Century Gothic" w:hAnsi="Century Gothic" w:cs="Arial"/>
          <w:sz w:val="20"/>
        </w:rPr>
        <w:t> </w:t>
      </w:r>
    </w:p>
    <w:p w14:paraId="726A5A40" w14:textId="77777777" w:rsidR="00596046" w:rsidRPr="00774811" w:rsidRDefault="00596046">
      <w:pPr>
        <w:pStyle w:val="Normal2"/>
        <w:rPr>
          <w:rFonts w:ascii="Century Gothic" w:hAnsi="Century Gothic" w:cs="Arial"/>
          <w:sz w:val="20"/>
        </w:rPr>
      </w:pPr>
    </w:p>
    <w:p w14:paraId="75153C1D" w14:textId="526D451E" w:rsidR="00596046" w:rsidRPr="00774811" w:rsidRDefault="00596046">
      <w:pPr>
        <w:pStyle w:val="Normal2"/>
        <w:ind w:left="0" w:firstLine="0"/>
        <w:rPr>
          <w:rFonts w:ascii="Century Gothic" w:hAnsi="Century Gothic"/>
          <w:sz w:val="20"/>
        </w:rPr>
      </w:pPr>
      <w:r w:rsidRPr="00A03159">
        <w:rPr>
          <w:rFonts w:ascii="Century Gothic" w:hAnsi="Century Gothic" w:cs="Arial"/>
          <w:b/>
          <w:sz w:val="20"/>
          <w:u w:val="single"/>
        </w:rPr>
        <w:t>NOTA</w:t>
      </w:r>
      <w:r w:rsidRPr="00A03159">
        <w:rPr>
          <w:rFonts w:ascii="Century Gothic" w:hAnsi="Century Gothic" w:cs="Arial"/>
          <w:b/>
          <w:sz w:val="20"/>
        </w:rPr>
        <w:t> :</w:t>
      </w:r>
      <w:r w:rsidRPr="00A03159">
        <w:rPr>
          <w:rFonts w:ascii="Century Gothic" w:hAnsi="Century Gothic" w:cs="Arial"/>
          <w:bCs/>
          <w:sz w:val="20"/>
        </w:rPr>
        <w:t xml:space="preserve"> </w:t>
      </w:r>
      <w:r w:rsidR="00052081" w:rsidRPr="00A03159">
        <w:rPr>
          <w:rFonts w:ascii="Century Gothic" w:hAnsi="Century Gothic" w:cs="Arial"/>
          <w:bCs/>
          <w:sz w:val="20"/>
        </w:rPr>
        <w:t>L</w:t>
      </w:r>
      <w:r w:rsidRPr="00774811">
        <w:rPr>
          <w:rFonts w:ascii="Century Gothic" w:hAnsi="Century Gothic" w:cs="Arial"/>
          <w:sz w:val="20"/>
        </w:rPr>
        <w:t>a signature du marché public intervient à l’achèvement de la procédure uniquement avec le ou les candidats retenus. Toutefois, le candidat qui le souhaite peut signer sa proposition dès la remise de son offre.</w:t>
      </w:r>
    </w:p>
    <w:p w14:paraId="4AB00FE8" w14:textId="77777777" w:rsidR="00596046" w:rsidRPr="00774811" w:rsidRDefault="00596046">
      <w:pPr>
        <w:pStyle w:val="Normal2"/>
        <w:ind w:left="0" w:firstLine="0"/>
        <w:rPr>
          <w:rFonts w:ascii="Century Gothic" w:hAnsi="Century Gothic" w:cs="Arial"/>
          <w:sz w:val="20"/>
        </w:rPr>
      </w:pPr>
    </w:p>
    <w:p w14:paraId="5F5F1C5C" w14:textId="77777777" w:rsidR="00596046" w:rsidRPr="00774811" w:rsidRDefault="00596046">
      <w:pPr>
        <w:pStyle w:val="Normal2"/>
        <w:rPr>
          <w:rFonts w:ascii="Century Gothic" w:hAnsi="Century Gothic" w:cs="Arial"/>
          <w:sz w:val="20"/>
        </w:rPr>
      </w:pPr>
    </w:p>
    <w:p w14:paraId="5ECFD088" w14:textId="77777777" w:rsidR="00596046" w:rsidRPr="00953948" w:rsidRDefault="00596046" w:rsidP="00596046">
      <w:pPr>
        <w:pStyle w:val="Titre1"/>
        <w:shd w:val="clear" w:color="auto" w:fill="D0CECE"/>
        <w:rPr>
          <w:rFonts w:ascii="Century Gothic" w:hAnsi="Century Gothic"/>
          <w:sz w:val="28"/>
          <w:szCs w:val="28"/>
        </w:rPr>
      </w:pPr>
      <w:bookmarkStart w:id="13" w:name="_Toc180158613"/>
      <w:r w:rsidRPr="00953948">
        <w:rPr>
          <w:rFonts w:ascii="Century Gothic" w:hAnsi="Century Gothic" w:cs="Arial"/>
          <w:sz w:val="28"/>
          <w:szCs w:val="28"/>
        </w:rPr>
        <w:t>Article 5 : Sélection des candidatures et jugement des offres</w:t>
      </w:r>
      <w:bookmarkEnd w:id="13"/>
    </w:p>
    <w:p w14:paraId="657FECD0" w14:textId="77777777" w:rsidR="00596046" w:rsidRPr="00953948" w:rsidRDefault="00596046">
      <w:pPr>
        <w:pStyle w:val="Normal1"/>
        <w:rPr>
          <w:rFonts w:ascii="Century Gothic" w:hAnsi="Century Gothic" w:cs="Arial"/>
        </w:rPr>
      </w:pPr>
    </w:p>
    <w:p w14:paraId="77ACC79E" w14:textId="3C12C109" w:rsidR="00596046" w:rsidRPr="00774811" w:rsidRDefault="00596046" w:rsidP="00774811">
      <w:pPr>
        <w:pStyle w:val="Normal1"/>
        <w:numPr>
          <w:ilvl w:val="0"/>
          <w:numId w:val="12"/>
        </w:numPr>
        <w:rPr>
          <w:rFonts w:ascii="Century Gothic" w:hAnsi="Century Gothic"/>
          <w:sz w:val="20"/>
        </w:rPr>
      </w:pPr>
      <w:r w:rsidRPr="00774811">
        <w:rPr>
          <w:rFonts w:ascii="Century Gothic" w:hAnsi="Century Gothic" w:cs="Arial"/>
          <w:sz w:val="20"/>
        </w:rPr>
        <w:t xml:space="preserve">Les </w:t>
      </w:r>
      <w:r w:rsidRPr="00774811">
        <w:rPr>
          <w:rFonts w:ascii="Century Gothic" w:hAnsi="Century Gothic" w:cs="Arial"/>
          <w:sz w:val="20"/>
          <w:u w:val="single"/>
        </w:rPr>
        <w:t>critères relatifs à la candidature</w:t>
      </w:r>
      <w:r w:rsidRPr="00774811">
        <w:rPr>
          <w:rFonts w:ascii="Century Gothic" w:hAnsi="Century Gothic" w:cs="Arial"/>
          <w:sz w:val="20"/>
        </w:rPr>
        <w:t xml:space="preserve"> sont :</w:t>
      </w:r>
    </w:p>
    <w:p w14:paraId="3A72F35B" w14:textId="77777777" w:rsidR="00596046" w:rsidRPr="00774811" w:rsidRDefault="00596046">
      <w:pPr>
        <w:pStyle w:val="Normal1"/>
        <w:jc w:val="center"/>
        <w:rPr>
          <w:rFonts w:ascii="Century Gothic" w:hAnsi="Century Gothic"/>
          <w:sz w:val="20"/>
        </w:rPr>
      </w:pPr>
      <w:r w:rsidRPr="00774811">
        <w:rPr>
          <w:rFonts w:ascii="Century Gothic" w:hAnsi="Century Gothic" w:cs="Arial"/>
          <w:b/>
          <w:sz w:val="20"/>
        </w:rPr>
        <w:t>Garanties et capacités techniques et financières</w:t>
      </w:r>
    </w:p>
    <w:p w14:paraId="66EEC6BE" w14:textId="77777777" w:rsidR="00596046" w:rsidRPr="00774811" w:rsidRDefault="00596046">
      <w:pPr>
        <w:pStyle w:val="Normal1"/>
        <w:jc w:val="center"/>
        <w:rPr>
          <w:rFonts w:ascii="Century Gothic" w:hAnsi="Century Gothic"/>
          <w:sz w:val="20"/>
        </w:rPr>
      </w:pPr>
      <w:r w:rsidRPr="00774811">
        <w:rPr>
          <w:rFonts w:ascii="Century Gothic" w:hAnsi="Century Gothic" w:cs="Arial"/>
          <w:b/>
          <w:sz w:val="20"/>
        </w:rPr>
        <w:t>Capacités professionnelles </w:t>
      </w:r>
    </w:p>
    <w:p w14:paraId="714B5B4F" w14:textId="77777777" w:rsidR="00596046" w:rsidRPr="00774811" w:rsidRDefault="00596046">
      <w:pPr>
        <w:pStyle w:val="Normal1"/>
        <w:rPr>
          <w:rFonts w:ascii="Century Gothic" w:hAnsi="Century Gothic" w:cs="Arial"/>
          <w:sz w:val="20"/>
        </w:rPr>
      </w:pPr>
    </w:p>
    <w:p w14:paraId="72FAE24D" w14:textId="6290870D" w:rsidR="00596046" w:rsidRPr="00774811" w:rsidRDefault="00596046" w:rsidP="00774811">
      <w:pPr>
        <w:pStyle w:val="Normal1"/>
        <w:keepNext/>
        <w:keepLines w:val="0"/>
        <w:numPr>
          <w:ilvl w:val="0"/>
          <w:numId w:val="12"/>
        </w:numPr>
        <w:jc w:val="left"/>
        <w:rPr>
          <w:rFonts w:ascii="Century Gothic" w:hAnsi="Century Gothic"/>
          <w:sz w:val="20"/>
        </w:rPr>
      </w:pPr>
      <w:r w:rsidRPr="00774811">
        <w:rPr>
          <w:rFonts w:ascii="Century Gothic" w:hAnsi="Century Gothic" w:cs="Arial"/>
          <w:sz w:val="20"/>
        </w:rPr>
        <w:t xml:space="preserve">Les critères intervenant pour le </w:t>
      </w:r>
      <w:r w:rsidRPr="00774811">
        <w:rPr>
          <w:rFonts w:ascii="Century Gothic" w:hAnsi="Century Gothic" w:cs="Arial"/>
          <w:sz w:val="20"/>
          <w:u w:val="single"/>
        </w:rPr>
        <w:t>jugement des offres</w:t>
      </w:r>
      <w:r w:rsidRPr="00774811">
        <w:rPr>
          <w:rFonts w:ascii="Century Gothic" w:hAnsi="Century Gothic" w:cs="Arial"/>
          <w:sz w:val="20"/>
        </w:rPr>
        <w:t xml:space="preserve"> sont pondérés de la manière suivante :</w:t>
      </w:r>
    </w:p>
    <w:p w14:paraId="1DC8A6E0" w14:textId="77777777" w:rsidR="00596046" w:rsidRPr="00774811" w:rsidRDefault="00596046">
      <w:pPr>
        <w:pStyle w:val="Normal1"/>
        <w:keepNext/>
        <w:keepLines w:val="0"/>
        <w:ind w:firstLine="0"/>
        <w:jc w:val="left"/>
        <w:rPr>
          <w:rFonts w:ascii="Century Gothic" w:hAnsi="Century Gothic" w:cs="Arial"/>
          <w:sz w:val="20"/>
        </w:rPr>
      </w:pPr>
    </w:p>
    <w:tbl>
      <w:tblPr>
        <w:tblW w:w="9640" w:type="dxa"/>
        <w:tblInd w:w="-356" w:type="dxa"/>
        <w:tblLayout w:type="fixed"/>
        <w:tblCellMar>
          <w:left w:w="70" w:type="dxa"/>
          <w:right w:w="70" w:type="dxa"/>
        </w:tblCellMar>
        <w:tblLook w:val="0000" w:firstRow="0" w:lastRow="0" w:firstColumn="0" w:lastColumn="0" w:noHBand="0" w:noVBand="0"/>
      </w:tblPr>
      <w:tblGrid>
        <w:gridCol w:w="8081"/>
        <w:gridCol w:w="1559"/>
      </w:tblGrid>
      <w:tr w:rsidR="00596046" w:rsidRPr="00774811" w14:paraId="7D7449AA" w14:textId="77777777" w:rsidTr="00EA3FA6">
        <w:trPr>
          <w:cantSplit/>
          <w:trHeight w:val="360"/>
          <w:tblHeader/>
        </w:trPr>
        <w:tc>
          <w:tcPr>
            <w:tcW w:w="8081" w:type="dxa"/>
            <w:tcBorders>
              <w:top w:val="single" w:sz="6" w:space="0" w:color="000000"/>
              <w:left w:val="single" w:sz="6" w:space="0" w:color="000000"/>
              <w:bottom w:val="single" w:sz="6" w:space="0" w:color="000000"/>
            </w:tcBorders>
            <w:shd w:val="clear" w:color="auto" w:fill="D9D9D9"/>
            <w:vAlign w:val="center"/>
          </w:tcPr>
          <w:p w14:paraId="35B69F71" w14:textId="77777777" w:rsidR="00596046" w:rsidRPr="00774811" w:rsidRDefault="00596046">
            <w:pPr>
              <w:pStyle w:val="Normal1"/>
              <w:keepNext/>
              <w:tabs>
                <w:tab w:val="clear" w:pos="284"/>
                <w:tab w:val="clear" w:pos="567"/>
                <w:tab w:val="clear" w:pos="851"/>
              </w:tabs>
              <w:ind w:firstLine="0"/>
              <w:jc w:val="center"/>
              <w:rPr>
                <w:rFonts w:ascii="Century Gothic" w:hAnsi="Century Gothic"/>
                <w:sz w:val="20"/>
              </w:rPr>
            </w:pPr>
            <w:r w:rsidRPr="00774811">
              <w:rPr>
                <w:rFonts w:ascii="Century Gothic" w:hAnsi="Century Gothic" w:cs="Arial"/>
                <w:sz w:val="20"/>
              </w:rPr>
              <w:t>Critères</w:t>
            </w:r>
          </w:p>
        </w:tc>
        <w:tc>
          <w:tcPr>
            <w:tcW w:w="1559"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3A0F7124" w14:textId="77777777" w:rsidR="00596046" w:rsidRPr="00774811" w:rsidRDefault="00596046">
            <w:pPr>
              <w:pStyle w:val="Normal1"/>
              <w:keepNext/>
              <w:tabs>
                <w:tab w:val="clear" w:pos="284"/>
                <w:tab w:val="clear" w:pos="567"/>
                <w:tab w:val="clear" w:pos="851"/>
              </w:tabs>
              <w:ind w:firstLine="0"/>
              <w:jc w:val="center"/>
              <w:rPr>
                <w:rFonts w:ascii="Century Gothic" w:hAnsi="Century Gothic"/>
                <w:sz w:val="20"/>
              </w:rPr>
            </w:pPr>
            <w:r w:rsidRPr="00774811">
              <w:rPr>
                <w:rFonts w:ascii="Century Gothic" w:hAnsi="Century Gothic" w:cs="Arial"/>
                <w:sz w:val="20"/>
              </w:rPr>
              <w:t>Pondération</w:t>
            </w:r>
          </w:p>
        </w:tc>
      </w:tr>
      <w:tr w:rsidR="00596046" w:rsidRPr="00EA3FA6" w14:paraId="5881E92E" w14:textId="77777777" w:rsidTr="00EA3FA6">
        <w:trPr>
          <w:cantSplit/>
          <w:trHeight w:val="392"/>
        </w:trPr>
        <w:tc>
          <w:tcPr>
            <w:tcW w:w="8081" w:type="dxa"/>
            <w:tcBorders>
              <w:top w:val="single" w:sz="6" w:space="0" w:color="000000"/>
              <w:left w:val="single" w:sz="6" w:space="0" w:color="000000"/>
            </w:tcBorders>
            <w:shd w:val="clear" w:color="auto" w:fill="auto"/>
            <w:vAlign w:val="center"/>
          </w:tcPr>
          <w:p w14:paraId="713B0BEC" w14:textId="12903EFC" w:rsidR="00213B88" w:rsidRPr="00EA3FA6" w:rsidRDefault="00EA3FA6" w:rsidP="00EA3FA6">
            <w:pPr>
              <w:pStyle w:val="Normal1"/>
              <w:tabs>
                <w:tab w:val="clear" w:pos="284"/>
                <w:tab w:val="clear" w:pos="567"/>
                <w:tab w:val="clear" w:pos="851"/>
              </w:tabs>
              <w:ind w:firstLine="0"/>
              <w:jc w:val="left"/>
              <w:rPr>
                <w:rFonts w:ascii="Century Gothic" w:hAnsi="Century Gothic" w:cs="Arial"/>
                <w:szCs w:val="22"/>
              </w:rPr>
            </w:pPr>
            <w:r w:rsidRPr="00EA3FA6">
              <w:rPr>
                <w:rFonts w:ascii="Century Gothic" w:hAnsi="Century Gothic" w:cs="Arial"/>
                <w:bCs/>
                <w:szCs w:val="22"/>
              </w:rPr>
              <w:t>1-</w:t>
            </w:r>
            <w:r>
              <w:rPr>
                <w:rFonts w:ascii="Century Gothic" w:hAnsi="Century Gothic" w:cs="Arial"/>
                <w:b/>
                <w:szCs w:val="22"/>
              </w:rPr>
              <w:t xml:space="preserve"> </w:t>
            </w:r>
            <w:r w:rsidR="00596046" w:rsidRPr="00EA3FA6">
              <w:rPr>
                <w:rFonts w:ascii="Century Gothic" w:hAnsi="Century Gothic" w:cs="Arial"/>
                <w:b/>
                <w:szCs w:val="22"/>
              </w:rPr>
              <w:t>Qualité de la prestation</w:t>
            </w:r>
            <w:r w:rsidR="00596046" w:rsidRPr="00EA3FA6">
              <w:rPr>
                <w:rFonts w:ascii="Century Gothic" w:hAnsi="Century Gothic" w:cs="Arial"/>
                <w:szCs w:val="22"/>
              </w:rPr>
              <w:t xml:space="preserve"> appréciée au regard de </w:t>
            </w:r>
            <w:r w:rsidR="00964271" w:rsidRPr="00EA3FA6">
              <w:rPr>
                <w:rFonts w:ascii="Century Gothic" w:hAnsi="Century Gothic" w:cs="Arial"/>
                <w:szCs w:val="22"/>
              </w:rPr>
              <w:t>la note technique</w:t>
            </w:r>
          </w:p>
        </w:tc>
        <w:tc>
          <w:tcPr>
            <w:tcW w:w="1559" w:type="dxa"/>
            <w:tcBorders>
              <w:top w:val="single" w:sz="6" w:space="0" w:color="000000"/>
              <w:left w:val="single" w:sz="6" w:space="0" w:color="000000"/>
              <w:right w:val="single" w:sz="6" w:space="0" w:color="000000"/>
            </w:tcBorders>
            <w:shd w:val="clear" w:color="auto" w:fill="auto"/>
            <w:vAlign w:val="center"/>
          </w:tcPr>
          <w:p w14:paraId="01453EAB" w14:textId="37ED6E08" w:rsidR="000518F0" w:rsidRPr="00EA3FA6" w:rsidRDefault="00964271" w:rsidP="00EA3FA6">
            <w:pPr>
              <w:pStyle w:val="Normal1"/>
              <w:keepNext/>
              <w:tabs>
                <w:tab w:val="clear" w:pos="284"/>
                <w:tab w:val="clear" w:pos="567"/>
                <w:tab w:val="clear" w:pos="851"/>
              </w:tabs>
              <w:ind w:firstLine="0"/>
              <w:jc w:val="center"/>
              <w:rPr>
                <w:rFonts w:ascii="Century Gothic" w:hAnsi="Century Gothic" w:cs="Arial"/>
                <w:b/>
                <w:szCs w:val="22"/>
              </w:rPr>
            </w:pPr>
            <w:r w:rsidRPr="00EA3FA6">
              <w:rPr>
                <w:rFonts w:ascii="Century Gothic" w:hAnsi="Century Gothic" w:cs="Arial"/>
                <w:b/>
                <w:szCs w:val="22"/>
              </w:rPr>
              <w:t>4</w:t>
            </w:r>
            <w:r w:rsidR="00596046" w:rsidRPr="00EA3FA6">
              <w:rPr>
                <w:rFonts w:ascii="Century Gothic" w:hAnsi="Century Gothic" w:cs="Arial"/>
                <w:b/>
                <w:szCs w:val="22"/>
              </w:rPr>
              <w:t>0%</w:t>
            </w:r>
          </w:p>
        </w:tc>
      </w:tr>
      <w:tr w:rsidR="00EA3FA6" w:rsidRPr="00EA3FA6" w14:paraId="30357CC7" w14:textId="77777777" w:rsidTr="00EA3FA6">
        <w:trPr>
          <w:cantSplit/>
          <w:trHeight w:val="158"/>
        </w:trPr>
        <w:tc>
          <w:tcPr>
            <w:tcW w:w="8081" w:type="dxa"/>
            <w:tcBorders>
              <w:left w:val="single" w:sz="6" w:space="0" w:color="000000"/>
            </w:tcBorders>
            <w:shd w:val="clear" w:color="auto" w:fill="auto"/>
          </w:tcPr>
          <w:p w14:paraId="3A9AE532" w14:textId="3984C606" w:rsidR="00EA3FA6" w:rsidRPr="00EA3FA6" w:rsidRDefault="00EA3FA6" w:rsidP="00EA3FA6">
            <w:pPr>
              <w:pStyle w:val="Normal1"/>
              <w:tabs>
                <w:tab w:val="clear" w:pos="284"/>
                <w:tab w:val="clear" w:pos="567"/>
                <w:tab w:val="clear" w:pos="851"/>
              </w:tabs>
              <w:jc w:val="left"/>
              <w:rPr>
                <w:rFonts w:ascii="Century Gothic" w:hAnsi="Century Gothic" w:cs="Arial"/>
                <w:bCs/>
                <w:sz w:val="20"/>
              </w:rPr>
            </w:pPr>
            <w:r w:rsidRPr="00EA3FA6">
              <w:rPr>
                <w:rFonts w:ascii="Century Gothic" w:hAnsi="Century Gothic" w:cs="Arial"/>
                <w:bCs/>
                <w:sz w:val="20"/>
              </w:rPr>
              <w:t xml:space="preserve">        Détails sur l’organisation du marché</w:t>
            </w:r>
          </w:p>
        </w:tc>
        <w:tc>
          <w:tcPr>
            <w:tcW w:w="1559" w:type="dxa"/>
            <w:tcBorders>
              <w:left w:val="single" w:sz="6" w:space="0" w:color="000000"/>
              <w:right w:val="single" w:sz="6" w:space="0" w:color="000000"/>
            </w:tcBorders>
            <w:shd w:val="clear" w:color="auto" w:fill="auto"/>
            <w:vAlign w:val="center"/>
          </w:tcPr>
          <w:p w14:paraId="63578927" w14:textId="0624AD41" w:rsidR="00EA3FA6" w:rsidRPr="00EA3FA6" w:rsidRDefault="00EA3FA6" w:rsidP="00EA3FA6">
            <w:pPr>
              <w:pStyle w:val="Normal1"/>
              <w:keepNext/>
              <w:tabs>
                <w:tab w:val="clear" w:pos="284"/>
                <w:tab w:val="clear" w:pos="567"/>
                <w:tab w:val="clear" w:pos="851"/>
              </w:tabs>
              <w:ind w:firstLine="0"/>
              <w:jc w:val="center"/>
              <w:rPr>
                <w:rFonts w:ascii="Century Gothic" w:hAnsi="Century Gothic" w:cs="Arial"/>
                <w:bCs/>
                <w:sz w:val="20"/>
              </w:rPr>
            </w:pPr>
            <w:r w:rsidRPr="00EA3FA6">
              <w:rPr>
                <w:rFonts w:ascii="Century Gothic" w:hAnsi="Century Gothic" w:cs="Arial"/>
                <w:bCs/>
                <w:sz w:val="20"/>
              </w:rPr>
              <w:t>10 %</w:t>
            </w:r>
          </w:p>
        </w:tc>
      </w:tr>
      <w:tr w:rsidR="00EA3FA6" w:rsidRPr="00EA3FA6" w14:paraId="5C88ADAB" w14:textId="77777777" w:rsidTr="00EA3FA6">
        <w:trPr>
          <w:cantSplit/>
          <w:trHeight w:val="190"/>
        </w:trPr>
        <w:tc>
          <w:tcPr>
            <w:tcW w:w="8081" w:type="dxa"/>
            <w:tcBorders>
              <w:left w:val="single" w:sz="6" w:space="0" w:color="000000"/>
            </w:tcBorders>
            <w:shd w:val="clear" w:color="auto" w:fill="auto"/>
          </w:tcPr>
          <w:p w14:paraId="45C291C5" w14:textId="4114BF6F" w:rsidR="00EA3FA6" w:rsidRPr="00EA3FA6" w:rsidRDefault="00EA3FA6" w:rsidP="00EA3FA6">
            <w:pPr>
              <w:pStyle w:val="Normal1"/>
              <w:tabs>
                <w:tab w:val="clear" w:pos="284"/>
                <w:tab w:val="clear" w:pos="567"/>
                <w:tab w:val="clear" w:pos="851"/>
              </w:tabs>
              <w:ind w:left="720" w:firstLine="0"/>
              <w:jc w:val="left"/>
              <w:rPr>
                <w:rFonts w:ascii="Century Gothic" w:hAnsi="Century Gothic" w:cs="Arial"/>
                <w:bCs/>
                <w:sz w:val="20"/>
              </w:rPr>
            </w:pPr>
            <w:r w:rsidRPr="00EA3FA6">
              <w:rPr>
                <w:rFonts w:ascii="Century Gothic" w:hAnsi="Century Gothic" w:cs="Arial"/>
                <w:bCs/>
                <w:sz w:val="20"/>
              </w:rPr>
              <w:t xml:space="preserve">Modalité d’intervention </w:t>
            </w:r>
          </w:p>
        </w:tc>
        <w:tc>
          <w:tcPr>
            <w:tcW w:w="1559" w:type="dxa"/>
            <w:tcBorders>
              <w:left w:val="single" w:sz="6" w:space="0" w:color="000000"/>
              <w:right w:val="single" w:sz="6" w:space="0" w:color="000000"/>
            </w:tcBorders>
            <w:shd w:val="clear" w:color="auto" w:fill="auto"/>
            <w:vAlign w:val="center"/>
          </w:tcPr>
          <w:p w14:paraId="545F067C" w14:textId="5EE59646" w:rsidR="00EA3FA6" w:rsidRPr="00EA3FA6" w:rsidRDefault="00EA3FA6" w:rsidP="00EA3FA6">
            <w:pPr>
              <w:pStyle w:val="Normal1"/>
              <w:keepNext/>
              <w:tabs>
                <w:tab w:val="clear" w:pos="284"/>
                <w:tab w:val="clear" w:pos="567"/>
                <w:tab w:val="clear" w:pos="851"/>
              </w:tabs>
              <w:ind w:firstLine="0"/>
              <w:jc w:val="center"/>
              <w:rPr>
                <w:rFonts w:ascii="Century Gothic" w:hAnsi="Century Gothic" w:cs="Arial"/>
                <w:bCs/>
                <w:sz w:val="20"/>
              </w:rPr>
            </w:pPr>
            <w:r>
              <w:rPr>
                <w:rFonts w:ascii="Century Gothic" w:hAnsi="Century Gothic" w:cs="Arial"/>
                <w:bCs/>
                <w:sz w:val="20"/>
              </w:rPr>
              <w:t xml:space="preserve"> </w:t>
            </w:r>
            <w:r w:rsidRPr="00EA3FA6">
              <w:rPr>
                <w:rFonts w:ascii="Century Gothic" w:hAnsi="Century Gothic" w:cs="Arial"/>
                <w:bCs/>
                <w:sz w:val="20"/>
              </w:rPr>
              <w:t>6 %</w:t>
            </w:r>
          </w:p>
        </w:tc>
      </w:tr>
      <w:tr w:rsidR="00EA3FA6" w:rsidRPr="00EA3FA6" w14:paraId="5DE0D444" w14:textId="77777777" w:rsidTr="00EA3FA6">
        <w:trPr>
          <w:cantSplit/>
          <w:trHeight w:val="208"/>
        </w:trPr>
        <w:tc>
          <w:tcPr>
            <w:tcW w:w="8081" w:type="dxa"/>
            <w:tcBorders>
              <w:left w:val="single" w:sz="6" w:space="0" w:color="000000"/>
            </w:tcBorders>
            <w:shd w:val="clear" w:color="auto" w:fill="auto"/>
          </w:tcPr>
          <w:p w14:paraId="500BB9DE" w14:textId="40AD2A03" w:rsidR="00EA3FA6" w:rsidRPr="00EA3FA6" w:rsidRDefault="00EA3FA6" w:rsidP="00EA3FA6">
            <w:pPr>
              <w:pStyle w:val="Normal1"/>
              <w:tabs>
                <w:tab w:val="clear" w:pos="284"/>
                <w:tab w:val="clear" w:pos="567"/>
                <w:tab w:val="clear" w:pos="851"/>
              </w:tabs>
              <w:ind w:left="720" w:firstLine="0"/>
              <w:jc w:val="left"/>
              <w:rPr>
                <w:rFonts w:ascii="Century Gothic" w:hAnsi="Century Gothic" w:cs="Arial"/>
                <w:bCs/>
                <w:sz w:val="20"/>
              </w:rPr>
            </w:pPr>
            <w:r w:rsidRPr="00EA3FA6">
              <w:rPr>
                <w:rFonts w:ascii="Century Gothic" w:hAnsi="Century Gothic" w:cs="Arial"/>
                <w:bCs/>
                <w:sz w:val="20"/>
              </w:rPr>
              <w:t>Prestations </w:t>
            </w:r>
          </w:p>
        </w:tc>
        <w:tc>
          <w:tcPr>
            <w:tcW w:w="1559" w:type="dxa"/>
            <w:tcBorders>
              <w:left w:val="single" w:sz="6" w:space="0" w:color="000000"/>
              <w:right w:val="single" w:sz="6" w:space="0" w:color="000000"/>
            </w:tcBorders>
            <w:shd w:val="clear" w:color="auto" w:fill="auto"/>
            <w:vAlign w:val="center"/>
          </w:tcPr>
          <w:p w14:paraId="6CE665EB" w14:textId="28C2E8AD" w:rsidR="00EA3FA6" w:rsidRPr="00EA3FA6" w:rsidRDefault="00EA3FA6" w:rsidP="00EA3FA6">
            <w:pPr>
              <w:pStyle w:val="Normal1"/>
              <w:keepNext/>
              <w:tabs>
                <w:tab w:val="clear" w:pos="284"/>
                <w:tab w:val="clear" w:pos="567"/>
                <w:tab w:val="clear" w:pos="851"/>
              </w:tabs>
              <w:ind w:firstLine="0"/>
              <w:jc w:val="center"/>
              <w:rPr>
                <w:rFonts w:ascii="Century Gothic" w:hAnsi="Century Gothic" w:cs="Arial"/>
                <w:bCs/>
                <w:sz w:val="20"/>
              </w:rPr>
            </w:pPr>
            <w:r>
              <w:rPr>
                <w:rFonts w:ascii="Century Gothic" w:hAnsi="Century Gothic" w:cs="Arial"/>
                <w:bCs/>
                <w:sz w:val="20"/>
              </w:rPr>
              <w:t xml:space="preserve"> </w:t>
            </w:r>
            <w:r w:rsidRPr="00EA3FA6">
              <w:rPr>
                <w:rFonts w:ascii="Century Gothic" w:hAnsi="Century Gothic" w:cs="Arial"/>
                <w:bCs/>
                <w:sz w:val="20"/>
              </w:rPr>
              <w:t>4 %</w:t>
            </w:r>
          </w:p>
        </w:tc>
      </w:tr>
      <w:tr w:rsidR="00EA3FA6" w:rsidRPr="00EA3FA6" w14:paraId="45945764" w14:textId="77777777" w:rsidTr="00EA3FA6">
        <w:trPr>
          <w:cantSplit/>
          <w:trHeight w:val="226"/>
        </w:trPr>
        <w:tc>
          <w:tcPr>
            <w:tcW w:w="8081" w:type="dxa"/>
            <w:tcBorders>
              <w:left w:val="single" w:sz="6" w:space="0" w:color="000000"/>
            </w:tcBorders>
            <w:shd w:val="clear" w:color="auto" w:fill="auto"/>
          </w:tcPr>
          <w:p w14:paraId="705C8E55" w14:textId="6B7F0053" w:rsidR="00EA3FA6" w:rsidRPr="00EA3FA6" w:rsidRDefault="00EA3FA6" w:rsidP="00EA3FA6">
            <w:pPr>
              <w:pStyle w:val="Normal1"/>
              <w:tabs>
                <w:tab w:val="clear" w:pos="284"/>
                <w:tab w:val="clear" w:pos="567"/>
                <w:tab w:val="clear" w:pos="851"/>
              </w:tabs>
              <w:ind w:left="720" w:firstLine="0"/>
              <w:jc w:val="left"/>
              <w:rPr>
                <w:rFonts w:ascii="Century Gothic" w:hAnsi="Century Gothic" w:cs="Arial"/>
                <w:bCs/>
                <w:sz w:val="20"/>
              </w:rPr>
            </w:pPr>
            <w:r w:rsidRPr="00EA3FA6">
              <w:rPr>
                <w:rFonts w:ascii="Century Gothic" w:hAnsi="Century Gothic" w:cs="Arial"/>
                <w:bCs/>
                <w:sz w:val="20"/>
              </w:rPr>
              <w:t>Moyens humains mis en œuvre</w:t>
            </w:r>
          </w:p>
        </w:tc>
        <w:tc>
          <w:tcPr>
            <w:tcW w:w="1559" w:type="dxa"/>
            <w:tcBorders>
              <w:left w:val="single" w:sz="6" w:space="0" w:color="000000"/>
              <w:right w:val="single" w:sz="6" w:space="0" w:color="000000"/>
            </w:tcBorders>
            <w:shd w:val="clear" w:color="auto" w:fill="auto"/>
            <w:vAlign w:val="center"/>
          </w:tcPr>
          <w:p w14:paraId="29CD5721" w14:textId="023C541C" w:rsidR="00EA3FA6" w:rsidRPr="00EA3FA6" w:rsidRDefault="00EA3FA6" w:rsidP="00EA3FA6">
            <w:pPr>
              <w:pStyle w:val="Normal1"/>
              <w:keepNext/>
              <w:tabs>
                <w:tab w:val="clear" w:pos="284"/>
                <w:tab w:val="clear" w:pos="567"/>
                <w:tab w:val="clear" w:pos="851"/>
              </w:tabs>
              <w:ind w:firstLine="0"/>
              <w:jc w:val="center"/>
              <w:rPr>
                <w:rFonts w:ascii="Century Gothic" w:hAnsi="Century Gothic" w:cs="Arial"/>
                <w:bCs/>
                <w:sz w:val="20"/>
              </w:rPr>
            </w:pPr>
            <w:r w:rsidRPr="00EA3FA6">
              <w:rPr>
                <w:rFonts w:ascii="Century Gothic" w:hAnsi="Century Gothic" w:cs="Arial"/>
                <w:bCs/>
                <w:sz w:val="20"/>
              </w:rPr>
              <w:t>10 %</w:t>
            </w:r>
          </w:p>
        </w:tc>
      </w:tr>
      <w:tr w:rsidR="00EA3FA6" w:rsidRPr="00EA3FA6" w14:paraId="750BDE97" w14:textId="77777777" w:rsidTr="00EA3FA6">
        <w:trPr>
          <w:cantSplit/>
          <w:trHeight w:val="258"/>
        </w:trPr>
        <w:tc>
          <w:tcPr>
            <w:tcW w:w="8081" w:type="dxa"/>
            <w:tcBorders>
              <w:left w:val="single" w:sz="6" w:space="0" w:color="000000"/>
              <w:bottom w:val="single" w:sz="4" w:space="0" w:color="auto"/>
            </w:tcBorders>
            <w:shd w:val="clear" w:color="auto" w:fill="auto"/>
          </w:tcPr>
          <w:p w14:paraId="29AA6BD4" w14:textId="49E14A98" w:rsidR="00EA3FA6" w:rsidRPr="00EA3FA6" w:rsidRDefault="00EA3FA6" w:rsidP="00EA3FA6">
            <w:pPr>
              <w:pStyle w:val="Normal1"/>
              <w:tabs>
                <w:tab w:val="clear" w:pos="284"/>
                <w:tab w:val="clear" w:pos="567"/>
                <w:tab w:val="clear" w:pos="851"/>
              </w:tabs>
              <w:ind w:left="720" w:firstLine="0"/>
              <w:jc w:val="left"/>
              <w:rPr>
                <w:rFonts w:ascii="Century Gothic" w:hAnsi="Century Gothic" w:cs="Arial"/>
                <w:bCs/>
                <w:sz w:val="20"/>
              </w:rPr>
            </w:pPr>
            <w:r w:rsidRPr="00EA3FA6">
              <w:rPr>
                <w:rFonts w:ascii="Century Gothic" w:hAnsi="Century Gothic" w:cs="Arial"/>
                <w:bCs/>
                <w:sz w:val="20"/>
              </w:rPr>
              <w:t>Certifications</w:t>
            </w:r>
          </w:p>
        </w:tc>
        <w:tc>
          <w:tcPr>
            <w:tcW w:w="1559" w:type="dxa"/>
            <w:tcBorders>
              <w:left w:val="single" w:sz="6" w:space="0" w:color="000000"/>
              <w:bottom w:val="single" w:sz="4" w:space="0" w:color="auto"/>
              <w:right w:val="single" w:sz="6" w:space="0" w:color="000000"/>
            </w:tcBorders>
            <w:shd w:val="clear" w:color="auto" w:fill="auto"/>
            <w:vAlign w:val="center"/>
          </w:tcPr>
          <w:p w14:paraId="09F77338" w14:textId="2774F83A" w:rsidR="00EA3FA6" w:rsidRPr="00EA3FA6" w:rsidRDefault="00EA3FA6" w:rsidP="00EA3FA6">
            <w:pPr>
              <w:pStyle w:val="Normal1"/>
              <w:keepNext/>
              <w:tabs>
                <w:tab w:val="clear" w:pos="284"/>
                <w:tab w:val="clear" w:pos="567"/>
                <w:tab w:val="clear" w:pos="851"/>
              </w:tabs>
              <w:ind w:firstLine="0"/>
              <w:jc w:val="center"/>
              <w:rPr>
                <w:rFonts w:ascii="Century Gothic" w:hAnsi="Century Gothic" w:cs="Arial"/>
                <w:bCs/>
                <w:sz w:val="20"/>
              </w:rPr>
            </w:pPr>
            <w:r w:rsidRPr="00EA3FA6">
              <w:rPr>
                <w:rFonts w:ascii="Century Gothic" w:hAnsi="Century Gothic" w:cs="Arial"/>
                <w:bCs/>
                <w:sz w:val="20"/>
              </w:rPr>
              <w:t>10 %</w:t>
            </w:r>
          </w:p>
        </w:tc>
      </w:tr>
      <w:tr w:rsidR="00596046" w:rsidRPr="00EA3FA6" w14:paraId="3789F9FA" w14:textId="77777777" w:rsidTr="00EA3FA6">
        <w:trPr>
          <w:cantSplit/>
          <w:trHeight w:val="627"/>
        </w:trPr>
        <w:tc>
          <w:tcPr>
            <w:tcW w:w="8081" w:type="dxa"/>
            <w:tcBorders>
              <w:top w:val="single" w:sz="4" w:space="0" w:color="auto"/>
              <w:left w:val="single" w:sz="6" w:space="0" w:color="000000"/>
              <w:bottom w:val="single" w:sz="6" w:space="0" w:color="000000"/>
            </w:tcBorders>
            <w:shd w:val="clear" w:color="auto" w:fill="auto"/>
            <w:vAlign w:val="center"/>
          </w:tcPr>
          <w:p w14:paraId="0ADB795C" w14:textId="77777777" w:rsidR="00596046" w:rsidRPr="00EA3FA6" w:rsidRDefault="00596046" w:rsidP="00964271">
            <w:pPr>
              <w:pStyle w:val="Normal1"/>
              <w:tabs>
                <w:tab w:val="clear" w:pos="284"/>
                <w:tab w:val="clear" w:pos="567"/>
                <w:tab w:val="clear" w:pos="851"/>
              </w:tabs>
              <w:ind w:firstLine="0"/>
              <w:jc w:val="left"/>
              <w:rPr>
                <w:rFonts w:ascii="Century Gothic" w:hAnsi="Century Gothic"/>
                <w:szCs w:val="22"/>
              </w:rPr>
            </w:pPr>
            <w:r w:rsidRPr="00EA3FA6">
              <w:rPr>
                <w:rFonts w:ascii="Century Gothic" w:hAnsi="Century Gothic" w:cs="Arial"/>
                <w:szCs w:val="22"/>
              </w:rPr>
              <w:t xml:space="preserve">2- </w:t>
            </w:r>
            <w:r w:rsidRPr="00EA3FA6">
              <w:rPr>
                <w:rFonts w:ascii="Century Gothic" w:hAnsi="Century Gothic" w:cs="Arial"/>
                <w:b/>
                <w:szCs w:val="22"/>
              </w:rPr>
              <w:t xml:space="preserve">Coût de la prestation </w:t>
            </w:r>
            <w:r w:rsidR="00964271" w:rsidRPr="00EA3FA6">
              <w:rPr>
                <w:rFonts w:ascii="Century Gothic" w:hAnsi="Century Gothic" w:cs="Arial"/>
                <w:szCs w:val="22"/>
              </w:rPr>
              <w:t xml:space="preserve">apprécié au regard du </w:t>
            </w:r>
            <w:r w:rsidR="00C73904" w:rsidRPr="00EA3FA6">
              <w:rPr>
                <w:rFonts w:ascii="Century Gothic" w:hAnsi="Century Gothic" w:cs="Arial"/>
                <w:szCs w:val="22"/>
              </w:rPr>
              <w:t xml:space="preserve">prix forfaitaire et du </w:t>
            </w:r>
            <w:r w:rsidR="00964271" w:rsidRPr="00EA3FA6">
              <w:rPr>
                <w:rFonts w:ascii="Century Gothic" w:hAnsi="Century Gothic" w:cs="Arial"/>
                <w:szCs w:val="22"/>
              </w:rPr>
              <w:t>détail estimatif et quantitatif</w:t>
            </w:r>
            <w:r w:rsidRPr="00EA3FA6">
              <w:rPr>
                <w:rFonts w:ascii="Century Gothic" w:hAnsi="Century Gothic" w:cs="Arial"/>
                <w:szCs w:val="22"/>
              </w:rPr>
              <w:t xml:space="preserve"> </w:t>
            </w:r>
          </w:p>
        </w:tc>
        <w:tc>
          <w:tcPr>
            <w:tcW w:w="1559" w:type="dxa"/>
            <w:tcBorders>
              <w:top w:val="single" w:sz="4" w:space="0" w:color="auto"/>
              <w:left w:val="single" w:sz="6" w:space="0" w:color="000000"/>
              <w:bottom w:val="single" w:sz="6" w:space="0" w:color="000000"/>
              <w:right w:val="single" w:sz="6" w:space="0" w:color="000000"/>
            </w:tcBorders>
            <w:shd w:val="clear" w:color="auto" w:fill="auto"/>
            <w:vAlign w:val="center"/>
          </w:tcPr>
          <w:p w14:paraId="20CB6FBA" w14:textId="77777777" w:rsidR="00596046" w:rsidRPr="00EA3FA6" w:rsidRDefault="00964271">
            <w:pPr>
              <w:pStyle w:val="Normal1"/>
              <w:tabs>
                <w:tab w:val="clear" w:pos="284"/>
                <w:tab w:val="clear" w:pos="567"/>
                <w:tab w:val="clear" w:pos="851"/>
              </w:tabs>
              <w:ind w:firstLine="0"/>
              <w:jc w:val="center"/>
              <w:rPr>
                <w:rFonts w:ascii="Century Gothic" w:hAnsi="Century Gothic"/>
                <w:szCs w:val="22"/>
              </w:rPr>
            </w:pPr>
            <w:r w:rsidRPr="00EA3FA6">
              <w:rPr>
                <w:rFonts w:ascii="Century Gothic" w:hAnsi="Century Gothic" w:cs="Arial"/>
                <w:b/>
                <w:szCs w:val="22"/>
              </w:rPr>
              <w:t>6</w:t>
            </w:r>
            <w:r w:rsidR="00596046" w:rsidRPr="00EA3FA6">
              <w:rPr>
                <w:rFonts w:ascii="Century Gothic" w:hAnsi="Century Gothic" w:cs="Arial"/>
                <w:b/>
                <w:szCs w:val="22"/>
              </w:rPr>
              <w:t>0%</w:t>
            </w:r>
          </w:p>
        </w:tc>
      </w:tr>
    </w:tbl>
    <w:p w14:paraId="4347C9A1" w14:textId="77777777" w:rsidR="00596046" w:rsidRPr="00774811" w:rsidRDefault="00596046">
      <w:pPr>
        <w:pStyle w:val="Normal1"/>
        <w:rPr>
          <w:rFonts w:ascii="Century Gothic" w:hAnsi="Century Gothic"/>
          <w:sz w:val="20"/>
        </w:rPr>
      </w:pPr>
      <w:r w:rsidRPr="00774811">
        <w:rPr>
          <w:rFonts w:ascii="Century Gothic" w:hAnsi="Century Gothic" w:cs="Arial"/>
          <w:sz w:val="20"/>
        </w:rPr>
        <w:t> </w:t>
      </w:r>
    </w:p>
    <w:p w14:paraId="340F0F37" w14:textId="77777777" w:rsidR="00596046" w:rsidRPr="00774811" w:rsidRDefault="00596046">
      <w:pPr>
        <w:pStyle w:val="Normal1"/>
        <w:ind w:firstLine="0"/>
        <w:rPr>
          <w:rFonts w:ascii="Century Gothic" w:hAnsi="Century Gothic"/>
          <w:sz w:val="20"/>
        </w:rPr>
      </w:pPr>
      <w:r w:rsidRPr="00774811">
        <w:rPr>
          <w:rFonts w:ascii="Century Gothic" w:hAnsi="Century Gothic" w:cs="Arial"/>
          <w:sz w:val="20"/>
        </w:rPr>
        <w:t xml:space="preserve">Le pouvoir adjudicateur se réserve la possibilité de demander la </w:t>
      </w:r>
      <w:r w:rsidRPr="00774811">
        <w:rPr>
          <w:rFonts w:ascii="Century Gothic" w:hAnsi="Century Gothic" w:cs="Arial"/>
          <w:b/>
          <w:bCs/>
          <w:sz w:val="20"/>
        </w:rPr>
        <w:t>régularisation des offres irrégulières</w:t>
      </w:r>
      <w:r w:rsidRPr="00774811">
        <w:rPr>
          <w:rFonts w:ascii="Century Gothic" w:hAnsi="Century Gothic" w:cs="Arial"/>
          <w:sz w:val="20"/>
        </w:rPr>
        <w:t xml:space="preserve"> dans un délai qui sera fixé dans le courrier invitant les candidats à la régularisation.</w:t>
      </w:r>
    </w:p>
    <w:p w14:paraId="40C76FC5" w14:textId="77777777" w:rsidR="00596046" w:rsidRPr="00774811" w:rsidRDefault="00596046" w:rsidP="002E2BC5">
      <w:pPr>
        <w:pStyle w:val="Normal1"/>
        <w:ind w:firstLine="0"/>
        <w:rPr>
          <w:rFonts w:ascii="Century Gothic" w:hAnsi="Century Gothic" w:cs="Arial"/>
          <w:sz w:val="20"/>
        </w:rPr>
      </w:pPr>
    </w:p>
    <w:p w14:paraId="6D40A1BF" w14:textId="77777777" w:rsidR="002E2BC5" w:rsidRPr="002E2BC5" w:rsidRDefault="002E2BC5" w:rsidP="002E2BC5">
      <w:pPr>
        <w:pStyle w:val="Normal1"/>
        <w:rPr>
          <w:rFonts w:ascii="Century Gothic" w:hAnsi="Century Gothic" w:cs="Arial"/>
          <w:sz w:val="20"/>
        </w:rPr>
      </w:pPr>
    </w:p>
    <w:p w14:paraId="638A1F5C" w14:textId="64966E8C" w:rsidR="002E2BC5" w:rsidRPr="002E2BC5" w:rsidRDefault="002E2BC5" w:rsidP="002E2BC5">
      <w:pPr>
        <w:pStyle w:val="Normal1"/>
        <w:ind w:firstLine="0"/>
        <w:rPr>
          <w:rFonts w:ascii="Century Gothic" w:hAnsi="Century Gothic" w:cs="Arial"/>
          <w:sz w:val="20"/>
        </w:rPr>
      </w:pPr>
      <w:r w:rsidRPr="00EA3FA6">
        <w:rPr>
          <w:rFonts w:ascii="Century Gothic" w:hAnsi="Century Gothic" w:cs="Arial"/>
          <w:sz w:val="20"/>
        </w:rPr>
        <w:t xml:space="preserve">Une note inférieure à la moyenne (= moitié du nombre maximum de points pouvant être attribués) sur </w:t>
      </w:r>
      <w:r w:rsidR="000518F0" w:rsidRPr="00EA3FA6">
        <w:rPr>
          <w:rFonts w:ascii="Century Gothic" w:hAnsi="Century Gothic" w:cs="Arial"/>
          <w:sz w:val="20"/>
        </w:rPr>
        <w:t xml:space="preserve">un sous </w:t>
      </w:r>
      <w:r w:rsidRPr="00EA3FA6">
        <w:rPr>
          <w:rFonts w:ascii="Century Gothic" w:hAnsi="Century Gothic" w:cs="Arial"/>
          <w:sz w:val="20"/>
        </w:rPr>
        <w:t>critère technique entraine l’</w:t>
      </w:r>
      <w:r w:rsidRPr="00EA3FA6">
        <w:rPr>
          <w:rFonts w:ascii="Century Gothic" w:hAnsi="Century Gothic" w:cs="Arial"/>
          <w:b/>
          <w:bCs/>
          <w:sz w:val="20"/>
        </w:rPr>
        <w:t>élimination de l’offre</w:t>
      </w:r>
      <w:r w:rsidRPr="00EA3FA6">
        <w:rPr>
          <w:rFonts w:ascii="Century Gothic" w:hAnsi="Century Gothic" w:cs="Arial"/>
          <w:sz w:val="20"/>
        </w:rPr>
        <w:t xml:space="preserve"> car elle ne présente pas de chance réelle et sérieuse de répondre qualitativement au besoin exprimé et d’être jugée « économiquement la plus avantageuse ».</w:t>
      </w:r>
      <w:r w:rsidRPr="002E2BC5">
        <w:rPr>
          <w:rFonts w:ascii="Century Gothic" w:hAnsi="Century Gothic" w:cs="Arial"/>
          <w:sz w:val="20"/>
        </w:rPr>
        <w:t xml:space="preserve"> </w:t>
      </w:r>
    </w:p>
    <w:p w14:paraId="78B84700" w14:textId="77777777" w:rsidR="002E2BC5" w:rsidRPr="00774811" w:rsidRDefault="002E2BC5" w:rsidP="002E2BC5">
      <w:pPr>
        <w:pStyle w:val="Normal1"/>
        <w:ind w:firstLine="0"/>
        <w:rPr>
          <w:rFonts w:ascii="Century Gothic" w:hAnsi="Century Gothic" w:cs="Arial"/>
          <w:sz w:val="20"/>
        </w:rPr>
      </w:pPr>
    </w:p>
    <w:p w14:paraId="29BA894B" w14:textId="77777777" w:rsidR="002E2BC5" w:rsidRPr="00774811" w:rsidRDefault="002E2BC5" w:rsidP="002E2BC5">
      <w:pPr>
        <w:pStyle w:val="Normal1"/>
        <w:ind w:firstLine="0"/>
        <w:rPr>
          <w:rFonts w:ascii="Century Gothic" w:hAnsi="Century Gothic" w:cs="Arial"/>
          <w:sz w:val="20"/>
        </w:rPr>
      </w:pPr>
    </w:p>
    <w:p w14:paraId="2F60433B" w14:textId="77777777" w:rsidR="00596046" w:rsidRPr="00774811" w:rsidRDefault="00596046" w:rsidP="007D472B">
      <w:pPr>
        <w:pStyle w:val="Normal1"/>
        <w:ind w:firstLine="0"/>
        <w:rPr>
          <w:rFonts w:ascii="Century Gothic" w:hAnsi="Century Gothic"/>
          <w:sz w:val="20"/>
        </w:rPr>
      </w:pPr>
      <w:r w:rsidRPr="00774811">
        <w:rPr>
          <w:rFonts w:ascii="Century Gothic" w:hAnsi="Century Gothic" w:cs="Arial"/>
          <w:b/>
          <w:sz w:val="20"/>
          <w:u w:val="single"/>
        </w:rPr>
        <w:t>Candidats retenus</w:t>
      </w:r>
      <w:r w:rsidRPr="00774811">
        <w:rPr>
          <w:rFonts w:ascii="Century Gothic" w:hAnsi="Century Gothic" w:cs="Arial"/>
          <w:b/>
          <w:sz w:val="20"/>
        </w:rPr>
        <w:t> :</w:t>
      </w:r>
      <w:r w:rsidR="007D472B" w:rsidRPr="00774811">
        <w:rPr>
          <w:rFonts w:ascii="Century Gothic" w:hAnsi="Century Gothic" w:cs="Arial"/>
          <w:b/>
          <w:sz w:val="20"/>
        </w:rPr>
        <w:t xml:space="preserve"> </w:t>
      </w:r>
      <w:r w:rsidRPr="00774811">
        <w:rPr>
          <w:rFonts w:ascii="Century Gothic" w:hAnsi="Century Gothic" w:cs="Arial"/>
          <w:sz w:val="20"/>
        </w:rPr>
        <w:t xml:space="preserve">L'offre la mieux classée sera retenue à titre provisoire en attendant que le ou les candidats produisent les certificats et attestations des articles R. 2143-6 à R. 2143-10 du Code de la commande publique. </w:t>
      </w:r>
      <w:r w:rsidRPr="00774811">
        <w:rPr>
          <w:rFonts w:ascii="Century Gothic" w:eastAsia="Arial" w:hAnsi="Century Gothic" w:cs="Arial"/>
          <w:color w:val="000000"/>
          <w:sz w:val="20"/>
        </w:rPr>
        <w:t>Le délai imparti par le pouvoir adjudicateur pour remettre ces documents ne pourra être supérieur à 10 jours.</w:t>
      </w:r>
    </w:p>
    <w:p w14:paraId="1AFFE881" w14:textId="77777777" w:rsidR="00596046" w:rsidRPr="00774811" w:rsidRDefault="00596046">
      <w:pPr>
        <w:pStyle w:val="Normal1"/>
        <w:rPr>
          <w:rFonts w:ascii="Century Gothic" w:hAnsi="Century Gothic" w:cs="Arial"/>
          <w:sz w:val="20"/>
        </w:rPr>
      </w:pPr>
    </w:p>
    <w:p w14:paraId="66876DEF" w14:textId="77777777" w:rsidR="00596046" w:rsidRPr="00953948" w:rsidRDefault="00596046" w:rsidP="00596046">
      <w:pPr>
        <w:pStyle w:val="Titre1"/>
        <w:shd w:val="clear" w:color="auto" w:fill="D0CECE"/>
        <w:rPr>
          <w:rFonts w:ascii="Century Gothic" w:hAnsi="Century Gothic"/>
          <w:sz w:val="28"/>
          <w:szCs w:val="28"/>
        </w:rPr>
      </w:pPr>
      <w:bookmarkStart w:id="14" w:name="_Toc180158614"/>
      <w:r w:rsidRPr="00953948">
        <w:rPr>
          <w:rFonts w:ascii="Century Gothic" w:hAnsi="Century Gothic" w:cs="Arial"/>
          <w:sz w:val="28"/>
          <w:szCs w:val="28"/>
        </w:rPr>
        <w:t>Article 6 : Conditions d’envoi ou de remise des plis</w:t>
      </w:r>
      <w:bookmarkEnd w:id="14"/>
    </w:p>
    <w:p w14:paraId="74915831" w14:textId="77777777" w:rsidR="00596046" w:rsidRPr="00774811" w:rsidRDefault="00596046">
      <w:pPr>
        <w:pStyle w:val="Titre2"/>
        <w:rPr>
          <w:rFonts w:ascii="Century Gothic" w:hAnsi="Century Gothic"/>
          <w:sz w:val="20"/>
        </w:rPr>
      </w:pPr>
      <w:bookmarkStart w:id="15" w:name="_Toc180158615"/>
      <w:r w:rsidRPr="00774811">
        <w:rPr>
          <w:rFonts w:ascii="Century Gothic" w:hAnsi="Century Gothic" w:cs="Arial"/>
          <w:i w:val="0"/>
          <w:sz w:val="20"/>
          <w:u w:val="none"/>
        </w:rPr>
        <w:t>La date limite de remise des offres est indiquée en 1</w:t>
      </w:r>
      <w:r w:rsidRPr="00774811">
        <w:rPr>
          <w:rFonts w:ascii="Century Gothic" w:hAnsi="Century Gothic" w:cs="Arial"/>
          <w:i w:val="0"/>
          <w:sz w:val="20"/>
          <w:u w:val="none"/>
          <w:vertAlign w:val="superscript"/>
        </w:rPr>
        <w:t>ère</w:t>
      </w:r>
      <w:r w:rsidRPr="00774811">
        <w:rPr>
          <w:rFonts w:ascii="Century Gothic" w:hAnsi="Century Gothic" w:cs="Arial"/>
          <w:i w:val="0"/>
          <w:sz w:val="20"/>
          <w:u w:val="none"/>
        </w:rPr>
        <w:t xml:space="preserve"> page du présent document.</w:t>
      </w:r>
      <w:bookmarkEnd w:id="15"/>
    </w:p>
    <w:p w14:paraId="06F13F00" w14:textId="77777777" w:rsidR="007D472B" w:rsidRPr="00774811" w:rsidRDefault="007D472B">
      <w:pPr>
        <w:spacing w:line="230" w:lineRule="exact"/>
        <w:ind w:left="20" w:right="20"/>
        <w:jc w:val="both"/>
        <w:rPr>
          <w:rFonts w:ascii="Century Gothic" w:eastAsia="Arial" w:hAnsi="Century Gothic" w:cs="Arial"/>
          <w:color w:val="000000"/>
          <w:sz w:val="20"/>
        </w:rPr>
      </w:pPr>
    </w:p>
    <w:p w14:paraId="700A8564" w14:textId="77777777" w:rsidR="00596046" w:rsidRPr="00774811" w:rsidRDefault="00596046">
      <w:pPr>
        <w:spacing w:line="230" w:lineRule="exact"/>
        <w:ind w:left="20" w:right="20"/>
        <w:jc w:val="both"/>
        <w:rPr>
          <w:rFonts w:ascii="Century Gothic" w:hAnsi="Century Gothic"/>
          <w:sz w:val="20"/>
        </w:rPr>
      </w:pPr>
      <w:r w:rsidRPr="00774811">
        <w:rPr>
          <w:rFonts w:ascii="Century Gothic" w:eastAsia="Arial" w:hAnsi="Century Gothic" w:cs="Arial"/>
          <w:b/>
          <w:color w:val="000000"/>
          <w:sz w:val="20"/>
        </w:rPr>
        <w:t>L</w:t>
      </w:r>
      <w:r w:rsidR="007D472B" w:rsidRPr="00774811">
        <w:rPr>
          <w:rFonts w:ascii="Century Gothic" w:eastAsia="Arial" w:hAnsi="Century Gothic" w:cs="Arial"/>
          <w:b/>
          <w:color w:val="000000"/>
          <w:sz w:val="20"/>
        </w:rPr>
        <w:t>es offres</w:t>
      </w:r>
      <w:r w:rsidRPr="00774811">
        <w:rPr>
          <w:rFonts w:ascii="Century Gothic" w:eastAsia="Arial" w:hAnsi="Century Gothic" w:cs="Arial"/>
          <w:b/>
          <w:color w:val="000000"/>
          <w:sz w:val="20"/>
        </w:rPr>
        <w:t xml:space="preserve"> </w:t>
      </w:r>
      <w:r w:rsidR="007D472B" w:rsidRPr="00774811">
        <w:rPr>
          <w:rFonts w:ascii="Century Gothic" w:eastAsia="Arial" w:hAnsi="Century Gothic" w:cs="Arial"/>
          <w:b/>
          <w:color w:val="000000"/>
          <w:sz w:val="20"/>
        </w:rPr>
        <w:t>sont</w:t>
      </w:r>
      <w:r w:rsidR="007D472B" w:rsidRPr="00774811">
        <w:rPr>
          <w:rFonts w:ascii="Century Gothic" w:eastAsia="Arial" w:hAnsi="Century Gothic" w:cs="Arial"/>
          <w:color w:val="000000"/>
          <w:sz w:val="20"/>
        </w:rPr>
        <w:t xml:space="preserve"> </w:t>
      </w:r>
      <w:r w:rsidRPr="00774811">
        <w:rPr>
          <w:rFonts w:ascii="Century Gothic" w:eastAsia="Arial" w:hAnsi="Century Gothic" w:cs="Arial"/>
          <w:b/>
          <w:color w:val="000000"/>
          <w:sz w:val="20"/>
        </w:rPr>
        <w:t>transmis</w:t>
      </w:r>
      <w:r w:rsidR="007D472B" w:rsidRPr="00774811">
        <w:rPr>
          <w:rFonts w:ascii="Century Gothic" w:eastAsia="Arial" w:hAnsi="Century Gothic" w:cs="Arial"/>
          <w:b/>
          <w:color w:val="000000"/>
          <w:sz w:val="20"/>
        </w:rPr>
        <w:t>e</w:t>
      </w:r>
      <w:r w:rsidRPr="00774811">
        <w:rPr>
          <w:rFonts w:ascii="Century Gothic" w:eastAsia="Arial" w:hAnsi="Century Gothic" w:cs="Arial"/>
          <w:b/>
          <w:color w:val="000000"/>
          <w:sz w:val="20"/>
        </w:rPr>
        <w:t xml:space="preserve"> par voie électronique</w:t>
      </w:r>
      <w:r w:rsidRPr="00774811">
        <w:rPr>
          <w:rFonts w:ascii="Century Gothic" w:eastAsia="Arial" w:hAnsi="Century Gothic" w:cs="Arial"/>
          <w:color w:val="000000"/>
          <w:sz w:val="20"/>
        </w:rPr>
        <w:t xml:space="preserve"> sur le profil d'acheteur du pouvoir adjudicateur, qui est la plateforme des achats de l’Etat</w:t>
      </w:r>
      <w:r w:rsidR="00C73904" w:rsidRPr="00774811">
        <w:rPr>
          <w:rFonts w:ascii="Century Gothic" w:eastAsia="Arial" w:hAnsi="Century Gothic" w:cs="Arial"/>
          <w:color w:val="000000"/>
          <w:sz w:val="20"/>
        </w:rPr>
        <w:t xml:space="preserve"> : </w:t>
      </w:r>
      <w:r w:rsidRPr="00774811">
        <w:rPr>
          <w:rFonts w:ascii="Century Gothic" w:eastAsia="Arial" w:hAnsi="Century Gothic" w:cs="Arial"/>
          <w:color w:val="000000"/>
          <w:sz w:val="20"/>
        </w:rPr>
        <w:t xml:space="preserve">PLACE, à l'adresse URL suivante : </w:t>
      </w:r>
      <w:hyperlink r:id="rId20" w:history="1">
        <w:r w:rsidRPr="00774811">
          <w:rPr>
            <w:rStyle w:val="Lienhypertexte"/>
            <w:rFonts w:ascii="Century Gothic" w:eastAsia="Arial" w:hAnsi="Century Gothic" w:cs="Arial"/>
            <w:b/>
            <w:sz w:val="20"/>
          </w:rPr>
          <w:t>https://www.marches-publics.gouv.fr</w:t>
        </w:r>
      </w:hyperlink>
      <w:r w:rsidRPr="00774811">
        <w:rPr>
          <w:rFonts w:ascii="Century Gothic" w:eastAsia="Arial" w:hAnsi="Century Gothic" w:cs="Arial"/>
          <w:b/>
          <w:color w:val="000000"/>
          <w:sz w:val="20"/>
        </w:rPr>
        <w:t xml:space="preserve"> </w:t>
      </w:r>
    </w:p>
    <w:p w14:paraId="5EAC357A" w14:textId="77777777" w:rsidR="00596046" w:rsidRPr="00774811" w:rsidRDefault="00596046">
      <w:pPr>
        <w:pStyle w:val="Normal2"/>
        <w:rPr>
          <w:rFonts w:ascii="Century Gothic" w:hAnsi="Century Gothic" w:cs="Arial"/>
          <w:sz w:val="20"/>
        </w:rPr>
      </w:pPr>
    </w:p>
    <w:p w14:paraId="0F8C75BF" w14:textId="77777777" w:rsidR="00596046" w:rsidRPr="00774811" w:rsidRDefault="00596046">
      <w:pPr>
        <w:spacing w:line="230" w:lineRule="exact"/>
        <w:ind w:left="20" w:right="20"/>
        <w:jc w:val="both"/>
        <w:rPr>
          <w:rFonts w:ascii="Century Gothic" w:hAnsi="Century Gothic"/>
          <w:sz w:val="20"/>
        </w:rPr>
      </w:pPr>
      <w:r w:rsidRPr="00774811">
        <w:rPr>
          <w:rFonts w:ascii="Century Gothic" w:eastAsia="Arial" w:hAnsi="Century Gothic" w:cs="Arial"/>
          <w:color w:val="000000"/>
          <w:sz w:val="20"/>
        </w:rPr>
        <w:t xml:space="preserve">Aucun </w:t>
      </w:r>
      <w:r w:rsidRPr="00774811">
        <w:rPr>
          <w:rFonts w:ascii="Century Gothic" w:eastAsia="Arial" w:hAnsi="Century Gothic" w:cs="Arial"/>
          <w:b/>
          <w:color w:val="000000"/>
          <w:sz w:val="20"/>
        </w:rPr>
        <w:t>format électronique</w:t>
      </w:r>
      <w:r w:rsidRPr="00774811">
        <w:rPr>
          <w:rFonts w:ascii="Century Gothic" w:eastAsia="Arial" w:hAnsi="Century Gothic" w:cs="Arial"/>
          <w:color w:val="000000"/>
          <w:sz w:val="20"/>
        </w:rPr>
        <w:t xml:space="preserve"> n'est préconisé. Cependant, les fichiers devront être transmis dans des formats largement disponibles.</w:t>
      </w:r>
    </w:p>
    <w:p w14:paraId="1A8DCD7F" w14:textId="77777777" w:rsidR="00556193" w:rsidRPr="00774811" w:rsidRDefault="00556193" w:rsidP="00556193">
      <w:pPr>
        <w:spacing w:line="230" w:lineRule="exact"/>
        <w:ind w:left="20" w:right="20"/>
        <w:jc w:val="both"/>
        <w:rPr>
          <w:rFonts w:ascii="Century Gothic" w:hAnsi="Century Gothic" w:cs="Arial"/>
          <w:sz w:val="20"/>
        </w:rPr>
      </w:pPr>
    </w:p>
    <w:p w14:paraId="087EE0E9" w14:textId="77777777" w:rsidR="004F3EF6" w:rsidRPr="00774811" w:rsidRDefault="004F3EF6" w:rsidP="004F3EF6">
      <w:pPr>
        <w:autoSpaceDE w:val="0"/>
        <w:jc w:val="both"/>
        <w:rPr>
          <w:rFonts w:ascii="Century Gothic" w:hAnsi="Century Gothic" w:cs="Helvetica"/>
          <w:sz w:val="20"/>
        </w:rPr>
      </w:pPr>
      <w:r w:rsidRPr="00774811">
        <w:rPr>
          <w:rFonts w:ascii="Century Gothic" w:hAnsi="Century Gothic" w:cs="Helvetica"/>
          <w:sz w:val="20"/>
        </w:rPr>
        <w:t xml:space="preserve">La </w:t>
      </w:r>
      <w:r w:rsidRPr="00774811">
        <w:rPr>
          <w:rFonts w:ascii="Century Gothic" w:hAnsi="Century Gothic" w:cs="Helvetica"/>
          <w:b/>
          <w:bCs/>
          <w:sz w:val="20"/>
        </w:rPr>
        <w:t>signature</w:t>
      </w:r>
      <w:r w:rsidRPr="00774811">
        <w:rPr>
          <w:rFonts w:ascii="Century Gothic" w:hAnsi="Century Gothic" w:cs="Helvetica"/>
          <w:sz w:val="20"/>
        </w:rPr>
        <w:t xml:space="preserve"> des offres n’est pas requise au stade de dépôt des plis, mais uniquement au moment de l’attribution de l’accord-cadre.</w:t>
      </w:r>
    </w:p>
    <w:p w14:paraId="02F266E5" w14:textId="77777777" w:rsidR="004F3EF6" w:rsidRPr="00774811" w:rsidRDefault="004F3EF6" w:rsidP="004F3EF6">
      <w:pPr>
        <w:autoSpaceDE w:val="0"/>
        <w:jc w:val="both"/>
        <w:rPr>
          <w:rFonts w:ascii="Century Gothic" w:hAnsi="Century Gothic"/>
          <w:sz w:val="20"/>
        </w:rPr>
      </w:pPr>
    </w:p>
    <w:p w14:paraId="1525B7A9" w14:textId="77777777" w:rsidR="009C628D" w:rsidRPr="00774811" w:rsidRDefault="00556193" w:rsidP="00556193">
      <w:pPr>
        <w:spacing w:line="230" w:lineRule="exact"/>
        <w:ind w:left="20" w:right="20"/>
        <w:jc w:val="both"/>
        <w:rPr>
          <w:rFonts w:ascii="Century Gothic" w:hAnsi="Century Gothic" w:cs="Arial"/>
          <w:sz w:val="20"/>
        </w:rPr>
      </w:pPr>
      <w:r w:rsidRPr="00774811">
        <w:rPr>
          <w:rFonts w:ascii="Century Gothic" w:hAnsi="Century Gothic" w:cs="Arial"/>
          <w:sz w:val="20"/>
        </w:rPr>
        <w:t xml:space="preserve">La </w:t>
      </w:r>
      <w:r w:rsidRPr="00774811">
        <w:rPr>
          <w:rFonts w:ascii="Century Gothic" w:hAnsi="Century Gothic" w:cs="Arial"/>
          <w:bCs/>
          <w:sz w:val="20"/>
        </w:rPr>
        <w:t>signature</w:t>
      </w:r>
      <w:r w:rsidRPr="00774811">
        <w:rPr>
          <w:rFonts w:ascii="Century Gothic" w:hAnsi="Century Gothic" w:cs="Arial"/>
          <w:b/>
          <w:sz w:val="20"/>
        </w:rPr>
        <w:t xml:space="preserve"> </w:t>
      </w:r>
      <w:r w:rsidR="004F3EF6" w:rsidRPr="00774811">
        <w:rPr>
          <w:rFonts w:ascii="Century Gothic" w:hAnsi="Century Gothic" w:cs="Arial"/>
          <w:sz w:val="20"/>
        </w:rPr>
        <w:t xml:space="preserve">du contrat </w:t>
      </w:r>
      <w:r w:rsidR="009C628D" w:rsidRPr="00774811">
        <w:rPr>
          <w:rFonts w:ascii="Century Gothic" w:hAnsi="Century Gothic" w:cs="Arial"/>
          <w:sz w:val="20"/>
        </w:rPr>
        <w:t xml:space="preserve">par l'attributaire </w:t>
      </w:r>
      <w:r w:rsidR="004F3EF6" w:rsidRPr="00774811">
        <w:rPr>
          <w:rFonts w:ascii="Century Gothic" w:hAnsi="Century Gothic" w:cs="Arial"/>
          <w:sz w:val="20"/>
        </w:rPr>
        <w:t xml:space="preserve">est </w:t>
      </w:r>
      <w:r w:rsidR="004F3EF6" w:rsidRPr="00EA3FA6">
        <w:rPr>
          <w:rFonts w:ascii="Century Gothic" w:hAnsi="Century Gothic" w:cs="Arial"/>
          <w:sz w:val="20"/>
        </w:rPr>
        <w:t>électronique</w:t>
      </w:r>
      <w:r w:rsidR="009C628D" w:rsidRPr="00EA3FA6">
        <w:rPr>
          <w:rFonts w:ascii="Century Gothic" w:hAnsi="Century Gothic" w:cs="Arial"/>
          <w:sz w:val="20"/>
        </w:rPr>
        <w:t xml:space="preserve"> ou manuscrite</w:t>
      </w:r>
      <w:r w:rsidRPr="00EA3FA6">
        <w:rPr>
          <w:rFonts w:ascii="Century Gothic" w:hAnsi="Century Gothic" w:cs="Arial"/>
          <w:sz w:val="20"/>
        </w:rPr>
        <w:t>.</w:t>
      </w:r>
    </w:p>
    <w:p w14:paraId="4D1141F3" w14:textId="0E7E0F82" w:rsidR="00556193" w:rsidRPr="00774811" w:rsidRDefault="009C628D" w:rsidP="00556193">
      <w:pPr>
        <w:spacing w:line="230" w:lineRule="exact"/>
        <w:ind w:left="20" w:right="20"/>
        <w:jc w:val="both"/>
        <w:rPr>
          <w:rFonts w:ascii="Century Gothic" w:hAnsi="Century Gothic"/>
          <w:sz w:val="20"/>
        </w:rPr>
      </w:pPr>
      <w:r w:rsidRPr="00774811">
        <w:rPr>
          <w:rFonts w:ascii="Century Gothic" w:hAnsi="Century Gothic" w:cs="Arial"/>
          <w:sz w:val="20"/>
        </w:rPr>
        <w:t xml:space="preserve">La </w:t>
      </w:r>
      <w:r w:rsidRPr="00774811">
        <w:rPr>
          <w:rFonts w:ascii="Century Gothic" w:hAnsi="Century Gothic" w:cs="Arial"/>
          <w:sz w:val="20"/>
          <w:u w:val="single"/>
        </w:rPr>
        <w:t>signature électronique</w:t>
      </w:r>
      <w:r w:rsidRPr="00774811">
        <w:rPr>
          <w:rFonts w:ascii="Century Gothic" w:hAnsi="Century Gothic" w:cs="Arial"/>
          <w:sz w:val="20"/>
        </w:rPr>
        <w:t xml:space="preserve"> doit être conforme aux dispositions de l’arrêté du 22 mars 2019 relatif à la signature électronique des contrats de la commande publique.</w:t>
      </w:r>
    </w:p>
    <w:p w14:paraId="2D812D8E" w14:textId="485C192C" w:rsidR="00596046" w:rsidRPr="00774811" w:rsidRDefault="009C628D">
      <w:pPr>
        <w:spacing w:line="230" w:lineRule="exact"/>
        <w:ind w:left="20" w:right="20"/>
        <w:jc w:val="both"/>
        <w:rPr>
          <w:rFonts w:ascii="Century Gothic" w:hAnsi="Century Gothic"/>
          <w:sz w:val="20"/>
        </w:rPr>
      </w:pPr>
      <w:r w:rsidRPr="00774811">
        <w:rPr>
          <w:rFonts w:ascii="Century Gothic" w:eastAsia="Arial" w:hAnsi="Century Gothic" w:cs="Arial"/>
          <w:bCs/>
          <w:color w:val="000000"/>
          <w:sz w:val="20"/>
        </w:rPr>
        <w:t>L</w:t>
      </w:r>
      <w:r w:rsidR="00596046" w:rsidRPr="00774811">
        <w:rPr>
          <w:rFonts w:ascii="Century Gothic" w:eastAsia="Arial" w:hAnsi="Century Gothic" w:cs="Arial"/>
          <w:bCs/>
          <w:color w:val="000000"/>
          <w:sz w:val="20"/>
        </w:rPr>
        <w:t xml:space="preserve">'offre électronique retenue </w:t>
      </w:r>
      <w:r w:rsidR="004F3EF6" w:rsidRPr="00774811">
        <w:rPr>
          <w:rFonts w:ascii="Century Gothic" w:eastAsia="Arial" w:hAnsi="Century Gothic" w:cs="Arial"/>
          <w:bCs/>
          <w:color w:val="000000"/>
          <w:sz w:val="20"/>
        </w:rPr>
        <w:t>pourra être</w:t>
      </w:r>
      <w:r w:rsidR="00596046" w:rsidRPr="00774811">
        <w:rPr>
          <w:rFonts w:ascii="Century Gothic" w:eastAsia="Arial" w:hAnsi="Century Gothic" w:cs="Arial"/>
          <w:bCs/>
          <w:color w:val="000000"/>
          <w:sz w:val="20"/>
        </w:rPr>
        <w:t xml:space="preserve"> transformée en offre papier, pour donner lieu à la signature manuscrite</w:t>
      </w:r>
      <w:r w:rsidR="00596046" w:rsidRPr="00774811">
        <w:rPr>
          <w:rFonts w:ascii="Century Gothic" w:eastAsia="Arial" w:hAnsi="Century Gothic" w:cs="Arial"/>
          <w:color w:val="000000"/>
          <w:sz w:val="20"/>
        </w:rPr>
        <w:t xml:space="preserve"> de </w:t>
      </w:r>
      <w:r w:rsidRPr="00774811">
        <w:rPr>
          <w:rFonts w:ascii="Century Gothic" w:eastAsia="Arial" w:hAnsi="Century Gothic" w:cs="Arial"/>
          <w:color w:val="000000"/>
          <w:sz w:val="20"/>
        </w:rPr>
        <w:t>l’</w:t>
      </w:r>
      <w:r w:rsidR="00596046" w:rsidRPr="00774811">
        <w:rPr>
          <w:rFonts w:ascii="Century Gothic" w:eastAsia="Arial" w:hAnsi="Century Gothic" w:cs="Arial"/>
          <w:color w:val="000000"/>
          <w:sz w:val="20"/>
        </w:rPr>
        <w:t>accord-cadre par les parties.</w:t>
      </w:r>
    </w:p>
    <w:p w14:paraId="4FBD7BB3" w14:textId="77777777" w:rsidR="00596046" w:rsidRPr="00774811" w:rsidRDefault="00596046">
      <w:pPr>
        <w:spacing w:line="230" w:lineRule="exact"/>
        <w:ind w:left="20" w:right="20"/>
        <w:jc w:val="both"/>
        <w:rPr>
          <w:rFonts w:ascii="Century Gothic" w:hAnsi="Century Gothic" w:cs="Arial"/>
          <w:sz w:val="20"/>
        </w:rPr>
      </w:pPr>
    </w:p>
    <w:p w14:paraId="333F5712" w14:textId="77777777" w:rsidR="00596046" w:rsidRPr="00774811" w:rsidRDefault="00596046">
      <w:pPr>
        <w:spacing w:line="230" w:lineRule="exact"/>
        <w:ind w:left="20" w:right="20"/>
        <w:jc w:val="both"/>
        <w:rPr>
          <w:rFonts w:ascii="Century Gothic" w:hAnsi="Century Gothic"/>
          <w:sz w:val="20"/>
        </w:rPr>
      </w:pPr>
      <w:r w:rsidRPr="00774811">
        <w:rPr>
          <w:rFonts w:ascii="Century Gothic" w:eastAsia="Arial" w:hAnsi="Century Gothic" w:cs="Arial"/>
          <w:color w:val="000000"/>
          <w:sz w:val="20"/>
        </w:rPr>
        <w:t xml:space="preserve">Si une </w:t>
      </w:r>
      <w:r w:rsidRPr="00774811">
        <w:rPr>
          <w:rFonts w:ascii="Century Gothic" w:eastAsia="Arial" w:hAnsi="Century Gothic" w:cs="Arial"/>
          <w:b/>
          <w:color w:val="000000"/>
          <w:sz w:val="20"/>
        </w:rPr>
        <w:t>nouvelle offre</w:t>
      </w:r>
      <w:r w:rsidRPr="00774811">
        <w:rPr>
          <w:rFonts w:ascii="Century Gothic" w:eastAsia="Arial" w:hAnsi="Century Gothic" w:cs="Arial"/>
          <w:color w:val="000000"/>
          <w:sz w:val="20"/>
        </w:rPr>
        <w:t xml:space="preserve"> est envoyée par voie électronique par le même candidat, celle-ci annule et remplace l'offre précédente.</w:t>
      </w:r>
    </w:p>
    <w:p w14:paraId="1FFC2D99" w14:textId="77777777" w:rsidR="00596046" w:rsidRPr="00774811" w:rsidRDefault="00596046">
      <w:pPr>
        <w:spacing w:line="230" w:lineRule="exact"/>
        <w:ind w:left="20" w:right="20"/>
        <w:jc w:val="both"/>
        <w:rPr>
          <w:rFonts w:ascii="Century Gothic" w:hAnsi="Century Gothic" w:cs="Arial"/>
          <w:sz w:val="20"/>
        </w:rPr>
      </w:pPr>
    </w:p>
    <w:p w14:paraId="286E1B2E" w14:textId="77777777" w:rsidR="00596046" w:rsidRPr="00774811" w:rsidRDefault="00596046">
      <w:pPr>
        <w:pStyle w:val="Normal2"/>
        <w:ind w:left="0" w:firstLine="0"/>
        <w:rPr>
          <w:rFonts w:ascii="Century Gothic" w:hAnsi="Century Gothic"/>
          <w:sz w:val="20"/>
        </w:rPr>
      </w:pPr>
      <w:r w:rsidRPr="00774811">
        <w:rPr>
          <w:rFonts w:ascii="Century Gothic" w:hAnsi="Century Gothic" w:cs="Arial"/>
          <w:sz w:val="20"/>
        </w:rPr>
        <w:t xml:space="preserve">Le pli peut être doublé d’une </w:t>
      </w:r>
      <w:r w:rsidRPr="00774811">
        <w:rPr>
          <w:rFonts w:ascii="Century Gothic" w:hAnsi="Century Gothic" w:cs="Arial"/>
          <w:b/>
          <w:bCs/>
          <w:sz w:val="20"/>
        </w:rPr>
        <w:t xml:space="preserve">copie de sauvegarde </w:t>
      </w:r>
      <w:r w:rsidRPr="00774811">
        <w:rPr>
          <w:rFonts w:ascii="Century Gothic" w:hAnsi="Century Gothic" w:cs="Arial"/>
          <w:sz w:val="20"/>
        </w:rPr>
        <w:t>transmise dans les délais impartis, sur support physique électronique ou sur support papier. Cette copie est transmise sous pli scellé et comporte obligatoirement la mention « copie de sauvegarde », ainsi que le nom du candidat et l’identification de la procédure concernée.</w:t>
      </w:r>
    </w:p>
    <w:p w14:paraId="231569F6" w14:textId="77777777" w:rsidR="00556193" w:rsidRPr="00774811" w:rsidRDefault="00556193" w:rsidP="00556193">
      <w:pPr>
        <w:spacing w:line="230" w:lineRule="exact"/>
        <w:ind w:left="20" w:right="20"/>
        <w:jc w:val="both"/>
        <w:rPr>
          <w:rFonts w:ascii="Century Gothic" w:eastAsia="Arial" w:hAnsi="Century Gothic" w:cs="Arial"/>
          <w:color w:val="000000"/>
          <w:sz w:val="20"/>
        </w:rPr>
      </w:pPr>
    </w:p>
    <w:p w14:paraId="078EC954" w14:textId="77777777" w:rsidR="00556193" w:rsidRPr="00774811" w:rsidRDefault="00556193" w:rsidP="00556193">
      <w:pPr>
        <w:spacing w:line="230" w:lineRule="exact"/>
        <w:ind w:left="20" w:right="20"/>
        <w:jc w:val="both"/>
        <w:rPr>
          <w:rFonts w:ascii="Century Gothic" w:hAnsi="Century Gothic"/>
          <w:sz w:val="20"/>
        </w:rPr>
      </w:pPr>
      <w:r w:rsidRPr="00774811">
        <w:rPr>
          <w:rFonts w:ascii="Century Gothic" w:eastAsia="Arial" w:hAnsi="Century Gothic" w:cs="Arial"/>
          <w:color w:val="000000"/>
          <w:sz w:val="20"/>
        </w:rPr>
        <w:t xml:space="preserve">Les documents devront être préalablement traités par les candidats par un </w:t>
      </w:r>
      <w:r w:rsidRPr="00774811">
        <w:rPr>
          <w:rFonts w:ascii="Century Gothic" w:eastAsia="Arial" w:hAnsi="Century Gothic" w:cs="Arial"/>
          <w:b/>
          <w:color w:val="000000"/>
          <w:sz w:val="20"/>
        </w:rPr>
        <w:t>anti-virus</w:t>
      </w:r>
      <w:r w:rsidRPr="00774811">
        <w:rPr>
          <w:rFonts w:ascii="Century Gothic" w:eastAsia="Arial" w:hAnsi="Century Gothic" w:cs="Arial"/>
          <w:color w:val="000000"/>
          <w:sz w:val="20"/>
        </w:rPr>
        <w:t xml:space="preserve"> régulièrement mis à jour.</w:t>
      </w:r>
    </w:p>
    <w:p w14:paraId="0BCE4F85" w14:textId="77777777" w:rsidR="00596046" w:rsidRPr="00774811" w:rsidRDefault="00596046">
      <w:pPr>
        <w:pStyle w:val="Normal2"/>
        <w:ind w:left="0" w:firstLine="0"/>
        <w:rPr>
          <w:rFonts w:ascii="Century Gothic" w:hAnsi="Century Gothic"/>
          <w:sz w:val="20"/>
        </w:rPr>
      </w:pPr>
      <w:r w:rsidRPr="00774811">
        <w:rPr>
          <w:rFonts w:ascii="Century Gothic" w:hAnsi="Century Gothic" w:cs="Arial"/>
          <w:sz w:val="20"/>
        </w:rPr>
        <w:t>Tout document contenant un virus informatique fera l’objet d’un archivage de sécurité et sera réputé n’avoir jamais été reçu. Le candidat concerné en sera informé. Dans ces conditions, il est conseillé aux candidats de soumettre leurs documents à un anti-virus avant envoi.</w:t>
      </w:r>
    </w:p>
    <w:p w14:paraId="04CD570B" w14:textId="77777777" w:rsidR="00596046" w:rsidRPr="00774811" w:rsidRDefault="00596046">
      <w:pPr>
        <w:pStyle w:val="Normal2"/>
        <w:rPr>
          <w:rFonts w:ascii="Century Gothic" w:hAnsi="Century Gothic" w:cs="Arial"/>
          <w:sz w:val="20"/>
        </w:rPr>
      </w:pPr>
    </w:p>
    <w:p w14:paraId="5490FD8A" w14:textId="77777777" w:rsidR="00596046" w:rsidRPr="00774811" w:rsidRDefault="00596046">
      <w:pPr>
        <w:pStyle w:val="Normal2"/>
        <w:ind w:left="0" w:firstLine="0"/>
        <w:rPr>
          <w:rFonts w:ascii="Century Gothic" w:hAnsi="Century Gothic"/>
          <w:sz w:val="20"/>
        </w:rPr>
      </w:pPr>
      <w:r w:rsidRPr="00774811">
        <w:rPr>
          <w:rFonts w:ascii="Century Gothic" w:hAnsi="Century Gothic" w:cs="Arial"/>
          <w:sz w:val="20"/>
        </w:rPr>
        <w:t xml:space="preserve">Sur la plate-forme des achats de l’Etat « Place » : </w:t>
      </w:r>
      <w:hyperlink r:id="rId21" w:history="1">
        <w:r w:rsidRPr="00774811">
          <w:rPr>
            <w:rStyle w:val="Lienhypertexte"/>
            <w:rFonts w:ascii="Century Gothic" w:hAnsi="Century Gothic" w:cs="Arial"/>
            <w:sz w:val="20"/>
          </w:rPr>
          <w:t>https://www.marches-publics.gouv.fr</w:t>
        </w:r>
      </w:hyperlink>
      <w:r w:rsidRPr="00774811">
        <w:rPr>
          <w:rFonts w:ascii="Century Gothic" w:hAnsi="Century Gothic" w:cs="Arial"/>
          <w:sz w:val="20"/>
        </w:rPr>
        <w:t xml:space="preserve">  sont disponibles : les conditions d’utilisation et le numéro d’assistance technique par téléphone.</w:t>
      </w:r>
    </w:p>
    <w:p w14:paraId="595B67FB" w14:textId="77777777" w:rsidR="00596046" w:rsidRPr="00774811" w:rsidRDefault="00596046">
      <w:pPr>
        <w:pStyle w:val="Normal2"/>
        <w:rPr>
          <w:rFonts w:ascii="Century Gothic" w:hAnsi="Century Gothic" w:cs="Arial"/>
          <w:sz w:val="20"/>
        </w:rPr>
      </w:pPr>
    </w:p>
    <w:p w14:paraId="22B0E1A6" w14:textId="77777777" w:rsidR="00596046" w:rsidRPr="00953948" w:rsidRDefault="00596046" w:rsidP="00596046">
      <w:pPr>
        <w:pStyle w:val="Titre1"/>
        <w:shd w:val="clear" w:color="auto" w:fill="D0CECE"/>
        <w:rPr>
          <w:rFonts w:ascii="Century Gothic" w:hAnsi="Century Gothic"/>
          <w:sz w:val="28"/>
          <w:szCs w:val="28"/>
        </w:rPr>
      </w:pPr>
      <w:bookmarkStart w:id="16" w:name="_Toc180158616"/>
      <w:r w:rsidRPr="00953948">
        <w:rPr>
          <w:rFonts w:ascii="Century Gothic" w:hAnsi="Century Gothic" w:cs="Arial"/>
          <w:sz w:val="28"/>
          <w:szCs w:val="28"/>
        </w:rPr>
        <w:t>Article 7 : Renseignements complémentaires</w:t>
      </w:r>
      <w:bookmarkEnd w:id="16"/>
    </w:p>
    <w:p w14:paraId="76CD727F" w14:textId="77777777" w:rsidR="00596046" w:rsidRPr="00953948" w:rsidRDefault="00596046">
      <w:pPr>
        <w:pStyle w:val="Titre2"/>
        <w:rPr>
          <w:rFonts w:ascii="Century Gothic" w:hAnsi="Century Gothic"/>
        </w:rPr>
      </w:pPr>
      <w:bookmarkStart w:id="17" w:name="_Toc180158617"/>
      <w:r w:rsidRPr="00953948">
        <w:rPr>
          <w:rFonts w:ascii="Century Gothic" w:hAnsi="Century Gothic" w:cs="Arial"/>
          <w:b/>
          <w:i w:val="0"/>
        </w:rPr>
        <w:t>7.1 - Demande de renseignements</w:t>
      </w:r>
      <w:bookmarkEnd w:id="17"/>
    </w:p>
    <w:p w14:paraId="42AE6022" w14:textId="3E4A11C2" w:rsidR="00596046" w:rsidRPr="00774811" w:rsidRDefault="00596046" w:rsidP="0096243B">
      <w:pPr>
        <w:pStyle w:val="Normal2"/>
        <w:ind w:left="0" w:firstLine="0"/>
        <w:rPr>
          <w:rFonts w:ascii="Century Gothic" w:hAnsi="Century Gothic"/>
          <w:sz w:val="20"/>
        </w:rPr>
      </w:pPr>
      <w:r w:rsidRPr="00774811">
        <w:rPr>
          <w:rFonts w:ascii="Century Gothic" w:hAnsi="Century Gothic" w:cs="Arial"/>
          <w:sz w:val="20"/>
        </w:rPr>
        <w:t>Pour obtenir tous les renseignements complémentaires qui leur seraient nécessaires au cours de leur étude, les candidats devront faire parvenir au plus tard 10 jours avant la date limite de réception des offres, une demande écrite par l’intermédiaire du profil d’acheteur du pouvoir adjudicateur</w:t>
      </w:r>
      <w:r w:rsidR="00323BB8" w:rsidRPr="00774811">
        <w:rPr>
          <w:rFonts w:ascii="Century Gothic" w:hAnsi="Century Gothic" w:cs="Arial"/>
          <w:sz w:val="20"/>
        </w:rPr>
        <w:t> : PLACE</w:t>
      </w:r>
      <w:r w:rsidRPr="00774811">
        <w:rPr>
          <w:rFonts w:ascii="Century Gothic" w:hAnsi="Century Gothic" w:cs="Arial"/>
          <w:sz w:val="20"/>
        </w:rPr>
        <w:t>, à l’adresse URL suivante :</w:t>
      </w:r>
    </w:p>
    <w:p w14:paraId="36AAC4B4" w14:textId="77777777" w:rsidR="00596046" w:rsidRPr="00774811" w:rsidRDefault="00596046">
      <w:pPr>
        <w:pStyle w:val="Normal2"/>
        <w:jc w:val="center"/>
        <w:rPr>
          <w:rFonts w:ascii="Century Gothic" w:hAnsi="Century Gothic"/>
          <w:sz w:val="20"/>
        </w:rPr>
      </w:pPr>
      <w:hyperlink r:id="rId22" w:history="1">
        <w:r w:rsidRPr="00774811">
          <w:rPr>
            <w:rStyle w:val="Lienhypertexte"/>
            <w:rFonts w:ascii="Century Gothic" w:hAnsi="Century Gothic" w:cs="Arial"/>
            <w:b/>
            <w:sz w:val="20"/>
          </w:rPr>
          <w:t>www.marches-publics.gouv.fr</w:t>
        </w:r>
      </w:hyperlink>
      <w:r w:rsidRPr="00774811">
        <w:rPr>
          <w:rFonts w:ascii="Century Gothic" w:hAnsi="Century Gothic" w:cs="Arial"/>
          <w:sz w:val="20"/>
        </w:rPr>
        <w:t xml:space="preserve"> </w:t>
      </w:r>
    </w:p>
    <w:p w14:paraId="50490AC0" w14:textId="77777777" w:rsidR="00596046" w:rsidRPr="00774811" w:rsidRDefault="00596046">
      <w:pPr>
        <w:pStyle w:val="Normal2"/>
        <w:rPr>
          <w:rFonts w:ascii="Century Gothic" w:hAnsi="Century Gothic" w:cs="Arial"/>
          <w:sz w:val="20"/>
        </w:rPr>
      </w:pPr>
    </w:p>
    <w:p w14:paraId="1D2E4E08" w14:textId="77777777" w:rsidR="00596046" w:rsidRPr="00774811" w:rsidRDefault="00596046" w:rsidP="0096243B">
      <w:pPr>
        <w:pStyle w:val="Normal2"/>
        <w:ind w:left="0" w:firstLine="0"/>
        <w:rPr>
          <w:rFonts w:ascii="Century Gothic" w:hAnsi="Century Gothic" w:cs="Arial"/>
          <w:sz w:val="20"/>
        </w:rPr>
      </w:pPr>
      <w:r w:rsidRPr="00774811">
        <w:rPr>
          <w:rFonts w:ascii="Century Gothic" w:hAnsi="Century Gothic" w:cs="Arial"/>
          <w:sz w:val="20"/>
        </w:rPr>
        <w:t>Une réponse sera alors adressée à toutes les entreprises ayant téléchargé</w:t>
      </w:r>
      <w:r w:rsidR="00556193" w:rsidRPr="00774811">
        <w:rPr>
          <w:rFonts w:ascii="Century Gothic" w:hAnsi="Century Gothic" w:cs="Arial"/>
          <w:sz w:val="20"/>
        </w:rPr>
        <w:t xml:space="preserve"> le dossier</w:t>
      </w:r>
      <w:r w:rsidRPr="00774811">
        <w:rPr>
          <w:rFonts w:ascii="Century Gothic" w:hAnsi="Century Gothic" w:cs="Arial"/>
          <w:sz w:val="20"/>
        </w:rPr>
        <w:t xml:space="preserve"> </w:t>
      </w:r>
      <w:r w:rsidRPr="00774811">
        <w:rPr>
          <w:rFonts w:ascii="Century Gothic" w:hAnsi="Century Gothic" w:cs="Arial"/>
          <w:sz w:val="20"/>
          <w:u w:val="single"/>
        </w:rPr>
        <w:t>après identification</w:t>
      </w:r>
      <w:r w:rsidRPr="00774811">
        <w:rPr>
          <w:rFonts w:ascii="Century Gothic" w:hAnsi="Century Gothic" w:cs="Arial"/>
          <w:sz w:val="20"/>
        </w:rPr>
        <w:t>, 6 jours au plus tard avant la date limite de réception des offres.</w:t>
      </w:r>
    </w:p>
    <w:p w14:paraId="14743A10" w14:textId="77777777" w:rsidR="00EB2533" w:rsidRPr="00774811" w:rsidRDefault="00EB2533">
      <w:pPr>
        <w:pStyle w:val="Normal2"/>
        <w:ind w:firstLine="0"/>
        <w:rPr>
          <w:rFonts w:ascii="Century Gothic" w:hAnsi="Century Gothic"/>
          <w:sz w:val="20"/>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402"/>
        <w:gridCol w:w="3260"/>
      </w:tblGrid>
      <w:tr w:rsidR="0099210D" w:rsidRPr="0096243B" w14:paraId="6DD37CFB" w14:textId="77777777" w:rsidTr="0099210D">
        <w:trPr>
          <w:trHeight w:val="349"/>
        </w:trPr>
        <w:tc>
          <w:tcPr>
            <w:tcW w:w="6238" w:type="dxa"/>
            <w:gridSpan w:val="2"/>
            <w:tcBorders>
              <w:bottom w:val="single" w:sz="4" w:space="0" w:color="auto"/>
            </w:tcBorders>
            <w:vAlign w:val="center"/>
          </w:tcPr>
          <w:p w14:paraId="47F7F3D2" w14:textId="77777777" w:rsidR="0099210D" w:rsidRPr="0096243B" w:rsidRDefault="0099210D" w:rsidP="00D330F2">
            <w:pPr>
              <w:pStyle w:val="Normal2"/>
              <w:ind w:left="0" w:firstLine="0"/>
              <w:jc w:val="center"/>
              <w:rPr>
                <w:rFonts w:ascii="Century Gothic" w:eastAsia="Arial" w:hAnsi="Century Gothic" w:cs="Calibri"/>
                <w:b/>
                <w:color w:val="000000"/>
                <w:sz w:val="20"/>
              </w:rPr>
            </w:pPr>
            <w:r w:rsidRPr="0096243B">
              <w:rPr>
                <w:rFonts w:ascii="Century Gothic" w:eastAsia="Arial" w:hAnsi="Century Gothic" w:cs="Calibri"/>
                <w:b/>
                <w:color w:val="000000"/>
                <w:sz w:val="20"/>
              </w:rPr>
              <w:t>Renseignements techniques</w:t>
            </w:r>
          </w:p>
        </w:tc>
        <w:tc>
          <w:tcPr>
            <w:tcW w:w="3260" w:type="dxa"/>
            <w:tcBorders>
              <w:bottom w:val="single" w:sz="4" w:space="0" w:color="auto"/>
            </w:tcBorders>
            <w:shd w:val="clear" w:color="auto" w:fill="auto"/>
            <w:vAlign w:val="center"/>
          </w:tcPr>
          <w:p w14:paraId="0E51A92B" w14:textId="77777777" w:rsidR="0099210D" w:rsidRPr="0096243B" w:rsidRDefault="0099210D" w:rsidP="00D330F2">
            <w:pPr>
              <w:spacing w:line="230" w:lineRule="exact"/>
              <w:ind w:left="20" w:right="20"/>
              <w:jc w:val="center"/>
              <w:rPr>
                <w:rFonts w:ascii="Century Gothic" w:eastAsia="Arial" w:hAnsi="Century Gothic" w:cs="Calibri"/>
                <w:b/>
                <w:color w:val="000000"/>
                <w:sz w:val="20"/>
              </w:rPr>
            </w:pPr>
            <w:r w:rsidRPr="0096243B">
              <w:rPr>
                <w:rFonts w:ascii="Century Gothic" w:eastAsia="Arial" w:hAnsi="Century Gothic" w:cs="Calibri"/>
                <w:b/>
                <w:color w:val="000000"/>
                <w:sz w:val="20"/>
              </w:rPr>
              <w:t>Renseignements administratifs</w:t>
            </w:r>
          </w:p>
        </w:tc>
      </w:tr>
      <w:tr w:rsidR="0099210D" w:rsidRPr="0096243B" w14:paraId="748B4C6C" w14:textId="77777777" w:rsidTr="0099210D">
        <w:trPr>
          <w:trHeight w:val="764"/>
        </w:trPr>
        <w:tc>
          <w:tcPr>
            <w:tcW w:w="6238" w:type="dxa"/>
            <w:gridSpan w:val="2"/>
            <w:tcBorders>
              <w:bottom w:val="nil"/>
            </w:tcBorders>
            <w:vAlign w:val="center"/>
          </w:tcPr>
          <w:p w14:paraId="656EA962" w14:textId="77777777" w:rsidR="0099210D" w:rsidRPr="0096243B" w:rsidRDefault="0099210D" w:rsidP="00D330F2">
            <w:pPr>
              <w:pStyle w:val="Normal2"/>
              <w:tabs>
                <w:tab w:val="clear" w:pos="567"/>
                <w:tab w:val="clear" w:pos="851"/>
                <w:tab w:val="clear" w:pos="1134"/>
              </w:tabs>
              <w:ind w:left="412" w:firstLine="0"/>
              <w:jc w:val="center"/>
              <w:rPr>
                <w:rFonts w:ascii="Century Gothic" w:hAnsi="Century Gothic" w:cs="Arial"/>
                <w:b/>
                <w:sz w:val="20"/>
              </w:rPr>
            </w:pPr>
            <w:r w:rsidRPr="0096243B">
              <w:rPr>
                <w:rFonts w:ascii="Century Gothic" w:hAnsi="Century Gothic" w:cs="Arial"/>
                <w:b/>
                <w:sz w:val="20"/>
              </w:rPr>
              <w:t>Direction du Système d’Information</w:t>
            </w:r>
          </w:p>
          <w:p w14:paraId="61650CB6" w14:textId="77777777" w:rsidR="0099210D" w:rsidRPr="0096243B" w:rsidRDefault="0099210D" w:rsidP="00D330F2">
            <w:pPr>
              <w:pStyle w:val="Normal2"/>
              <w:ind w:left="0" w:firstLine="0"/>
              <w:jc w:val="center"/>
              <w:rPr>
                <w:rFonts w:ascii="Century Gothic" w:hAnsi="Century Gothic" w:cs="Calibri"/>
                <w:sz w:val="20"/>
              </w:rPr>
            </w:pPr>
            <w:hyperlink r:id="rId23" w:history="1">
              <w:r w:rsidRPr="0096243B">
                <w:rPr>
                  <w:rStyle w:val="Lienhypertexte"/>
                  <w:rFonts w:ascii="Century Gothic" w:hAnsi="Century Gothic" w:cs="Arial"/>
                  <w:sz w:val="20"/>
                </w:rPr>
                <w:t>dsi-reseau@insa-rennes.fr</w:t>
              </w:r>
            </w:hyperlink>
          </w:p>
        </w:tc>
        <w:tc>
          <w:tcPr>
            <w:tcW w:w="3260" w:type="dxa"/>
            <w:tcBorders>
              <w:bottom w:val="nil"/>
            </w:tcBorders>
            <w:shd w:val="clear" w:color="auto" w:fill="auto"/>
            <w:vAlign w:val="center"/>
          </w:tcPr>
          <w:p w14:paraId="7CA58279" w14:textId="77777777" w:rsidR="0099210D" w:rsidRPr="0096243B" w:rsidRDefault="0099210D" w:rsidP="00D330F2">
            <w:pPr>
              <w:spacing w:line="230" w:lineRule="exact"/>
              <w:ind w:right="20"/>
              <w:rPr>
                <w:rFonts w:ascii="Century Gothic" w:eastAsia="Arial" w:hAnsi="Century Gothic" w:cs="Calibri"/>
                <w:color w:val="000000"/>
                <w:sz w:val="20"/>
              </w:rPr>
            </w:pPr>
            <w:r w:rsidRPr="0096243B">
              <w:rPr>
                <w:rFonts w:ascii="Century Gothic" w:eastAsia="Arial" w:hAnsi="Century Gothic" w:cs="Calibri"/>
                <w:b/>
                <w:bCs/>
                <w:color w:val="000000"/>
                <w:sz w:val="20"/>
              </w:rPr>
              <w:t>Service Achats Marchés</w:t>
            </w:r>
          </w:p>
        </w:tc>
      </w:tr>
      <w:tr w:rsidR="0099210D" w:rsidRPr="0096243B" w14:paraId="03848396" w14:textId="77777777" w:rsidTr="0099210D">
        <w:trPr>
          <w:trHeight w:val="1084"/>
        </w:trPr>
        <w:tc>
          <w:tcPr>
            <w:tcW w:w="2836" w:type="dxa"/>
            <w:tcBorders>
              <w:top w:val="nil"/>
            </w:tcBorders>
            <w:vAlign w:val="center"/>
          </w:tcPr>
          <w:p w14:paraId="1EFFBDCD" w14:textId="77777777" w:rsidR="0099210D" w:rsidRPr="0096243B" w:rsidRDefault="0099210D" w:rsidP="00D330F2">
            <w:pPr>
              <w:pStyle w:val="Normal2"/>
              <w:tabs>
                <w:tab w:val="clear" w:pos="567"/>
                <w:tab w:val="clear" w:pos="851"/>
                <w:tab w:val="clear" w:pos="1134"/>
              </w:tabs>
              <w:ind w:left="0" w:firstLine="0"/>
              <w:jc w:val="left"/>
              <w:rPr>
                <w:rFonts w:ascii="Century Gothic" w:hAnsi="Century Gothic"/>
                <w:bCs/>
                <w:sz w:val="20"/>
              </w:rPr>
            </w:pPr>
            <w:r w:rsidRPr="00AD45DB">
              <w:rPr>
                <w:rFonts w:ascii="Century Gothic" w:hAnsi="Century Gothic" w:cs="Arial"/>
                <w:bCs/>
                <w:sz w:val="20"/>
              </w:rPr>
              <w:t>Monsieur Davy PECH                T. +33 2 23 23 85 13</w:t>
            </w:r>
          </w:p>
          <w:p w14:paraId="542130F8" w14:textId="77777777" w:rsidR="0099210D" w:rsidRPr="00AD45DB" w:rsidRDefault="0099210D" w:rsidP="00D330F2">
            <w:pPr>
              <w:pStyle w:val="Normal2"/>
              <w:tabs>
                <w:tab w:val="clear" w:pos="567"/>
                <w:tab w:val="clear" w:pos="851"/>
                <w:tab w:val="clear" w:pos="1134"/>
              </w:tabs>
              <w:ind w:left="0" w:firstLine="0"/>
              <w:jc w:val="left"/>
              <w:rPr>
                <w:rFonts w:ascii="Century Gothic" w:hAnsi="Century Gothic" w:cs="Arial"/>
                <w:bCs/>
                <w:sz w:val="20"/>
              </w:rPr>
            </w:pPr>
            <w:hyperlink r:id="rId24" w:history="1">
              <w:r w:rsidRPr="00AD45DB">
                <w:rPr>
                  <w:rStyle w:val="Lienhypertexte"/>
                  <w:rFonts w:ascii="Century Gothic" w:hAnsi="Century Gothic" w:cs="Arial"/>
                  <w:bCs/>
                  <w:sz w:val="20"/>
                </w:rPr>
                <w:t>davy.pech@insa-rennes.fr</w:t>
              </w:r>
            </w:hyperlink>
          </w:p>
        </w:tc>
        <w:tc>
          <w:tcPr>
            <w:tcW w:w="3402" w:type="dxa"/>
            <w:tcBorders>
              <w:top w:val="nil"/>
            </w:tcBorders>
            <w:vAlign w:val="center"/>
          </w:tcPr>
          <w:p w14:paraId="18608F96" w14:textId="77777777" w:rsidR="0099210D" w:rsidRPr="00AD45DB" w:rsidRDefault="0099210D" w:rsidP="00D330F2">
            <w:pPr>
              <w:pStyle w:val="Normal2"/>
              <w:tabs>
                <w:tab w:val="clear" w:pos="567"/>
                <w:tab w:val="clear" w:pos="851"/>
                <w:tab w:val="clear" w:pos="1134"/>
              </w:tabs>
              <w:ind w:left="0" w:firstLine="0"/>
              <w:jc w:val="left"/>
              <w:rPr>
                <w:rFonts w:ascii="Century Gothic" w:hAnsi="Century Gothic" w:cs="Arial"/>
                <w:bCs/>
                <w:sz w:val="20"/>
              </w:rPr>
            </w:pPr>
            <w:r w:rsidRPr="00AD45DB">
              <w:rPr>
                <w:rFonts w:ascii="Century Gothic" w:hAnsi="Century Gothic" w:cs="Arial"/>
                <w:bCs/>
                <w:sz w:val="20"/>
              </w:rPr>
              <w:t>Monsieur Cédric DELAUNAY</w:t>
            </w:r>
          </w:p>
          <w:p w14:paraId="4B7119C6" w14:textId="77777777" w:rsidR="0099210D" w:rsidRPr="0096243B" w:rsidRDefault="0099210D" w:rsidP="00D330F2">
            <w:pPr>
              <w:pStyle w:val="Normal2"/>
              <w:tabs>
                <w:tab w:val="clear" w:pos="567"/>
                <w:tab w:val="clear" w:pos="851"/>
                <w:tab w:val="clear" w:pos="1134"/>
              </w:tabs>
              <w:ind w:left="0" w:firstLine="0"/>
              <w:jc w:val="left"/>
              <w:rPr>
                <w:rFonts w:ascii="Century Gothic" w:hAnsi="Century Gothic"/>
                <w:bCs/>
                <w:sz w:val="20"/>
              </w:rPr>
            </w:pPr>
            <w:r w:rsidRPr="00AD45DB">
              <w:rPr>
                <w:rFonts w:ascii="Century Gothic" w:hAnsi="Century Gothic" w:cs="Arial"/>
                <w:bCs/>
                <w:sz w:val="20"/>
              </w:rPr>
              <w:t>T. +33 2 23 23 85 68</w:t>
            </w:r>
          </w:p>
          <w:p w14:paraId="4CF6A82E" w14:textId="77777777" w:rsidR="0099210D" w:rsidRPr="0096243B" w:rsidRDefault="0099210D" w:rsidP="00D330F2">
            <w:pPr>
              <w:rPr>
                <w:rFonts w:ascii="Century Gothic" w:hAnsi="Century Gothic" w:cs="Calibri"/>
                <w:sz w:val="20"/>
              </w:rPr>
            </w:pPr>
            <w:hyperlink r:id="rId25" w:history="1">
              <w:r w:rsidRPr="0096243B">
                <w:rPr>
                  <w:rStyle w:val="Lienhypertexte"/>
                  <w:rFonts w:ascii="Century Gothic" w:hAnsi="Century Gothic" w:cs="Arial"/>
                  <w:bCs/>
                  <w:sz w:val="20"/>
                </w:rPr>
                <w:t>cedric.delaunay@insa-rennes.fr</w:t>
              </w:r>
            </w:hyperlink>
          </w:p>
        </w:tc>
        <w:tc>
          <w:tcPr>
            <w:tcW w:w="3260" w:type="dxa"/>
            <w:tcBorders>
              <w:top w:val="nil"/>
            </w:tcBorders>
            <w:shd w:val="clear" w:color="auto" w:fill="auto"/>
            <w:vAlign w:val="center"/>
          </w:tcPr>
          <w:p w14:paraId="2D9ED217" w14:textId="77777777" w:rsidR="0099210D" w:rsidRPr="0096243B" w:rsidRDefault="0099210D" w:rsidP="00D330F2">
            <w:pPr>
              <w:spacing w:line="230" w:lineRule="exact"/>
              <w:ind w:right="20"/>
              <w:rPr>
                <w:rFonts w:ascii="Century Gothic" w:eastAsia="Arial" w:hAnsi="Century Gothic" w:cs="Calibri"/>
                <w:color w:val="000000"/>
                <w:sz w:val="20"/>
              </w:rPr>
            </w:pPr>
            <w:r w:rsidRPr="0096243B">
              <w:rPr>
                <w:rFonts w:ascii="Century Gothic" w:eastAsia="Arial" w:hAnsi="Century Gothic" w:cs="Calibri"/>
                <w:color w:val="000000"/>
                <w:sz w:val="20"/>
              </w:rPr>
              <w:t>Madame Isabelle PIGEARD</w:t>
            </w:r>
          </w:p>
          <w:p w14:paraId="40EE8CFB" w14:textId="77777777" w:rsidR="0099210D" w:rsidRPr="0096243B" w:rsidRDefault="0099210D" w:rsidP="00D330F2">
            <w:pPr>
              <w:spacing w:line="230" w:lineRule="exact"/>
              <w:ind w:left="20" w:right="20"/>
              <w:rPr>
                <w:rFonts w:ascii="Century Gothic" w:eastAsia="Arial" w:hAnsi="Century Gothic" w:cs="Calibri"/>
                <w:color w:val="000000"/>
                <w:sz w:val="20"/>
              </w:rPr>
            </w:pPr>
            <w:r w:rsidRPr="0096243B">
              <w:rPr>
                <w:rFonts w:ascii="Century Gothic" w:eastAsia="Arial" w:hAnsi="Century Gothic" w:cs="Calibri"/>
                <w:color w:val="000000"/>
                <w:sz w:val="20"/>
              </w:rPr>
              <w:t>T. + 33 2 23 23 86 67</w:t>
            </w:r>
          </w:p>
          <w:p w14:paraId="1AA33DBF" w14:textId="77777777" w:rsidR="0099210D" w:rsidRPr="0096243B" w:rsidRDefault="0099210D" w:rsidP="00D330F2">
            <w:pPr>
              <w:pStyle w:val="Normal2"/>
              <w:ind w:left="0" w:firstLine="0"/>
              <w:rPr>
                <w:rFonts w:ascii="Century Gothic" w:hAnsi="Century Gothic" w:cs="Calibri"/>
                <w:sz w:val="20"/>
              </w:rPr>
            </w:pPr>
            <w:hyperlink r:id="rId26" w:history="1">
              <w:r w:rsidRPr="0096243B">
                <w:rPr>
                  <w:rStyle w:val="Lienhypertexte"/>
                  <w:rFonts w:ascii="Century Gothic" w:eastAsia="Arial" w:hAnsi="Century Gothic" w:cs="Calibri"/>
                  <w:sz w:val="20"/>
                </w:rPr>
                <w:t>marches-publics@insa-rennes.fr</w:t>
              </w:r>
            </w:hyperlink>
          </w:p>
        </w:tc>
      </w:tr>
    </w:tbl>
    <w:p w14:paraId="08387FB5" w14:textId="77777777" w:rsidR="0099210D" w:rsidRPr="00953948" w:rsidRDefault="0099210D">
      <w:pPr>
        <w:pStyle w:val="Normal2"/>
        <w:ind w:firstLine="0"/>
        <w:rPr>
          <w:rFonts w:ascii="Century Gothic" w:hAnsi="Century Gothic"/>
        </w:rPr>
      </w:pPr>
    </w:p>
    <w:p w14:paraId="50535CBC" w14:textId="77777777" w:rsidR="00596046" w:rsidRPr="00953948" w:rsidRDefault="00596046">
      <w:pPr>
        <w:pStyle w:val="Titre2"/>
        <w:rPr>
          <w:rFonts w:ascii="Century Gothic" w:hAnsi="Century Gothic"/>
        </w:rPr>
      </w:pPr>
      <w:bookmarkStart w:id="18" w:name="_Toc180158618"/>
      <w:r w:rsidRPr="00953948">
        <w:rPr>
          <w:rFonts w:ascii="Century Gothic" w:hAnsi="Century Gothic" w:cs="Arial"/>
          <w:b/>
          <w:i w:val="0"/>
        </w:rPr>
        <w:t>7.2 - Modifications de détail du dossier de consultation</w:t>
      </w:r>
      <w:bookmarkEnd w:id="18"/>
    </w:p>
    <w:p w14:paraId="291984A5" w14:textId="77777777" w:rsidR="00596046" w:rsidRPr="00774811" w:rsidRDefault="00596046" w:rsidP="00323BB8">
      <w:pPr>
        <w:pStyle w:val="Normal2"/>
        <w:ind w:left="0" w:firstLine="0"/>
        <w:rPr>
          <w:rFonts w:ascii="Century Gothic" w:hAnsi="Century Gothic" w:cs="Arial"/>
          <w:sz w:val="20"/>
        </w:rPr>
      </w:pPr>
      <w:r w:rsidRPr="00774811">
        <w:rPr>
          <w:rFonts w:ascii="Century Gothic" w:hAnsi="Century Gothic" w:cs="Arial"/>
          <w:sz w:val="20"/>
        </w:rPr>
        <w:t>L’acheteur public se réserve le droit d’apporter des modifications de détail, au plus tard 6 jours avant la date limite de remise des offres.</w:t>
      </w:r>
    </w:p>
    <w:p w14:paraId="0070B437" w14:textId="77777777" w:rsidR="0099210D" w:rsidRPr="00774811" w:rsidRDefault="0099210D" w:rsidP="00323BB8">
      <w:pPr>
        <w:pStyle w:val="Normal2"/>
        <w:ind w:left="0" w:firstLine="0"/>
        <w:rPr>
          <w:rFonts w:ascii="Century Gothic" w:hAnsi="Century Gothic"/>
          <w:sz w:val="20"/>
        </w:rPr>
      </w:pPr>
    </w:p>
    <w:p w14:paraId="53027A71" w14:textId="77777777" w:rsidR="00596046" w:rsidRPr="00953948" w:rsidRDefault="00596046">
      <w:pPr>
        <w:pStyle w:val="Titre2"/>
        <w:rPr>
          <w:rFonts w:ascii="Century Gothic" w:hAnsi="Century Gothic"/>
        </w:rPr>
      </w:pPr>
      <w:bookmarkStart w:id="19" w:name="_Toc180158619"/>
      <w:r w:rsidRPr="00953948">
        <w:rPr>
          <w:rFonts w:ascii="Century Gothic" w:hAnsi="Century Gothic" w:cs="Arial"/>
          <w:b/>
          <w:i w:val="0"/>
        </w:rPr>
        <w:t>7.3 - Visites sur sites et/ou consultations sur place</w:t>
      </w:r>
      <w:bookmarkEnd w:id="19"/>
    </w:p>
    <w:p w14:paraId="6E165E69" w14:textId="02CDDD0E" w:rsidR="00596046" w:rsidRDefault="00E91A16" w:rsidP="5E939D3F">
      <w:pPr>
        <w:pStyle w:val="Normal2"/>
        <w:ind w:left="0" w:firstLine="0"/>
        <w:rPr>
          <w:rFonts w:ascii="Century Gothic" w:hAnsi="Century Gothic" w:cs="Arial"/>
          <w:sz w:val="20"/>
        </w:rPr>
      </w:pPr>
      <w:r w:rsidRPr="00774811">
        <w:rPr>
          <w:rFonts w:ascii="Century Gothic" w:hAnsi="Century Gothic" w:cs="Arial"/>
          <w:sz w:val="20"/>
        </w:rPr>
        <w:t>La visite du site est facultative</w:t>
      </w:r>
      <w:r w:rsidR="00596046" w:rsidRPr="00774811">
        <w:rPr>
          <w:rFonts w:ascii="Century Gothic" w:hAnsi="Century Gothic" w:cs="Arial"/>
          <w:sz w:val="20"/>
        </w:rPr>
        <w:t>.</w:t>
      </w:r>
      <w:r w:rsidRPr="00774811">
        <w:rPr>
          <w:rFonts w:ascii="Century Gothic" w:hAnsi="Century Gothic" w:cs="Arial"/>
          <w:sz w:val="20"/>
        </w:rPr>
        <w:t xml:space="preserve"> La visite aura lieu sur prise de rendez-vous auprès de</w:t>
      </w:r>
      <w:r w:rsidR="25A2F59A" w:rsidRPr="00774811">
        <w:rPr>
          <w:rFonts w:ascii="Century Gothic" w:hAnsi="Century Gothic" w:cs="Arial"/>
          <w:sz w:val="20"/>
        </w:rPr>
        <w:t xml:space="preserve"> </w:t>
      </w:r>
      <w:r w:rsidRPr="00774811">
        <w:rPr>
          <w:rFonts w:ascii="Century Gothic" w:hAnsi="Century Gothic" w:cs="Arial"/>
          <w:sz w:val="20"/>
        </w:rPr>
        <w:t xml:space="preserve">la Direction du Système d’Information (cf contacts ci-dessus) à l’une des 2 dates suivantes : </w:t>
      </w:r>
      <w:r w:rsidR="00DC781D" w:rsidRPr="00774811">
        <w:rPr>
          <w:rFonts w:ascii="Century Gothic" w:hAnsi="Century Gothic" w:cs="Arial"/>
          <w:b/>
          <w:bCs/>
          <w:sz w:val="20"/>
        </w:rPr>
        <w:t xml:space="preserve">mardi 5 novembre 2024 </w:t>
      </w:r>
      <w:r w:rsidRPr="00774811">
        <w:rPr>
          <w:rFonts w:ascii="Century Gothic" w:hAnsi="Century Gothic" w:cs="Arial"/>
          <w:sz w:val="20"/>
        </w:rPr>
        <w:t xml:space="preserve">ou </w:t>
      </w:r>
      <w:r w:rsidR="00DC781D" w:rsidRPr="00774811">
        <w:rPr>
          <w:rFonts w:ascii="Century Gothic" w:hAnsi="Century Gothic" w:cs="Arial"/>
          <w:b/>
          <w:bCs/>
          <w:sz w:val="20"/>
        </w:rPr>
        <w:t xml:space="preserve">mardi </w:t>
      </w:r>
      <w:r w:rsidR="00CB6810" w:rsidRPr="00774811">
        <w:rPr>
          <w:rFonts w:ascii="Century Gothic" w:hAnsi="Century Gothic" w:cs="Arial"/>
          <w:b/>
          <w:bCs/>
          <w:sz w:val="20"/>
        </w:rPr>
        <w:t>12 novembre 2024</w:t>
      </w:r>
      <w:r w:rsidRPr="00774811">
        <w:rPr>
          <w:rFonts w:ascii="Century Gothic" w:hAnsi="Century Gothic" w:cs="Arial"/>
          <w:sz w:val="20"/>
        </w:rPr>
        <w:t>.</w:t>
      </w:r>
      <w:r w:rsidR="00294C2D" w:rsidRPr="00774811">
        <w:rPr>
          <w:rFonts w:ascii="Century Gothic" w:hAnsi="Century Gothic" w:cs="Arial"/>
          <w:sz w:val="20"/>
        </w:rPr>
        <w:t xml:space="preserve"> Une 3</w:t>
      </w:r>
      <w:r w:rsidR="00294C2D" w:rsidRPr="00774811">
        <w:rPr>
          <w:rFonts w:ascii="Century Gothic" w:hAnsi="Century Gothic" w:cs="Arial"/>
          <w:sz w:val="20"/>
          <w:vertAlign w:val="superscript"/>
        </w:rPr>
        <w:t>ème</w:t>
      </w:r>
      <w:r w:rsidR="00294C2D" w:rsidRPr="00774811">
        <w:rPr>
          <w:rFonts w:ascii="Century Gothic" w:hAnsi="Century Gothic" w:cs="Arial"/>
          <w:sz w:val="20"/>
        </w:rPr>
        <w:t xml:space="preserve"> date sera proposée si nécessaire.</w:t>
      </w:r>
    </w:p>
    <w:p w14:paraId="36FA12BB" w14:textId="77777777" w:rsidR="00EA3FA6" w:rsidRPr="00774811" w:rsidRDefault="00EA3FA6" w:rsidP="5E939D3F">
      <w:pPr>
        <w:pStyle w:val="Normal2"/>
        <w:ind w:left="0" w:firstLine="0"/>
        <w:rPr>
          <w:rFonts w:ascii="Century Gothic" w:hAnsi="Century Gothic" w:cs="Arial"/>
          <w:sz w:val="20"/>
        </w:rPr>
      </w:pPr>
    </w:p>
    <w:p w14:paraId="6B30E14C" w14:textId="77777777" w:rsidR="00596046" w:rsidRPr="00953948" w:rsidRDefault="00596046">
      <w:pPr>
        <w:pStyle w:val="Titre2"/>
        <w:rPr>
          <w:rFonts w:ascii="Century Gothic" w:hAnsi="Century Gothic"/>
        </w:rPr>
      </w:pPr>
      <w:bookmarkStart w:id="20" w:name="_Toc180158620"/>
      <w:r w:rsidRPr="00953948">
        <w:rPr>
          <w:rFonts w:ascii="Century Gothic" w:hAnsi="Century Gothic" w:cs="Arial"/>
          <w:b/>
          <w:i w:val="0"/>
        </w:rPr>
        <w:t>7.4 - Voies et délais de recours</w:t>
      </w:r>
      <w:bookmarkEnd w:id="20"/>
    </w:p>
    <w:p w14:paraId="4D4003E4" w14:textId="77777777" w:rsidR="00596046" w:rsidRPr="00953948" w:rsidRDefault="00596046">
      <w:pPr>
        <w:rPr>
          <w:rFonts w:ascii="Century Gothic" w:hAnsi="Century Gothic" w:cs="Arial"/>
          <w:b/>
          <w:i/>
        </w:rPr>
      </w:pPr>
    </w:p>
    <w:p w14:paraId="2BE20F3B" w14:textId="77777777" w:rsidR="00596046" w:rsidRPr="00774811" w:rsidRDefault="00596046">
      <w:pPr>
        <w:pStyle w:val="Normal2"/>
        <w:numPr>
          <w:ilvl w:val="0"/>
          <w:numId w:val="9"/>
        </w:numPr>
        <w:rPr>
          <w:rFonts w:ascii="Century Gothic" w:hAnsi="Century Gothic"/>
          <w:sz w:val="20"/>
        </w:rPr>
      </w:pPr>
      <w:r w:rsidRPr="00774811">
        <w:rPr>
          <w:rFonts w:ascii="Century Gothic" w:hAnsi="Century Gothic" w:cs="Arial"/>
          <w:sz w:val="20"/>
          <w:u w:val="single"/>
        </w:rPr>
        <w:t>Le tribunal territorialement compétent est</w:t>
      </w:r>
      <w:r w:rsidRPr="00774811">
        <w:rPr>
          <w:rFonts w:ascii="Century Gothic" w:hAnsi="Century Gothic" w:cs="Arial"/>
          <w:sz w:val="20"/>
        </w:rPr>
        <w:t xml:space="preserve"> : </w:t>
      </w:r>
    </w:p>
    <w:p w14:paraId="1A6F1643" w14:textId="77777777" w:rsidR="00596046" w:rsidRPr="00774811" w:rsidRDefault="00596046">
      <w:pPr>
        <w:pStyle w:val="Normal2"/>
        <w:rPr>
          <w:rFonts w:ascii="Century Gothic" w:hAnsi="Century Gothic"/>
          <w:sz w:val="20"/>
        </w:rPr>
      </w:pPr>
      <w:r w:rsidRPr="00774811">
        <w:rPr>
          <w:rFonts w:ascii="Century Gothic" w:hAnsi="Century Gothic" w:cs="Arial"/>
          <w:sz w:val="20"/>
        </w:rPr>
        <w:t>Tribunal Administratif de Rennes</w:t>
      </w:r>
    </w:p>
    <w:p w14:paraId="32B5DB49" w14:textId="77777777" w:rsidR="00596046" w:rsidRPr="00774811" w:rsidRDefault="00596046">
      <w:pPr>
        <w:pStyle w:val="Normal2"/>
        <w:rPr>
          <w:rFonts w:ascii="Century Gothic" w:hAnsi="Century Gothic"/>
          <w:sz w:val="20"/>
        </w:rPr>
      </w:pPr>
      <w:r w:rsidRPr="00774811">
        <w:rPr>
          <w:rFonts w:ascii="Century Gothic" w:hAnsi="Century Gothic" w:cs="Arial"/>
          <w:sz w:val="20"/>
        </w:rPr>
        <w:t>Hôtel de Bizien</w:t>
      </w:r>
      <w:r w:rsidR="007D472B" w:rsidRPr="00774811">
        <w:rPr>
          <w:rFonts w:ascii="Century Gothic" w:hAnsi="Century Gothic" w:cs="Arial"/>
          <w:sz w:val="20"/>
        </w:rPr>
        <w:t xml:space="preserve"> - </w:t>
      </w:r>
      <w:r w:rsidRPr="00774811">
        <w:rPr>
          <w:rFonts w:ascii="Century Gothic" w:hAnsi="Century Gothic" w:cs="Arial"/>
          <w:sz w:val="20"/>
        </w:rPr>
        <w:t>3, Contour de la Motte  CS 44416</w:t>
      </w:r>
    </w:p>
    <w:p w14:paraId="05AA5C49" w14:textId="77777777" w:rsidR="00596046" w:rsidRPr="00774811" w:rsidRDefault="00596046">
      <w:pPr>
        <w:pStyle w:val="Normal2"/>
        <w:rPr>
          <w:rFonts w:ascii="Century Gothic" w:hAnsi="Century Gothic"/>
          <w:sz w:val="20"/>
        </w:rPr>
      </w:pPr>
      <w:r w:rsidRPr="00774811">
        <w:rPr>
          <w:rFonts w:ascii="Century Gothic" w:hAnsi="Century Gothic" w:cs="Arial"/>
          <w:sz w:val="20"/>
        </w:rPr>
        <w:t>35044 RENNES Cedex</w:t>
      </w:r>
    </w:p>
    <w:p w14:paraId="73A30B0C" w14:textId="77777777" w:rsidR="00596046" w:rsidRPr="00774811" w:rsidRDefault="00596046">
      <w:pPr>
        <w:pStyle w:val="Normal2"/>
        <w:rPr>
          <w:rFonts w:ascii="Century Gothic" w:hAnsi="Century Gothic"/>
          <w:sz w:val="20"/>
        </w:rPr>
      </w:pPr>
      <w:r w:rsidRPr="00774811">
        <w:rPr>
          <w:rFonts w:ascii="Century Gothic" w:hAnsi="Century Gothic" w:cs="Arial"/>
          <w:sz w:val="20"/>
        </w:rPr>
        <w:t>Téléphone : 02 23 21 28 28   / Télécopie : 02 99 63 56 84</w:t>
      </w:r>
    </w:p>
    <w:p w14:paraId="50EBC3D8" w14:textId="77777777" w:rsidR="00596046" w:rsidRPr="00774811" w:rsidRDefault="00596046">
      <w:pPr>
        <w:pStyle w:val="Normal2"/>
        <w:rPr>
          <w:rFonts w:ascii="Century Gothic" w:hAnsi="Century Gothic"/>
          <w:sz w:val="20"/>
        </w:rPr>
      </w:pPr>
      <w:r w:rsidRPr="00774811">
        <w:rPr>
          <w:rFonts w:ascii="Century Gothic" w:hAnsi="Century Gothic" w:cs="Arial"/>
          <w:sz w:val="20"/>
        </w:rPr>
        <w:t>Courriel : greffe.ta-rennes@juradm.fr </w:t>
      </w:r>
    </w:p>
    <w:p w14:paraId="7FC5124D" w14:textId="77777777" w:rsidR="00596046" w:rsidRPr="00774811" w:rsidRDefault="00596046">
      <w:pPr>
        <w:pStyle w:val="Normal2"/>
        <w:rPr>
          <w:rFonts w:ascii="Century Gothic" w:hAnsi="Century Gothic" w:cs="Arial"/>
          <w:sz w:val="20"/>
        </w:rPr>
      </w:pPr>
    </w:p>
    <w:p w14:paraId="465C1633" w14:textId="77777777" w:rsidR="00596046" w:rsidRPr="00774811" w:rsidRDefault="00596046">
      <w:pPr>
        <w:pStyle w:val="Normal2"/>
        <w:ind w:left="0" w:firstLine="0"/>
        <w:rPr>
          <w:rFonts w:ascii="Century Gothic" w:hAnsi="Century Gothic"/>
          <w:sz w:val="20"/>
        </w:rPr>
      </w:pPr>
      <w:r w:rsidRPr="00774811">
        <w:rPr>
          <w:rFonts w:ascii="Century Gothic" w:hAnsi="Century Gothic" w:cs="Arial"/>
          <w:sz w:val="20"/>
        </w:rPr>
        <w:t xml:space="preserve">Pour obtenir des renseignements relatifs à l'introduction des recours, les candidats devront s'adresser au tribunal administratif de Rennes (cf ci-dessus).  </w:t>
      </w:r>
    </w:p>
    <w:p w14:paraId="55CC70AD" w14:textId="77777777" w:rsidR="00596046" w:rsidRPr="00774811" w:rsidRDefault="00596046">
      <w:pPr>
        <w:pStyle w:val="Normal2"/>
        <w:rPr>
          <w:rFonts w:ascii="Century Gothic" w:hAnsi="Century Gothic" w:cs="Arial"/>
          <w:sz w:val="20"/>
        </w:rPr>
      </w:pPr>
    </w:p>
    <w:p w14:paraId="1F0B87FF" w14:textId="77777777" w:rsidR="00596046" w:rsidRPr="00774811" w:rsidRDefault="00596046">
      <w:pPr>
        <w:pStyle w:val="Normal2"/>
        <w:numPr>
          <w:ilvl w:val="0"/>
          <w:numId w:val="9"/>
        </w:numPr>
        <w:rPr>
          <w:rFonts w:ascii="Century Gothic" w:hAnsi="Century Gothic"/>
          <w:sz w:val="20"/>
        </w:rPr>
      </w:pPr>
      <w:r w:rsidRPr="00774811">
        <w:rPr>
          <w:rFonts w:ascii="Century Gothic" w:hAnsi="Century Gothic" w:cs="Arial"/>
          <w:sz w:val="20"/>
          <w:u w:val="single"/>
        </w:rPr>
        <w:t>Les voies de recours ouvertes aux candidats sont les suivantes</w:t>
      </w:r>
      <w:r w:rsidRPr="00774811">
        <w:rPr>
          <w:rFonts w:ascii="Century Gothic" w:hAnsi="Century Gothic" w:cs="Arial"/>
          <w:sz w:val="20"/>
        </w:rPr>
        <w:t xml:space="preserve"> : </w:t>
      </w:r>
    </w:p>
    <w:p w14:paraId="186D11BD" w14:textId="77777777" w:rsidR="00596046" w:rsidRPr="00774811" w:rsidRDefault="00596046" w:rsidP="007D472B">
      <w:pPr>
        <w:pStyle w:val="Normal2"/>
        <w:ind w:left="0" w:firstLine="0"/>
        <w:rPr>
          <w:rFonts w:ascii="Century Gothic" w:hAnsi="Century Gothic"/>
          <w:sz w:val="20"/>
        </w:rPr>
      </w:pPr>
      <w:r w:rsidRPr="00774811">
        <w:rPr>
          <w:rFonts w:ascii="Century Gothic" w:hAnsi="Century Gothic" w:cs="Arial"/>
          <w:sz w:val="20"/>
        </w:rPr>
        <w:t>Voies et délais des recours dont dispose le candidat :</w:t>
      </w:r>
    </w:p>
    <w:p w14:paraId="2B4E39CE" w14:textId="77777777" w:rsidR="00596046" w:rsidRPr="00774811" w:rsidRDefault="00596046">
      <w:pPr>
        <w:pStyle w:val="Normal2"/>
        <w:rPr>
          <w:rFonts w:ascii="Century Gothic" w:hAnsi="Century Gothic"/>
          <w:sz w:val="20"/>
        </w:rPr>
      </w:pPr>
      <w:r w:rsidRPr="00774811">
        <w:rPr>
          <w:rFonts w:ascii="Century Gothic" w:hAnsi="Century Gothic" w:cs="Arial"/>
          <w:sz w:val="20"/>
        </w:rPr>
        <w:t>- Référé précontractuel prévu aux articles L.551-1 à L.551-12 du Code de justice administrative (CJA), et pouvant être exercé avant la signature du contrat.</w:t>
      </w:r>
    </w:p>
    <w:p w14:paraId="730C6BE0" w14:textId="77777777" w:rsidR="00596046" w:rsidRPr="00774811" w:rsidRDefault="00596046">
      <w:pPr>
        <w:pStyle w:val="Normal2"/>
        <w:rPr>
          <w:rFonts w:ascii="Century Gothic" w:hAnsi="Century Gothic"/>
          <w:sz w:val="20"/>
        </w:rPr>
      </w:pPr>
      <w:r w:rsidRPr="00774811">
        <w:rPr>
          <w:rFonts w:ascii="Century Gothic" w:hAnsi="Century Gothic" w:cs="Arial"/>
          <w:sz w:val="20"/>
        </w:rPr>
        <w:t>- Référé contractuel prévu aux articles L.551-13 à L.551-23 du CJA, et pouvant être exercé dans les délais prévus à l’article R. 551-7 du CJA.</w:t>
      </w:r>
    </w:p>
    <w:p w14:paraId="3E935AA0" w14:textId="77777777" w:rsidR="00596046" w:rsidRPr="00774811" w:rsidRDefault="00596046">
      <w:pPr>
        <w:pStyle w:val="Normal2"/>
        <w:rPr>
          <w:rFonts w:ascii="Century Gothic" w:hAnsi="Century Gothic"/>
          <w:sz w:val="20"/>
        </w:rPr>
      </w:pPr>
      <w:r w:rsidRPr="00774811">
        <w:rPr>
          <w:rFonts w:ascii="Century Gothic" w:hAnsi="Century Gothic" w:cs="Arial"/>
          <w:sz w:val="20"/>
        </w:rPr>
        <w:t>- Recours pour excès de pouvoir contre une décision administrative prévu aux articles R. 421-1 à R. 421-7 du CJA, et pouvant être exercé dans les 2 mois suivant la notification ou publication de la décision de l’organisme. Le recours ne peut plus, toutefois, être exercé après la signature du contrat.</w:t>
      </w:r>
    </w:p>
    <w:p w14:paraId="3608757B" w14:textId="6759F5BE" w:rsidR="00596046" w:rsidRPr="00774811" w:rsidRDefault="00596046" w:rsidP="0099210D">
      <w:pPr>
        <w:pStyle w:val="Normal2"/>
        <w:jc w:val="left"/>
        <w:rPr>
          <w:rFonts w:ascii="Century Gothic" w:hAnsi="Century Gothic"/>
          <w:sz w:val="20"/>
        </w:rPr>
        <w:sectPr w:rsidR="00596046" w:rsidRPr="00774811">
          <w:headerReference w:type="default" r:id="rId27"/>
          <w:footerReference w:type="default" r:id="rId28"/>
          <w:footerReference w:type="first" r:id="rId29"/>
          <w:pgSz w:w="11906" w:h="16838"/>
          <w:pgMar w:top="1418" w:right="1418" w:bottom="1418" w:left="1418" w:header="851" w:footer="851" w:gutter="0"/>
          <w:pgNumType w:start="1"/>
          <w:cols w:space="720"/>
          <w:titlePg/>
          <w:docGrid w:linePitch="360"/>
        </w:sectPr>
      </w:pPr>
      <w:r w:rsidRPr="00774811">
        <w:rPr>
          <w:rFonts w:ascii="Century Gothic" w:hAnsi="Century Gothic" w:cs="Arial"/>
          <w:sz w:val="20"/>
        </w:rPr>
        <w:t>- Recours de pleine juridiction ouvert aux concurrents évincés, et pouvant être exercé dans les deux mois suivant la date à laquelle la conclusion du contrat est rendue</w:t>
      </w:r>
      <w:r w:rsidR="0099210D" w:rsidRPr="00774811">
        <w:rPr>
          <w:rFonts w:ascii="Century Gothic" w:hAnsi="Century Gothic" w:cs="Arial"/>
          <w:sz w:val="20"/>
        </w:rPr>
        <w:t xml:space="preserve"> </w:t>
      </w:r>
      <w:r w:rsidRPr="00774811">
        <w:rPr>
          <w:rFonts w:ascii="Century Gothic" w:hAnsi="Century Gothic" w:cs="Arial"/>
          <w:sz w:val="20"/>
        </w:rPr>
        <w:t>publique.</w:t>
      </w:r>
    </w:p>
    <w:p w14:paraId="7D8FC2DA" w14:textId="77777777" w:rsidR="00596046" w:rsidRPr="00774811" w:rsidRDefault="00596046">
      <w:pPr>
        <w:pStyle w:val="Normal1"/>
        <w:rPr>
          <w:rFonts w:ascii="Century Gothic" w:hAnsi="Century Gothic"/>
          <w:sz w:val="20"/>
        </w:rPr>
      </w:pPr>
    </w:p>
    <w:sectPr w:rsidR="00596046" w:rsidRPr="00774811">
      <w:type w:val="continuous"/>
      <w:pgSz w:w="11906" w:h="16838"/>
      <w:pgMar w:top="1418" w:right="1418" w:bottom="1418" w:left="1418"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CAF13" w14:textId="77777777" w:rsidR="0058752F" w:rsidRDefault="0058752F">
      <w:r>
        <w:separator/>
      </w:r>
    </w:p>
  </w:endnote>
  <w:endnote w:type="continuationSeparator" w:id="0">
    <w:p w14:paraId="5E046B53" w14:textId="77777777" w:rsidR="0058752F" w:rsidRDefault="0058752F">
      <w:r>
        <w:continuationSeparator/>
      </w:r>
    </w:p>
  </w:endnote>
  <w:endnote w:type="continuationNotice" w:id="1">
    <w:p w14:paraId="225B3426" w14:textId="77777777" w:rsidR="0058752F" w:rsidRDefault="00587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10E5F" w14:textId="77777777" w:rsidR="00596046" w:rsidRDefault="00596046">
    <w:pPr>
      <w:pStyle w:val="Pieddepage"/>
    </w:pPr>
    <w:r>
      <w:rPr>
        <w:rStyle w:val="Numrodepage"/>
      </w:rPr>
      <w:tab/>
    </w:r>
    <w:r>
      <w:rPr>
        <w:rStyle w:val="Numrodepage"/>
        <w:rFonts w:ascii="Arial" w:hAnsi="Arial" w:cs="Arial"/>
        <w:sz w:val="20"/>
      </w:rPr>
      <w:t xml:space="preserve">Page </w:t>
    </w:r>
    <w:r>
      <w:rPr>
        <w:rStyle w:val="Numrodepage"/>
        <w:sz w:val="20"/>
      </w:rPr>
      <w:fldChar w:fldCharType="begin"/>
    </w:r>
    <w:r>
      <w:rPr>
        <w:rStyle w:val="Numrodepage"/>
        <w:sz w:val="20"/>
      </w:rPr>
      <w:instrText xml:space="preserve"> PAGE </w:instrText>
    </w:r>
    <w:r>
      <w:rPr>
        <w:rStyle w:val="Numrodepage"/>
        <w:sz w:val="20"/>
      </w:rPr>
      <w:fldChar w:fldCharType="separate"/>
    </w:r>
    <w:r w:rsidR="00E77957">
      <w:rPr>
        <w:rStyle w:val="Numrodepage"/>
        <w:noProof/>
        <w:sz w:val="20"/>
      </w:rPr>
      <w:t>4</w:t>
    </w:r>
    <w:r>
      <w:rPr>
        <w:rStyle w:val="Numrodepage"/>
        <w:sz w:val="20"/>
      </w:rPr>
      <w:fldChar w:fldCharType="end"/>
    </w:r>
    <w:r>
      <w:rPr>
        <w:rStyle w:val="Numrodepage"/>
        <w:rFonts w:ascii="Arial" w:hAnsi="Arial" w:cs="Arial"/>
        <w:sz w:val="20"/>
      </w:rPr>
      <w:t xml:space="preserve"> sur </w:t>
    </w:r>
    <w:r>
      <w:rPr>
        <w:rStyle w:val="Numrodepage"/>
        <w:sz w:val="20"/>
      </w:rPr>
      <w:fldChar w:fldCharType="begin"/>
    </w:r>
    <w:r>
      <w:rPr>
        <w:rStyle w:val="Numrodepage"/>
        <w:sz w:val="20"/>
      </w:rPr>
      <w:instrText xml:space="preserve"> NUMPAGES \* ARABIC </w:instrText>
    </w:r>
    <w:r>
      <w:rPr>
        <w:rStyle w:val="Numrodepage"/>
        <w:sz w:val="20"/>
      </w:rPr>
      <w:fldChar w:fldCharType="separate"/>
    </w:r>
    <w:r w:rsidR="00E77957">
      <w:rPr>
        <w:rStyle w:val="Numrodepage"/>
        <w:noProof/>
        <w:sz w:val="20"/>
      </w:rPr>
      <w:t>8</w:t>
    </w:r>
    <w:r>
      <w:rPr>
        <w:rStyle w:val="Numrodepage"/>
        <w:sz w:val="20"/>
      </w:rPr>
      <w:fldChar w:fldCharType="end"/>
    </w:r>
    <w:r>
      <w:rPr>
        <w:rStyle w:val="Numrodepage"/>
        <w:rFonts w:ascii="Arial" w:hAnsi="Arial" w:cs="Arial"/>
        <w:sz w:val="20"/>
      </w:rPr>
      <w:tab/>
      <w:t>R.C.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78AA1" w14:textId="77777777" w:rsidR="00596046" w:rsidRPr="00CF724E" w:rsidRDefault="00596046">
    <w:pPr>
      <w:pStyle w:val="Pieddepage"/>
      <w:rPr>
        <w:rFonts w:ascii="Century Gothic" w:hAnsi="Century Gothic"/>
        <w:sz w:val="20"/>
      </w:rPr>
    </w:pPr>
    <w:r>
      <w:rPr>
        <w:rStyle w:val="Numrodepage"/>
      </w:rPr>
      <w:tab/>
    </w:r>
    <w:r w:rsidRPr="00CF724E">
      <w:rPr>
        <w:rStyle w:val="Numrodepage"/>
        <w:rFonts w:ascii="Century Gothic" w:hAnsi="Century Gothic" w:cs="Arial"/>
        <w:sz w:val="20"/>
      </w:rPr>
      <w:t xml:space="preserve">Page </w:t>
    </w:r>
    <w:r w:rsidRPr="00CF724E">
      <w:rPr>
        <w:rStyle w:val="Numrodepage"/>
        <w:rFonts w:ascii="Century Gothic" w:hAnsi="Century Gothic"/>
        <w:sz w:val="20"/>
      </w:rPr>
      <w:fldChar w:fldCharType="begin"/>
    </w:r>
    <w:r w:rsidRPr="00CF724E">
      <w:rPr>
        <w:rStyle w:val="Numrodepage"/>
        <w:rFonts w:ascii="Century Gothic" w:hAnsi="Century Gothic"/>
        <w:sz w:val="20"/>
      </w:rPr>
      <w:instrText xml:space="preserve"> PAGE </w:instrText>
    </w:r>
    <w:r w:rsidRPr="00CF724E">
      <w:rPr>
        <w:rStyle w:val="Numrodepage"/>
        <w:rFonts w:ascii="Century Gothic" w:hAnsi="Century Gothic"/>
        <w:sz w:val="20"/>
      </w:rPr>
      <w:fldChar w:fldCharType="separate"/>
    </w:r>
    <w:r w:rsidR="00E77957" w:rsidRPr="00CF724E">
      <w:rPr>
        <w:rStyle w:val="Numrodepage"/>
        <w:rFonts w:ascii="Century Gothic" w:hAnsi="Century Gothic"/>
        <w:noProof/>
        <w:sz w:val="20"/>
      </w:rPr>
      <w:t>1</w:t>
    </w:r>
    <w:r w:rsidRPr="00CF724E">
      <w:rPr>
        <w:rStyle w:val="Numrodepage"/>
        <w:rFonts w:ascii="Century Gothic" w:hAnsi="Century Gothic"/>
        <w:sz w:val="20"/>
      </w:rPr>
      <w:fldChar w:fldCharType="end"/>
    </w:r>
    <w:r w:rsidRPr="00CF724E">
      <w:rPr>
        <w:rStyle w:val="Numrodepage"/>
        <w:rFonts w:ascii="Century Gothic" w:hAnsi="Century Gothic" w:cs="Arial"/>
        <w:sz w:val="20"/>
      </w:rPr>
      <w:t xml:space="preserve"> sur </w:t>
    </w:r>
    <w:r w:rsidRPr="00CF724E">
      <w:rPr>
        <w:rStyle w:val="Numrodepage"/>
        <w:rFonts w:ascii="Century Gothic" w:hAnsi="Century Gothic"/>
        <w:sz w:val="20"/>
      </w:rPr>
      <w:fldChar w:fldCharType="begin"/>
    </w:r>
    <w:r w:rsidRPr="00CF724E">
      <w:rPr>
        <w:rStyle w:val="Numrodepage"/>
        <w:rFonts w:ascii="Century Gothic" w:hAnsi="Century Gothic"/>
        <w:sz w:val="20"/>
      </w:rPr>
      <w:instrText xml:space="preserve"> NUMPAGES \* ARABIC </w:instrText>
    </w:r>
    <w:r w:rsidRPr="00CF724E">
      <w:rPr>
        <w:rStyle w:val="Numrodepage"/>
        <w:rFonts w:ascii="Century Gothic" w:hAnsi="Century Gothic"/>
        <w:sz w:val="20"/>
      </w:rPr>
      <w:fldChar w:fldCharType="separate"/>
    </w:r>
    <w:r w:rsidR="00E77957" w:rsidRPr="00CF724E">
      <w:rPr>
        <w:rStyle w:val="Numrodepage"/>
        <w:rFonts w:ascii="Century Gothic" w:hAnsi="Century Gothic"/>
        <w:noProof/>
        <w:sz w:val="20"/>
      </w:rPr>
      <w:t>8</w:t>
    </w:r>
    <w:r w:rsidRPr="00CF724E">
      <w:rPr>
        <w:rStyle w:val="Numrodepage"/>
        <w:rFonts w:ascii="Century Gothic" w:hAnsi="Century Gothic"/>
        <w:sz w:val="20"/>
      </w:rPr>
      <w:fldChar w:fldCharType="end"/>
    </w:r>
    <w:r w:rsidRPr="00CF724E">
      <w:rPr>
        <w:rStyle w:val="Numrodepage"/>
        <w:rFonts w:ascii="Century Gothic" w:hAnsi="Century Gothic"/>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F4D52" w14:textId="77777777" w:rsidR="0058752F" w:rsidRDefault="0058752F">
      <w:r>
        <w:separator/>
      </w:r>
    </w:p>
  </w:footnote>
  <w:footnote w:type="continuationSeparator" w:id="0">
    <w:p w14:paraId="0039D8D8" w14:textId="77777777" w:rsidR="0058752F" w:rsidRDefault="0058752F">
      <w:r>
        <w:continuationSeparator/>
      </w:r>
    </w:p>
  </w:footnote>
  <w:footnote w:type="continuationNotice" w:id="1">
    <w:p w14:paraId="37547F6E" w14:textId="77777777" w:rsidR="0058752F" w:rsidRDefault="005875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636D9" w14:textId="77777777" w:rsidR="00596046" w:rsidRDefault="00596046">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284"/>
        </w:tabs>
        <w:ind w:left="284" w:hanging="284"/>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284"/>
        </w:tabs>
        <w:ind w:left="284" w:hanging="284"/>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284"/>
        </w:tabs>
        <w:ind w:left="284" w:hanging="284"/>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284"/>
        </w:tabs>
        <w:ind w:left="284" w:hanging="284"/>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284"/>
        </w:tabs>
        <w:ind w:left="284" w:hanging="284"/>
      </w:pPr>
      <w:rPr>
        <w:rFonts w:ascii="Symbol" w:hAnsi="Symbol" w:cs="Symbol" w:hint="default"/>
      </w:rPr>
    </w:lvl>
  </w:abstractNum>
  <w:abstractNum w:abstractNumId="6" w15:restartNumberingAfterBreak="0">
    <w:nsid w:val="00000007"/>
    <w:multiLevelType w:val="singleLevel"/>
    <w:tmpl w:val="00000007"/>
    <w:name w:val="WW8Num7"/>
    <w:lvl w:ilvl="0">
      <w:numFmt w:val="bullet"/>
      <w:lvlText w:val="-"/>
      <w:lvlJc w:val="left"/>
      <w:pPr>
        <w:tabs>
          <w:tab w:val="num" w:pos="0"/>
        </w:tabs>
        <w:ind w:left="1211" w:hanging="360"/>
      </w:pPr>
      <w:rPr>
        <w:rFonts w:ascii="Arial" w:hAnsi="Arial" w:cs="Arial" w:hint="default"/>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w:eastAsia="Times New Roman" w:hAnsi="Arial" w:cs="Times New Roman"/>
      </w:rPr>
    </w:lvl>
  </w:abstractNum>
  <w:abstractNum w:abstractNumId="8" w15:restartNumberingAfterBreak="0">
    <w:nsid w:val="00000009"/>
    <w:multiLevelType w:val="singleLevel"/>
    <w:tmpl w:val="00000009"/>
    <w:name w:val="WW8Num9"/>
    <w:lvl w:ilvl="0">
      <w:start w:val="20"/>
      <w:numFmt w:val="bullet"/>
      <w:lvlText w:val=""/>
      <w:lvlJc w:val="left"/>
      <w:pPr>
        <w:tabs>
          <w:tab w:val="num" w:pos="0"/>
        </w:tabs>
        <w:ind w:left="720" w:hanging="360"/>
      </w:pPr>
      <w:rPr>
        <w:rFonts w:ascii="Symbol" w:hAnsi="Symbol" w:cs="Times New Roman" w:hint="default"/>
        <w:lang w:val="en-US"/>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Arial" w:eastAsia="Times New Roman" w:hAnsi="Arial"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B3939D5"/>
    <w:multiLevelType w:val="hybridMultilevel"/>
    <w:tmpl w:val="FEBCF57C"/>
    <w:lvl w:ilvl="0" w:tplc="92880A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A50EB0"/>
    <w:multiLevelType w:val="hybridMultilevel"/>
    <w:tmpl w:val="1714CED2"/>
    <w:lvl w:ilvl="0" w:tplc="9812938E">
      <w:start w:val="5"/>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012178"/>
    <w:multiLevelType w:val="hybridMultilevel"/>
    <w:tmpl w:val="BAAAA082"/>
    <w:lvl w:ilvl="0" w:tplc="D0E813B0">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4213893">
    <w:abstractNumId w:val="0"/>
  </w:num>
  <w:num w:numId="2" w16cid:durableId="2057661905">
    <w:abstractNumId w:val="1"/>
  </w:num>
  <w:num w:numId="3" w16cid:durableId="1088234061">
    <w:abstractNumId w:val="2"/>
  </w:num>
  <w:num w:numId="4" w16cid:durableId="235020617">
    <w:abstractNumId w:val="3"/>
  </w:num>
  <w:num w:numId="5" w16cid:durableId="930351536">
    <w:abstractNumId w:val="4"/>
  </w:num>
  <w:num w:numId="6" w16cid:durableId="1269702960">
    <w:abstractNumId w:val="5"/>
  </w:num>
  <w:num w:numId="7" w16cid:durableId="1874952182">
    <w:abstractNumId w:val="6"/>
  </w:num>
  <w:num w:numId="8" w16cid:durableId="1384864808">
    <w:abstractNumId w:val="7"/>
  </w:num>
  <w:num w:numId="9" w16cid:durableId="615017287">
    <w:abstractNumId w:val="8"/>
  </w:num>
  <w:num w:numId="10" w16cid:durableId="1634142396">
    <w:abstractNumId w:val="9"/>
  </w:num>
  <w:num w:numId="11" w16cid:durableId="1091970557">
    <w:abstractNumId w:val="12"/>
  </w:num>
  <w:num w:numId="12" w16cid:durableId="429007311">
    <w:abstractNumId w:val="11"/>
  </w:num>
  <w:num w:numId="13" w16cid:durableId="12765170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35"/>
    <w:rsid w:val="000368CA"/>
    <w:rsid w:val="000518F0"/>
    <w:rsid w:val="00052081"/>
    <w:rsid w:val="00063794"/>
    <w:rsid w:val="000A07B3"/>
    <w:rsid w:val="000A0C0D"/>
    <w:rsid w:val="000B00DF"/>
    <w:rsid w:val="000C58BE"/>
    <w:rsid w:val="000D4F6F"/>
    <w:rsid w:val="000D7890"/>
    <w:rsid w:val="00150A1A"/>
    <w:rsid w:val="00155558"/>
    <w:rsid w:val="00173D2F"/>
    <w:rsid w:val="001C2810"/>
    <w:rsid w:val="001E5D07"/>
    <w:rsid w:val="00203B62"/>
    <w:rsid w:val="00213B88"/>
    <w:rsid w:val="00240271"/>
    <w:rsid w:val="00294C2D"/>
    <w:rsid w:val="002E2BC5"/>
    <w:rsid w:val="00306637"/>
    <w:rsid w:val="00323BB8"/>
    <w:rsid w:val="00367A7E"/>
    <w:rsid w:val="003837D4"/>
    <w:rsid w:val="003955C1"/>
    <w:rsid w:val="003B1B27"/>
    <w:rsid w:val="003C0648"/>
    <w:rsid w:val="003D590C"/>
    <w:rsid w:val="003D7745"/>
    <w:rsid w:val="003E1F74"/>
    <w:rsid w:val="00400743"/>
    <w:rsid w:val="0043580B"/>
    <w:rsid w:val="00471756"/>
    <w:rsid w:val="00480A34"/>
    <w:rsid w:val="00480A72"/>
    <w:rsid w:val="0048499B"/>
    <w:rsid w:val="004D65E5"/>
    <w:rsid w:val="004F3EF6"/>
    <w:rsid w:val="005028E2"/>
    <w:rsid w:val="005347A3"/>
    <w:rsid w:val="0054721F"/>
    <w:rsid w:val="00556193"/>
    <w:rsid w:val="00580C85"/>
    <w:rsid w:val="0058752F"/>
    <w:rsid w:val="00596046"/>
    <w:rsid w:val="005E61A4"/>
    <w:rsid w:val="00615FE6"/>
    <w:rsid w:val="00645E4D"/>
    <w:rsid w:val="006D557E"/>
    <w:rsid w:val="00704AFC"/>
    <w:rsid w:val="00753BFD"/>
    <w:rsid w:val="00754464"/>
    <w:rsid w:val="00766533"/>
    <w:rsid w:val="00774811"/>
    <w:rsid w:val="007A16A7"/>
    <w:rsid w:val="007B3CA8"/>
    <w:rsid w:val="007D472B"/>
    <w:rsid w:val="007E0D43"/>
    <w:rsid w:val="0080783A"/>
    <w:rsid w:val="00814E1B"/>
    <w:rsid w:val="00843AC0"/>
    <w:rsid w:val="00847381"/>
    <w:rsid w:val="008A0C86"/>
    <w:rsid w:val="008A4AA1"/>
    <w:rsid w:val="00911DC9"/>
    <w:rsid w:val="009140A3"/>
    <w:rsid w:val="00914125"/>
    <w:rsid w:val="009248CB"/>
    <w:rsid w:val="00937E74"/>
    <w:rsid w:val="0094506C"/>
    <w:rsid w:val="00953948"/>
    <w:rsid w:val="0096243B"/>
    <w:rsid w:val="00964271"/>
    <w:rsid w:val="009776C2"/>
    <w:rsid w:val="00980CD6"/>
    <w:rsid w:val="0099210D"/>
    <w:rsid w:val="00997334"/>
    <w:rsid w:val="009C628D"/>
    <w:rsid w:val="009D3725"/>
    <w:rsid w:val="009D6F40"/>
    <w:rsid w:val="00A03159"/>
    <w:rsid w:val="00A52DF9"/>
    <w:rsid w:val="00A57273"/>
    <w:rsid w:val="00A63310"/>
    <w:rsid w:val="00A73696"/>
    <w:rsid w:val="00A75D7D"/>
    <w:rsid w:val="00A76F28"/>
    <w:rsid w:val="00A83AF6"/>
    <w:rsid w:val="00AA75C1"/>
    <w:rsid w:val="00AB645E"/>
    <w:rsid w:val="00AD2175"/>
    <w:rsid w:val="00AD45DB"/>
    <w:rsid w:val="00AF5B37"/>
    <w:rsid w:val="00B0429D"/>
    <w:rsid w:val="00B662C4"/>
    <w:rsid w:val="00B843B6"/>
    <w:rsid w:val="00B92AF3"/>
    <w:rsid w:val="00B95F3A"/>
    <w:rsid w:val="00BB6432"/>
    <w:rsid w:val="00BD078D"/>
    <w:rsid w:val="00C22C4F"/>
    <w:rsid w:val="00C31375"/>
    <w:rsid w:val="00C5638D"/>
    <w:rsid w:val="00C73904"/>
    <w:rsid w:val="00C83AAB"/>
    <w:rsid w:val="00C85635"/>
    <w:rsid w:val="00CB6810"/>
    <w:rsid w:val="00CF724E"/>
    <w:rsid w:val="00D51183"/>
    <w:rsid w:val="00DA099B"/>
    <w:rsid w:val="00DB0794"/>
    <w:rsid w:val="00DB12F0"/>
    <w:rsid w:val="00DC4593"/>
    <w:rsid w:val="00DC6721"/>
    <w:rsid w:val="00DC781D"/>
    <w:rsid w:val="00DD7D5E"/>
    <w:rsid w:val="00E0326B"/>
    <w:rsid w:val="00E73BFA"/>
    <w:rsid w:val="00E77957"/>
    <w:rsid w:val="00E91A16"/>
    <w:rsid w:val="00EA011B"/>
    <w:rsid w:val="00EA3FA6"/>
    <w:rsid w:val="00EB2533"/>
    <w:rsid w:val="00EE4DCB"/>
    <w:rsid w:val="00F40347"/>
    <w:rsid w:val="00F41C97"/>
    <w:rsid w:val="00F65F38"/>
    <w:rsid w:val="25A2F59A"/>
    <w:rsid w:val="5E939D3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44B9BB1B"/>
  <w15:chartTrackingRefBased/>
  <w15:docId w15:val="{D64D65F0-8BD4-49C6-B846-612CB62B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2"/>
      <w:lang w:eastAsia="zh-CN"/>
    </w:rPr>
  </w:style>
  <w:style w:type="paragraph" w:styleId="Titre1">
    <w:name w:val="heading 1"/>
    <w:basedOn w:val="Normal"/>
    <w:next w:val="Normal"/>
    <w:qFormat/>
    <w:pPr>
      <w:keepNext/>
      <w:tabs>
        <w:tab w:val="num" w:pos="0"/>
      </w:tabs>
      <w:spacing w:before="240" w:after="60"/>
      <w:ind w:left="432" w:hanging="432"/>
      <w:outlineLvl w:val="0"/>
    </w:pPr>
    <w:rPr>
      <w:b/>
      <w:kern w:val="2"/>
      <w:sz w:val="26"/>
    </w:rPr>
  </w:style>
  <w:style w:type="paragraph" w:styleId="Titre2">
    <w:name w:val="heading 2"/>
    <w:basedOn w:val="Normal"/>
    <w:next w:val="Normal"/>
    <w:qFormat/>
    <w:pPr>
      <w:keepNext/>
      <w:tabs>
        <w:tab w:val="num" w:pos="0"/>
      </w:tabs>
      <w:spacing w:before="240" w:after="60"/>
      <w:ind w:left="576" w:hanging="576"/>
      <w:outlineLvl w:val="1"/>
    </w:pPr>
    <w:rPr>
      <w:i/>
      <w:sz w:val="24"/>
      <w:u w:val="single"/>
    </w:rPr>
  </w:style>
  <w:style w:type="paragraph" w:styleId="Titre3">
    <w:name w:val="heading 3"/>
    <w:basedOn w:val="Normal"/>
    <w:next w:val="Normal"/>
    <w:qFormat/>
    <w:pPr>
      <w:keepNext/>
      <w:tabs>
        <w:tab w:val="num" w:pos="0"/>
      </w:tabs>
      <w:spacing w:before="240" w:after="60"/>
      <w:ind w:left="720" w:hanging="720"/>
      <w:outlineLvl w:val="2"/>
    </w:pPr>
    <w:rPr>
      <w:u w:val="single"/>
    </w:rPr>
  </w:style>
  <w:style w:type="paragraph" w:styleId="Titre4">
    <w:name w:val="heading 4"/>
    <w:basedOn w:val="Normal"/>
    <w:next w:val="Normal"/>
    <w:qFormat/>
    <w:pPr>
      <w:keepNext/>
      <w:tabs>
        <w:tab w:val="num" w:pos="0"/>
      </w:tabs>
      <w:spacing w:before="240" w:after="60"/>
      <w:ind w:left="864" w:hanging="864"/>
      <w:outlineLvl w:val="3"/>
    </w:pPr>
    <w:rPr>
      <w:b/>
      <w:i/>
    </w:rPr>
  </w:style>
  <w:style w:type="paragraph" w:styleId="Titre5">
    <w:name w:val="heading 5"/>
    <w:basedOn w:val="Normal"/>
    <w:next w:val="Normal"/>
    <w:qFormat/>
    <w:pPr>
      <w:tabs>
        <w:tab w:val="num" w:pos="0"/>
      </w:tabs>
      <w:spacing w:before="240" w:after="60"/>
      <w:ind w:left="1008" w:hanging="1008"/>
      <w:outlineLvl w:val="4"/>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Arial" w:hAnsi="Arial" w:cs="Arial" w:hint="default"/>
    </w:rPr>
  </w:style>
  <w:style w:type="character" w:customStyle="1" w:styleId="WW8Num8z0">
    <w:name w:val="WW8Num8z0"/>
    <w:rPr>
      <w:rFonts w:ascii="Arial" w:eastAsia="Times New Roman" w:hAnsi="Arial" w:cs="Times New Roman"/>
    </w:rPr>
  </w:style>
  <w:style w:type="character" w:customStyle="1" w:styleId="WW8Num9z0">
    <w:name w:val="WW8Num9z0"/>
    <w:rPr>
      <w:rFonts w:ascii="Symbol" w:hAnsi="Symbol" w:cs="Times New Roman" w:hint="default"/>
      <w:lang w:val="en-US"/>
    </w:rPr>
  </w:style>
  <w:style w:type="character" w:customStyle="1" w:styleId="WW8Num10z0">
    <w:name w:val="WW8Num10z0"/>
    <w:rPr>
      <w:rFonts w:ascii="Arial" w:eastAsia="Times New Roman" w:hAnsi="Arial" w:cs="Times New Roman"/>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Policepardfaut2">
    <w:name w:val="Police par défaut2"/>
  </w:style>
  <w:style w:type="character" w:customStyle="1" w:styleId="WW8NumSt1z0">
    <w:name w:val="WW8NumSt1z0"/>
    <w:rPr>
      <w:rFonts w:ascii="Symbol" w:hAnsi="Symbol" w:cs="Symbol" w:hint="default"/>
    </w:rPr>
  </w:style>
  <w:style w:type="character" w:customStyle="1" w:styleId="Policepardfaut1">
    <w:name w:val="Police par défaut1"/>
  </w:style>
  <w:style w:type="character" w:styleId="Numrodepage">
    <w:name w:val="page number"/>
    <w:basedOn w:val="Policepardfaut1"/>
  </w:style>
  <w:style w:type="character" w:customStyle="1" w:styleId="Caractresdenotedebasdepage">
    <w:name w:val="Caractères de note de bas de page"/>
    <w:rPr>
      <w:vertAlign w:val="superscript"/>
    </w:rPr>
  </w:style>
  <w:style w:type="character" w:styleId="Lienhypertexte">
    <w:name w:val="Hyperlink"/>
    <w:uiPriority w:val="99"/>
    <w:rPr>
      <w:color w:val="0000FF"/>
      <w:u w:val="single"/>
    </w:rPr>
  </w:style>
  <w:style w:type="character" w:styleId="Accentuation">
    <w:name w:val="Emphasis"/>
    <w:qFormat/>
    <w:rPr>
      <w:i/>
      <w:iCs/>
    </w:rPr>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lang w:eastAsia="zh-CN"/>
    </w:rPr>
  </w:style>
  <w:style w:type="paragraph" w:customStyle="1" w:styleId="Titre20">
    <w:name w:val="Titre2"/>
    <w:basedOn w:val="Normal"/>
    <w:next w:val="Corpsdetexte"/>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jc w:val="center"/>
    </w:pPr>
    <w:rPr>
      <w:b/>
      <w:sz w:val="26"/>
    </w:rPr>
  </w:style>
  <w:style w:type="paragraph" w:styleId="TM1">
    <w:name w:val="toc 1"/>
    <w:basedOn w:val="Normal"/>
    <w:next w:val="Normal"/>
    <w:uiPriority w:val="39"/>
    <w:pPr>
      <w:tabs>
        <w:tab w:val="right" w:pos="9071"/>
      </w:tabs>
      <w:spacing w:before="200" w:after="200"/>
    </w:pPr>
    <w:rPr>
      <w:b/>
      <w:caps/>
      <w:u w:val="single"/>
    </w:rPr>
  </w:style>
  <w:style w:type="paragraph" w:customStyle="1" w:styleId="En-tteetpieddepage">
    <w:name w:val="En-tête et pied de page"/>
    <w:basedOn w:val="Normal"/>
    <w:pPr>
      <w:suppressLineNumbers/>
      <w:tabs>
        <w:tab w:val="center" w:pos="4819"/>
        <w:tab w:val="right" w:pos="9638"/>
      </w:tabs>
    </w:pPr>
  </w:style>
  <w:style w:type="paragraph" w:styleId="Pieddepage">
    <w:name w:val="footer"/>
    <w:basedOn w:val="Normal"/>
    <w:pPr>
      <w:tabs>
        <w:tab w:val="center" w:pos="4536"/>
        <w:tab w:val="right" w:pos="9072"/>
      </w:tabs>
    </w:pPr>
  </w:style>
  <w:style w:type="paragraph" w:styleId="TM2">
    <w:name w:val="toc 2"/>
    <w:basedOn w:val="Normal"/>
    <w:next w:val="Normal"/>
    <w:uiPriority w:val="39"/>
    <w:pPr>
      <w:tabs>
        <w:tab w:val="right" w:pos="9072"/>
      </w:tabs>
    </w:pPr>
    <w:rPr>
      <w:b/>
      <w:smallCaps/>
    </w:rPr>
  </w:style>
  <w:style w:type="paragraph" w:styleId="En-tte">
    <w:name w:val="header"/>
    <w:basedOn w:val="Normal"/>
    <w:pPr>
      <w:tabs>
        <w:tab w:val="center" w:pos="4536"/>
        <w:tab w:val="right" w:pos="9072"/>
      </w:tabs>
    </w:pPr>
  </w:style>
  <w:style w:type="paragraph" w:styleId="TM3">
    <w:name w:val="toc 3"/>
    <w:basedOn w:val="Normal"/>
    <w:next w:val="Normal"/>
    <w:pPr>
      <w:tabs>
        <w:tab w:val="right" w:pos="9071"/>
      </w:tabs>
    </w:pPr>
    <w:rPr>
      <w:smallCaps/>
    </w:rPr>
  </w:style>
  <w:style w:type="paragraph" w:styleId="TM4">
    <w:name w:val="toc 4"/>
    <w:basedOn w:val="Normal"/>
    <w:next w:val="Normal"/>
    <w:pPr>
      <w:tabs>
        <w:tab w:val="right" w:pos="9071"/>
      </w:tabs>
    </w:pPr>
  </w:style>
  <w:style w:type="paragraph" w:styleId="TM5">
    <w:name w:val="toc 5"/>
    <w:basedOn w:val="Normal"/>
    <w:next w:val="Normal"/>
    <w:pPr>
      <w:tabs>
        <w:tab w:val="right" w:pos="9071"/>
      </w:tabs>
    </w:pPr>
  </w:style>
  <w:style w:type="paragraph" w:styleId="TM6">
    <w:name w:val="toc 6"/>
    <w:basedOn w:val="Normal"/>
    <w:next w:val="Normal"/>
    <w:pPr>
      <w:tabs>
        <w:tab w:val="right" w:pos="9071"/>
      </w:tabs>
    </w:pPr>
  </w:style>
  <w:style w:type="paragraph" w:styleId="TM7">
    <w:name w:val="toc 7"/>
    <w:basedOn w:val="Normal"/>
    <w:next w:val="Normal"/>
    <w:pPr>
      <w:tabs>
        <w:tab w:val="right" w:pos="9071"/>
      </w:tabs>
    </w:pPr>
  </w:style>
  <w:style w:type="paragraph" w:styleId="TM8">
    <w:name w:val="toc 8"/>
    <w:basedOn w:val="Normal"/>
    <w:next w:val="Normal"/>
    <w:pPr>
      <w:tabs>
        <w:tab w:val="right" w:pos="9071"/>
      </w:tabs>
    </w:pPr>
  </w:style>
  <w:style w:type="paragraph" w:styleId="TM9">
    <w:name w:val="toc 9"/>
    <w:basedOn w:val="Normal"/>
    <w:next w:val="Normal"/>
    <w:pPr>
      <w:tabs>
        <w:tab w:val="right" w:pos="9071"/>
      </w:tabs>
    </w:pPr>
  </w:style>
  <w:style w:type="paragraph" w:customStyle="1" w:styleId="Commentaire1">
    <w:name w:val="Commentaire1"/>
    <w:basedOn w:val="Normal"/>
  </w:style>
  <w:style w:type="paragraph" w:customStyle="1" w:styleId="Normal1">
    <w:name w:val="Normal1"/>
    <w:basedOn w:val="Normal"/>
    <w:pPr>
      <w:keepLines/>
      <w:tabs>
        <w:tab w:val="left" w:pos="284"/>
        <w:tab w:val="left" w:pos="567"/>
        <w:tab w:val="left" w:pos="851"/>
      </w:tabs>
      <w:ind w:firstLine="284"/>
      <w:jc w:val="both"/>
    </w:pPr>
  </w:style>
  <w:style w:type="paragraph" w:customStyle="1" w:styleId="Normal2">
    <w:name w:val="Normal2"/>
    <w:basedOn w:val="Normal"/>
    <w:link w:val="Normal2Car"/>
    <w:pPr>
      <w:keepLines/>
      <w:tabs>
        <w:tab w:val="left" w:pos="567"/>
        <w:tab w:val="left" w:pos="851"/>
        <w:tab w:val="left" w:pos="1134"/>
      </w:tabs>
      <w:ind w:left="284" w:firstLine="284"/>
      <w:jc w:val="both"/>
    </w:pPr>
  </w:style>
  <w:style w:type="paragraph" w:customStyle="1" w:styleId="Normal3">
    <w:name w:val="Normal3"/>
    <w:basedOn w:val="Normal"/>
    <w:pPr>
      <w:keepLines/>
      <w:tabs>
        <w:tab w:val="left" w:pos="851"/>
        <w:tab w:val="left" w:pos="1134"/>
        <w:tab w:val="left" w:pos="1418"/>
      </w:tabs>
      <w:ind w:left="567" w:firstLine="284"/>
      <w:jc w:val="both"/>
    </w:pPr>
  </w:style>
  <w:style w:type="paragraph" w:customStyle="1" w:styleId="Style1">
    <w:name w:val="Style1"/>
    <w:basedOn w:val="Titre2"/>
    <w:pPr>
      <w:tabs>
        <w:tab w:val="clear" w:pos="0"/>
      </w:tabs>
      <w:ind w:left="851" w:firstLine="0"/>
    </w:pPr>
  </w:style>
  <w:style w:type="paragraph" w:customStyle="1" w:styleId="Erreur">
    <w:name w:val="Erreur"/>
    <w:basedOn w:val="Normal"/>
    <w:pPr>
      <w:jc w:val="center"/>
    </w:pPr>
    <w:rPr>
      <w:i/>
      <w:sz w:val="20"/>
    </w:rPr>
  </w:style>
  <w:style w:type="paragraph" w:styleId="Notedebasdepage">
    <w:name w:val="footnote text"/>
    <w:basedOn w:val="Normal"/>
    <w:rPr>
      <w:sz w:val="16"/>
    </w:rPr>
  </w:style>
  <w:style w:type="paragraph" w:styleId="Signature">
    <w:name w:val="Signature"/>
    <w:basedOn w:val="Normal"/>
    <w:pPr>
      <w:ind w:left="4252"/>
    </w:pPr>
  </w:style>
  <w:style w:type="paragraph" w:customStyle="1" w:styleId="Tabulation-Point2">
    <w:name w:val="Tabulation - Point 2"/>
    <w:basedOn w:val="Normal"/>
    <w:pPr>
      <w:tabs>
        <w:tab w:val="left" w:leader="dot" w:pos="9072"/>
      </w:tabs>
    </w:pPr>
  </w:style>
  <w:style w:type="paragraph" w:customStyle="1" w:styleId="Tabulation-Points">
    <w:name w:val="Tabulation - Points"/>
    <w:basedOn w:val="Normal"/>
    <w:pPr>
      <w:tabs>
        <w:tab w:val="left" w:leader="dot" w:pos="9072"/>
      </w:tabs>
      <w:ind w:left="284"/>
    </w:pPr>
  </w:style>
  <w:style w:type="paragraph" w:customStyle="1" w:styleId="Tabulation-Points2">
    <w:name w:val="Tabulation - Points 2"/>
    <w:basedOn w:val="Tabulation-Point2"/>
  </w:style>
  <w:style w:type="paragraph" w:customStyle="1" w:styleId="AdressePageDeGarde">
    <w:name w:val="AdressePageDeGarde"/>
    <w:basedOn w:val="Normal"/>
    <w:pPr>
      <w:jc w:val="center"/>
    </w:pPr>
    <w:rPr>
      <w:b/>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gauche">
    <w:name w:val="En-tête gauche"/>
    <w:basedOn w:val="Normal"/>
    <w:pPr>
      <w:suppressLineNumbers/>
      <w:tabs>
        <w:tab w:val="center" w:pos="4535"/>
        <w:tab w:val="right" w:pos="9070"/>
      </w:tabs>
    </w:pPr>
  </w:style>
  <w:style w:type="paragraph" w:styleId="Textedebulles">
    <w:name w:val="Balloon Text"/>
    <w:basedOn w:val="Normal"/>
    <w:rPr>
      <w:rFonts w:ascii="Tahoma" w:hAnsi="Tahoma" w:cs="Tahoma"/>
      <w:sz w:val="16"/>
      <w:szCs w:val="16"/>
    </w:rPr>
  </w:style>
  <w:style w:type="paragraph" w:customStyle="1" w:styleId="RedTxt">
    <w:name w:val="RedTxt"/>
    <w:basedOn w:val="Normal"/>
    <w:pPr>
      <w:keepLines/>
      <w:widowControl w:val="0"/>
      <w:autoSpaceDE w:val="0"/>
    </w:pPr>
    <w:rPr>
      <w:rFonts w:ascii="Arial" w:hAnsi="Arial" w:cs="Arial"/>
      <w:sz w:val="18"/>
      <w:szCs w:val="18"/>
    </w:rPr>
  </w:style>
  <w:style w:type="character" w:customStyle="1" w:styleId="Normal2Car">
    <w:name w:val="Normal2 Car"/>
    <w:link w:val="Normal2"/>
    <w:locked/>
    <w:rsid w:val="00CF724E"/>
    <w:rPr>
      <w:sz w:val="22"/>
      <w:lang w:eastAsia="zh-CN"/>
    </w:rPr>
  </w:style>
  <w:style w:type="paragraph" w:customStyle="1" w:styleId="Default">
    <w:name w:val="Default"/>
    <w:rsid w:val="007E0D43"/>
    <w:pPr>
      <w:autoSpaceDE w:val="0"/>
      <w:autoSpaceDN w:val="0"/>
      <w:adjustRightInd w:val="0"/>
    </w:pPr>
    <w:rPr>
      <w:rFonts w:ascii="Calibri" w:hAnsi="Calibri" w:cs="Calibri"/>
      <w:color w:val="000000"/>
      <w:sz w:val="24"/>
      <w:szCs w:val="24"/>
    </w:rPr>
  </w:style>
  <w:style w:type="character" w:styleId="Mentionnonrsolue">
    <w:name w:val="Unresolved Mention"/>
    <w:basedOn w:val="Policepardfaut"/>
    <w:uiPriority w:val="99"/>
    <w:semiHidden/>
    <w:unhideWhenUsed/>
    <w:rsid w:val="00962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dric.delaunay@insa-rennes.fr" TargetMode="External"/><Relationship Id="rId18" Type="http://schemas.openxmlformats.org/officeDocument/2006/relationships/hyperlink" Target="https://marches-publics.gouv.fr/" TargetMode="External"/><Relationship Id="rId26" Type="http://schemas.openxmlformats.org/officeDocument/2006/relationships/hyperlink" Target="mailto:marches-publics@insa-rennes.fr" TargetMode="External"/><Relationship Id="rId3" Type="http://schemas.openxmlformats.org/officeDocument/2006/relationships/customXml" Target="../customXml/item3.xml"/><Relationship Id="rId21" Type="http://schemas.openxmlformats.org/officeDocument/2006/relationships/hyperlink" Target="https://www.marches-publics.gouv.fr/" TargetMode="External"/><Relationship Id="rId7" Type="http://schemas.openxmlformats.org/officeDocument/2006/relationships/webSettings" Target="webSettings.xml"/><Relationship Id="rId12" Type="http://schemas.openxmlformats.org/officeDocument/2006/relationships/hyperlink" Target="mailto:davy.pech@insa-rennes.fr" TargetMode="External"/><Relationship Id="rId17" Type="http://schemas.openxmlformats.org/officeDocument/2006/relationships/hyperlink" Target="http://www.marches-publics.gouv.fr/" TargetMode="External"/><Relationship Id="rId25" Type="http://schemas.openxmlformats.org/officeDocument/2006/relationships/hyperlink" Target="mailto:cedric.delaunay@insa-rennes.fr" TargetMode="External"/><Relationship Id="rId2" Type="http://schemas.openxmlformats.org/officeDocument/2006/relationships/customXml" Target="../customXml/item2.xml"/><Relationship Id="rId16" Type="http://schemas.openxmlformats.org/officeDocument/2006/relationships/hyperlink" Target="http://www.insa-rennes.fr/insa-rennes." TargetMode="External"/><Relationship Id="rId20" Type="http://schemas.openxmlformats.org/officeDocument/2006/relationships/hyperlink" Target="https://www.marches-publics.gouv.f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si-reseau@insa-rennes.fr" TargetMode="External"/><Relationship Id="rId24" Type="http://schemas.openxmlformats.org/officeDocument/2006/relationships/hyperlink" Target="mailto:davy.pech@insa-rennes.fr" TargetMode="External"/><Relationship Id="rId5" Type="http://schemas.openxmlformats.org/officeDocument/2006/relationships/styles" Target="styles.xml"/><Relationship Id="rId15" Type="http://schemas.openxmlformats.org/officeDocument/2006/relationships/hyperlink" Target="http://www.marches-publics.gouv.fr/" TargetMode="External"/><Relationship Id="rId23" Type="http://schemas.openxmlformats.org/officeDocument/2006/relationships/hyperlink" Target="mailto:dsi-reseau@insa-rennes.fr"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s://dume.chorus-pro.gouv.fr/"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ches-publics@insa-rennes.fr" TargetMode="External"/><Relationship Id="rId22" Type="http://schemas.openxmlformats.org/officeDocument/2006/relationships/hyperlink" Target="http://www.marches-publics.gouv.fr/"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62D17EF8257B4CA34AB3056D586AF4" ma:contentTypeVersion="18" ma:contentTypeDescription="Crée un document." ma:contentTypeScope="" ma:versionID="bd349a3ec8a6de0f99f32b98d7cb2e33">
  <xsd:schema xmlns:xsd="http://www.w3.org/2001/XMLSchema" xmlns:xs="http://www.w3.org/2001/XMLSchema" xmlns:p="http://schemas.microsoft.com/office/2006/metadata/properties" xmlns:ns2="745a428a-1a69-48f0-bee3-d73ba18f2dfa" xmlns:ns3="b240ca52-253f-4587-87da-0b217ad2d78f" targetNamespace="http://schemas.microsoft.com/office/2006/metadata/properties" ma:root="true" ma:fieldsID="d125436ae1e42797565c59a2678f9c40" ns2:_="" ns3:_="">
    <xsd:import namespace="745a428a-1a69-48f0-bee3-d73ba18f2dfa"/>
    <xsd:import namespace="b240ca52-253f-4587-87da-0b217ad2d78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a428a-1a69-48f0-bee3-d73ba18f2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2051e3f-dc6f-4111-ac46-4a9a860248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40ca52-253f-4587-87da-0b217ad2d78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480fd93e-d5a4-4089-b63a-712a1d8dcd7d}" ma:internalName="TaxCatchAll" ma:showField="CatchAllData" ma:web="b240ca52-253f-4587-87da-0b217ad2d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40ca52-253f-4587-87da-0b217ad2d78f"/>
    <lcf76f155ced4ddcb4097134ff3c332f xmlns="745a428a-1a69-48f0-bee3-d73ba18f2d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4178B9-3C35-4E94-BDFC-256239AA5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a428a-1a69-48f0-bee3-d73ba18f2dfa"/>
    <ds:schemaRef ds:uri="b240ca52-253f-4587-87da-0b217ad2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F8154-8DD5-4C01-B262-CF50DDD8A5E4}">
  <ds:schemaRefs>
    <ds:schemaRef ds:uri="http://schemas.microsoft.com/office/2006/metadata/properties"/>
    <ds:schemaRef ds:uri="http://schemas.microsoft.com/office/infopath/2007/PartnerControls"/>
    <ds:schemaRef ds:uri="b240ca52-253f-4587-87da-0b217ad2d78f"/>
    <ds:schemaRef ds:uri="745a428a-1a69-48f0-bee3-d73ba18f2dfa"/>
  </ds:schemaRefs>
</ds:datastoreItem>
</file>

<file path=customXml/itemProps3.xml><?xml version="1.0" encoding="utf-8"?>
<ds:datastoreItem xmlns:ds="http://schemas.openxmlformats.org/officeDocument/2006/customXml" ds:itemID="{42DC60E0-30CF-4240-9E2A-5967D913F4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9</Pages>
  <Words>3208</Words>
  <Characters>17644</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MARCHES PUBLICS DE FOURNITURES COURANTES ET SERVICES</vt:lpstr>
    </vt:vector>
  </TitlesOfParts>
  <Company>INSA Rennes</Company>
  <LinksUpToDate>false</LinksUpToDate>
  <CharactersWithSpaces>20811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 PUBLICS DE FOURNITURES COURANTES ET SERVICES</dc:title>
  <dc:subject/>
  <dc:creator>AGYSOFT</dc:creator>
  <cp:keywords/>
  <cp:lastModifiedBy>Pigeard Isabelle</cp:lastModifiedBy>
  <cp:revision>40</cp:revision>
  <cp:lastPrinted>1995-11-22T01:41:00Z</cp:lastPrinted>
  <dcterms:created xsi:type="dcterms:W3CDTF">2024-10-10T22:21:00Z</dcterms:created>
  <dcterms:modified xsi:type="dcterms:W3CDTF">2024-10-24T12:29:00Z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0x0101009A62D17EF8257B4CA34AB3056D586AF4</vt:lpwstr>
  </property>
</Properties>
</file>