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EA9B9" w14:textId="77777777" w:rsidR="002B4F89" w:rsidRDefault="00AD2F01">
      <w:pPr>
        <w:pStyle w:val="Standard"/>
        <w:rPr>
          <w:rFonts w:ascii="Arial" w:hAnsi="Arial"/>
        </w:rPr>
        <w:sectPr w:rsidR="002B4F89">
          <w:pgSz w:w="11906" w:h="16838"/>
          <w:pgMar w:top="708" w:right="1417" w:bottom="720" w:left="1417" w:header="720" w:footer="720" w:gutter="0"/>
          <w:cols w:space="720"/>
        </w:sectPr>
      </w:pPr>
      <w:r w:rsidRPr="00AD2F01">
        <w:rPr>
          <w:rFonts w:ascii="Arial" w:hAnsi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9CFD8B9" wp14:editId="25B9FC4A">
                <wp:simplePos x="0" y="0"/>
                <wp:positionH relativeFrom="margin">
                  <wp:align>center</wp:align>
                </wp:positionH>
                <wp:positionV relativeFrom="paragraph">
                  <wp:posOffset>3617595</wp:posOffset>
                </wp:positionV>
                <wp:extent cx="5953125" cy="1404620"/>
                <wp:effectExtent l="0" t="0" r="28575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76545" w14:textId="77777777" w:rsidR="00AD2F01" w:rsidRDefault="00AD2F01" w:rsidP="00AD2F01">
                            <w:pPr>
                              <w:widowControl/>
                              <w:suppressAutoHyphens w:val="0"/>
                              <w:autoSpaceDE w:val="0"/>
                              <w:adjustRightInd w:val="0"/>
                              <w:spacing w:line="100" w:lineRule="atLeast"/>
                              <w:ind w:left="142"/>
                              <w:jc w:val="center"/>
                              <w:textAlignment w:val="auto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Maintenance multi-techniques du plateau d’hébergement de l’INSA Rennes</w:t>
                            </w:r>
                          </w:p>
                          <w:p w14:paraId="5C04FE3A" w14:textId="77777777" w:rsidR="00AD2F01" w:rsidRDefault="00AD2F01" w:rsidP="00AD2F01">
                            <w:pPr>
                              <w:widowControl/>
                              <w:suppressAutoHyphens w:val="0"/>
                              <w:autoSpaceDE w:val="0"/>
                              <w:adjustRightInd w:val="0"/>
                              <w:spacing w:line="100" w:lineRule="atLeast"/>
                              <w:ind w:left="142"/>
                              <w:jc w:val="center"/>
                              <w:textAlignment w:val="auto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4699E211" w14:textId="77777777" w:rsidR="00AD2F01" w:rsidRPr="00AD2F01" w:rsidRDefault="00AD2F01" w:rsidP="00AD2F01">
                            <w:pPr>
                              <w:widowControl/>
                              <w:suppressAutoHyphens w:val="0"/>
                              <w:autoSpaceDE w:val="0"/>
                              <w:adjustRightInd w:val="0"/>
                              <w:spacing w:line="100" w:lineRule="atLeast"/>
                              <w:ind w:left="142"/>
                              <w:jc w:val="center"/>
                              <w:textAlignment w:val="auto"/>
                              <w:rPr>
                                <w:rFonts w:ascii="Arial Black" w:hAnsi="Arial Black" w:cs="Arial Black"/>
                                <w:sz w:val="44"/>
                                <w:szCs w:val="44"/>
                              </w:rPr>
                            </w:pPr>
                            <w:r w:rsidRPr="00AD2F01">
                              <w:rPr>
                                <w:rFonts w:ascii="Arial Black" w:hAnsi="Arial Black" w:cs="Arial Black"/>
                                <w:sz w:val="44"/>
                                <w:szCs w:val="44"/>
                              </w:rPr>
                              <w:t xml:space="preserve">Cahier </w:t>
                            </w:r>
                          </w:p>
                          <w:p w14:paraId="18828EB4" w14:textId="77777777" w:rsidR="00AD2F01" w:rsidRPr="00AD2F01" w:rsidRDefault="00AD2F01" w:rsidP="00AD2F01">
                            <w:pPr>
                              <w:widowControl/>
                              <w:suppressAutoHyphens w:val="0"/>
                              <w:autoSpaceDE w:val="0"/>
                              <w:adjustRightInd w:val="0"/>
                              <w:spacing w:line="100" w:lineRule="atLeast"/>
                              <w:ind w:left="142"/>
                              <w:jc w:val="center"/>
                              <w:textAlignment w:val="auto"/>
                              <w:rPr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AD2F01">
                              <w:rPr>
                                <w:rFonts w:ascii="Arial Black" w:hAnsi="Arial Black" w:cs="Arial Black"/>
                                <w:sz w:val="44"/>
                                <w:szCs w:val="44"/>
                              </w:rPr>
                              <w:t>de</w:t>
                            </w:r>
                            <w:proofErr w:type="gramEnd"/>
                            <w:r w:rsidRPr="00AD2F01">
                              <w:rPr>
                                <w:rFonts w:ascii="Arial Black" w:hAnsi="Arial Black" w:cs="Arial Black"/>
                                <w:sz w:val="44"/>
                                <w:szCs w:val="44"/>
                              </w:rPr>
                              <w:t xml:space="preserve"> Clauses Techniques Particulières</w:t>
                            </w:r>
                          </w:p>
                          <w:p w14:paraId="63A951C6" w14:textId="77777777" w:rsidR="00AD2F01" w:rsidRDefault="00AD2F01" w:rsidP="00AD2F01">
                            <w:pPr>
                              <w:widowControl/>
                              <w:suppressAutoHyphens w:val="0"/>
                              <w:autoSpaceDE w:val="0"/>
                              <w:adjustRightInd w:val="0"/>
                              <w:spacing w:line="100" w:lineRule="atLeast"/>
                              <w:ind w:left="142"/>
                              <w:jc w:val="center"/>
                              <w:textAlignment w:val="auto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71B31695" w14:textId="77777777" w:rsidR="00AD2F01" w:rsidRDefault="00AD2F01" w:rsidP="00AD2F01">
                            <w:pPr>
                              <w:widowControl/>
                              <w:suppressAutoHyphens w:val="0"/>
                              <w:autoSpaceDE w:val="0"/>
                              <w:adjustRightInd w:val="0"/>
                              <w:spacing w:line="100" w:lineRule="atLeast"/>
                              <w:ind w:left="142"/>
                              <w:jc w:val="center"/>
                              <w:textAlignment w:val="auto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Century Gothic"/>
                                <w:sz w:val="36"/>
                                <w:szCs w:val="36"/>
                              </w:rPr>
                              <w:t>Annexe 1</w:t>
                            </w:r>
                          </w:p>
                          <w:p w14:paraId="7E76436B" w14:textId="77777777" w:rsidR="00AD2F01" w:rsidRDefault="00AD2F01" w:rsidP="00AD2F01">
                            <w:pPr>
                              <w:widowControl/>
                              <w:suppressAutoHyphens w:val="0"/>
                              <w:autoSpaceDE w:val="0"/>
                              <w:adjustRightInd w:val="0"/>
                              <w:spacing w:line="100" w:lineRule="atLeast"/>
                              <w:ind w:left="142"/>
                              <w:jc w:val="center"/>
                              <w:textAlignment w:val="auto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Century Gothic"/>
                                <w:sz w:val="36"/>
                                <w:szCs w:val="36"/>
                              </w:rPr>
                              <w:t>- Gammes d’entretien -</w:t>
                            </w:r>
                          </w:p>
                          <w:p w14:paraId="1A05524A" w14:textId="77777777" w:rsidR="00AD2F01" w:rsidRDefault="00AD2F0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CFD8B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284.85pt;width:468.75pt;height:110.6pt;z-index:251658241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">
                <v:textbox style="mso-fit-shape-to-text:t">
                  <w:txbxContent>
                    <w:p w14:paraId="66476545" w14:textId="77777777" w:rsidR="00AD2F01" w:rsidRDefault="00AD2F01" w:rsidP="00AD2F01">
                      <w:pPr>
                        <w:widowControl/>
                        <w:suppressAutoHyphens w:val="0"/>
                        <w:autoSpaceDE w:val="0"/>
                        <w:adjustRightInd w:val="0"/>
                        <w:spacing w:line="100" w:lineRule="atLeast"/>
                        <w:ind w:left="142"/>
                        <w:jc w:val="center"/>
                        <w:textAlignment w:val="auto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</w:rPr>
                        <w:t>Maintenance multi-techniques du plateau d’hébergement de l’INSA Rennes</w:t>
                      </w:r>
                    </w:p>
                    <w:p w14:paraId="5C04FE3A" w14:textId="77777777" w:rsidR="00AD2F01" w:rsidRDefault="00AD2F01" w:rsidP="00AD2F01">
                      <w:pPr>
                        <w:widowControl/>
                        <w:suppressAutoHyphens w:val="0"/>
                        <w:autoSpaceDE w:val="0"/>
                        <w:adjustRightInd w:val="0"/>
                        <w:spacing w:line="100" w:lineRule="atLeast"/>
                        <w:ind w:left="142"/>
                        <w:jc w:val="center"/>
                        <w:textAlignment w:val="auto"/>
                        <w:rPr>
                          <w:sz w:val="36"/>
                          <w:szCs w:val="36"/>
                        </w:rPr>
                      </w:pPr>
                    </w:p>
                    <w:p w14:paraId="4699E211" w14:textId="77777777" w:rsidR="00AD2F01" w:rsidRPr="00AD2F01" w:rsidRDefault="00AD2F01" w:rsidP="00AD2F01">
                      <w:pPr>
                        <w:widowControl/>
                        <w:suppressAutoHyphens w:val="0"/>
                        <w:autoSpaceDE w:val="0"/>
                        <w:adjustRightInd w:val="0"/>
                        <w:spacing w:line="100" w:lineRule="atLeast"/>
                        <w:ind w:left="142"/>
                        <w:jc w:val="center"/>
                        <w:textAlignment w:val="auto"/>
                        <w:rPr>
                          <w:rFonts w:ascii="Arial Black" w:hAnsi="Arial Black" w:cs="Arial Black"/>
                          <w:sz w:val="44"/>
                          <w:szCs w:val="44"/>
                        </w:rPr>
                      </w:pPr>
                      <w:r w:rsidRPr="00AD2F01">
                        <w:rPr>
                          <w:rFonts w:ascii="Arial Black" w:hAnsi="Arial Black" w:cs="Arial Black"/>
                          <w:sz w:val="44"/>
                          <w:szCs w:val="44"/>
                        </w:rPr>
                        <w:t xml:space="preserve">Cahier </w:t>
                      </w:r>
                    </w:p>
                    <w:p w14:paraId="18828EB4" w14:textId="77777777" w:rsidR="00AD2F01" w:rsidRPr="00AD2F01" w:rsidRDefault="00AD2F01" w:rsidP="00AD2F01">
                      <w:pPr>
                        <w:widowControl/>
                        <w:suppressAutoHyphens w:val="0"/>
                        <w:autoSpaceDE w:val="0"/>
                        <w:adjustRightInd w:val="0"/>
                        <w:spacing w:line="100" w:lineRule="atLeast"/>
                        <w:ind w:left="142"/>
                        <w:jc w:val="center"/>
                        <w:textAlignment w:val="auto"/>
                        <w:rPr>
                          <w:sz w:val="44"/>
                          <w:szCs w:val="44"/>
                        </w:rPr>
                      </w:pPr>
                      <w:proofErr w:type="gramStart"/>
                      <w:r w:rsidRPr="00AD2F01">
                        <w:rPr>
                          <w:rFonts w:ascii="Arial Black" w:hAnsi="Arial Black" w:cs="Arial Black"/>
                          <w:sz w:val="44"/>
                          <w:szCs w:val="44"/>
                        </w:rPr>
                        <w:t>de</w:t>
                      </w:r>
                      <w:proofErr w:type="gramEnd"/>
                      <w:r w:rsidRPr="00AD2F01">
                        <w:rPr>
                          <w:rFonts w:ascii="Arial Black" w:hAnsi="Arial Black" w:cs="Arial Black"/>
                          <w:sz w:val="44"/>
                          <w:szCs w:val="44"/>
                        </w:rPr>
                        <w:t xml:space="preserve"> Clauses Techniques Particulières</w:t>
                      </w:r>
                    </w:p>
                    <w:p w14:paraId="63A951C6" w14:textId="77777777" w:rsidR="00AD2F01" w:rsidRDefault="00AD2F01" w:rsidP="00AD2F01">
                      <w:pPr>
                        <w:widowControl/>
                        <w:suppressAutoHyphens w:val="0"/>
                        <w:autoSpaceDE w:val="0"/>
                        <w:adjustRightInd w:val="0"/>
                        <w:spacing w:line="100" w:lineRule="atLeast"/>
                        <w:ind w:left="142"/>
                        <w:jc w:val="center"/>
                        <w:textAlignment w:val="auto"/>
                        <w:rPr>
                          <w:sz w:val="36"/>
                          <w:szCs w:val="36"/>
                        </w:rPr>
                      </w:pPr>
                    </w:p>
                    <w:p w14:paraId="71B31695" w14:textId="77777777" w:rsidR="00AD2F01" w:rsidRDefault="00AD2F01" w:rsidP="00AD2F01">
                      <w:pPr>
                        <w:widowControl/>
                        <w:suppressAutoHyphens w:val="0"/>
                        <w:autoSpaceDE w:val="0"/>
                        <w:adjustRightInd w:val="0"/>
                        <w:spacing w:line="100" w:lineRule="atLeast"/>
                        <w:ind w:left="142"/>
                        <w:jc w:val="center"/>
                        <w:textAlignment w:val="auto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="Century Gothic"/>
                          <w:sz w:val="36"/>
                          <w:szCs w:val="36"/>
                        </w:rPr>
                        <w:t>Annexe 1</w:t>
                      </w:r>
                    </w:p>
                    <w:p w14:paraId="7E76436B" w14:textId="77777777" w:rsidR="00AD2F01" w:rsidRDefault="00AD2F01" w:rsidP="00AD2F01">
                      <w:pPr>
                        <w:widowControl/>
                        <w:suppressAutoHyphens w:val="0"/>
                        <w:autoSpaceDE w:val="0"/>
                        <w:adjustRightInd w:val="0"/>
                        <w:spacing w:line="100" w:lineRule="atLeast"/>
                        <w:ind w:left="142"/>
                        <w:jc w:val="center"/>
                        <w:textAlignment w:val="auto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="Century Gothic"/>
                          <w:sz w:val="36"/>
                          <w:szCs w:val="36"/>
                        </w:rPr>
                        <w:t>- Gammes d’entretien -</w:t>
                      </w:r>
                    </w:p>
                    <w:p w14:paraId="1A05524A" w14:textId="77777777" w:rsidR="00AD2F01" w:rsidRDefault="00AD2F0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B105682" wp14:editId="6CD398D5">
            <wp:simplePos x="0" y="0"/>
            <wp:positionH relativeFrom="column">
              <wp:posOffset>-1020599</wp:posOffset>
            </wp:positionH>
            <wp:positionV relativeFrom="paragraph">
              <wp:posOffset>-449639</wp:posOffset>
            </wp:positionV>
            <wp:extent cx="7607880" cy="10761840"/>
            <wp:effectExtent l="0" t="0" r="0" b="1410"/>
            <wp:wrapThrough wrapText="bothSides">
              <wp:wrapPolygon edited="0">
                <wp:start x="0" y="0"/>
                <wp:lineTo x="0" y="21516"/>
                <wp:lineTo x="21557" y="21516"/>
                <wp:lineTo x="21557" y="0"/>
                <wp:lineTo x="0" y="0"/>
              </wp:wrapPolygon>
            </wp:wrapThrough>
            <wp:docPr id="3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7880" cy="107618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85F94D8" w14:textId="228C23A7" w:rsidR="000F3654" w:rsidRDefault="00AD2F01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b/>
          <w:bCs/>
          <w:caps/>
        </w:rPr>
        <w:lastRenderedPageBreak/>
        <w:fldChar w:fldCharType="begin"/>
      </w:r>
      <w:r>
        <w:instrText xml:space="preserve"> TOC \o "1-3" \u \h </w:instrText>
      </w:r>
      <w:r>
        <w:rPr>
          <w:b/>
          <w:bCs/>
          <w:caps/>
        </w:rPr>
        <w:fldChar w:fldCharType="separate"/>
      </w:r>
      <w:hyperlink w:anchor="_Toc179465629" w:history="1">
        <w:r w:rsidR="000F3654" w:rsidRPr="000E19CC">
          <w:rPr>
            <w:rStyle w:val="Lienhypertexte"/>
            <w:rFonts w:ascii="Arial" w:hAnsi="Arial"/>
            <w:noProof/>
          </w:rPr>
          <w:t>Introduction</w:t>
        </w:r>
        <w:r w:rsidR="000F3654">
          <w:rPr>
            <w:noProof/>
          </w:rPr>
          <w:tab/>
        </w:r>
        <w:r w:rsidR="000F3654">
          <w:rPr>
            <w:noProof/>
          </w:rPr>
          <w:fldChar w:fldCharType="begin"/>
        </w:r>
        <w:r w:rsidR="000F3654">
          <w:rPr>
            <w:noProof/>
          </w:rPr>
          <w:instrText xml:space="preserve"> PAGEREF _Toc179465629 \h </w:instrText>
        </w:r>
        <w:r w:rsidR="000F3654">
          <w:rPr>
            <w:noProof/>
          </w:rPr>
        </w:r>
        <w:r w:rsidR="000F3654">
          <w:rPr>
            <w:noProof/>
          </w:rPr>
          <w:fldChar w:fldCharType="separate"/>
        </w:r>
        <w:r w:rsidR="000F3654">
          <w:rPr>
            <w:noProof/>
          </w:rPr>
          <w:t>3</w:t>
        </w:r>
        <w:r w:rsidR="000F3654">
          <w:rPr>
            <w:noProof/>
          </w:rPr>
          <w:fldChar w:fldCharType="end"/>
        </w:r>
      </w:hyperlink>
    </w:p>
    <w:p w14:paraId="45DDE89B" w14:textId="121556E7" w:rsidR="000F3654" w:rsidRDefault="000F3654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79465630" w:history="1">
        <w:r w:rsidRPr="000E19CC">
          <w:rPr>
            <w:rStyle w:val="Lienhypertexte"/>
            <w:rFonts w:ascii="Arial" w:hAnsi="Arial"/>
            <w:noProof/>
          </w:rPr>
          <w:t>Container MOBULL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_Toc179465630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D314D62" w14:textId="37AB5CDB" w:rsidR="000F3654" w:rsidRDefault="000F3654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79465631" w:history="1">
        <w:r w:rsidRPr="000E19CC">
          <w:rPr>
            <w:rStyle w:val="Lienhypertexte"/>
            <w:rFonts w:ascii="Arial" w:hAnsi="Arial"/>
            <w:noProof/>
          </w:rPr>
          <w:t>Armoire Onduleur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_Toc179465631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772A8F5" w14:textId="2D70D844" w:rsidR="000F3654" w:rsidRDefault="000F3654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79465632" w:history="1">
        <w:r w:rsidRPr="000E19CC">
          <w:rPr>
            <w:rStyle w:val="Lienhypertexte"/>
            <w:rFonts w:ascii="Arial" w:hAnsi="Arial"/>
            <w:noProof/>
          </w:rPr>
          <w:t>Groupe Electrogène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_Toc179465632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4C87853" w14:textId="3AD53585" w:rsidR="000F3654" w:rsidRDefault="000F3654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79465633" w:history="1">
        <w:r w:rsidRPr="000E19CC">
          <w:rPr>
            <w:rStyle w:val="Lienhypertexte"/>
            <w:rFonts w:ascii="Arial" w:hAnsi="Arial"/>
            <w:noProof/>
          </w:rPr>
          <w:t>Détection Intrusion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_Toc179465633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9BCE045" w14:textId="77D43907" w:rsidR="000F3654" w:rsidRDefault="000F3654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79465634" w:history="1">
        <w:r w:rsidRPr="000E19CC">
          <w:rPr>
            <w:rStyle w:val="Lienhypertexte"/>
            <w:rFonts w:ascii="Arial" w:hAnsi="Arial"/>
            <w:noProof/>
          </w:rPr>
          <w:t>TGBT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_Toc179465634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DF481EC" w14:textId="777231B2" w:rsidR="000F3654" w:rsidRDefault="000F3654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79465635" w:history="1">
        <w:r w:rsidRPr="000E19CC">
          <w:rPr>
            <w:rStyle w:val="Lienhypertexte"/>
            <w:rFonts w:ascii="Arial" w:hAnsi="Arial"/>
            <w:noProof/>
          </w:rPr>
          <w:t>Régulation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_Toc179465635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828FFD1" w14:textId="2965AC16" w:rsidR="000F3654" w:rsidRDefault="000F3654">
      <w:pPr>
        <w:pStyle w:val="TM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79465636" w:history="1">
        <w:r w:rsidRPr="000E19CC">
          <w:rPr>
            <w:rStyle w:val="Lienhypertexte"/>
            <w:rFonts w:ascii="Arial" w:hAnsi="Arial"/>
            <w:noProof/>
          </w:rPr>
          <w:t>Climatisation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_Toc179465636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03F5425" w14:textId="67EAE0E5" w:rsidR="002B4F89" w:rsidRDefault="00AD2F01">
      <w:pPr>
        <w:pStyle w:val="Standard"/>
        <w:rPr>
          <w:rFonts w:ascii="Arial" w:hAnsi="Arial"/>
        </w:rPr>
      </w:pPr>
      <w:r>
        <w:fldChar w:fldCharType="end"/>
      </w:r>
    </w:p>
    <w:p w14:paraId="288BF8DE" w14:textId="77777777" w:rsidR="002B4F89" w:rsidRDefault="002B4F89">
      <w:pPr>
        <w:pStyle w:val="Standard"/>
        <w:rPr>
          <w:rFonts w:ascii="Arial" w:hAnsi="Arial" w:cs="Arial"/>
        </w:rPr>
      </w:pPr>
    </w:p>
    <w:p w14:paraId="1CD725EE" w14:textId="77777777" w:rsidR="002B4F89" w:rsidRDefault="002B4F89">
      <w:pPr>
        <w:pStyle w:val="Standard"/>
        <w:rPr>
          <w:rFonts w:ascii="Arial" w:hAnsi="Arial" w:cs="Arial"/>
        </w:rPr>
      </w:pPr>
    </w:p>
    <w:p w14:paraId="04D6E7AB" w14:textId="77777777" w:rsidR="002B4F89" w:rsidRDefault="00AD2F01">
      <w:pPr>
        <w:pStyle w:val="Titre1"/>
        <w:pageBreakBefore/>
        <w:rPr>
          <w:rFonts w:ascii="Arial" w:hAnsi="Arial"/>
          <w:sz w:val="20"/>
          <w:szCs w:val="20"/>
        </w:rPr>
      </w:pPr>
      <w:bookmarkStart w:id="0" w:name="_Toc179465629"/>
      <w:r>
        <w:rPr>
          <w:rFonts w:ascii="Arial" w:hAnsi="Arial"/>
          <w:sz w:val="20"/>
          <w:szCs w:val="20"/>
        </w:rPr>
        <w:lastRenderedPageBreak/>
        <w:t>Introduction</w:t>
      </w:r>
      <w:bookmarkEnd w:id="0"/>
    </w:p>
    <w:p w14:paraId="4382342F" w14:textId="72AD7581" w:rsidR="002B4F89" w:rsidRDefault="00AD2F01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Ce document vise </w:t>
      </w:r>
      <w:r w:rsidR="2CD2678B" w:rsidRPr="0B38A73C">
        <w:rPr>
          <w:rFonts w:ascii="Arial" w:hAnsi="Arial"/>
        </w:rPr>
        <w:t>à</w:t>
      </w:r>
      <w:r>
        <w:rPr>
          <w:rFonts w:ascii="Arial" w:hAnsi="Arial"/>
        </w:rPr>
        <w:t xml:space="preserve"> recenser toutes les opérations d’entretien régulier </w:t>
      </w:r>
      <w:r w:rsidR="740080DC" w:rsidRPr="11F68F97">
        <w:rPr>
          <w:rFonts w:ascii="Arial" w:hAnsi="Arial"/>
        </w:rPr>
        <w:t>à</w:t>
      </w:r>
      <w:r>
        <w:rPr>
          <w:rFonts w:ascii="Arial" w:hAnsi="Arial"/>
        </w:rPr>
        <w:t xml:space="preserve"> prévoir sur les éléments constituant le </w:t>
      </w:r>
      <w:r w:rsidR="00921957">
        <w:rPr>
          <w:rFonts w:ascii="Arial" w:hAnsi="Arial"/>
        </w:rPr>
        <w:t>Datacenter</w:t>
      </w:r>
      <w:r>
        <w:rPr>
          <w:rFonts w:ascii="Arial" w:hAnsi="Arial"/>
        </w:rPr>
        <w:t xml:space="preserve"> de l’INSA.</w:t>
      </w:r>
    </w:p>
    <w:p w14:paraId="7518B73A" w14:textId="77777777" w:rsidR="002B4F89" w:rsidRDefault="00AD2F01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Cette liste est basée sur les données et préconisations constructeur. Le titulaire du marché se doit de vérifier </w:t>
      </w:r>
      <w:r w:rsidR="00921957">
        <w:rPr>
          <w:rFonts w:ascii="Arial" w:hAnsi="Arial"/>
        </w:rPr>
        <w:t>les cohérences</w:t>
      </w:r>
      <w:r>
        <w:rPr>
          <w:rFonts w:ascii="Arial" w:hAnsi="Arial"/>
        </w:rPr>
        <w:t xml:space="preserve"> de cette liste et de signaler tout manquement qui pourrait être préjudiciable au bon fonctionnement de l’ensemble.</w:t>
      </w:r>
    </w:p>
    <w:p w14:paraId="503A2933" w14:textId="77777777" w:rsidR="002B4F89" w:rsidRDefault="00AD2F01">
      <w:pPr>
        <w:pStyle w:val="Standard"/>
        <w:rPr>
          <w:rFonts w:ascii="Arial" w:hAnsi="Arial"/>
        </w:rPr>
      </w:pPr>
      <w:r>
        <w:rPr>
          <w:rFonts w:ascii="Arial" w:hAnsi="Arial"/>
        </w:rPr>
        <w:t>Les abréviations utilisées pour indiquer la fréquence des opérations sont les suivantes :</w:t>
      </w:r>
    </w:p>
    <w:p w14:paraId="624B708D" w14:textId="77777777" w:rsidR="002B4F89" w:rsidRDefault="00AD2F01">
      <w:pPr>
        <w:pStyle w:val="Standard"/>
        <w:numPr>
          <w:ilvl w:val="0"/>
          <w:numId w:val="31"/>
        </w:numPr>
        <w:jc w:val="both"/>
      </w:pPr>
      <w:r>
        <w:rPr>
          <w:rFonts w:ascii="Arial" w:hAnsi="Arial"/>
        </w:rPr>
        <w:t xml:space="preserve">S : </w:t>
      </w:r>
      <w:r>
        <w:rPr>
          <w:rFonts w:ascii="Arial" w:hAnsi="Arial"/>
        </w:rPr>
        <w:tab/>
        <w:t>Semestriel</w:t>
      </w:r>
    </w:p>
    <w:p w14:paraId="0329C810" w14:textId="77777777" w:rsidR="002B4F89" w:rsidRDefault="00AD2F01">
      <w:pPr>
        <w:pStyle w:val="Standard"/>
        <w:numPr>
          <w:ilvl w:val="0"/>
          <w:numId w:val="31"/>
        </w:numPr>
        <w:jc w:val="both"/>
      </w:pPr>
      <w:r>
        <w:rPr>
          <w:rFonts w:ascii="Arial" w:hAnsi="Arial"/>
        </w:rPr>
        <w:t xml:space="preserve">A : </w:t>
      </w:r>
      <w:r>
        <w:rPr>
          <w:rFonts w:ascii="Arial" w:hAnsi="Arial"/>
        </w:rPr>
        <w:tab/>
        <w:t>Annuel</w:t>
      </w:r>
    </w:p>
    <w:p w14:paraId="74ECC46F" w14:textId="77777777" w:rsidR="002B4F89" w:rsidRDefault="00AD2F01">
      <w:pPr>
        <w:pStyle w:val="Standard"/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Les abréviations utilisées pour indiquer le type de maintenance sont les suivantes :</w:t>
      </w:r>
    </w:p>
    <w:p w14:paraId="3A38C020" w14:textId="77777777" w:rsidR="002B4F89" w:rsidRDefault="00AD2F01">
      <w:pPr>
        <w:pStyle w:val="Standard"/>
        <w:numPr>
          <w:ilvl w:val="0"/>
          <w:numId w:val="32"/>
        </w:numPr>
        <w:jc w:val="both"/>
      </w:pPr>
      <w:r>
        <w:rPr>
          <w:rFonts w:ascii="Arial" w:hAnsi="Arial"/>
        </w:rPr>
        <w:t xml:space="preserve">E : </w:t>
      </w:r>
      <w:r>
        <w:rPr>
          <w:rFonts w:ascii="Arial" w:hAnsi="Arial"/>
        </w:rPr>
        <w:tab/>
        <w:t xml:space="preserve">A chaque passage sur site  </w:t>
      </w:r>
    </w:p>
    <w:p w14:paraId="2E2F6876" w14:textId="77777777" w:rsidR="002B4F89" w:rsidRDefault="00AD2F01">
      <w:pPr>
        <w:pStyle w:val="Standard"/>
        <w:numPr>
          <w:ilvl w:val="0"/>
          <w:numId w:val="32"/>
        </w:numPr>
        <w:jc w:val="both"/>
      </w:pPr>
      <w:r>
        <w:rPr>
          <w:rFonts w:ascii="Arial" w:hAnsi="Arial"/>
        </w:rPr>
        <w:t xml:space="preserve">P : </w:t>
      </w:r>
      <w:r>
        <w:rPr>
          <w:rFonts w:ascii="Arial" w:hAnsi="Arial"/>
        </w:rPr>
        <w:tab/>
        <w:t xml:space="preserve">Préventif  </w:t>
      </w:r>
    </w:p>
    <w:p w14:paraId="6BC752BA" w14:textId="77777777" w:rsidR="002B4F89" w:rsidRDefault="00AD2F01">
      <w:pPr>
        <w:pStyle w:val="Standard"/>
        <w:numPr>
          <w:ilvl w:val="0"/>
          <w:numId w:val="32"/>
        </w:numPr>
        <w:jc w:val="both"/>
      </w:pPr>
      <w:r>
        <w:rPr>
          <w:rFonts w:ascii="Arial" w:hAnsi="Arial"/>
        </w:rPr>
        <w:t xml:space="preserve">Pc : </w:t>
      </w:r>
      <w:r>
        <w:rPr>
          <w:rFonts w:ascii="Arial" w:hAnsi="Arial"/>
        </w:rPr>
        <w:tab/>
        <w:t>Préventif conditionnel</w:t>
      </w:r>
    </w:p>
    <w:p w14:paraId="58BD9DEF" w14:textId="77777777" w:rsidR="002B4F89" w:rsidRDefault="002B4F89">
      <w:pPr>
        <w:pStyle w:val="Standard"/>
        <w:spacing w:before="120" w:after="120"/>
        <w:jc w:val="both"/>
        <w:rPr>
          <w:rFonts w:ascii="Arial" w:hAnsi="Arial"/>
        </w:rPr>
      </w:pPr>
    </w:p>
    <w:p w14:paraId="7D60B71B" w14:textId="77777777" w:rsidR="002B4F89" w:rsidRDefault="00921957">
      <w:pPr>
        <w:pStyle w:val="Standard"/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Pour l’ensemble des matériels cités ci-dessous, seul un technicien habilité sur lesdits matériels pourra réaliser leur maintenance.</w:t>
      </w:r>
    </w:p>
    <w:p w14:paraId="025D8C7C" w14:textId="77777777" w:rsidR="002B4F89" w:rsidRDefault="00AD2F01">
      <w:pPr>
        <w:pStyle w:val="Titre1"/>
        <w:pageBreakBefore/>
        <w:rPr>
          <w:rFonts w:ascii="Arial" w:hAnsi="Arial"/>
          <w:sz w:val="20"/>
          <w:szCs w:val="20"/>
        </w:rPr>
      </w:pPr>
      <w:bookmarkStart w:id="1" w:name="_Toc179465630"/>
      <w:r>
        <w:rPr>
          <w:rFonts w:ascii="Arial" w:hAnsi="Arial"/>
          <w:sz w:val="20"/>
          <w:szCs w:val="20"/>
        </w:rPr>
        <w:lastRenderedPageBreak/>
        <w:t>Container MOBULL</w:t>
      </w:r>
      <w:bookmarkEnd w:id="1"/>
    </w:p>
    <w:p w14:paraId="59E32652" w14:textId="77777777" w:rsidR="002B4F89" w:rsidRDefault="002B4F89">
      <w:pPr>
        <w:pStyle w:val="Standard"/>
        <w:rPr>
          <w:rFonts w:ascii="Arial" w:hAnsi="Arial"/>
        </w:rPr>
      </w:pPr>
    </w:p>
    <w:tbl>
      <w:tblPr>
        <w:tblW w:w="475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61"/>
        <w:gridCol w:w="348"/>
        <w:gridCol w:w="395"/>
        <w:gridCol w:w="2682"/>
      </w:tblGrid>
      <w:tr w:rsidR="002B4F89" w14:paraId="7AA5A10F" w14:textId="77777777">
        <w:trPr>
          <w:jc w:val="center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41F73F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Description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72C77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19F62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C3763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Remarques</w:t>
            </w:r>
          </w:p>
        </w:tc>
      </w:tr>
      <w:tr w:rsidR="002B4F89" w14:paraId="344063F4" w14:textId="77777777">
        <w:trPr>
          <w:jc w:val="center"/>
        </w:trPr>
        <w:tc>
          <w:tcPr>
            <w:tcW w:w="6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0C352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Inspection visuelle générale</w:t>
            </w:r>
          </w:p>
        </w:tc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1F8D4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3C743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044E9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785AF36F" w14:textId="77777777">
        <w:trPr>
          <w:jc w:val="center"/>
        </w:trPr>
        <w:tc>
          <w:tcPr>
            <w:tcW w:w="6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76228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des joints d’étanchéité</w:t>
            </w:r>
          </w:p>
        </w:tc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5C31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69E77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A0CD5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39697637" w14:textId="77777777">
        <w:trPr>
          <w:jc w:val="center"/>
        </w:trPr>
        <w:tc>
          <w:tcPr>
            <w:tcW w:w="6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9E208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traces d’infiltration d’eau</w:t>
            </w:r>
          </w:p>
        </w:tc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13EB9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015AE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7C58DA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049B89DB" w14:textId="77777777">
        <w:trPr>
          <w:jc w:val="center"/>
        </w:trPr>
        <w:tc>
          <w:tcPr>
            <w:tcW w:w="6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E8FFB6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Inspection point de rouille et retouche si nécessaire</w:t>
            </w:r>
          </w:p>
        </w:tc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6B9E5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63253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57378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Suivant procédure fabriquant (DOE)</w:t>
            </w:r>
          </w:p>
        </w:tc>
      </w:tr>
      <w:tr w:rsidR="002B4F89" w14:paraId="47AE7B0B" w14:textId="77777777">
        <w:trPr>
          <w:jc w:val="center"/>
        </w:trPr>
        <w:tc>
          <w:tcPr>
            <w:tcW w:w="6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44011" w14:textId="77777777" w:rsidR="002B4F89" w:rsidRDefault="00AD2F01">
            <w:pPr>
              <w:pStyle w:val="Standard"/>
            </w:pPr>
            <w:r>
              <w:rPr>
                <w:rFonts w:ascii="Arial" w:hAnsi="Arial" w:cs="Arial"/>
              </w:rPr>
              <w:t>Nettoyage du container au karcher</w:t>
            </w:r>
          </w:p>
        </w:tc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ABE24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D4F7B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F0ACF" w14:textId="77777777" w:rsidR="002B4F89" w:rsidRDefault="002B4F8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</w:p>
        </w:tc>
      </w:tr>
      <w:tr w:rsidR="002B4F89" w14:paraId="7F83DABE" w14:textId="77777777">
        <w:trPr>
          <w:jc w:val="center"/>
        </w:trPr>
        <w:tc>
          <w:tcPr>
            <w:tcW w:w="6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338A7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Lubrification/graissage charnières</w:t>
            </w:r>
          </w:p>
        </w:tc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12878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A8093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36057" w14:textId="77777777" w:rsidR="002B4F89" w:rsidRDefault="002B4F8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</w:p>
        </w:tc>
      </w:tr>
    </w:tbl>
    <w:p w14:paraId="006BB5DF" w14:textId="77777777" w:rsidR="002B4F89" w:rsidRDefault="002B4F89">
      <w:pPr>
        <w:pStyle w:val="Standard"/>
        <w:rPr>
          <w:rFonts w:ascii="Arial" w:hAnsi="Arial"/>
        </w:rPr>
      </w:pPr>
    </w:p>
    <w:p w14:paraId="3F2CCF74" w14:textId="57357680" w:rsidR="002B4F89" w:rsidRDefault="00921957">
      <w:pPr>
        <w:pStyle w:val="Titre1"/>
        <w:rPr>
          <w:rFonts w:ascii="Arial" w:hAnsi="Arial"/>
          <w:sz w:val="20"/>
          <w:szCs w:val="20"/>
        </w:rPr>
      </w:pPr>
      <w:bookmarkStart w:id="2" w:name="_Toc179465631"/>
      <w:r>
        <w:rPr>
          <w:rFonts w:ascii="Arial" w:hAnsi="Arial"/>
          <w:sz w:val="20"/>
          <w:szCs w:val="20"/>
        </w:rPr>
        <w:t>A</w:t>
      </w:r>
      <w:r w:rsidR="000F3654">
        <w:rPr>
          <w:rFonts w:ascii="Arial" w:hAnsi="Arial"/>
          <w:sz w:val="20"/>
          <w:szCs w:val="20"/>
        </w:rPr>
        <w:t>rmoire</w:t>
      </w:r>
      <w:r>
        <w:rPr>
          <w:rFonts w:ascii="Arial" w:hAnsi="Arial"/>
          <w:sz w:val="20"/>
          <w:szCs w:val="20"/>
        </w:rPr>
        <w:t xml:space="preserve"> </w:t>
      </w:r>
      <w:r w:rsidR="00AD2F01">
        <w:rPr>
          <w:rFonts w:ascii="Arial" w:hAnsi="Arial"/>
          <w:sz w:val="20"/>
          <w:szCs w:val="20"/>
        </w:rPr>
        <w:t>Onduleur</w:t>
      </w:r>
      <w:bookmarkEnd w:id="2"/>
    </w:p>
    <w:p w14:paraId="351F6BC3" w14:textId="77777777" w:rsidR="002B4F89" w:rsidRDefault="002B4F89">
      <w:pPr>
        <w:pStyle w:val="Standard"/>
        <w:rPr>
          <w:rFonts w:ascii="Arial" w:hAnsi="Arial"/>
        </w:rPr>
      </w:pPr>
    </w:p>
    <w:tbl>
      <w:tblPr>
        <w:tblW w:w="475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0"/>
        <w:gridCol w:w="395"/>
        <w:gridCol w:w="394"/>
        <w:gridCol w:w="2667"/>
      </w:tblGrid>
      <w:tr w:rsidR="002B4F89" w14:paraId="17894199" w14:textId="77777777">
        <w:trPr>
          <w:jc w:val="center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5D5E2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Description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B01DC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34F0F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CA8EC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Remarques</w:t>
            </w:r>
          </w:p>
        </w:tc>
      </w:tr>
      <w:tr w:rsidR="002B4F89" w14:paraId="1DCED292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65896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de l'environnement de l'onduleur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12958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BC6F3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C11AC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41F94A4C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0F1C6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et Inspection mécanique de l'onduleur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7FE63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7046B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384B" w14:textId="77777777" w:rsidR="002B4F89" w:rsidRDefault="002B4F8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</w:p>
        </w:tc>
      </w:tr>
      <w:tr w:rsidR="002B4F89" w14:paraId="4C8FE798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4272B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des divers circuits d'alimentation interne à l’onduleur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F6322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ABFE9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0F5BC" w14:textId="77777777" w:rsidR="002B4F89" w:rsidRDefault="002B4F8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</w:p>
        </w:tc>
      </w:tr>
      <w:tr w:rsidR="002B4F89" w14:paraId="6BA867E8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47D56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 du module redresseur (fonctionnement et dimensionnement correct par rapport </w:t>
            </w:r>
            <w:proofErr w:type="spellStart"/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l’évolution de la charge)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91691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3C013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C5511" w14:textId="77777777" w:rsidR="002B4F89" w:rsidRDefault="002B4F8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</w:p>
        </w:tc>
      </w:tr>
      <w:tr w:rsidR="002B4F89" w14:paraId="0FADAFD7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71D5A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du module chargeur (pour les onduleurs à chargeur séparé)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1DD917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E2790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0A1D8" w14:textId="77777777" w:rsidR="002B4F89" w:rsidRDefault="002B4F8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</w:p>
        </w:tc>
      </w:tr>
      <w:tr w:rsidR="002B4F89" w14:paraId="17DBBEF9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F92D1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du module onduleur et vérification dimensionnement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008E2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19F58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AB342" w14:textId="77777777" w:rsidR="002B4F89" w:rsidRDefault="002B4F8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</w:p>
        </w:tc>
      </w:tr>
      <w:tr w:rsidR="002B4F89" w14:paraId="204043CC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A21AF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des commutations By-pass statique et By-pass manuel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2B1E80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DEBDF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E758C" w14:textId="77777777" w:rsidR="002B4F89" w:rsidRDefault="002B4F8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</w:p>
        </w:tc>
      </w:tr>
      <w:tr w:rsidR="002B4F89" w14:paraId="05EE8F71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59B9C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Contrôle des circuits de protection des </w:t>
            </w:r>
            <w:r w:rsidR="00921957">
              <w:rPr>
                <w:rFonts w:ascii="Arial" w:hAnsi="Arial" w:cs="Arial"/>
              </w:rPr>
              <w:t>sous-ensembles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F99D9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DDC11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067E4" w14:textId="77777777" w:rsidR="002B4F89" w:rsidRDefault="002B4F8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</w:p>
        </w:tc>
      </w:tr>
      <w:tr w:rsidR="002B4F89" w14:paraId="36549204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18E09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des alarmes, monitoring et contacts rapportés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B2BAA6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F41CE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C4AF6" w14:textId="77777777" w:rsidR="002B4F89" w:rsidRDefault="002B4F8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</w:p>
        </w:tc>
      </w:tr>
      <w:tr w:rsidR="002B4F89" w14:paraId="3ADDA00E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26457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d'autonomie batterie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042FB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68E2C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8F28B" w14:textId="77777777" w:rsidR="002B4F89" w:rsidRDefault="00AD2F01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Selon préconisations constructeur</w:t>
            </w:r>
          </w:p>
        </w:tc>
      </w:tr>
      <w:tr w:rsidR="002B4F89" w14:paraId="19FA0FFD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1FF97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état général batteries et taux de charge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74122" w14:textId="77777777" w:rsidR="002B4F89" w:rsidRDefault="002B4F89">
            <w:pPr>
              <w:pStyle w:val="Standard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AAA2B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EEDEA" w14:textId="77777777" w:rsidR="002B4F89" w:rsidRDefault="002B4F8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</w:p>
        </w:tc>
      </w:tr>
    </w:tbl>
    <w:p w14:paraId="2944188E" w14:textId="77777777" w:rsidR="002B4F89" w:rsidRDefault="002B4F89">
      <w:pPr>
        <w:pStyle w:val="Standard"/>
        <w:rPr>
          <w:rFonts w:ascii="Arial" w:hAnsi="Arial"/>
        </w:rPr>
      </w:pPr>
    </w:p>
    <w:p w14:paraId="346EC98B" w14:textId="77777777" w:rsidR="002B4F89" w:rsidRDefault="00AD2F01">
      <w:pPr>
        <w:pStyle w:val="Standard"/>
        <w:rPr>
          <w:rFonts w:ascii="Arial" w:hAnsi="Arial"/>
        </w:rPr>
      </w:pPr>
      <w:r>
        <w:rPr>
          <w:rFonts w:ascii="Arial" w:hAnsi="Arial"/>
        </w:rPr>
        <w:t>Le remplacement des pièces d’usures (batteries et cartes de régulation) n’est pas inclus dans ce marché.</w:t>
      </w:r>
    </w:p>
    <w:p w14:paraId="193697B0" w14:textId="77777777" w:rsidR="002B4F89" w:rsidRDefault="00AD2F01">
      <w:pPr>
        <w:pStyle w:val="Titre1"/>
        <w:pageBreakBefore/>
        <w:rPr>
          <w:rFonts w:ascii="Arial" w:hAnsi="Arial"/>
          <w:sz w:val="20"/>
          <w:szCs w:val="20"/>
        </w:rPr>
      </w:pPr>
      <w:bookmarkStart w:id="3" w:name="_Toc179465632"/>
      <w:r>
        <w:rPr>
          <w:rFonts w:ascii="Arial" w:hAnsi="Arial"/>
          <w:sz w:val="20"/>
          <w:szCs w:val="20"/>
        </w:rPr>
        <w:lastRenderedPageBreak/>
        <w:t>Groupe Electrogène</w:t>
      </w:r>
      <w:bookmarkEnd w:id="3"/>
    </w:p>
    <w:p w14:paraId="5E660BA2" w14:textId="77777777" w:rsidR="002B4F89" w:rsidRDefault="002B4F89">
      <w:pPr>
        <w:pStyle w:val="Standard"/>
        <w:rPr>
          <w:rFonts w:ascii="Arial" w:hAnsi="Arial"/>
        </w:rPr>
      </w:pPr>
    </w:p>
    <w:tbl>
      <w:tblPr>
        <w:tblW w:w="475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0"/>
        <w:gridCol w:w="395"/>
        <w:gridCol w:w="394"/>
        <w:gridCol w:w="2667"/>
      </w:tblGrid>
      <w:tr w:rsidR="002B4F89" w14:paraId="5EA572A6" w14:textId="77777777">
        <w:trPr>
          <w:jc w:val="center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937BF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Description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C5176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DE2C0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0B325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Remarques</w:t>
            </w:r>
          </w:p>
        </w:tc>
      </w:tr>
      <w:tr w:rsidR="002B4F89" w14:paraId="62EA4AB5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C2CD7" w14:textId="77777777" w:rsidR="002B4F89" w:rsidRDefault="00AD2F01">
            <w:pPr>
              <w:pStyle w:val="TableContents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Contrôle de la communication et du report des défauts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0E21D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F3A3E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A2FD9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7B1199F6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0E868" w14:textId="77777777" w:rsidR="002B4F89" w:rsidRDefault="00AD2F01">
            <w:pPr>
              <w:pStyle w:val="TableContents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Contrôle des protections électriques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0B1C7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0EA85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1D83D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07CAB065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C7198" w14:textId="77777777" w:rsidR="002B4F89" w:rsidRDefault="00AD2F01">
            <w:pPr>
              <w:pStyle w:val="TableContents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Contrôle corrosion et </w:t>
            </w:r>
            <w:r>
              <w:rPr>
                <w:rFonts w:ascii="Arial" w:hAnsi="Arial" w:cs="Arial"/>
                <w:color w:val="000000"/>
              </w:rPr>
              <w:t>Contrôle de l’inhibiteur de corrosion ;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EBE8B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0AABE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32978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75DF0C4D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DD754" w14:textId="77777777" w:rsidR="002B4F89" w:rsidRDefault="00AD2F01">
            <w:pPr>
              <w:pStyle w:val="TableContents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Contrôle ancrage moteur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A73AE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49C9A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870E1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143B12BC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7EF64" w14:textId="77777777" w:rsidR="002B4F89" w:rsidRDefault="00AD2F01">
            <w:pPr>
              <w:pStyle w:val="TableContents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Contrôle niveau carburant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78042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02EE8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F44655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complément de carburant ne fait </w:t>
            </w:r>
            <w:proofErr w:type="spellStart"/>
            <w:r>
              <w:rPr>
                <w:rFonts w:ascii="Arial" w:hAnsi="Arial" w:cs="Arial"/>
              </w:rPr>
              <w:t>par</w:t>
            </w:r>
            <w:proofErr w:type="spellEnd"/>
            <w:r>
              <w:rPr>
                <w:rFonts w:ascii="Arial" w:hAnsi="Arial" w:cs="Arial"/>
              </w:rPr>
              <w:t xml:space="preserve"> partie du périmètre</w:t>
            </w:r>
          </w:p>
        </w:tc>
      </w:tr>
      <w:tr w:rsidR="002B4F89" w14:paraId="4C7DE176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A607B" w14:textId="77777777" w:rsidR="002B4F89" w:rsidRDefault="00AD2F01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Purge du séparateur d'eau du carburant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32A3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77CE5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F2365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68E13F8F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F4ACE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et réglage des courroies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579A1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8098D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34DEC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42F0FDC0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02F49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Nettoyage préfiltre fioul ;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2D14C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418EA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CADB6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525D15D5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39866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Remplacement de l’huile moteur ;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A5F3D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48D5C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8FF955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5C59E574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B7235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Contrôle qualité et remise </w:t>
            </w:r>
            <w:proofErr w:type="spellStart"/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niveau du liquide de refroidissement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92F53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9555A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C1B22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563EB3FA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487E0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Inspection et nettoyage Radiateur de refroidissement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D9C6E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6EBC6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FCD2C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0CAD04DC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B50FE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indicateurs colmatage filtres à Air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EF70B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82183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3A6121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Présent sur filtre </w:t>
            </w:r>
            <w:proofErr w:type="spellStart"/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air seulement</w:t>
            </w:r>
          </w:p>
        </w:tc>
      </w:tr>
      <w:tr w:rsidR="002B4F89" w14:paraId="02F7D71B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0258A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Remplacement des filtres à huile ;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D131F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36CFE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9394C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2307DEF2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3C6A6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Remplacement des filtres fuel ;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8D614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98CEB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FCA12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0577F249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AB8E" w14:textId="77777777" w:rsidR="002B4F89" w:rsidRDefault="00AD2F01">
            <w:pPr>
              <w:pStyle w:val="Standard"/>
            </w:pPr>
            <w:r>
              <w:rPr>
                <w:rFonts w:ascii="Arial" w:hAnsi="Arial" w:cs="Arial"/>
              </w:rPr>
              <w:t>Changement du filtre à air ;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21E8F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B21BB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9B2AA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0E5AA0C8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69BC8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Nettoyage du moteur ;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E32983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C68F8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3DEE4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532109BD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6C4DD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Graissage palier avant et arrière de l’alternateur (suivant préconisations du Constructeur) ;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B3291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FCE2C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56499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7447FA24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F6E6E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batterie et  ses connecteurs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C3279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934DB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9D9AC9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Puissance, niveau et vétusté</w:t>
            </w:r>
          </w:p>
        </w:tc>
      </w:tr>
      <w:tr w:rsidR="002B4F89" w14:paraId="0D5C6B2A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4314A" w14:textId="77777777" w:rsidR="002B4F89" w:rsidRDefault="00AD2F01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Contrôle de l'alternateur et du chargeur batterie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3A140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DE506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7E9AE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01D5129A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7F184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faisceaux électriques et masse moteur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924D3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6A49E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625CD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7E4FF348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74B5A" w14:textId="77777777" w:rsidR="002B4F89" w:rsidRDefault="00AD2F01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Contrôle des flexibles et colliers  et remplacement si nécessaire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29862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CCC87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2F4AA9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35BEF3A7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512B5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préchauffage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B85D6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A6C02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E7FF0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141BB51B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622DC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éléments de sécurité du moteur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43FEB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4E6B8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42491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153F483F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F8BE7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Compléments nécessaires si présents dans la gamme d’entretien constructeur</w:t>
            </w:r>
          </w:p>
        </w:tc>
        <w:tc>
          <w:tcPr>
            <w:tcW w:w="34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6CE26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Suivant n</w:t>
            </w:r>
            <w:r w:rsidR="009A65E5"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</w:rPr>
              <w:t>br</w:t>
            </w:r>
            <w:r w:rsidR="009A65E5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d’heures de service ou échéance annuelle</w:t>
            </w:r>
          </w:p>
        </w:tc>
      </w:tr>
      <w:tr w:rsidR="002B4F89" w14:paraId="3B61E8BB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35475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Essais à vide et en charge :</w:t>
            </w:r>
          </w:p>
          <w:p w14:paraId="5B8BCF7D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</w:t>
            </w:r>
            <w:proofErr w:type="gramEnd"/>
            <w:r>
              <w:rPr>
                <w:rFonts w:ascii="Arial" w:hAnsi="Arial" w:cs="Arial"/>
              </w:rPr>
              <w:t xml:space="preserve"> Contrôle et réglage des éléments de régulation ;</w:t>
            </w:r>
          </w:p>
          <w:p w14:paraId="1DA3D716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</w:t>
            </w:r>
            <w:proofErr w:type="gramEnd"/>
            <w:r>
              <w:rPr>
                <w:rFonts w:ascii="Arial" w:hAnsi="Arial" w:cs="Arial"/>
              </w:rPr>
              <w:t xml:space="preserve"> Contrôle des sécurités moteur ;</w:t>
            </w:r>
          </w:p>
          <w:p w14:paraId="317F3751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Contrôle des protections électriques.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9ED79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982CFF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31E2A" w14:textId="77777777" w:rsidR="002B4F89" w:rsidRDefault="00AD2F01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 la fin de l'entretien</w:t>
            </w:r>
          </w:p>
          <w:p w14:paraId="6FA8D78B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5153923F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A2F44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au banc de charge – pour décalaminage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41BAC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65267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406BF" w14:textId="77777777" w:rsidR="002B4F89" w:rsidRDefault="00AD2F01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Tous les 3 ans</w:t>
            </w:r>
          </w:p>
        </w:tc>
      </w:tr>
      <w:tr w:rsidR="002B4F89" w14:paraId="2C4E8883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E51F5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Suivi huiles</w:t>
            </w:r>
          </w:p>
          <w:p w14:paraId="3C3ADA07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</w:t>
            </w:r>
            <w:proofErr w:type="gramEnd"/>
            <w:r>
              <w:rPr>
                <w:rFonts w:ascii="Arial" w:hAnsi="Arial" w:cs="Arial"/>
              </w:rPr>
              <w:t xml:space="preserve"> une analyse spectrophotométrique pour contrôler la teneur des particules métalliques microscopiques issues de l’usure normale des organes ;</w:t>
            </w:r>
          </w:p>
          <w:p w14:paraId="38CB16F6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</w:t>
            </w:r>
            <w:proofErr w:type="gramEnd"/>
            <w:r>
              <w:rPr>
                <w:rFonts w:ascii="Arial" w:hAnsi="Arial" w:cs="Arial"/>
              </w:rPr>
              <w:t xml:space="preserve"> - une analyse infrarouge pour contrôler la teneur des caractéristiques de l’huile dans le temps ;</w:t>
            </w:r>
          </w:p>
          <w:p w14:paraId="623C9BBB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- et si nécessaire, une analyse </w:t>
            </w:r>
            <w:proofErr w:type="spellStart"/>
            <w:r>
              <w:rPr>
                <w:rFonts w:ascii="Arial" w:hAnsi="Arial" w:cs="Arial"/>
              </w:rPr>
              <w:t>ferrographique</w:t>
            </w:r>
            <w:proofErr w:type="spellEnd"/>
            <w:r>
              <w:rPr>
                <w:rFonts w:ascii="Arial" w:hAnsi="Arial" w:cs="Arial"/>
              </w:rPr>
              <w:t xml:space="preserve"> (particules métalliques supérieures à 5microns)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F2FE5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D51AA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42A8B2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0F75B5EB" w14:textId="77777777">
        <w:trPr>
          <w:jc w:val="center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D7C6E1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Analyse du fuel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595E7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4BBE7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93F7E" w14:textId="77777777" w:rsidR="002B4F89" w:rsidRDefault="00AD2F01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Tous les 2 ans</w:t>
            </w:r>
          </w:p>
        </w:tc>
      </w:tr>
    </w:tbl>
    <w:p w14:paraId="31D0B6A3" w14:textId="77777777" w:rsidR="002B4F89" w:rsidRDefault="00AD2F01">
      <w:pPr>
        <w:pStyle w:val="Standard"/>
        <w:spacing w:before="120" w:after="120"/>
        <w:jc w:val="both"/>
      </w:pPr>
      <w:r>
        <w:rPr>
          <w:rFonts w:ascii="Arial" w:hAnsi="Arial" w:cs="Arial"/>
        </w:rPr>
        <w:t>Les consommables huiles, graisses, filtres et liquides sont inclus dans la prestation (hors gasoil)</w:t>
      </w:r>
    </w:p>
    <w:p w14:paraId="2EFB62E2" w14:textId="77777777" w:rsidR="002B4F89" w:rsidRDefault="00AD2F01">
      <w:pPr>
        <w:pStyle w:val="Titre1"/>
        <w:pageBreakBefore/>
        <w:rPr>
          <w:rFonts w:ascii="Arial" w:hAnsi="Arial"/>
          <w:sz w:val="20"/>
          <w:szCs w:val="20"/>
        </w:rPr>
      </w:pPr>
      <w:bookmarkStart w:id="4" w:name="_Toc179465633"/>
      <w:r>
        <w:rPr>
          <w:rFonts w:ascii="Arial" w:hAnsi="Arial"/>
          <w:sz w:val="20"/>
          <w:szCs w:val="20"/>
        </w:rPr>
        <w:lastRenderedPageBreak/>
        <w:t>Détection Intrusion</w:t>
      </w:r>
      <w:bookmarkEnd w:id="4"/>
    </w:p>
    <w:p w14:paraId="7D0D3F81" w14:textId="77777777" w:rsidR="002B4F89" w:rsidRDefault="002B4F89">
      <w:pPr>
        <w:pStyle w:val="Standard"/>
        <w:rPr>
          <w:rFonts w:ascii="Arial" w:hAnsi="Arial"/>
        </w:rPr>
      </w:pPr>
    </w:p>
    <w:tbl>
      <w:tblPr>
        <w:tblW w:w="4750" w:type="pct"/>
        <w:tblInd w:w="2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3"/>
        <w:gridCol w:w="395"/>
        <w:gridCol w:w="394"/>
        <w:gridCol w:w="2604"/>
      </w:tblGrid>
      <w:tr w:rsidR="002B4F89" w14:paraId="3D8F694E" w14:textId="77777777"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A3C0A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Description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E0EFE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20B6D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D4512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Remarques</w:t>
            </w:r>
          </w:p>
        </w:tc>
      </w:tr>
      <w:tr w:rsidR="002B4F89" w14:paraId="5E323FD4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79DCB" w14:textId="77777777" w:rsidR="002B4F89" w:rsidRDefault="00AD2F01">
            <w:pPr>
              <w:pStyle w:val="Standard"/>
            </w:pPr>
            <w:r>
              <w:rPr>
                <w:rFonts w:ascii="Arial" w:hAnsi="Arial" w:cs="Arial"/>
              </w:rPr>
              <w:t>État général Centrale Intrusion et connecteurs électriques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D4106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45993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D2071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4B1F475A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78B5F" w14:textId="77777777" w:rsidR="002B4F89" w:rsidRDefault="00AD2F01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Fonctionnement clavier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A8FCF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BB8F0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2A6A2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325914DC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131DF" w14:textId="77777777" w:rsidR="002B4F89" w:rsidRDefault="00AD2F01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fonctionnement détecteurs de mouvement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2FA3F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7329B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D378E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597BCC3C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20055" w14:textId="77777777" w:rsidR="002B4F89" w:rsidRDefault="00AD2F01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Test sirène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53907F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B4D40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F667D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52848F99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6F954" w14:textId="77777777" w:rsidR="002B4F89" w:rsidRDefault="00AD2F01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report alarme accueil établissement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7FC10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D9EB2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DE4F0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3ADD213E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5B434" w14:textId="77777777" w:rsidR="002B4F89" w:rsidRDefault="00AD2F01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vétusté batteries des différents éléments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EFDA5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3552BF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43EE1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4F7B2FF3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129C1" w14:textId="77777777" w:rsidR="002B4F89" w:rsidRDefault="00AD2F01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Analyse évènements si présents et RAZ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BAFF9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ABBA6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DA121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6B734C54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B69A0" w14:textId="77777777" w:rsidR="002B4F89" w:rsidRDefault="00B14ED3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Remplacement batterie c</w:t>
            </w:r>
            <w:r w:rsidR="00AD2F01">
              <w:rPr>
                <w:rFonts w:ascii="Arial" w:hAnsi="Arial"/>
              </w:rPr>
              <w:t>entrale</w:t>
            </w:r>
            <w:r>
              <w:rPr>
                <w:rFonts w:ascii="Arial" w:hAnsi="Arial"/>
              </w:rPr>
              <w:t xml:space="preserve"> (*)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FEBA1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F446C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0C144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Tous les 4 ans</w:t>
            </w:r>
          </w:p>
        </w:tc>
      </w:tr>
      <w:tr w:rsidR="002B4F89" w14:paraId="72EA47F3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431AB" w14:textId="77777777" w:rsidR="002B4F89" w:rsidRDefault="00AD2F01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Remplacement </w:t>
            </w:r>
            <w:r w:rsidR="00B14ED3">
              <w:rPr>
                <w:rFonts w:ascii="Arial" w:hAnsi="Arial"/>
              </w:rPr>
              <w:t xml:space="preserve">batterie </w:t>
            </w:r>
            <w:r>
              <w:rPr>
                <w:rFonts w:ascii="Arial" w:hAnsi="Arial"/>
              </w:rPr>
              <w:t>sirène</w:t>
            </w:r>
            <w:r w:rsidR="00B14ED3">
              <w:rPr>
                <w:rFonts w:ascii="Arial" w:hAnsi="Arial"/>
              </w:rPr>
              <w:t xml:space="preserve"> (*)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25066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34CBE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40040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Tous les 4 ans</w:t>
            </w:r>
          </w:p>
        </w:tc>
      </w:tr>
    </w:tbl>
    <w:p w14:paraId="20D73808" w14:textId="77777777" w:rsidR="002B4F89" w:rsidRDefault="002B4F89">
      <w:pPr>
        <w:pStyle w:val="Standard"/>
        <w:rPr>
          <w:rFonts w:ascii="Arial" w:hAnsi="Arial"/>
        </w:rPr>
      </w:pPr>
    </w:p>
    <w:p w14:paraId="7B8D3D08" w14:textId="77777777" w:rsidR="00B14ED3" w:rsidRDefault="00B14ED3">
      <w:pPr>
        <w:pStyle w:val="Standard"/>
        <w:rPr>
          <w:rFonts w:ascii="Arial" w:hAnsi="Arial"/>
        </w:rPr>
      </w:pPr>
    </w:p>
    <w:p w14:paraId="746B4999" w14:textId="77777777" w:rsidR="002B4F89" w:rsidRDefault="00AD2F01">
      <w:pPr>
        <w:pStyle w:val="Titre1"/>
        <w:rPr>
          <w:rFonts w:ascii="Arial" w:hAnsi="Arial"/>
          <w:sz w:val="20"/>
          <w:szCs w:val="20"/>
        </w:rPr>
      </w:pPr>
      <w:bookmarkStart w:id="5" w:name="_Toc179465634"/>
      <w:r>
        <w:rPr>
          <w:rFonts w:ascii="Arial" w:hAnsi="Arial"/>
          <w:sz w:val="20"/>
          <w:szCs w:val="20"/>
        </w:rPr>
        <w:t>TGBT</w:t>
      </w:r>
      <w:bookmarkEnd w:id="5"/>
    </w:p>
    <w:p w14:paraId="52F36FC9" w14:textId="77777777" w:rsidR="002B4F89" w:rsidRDefault="002B4F89">
      <w:pPr>
        <w:pStyle w:val="Standard"/>
        <w:rPr>
          <w:rFonts w:ascii="Arial" w:hAnsi="Arial"/>
        </w:rPr>
      </w:pPr>
    </w:p>
    <w:tbl>
      <w:tblPr>
        <w:tblW w:w="4750" w:type="pct"/>
        <w:tblInd w:w="2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3"/>
        <w:gridCol w:w="395"/>
        <w:gridCol w:w="394"/>
        <w:gridCol w:w="2604"/>
      </w:tblGrid>
      <w:tr w:rsidR="002B4F89" w14:paraId="354D3833" w14:textId="77777777" w:rsidTr="00B14ED3"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45FF0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Description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165F0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0634F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E8D3D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Remarques</w:t>
            </w:r>
          </w:p>
        </w:tc>
      </w:tr>
      <w:tr w:rsidR="002B4F89" w14:paraId="40E67866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1CA9A" w14:textId="77777777" w:rsidR="002B4F89" w:rsidRDefault="00AD2F01">
            <w:pPr>
              <w:pStyle w:val="Standard"/>
            </w:pPr>
            <w:r>
              <w:rPr>
                <w:rFonts w:ascii="Arial" w:hAnsi="Arial" w:cs="Arial"/>
              </w:rPr>
              <w:t>Inspection générale de l’armoire ;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65A20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6C51EB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F8B78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7169EE39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5B9FE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inverseur de source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D366A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D64FC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807A3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42EA58EF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50423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Thermographie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C56E7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ED1DB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594CC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5550517A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62A85C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Bon fonctionnement des blocs éclairage de secours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19B99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B360A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50867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1C07403F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28B1E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Contrôle éclairage </w:t>
            </w:r>
            <w:r w:rsidR="00B14ED3">
              <w:rPr>
                <w:rFonts w:ascii="Arial" w:hAnsi="Arial" w:cs="Arial"/>
              </w:rPr>
              <w:t>Datacenter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FB08D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4E2F8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42474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62947205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87D03" w14:textId="77777777" w:rsidR="002B4F89" w:rsidRDefault="00AD2F01">
            <w:pPr>
              <w:pStyle w:val="TableContents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Contrôle de l'alimentation stabilité secourue 12VDC</w:t>
            </w:r>
            <w:r>
              <w:rPr>
                <w:rFonts w:ascii="Arial" w:hAnsi="Arial"/>
                <w:color w:val="000000"/>
              </w:rPr>
              <w:br/>
              <w:t>"alim ventouse et module d'administration"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0CAE8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518ED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9EC21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B14ED3" w14:paraId="6B042A6D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72752" w14:textId="77777777" w:rsidR="00B14ED3" w:rsidRDefault="00B14ED3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Remplacement batterie ventouse (*)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C5826" w14:textId="77777777" w:rsidR="00B14ED3" w:rsidRDefault="00B14ED3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E57E2" w14:textId="77777777" w:rsidR="00B14ED3" w:rsidRDefault="00B14ED3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E6E24" w14:textId="77777777" w:rsidR="00B14ED3" w:rsidRDefault="00B14ED3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Tous les 4 ans</w:t>
            </w:r>
          </w:p>
        </w:tc>
      </w:tr>
      <w:tr w:rsidR="002B4F89" w14:paraId="18839012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C7F27" w14:textId="77777777" w:rsidR="002B4F89" w:rsidRDefault="00AD2F01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Contrôle de l'Ewon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6AFD8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4BF8C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51BAE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68C52EF5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ABC50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protocole mise en route groupe électrogène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6FE44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528D5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C3AB6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746D2D74" w14:textId="77777777" w:rsidTr="00B14ED3">
        <w:tc>
          <w:tcPr>
            <w:tcW w:w="62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75AD9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Con</w:t>
            </w:r>
            <w:r>
              <w:rPr>
                <w:rFonts w:ascii="Arial" w:hAnsi="Arial" w:cs="Arial"/>
              </w:rPr>
              <w:t>trôle différents voyants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51B9D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1155A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CE3D5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Remplacement si nécessaire</w:t>
            </w:r>
          </w:p>
        </w:tc>
      </w:tr>
    </w:tbl>
    <w:p w14:paraId="1B75BB7F" w14:textId="77777777" w:rsidR="002B4F89" w:rsidRDefault="002B4F89">
      <w:pPr>
        <w:pStyle w:val="Standard"/>
        <w:rPr>
          <w:rFonts w:ascii="Arial" w:hAnsi="Arial"/>
        </w:rPr>
      </w:pPr>
    </w:p>
    <w:p w14:paraId="0EA6B076" w14:textId="77777777" w:rsidR="00B14ED3" w:rsidRDefault="00B14ED3">
      <w:pPr>
        <w:pStyle w:val="Standard"/>
        <w:rPr>
          <w:rFonts w:ascii="Arial" w:hAnsi="Arial"/>
        </w:rPr>
      </w:pPr>
    </w:p>
    <w:p w14:paraId="2BCC509F" w14:textId="77777777" w:rsidR="00B14ED3" w:rsidRDefault="00B14ED3" w:rsidP="00B14ED3">
      <w:pPr>
        <w:pStyle w:val="Standard"/>
        <w:rPr>
          <w:rFonts w:ascii="Arial" w:hAnsi="Arial"/>
        </w:rPr>
      </w:pPr>
      <w:r>
        <w:rPr>
          <w:rFonts w:ascii="Arial" w:hAnsi="Arial"/>
        </w:rPr>
        <w:t>(*) Les batteries seront remplacées la 1</w:t>
      </w:r>
      <w:r w:rsidRPr="00B14ED3">
        <w:rPr>
          <w:rFonts w:ascii="Arial" w:hAnsi="Arial"/>
          <w:vertAlign w:val="superscript"/>
        </w:rPr>
        <w:t>ère</w:t>
      </w:r>
      <w:r>
        <w:rPr>
          <w:rFonts w:ascii="Arial" w:hAnsi="Arial"/>
        </w:rPr>
        <w:t xml:space="preserve"> année du marché.</w:t>
      </w:r>
    </w:p>
    <w:p w14:paraId="583DAE9D" w14:textId="77777777" w:rsidR="00B14ED3" w:rsidRDefault="00B14ED3">
      <w:pPr>
        <w:pStyle w:val="Standard"/>
        <w:rPr>
          <w:rFonts w:ascii="Arial" w:hAnsi="Arial"/>
        </w:rPr>
      </w:pPr>
    </w:p>
    <w:p w14:paraId="5160A87B" w14:textId="77777777" w:rsidR="002B4F89" w:rsidRDefault="00AD2F01">
      <w:pPr>
        <w:pStyle w:val="Titre1"/>
        <w:pageBreakBefore/>
        <w:rPr>
          <w:rFonts w:ascii="Arial" w:hAnsi="Arial"/>
          <w:sz w:val="20"/>
          <w:szCs w:val="20"/>
        </w:rPr>
      </w:pPr>
      <w:bookmarkStart w:id="6" w:name="_Toc179465635"/>
      <w:r>
        <w:rPr>
          <w:rFonts w:ascii="Arial" w:hAnsi="Arial"/>
          <w:sz w:val="20"/>
          <w:szCs w:val="20"/>
        </w:rPr>
        <w:lastRenderedPageBreak/>
        <w:t>Régulation</w:t>
      </w:r>
      <w:bookmarkEnd w:id="6"/>
    </w:p>
    <w:p w14:paraId="042C62A9" w14:textId="77777777" w:rsidR="002B4F89" w:rsidRDefault="002B4F89">
      <w:pPr>
        <w:pStyle w:val="Standard"/>
        <w:rPr>
          <w:rFonts w:ascii="Arial" w:hAnsi="Arial"/>
        </w:rPr>
      </w:pPr>
    </w:p>
    <w:tbl>
      <w:tblPr>
        <w:tblW w:w="4750" w:type="pct"/>
        <w:tblInd w:w="2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3"/>
        <w:gridCol w:w="395"/>
        <w:gridCol w:w="394"/>
        <w:gridCol w:w="2604"/>
      </w:tblGrid>
      <w:tr w:rsidR="002B4F89" w14:paraId="7744286A" w14:textId="77777777"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1970E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Description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CCDA0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94F49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38D66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Remarques</w:t>
            </w:r>
          </w:p>
        </w:tc>
      </w:tr>
      <w:tr w:rsidR="002B4F89" w14:paraId="4EA5F77C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F6AB7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Contrôle disponibilité de l’interface d’administration </w:t>
            </w:r>
            <w:r w:rsidR="00B14ED3">
              <w:rPr>
                <w:rFonts w:ascii="Arial" w:hAnsi="Arial" w:cs="Arial"/>
              </w:rPr>
              <w:t>Ewon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D99DE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493A5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0EB0D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2B4F89" w14:paraId="53706557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43EDD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 des modules d’entrée sortie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C96ED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6D87D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DC1DCE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41DF0D00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C9E0A" w14:textId="77777777" w:rsidR="002B4F89" w:rsidRDefault="00AD2F01">
            <w:pPr>
              <w:pStyle w:val="Standard"/>
            </w:pPr>
            <w:r>
              <w:rPr>
                <w:rFonts w:ascii="Arial" w:hAnsi="Arial" w:cs="Arial"/>
              </w:rPr>
              <w:t>Alimentation 12V secours (batterie non incluse).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79A89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03662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34BC9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5512BD44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28E92" w14:textId="77777777" w:rsidR="002B4F89" w:rsidRDefault="00AD2F01">
            <w:pPr>
              <w:pStyle w:val="Standard"/>
            </w:pPr>
            <w:r>
              <w:rPr>
                <w:rFonts w:ascii="Arial" w:hAnsi="Arial" w:cs="Arial"/>
              </w:rPr>
              <w:t>Inspections et test asservissement et régulation (mis à jour le cas échéant)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43B25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FDFEE9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9363D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6A2342D5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3C453" w14:textId="77777777" w:rsidR="002B4F89" w:rsidRDefault="00AD2F01">
            <w:pPr>
              <w:pStyle w:val="Standard"/>
            </w:pPr>
            <w:r>
              <w:rPr>
                <w:rFonts w:ascii="Arial" w:hAnsi="Arial" w:cs="Arial"/>
              </w:rPr>
              <w:t>Inspection et étalonnage des sondes de température, d’hygrométrie et de pression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F9034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BCB85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B82BD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2C43720A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7CBBB" w14:textId="77777777" w:rsidR="002B4F89" w:rsidRDefault="00AD2F01">
            <w:pPr>
              <w:pStyle w:val="Standard"/>
            </w:pPr>
            <w:r>
              <w:rPr>
                <w:rFonts w:ascii="Arial" w:hAnsi="Arial" w:cs="Arial"/>
              </w:rPr>
              <w:t>Inspections mécanique ventilateurs, électrovannes, servomoteurs, ventelles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FA36B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D1B95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8098E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77FA5669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7AC13A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Analyse Vibratoire Ventilateurs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38E83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EF328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32EE2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Tous les 3 ans</w:t>
            </w:r>
          </w:p>
        </w:tc>
      </w:tr>
      <w:tr w:rsidR="002B4F89" w14:paraId="7650A87E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1F0D4" w14:textId="77777777" w:rsidR="002B4F89" w:rsidRDefault="00AD2F01">
            <w:pPr>
              <w:pStyle w:val="Standard"/>
            </w:pPr>
            <w:r>
              <w:rPr>
                <w:rFonts w:ascii="Arial" w:hAnsi="Arial" w:cs="Arial"/>
                <w:color w:val="000000"/>
              </w:rPr>
              <w:t>Contrôle et Nettoyage des filtres G4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0EA6D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br/>
              <w:t>P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E49A4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BDD97" w14:textId="77777777" w:rsidR="002B4F89" w:rsidRDefault="00B14ED3" w:rsidP="00B14ED3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Préconisations</w:t>
            </w:r>
            <w:r w:rsidR="00AD2F01">
              <w:rPr>
                <w:rFonts w:ascii="Arial" w:hAnsi="Arial" w:cs="Arial"/>
              </w:rPr>
              <w:t> : contrôle semestriel</w:t>
            </w:r>
          </w:p>
        </w:tc>
      </w:tr>
      <w:tr w:rsidR="002B4F89" w14:paraId="452509B3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5CE449" w14:textId="77777777" w:rsidR="002B4F89" w:rsidRDefault="00AD2F01">
            <w:pPr>
              <w:pStyle w:val="Standard"/>
            </w:pPr>
            <w:r>
              <w:rPr>
                <w:rFonts w:ascii="Arial" w:hAnsi="Arial" w:cs="Arial"/>
                <w:color w:val="000000"/>
              </w:rPr>
              <w:t>Remplacement annuel des filtres G4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E7765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74458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5B81D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15044A3C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1F7B6" w14:textId="77777777" w:rsidR="002B4F89" w:rsidRDefault="00AD2F01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Nettoyage par arrosage des médias humide et remplacement si nécessaire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8D93C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29DA7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6D4C1" w14:textId="77777777" w:rsidR="002B4F89" w:rsidRDefault="00B14ED3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Eau</w:t>
            </w:r>
            <w:r w:rsidR="00AD2F01">
              <w:rPr>
                <w:rFonts w:ascii="Arial" w:hAnsi="Arial" w:cs="Arial"/>
                <w:color w:val="000000"/>
              </w:rPr>
              <w:t xml:space="preserve"> sous faible </w:t>
            </w:r>
            <w:r w:rsidR="002425C6">
              <w:rPr>
                <w:rFonts w:ascii="Arial" w:hAnsi="Arial" w:cs="Arial"/>
                <w:color w:val="000000"/>
              </w:rPr>
              <w:t>pression,</w:t>
            </w:r>
            <w:r w:rsidR="00AD2F01">
              <w:rPr>
                <w:rFonts w:ascii="Arial" w:hAnsi="Arial" w:cs="Arial"/>
                <w:color w:val="000000"/>
              </w:rPr>
              <w:t xml:space="preserve"> détergent et outils non agressifs</w:t>
            </w:r>
          </w:p>
          <w:p w14:paraId="75ECB5B8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1FEA575F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092F9" w14:textId="77777777" w:rsidR="002B4F89" w:rsidRDefault="00AD2F01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Nettoyage et débouchage des trous des rampes de pulvérisation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3369F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33546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F8B28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3B477CEE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6A92E" w14:textId="77777777" w:rsidR="002B4F89" w:rsidRDefault="00AD2F01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Nettoyage des rampes d'évacuation par arrosage et brossage</w:t>
            </w:r>
          </w:p>
          <w:p w14:paraId="72354976" w14:textId="77777777" w:rsidR="002B4F89" w:rsidRDefault="002B4F89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02889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FBC33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E5B7" w14:textId="77777777" w:rsidR="002B4F89" w:rsidRDefault="00B14ED3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Désinfection</w:t>
            </w:r>
            <w:r w:rsidR="00AD2F01">
              <w:rPr>
                <w:rFonts w:ascii="Arial" w:hAnsi="Arial" w:cs="Arial"/>
                <w:color w:val="000000"/>
              </w:rPr>
              <w:t xml:space="preserve"> si présence d'un biofilm</w:t>
            </w:r>
          </w:p>
          <w:p w14:paraId="3AA08628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167E30D2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08C7B" w14:textId="77777777" w:rsidR="002B4F89" w:rsidRDefault="00AD2F01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Inspection et nettoyage des turbines des ventilateurs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A123E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A99E7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F3AC3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4A21589A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3A403" w14:textId="77777777" w:rsidR="002B4F89" w:rsidRDefault="00AD2F01">
            <w:pPr>
              <w:pStyle w:val="TableContents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Nettoyage des lames des registres d'entrées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7B1A7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70DBE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E6F3BD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654AE306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50D599" w14:textId="77777777" w:rsidR="002B4F89" w:rsidRDefault="00AD2F01">
            <w:pPr>
              <w:pStyle w:val="TableContents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Nettoyage des grilles pare-pluie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1F3DA0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C0474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93D477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4D891029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43885" w14:textId="77777777" w:rsidR="002B4F89" w:rsidRDefault="00AD2F01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 w:cs="Arial"/>
                <w:color w:val="000000"/>
              </w:rPr>
              <w:t xml:space="preserve">Test du fonctionnement des registres de recyclage </w:t>
            </w:r>
            <w:r>
              <w:rPr>
                <w:rFonts w:ascii="Arial" w:hAnsi="Arial"/>
                <w:color w:val="000000"/>
              </w:rPr>
              <w:t>et leurs contacts de position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909E7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DB69D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37AC2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252B23A1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DCAC4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Inspections pressostat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87AD3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CBE47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C8A87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07110994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28F04" w14:textId="77777777" w:rsidR="002B4F89" w:rsidRDefault="00AD2F01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Contrôle de l'absence de fuite sur le réseau d'eau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5306C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F59E8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8EC61" w14:textId="77777777" w:rsidR="002B4F89" w:rsidRDefault="00AD2F01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Périmètre interne au </w:t>
            </w:r>
            <w:r w:rsidR="00B14ED3">
              <w:rPr>
                <w:rFonts w:ascii="Arial" w:hAnsi="Arial" w:cs="Arial"/>
              </w:rPr>
              <w:t>Datacenter</w:t>
            </w:r>
          </w:p>
        </w:tc>
      </w:tr>
      <w:tr w:rsidR="002B4F89" w14:paraId="03FE483F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9190E" w14:textId="77777777" w:rsidR="002B4F89" w:rsidRDefault="00AD2F01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Lubrification registres entrée, sortie et reprise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300F4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88CCC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E4733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4B8CFD6E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64EC2" w14:textId="77777777" w:rsidR="002B4F89" w:rsidRDefault="00D613AB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Test</w:t>
            </w:r>
            <w:r w:rsidR="00AD2F01">
              <w:rPr>
                <w:rFonts w:ascii="Arial" w:hAnsi="Arial"/>
              </w:rPr>
              <w:t xml:space="preserve"> et détartrage électrovannes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A85951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76765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667E7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  <w:tr w:rsidR="002B4F89" w14:paraId="3891F052" w14:textId="77777777"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3502E" w14:textId="77777777" w:rsidR="002B4F89" w:rsidRDefault="00AD2F01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Test du mode de fonctionnement "incendie"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7F223" w14:textId="77777777" w:rsidR="002B4F89" w:rsidRDefault="002B4F89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12B9D" w14:textId="77777777" w:rsidR="002B4F89" w:rsidRDefault="00AD2F01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30C77" w14:textId="77777777" w:rsidR="002B4F89" w:rsidRDefault="002B4F89">
            <w:pPr>
              <w:pStyle w:val="Standard"/>
              <w:rPr>
                <w:rFonts w:ascii="Arial" w:hAnsi="Arial" w:cs="Arial"/>
              </w:rPr>
            </w:pPr>
          </w:p>
        </w:tc>
      </w:tr>
    </w:tbl>
    <w:p w14:paraId="51BD5161" w14:textId="77777777" w:rsidR="002B4F89" w:rsidRDefault="002B4F89">
      <w:pPr>
        <w:pStyle w:val="Standard"/>
        <w:jc w:val="both"/>
        <w:rPr>
          <w:rFonts w:ascii="Arial" w:hAnsi="Arial"/>
        </w:rPr>
      </w:pPr>
    </w:p>
    <w:p w14:paraId="66E7DD0A" w14:textId="77777777" w:rsidR="002B4F89" w:rsidRDefault="00AD2F01">
      <w:pPr>
        <w:pStyle w:val="Standard"/>
        <w:spacing w:before="120" w:after="120"/>
        <w:jc w:val="both"/>
        <w:rPr>
          <w:rFonts w:ascii="Arial" w:hAnsi="Arial"/>
        </w:rPr>
      </w:pPr>
      <w:r w:rsidRPr="00B14ED3">
        <w:rPr>
          <w:rFonts w:ascii="Arial" w:hAnsi="Arial"/>
        </w:rPr>
        <w:t xml:space="preserve">Les consommables huiles, graisses, filtres </w:t>
      </w:r>
      <w:r w:rsidR="00D613AB">
        <w:rPr>
          <w:rFonts w:ascii="Arial" w:hAnsi="Arial"/>
        </w:rPr>
        <w:t xml:space="preserve">(G4) </w:t>
      </w:r>
      <w:r w:rsidRPr="00B14ED3">
        <w:rPr>
          <w:rFonts w:ascii="Arial" w:hAnsi="Arial"/>
        </w:rPr>
        <w:t>et liquides sont inclus dans la prestation.</w:t>
      </w:r>
    </w:p>
    <w:p w14:paraId="7DE8F820" w14:textId="77777777" w:rsidR="00EB7183" w:rsidRDefault="00EB7183">
      <w:pPr>
        <w:pStyle w:val="Standard"/>
        <w:spacing w:before="120" w:after="120"/>
        <w:jc w:val="both"/>
        <w:rPr>
          <w:rFonts w:ascii="Arial" w:hAnsi="Arial"/>
        </w:rPr>
      </w:pPr>
    </w:p>
    <w:p w14:paraId="236EFA8C" w14:textId="5181C1D1" w:rsidR="00EB7183" w:rsidRDefault="00EB7183" w:rsidP="00EB7183">
      <w:pPr>
        <w:pStyle w:val="Titre1"/>
        <w:rPr>
          <w:rFonts w:ascii="Arial" w:hAnsi="Arial"/>
          <w:sz w:val="20"/>
          <w:szCs w:val="20"/>
        </w:rPr>
      </w:pPr>
      <w:bookmarkStart w:id="7" w:name="_Toc179465636"/>
      <w:r>
        <w:rPr>
          <w:rFonts w:ascii="Arial" w:hAnsi="Arial"/>
          <w:sz w:val="20"/>
          <w:szCs w:val="20"/>
        </w:rPr>
        <w:t>C</w:t>
      </w:r>
      <w:r w:rsidR="000F3654">
        <w:rPr>
          <w:rFonts w:ascii="Arial" w:hAnsi="Arial"/>
          <w:sz w:val="20"/>
          <w:szCs w:val="20"/>
        </w:rPr>
        <w:t>limatisation</w:t>
      </w:r>
      <w:bookmarkEnd w:id="7"/>
    </w:p>
    <w:p w14:paraId="77F8EB7C" w14:textId="77777777" w:rsidR="00EB7183" w:rsidRDefault="00EB7183">
      <w:pPr>
        <w:pStyle w:val="Standard"/>
        <w:spacing w:before="120" w:after="120"/>
        <w:jc w:val="both"/>
        <w:rPr>
          <w:rFonts w:ascii="Arial" w:hAnsi="Arial"/>
        </w:rPr>
      </w:pPr>
    </w:p>
    <w:tbl>
      <w:tblPr>
        <w:tblW w:w="4750" w:type="pct"/>
        <w:tblInd w:w="2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3"/>
        <w:gridCol w:w="395"/>
        <w:gridCol w:w="394"/>
        <w:gridCol w:w="2604"/>
      </w:tblGrid>
      <w:tr w:rsidR="00EB7183" w14:paraId="42A1888B" w14:textId="77777777" w:rsidTr="002122CC">
        <w:tc>
          <w:tcPr>
            <w:tcW w:w="6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60EF1" w14:textId="77777777" w:rsidR="00EB7183" w:rsidRDefault="00EB7183" w:rsidP="00467899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Description</w:t>
            </w:r>
          </w:p>
        </w:tc>
        <w:tc>
          <w:tcPr>
            <w:tcW w:w="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834A6" w14:textId="77777777" w:rsidR="00EB7183" w:rsidRDefault="00EB7183" w:rsidP="00467899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8C33C" w14:textId="77777777" w:rsidR="00EB7183" w:rsidRDefault="00EB7183" w:rsidP="00467899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B6A33F" w14:textId="77777777" w:rsidR="00EB7183" w:rsidRDefault="00EB7183" w:rsidP="00467899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Remarques</w:t>
            </w:r>
          </w:p>
        </w:tc>
      </w:tr>
      <w:tr w:rsidR="002122CC" w14:paraId="0E3768D2" w14:textId="77777777" w:rsidTr="00731EB1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DD6EE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0D885" w14:textId="2C363C34" w:rsidR="002122CC" w:rsidRPr="00731EB1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 xml:space="preserve">Contrôle du groupe à l'arrêt 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F6492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2116D" w14:textId="1CAAC319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35B04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626F9" w14:paraId="4032608C" w14:textId="77777777" w:rsidTr="002626F9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83EF2" w14:textId="22F1AB3F" w:rsidR="002626F9" w:rsidRPr="002122CC" w:rsidRDefault="002626F9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Compresseur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3B357" w14:textId="77777777" w:rsidR="002626F9" w:rsidRDefault="002626F9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3D9E3" w14:textId="77777777" w:rsidR="002626F9" w:rsidRDefault="002626F9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AA5AB" w14:textId="77777777" w:rsidR="002626F9" w:rsidRDefault="002626F9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2ADE3624" w14:textId="77777777" w:rsidTr="00BA6E29">
        <w:tc>
          <w:tcPr>
            <w:tcW w:w="6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CF4E3" w14:textId="11DFF6CD" w:rsidR="002122CC" w:rsidRPr="00BA6E29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niveau d'huile</w:t>
            </w:r>
          </w:p>
        </w:tc>
        <w:tc>
          <w:tcPr>
            <w:tcW w:w="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B95F0" w14:textId="77777777" w:rsidR="002122CC" w:rsidRPr="00BA6E29" w:rsidRDefault="002122CC" w:rsidP="002122CC">
            <w:pPr>
              <w:pStyle w:val="Standard"/>
              <w:jc w:val="center"/>
              <w:rPr>
                <w:rFonts w:ascii="Arial" w:hAnsi="Arial"/>
              </w:rPr>
            </w:pPr>
          </w:p>
        </w:tc>
        <w:tc>
          <w:tcPr>
            <w:tcW w:w="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3DA34" w14:textId="77777777" w:rsidR="002122CC" w:rsidRPr="00BA6E29" w:rsidRDefault="002122CC" w:rsidP="002122CC">
            <w:pPr>
              <w:pStyle w:val="Standard"/>
              <w:jc w:val="center"/>
              <w:rPr>
                <w:rFonts w:ascii="Arial" w:hAnsi="Arial"/>
              </w:rPr>
            </w:pPr>
            <w:r w:rsidRPr="00BA6E29">
              <w:rPr>
                <w:rFonts w:ascii="Arial" w:hAnsi="Arial"/>
              </w:rPr>
              <w:t>P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6B157" w14:textId="77777777" w:rsidR="002122CC" w:rsidRPr="00BA6E29" w:rsidRDefault="002122CC" w:rsidP="002122CC">
            <w:pPr>
              <w:pStyle w:val="Standard"/>
              <w:rPr>
                <w:rFonts w:ascii="Arial" w:hAnsi="Arial"/>
              </w:rPr>
            </w:pPr>
          </w:p>
        </w:tc>
      </w:tr>
      <w:tr w:rsidR="002122CC" w14:paraId="6962EF74" w14:textId="77777777" w:rsidTr="00BA6E29">
        <w:tc>
          <w:tcPr>
            <w:tcW w:w="6293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2FC02" w14:textId="580BDABB" w:rsidR="002122CC" w:rsidRDefault="002122CC" w:rsidP="002122CC">
            <w:pPr>
              <w:pStyle w:val="Standard"/>
            </w:pPr>
            <w:r w:rsidRPr="002122CC">
              <w:rPr>
                <w:rFonts w:ascii="Arial" w:hAnsi="Arial"/>
              </w:rPr>
              <w:t>Recherches des fuites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ABE08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90291" w14:textId="4B81F97D" w:rsidR="002122CC" w:rsidRDefault="0017625D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416FF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36F26877" w14:textId="77777777" w:rsidTr="00BA6E29">
        <w:tc>
          <w:tcPr>
            <w:tcW w:w="62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429BFC" w14:textId="59D323FB" w:rsidR="002122CC" w:rsidRDefault="002122CC" w:rsidP="002122CC">
            <w:pPr>
              <w:pStyle w:val="Standard"/>
            </w:pPr>
            <w:r w:rsidRPr="002122CC">
              <w:rPr>
                <w:rFonts w:ascii="Arial" w:hAnsi="Arial"/>
              </w:rPr>
              <w:t>Analyses d'huile DPH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6B9BD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03B10" w14:textId="544D1783" w:rsidR="002122CC" w:rsidRDefault="0017625D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69F85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0A16882F" w14:textId="77777777" w:rsidTr="00BA6E29">
        <w:tc>
          <w:tcPr>
            <w:tcW w:w="62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1A38F" w14:textId="14182B2E" w:rsidR="002122CC" w:rsidRDefault="002122CC" w:rsidP="002122CC">
            <w:pPr>
              <w:pStyle w:val="Standard"/>
            </w:pPr>
            <w:r w:rsidRPr="002122CC">
              <w:rPr>
                <w:rFonts w:ascii="Arial" w:hAnsi="Arial"/>
              </w:rPr>
              <w:t>Vidange d'huile (variante)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C816A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FD7887" w14:textId="2C8BD408" w:rsidR="002122CC" w:rsidRDefault="0017625D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5B5A7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5676C3B1" w14:textId="77777777" w:rsidTr="002122CC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B77402" w14:textId="14CCF215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 xml:space="preserve">Remplacement filtre à huile compresseur 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EA312A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CFA30" w14:textId="39DA0ECF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6ECC9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17625D" w14:paraId="75EF246A" w14:textId="77777777" w:rsidTr="0017625D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C4EAF5" w14:textId="7254FC41" w:rsidR="0017625D" w:rsidRPr="002122CC" w:rsidRDefault="0017625D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Détendeur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65D0C" w14:textId="77777777" w:rsidR="0017625D" w:rsidRDefault="0017625D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C56FF" w14:textId="77777777" w:rsidR="0017625D" w:rsidRDefault="0017625D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25E7A" w14:textId="77777777" w:rsidR="0017625D" w:rsidRDefault="0017625D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79572449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61051" w14:textId="794FD89B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 xml:space="preserve">Contrôle de l'état du détendeur 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CA63A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A1DEC1" w14:textId="25B437F0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B6A3C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37966" w14:paraId="4AEFEAF3" w14:textId="77777777" w:rsidTr="00237966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F337F8" w14:textId="0735A15B" w:rsidR="00237966" w:rsidRPr="002122CC" w:rsidRDefault="00237966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Condenseur à Air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6E60F" w14:textId="77777777" w:rsidR="00237966" w:rsidRDefault="00237966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49370" w14:textId="77777777" w:rsidR="00237966" w:rsidRPr="00CF4132" w:rsidRDefault="00237966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8D5D4" w14:textId="77777777" w:rsidR="00237966" w:rsidRDefault="00237966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69689E39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64DB7" w14:textId="6D8AF21B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Vérification de l'état du condenseur et de son étanchéité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009C0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2BAEE" w14:textId="0DD2ACC9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A0E70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679F6FE5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2E79F" w14:textId="6A94A119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 la propreté des batteries à ailettes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C9035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F52C1A" w14:textId="663B5024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9BC0A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018A070E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E869F4" w14:textId="2E098FDA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 xml:space="preserve">Redressage des </w:t>
            </w:r>
            <w:r w:rsidR="003C6F13" w:rsidRPr="002122CC">
              <w:rPr>
                <w:rFonts w:ascii="Arial" w:hAnsi="Arial"/>
              </w:rPr>
              <w:t>ailettes</w:t>
            </w:r>
            <w:r w:rsidRPr="002122CC">
              <w:rPr>
                <w:rFonts w:ascii="Arial" w:hAnsi="Arial"/>
              </w:rPr>
              <w:t xml:space="preserve"> au peigne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585E3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E43EA" w14:textId="0C7E6CF8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01171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0F7C1C28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CD6406" w14:textId="2750DB89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lastRenderedPageBreak/>
              <w:t>Dépoussiérage à l'aspirateur et nettoyage si nécessaire à l'eau additionnée de détergent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32F97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5A5F8" w14:textId="69270B2E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D0D83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4FEE3EB3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05518" w14:textId="01E84C45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 la corrosion (cadres extérieur, batteries)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D5116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C8AE4" w14:textId="19E4E08B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914C3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4365505F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DAA52" w14:textId="253CB119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 xml:space="preserve">Réfection des tôles corrodés 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BE268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99942F" w14:textId="7C86FF7F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6B833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A707AF" w14:paraId="600F7BF5" w14:textId="77777777" w:rsidTr="00A707AF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DD80D1" w14:textId="2462C302" w:rsidR="00A707AF" w:rsidRPr="002122CC" w:rsidRDefault="00A707AF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Evaporateur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37E82" w14:textId="77777777" w:rsidR="00A707AF" w:rsidRDefault="00A707AF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391DFD" w14:textId="77777777" w:rsidR="00A707AF" w:rsidRPr="00CF4132" w:rsidRDefault="00A707AF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047CD" w14:textId="77777777" w:rsidR="00A707AF" w:rsidRDefault="00A707AF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6BF600C5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ECB11" w14:textId="57886998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 l'échangeur (fuite, point de corrosion) Circuits Frigorifiques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13B44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B95B8" w14:textId="6204A485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B6A9D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58F430E9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510AEE" w14:textId="5C16ABF3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 xml:space="preserve">Remplacement des cartouches si besoin (hors </w:t>
            </w:r>
            <w:r w:rsidR="5AEBD0C4" w:rsidRPr="553861BE">
              <w:rPr>
                <w:rFonts w:ascii="Arial" w:hAnsi="Arial"/>
              </w:rPr>
              <w:t>f</w:t>
            </w:r>
            <w:r w:rsidRPr="553861BE">
              <w:rPr>
                <w:rFonts w:ascii="Arial" w:hAnsi="Arial"/>
              </w:rPr>
              <w:t>ournitures</w:t>
            </w:r>
            <w:r w:rsidRPr="002122CC">
              <w:rPr>
                <w:rFonts w:ascii="Arial" w:hAnsi="Arial"/>
              </w:rPr>
              <w:t>)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D3151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9B6A2" w14:textId="6728660B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04643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45BE8741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FA275" w14:textId="609C2DF0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Vérification du</w:t>
            </w:r>
            <w:r w:rsidR="00CC34D1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fonctionnement des</w:t>
            </w:r>
            <w:r w:rsidR="00CC34D1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contrôleurs de débit</w:t>
            </w:r>
            <w:r w:rsidR="00CC34D1">
              <w:rPr>
                <w:rFonts w:ascii="Arial" w:hAnsi="Arial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82FC2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CE35E" w14:textId="13DFAB23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B6856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70667A" w14:paraId="11029BC3" w14:textId="77777777" w:rsidTr="00737CDE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202B5D" w14:textId="75B94BC1" w:rsidR="0070667A" w:rsidRPr="002122CC" w:rsidRDefault="0070667A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Ventilateur à entraînement</w:t>
            </w:r>
            <w:r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direct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C5EA8" w14:textId="77777777" w:rsidR="0070667A" w:rsidRDefault="0070667A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384500" w14:textId="62882971" w:rsidR="0070667A" w:rsidRPr="00CF4132" w:rsidRDefault="0070667A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BCF0B" w14:textId="77777777" w:rsidR="0070667A" w:rsidRDefault="0070667A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70667A" w14:paraId="29BA1ABF" w14:textId="77777777" w:rsidTr="00737CDE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3AA266" w14:textId="42DB37E1" w:rsidR="0070667A" w:rsidRPr="002122CC" w:rsidRDefault="0070667A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du Ventilateur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506F0" w14:textId="77777777" w:rsidR="0070667A" w:rsidRDefault="0070667A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7DD8A" w14:textId="76829662" w:rsidR="0070667A" w:rsidRPr="00CF4132" w:rsidRDefault="0070667A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A9B06" w14:textId="77777777" w:rsidR="0070667A" w:rsidRDefault="0070667A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70667A" w14:paraId="6054CC6A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A8267" w14:textId="09C694EB" w:rsidR="0070667A" w:rsidRPr="002122CC" w:rsidRDefault="0070667A" w:rsidP="002122CC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 w:rsidRPr="002122CC">
              <w:rPr>
                <w:rFonts w:ascii="Arial" w:hAnsi="Arial"/>
              </w:rPr>
              <w:t>eprise Entraînement Direct à</w:t>
            </w:r>
            <w:r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l'arrêt :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9B503" w14:textId="77777777" w:rsidR="0070667A" w:rsidRDefault="0070667A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C1F6DA" w14:textId="0AD02710" w:rsidR="0070667A" w:rsidRPr="00CF4132" w:rsidRDefault="0070667A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7DCF7" w14:textId="77777777" w:rsidR="0070667A" w:rsidRDefault="0070667A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4378A4C8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845AC" w14:textId="5EFE9BD4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Vérification de</w:t>
            </w:r>
            <w:r w:rsidR="00CC34D1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l'encrassement ventilateur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57A1A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9A0E24" w14:textId="06B509DA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D349F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38153293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A887D4" w14:textId="1EC066F4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Vérification du serrage de la</w:t>
            </w:r>
            <w:r w:rsidR="00CC34D1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boulonnerie de fixation des</w:t>
            </w:r>
            <w:r w:rsidR="00CC34D1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supports, turbines, volutes,</w:t>
            </w:r>
            <w:r w:rsidR="7A73F5C0" w:rsidRPr="553861BE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moteurs et des protections</w:t>
            </w:r>
            <w:r w:rsidR="00CC34D1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mécaniques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F915B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281285" w14:textId="6A47A325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B5693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27117CC9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651D26" w14:textId="343ED358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Vérification</w:t>
            </w:r>
            <w:r w:rsidR="00CC34D1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du clavetage des turbines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C25A7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DD5267" w14:textId="594AB00F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F3858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0EB9101A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6FD10" w14:textId="241D71DE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Dépoussiérage des turbines</w:t>
            </w:r>
            <w:r w:rsidR="00CC34D1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et des volutes de ventilateurs</w:t>
            </w:r>
            <w:r w:rsidR="00CC34D1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ainsi que le caisson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740B5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A16D3" w14:textId="215125B0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A89E6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0A9C31D2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E8B56" w14:textId="25B9CBA0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des systèmes (plots)</w:t>
            </w:r>
            <w:r w:rsidR="0066507A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 xml:space="preserve">anti </w:t>
            </w:r>
            <w:r w:rsidR="00061672" w:rsidRPr="002122CC">
              <w:rPr>
                <w:rFonts w:ascii="Arial" w:hAnsi="Arial"/>
              </w:rPr>
              <w:t>vibratile</w:t>
            </w:r>
            <w:r w:rsidRPr="002122CC">
              <w:rPr>
                <w:rFonts w:ascii="Arial" w:hAnsi="Arial"/>
              </w:rPr>
              <w:t xml:space="preserve"> et </w:t>
            </w:r>
            <w:r w:rsidRPr="553861BE">
              <w:rPr>
                <w:rFonts w:ascii="Arial" w:hAnsi="Arial"/>
              </w:rPr>
              <w:t>remplacement</w:t>
            </w:r>
            <w:r w:rsidR="5EAC05AC" w:rsidRPr="553861BE">
              <w:rPr>
                <w:rFonts w:ascii="Arial" w:hAnsi="Arial"/>
              </w:rPr>
              <w:t xml:space="preserve"> </w:t>
            </w:r>
            <w:r w:rsidRPr="553861BE">
              <w:rPr>
                <w:rFonts w:ascii="Arial" w:hAnsi="Arial"/>
              </w:rPr>
              <w:t>si</w:t>
            </w:r>
            <w:r w:rsidRPr="002122CC">
              <w:rPr>
                <w:rFonts w:ascii="Arial" w:hAnsi="Arial"/>
              </w:rPr>
              <w:t xml:space="preserve"> besoin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448AB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4AD93" w14:textId="411F9C8A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3B825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71F3936D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0ACA5" w14:textId="48C00764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Vérification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de l'état de la peinture et si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nécessaire, grattage et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application d'une couche de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 xml:space="preserve">peinture antirouille 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C1314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4B7A3" w14:textId="74C53E89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5CC18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43681" w14:paraId="1A99815B" w14:textId="77777777" w:rsidTr="00731EB1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DD6EE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97A3F" w14:textId="484131D9" w:rsidR="00243681" w:rsidRPr="002122CC" w:rsidRDefault="00243681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</w:t>
            </w:r>
            <w:r>
              <w:rPr>
                <w:rFonts w:ascii="Arial" w:hAnsi="Arial"/>
              </w:rPr>
              <w:t>s moteurs</w:t>
            </w:r>
            <w:r w:rsidRPr="002122CC">
              <w:rPr>
                <w:rFonts w:ascii="Arial" w:hAnsi="Arial"/>
              </w:rPr>
              <w:t xml:space="preserve"> à l'arrêt :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3AAD0" w14:textId="77777777" w:rsidR="00243681" w:rsidRDefault="00243681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CCC4EE" w14:textId="77777777" w:rsidR="00243681" w:rsidRPr="00CF4132" w:rsidRDefault="00243681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BB05C" w14:textId="77777777" w:rsidR="00243681" w:rsidRDefault="00243681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10B5D378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A0C59E" w14:textId="7094BF49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des relais et asservissement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A2B0B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22D86" w14:textId="4DFCF6E5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93011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0AEC0C46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CAA963" w14:textId="2E766825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 l'état de la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boîte à bornes électriques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 xml:space="preserve">(resserrage des </w:t>
            </w:r>
            <w:r w:rsidR="00E70610" w:rsidRPr="002122CC">
              <w:rPr>
                <w:rFonts w:ascii="Arial" w:hAnsi="Arial"/>
              </w:rPr>
              <w:t>connexions, câblerie</w:t>
            </w:r>
            <w:r w:rsidRPr="002122CC">
              <w:rPr>
                <w:rFonts w:ascii="Arial" w:hAnsi="Arial"/>
              </w:rPr>
              <w:t>)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1005A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0737D1" w14:textId="7C988308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50C78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4D27CB86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84BF79" w14:textId="0DF6DD04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Vérification des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protections (fusibles -thermiques)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272BA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82762" w14:textId="01E7D3EE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B9DF7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2821685D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4B50E5" w14:textId="7B9C4DEF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d'isolement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6B2573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898D3" w14:textId="35B9F50E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BADA6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2C2027EA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8F5A8" w14:textId="1E051F6A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Vérification de</w:t>
            </w:r>
            <w:r w:rsidR="00E70610">
              <w:rPr>
                <w:rFonts w:ascii="Arial" w:hAnsi="Arial"/>
              </w:rPr>
              <w:t xml:space="preserve"> l’</w:t>
            </w:r>
            <w:r w:rsidRPr="002122CC">
              <w:rPr>
                <w:rFonts w:ascii="Arial" w:hAnsi="Arial"/>
              </w:rPr>
              <w:t>état des paliers et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roulement moteur/ventilateur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et remplacement et graissage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si nécessaire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513AD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A08359" w14:textId="39FAD848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BF3AD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6B7AA82C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2147F" w14:textId="2F535234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Nettoyage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global + graissage si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 xml:space="preserve">nécessaire 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907EF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20D5B" w14:textId="6748037E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71202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731EB1" w14:paraId="5C77D401" w14:textId="77777777" w:rsidTr="00731EB1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DD6EE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03BC62" w14:textId="0153AAFB" w:rsidR="00731EB1" w:rsidRPr="002122CC" w:rsidRDefault="00731EB1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 l’Instruction</w:t>
            </w:r>
            <w:r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groupe en marche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EBFB6" w14:textId="77777777" w:rsidR="00731EB1" w:rsidRDefault="00731EB1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ED873A" w14:textId="77777777" w:rsidR="00731EB1" w:rsidRPr="00CF4132" w:rsidRDefault="00731EB1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99B4E" w14:textId="77777777" w:rsidR="00731EB1" w:rsidRDefault="00731EB1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731EB1" w14:paraId="7ACAA267" w14:textId="77777777" w:rsidTr="00731EB1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74D18" w14:textId="1C2E5755" w:rsidR="00731EB1" w:rsidRPr="002122CC" w:rsidRDefault="00731EB1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Compresseur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55BAD" w14:textId="77777777" w:rsidR="00731EB1" w:rsidRDefault="00731EB1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ABA0B" w14:textId="77777777" w:rsidR="00731EB1" w:rsidRPr="00CF4132" w:rsidRDefault="00731EB1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FE254" w14:textId="77777777" w:rsidR="00731EB1" w:rsidRDefault="00731EB1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6EEA3437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C6B3D8" w14:textId="67A35650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fonctionnement du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réchauffement d'huile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E46BA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C1E91" w14:textId="50BAE199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D8814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05C69E74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0E80F" w14:textId="00332AB6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 la température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d'huile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330A9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6E997C" w14:textId="2C6D88D8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31EF0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4E3DF7D8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FD6545" w14:textId="5F8744D3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Recherches des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 xml:space="preserve">fuites Moteur du </w:t>
            </w:r>
            <w:r w:rsidR="00E70610" w:rsidRPr="002122CC">
              <w:rPr>
                <w:rFonts w:ascii="Arial" w:hAnsi="Arial"/>
              </w:rPr>
              <w:t>compresseur :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2CB34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A5A23" w14:textId="01278D48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0DF29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76704A3A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2DF37" w14:textId="300F3D78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sonore du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système (si présence de bruit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anormal)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A2C0E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F8DE4B" w14:textId="6563A938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4A87A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42FA5DC9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B46F7" w14:textId="43EBD203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et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mesure de l'intensité et de la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 xml:space="preserve">tension 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EE548F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EE231" w14:textId="3B5FADAD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84F63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7CE7CF0F" w14:paraId="32588106" w14:textId="77777777" w:rsidTr="5F2B56C8">
        <w:trPr>
          <w:trHeight w:val="300"/>
        </w:trPr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45193" w14:textId="44DFC1A0" w:rsidR="7CE7CF0F" w:rsidRDefault="4C2BC89A" w:rsidP="02F7C76B">
            <w:pPr>
              <w:pStyle w:val="Standard"/>
              <w:spacing w:line="259" w:lineRule="auto"/>
              <w:rPr>
                <w:rFonts w:ascii="Arial" w:hAnsi="Arial"/>
              </w:rPr>
            </w:pPr>
            <w:r w:rsidRPr="604E0A7C">
              <w:rPr>
                <w:rFonts w:ascii="Arial" w:hAnsi="Arial"/>
              </w:rPr>
              <w:t>Essai des sécurités :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65657" w14:textId="320A8E98" w:rsidR="7CE7CF0F" w:rsidRDefault="7CE7CF0F" w:rsidP="7CE7CF0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E4B9D5" w14:textId="5039DC11" w:rsidR="7CE7CF0F" w:rsidRDefault="7CE7CF0F" w:rsidP="7CE7CF0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DD164" w14:textId="5C366F7C" w:rsidR="7CE7CF0F" w:rsidRDefault="7CE7CF0F" w:rsidP="7CE7CF0F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194579D0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5C403" w14:textId="195ECD13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Haute Pression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D9874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E939A" w14:textId="60968D1A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13F47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43A83415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34C1D" w14:textId="08421640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Basse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Pression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BCE9A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01AA28" w14:textId="0AB014B0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9B3EB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3B2E5DE6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B2BC7" w14:textId="7CD5251B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Filtre à Huile encrassée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B2B97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A3FF77" w14:textId="2016492E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C809A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560F5EBC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194054" w14:textId="26B234E8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Pression d'huile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5D990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85DAC" w14:textId="120227C1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6E9322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0EFA95C4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F1977" w14:textId="3E502837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Température huile basse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099BC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D6A147" w14:textId="77BBD9DF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62BC9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036814E2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5988D" w14:textId="4AF5E264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Température huile haute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A5C6C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8772B" w14:textId="7CA23A24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0A7F4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03251364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21005" w14:textId="100156C2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Température refoulement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Détendeur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D7E1C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BE065" w14:textId="769D7A46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C75EE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6CF01770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E7AAF5" w14:textId="3DBC8066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du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bon fonctionnement des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 xml:space="preserve">détendeurs 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663B4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7BBD0B" w14:textId="1268D1BC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021DF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F702E1" w14:paraId="554F4544" w14:textId="77777777" w:rsidTr="00F702E1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DA807" w14:textId="03969A0E" w:rsidR="00F702E1" w:rsidRPr="002122CC" w:rsidRDefault="00F702E1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Condenseur à Air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3D761" w14:textId="77777777" w:rsidR="00F702E1" w:rsidRDefault="00F702E1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A7EFB" w14:textId="77777777" w:rsidR="00F702E1" w:rsidRPr="00CF4132" w:rsidRDefault="00F702E1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61563" w14:textId="77777777" w:rsidR="00F702E1" w:rsidRDefault="00F702E1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5D9971C6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2BBF1C" w14:textId="28F5C1CE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des débits d'eau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condenseurs par mesure de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Delta P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F87D0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A0CF5" w14:textId="5A42C7FA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FD70B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1D47BE51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469F6" w14:textId="30FD6B65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 la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qualité des échanges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thermiques (températures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amont et aval) Evaporateur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E1BDC9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AA36F" w14:textId="4EFEA1E1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CA3E1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7CAAEF82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CC948" w14:textId="69926A1B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des débits d'eau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évaporateurs à eau par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mesure de Delta P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296DE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26F9C" w14:textId="19950956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0668C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4717504D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D5352" w14:textId="712F28C7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 la qualité des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échanges thermiques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(températures amont et aval)</w:t>
            </w:r>
            <w:r w:rsidR="00AD3CE4">
              <w:rPr>
                <w:rFonts w:ascii="Arial" w:hAnsi="Arial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25F29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B970B9" w14:textId="0593DE7F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65853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D12602" w14:paraId="1E75D651" w14:textId="77777777" w:rsidTr="005C090D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4211F7" w14:textId="393C533A" w:rsidR="00D12602" w:rsidRPr="002122CC" w:rsidRDefault="00D12602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Circuits Frigorifiques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B806D3" w14:textId="77777777" w:rsidR="00D12602" w:rsidRDefault="00D12602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EA9B2E" w14:textId="36C4CB84" w:rsidR="00D12602" w:rsidRPr="00CF4132" w:rsidRDefault="00D12602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4FF4FA" w14:textId="77777777" w:rsidR="00D12602" w:rsidRDefault="00D12602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18F0DE31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28378E" w14:textId="0C62FB33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 la charge en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réfrigérant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E7FD8F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7088E" w14:textId="14CB4EBC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FEC80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4BD174CA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5E453" w14:textId="4C4B861B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voyants hygroscopiques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52AF5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DB492" w14:textId="5698364C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52E63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380A8C84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9FBB29" w14:textId="08648497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du bon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fonctionnement des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électrovannes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BF23B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E88F35" w14:textId="2867DDB3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AD2ED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3181BC07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5B627" w14:textId="133F52F9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lastRenderedPageBreak/>
              <w:t>Contrôle de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la sécurité antigel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9CA3D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0585B" w14:textId="33B0D892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A7EDD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3E9CEFD0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53AC0D" w14:textId="7664D515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Vérification du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fonctionnement des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contrôleurs de débit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C347A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7630A6" w14:textId="227129E4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4FB63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415023B9" w14:textId="77777777" w:rsidTr="00726C35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988D6D" w14:textId="07610B55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Ventilateur à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 xml:space="preserve">entraînement direct 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65BD9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AE7816" w14:textId="7C89DBB9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1BF2E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46A783A9" w14:paraId="64735598" w14:textId="77777777" w:rsidTr="46A783A9">
        <w:trPr>
          <w:trHeight w:val="300"/>
        </w:trPr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C7CA8A" w14:textId="4EFC04C6" w:rsidR="46A783A9" w:rsidRDefault="20F73778" w:rsidP="46A783A9">
            <w:pPr>
              <w:pStyle w:val="Standard"/>
              <w:rPr>
                <w:rFonts w:ascii="Arial" w:hAnsi="Arial"/>
              </w:rPr>
            </w:pPr>
            <w:r w:rsidRPr="701D954A">
              <w:rPr>
                <w:rFonts w:ascii="Arial" w:hAnsi="Arial"/>
              </w:rPr>
              <w:t>Contrôle du Ventilateur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A2A88" w14:textId="0CAF0992" w:rsidR="46A783A9" w:rsidRDefault="46A783A9" w:rsidP="46A783A9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5E90E" w14:textId="4FBF2FE8" w:rsidR="46A783A9" w:rsidRDefault="00BF0096" w:rsidP="46A783A9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88D9C" w14:textId="5D458F73" w:rsidR="46A783A9" w:rsidRDefault="46A783A9" w:rsidP="46A783A9">
            <w:pPr>
              <w:pStyle w:val="Standard"/>
              <w:rPr>
                <w:rFonts w:ascii="Arial" w:hAnsi="Arial" w:cs="Arial"/>
              </w:rPr>
            </w:pPr>
          </w:p>
        </w:tc>
      </w:tr>
      <w:tr w:rsidR="46A783A9" w14:paraId="4B54336E" w14:textId="77777777" w:rsidTr="598CB423">
        <w:trPr>
          <w:trHeight w:val="300"/>
        </w:trPr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C5071F" w14:textId="152B7BA4" w:rsidR="46A783A9" w:rsidRDefault="20F73778" w:rsidP="46A783A9">
            <w:pPr>
              <w:pStyle w:val="Standard"/>
              <w:rPr>
                <w:rFonts w:ascii="Arial" w:hAnsi="Arial"/>
              </w:rPr>
            </w:pPr>
            <w:r w:rsidRPr="272B255B">
              <w:rPr>
                <w:rFonts w:ascii="Arial" w:hAnsi="Arial"/>
              </w:rPr>
              <w:t>Reprise Entraînement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1767" w14:textId="59B77C04" w:rsidR="46A783A9" w:rsidRDefault="46A783A9" w:rsidP="46A783A9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E62B2" w14:textId="749DC01A" w:rsidR="46A783A9" w:rsidRDefault="00BF0096" w:rsidP="46A783A9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5650EA" w14:textId="09B0978D" w:rsidR="46A783A9" w:rsidRDefault="46A783A9" w:rsidP="46A783A9">
            <w:pPr>
              <w:pStyle w:val="Standard"/>
              <w:rPr>
                <w:rFonts w:ascii="Arial" w:hAnsi="Arial" w:cs="Arial"/>
              </w:rPr>
            </w:pPr>
          </w:p>
        </w:tc>
      </w:tr>
      <w:tr w:rsidR="003F66D3" w14:paraId="2D2D20E4" w14:textId="77777777" w:rsidTr="46A783A9">
        <w:trPr>
          <w:trHeight w:val="300"/>
        </w:trPr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C1413" w14:textId="189E1A20" w:rsidR="003F66D3" w:rsidRPr="272B255B" w:rsidRDefault="00600EB9" w:rsidP="46A783A9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 w:rsidR="003F66D3" w:rsidRPr="002122CC">
              <w:rPr>
                <w:rFonts w:ascii="Arial" w:hAnsi="Arial"/>
              </w:rPr>
              <w:t>eprise en</w:t>
            </w:r>
            <w:r w:rsidR="003F66D3">
              <w:rPr>
                <w:rFonts w:ascii="Arial" w:hAnsi="Arial"/>
              </w:rPr>
              <w:t xml:space="preserve"> </w:t>
            </w:r>
            <w:r w:rsidR="003F66D3" w:rsidRPr="002122CC">
              <w:rPr>
                <w:rFonts w:ascii="Arial" w:hAnsi="Arial"/>
              </w:rPr>
              <w:t>service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AE06A" w14:textId="77777777" w:rsidR="003F66D3" w:rsidRDefault="003F66D3" w:rsidP="46A783A9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00F3D" w14:textId="62DFAA11" w:rsidR="003F66D3" w:rsidRDefault="00BF0096" w:rsidP="46A783A9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54AA3" w14:textId="77777777" w:rsidR="003F66D3" w:rsidRDefault="003F66D3" w:rsidP="46A783A9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647B9A40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3A37E" w14:textId="180DB187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Vérification et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réglage des débits d'air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407E4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F9DFB" w14:textId="1D22F9A8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C6C18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510C1F" w14:paraId="22505726" w14:textId="77777777" w:rsidTr="5A546CB0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89C597" w14:textId="32B07E9F" w:rsidR="00510C1F" w:rsidRPr="002122CC" w:rsidRDefault="00F76B41" w:rsidP="002122CC">
            <w:pPr>
              <w:pStyle w:val="Standard"/>
              <w:rPr>
                <w:rFonts w:ascii="Arial" w:hAnsi="Arial"/>
                <w:color w:val="FFFFFF" w:themeColor="background1"/>
              </w:rPr>
            </w:pPr>
            <w:r w:rsidRPr="5A546CB0">
              <w:rPr>
                <w:rFonts w:ascii="Arial" w:hAnsi="Arial"/>
                <w:color w:val="FFFFFF" w:themeColor="background1"/>
              </w:rPr>
              <w:t>Contrôles moteurs</w:t>
            </w:r>
            <w:r w:rsidR="00510C1F" w:rsidRPr="5A546CB0">
              <w:rPr>
                <w:rFonts w:ascii="Arial" w:hAnsi="Arial"/>
                <w:color w:val="FFFFFF" w:themeColor="background1"/>
              </w:rPr>
              <w:t xml:space="preserve"> en service :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E1DD5" w14:textId="77777777" w:rsidR="00510C1F" w:rsidRDefault="00510C1F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7B1E0B" w14:textId="77777777" w:rsidR="00510C1F" w:rsidRPr="00CF4132" w:rsidRDefault="00510C1F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C3F2D" w14:textId="77777777" w:rsidR="00510C1F" w:rsidRDefault="00510C1F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619E07F4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791C3" w14:textId="3713C7D2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Mesure des intensités et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tension sur les 3 phases (Ph1, Ph 2, Ph 3) / PV... ET GV...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FB904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97366" w14:textId="61D069A9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CB238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1A1CC275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CC2303" w14:textId="0CE5A2C0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Vérifier le réglage de la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protection thermique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7F94B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36580" w14:textId="13726B1D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99C45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6A7D732E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28E46" w14:textId="7145EABA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de l'</w:t>
            </w:r>
            <w:r w:rsidR="00FD4C9F" w:rsidRPr="002122CC">
              <w:rPr>
                <w:rFonts w:ascii="Arial" w:hAnsi="Arial"/>
              </w:rPr>
              <w:t>étiquetage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obligatoire sur les groupes</w:t>
            </w:r>
            <w:r w:rsidR="00E70610">
              <w:rPr>
                <w:rFonts w:ascii="Arial" w:hAnsi="Arial"/>
              </w:rPr>
              <w:t xml:space="preserve"> </w:t>
            </w:r>
            <w:r w:rsidRPr="002122CC">
              <w:rPr>
                <w:rFonts w:ascii="Arial" w:hAnsi="Arial"/>
              </w:rPr>
              <w:t>concernant les gaz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8C2DD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84AF1" w14:textId="2783EE89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FAAF0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759D7A18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BC1249" w14:textId="1119B952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 xml:space="preserve">Contrôle des plots anti </w:t>
            </w:r>
            <w:r w:rsidR="00E70610" w:rsidRPr="002122CC">
              <w:rPr>
                <w:rFonts w:ascii="Arial" w:hAnsi="Arial"/>
              </w:rPr>
              <w:t>vibratile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651A9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7A3BF" w14:textId="0B62BDB0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61D10B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  <w:tr w:rsidR="002122CC" w14:paraId="5474605D" w14:textId="77777777" w:rsidTr="00272EEB">
        <w:tc>
          <w:tcPr>
            <w:tcW w:w="629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83BDA" w14:textId="104F6180" w:rsidR="002122CC" w:rsidRPr="002122CC" w:rsidRDefault="002122CC" w:rsidP="002122CC">
            <w:pPr>
              <w:pStyle w:val="Standard"/>
              <w:rPr>
                <w:rFonts w:ascii="Arial" w:hAnsi="Arial"/>
              </w:rPr>
            </w:pPr>
            <w:r w:rsidRPr="002122CC">
              <w:rPr>
                <w:rFonts w:ascii="Arial" w:hAnsi="Arial"/>
              </w:rPr>
              <w:t>Contrôle d'</w:t>
            </w:r>
            <w:r w:rsidR="00E70610" w:rsidRPr="002122CC">
              <w:rPr>
                <w:rFonts w:ascii="Arial" w:hAnsi="Arial"/>
              </w:rPr>
              <w:t>étanchéité</w:t>
            </w:r>
          </w:p>
        </w:tc>
        <w:tc>
          <w:tcPr>
            <w:tcW w:w="39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CF741" w14:textId="7777777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66961" w14:textId="6613BA17" w:rsidR="002122CC" w:rsidRDefault="002122CC" w:rsidP="002122CC">
            <w:pPr>
              <w:pStyle w:val="Standard"/>
              <w:jc w:val="center"/>
              <w:rPr>
                <w:rFonts w:ascii="Arial" w:hAnsi="Arial" w:cs="Arial"/>
                <w:bCs/>
              </w:rPr>
            </w:pPr>
            <w:r w:rsidRPr="00CF4132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26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59651" w14:textId="77777777" w:rsidR="002122CC" w:rsidRDefault="002122CC" w:rsidP="002122CC">
            <w:pPr>
              <w:pStyle w:val="Standard"/>
              <w:rPr>
                <w:rFonts w:ascii="Arial" w:hAnsi="Arial" w:cs="Arial"/>
              </w:rPr>
            </w:pPr>
          </w:p>
        </w:tc>
      </w:tr>
    </w:tbl>
    <w:p w14:paraId="725F95F8" w14:textId="77777777" w:rsidR="00B66512" w:rsidRDefault="00B66512" w:rsidP="00FD4C9F">
      <w:pPr>
        <w:pStyle w:val="Standard"/>
        <w:spacing w:before="120" w:after="120"/>
        <w:jc w:val="both"/>
        <w:rPr>
          <w:rFonts w:ascii="Arial" w:hAnsi="Arial"/>
        </w:rPr>
      </w:pPr>
    </w:p>
    <w:sectPr w:rsidR="00B66512">
      <w:headerReference w:type="default" r:id="rId11"/>
      <w:footerReference w:type="default" r:id="rId12"/>
      <w:pgSz w:w="11906" w:h="16838"/>
      <w:pgMar w:top="1673" w:right="850" w:bottom="1248" w:left="850" w:header="539" w:footer="5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0B8D1" w14:textId="77777777" w:rsidR="0075289E" w:rsidRDefault="0075289E">
      <w:r>
        <w:separator/>
      </w:r>
    </w:p>
  </w:endnote>
  <w:endnote w:type="continuationSeparator" w:id="0">
    <w:p w14:paraId="0AD84A01" w14:textId="77777777" w:rsidR="0075289E" w:rsidRDefault="0075289E">
      <w:r>
        <w:continuationSeparator/>
      </w:r>
    </w:p>
  </w:endnote>
  <w:endnote w:type="continuationNotice" w:id="1">
    <w:p w14:paraId="4081CD45" w14:textId="77777777" w:rsidR="0075289E" w:rsidRDefault="007528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ohit Devanagari">
    <w:charset w:val="00"/>
    <w:family w:val="auto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2C48C" w14:textId="77777777" w:rsidR="00000000" w:rsidRDefault="00AD2F01">
    <w:pPr>
      <w:pStyle w:val="Pieddepage"/>
      <w:jc w:val="right"/>
    </w:pPr>
    <w:r>
      <w:rPr>
        <w:noProof/>
        <w:lang w:eastAsia="fr-FR"/>
      </w:rPr>
      <w:drawing>
        <wp:anchor distT="0" distB="0" distL="114300" distR="114300" simplePos="0" relativeHeight="251658241" behindDoc="0" locked="0" layoutInCell="1" allowOverlap="1" wp14:anchorId="422E626B" wp14:editId="088267E2">
          <wp:simplePos x="0" y="0"/>
          <wp:positionH relativeFrom="column">
            <wp:posOffset>-747359</wp:posOffset>
          </wp:positionH>
          <wp:positionV relativeFrom="paragraph">
            <wp:posOffset>330840</wp:posOffset>
          </wp:positionV>
          <wp:extent cx="7559640" cy="438839"/>
          <wp:effectExtent l="0" t="0" r="3210" b="0"/>
          <wp:wrapThrough wrapText="bothSides">
            <wp:wrapPolygon edited="0">
              <wp:start x="0" y="0"/>
              <wp:lineTo x="0" y="20628"/>
              <wp:lineTo x="21555" y="20628"/>
              <wp:lineTo x="21555" y="0"/>
              <wp:lineTo x="0" y="0"/>
            </wp:wrapPolygon>
          </wp:wrapThrough>
          <wp:docPr id="2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40" cy="4388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fldChar w:fldCharType="begin"/>
    </w:r>
    <w:r>
      <w:instrText xml:space="preserve"> PAGE \* ARABIC </w:instrText>
    </w:r>
    <w:r>
      <w:fldChar w:fldCharType="separate"/>
    </w:r>
    <w:r w:rsidR="009A65E5">
      <w:rPr>
        <w:noProof/>
      </w:rPr>
      <w:t>7</w:t>
    </w:r>
    <w:r>
      <w:fldChar w:fldCharType="end"/>
    </w:r>
    <w:r>
      <w:t>/</w:t>
    </w:r>
    <w:fldSimple w:instr=" NUMPAGES ">
      <w:r w:rsidR="009A65E5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D6E0D" w14:textId="77777777" w:rsidR="0075289E" w:rsidRDefault="0075289E">
      <w:r>
        <w:rPr>
          <w:color w:val="000000"/>
        </w:rPr>
        <w:separator/>
      </w:r>
    </w:p>
  </w:footnote>
  <w:footnote w:type="continuationSeparator" w:id="0">
    <w:p w14:paraId="1C007FB6" w14:textId="77777777" w:rsidR="0075289E" w:rsidRDefault="0075289E">
      <w:r>
        <w:continuationSeparator/>
      </w:r>
    </w:p>
  </w:footnote>
  <w:footnote w:type="continuationNotice" w:id="1">
    <w:p w14:paraId="06383D31" w14:textId="77777777" w:rsidR="0075289E" w:rsidRDefault="007528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2D974" w14:textId="77777777" w:rsidR="00000000" w:rsidRDefault="00AD2F0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0C9B1AE5" wp14:editId="35636BE1">
          <wp:simplePos x="0" y="0"/>
          <wp:positionH relativeFrom="column">
            <wp:posOffset>-899639</wp:posOffset>
          </wp:positionH>
          <wp:positionV relativeFrom="paragraph">
            <wp:posOffset>-449639</wp:posOffset>
          </wp:positionV>
          <wp:extent cx="7558559" cy="945000"/>
          <wp:effectExtent l="0" t="0" r="4291" b="7500"/>
          <wp:wrapNone/>
          <wp:docPr id="1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8559" cy="9450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5BA0"/>
    <w:multiLevelType w:val="multilevel"/>
    <w:tmpl w:val="916C83C8"/>
    <w:styleLink w:val="WWNum2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31" w:hanging="720"/>
      </w:pPr>
    </w:lvl>
    <w:lvl w:ilvl="2">
      <w:start w:val="1"/>
      <w:numFmt w:val="decimal"/>
      <w:lvlText w:val="%1.%2.%3"/>
      <w:lvlJc w:val="left"/>
      <w:pPr>
        <w:ind w:left="3142" w:hanging="720"/>
      </w:pPr>
    </w:lvl>
    <w:lvl w:ilvl="3">
      <w:start w:val="1"/>
      <w:numFmt w:val="decimal"/>
      <w:lvlText w:val="%1.%2.%3.%4"/>
      <w:lvlJc w:val="left"/>
      <w:pPr>
        <w:ind w:left="4713" w:hanging="1080"/>
      </w:pPr>
    </w:lvl>
    <w:lvl w:ilvl="4">
      <w:start w:val="1"/>
      <w:numFmt w:val="decimal"/>
      <w:lvlText w:val="%1.%2.%3.%4.%5"/>
      <w:lvlJc w:val="left"/>
      <w:pPr>
        <w:ind w:left="5924" w:hanging="1080"/>
      </w:pPr>
    </w:lvl>
    <w:lvl w:ilvl="5">
      <w:start w:val="1"/>
      <w:numFmt w:val="decimal"/>
      <w:lvlText w:val="%1.%2.%3.%4.%5.%6"/>
      <w:lvlJc w:val="left"/>
      <w:pPr>
        <w:ind w:left="7495" w:hanging="1440"/>
      </w:pPr>
    </w:lvl>
    <w:lvl w:ilvl="6">
      <w:start w:val="1"/>
      <w:numFmt w:val="decimal"/>
      <w:lvlText w:val="%1.%2.%3.%4.%5.%6.%7"/>
      <w:lvlJc w:val="left"/>
      <w:pPr>
        <w:ind w:left="9066" w:hanging="1800"/>
      </w:pPr>
    </w:lvl>
    <w:lvl w:ilvl="7">
      <w:start w:val="1"/>
      <w:numFmt w:val="decimal"/>
      <w:lvlText w:val="%1.%2.%3.%4.%5.%6.%7.%8"/>
      <w:lvlJc w:val="left"/>
      <w:pPr>
        <w:ind w:left="10277" w:hanging="1800"/>
      </w:pPr>
    </w:lvl>
    <w:lvl w:ilvl="8">
      <w:start w:val="1"/>
      <w:numFmt w:val="decimal"/>
      <w:lvlText w:val="%1.%2.%3.%4.%5.%6.%7.%8.%9"/>
      <w:lvlJc w:val="left"/>
      <w:pPr>
        <w:ind w:left="11848" w:hanging="2160"/>
      </w:pPr>
    </w:lvl>
  </w:abstractNum>
  <w:abstractNum w:abstractNumId="1" w15:restartNumberingAfterBreak="0">
    <w:nsid w:val="00B00A69"/>
    <w:multiLevelType w:val="multilevel"/>
    <w:tmpl w:val="3BB28A18"/>
    <w:styleLink w:val="WWNum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01542B5F"/>
    <w:multiLevelType w:val="multilevel"/>
    <w:tmpl w:val="084A491C"/>
    <w:styleLink w:val="WWNum11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1ED190D"/>
    <w:multiLevelType w:val="multilevel"/>
    <w:tmpl w:val="6234B902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B8540F"/>
    <w:multiLevelType w:val="multilevel"/>
    <w:tmpl w:val="3A180E7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D411E4A"/>
    <w:multiLevelType w:val="multilevel"/>
    <w:tmpl w:val="84FA033A"/>
    <w:styleLink w:val="WWNum2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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05A050D"/>
    <w:multiLevelType w:val="multilevel"/>
    <w:tmpl w:val="E2963CBA"/>
    <w:styleLink w:val="WWNum25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3142" w:hanging="720"/>
      </w:pPr>
    </w:lvl>
    <w:lvl w:ilvl="3">
      <w:start w:val="1"/>
      <w:numFmt w:val="decimal"/>
      <w:lvlText w:val="%1.%2.%3.%4."/>
      <w:lvlJc w:val="left"/>
      <w:pPr>
        <w:ind w:left="4713" w:hanging="1080"/>
      </w:pPr>
    </w:lvl>
    <w:lvl w:ilvl="4">
      <w:start w:val="1"/>
      <w:numFmt w:val="decimal"/>
      <w:lvlText w:val="%1.%2.%3.%4.%5."/>
      <w:lvlJc w:val="left"/>
      <w:pPr>
        <w:ind w:left="6284" w:hanging="1440"/>
      </w:pPr>
    </w:lvl>
    <w:lvl w:ilvl="5">
      <w:start w:val="1"/>
      <w:numFmt w:val="decimal"/>
      <w:lvlText w:val="%1.%2.%3.%4.%5.%6."/>
      <w:lvlJc w:val="left"/>
      <w:pPr>
        <w:ind w:left="7495" w:hanging="1440"/>
      </w:pPr>
    </w:lvl>
    <w:lvl w:ilvl="6">
      <w:start w:val="1"/>
      <w:numFmt w:val="decimal"/>
      <w:lvlText w:val="%1.%2.%3.%4.%5.%6.%7."/>
      <w:lvlJc w:val="left"/>
      <w:pPr>
        <w:ind w:left="9066" w:hanging="1800"/>
      </w:pPr>
    </w:lvl>
    <w:lvl w:ilvl="7">
      <w:start w:val="1"/>
      <w:numFmt w:val="decimal"/>
      <w:lvlText w:val="%1.%2.%3.%4.%5.%6.%7.%8."/>
      <w:lvlJc w:val="left"/>
      <w:pPr>
        <w:ind w:left="10637" w:hanging="2160"/>
      </w:pPr>
    </w:lvl>
    <w:lvl w:ilvl="8">
      <w:start w:val="1"/>
      <w:numFmt w:val="decimal"/>
      <w:lvlText w:val="%1.%2.%3.%4.%5.%6.%7.%8.%9."/>
      <w:lvlJc w:val="left"/>
      <w:pPr>
        <w:ind w:left="11848" w:hanging="2160"/>
      </w:pPr>
    </w:lvl>
  </w:abstractNum>
  <w:abstractNum w:abstractNumId="7" w15:restartNumberingAfterBreak="0">
    <w:nsid w:val="14C73FF5"/>
    <w:multiLevelType w:val="multilevel"/>
    <w:tmpl w:val="A84AB146"/>
    <w:styleLink w:val="WWNum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154234D3"/>
    <w:multiLevelType w:val="multilevel"/>
    <w:tmpl w:val="74DA5B54"/>
    <w:styleLink w:val="WWNum2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15FE65C4"/>
    <w:multiLevelType w:val="multilevel"/>
    <w:tmpl w:val="B1382408"/>
    <w:styleLink w:val="WWNum1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166D1036"/>
    <w:multiLevelType w:val="multilevel"/>
    <w:tmpl w:val="31B8B1C4"/>
    <w:styleLink w:val="WWNum2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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C3F635F"/>
    <w:multiLevelType w:val="multilevel"/>
    <w:tmpl w:val="FD820BB0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" w15:restartNumberingAfterBreak="0">
    <w:nsid w:val="1D916E5A"/>
    <w:multiLevelType w:val="multilevel"/>
    <w:tmpl w:val="97D0864C"/>
    <w:styleLink w:val="WW8Num28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3" w15:restartNumberingAfterBreak="0">
    <w:nsid w:val="1ED45A09"/>
    <w:multiLevelType w:val="multilevel"/>
    <w:tmpl w:val="986AC34E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4" w15:restartNumberingAfterBreak="0">
    <w:nsid w:val="21AA1E90"/>
    <w:multiLevelType w:val="multilevel"/>
    <w:tmpl w:val="842283CE"/>
    <w:styleLink w:val="WWNum1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5" w15:restartNumberingAfterBreak="0">
    <w:nsid w:val="27F109E4"/>
    <w:multiLevelType w:val="multilevel"/>
    <w:tmpl w:val="40E4F25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2C7A0843"/>
    <w:multiLevelType w:val="multilevel"/>
    <w:tmpl w:val="511AD8DA"/>
    <w:styleLink w:val="WWNum7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7" w15:restartNumberingAfterBreak="0">
    <w:nsid w:val="30D1071A"/>
    <w:multiLevelType w:val="multilevel"/>
    <w:tmpl w:val="5F0A7A9A"/>
    <w:styleLink w:val="WWNum1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8" w15:restartNumberingAfterBreak="0">
    <w:nsid w:val="34001C9A"/>
    <w:multiLevelType w:val="multilevel"/>
    <w:tmpl w:val="0FA441CA"/>
    <w:styleLink w:val="WWNum45"/>
    <w:lvl w:ilvl="0">
      <w:numFmt w:val="bullet"/>
      <w:lvlText w:val="-"/>
      <w:lvlJc w:val="left"/>
      <w:pPr>
        <w:ind w:left="720" w:hanging="360"/>
      </w:pPr>
      <w:rPr>
        <w:rFonts w:ascii="Tahoma" w:eastAsia="Calibri" w:hAnsi="Tahoma" w:cs="Calibri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9" w15:restartNumberingAfterBreak="0">
    <w:nsid w:val="34EE47B3"/>
    <w:multiLevelType w:val="multilevel"/>
    <w:tmpl w:val="DC149388"/>
    <w:styleLink w:val="WWNum39"/>
    <w:lvl w:ilvl="0">
      <w:numFmt w:val="bullet"/>
      <w:lvlText w:val="-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0" w15:restartNumberingAfterBreak="0">
    <w:nsid w:val="41ED55D4"/>
    <w:multiLevelType w:val="multilevel"/>
    <w:tmpl w:val="D126361C"/>
    <w:styleLink w:val="Aucu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" w15:restartNumberingAfterBreak="0">
    <w:nsid w:val="4A167EB1"/>
    <w:multiLevelType w:val="multilevel"/>
    <w:tmpl w:val="6406B7F0"/>
    <w:styleLink w:val="WWNum10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2" w15:restartNumberingAfterBreak="0">
    <w:nsid w:val="4B1643A6"/>
    <w:multiLevelType w:val="hybridMultilevel"/>
    <w:tmpl w:val="FC0E68FC"/>
    <w:lvl w:ilvl="0" w:tplc="453A1918">
      <w:numFmt w:val="bullet"/>
      <w:lvlText w:val=""/>
      <w:lvlJc w:val="left"/>
      <w:pPr>
        <w:ind w:left="720" w:hanging="360"/>
      </w:pPr>
      <w:rPr>
        <w:rFonts w:ascii="Symbol" w:eastAsia="DejaVu Sans" w:hAnsi="Symbol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729F0"/>
    <w:multiLevelType w:val="multilevel"/>
    <w:tmpl w:val="43CC5CEC"/>
    <w:styleLink w:val="WWNum1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4" w15:restartNumberingAfterBreak="0">
    <w:nsid w:val="53B05F41"/>
    <w:multiLevelType w:val="multilevel"/>
    <w:tmpl w:val="33CC8CC2"/>
    <w:styleLink w:val="WWNum18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3" w:hanging="360"/>
      </w:pPr>
    </w:lvl>
    <w:lvl w:ilvl="3">
      <w:numFmt w:val="bullet"/>
      <w:lvlText w:val=""/>
      <w:lvlJc w:val="left"/>
      <w:pPr>
        <w:ind w:left="2883" w:hanging="360"/>
      </w:pPr>
    </w:lvl>
    <w:lvl w:ilvl="4">
      <w:numFmt w:val="bullet"/>
      <w:lvlText w:val="o"/>
      <w:lvlJc w:val="left"/>
      <w:pPr>
        <w:ind w:left="360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3" w:hanging="360"/>
      </w:pPr>
    </w:lvl>
    <w:lvl w:ilvl="6">
      <w:numFmt w:val="bullet"/>
      <w:lvlText w:val=""/>
      <w:lvlJc w:val="left"/>
      <w:pPr>
        <w:ind w:left="5043" w:hanging="360"/>
      </w:pPr>
    </w:lvl>
    <w:lvl w:ilvl="7">
      <w:numFmt w:val="bullet"/>
      <w:lvlText w:val="o"/>
      <w:lvlJc w:val="left"/>
      <w:pPr>
        <w:ind w:left="576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3" w:hanging="360"/>
      </w:pPr>
    </w:lvl>
  </w:abstractNum>
  <w:abstractNum w:abstractNumId="25" w15:restartNumberingAfterBreak="0">
    <w:nsid w:val="5744272B"/>
    <w:multiLevelType w:val="multilevel"/>
    <w:tmpl w:val="9782EFC8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6" w15:restartNumberingAfterBreak="0">
    <w:nsid w:val="5B4068F9"/>
    <w:multiLevelType w:val="multilevel"/>
    <w:tmpl w:val="DBC0E354"/>
    <w:styleLink w:val="WWNum17"/>
    <w:lvl w:ilvl="0">
      <w:numFmt w:val="bullet"/>
      <w:lvlText w:val="-"/>
      <w:lvlJc w:val="left"/>
      <w:pPr>
        <w:ind w:left="1068" w:hanging="360"/>
      </w:pPr>
      <w:rPr>
        <w:rFonts w:ascii="Times New Roman" w:eastAsia="DejaVu Sans" w:hAnsi="Times New Roman" w:cs="Arial"/>
      </w:r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7" w15:restartNumberingAfterBreak="0">
    <w:nsid w:val="5C1255F8"/>
    <w:multiLevelType w:val="multilevel"/>
    <w:tmpl w:val="BFA6B3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8" w15:restartNumberingAfterBreak="0">
    <w:nsid w:val="64AE43E4"/>
    <w:multiLevelType w:val="multilevel"/>
    <w:tmpl w:val="9864A6C6"/>
    <w:styleLink w:val="WWNum8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9" w15:restartNumberingAfterBreak="0">
    <w:nsid w:val="661504EA"/>
    <w:multiLevelType w:val="multilevel"/>
    <w:tmpl w:val="4B0EE63C"/>
    <w:styleLink w:val="WWNum20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0" w15:restartNumberingAfterBreak="0">
    <w:nsid w:val="6D120CDB"/>
    <w:multiLevelType w:val="multilevel"/>
    <w:tmpl w:val="D2CC7E9C"/>
    <w:styleLink w:val="WWNum1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1" w15:restartNumberingAfterBreak="0">
    <w:nsid w:val="6F4900CB"/>
    <w:multiLevelType w:val="multilevel"/>
    <w:tmpl w:val="5AB432B8"/>
    <w:styleLink w:val="WWNum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2" w15:restartNumberingAfterBreak="0">
    <w:nsid w:val="7E514A1F"/>
    <w:multiLevelType w:val="multilevel"/>
    <w:tmpl w:val="96AEF706"/>
    <w:styleLink w:val="WWNum26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num w:numId="1" w16cid:durableId="1662075845">
    <w:abstractNumId w:val="20"/>
  </w:num>
  <w:num w:numId="2" w16cid:durableId="997152302">
    <w:abstractNumId w:val="15"/>
  </w:num>
  <w:num w:numId="3" w16cid:durableId="941915172">
    <w:abstractNumId w:val="1"/>
  </w:num>
  <w:num w:numId="4" w16cid:durableId="453140652">
    <w:abstractNumId w:val="13"/>
  </w:num>
  <w:num w:numId="5" w16cid:durableId="393814280">
    <w:abstractNumId w:val="11"/>
  </w:num>
  <w:num w:numId="6" w16cid:durableId="1364093746">
    <w:abstractNumId w:val="31"/>
  </w:num>
  <w:num w:numId="7" w16cid:durableId="988556916">
    <w:abstractNumId w:val="7"/>
  </w:num>
  <w:num w:numId="8" w16cid:durableId="1717511787">
    <w:abstractNumId w:val="16"/>
  </w:num>
  <w:num w:numId="9" w16cid:durableId="111480127">
    <w:abstractNumId w:val="28"/>
  </w:num>
  <w:num w:numId="10" w16cid:durableId="141510733">
    <w:abstractNumId w:val="25"/>
  </w:num>
  <w:num w:numId="11" w16cid:durableId="1741515397">
    <w:abstractNumId w:val="21"/>
  </w:num>
  <w:num w:numId="12" w16cid:durableId="1346908203">
    <w:abstractNumId w:val="2"/>
  </w:num>
  <w:num w:numId="13" w16cid:durableId="2099666539">
    <w:abstractNumId w:val="3"/>
  </w:num>
  <w:num w:numId="14" w16cid:durableId="2077821263">
    <w:abstractNumId w:val="9"/>
  </w:num>
  <w:num w:numId="15" w16cid:durableId="340206959">
    <w:abstractNumId w:val="23"/>
  </w:num>
  <w:num w:numId="16" w16cid:durableId="1934391211">
    <w:abstractNumId w:val="14"/>
  </w:num>
  <w:num w:numId="17" w16cid:durableId="1990743360">
    <w:abstractNumId w:val="30"/>
  </w:num>
  <w:num w:numId="18" w16cid:durableId="15817053">
    <w:abstractNumId w:val="26"/>
  </w:num>
  <w:num w:numId="19" w16cid:durableId="1986399038">
    <w:abstractNumId w:val="24"/>
  </w:num>
  <w:num w:numId="20" w16cid:durableId="825826744">
    <w:abstractNumId w:val="17"/>
  </w:num>
  <w:num w:numId="21" w16cid:durableId="1117607009">
    <w:abstractNumId w:val="29"/>
  </w:num>
  <w:num w:numId="22" w16cid:durableId="827944154">
    <w:abstractNumId w:val="8"/>
  </w:num>
  <w:num w:numId="23" w16cid:durableId="2004577334">
    <w:abstractNumId w:val="10"/>
  </w:num>
  <w:num w:numId="24" w16cid:durableId="356538868">
    <w:abstractNumId w:val="5"/>
  </w:num>
  <w:num w:numId="25" w16cid:durableId="801732740">
    <w:abstractNumId w:val="0"/>
  </w:num>
  <w:num w:numId="26" w16cid:durableId="2019309446">
    <w:abstractNumId w:val="6"/>
  </w:num>
  <w:num w:numId="27" w16cid:durableId="439960046">
    <w:abstractNumId w:val="32"/>
  </w:num>
  <w:num w:numId="28" w16cid:durableId="216405131">
    <w:abstractNumId w:val="19"/>
  </w:num>
  <w:num w:numId="29" w16cid:durableId="663048210">
    <w:abstractNumId w:val="18"/>
  </w:num>
  <w:num w:numId="30" w16cid:durableId="1797021314">
    <w:abstractNumId w:val="12"/>
  </w:num>
  <w:num w:numId="31" w16cid:durableId="1721903181">
    <w:abstractNumId w:val="27"/>
  </w:num>
  <w:num w:numId="32" w16cid:durableId="1767654766">
    <w:abstractNumId w:val="4"/>
  </w:num>
  <w:num w:numId="33" w16cid:durableId="86016259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4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F89"/>
    <w:rsid w:val="00007C03"/>
    <w:rsid w:val="00020755"/>
    <w:rsid w:val="00025BF2"/>
    <w:rsid w:val="0003101D"/>
    <w:rsid w:val="0003130F"/>
    <w:rsid w:val="000437F9"/>
    <w:rsid w:val="000540E7"/>
    <w:rsid w:val="00060F53"/>
    <w:rsid w:val="00061672"/>
    <w:rsid w:val="0006686E"/>
    <w:rsid w:val="0009239D"/>
    <w:rsid w:val="000932E4"/>
    <w:rsid w:val="000A42A0"/>
    <w:rsid w:val="000F3654"/>
    <w:rsid w:val="00100550"/>
    <w:rsid w:val="0017372A"/>
    <w:rsid w:val="0017625D"/>
    <w:rsid w:val="0019696B"/>
    <w:rsid w:val="001B2955"/>
    <w:rsid w:val="001B5841"/>
    <w:rsid w:val="001C1F4F"/>
    <w:rsid w:val="00200CC8"/>
    <w:rsid w:val="002122CC"/>
    <w:rsid w:val="00226442"/>
    <w:rsid w:val="002358F5"/>
    <w:rsid w:val="00237966"/>
    <w:rsid w:val="00241775"/>
    <w:rsid w:val="002425C6"/>
    <w:rsid w:val="00243681"/>
    <w:rsid w:val="002626F9"/>
    <w:rsid w:val="00284B4F"/>
    <w:rsid w:val="002B4F89"/>
    <w:rsid w:val="00302DB3"/>
    <w:rsid w:val="003C6F13"/>
    <w:rsid w:val="003D2105"/>
    <w:rsid w:val="003E18A3"/>
    <w:rsid w:val="003F1C0F"/>
    <w:rsid w:val="003F66D3"/>
    <w:rsid w:val="003F6DF9"/>
    <w:rsid w:val="004153D4"/>
    <w:rsid w:val="0044000C"/>
    <w:rsid w:val="00482ACB"/>
    <w:rsid w:val="00493562"/>
    <w:rsid w:val="004E7538"/>
    <w:rsid w:val="00510C1F"/>
    <w:rsid w:val="00594694"/>
    <w:rsid w:val="005C090D"/>
    <w:rsid w:val="005E24DD"/>
    <w:rsid w:val="005F13D4"/>
    <w:rsid w:val="005F38F1"/>
    <w:rsid w:val="00600EB9"/>
    <w:rsid w:val="006431BD"/>
    <w:rsid w:val="006503A6"/>
    <w:rsid w:val="00656152"/>
    <w:rsid w:val="0066507A"/>
    <w:rsid w:val="006A74D9"/>
    <w:rsid w:val="006A7CD4"/>
    <w:rsid w:val="006C45F1"/>
    <w:rsid w:val="006C482C"/>
    <w:rsid w:val="006E4D54"/>
    <w:rsid w:val="0070577C"/>
    <w:rsid w:val="0070667A"/>
    <w:rsid w:val="00726C35"/>
    <w:rsid w:val="00731EB1"/>
    <w:rsid w:val="00737CDE"/>
    <w:rsid w:val="0074435A"/>
    <w:rsid w:val="0075289E"/>
    <w:rsid w:val="00764244"/>
    <w:rsid w:val="007653B2"/>
    <w:rsid w:val="00765881"/>
    <w:rsid w:val="00776A0B"/>
    <w:rsid w:val="00777E45"/>
    <w:rsid w:val="0078230C"/>
    <w:rsid w:val="007940FA"/>
    <w:rsid w:val="00795A56"/>
    <w:rsid w:val="007C117C"/>
    <w:rsid w:val="007F0DF6"/>
    <w:rsid w:val="007F6F49"/>
    <w:rsid w:val="008037F5"/>
    <w:rsid w:val="00804352"/>
    <w:rsid w:val="00814D62"/>
    <w:rsid w:val="008166AF"/>
    <w:rsid w:val="008176BB"/>
    <w:rsid w:val="008344A4"/>
    <w:rsid w:val="008A0987"/>
    <w:rsid w:val="00921957"/>
    <w:rsid w:val="00924B78"/>
    <w:rsid w:val="0094111F"/>
    <w:rsid w:val="00944400"/>
    <w:rsid w:val="00963D39"/>
    <w:rsid w:val="009753FF"/>
    <w:rsid w:val="009A580D"/>
    <w:rsid w:val="009A65E5"/>
    <w:rsid w:val="009E0D7C"/>
    <w:rsid w:val="009F0CB3"/>
    <w:rsid w:val="00A06A2C"/>
    <w:rsid w:val="00A43EEE"/>
    <w:rsid w:val="00A61B73"/>
    <w:rsid w:val="00A63310"/>
    <w:rsid w:val="00A707AF"/>
    <w:rsid w:val="00A776EC"/>
    <w:rsid w:val="00A91402"/>
    <w:rsid w:val="00AD2F01"/>
    <w:rsid w:val="00AD3CE4"/>
    <w:rsid w:val="00AE3C6B"/>
    <w:rsid w:val="00AE4DE0"/>
    <w:rsid w:val="00AF1D40"/>
    <w:rsid w:val="00B0472C"/>
    <w:rsid w:val="00B1147E"/>
    <w:rsid w:val="00B14ED3"/>
    <w:rsid w:val="00B40AFA"/>
    <w:rsid w:val="00B52D6F"/>
    <w:rsid w:val="00B64452"/>
    <w:rsid w:val="00B66512"/>
    <w:rsid w:val="00B7231F"/>
    <w:rsid w:val="00B80298"/>
    <w:rsid w:val="00BA6E29"/>
    <w:rsid w:val="00BB2F9B"/>
    <w:rsid w:val="00BB3FF1"/>
    <w:rsid w:val="00BE6ADB"/>
    <w:rsid w:val="00BF0096"/>
    <w:rsid w:val="00C03A5D"/>
    <w:rsid w:val="00C6407B"/>
    <w:rsid w:val="00C80394"/>
    <w:rsid w:val="00C95B3D"/>
    <w:rsid w:val="00CA5C26"/>
    <w:rsid w:val="00CB2660"/>
    <w:rsid w:val="00CB523D"/>
    <w:rsid w:val="00CC34D1"/>
    <w:rsid w:val="00CE5100"/>
    <w:rsid w:val="00D006C0"/>
    <w:rsid w:val="00D12602"/>
    <w:rsid w:val="00D246B9"/>
    <w:rsid w:val="00D44237"/>
    <w:rsid w:val="00D60FD6"/>
    <w:rsid w:val="00D613AB"/>
    <w:rsid w:val="00D67C6C"/>
    <w:rsid w:val="00D71B14"/>
    <w:rsid w:val="00D76037"/>
    <w:rsid w:val="00DB64FB"/>
    <w:rsid w:val="00DD6B5A"/>
    <w:rsid w:val="00DF5ADC"/>
    <w:rsid w:val="00E16A17"/>
    <w:rsid w:val="00E66846"/>
    <w:rsid w:val="00E70610"/>
    <w:rsid w:val="00E91752"/>
    <w:rsid w:val="00EA3C6D"/>
    <w:rsid w:val="00EB7183"/>
    <w:rsid w:val="00EC3F51"/>
    <w:rsid w:val="00EC4C71"/>
    <w:rsid w:val="00F02AB4"/>
    <w:rsid w:val="00F14670"/>
    <w:rsid w:val="00F63EC6"/>
    <w:rsid w:val="00F702E1"/>
    <w:rsid w:val="00F76B41"/>
    <w:rsid w:val="00F926B6"/>
    <w:rsid w:val="00F933C7"/>
    <w:rsid w:val="00FA0E05"/>
    <w:rsid w:val="00FD4C9F"/>
    <w:rsid w:val="00FE3E5C"/>
    <w:rsid w:val="00FF5A98"/>
    <w:rsid w:val="02F7C76B"/>
    <w:rsid w:val="0B38A73C"/>
    <w:rsid w:val="0F0D4CA3"/>
    <w:rsid w:val="11F68F97"/>
    <w:rsid w:val="1212BB2D"/>
    <w:rsid w:val="1395BEDF"/>
    <w:rsid w:val="1CFD1D9F"/>
    <w:rsid w:val="20F73778"/>
    <w:rsid w:val="272B255B"/>
    <w:rsid w:val="2B852802"/>
    <w:rsid w:val="2CD2678B"/>
    <w:rsid w:val="3116012D"/>
    <w:rsid w:val="32539CDD"/>
    <w:rsid w:val="35A42588"/>
    <w:rsid w:val="3FE2B907"/>
    <w:rsid w:val="410C843B"/>
    <w:rsid w:val="46A783A9"/>
    <w:rsid w:val="47ED4075"/>
    <w:rsid w:val="48886899"/>
    <w:rsid w:val="4C2BC89A"/>
    <w:rsid w:val="4F49ECA9"/>
    <w:rsid w:val="53EA2DB0"/>
    <w:rsid w:val="553861BE"/>
    <w:rsid w:val="598CB423"/>
    <w:rsid w:val="5A546CB0"/>
    <w:rsid w:val="5AEBD0C4"/>
    <w:rsid w:val="5B568B9A"/>
    <w:rsid w:val="5BC46307"/>
    <w:rsid w:val="5E5FDA35"/>
    <w:rsid w:val="5EAC05AC"/>
    <w:rsid w:val="5F2B56C8"/>
    <w:rsid w:val="604E0A7C"/>
    <w:rsid w:val="701D954A"/>
    <w:rsid w:val="7147F273"/>
    <w:rsid w:val="740080DC"/>
    <w:rsid w:val="78237C92"/>
    <w:rsid w:val="7A73F5C0"/>
    <w:rsid w:val="7CE7CF0F"/>
    <w:rsid w:val="7DE07415"/>
    <w:rsid w:val="7EBA9FB9"/>
    <w:rsid w:val="7FD0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27F9"/>
  <w15:docId w15:val="{EF273E07-AFD2-406D-ACB9-8DC6D724E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DejaVu Sans" w:hAnsi="Century Gothic" w:cs="DejaVu Sans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Standard"/>
    <w:next w:val="Standard"/>
    <w:pPr>
      <w:pBdr>
        <w:top w:val="single" w:sz="24" w:space="0" w:color="052F61"/>
        <w:left w:val="single" w:sz="24" w:space="0" w:color="052F61"/>
        <w:bottom w:val="single" w:sz="24" w:space="0" w:color="052F61"/>
        <w:right w:val="single" w:sz="24" w:space="0" w:color="052F61"/>
      </w:pBdr>
      <w:shd w:val="clear" w:color="auto" w:fill="052F61"/>
      <w:outlineLvl w:val="0"/>
    </w:pPr>
    <w:rPr>
      <w:caps/>
      <w:color w:val="FFFFFF"/>
      <w:spacing w:val="15"/>
      <w:sz w:val="22"/>
      <w:szCs w:val="22"/>
    </w:rPr>
  </w:style>
  <w:style w:type="paragraph" w:styleId="Titre2">
    <w:name w:val="heading 2"/>
    <w:basedOn w:val="Standard"/>
    <w:next w:val="Standard"/>
    <w:pPr>
      <w:pBdr>
        <w:top w:val="single" w:sz="24" w:space="0" w:color="B1D2FB"/>
        <w:left w:val="single" w:sz="24" w:space="0" w:color="B1D2FB"/>
        <w:bottom w:val="single" w:sz="24" w:space="0" w:color="B1D2FB"/>
        <w:right w:val="single" w:sz="24" w:space="0" w:color="B1D2FB"/>
      </w:pBdr>
      <w:shd w:val="clear" w:color="auto" w:fill="B1D2FB"/>
      <w:outlineLvl w:val="1"/>
    </w:pPr>
    <w:rPr>
      <w:caps/>
      <w:spacing w:val="15"/>
    </w:rPr>
  </w:style>
  <w:style w:type="paragraph" w:styleId="Titre3">
    <w:name w:val="heading 3"/>
    <w:basedOn w:val="Standard"/>
    <w:next w:val="Standard"/>
    <w:pPr>
      <w:pBdr>
        <w:top w:val="single" w:sz="6" w:space="2" w:color="052F61"/>
      </w:pBdr>
      <w:spacing w:before="300"/>
      <w:outlineLvl w:val="2"/>
    </w:pPr>
    <w:rPr>
      <w:caps/>
      <w:color w:val="021730"/>
      <w:spacing w:val="15"/>
    </w:rPr>
  </w:style>
  <w:style w:type="paragraph" w:styleId="Titre4">
    <w:name w:val="heading 4"/>
    <w:basedOn w:val="Standard"/>
    <w:next w:val="Standard"/>
    <w:pPr>
      <w:pBdr>
        <w:top w:val="dotted" w:sz="6" w:space="2" w:color="052F61"/>
      </w:pBdr>
      <w:spacing w:before="200"/>
      <w:outlineLvl w:val="3"/>
    </w:pPr>
    <w:rPr>
      <w:caps/>
      <w:color w:val="032348"/>
      <w:spacing w:val="10"/>
    </w:rPr>
  </w:style>
  <w:style w:type="paragraph" w:styleId="Titre5">
    <w:name w:val="heading 5"/>
    <w:basedOn w:val="Standard"/>
    <w:next w:val="Standard"/>
    <w:pPr>
      <w:pBdr>
        <w:bottom w:val="single" w:sz="6" w:space="1" w:color="052F61"/>
      </w:pBdr>
      <w:spacing w:before="200"/>
      <w:outlineLvl w:val="4"/>
    </w:pPr>
    <w:rPr>
      <w:caps/>
      <w:color w:val="032348"/>
      <w:spacing w:val="10"/>
    </w:rPr>
  </w:style>
  <w:style w:type="paragraph" w:styleId="Titre6">
    <w:name w:val="heading 6"/>
    <w:basedOn w:val="Standard"/>
    <w:next w:val="Standard"/>
    <w:pPr>
      <w:pBdr>
        <w:bottom w:val="dotted" w:sz="6" w:space="1" w:color="052F61"/>
      </w:pBdr>
      <w:spacing w:before="200"/>
      <w:outlineLvl w:val="5"/>
    </w:pPr>
    <w:rPr>
      <w:caps/>
      <w:color w:val="032348"/>
      <w:spacing w:val="10"/>
    </w:rPr>
  </w:style>
  <w:style w:type="paragraph" w:styleId="Titre7">
    <w:name w:val="heading 7"/>
    <w:basedOn w:val="Standard"/>
    <w:next w:val="Standard"/>
    <w:pPr>
      <w:spacing w:before="200"/>
      <w:outlineLvl w:val="6"/>
    </w:pPr>
    <w:rPr>
      <w:caps/>
      <w:color w:val="032348"/>
      <w:spacing w:val="10"/>
    </w:rPr>
  </w:style>
  <w:style w:type="paragraph" w:styleId="Titre8">
    <w:name w:val="heading 8"/>
    <w:basedOn w:val="Standard"/>
    <w:next w:val="Standard"/>
    <w:pPr>
      <w:spacing w:before="20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Standard"/>
    <w:next w:val="Standard"/>
    <w:p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Standard"/>
    <w:rPr>
      <w:caps/>
      <w:color w:val="052F61"/>
      <w:spacing w:val="10"/>
      <w:sz w:val="52"/>
      <w:szCs w:val="52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e">
    <w:name w:val="List"/>
    <w:basedOn w:val="Textbody"/>
    <w:rPr>
      <w:rFonts w:cs="Lohit Devanagari"/>
      <w:sz w:val="24"/>
    </w:rPr>
  </w:style>
  <w:style w:type="paragraph" w:styleId="Lgende">
    <w:name w:val="caption"/>
    <w:basedOn w:val="Standard"/>
    <w:next w:val="Standard"/>
    <w:rPr>
      <w:b/>
      <w:bCs/>
      <w:color w:val="032348"/>
      <w:sz w:val="16"/>
      <w:szCs w:val="16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HeaderandFooter">
    <w:name w:val="Header and Footer"/>
    <w:basedOn w:val="Standard"/>
  </w:style>
  <w:style w:type="paragraph" w:styleId="En-tte">
    <w:name w:val="header"/>
    <w:basedOn w:val="Standard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Standard"/>
    <w:pPr>
      <w:suppressLineNumbers/>
      <w:tabs>
        <w:tab w:val="center" w:pos="4986"/>
        <w:tab w:val="right" w:pos="9972"/>
      </w:tabs>
    </w:pPr>
  </w:style>
  <w:style w:type="paragraph" w:styleId="Textedebulles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En-ttedetabledesmatires">
    <w:name w:val="TOC Heading"/>
    <w:basedOn w:val="Titre1"/>
    <w:next w:val="Standard"/>
  </w:style>
  <w:style w:type="paragraph" w:styleId="Paragraphedeliste">
    <w:name w:val="List Paragraph"/>
    <w:basedOn w:val="Standard"/>
    <w:pPr>
      <w:ind w:left="720"/>
    </w:pPr>
  </w:style>
  <w:style w:type="paragraph" w:customStyle="1" w:styleId="Contents1">
    <w:name w:val="Contents 1"/>
    <w:basedOn w:val="Standard"/>
    <w:next w:val="Standard"/>
    <w:autoRedefine/>
    <w:pPr>
      <w:spacing w:after="100"/>
    </w:pPr>
  </w:style>
  <w:style w:type="paragraph" w:customStyle="1" w:styleId="Contents2">
    <w:name w:val="Contents 2"/>
    <w:basedOn w:val="Standard"/>
    <w:next w:val="Standard"/>
    <w:autoRedefine/>
    <w:pPr>
      <w:spacing w:after="100"/>
      <w:ind w:left="220"/>
    </w:pPr>
  </w:style>
  <w:style w:type="paragraph" w:styleId="Citation">
    <w:name w:val="Quote"/>
    <w:basedOn w:val="Standard"/>
    <w:next w:val="Standard"/>
    <w:rPr>
      <w:i/>
      <w:iCs/>
      <w:sz w:val="24"/>
      <w:szCs w:val="24"/>
    </w:rPr>
  </w:style>
  <w:style w:type="paragraph" w:customStyle="1" w:styleId="Default">
    <w:name w:val="Default"/>
    <w:pPr>
      <w:widowControl/>
      <w:suppressAutoHyphens/>
      <w:spacing w:before="10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ontents3">
    <w:name w:val="Contents 3"/>
    <w:basedOn w:val="Standard"/>
    <w:next w:val="Standard"/>
    <w:autoRedefine/>
    <w:pPr>
      <w:spacing w:after="100"/>
      <w:ind w:left="440"/>
    </w:pPr>
  </w:style>
  <w:style w:type="paragraph" w:styleId="Sous-titre">
    <w:name w:val="Subtitle"/>
    <w:basedOn w:val="Standard"/>
    <w:next w:val="Standard"/>
    <w:pPr>
      <w:spacing w:after="500"/>
    </w:pPr>
    <w:rPr>
      <w:caps/>
      <w:color w:val="595959"/>
      <w:spacing w:val="10"/>
      <w:sz w:val="21"/>
      <w:szCs w:val="21"/>
    </w:rPr>
  </w:style>
  <w:style w:type="paragraph" w:styleId="Sansinterligne">
    <w:name w:val="No Spacing"/>
    <w:pPr>
      <w:widowControl/>
      <w:suppressAutoHyphens/>
      <w:spacing w:before="100"/>
    </w:pPr>
  </w:style>
  <w:style w:type="paragraph" w:styleId="Citationintense">
    <w:name w:val="Intense Quote"/>
    <w:basedOn w:val="Standard"/>
    <w:next w:val="Standard"/>
    <w:pPr>
      <w:spacing w:before="240" w:after="240"/>
      <w:ind w:left="1080" w:right="1080"/>
      <w:jc w:val="center"/>
    </w:pPr>
    <w:rPr>
      <w:color w:val="052F61"/>
      <w:sz w:val="24"/>
      <w:szCs w:val="24"/>
    </w:rPr>
  </w:style>
  <w:style w:type="paragraph" w:styleId="NormalWeb">
    <w:name w:val="Normal (Web)"/>
    <w:basedOn w:val="Standard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itreindex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reindex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Textedelespacerserv">
    <w:name w:val="Placeholder Text"/>
    <w:basedOn w:val="Policepardfaut"/>
    <w:rPr>
      <w:color w:val="808080"/>
    </w:rPr>
  </w:style>
  <w:style w:type="character" w:customStyle="1" w:styleId="Titre1Car">
    <w:name w:val="Titre 1 Car"/>
    <w:basedOn w:val="Policepardfaut"/>
    <w:rPr>
      <w:caps/>
      <w:color w:val="FFFFFF"/>
      <w:spacing w:val="15"/>
      <w:sz w:val="22"/>
      <w:szCs w:val="22"/>
      <w:shd w:val="clear" w:color="auto" w:fill="052F61"/>
    </w:rPr>
  </w:style>
  <w:style w:type="character" w:customStyle="1" w:styleId="Internetlink">
    <w:name w:val="Internet link"/>
    <w:basedOn w:val="Policepardfaut"/>
    <w:rPr>
      <w:color w:val="0D2E46"/>
      <w:u w:val="single"/>
    </w:rPr>
  </w:style>
  <w:style w:type="character" w:customStyle="1" w:styleId="Titre2Car">
    <w:name w:val="Titre 2 Car"/>
    <w:basedOn w:val="Policepardfaut"/>
    <w:rPr>
      <w:caps/>
      <w:spacing w:val="15"/>
      <w:shd w:val="clear" w:color="auto" w:fill="B1D2FB"/>
    </w:rPr>
  </w:style>
  <w:style w:type="character" w:customStyle="1" w:styleId="CitationCar">
    <w:name w:val="Citation Car"/>
    <w:basedOn w:val="Policepardfaut"/>
    <w:rPr>
      <w:i/>
      <w:iCs/>
      <w:sz w:val="24"/>
      <w:szCs w:val="24"/>
    </w:rPr>
  </w:style>
  <w:style w:type="character" w:customStyle="1" w:styleId="Titre3Car">
    <w:name w:val="Titre 3 Car"/>
    <w:basedOn w:val="Policepardfaut"/>
    <w:rPr>
      <w:caps/>
      <w:color w:val="021730"/>
      <w:spacing w:val="15"/>
    </w:rPr>
  </w:style>
  <w:style w:type="character" w:customStyle="1" w:styleId="Titre4Car">
    <w:name w:val="Titre 4 Car"/>
    <w:basedOn w:val="Policepardfaut"/>
    <w:rPr>
      <w:caps/>
      <w:color w:val="032348"/>
      <w:spacing w:val="10"/>
    </w:rPr>
  </w:style>
  <w:style w:type="character" w:customStyle="1" w:styleId="Titre5Car">
    <w:name w:val="Titre 5 Car"/>
    <w:basedOn w:val="Policepardfaut"/>
    <w:rPr>
      <w:caps/>
      <w:color w:val="032348"/>
      <w:spacing w:val="10"/>
    </w:rPr>
  </w:style>
  <w:style w:type="character" w:customStyle="1" w:styleId="Titre6Car">
    <w:name w:val="Titre 6 Car"/>
    <w:basedOn w:val="Policepardfaut"/>
    <w:rPr>
      <w:caps/>
      <w:color w:val="032348"/>
      <w:spacing w:val="10"/>
    </w:rPr>
  </w:style>
  <w:style w:type="character" w:customStyle="1" w:styleId="Titre7Car">
    <w:name w:val="Titre 7 Car"/>
    <w:basedOn w:val="Policepardfaut"/>
    <w:rPr>
      <w:caps/>
      <w:color w:val="032348"/>
      <w:spacing w:val="10"/>
    </w:rPr>
  </w:style>
  <w:style w:type="character" w:customStyle="1" w:styleId="Titre8Car">
    <w:name w:val="Titre 8 Car"/>
    <w:basedOn w:val="Policepardfaut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rPr>
      <w:i/>
      <w:iCs/>
      <w:caps/>
      <w:spacing w:val="10"/>
      <w:sz w:val="18"/>
      <w:szCs w:val="18"/>
    </w:rPr>
  </w:style>
  <w:style w:type="character" w:customStyle="1" w:styleId="TitreCar">
    <w:name w:val="Titre Car"/>
    <w:basedOn w:val="Policepardfaut"/>
    <w:rPr>
      <w:rFonts w:ascii="Century Gothic" w:eastAsia="DejaVu Sans" w:hAnsi="Century Gothic" w:cs="DejaVu Sans"/>
      <w:caps/>
      <w:color w:val="052F61"/>
      <w:spacing w:val="10"/>
      <w:sz w:val="52"/>
      <w:szCs w:val="52"/>
    </w:rPr>
  </w:style>
  <w:style w:type="character" w:customStyle="1" w:styleId="Sous-titreCar">
    <w:name w:val="Sous-titre Car"/>
    <w:basedOn w:val="Policepardfaut"/>
    <w:rPr>
      <w:caps/>
      <w:color w:val="595959"/>
      <w:spacing w:val="10"/>
      <w:sz w:val="21"/>
      <w:szCs w:val="21"/>
    </w:rPr>
  </w:style>
  <w:style w:type="character" w:styleId="lev">
    <w:name w:val="Strong"/>
    <w:rPr>
      <w:b/>
      <w:bCs/>
    </w:rPr>
  </w:style>
  <w:style w:type="character" w:styleId="Accentuation">
    <w:name w:val="Emphasis"/>
    <w:rPr>
      <w:caps/>
      <w:color w:val="021730"/>
      <w:spacing w:val="5"/>
    </w:rPr>
  </w:style>
  <w:style w:type="character" w:customStyle="1" w:styleId="CitationintenseCar">
    <w:name w:val="Citation intense Car"/>
    <w:basedOn w:val="Policepardfaut"/>
    <w:rPr>
      <w:color w:val="052F61"/>
      <w:sz w:val="24"/>
      <w:szCs w:val="24"/>
    </w:rPr>
  </w:style>
  <w:style w:type="character" w:styleId="Accentuationlgre">
    <w:name w:val="Subtle Emphasis"/>
    <w:rPr>
      <w:i/>
      <w:iCs/>
      <w:color w:val="021730"/>
    </w:rPr>
  </w:style>
  <w:style w:type="character" w:styleId="Accentuationintense">
    <w:name w:val="Intense Emphasis"/>
    <w:rPr>
      <w:b/>
      <w:bCs/>
      <w:caps/>
      <w:color w:val="021730"/>
      <w:spacing w:val="10"/>
    </w:rPr>
  </w:style>
  <w:style w:type="character" w:styleId="Rfrencelgre">
    <w:name w:val="Subtle Reference"/>
    <w:rPr>
      <w:b/>
      <w:bCs/>
      <w:color w:val="052F61"/>
    </w:rPr>
  </w:style>
  <w:style w:type="character" w:styleId="Rfrenceintense">
    <w:name w:val="Intense Reference"/>
    <w:rPr>
      <w:b/>
      <w:bCs/>
      <w:i/>
      <w:iCs/>
      <w:caps/>
      <w:color w:val="052F61"/>
    </w:rPr>
  </w:style>
  <w:style w:type="character" w:styleId="Titredulivre">
    <w:name w:val="Book Title"/>
    <w:rPr>
      <w:b/>
      <w:bCs/>
      <w:i/>
      <w:iCs/>
      <w:spacing w:val="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eastAsia="Times New Roman" w:cs="Aria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eastAsia="DejaVu Sans" w:cs="Arial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eastAsia="Times New Roman" w:cs="Times New Roman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sz w:val="20"/>
    </w:rPr>
  </w:style>
  <w:style w:type="character" w:customStyle="1" w:styleId="ListLabel59">
    <w:name w:val="ListLabel 59"/>
    <w:rPr>
      <w:sz w:val="20"/>
    </w:rPr>
  </w:style>
  <w:style w:type="character" w:customStyle="1" w:styleId="ListLabel60">
    <w:name w:val="ListLabel 60"/>
    <w:rPr>
      <w:sz w:val="20"/>
    </w:rPr>
  </w:style>
  <w:style w:type="character" w:customStyle="1" w:styleId="ListLabel61">
    <w:name w:val="ListLabel 61"/>
    <w:rPr>
      <w:sz w:val="20"/>
    </w:rPr>
  </w:style>
  <w:style w:type="character" w:customStyle="1" w:styleId="ListLabel62">
    <w:name w:val="ListLabel 62"/>
    <w:rPr>
      <w:sz w:val="20"/>
    </w:rPr>
  </w:style>
  <w:style w:type="character" w:customStyle="1" w:styleId="ListLabel63">
    <w:name w:val="ListLabel 63"/>
    <w:rPr>
      <w:sz w:val="20"/>
    </w:rPr>
  </w:style>
  <w:style w:type="character" w:customStyle="1" w:styleId="ListLabel64">
    <w:name w:val="ListLabel 64"/>
    <w:rPr>
      <w:sz w:val="20"/>
    </w:rPr>
  </w:style>
  <w:style w:type="character" w:customStyle="1" w:styleId="ListLabel65">
    <w:name w:val="ListLabel 65"/>
    <w:rPr>
      <w:sz w:val="20"/>
    </w:rPr>
  </w:style>
  <w:style w:type="character" w:customStyle="1" w:styleId="ListLabel66">
    <w:name w:val="ListLabel 66"/>
    <w:rPr>
      <w:sz w:val="20"/>
    </w:rPr>
  </w:style>
  <w:style w:type="character" w:customStyle="1" w:styleId="IndexLink">
    <w:name w:val="Index Link"/>
  </w:style>
  <w:style w:type="character" w:customStyle="1" w:styleId="ListLabel67">
    <w:name w:val="ListLabel 67"/>
    <w:rPr>
      <w:rFonts w:cs="Courier New"/>
    </w:rPr>
  </w:style>
  <w:style w:type="character" w:customStyle="1" w:styleId="ListLabel83">
    <w:name w:val="ListLabel 83"/>
    <w:rPr>
      <w:rFonts w:ascii="Tahoma" w:eastAsia="Calibri" w:hAnsi="Tahoma" w:cs="Calibri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Character20style">
    <w:name w:val="Character_20_style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numbering" w:customStyle="1" w:styleId="WWNum2">
    <w:name w:val="WWNum2"/>
    <w:basedOn w:val="Aucuneliste"/>
    <w:pPr>
      <w:numPr>
        <w:numId w:val="3"/>
      </w:numPr>
    </w:pPr>
  </w:style>
  <w:style w:type="numbering" w:customStyle="1" w:styleId="WWNum3">
    <w:name w:val="WWNum3"/>
    <w:basedOn w:val="Aucuneliste"/>
    <w:pPr>
      <w:numPr>
        <w:numId w:val="4"/>
      </w:numPr>
    </w:pPr>
  </w:style>
  <w:style w:type="numbering" w:customStyle="1" w:styleId="WWNum4">
    <w:name w:val="WWNum4"/>
    <w:basedOn w:val="Aucuneliste"/>
    <w:pPr>
      <w:numPr>
        <w:numId w:val="5"/>
      </w:numPr>
    </w:pPr>
  </w:style>
  <w:style w:type="numbering" w:customStyle="1" w:styleId="WWNum5">
    <w:name w:val="WWNum5"/>
    <w:basedOn w:val="Aucuneliste"/>
    <w:pPr>
      <w:numPr>
        <w:numId w:val="6"/>
      </w:numPr>
    </w:pPr>
  </w:style>
  <w:style w:type="numbering" w:customStyle="1" w:styleId="WWNum6">
    <w:name w:val="WWNum6"/>
    <w:basedOn w:val="Aucuneliste"/>
    <w:pPr>
      <w:numPr>
        <w:numId w:val="7"/>
      </w:numPr>
    </w:pPr>
  </w:style>
  <w:style w:type="numbering" w:customStyle="1" w:styleId="WWNum7">
    <w:name w:val="WWNum7"/>
    <w:basedOn w:val="Aucuneliste"/>
    <w:pPr>
      <w:numPr>
        <w:numId w:val="8"/>
      </w:numPr>
    </w:pPr>
  </w:style>
  <w:style w:type="numbering" w:customStyle="1" w:styleId="WWNum8">
    <w:name w:val="WWNum8"/>
    <w:basedOn w:val="Aucuneliste"/>
    <w:pPr>
      <w:numPr>
        <w:numId w:val="9"/>
      </w:numPr>
    </w:pPr>
  </w:style>
  <w:style w:type="numbering" w:customStyle="1" w:styleId="WWNum9">
    <w:name w:val="WWNum9"/>
    <w:basedOn w:val="Aucuneliste"/>
    <w:pPr>
      <w:numPr>
        <w:numId w:val="10"/>
      </w:numPr>
    </w:pPr>
  </w:style>
  <w:style w:type="numbering" w:customStyle="1" w:styleId="WWNum10">
    <w:name w:val="WWNum10"/>
    <w:basedOn w:val="Aucuneliste"/>
    <w:pPr>
      <w:numPr>
        <w:numId w:val="11"/>
      </w:numPr>
    </w:pPr>
  </w:style>
  <w:style w:type="numbering" w:customStyle="1" w:styleId="WWNum11">
    <w:name w:val="WWNum11"/>
    <w:basedOn w:val="Aucuneliste"/>
    <w:pPr>
      <w:numPr>
        <w:numId w:val="12"/>
      </w:numPr>
    </w:pPr>
  </w:style>
  <w:style w:type="numbering" w:customStyle="1" w:styleId="WWNum12">
    <w:name w:val="WWNum12"/>
    <w:basedOn w:val="Aucuneliste"/>
    <w:pPr>
      <w:numPr>
        <w:numId w:val="13"/>
      </w:numPr>
    </w:pPr>
  </w:style>
  <w:style w:type="numbering" w:customStyle="1" w:styleId="WWNum13">
    <w:name w:val="WWNum13"/>
    <w:basedOn w:val="Aucuneliste"/>
    <w:pPr>
      <w:numPr>
        <w:numId w:val="14"/>
      </w:numPr>
    </w:pPr>
  </w:style>
  <w:style w:type="numbering" w:customStyle="1" w:styleId="WWNum14">
    <w:name w:val="WWNum14"/>
    <w:basedOn w:val="Aucuneliste"/>
    <w:pPr>
      <w:numPr>
        <w:numId w:val="15"/>
      </w:numPr>
    </w:pPr>
  </w:style>
  <w:style w:type="numbering" w:customStyle="1" w:styleId="WWNum15">
    <w:name w:val="WWNum15"/>
    <w:basedOn w:val="Aucuneliste"/>
    <w:pPr>
      <w:numPr>
        <w:numId w:val="16"/>
      </w:numPr>
    </w:pPr>
  </w:style>
  <w:style w:type="numbering" w:customStyle="1" w:styleId="WWNum16">
    <w:name w:val="WWNum16"/>
    <w:basedOn w:val="Aucuneliste"/>
    <w:pPr>
      <w:numPr>
        <w:numId w:val="17"/>
      </w:numPr>
    </w:pPr>
  </w:style>
  <w:style w:type="numbering" w:customStyle="1" w:styleId="WWNum17">
    <w:name w:val="WWNum17"/>
    <w:basedOn w:val="Aucuneliste"/>
    <w:pPr>
      <w:numPr>
        <w:numId w:val="18"/>
      </w:numPr>
    </w:pPr>
  </w:style>
  <w:style w:type="numbering" w:customStyle="1" w:styleId="WWNum18">
    <w:name w:val="WWNum18"/>
    <w:basedOn w:val="Aucuneliste"/>
    <w:pPr>
      <w:numPr>
        <w:numId w:val="19"/>
      </w:numPr>
    </w:pPr>
  </w:style>
  <w:style w:type="numbering" w:customStyle="1" w:styleId="WWNum19">
    <w:name w:val="WWNum19"/>
    <w:basedOn w:val="Aucuneliste"/>
    <w:pPr>
      <w:numPr>
        <w:numId w:val="20"/>
      </w:numPr>
    </w:pPr>
  </w:style>
  <w:style w:type="numbering" w:customStyle="1" w:styleId="WWNum20">
    <w:name w:val="WWNum20"/>
    <w:basedOn w:val="Aucuneliste"/>
    <w:pPr>
      <w:numPr>
        <w:numId w:val="21"/>
      </w:numPr>
    </w:pPr>
  </w:style>
  <w:style w:type="numbering" w:customStyle="1" w:styleId="WWNum21">
    <w:name w:val="WWNum21"/>
    <w:basedOn w:val="Aucuneliste"/>
    <w:pPr>
      <w:numPr>
        <w:numId w:val="22"/>
      </w:numPr>
    </w:pPr>
  </w:style>
  <w:style w:type="numbering" w:customStyle="1" w:styleId="WWNum22">
    <w:name w:val="WWNum22"/>
    <w:basedOn w:val="Aucuneliste"/>
    <w:pPr>
      <w:numPr>
        <w:numId w:val="23"/>
      </w:numPr>
    </w:pPr>
  </w:style>
  <w:style w:type="numbering" w:customStyle="1" w:styleId="WWNum23">
    <w:name w:val="WWNum23"/>
    <w:basedOn w:val="Aucuneliste"/>
    <w:pPr>
      <w:numPr>
        <w:numId w:val="24"/>
      </w:numPr>
    </w:pPr>
  </w:style>
  <w:style w:type="numbering" w:customStyle="1" w:styleId="WWNum24">
    <w:name w:val="WWNum24"/>
    <w:basedOn w:val="Aucuneliste"/>
    <w:pPr>
      <w:numPr>
        <w:numId w:val="25"/>
      </w:numPr>
    </w:pPr>
  </w:style>
  <w:style w:type="numbering" w:customStyle="1" w:styleId="WWNum25">
    <w:name w:val="WWNum25"/>
    <w:basedOn w:val="Aucuneliste"/>
    <w:pPr>
      <w:numPr>
        <w:numId w:val="26"/>
      </w:numPr>
    </w:pPr>
  </w:style>
  <w:style w:type="numbering" w:customStyle="1" w:styleId="WWNum26">
    <w:name w:val="WWNum26"/>
    <w:basedOn w:val="Aucuneliste"/>
    <w:pPr>
      <w:numPr>
        <w:numId w:val="27"/>
      </w:numPr>
    </w:pPr>
  </w:style>
  <w:style w:type="numbering" w:customStyle="1" w:styleId="WWNum39">
    <w:name w:val="WWNum39"/>
    <w:basedOn w:val="Aucuneliste"/>
    <w:pPr>
      <w:numPr>
        <w:numId w:val="28"/>
      </w:numPr>
    </w:pPr>
  </w:style>
  <w:style w:type="numbering" w:customStyle="1" w:styleId="WWNum45">
    <w:name w:val="WWNum45"/>
    <w:basedOn w:val="Aucuneliste"/>
    <w:pPr>
      <w:numPr>
        <w:numId w:val="29"/>
      </w:numPr>
    </w:pPr>
  </w:style>
  <w:style w:type="numbering" w:customStyle="1" w:styleId="WW8Num28">
    <w:name w:val="WW8Num28"/>
    <w:basedOn w:val="Aucuneliste"/>
    <w:pPr>
      <w:numPr>
        <w:numId w:val="30"/>
      </w:numPr>
    </w:pPr>
  </w:style>
  <w:style w:type="table" w:styleId="Grilledutableau">
    <w:name w:val="Table Grid"/>
    <w:basedOn w:val="TableauNormal"/>
    <w:uiPriority w:val="59"/>
    <w:rsid w:val="00A61B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0F3654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0F36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2D17EF8257B4CA34AB3056D586AF4" ma:contentTypeVersion="18" ma:contentTypeDescription="Crée un document." ma:contentTypeScope="" ma:versionID="bd349a3ec8a6de0f99f32b98d7cb2e33">
  <xsd:schema xmlns:xsd="http://www.w3.org/2001/XMLSchema" xmlns:xs="http://www.w3.org/2001/XMLSchema" xmlns:p="http://schemas.microsoft.com/office/2006/metadata/properties" xmlns:ns2="745a428a-1a69-48f0-bee3-d73ba18f2dfa" xmlns:ns3="b240ca52-253f-4587-87da-0b217ad2d78f" targetNamespace="http://schemas.microsoft.com/office/2006/metadata/properties" ma:root="true" ma:fieldsID="d125436ae1e42797565c59a2678f9c40" ns2:_="" ns3:_="">
    <xsd:import namespace="745a428a-1a69-48f0-bee3-d73ba18f2dfa"/>
    <xsd:import namespace="b240ca52-253f-4587-87da-0b217ad2d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a428a-1a69-48f0-bee3-d73ba18f2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d2051e3f-dc6f-4111-ac46-4a9a86024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ca52-253f-4587-87da-0b217ad2d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0fd93e-d5a4-4089-b63a-712a1d8dcd7d}" ma:internalName="TaxCatchAll" ma:showField="CatchAllData" ma:web="b240ca52-253f-4587-87da-0b217ad2d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40ca52-253f-4587-87da-0b217ad2d78f" xsi:nil="true"/>
    <lcf76f155ced4ddcb4097134ff3c332f xmlns="745a428a-1a69-48f0-bee3-d73ba18f2d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BA4362-C7F4-4439-BE96-FC738A0631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C4233A-E470-4690-9A74-8DE4D6267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5a428a-1a69-48f0-bee3-d73ba18f2dfa"/>
    <ds:schemaRef ds:uri="b240ca52-253f-4587-87da-0b217ad2d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DDDCC1-5D31-4D41-9605-3A3049E2D85C}">
  <ds:schemaRefs>
    <ds:schemaRef ds:uri="http://schemas.microsoft.com/office/2006/metadata/properties"/>
    <ds:schemaRef ds:uri="http://schemas.microsoft.com/office/infopath/2007/PartnerControls"/>
    <ds:schemaRef ds:uri="b240ca52-253f-4587-87da-0b217ad2d78f"/>
    <ds:schemaRef ds:uri="745a428a-1a69-48f0-bee3-d73ba18f2d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1682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Rennes</Company>
  <LinksUpToDate>false</LinksUpToDate>
  <CharactersWithSpaces>10918</CharactersWithSpaces>
  <SharedDoc>false</SharedDoc>
  <HLinks>
    <vt:vector size="48" baseType="variant">
      <vt:variant>
        <vt:i4>1179704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_Toc179465636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_Toc179465635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_Toc179465634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_Toc179465633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_Toc179465632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_Toc179465631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_Toc179465630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_Toc179465629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Davy Pech</dc:creator>
  <cp:lastModifiedBy>Pech Davy</cp:lastModifiedBy>
  <cp:revision>76</cp:revision>
  <cp:lastPrinted>2020-08-20T10:00:00Z</cp:lastPrinted>
  <dcterms:created xsi:type="dcterms:W3CDTF">2020-10-01T15:07:00Z</dcterms:created>
  <dcterms:modified xsi:type="dcterms:W3CDTF">2024-10-10T13:38:00Z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INSA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0x0101009A62D17EF8257B4CA34AB3056D586AF4</vt:lpwstr>
  </property>
  <property fmtid="{D5CDD505-2E9C-101B-9397-08002B2CF9AE}" pid="10" name="MediaServiceImageTags">
    <vt:lpwstr/>
  </property>
</Properties>
</file>