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4482" w14:textId="77777777" w:rsidR="003317D7" w:rsidRPr="008643FE" w:rsidRDefault="003317D7" w:rsidP="003317D7">
      <w:pPr>
        <w:ind w:left="-993" w:firstLine="709"/>
        <w:jc w:val="center"/>
        <w:rPr>
          <w:rFonts w:ascii="Arial" w:hAnsi="Arial" w:cs="Arial"/>
          <w:b/>
          <w:sz w:val="20"/>
          <w:szCs w:val="20"/>
        </w:rPr>
      </w:pPr>
    </w:p>
    <w:p w14:paraId="6CF5DB6F" w14:textId="77777777" w:rsidR="003317D7" w:rsidRPr="008643FE" w:rsidRDefault="003317D7" w:rsidP="003317D7">
      <w:pPr>
        <w:ind w:left="-993" w:firstLine="709"/>
        <w:jc w:val="center"/>
        <w:rPr>
          <w:rFonts w:ascii="Arial" w:hAnsi="Arial" w:cs="Arial"/>
          <w:b/>
          <w:sz w:val="20"/>
          <w:szCs w:val="20"/>
        </w:rPr>
      </w:pPr>
      <w:r w:rsidRPr="008643FE">
        <w:rPr>
          <w:rFonts w:ascii="Arial" w:hAnsi="Arial" w:cs="Arial"/>
          <w:b/>
          <w:noProof/>
          <w:sz w:val="20"/>
          <w:szCs w:val="20"/>
        </w:rPr>
        <w:drawing>
          <wp:inline distT="0" distB="0" distL="0" distR="0" wp14:anchorId="28478E6E" wp14:editId="3D8C585B">
            <wp:extent cx="1828800" cy="9945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5614" cy="998248"/>
                    </a:xfrm>
                    <a:prstGeom prst="rect">
                      <a:avLst/>
                    </a:prstGeom>
                    <a:noFill/>
                    <a:ln>
                      <a:noFill/>
                    </a:ln>
                  </pic:spPr>
                </pic:pic>
              </a:graphicData>
            </a:graphic>
          </wp:inline>
        </w:drawing>
      </w:r>
    </w:p>
    <w:p w14:paraId="2EF0119C" w14:textId="77777777" w:rsidR="003317D7" w:rsidRPr="008643FE" w:rsidRDefault="003317D7" w:rsidP="003317D7">
      <w:pPr>
        <w:ind w:left="-993" w:firstLine="709"/>
        <w:jc w:val="center"/>
        <w:rPr>
          <w:rFonts w:ascii="Arial" w:hAnsi="Arial" w:cs="Arial"/>
          <w:b/>
          <w:sz w:val="20"/>
          <w:szCs w:val="20"/>
        </w:rPr>
      </w:pPr>
    </w:p>
    <w:p w14:paraId="4AE067CF" w14:textId="77777777" w:rsidR="003317D7" w:rsidRPr="008643FE" w:rsidRDefault="003317D7" w:rsidP="003317D7">
      <w:pPr>
        <w:ind w:left="-993" w:firstLine="709"/>
        <w:jc w:val="center"/>
        <w:rPr>
          <w:rFonts w:ascii="Arial" w:hAnsi="Arial" w:cs="Arial"/>
          <w:b/>
          <w:sz w:val="20"/>
          <w:szCs w:val="20"/>
        </w:rPr>
      </w:pPr>
      <w:r w:rsidRPr="008643FE">
        <w:rPr>
          <w:rFonts w:ascii="Arial" w:hAnsi="Arial" w:cs="Arial"/>
          <w:b/>
          <w:sz w:val="20"/>
          <w:szCs w:val="20"/>
        </w:rPr>
        <w:t>UNIVERSITE DE BOURGOGNE</w:t>
      </w:r>
    </w:p>
    <w:p w14:paraId="1DFB5DBF" w14:textId="77777777" w:rsidR="003317D7" w:rsidRPr="008643FE" w:rsidRDefault="003317D7" w:rsidP="003317D7">
      <w:pPr>
        <w:ind w:left="-993" w:firstLine="709"/>
        <w:jc w:val="center"/>
        <w:rPr>
          <w:rFonts w:ascii="Arial" w:hAnsi="Arial" w:cs="Arial"/>
          <w:b/>
          <w:sz w:val="20"/>
          <w:szCs w:val="20"/>
        </w:rPr>
      </w:pPr>
    </w:p>
    <w:p w14:paraId="4F48314B" w14:textId="77777777" w:rsidR="003317D7" w:rsidRPr="008643FE" w:rsidRDefault="003317D7" w:rsidP="003317D7">
      <w:pPr>
        <w:ind w:left="-993" w:firstLine="709"/>
        <w:jc w:val="center"/>
        <w:rPr>
          <w:rFonts w:ascii="Arial" w:hAnsi="Arial" w:cs="Arial"/>
          <w:b/>
          <w:sz w:val="20"/>
          <w:szCs w:val="20"/>
        </w:rPr>
      </w:pPr>
    </w:p>
    <w:p w14:paraId="1F97D9F9" w14:textId="77777777" w:rsidR="003317D7" w:rsidRPr="00CA7230" w:rsidRDefault="003317D7" w:rsidP="003317D7">
      <w:pPr>
        <w:ind w:left="-993" w:firstLine="709"/>
        <w:jc w:val="center"/>
        <w:rPr>
          <w:rFonts w:ascii="Arial" w:hAnsi="Arial" w:cs="Arial"/>
          <w:b/>
          <w:color w:val="E36C0A" w:themeColor="accent6" w:themeShade="BF"/>
          <w:u w:val="single"/>
        </w:rPr>
      </w:pPr>
      <w:r w:rsidRPr="00CA7230">
        <w:rPr>
          <w:rFonts w:ascii="Arial" w:hAnsi="Arial" w:cs="Arial"/>
          <w:b/>
          <w:color w:val="E36C0A" w:themeColor="accent6" w:themeShade="BF"/>
          <w:u w:val="single"/>
        </w:rPr>
        <w:t xml:space="preserve">Règlement de Consultation </w:t>
      </w:r>
    </w:p>
    <w:p w14:paraId="2C76D739" w14:textId="77777777" w:rsidR="00CA7230" w:rsidRDefault="00CA7230" w:rsidP="003317D7">
      <w:pPr>
        <w:ind w:left="-993" w:firstLine="709"/>
        <w:jc w:val="center"/>
        <w:rPr>
          <w:rFonts w:ascii="Arial" w:hAnsi="Arial" w:cs="Arial"/>
          <w:b/>
          <w:sz w:val="20"/>
          <w:szCs w:val="20"/>
          <w:u w:val="single"/>
        </w:rPr>
      </w:pPr>
    </w:p>
    <w:p w14:paraId="1F91E320" w14:textId="47D40955" w:rsidR="003317D7" w:rsidRPr="008643FE" w:rsidRDefault="006B053F" w:rsidP="003317D7">
      <w:pPr>
        <w:ind w:left="-993" w:firstLine="709"/>
        <w:jc w:val="center"/>
        <w:rPr>
          <w:rFonts w:ascii="Arial" w:hAnsi="Arial" w:cs="Arial"/>
          <w:b/>
          <w:sz w:val="20"/>
          <w:szCs w:val="20"/>
          <w:u w:val="single"/>
        </w:rPr>
      </w:pPr>
      <w:r>
        <w:rPr>
          <w:rFonts w:ascii="Arial" w:hAnsi="Arial" w:cs="Arial"/>
          <w:b/>
          <w:sz w:val="20"/>
          <w:szCs w:val="20"/>
          <w:u w:val="single"/>
        </w:rPr>
        <w:t>ACCORD-CADRE N° 20</w:t>
      </w:r>
      <w:r w:rsidR="002F261B">
        <w:rPr>
          <w:rFonts w:ascii="Arial" w:hAnsi="Arial" w:cs="Arial"/>
          <w:b/>
          <w:sz w:val="20"/>
          <w:szCs w:val="20"/>
          <w:u w:val="single"/>
        </w:rPr>
        <w:t>24</w:t>
      </w:r>
      <w:r>
        <w:rPr>
          <w:rFonts w:ascii="Arial" w:hAnsi="Arial" w:cs="Arial"/>
          <w:b/>
          <w:sz w:val="20"/>
          <w:szCs w:val="20"/>
          <w:u w:val="single"/>
        </w:rPr>
        <w:t>AC0</w:t>
      </w:r>
      <w:r w:rsidR="002F261B">
        <w:rPr>
          <w:rFonts w:ascii="Arial" w:hAnsi="Arial" w:cs="Arial"/>
          <w:b/>
          <w:sz w:val="20"/>
          <w:szCs w:val="20"/>
          <w:u w:val="single"/>
        </w:rPr>
        <w:t>12</w:t>
      </w:r>
    </w:p>
    <w:p w14:paraId="3AC308E9" w14:textId="77777777" w:rsidR="003317D7" w:rsidRPr="008643FE" w:rsidRDefault="003317D7" w:rsidP="003317D7">
      <w:pPr>
        <w:ind w:left="-993" w:firstLine="709"/>
        <w:jc w:val="center"/>
        <w:rPr>
          <w:rFonts w:ascii="Arial" w:hAnsi="Arial" w:cs="Arial"/>
          <w:b/>
          <w:sz w:val="20"/>
          <w:szCs w:val="20"/>
        </w:rPr>
      </w:pPr>
    </w:p>
    <w:p w14:paraId="673994A7" w14:textId="77777777" w:rsidR="003317D7" w:rsidRPr="008643FE" w:rsidRDefault="003317D7" w:rsidP="003317D7">
      <w:pPr>
        <w:ind w:left="-993" w:firstLine="709"/>
        <w:jc w:val="center"/>
        <w:rPr>
          <w:rFonts w:ascii="Arial" w:hAnsi="Arial" w:cs="Arial"/>
          <w:b/>
          <w:sz w:val="20"/>
          <w:szCs w:val="20"/>
        </w:rPr>
      </w:pPr>
    </w:p>
    <w:p w14:paraId="2708CBD9" w14:textId="77777777" w:rsidR="003317D7" w:rsidRPr="008643FE" w:rsidRDefault="003317D7" w:rsidP="003317D7">
      <w:pPr>
        <w:ind w:left="-993" w:firstLine="709"/>
        <w:jc w:val="center"/>
        <w:rPr>
          <w:rFonts w:ascii="Arial" w:hAnsi="Arial" w:cs="Arial"/>
          <w:b/>
          <w:sz w:val="20"/>
          <w:szCs w:val="20"/>
        </w:rPr>
      </w:pPr>
    </w:p>
    <w:p w14:paraId="1780FD01" w14:textId="77777777" w:rsidR="003317D7" w:rsidRPr="008643FE" w:rsidRDefault="003317D7" w:rsidP="003317D7">
      <w:pPr>
        <w:ind w:left="-993" w:firstLine="709"/>
        <w:jc w:val="center"/>
        <w:rPr>
          <w:rFonts w:ascii="Arial" w:hAnsi="Arial" w:cs="Arial"/>
          <w:b/>
          <w:sz w:val="20"/>
          <w:szCs w:val="20"/>
        </w:rPr>
      </w:pPr>
    </w:p>
    <w:p w14:paraId="4A76D98B" w14:textId="0A682225" w:rsidR="003317D7" w:rsidRPr="008643FE" w:rsidRDefault="003317D7" w:rsidP="00CA7230">
      <w:pPr>
        <w:pBdr>
          <w:top w:val="single" w:sz="4" w:space="1" w:color="auto" w:shadow="1"/>
          <w:left w:val="single" w:sz="4" w:space="0" w:color="auto" w:shadow="1"/>
          <w:bottom w:val="single" w:sz="4" w:space="1" w:color="auto" w:shadow="1"/>
          <w:right w:val="single" w:sz="4" w:space="4" w:color="auto" w:shadow="1"/>
        </w:pBdr>
        <w:ind w:firstLine="283"/>
        <w:jc w:val="center"/>
        <w:rPr>
          <w:rFonts w:ascii="Arial" w:hAnsi="Arial" w:cs="Arial"/>
          <w:b/>
          <w:sz w:val="20"/>
          <w:szCs w:val="20"/>
        </w:rPr>
      </w:pPr>
      <w:r w:rsidRPr="008643FE">
        <w:rPr>
          <w:rFonts w:ascii="Arial" w:hAnsi="Arial" w:cs="Arial"/>
          <w:b/>
          <w:sz w:val="20"/>
          <w:szCs w:val="20"/>
        </w:rPr>
        <w:t>ACCORD-CADRE M</w:t>
      </w:r>
      <w:r w:rsidR="00B063AD">
        <w:rPr>
          <w:rFonts w:ascii="Arial" w:hAnsi="Arial" w:cs="Arial"/>
          <w:b/>
          <w:sz w:val="20"/>
          <w:szCs w:val="20"/>
        </w:rPr>
        <w:t>ULTI</w:t>
      </w:r>
      <w:r w:rsidRPr="008643FE">
        <w:rPr>
          <w:rFonts w:ascii="Arial" w:hAnsi="Arial" w:cs="Arial"/>
          <w:b/>
          <w:sz w:val="20"/>
          <w:szCs w:val="20"/>
        </w:rPr>
        <w:t xml:space="preserve"> ATTRIBUTAIRE</w:t>
      </w:r>
      <w:r w:rsidR="00B063AD">
        <w:rPr>
          <w:rFonts w:ascii="Arial" w:hAnsi="Arial" w:cs="Arial"/>
          <w:b/>
          <w:sz w:val="20"/>
          <w:szCs w:val="20"/>
        </w:rPr>
        <w:t>S</w:t>
      </w:r>
    </w:p>
    <w:p w14:paraId="4C847C97" w14:textId="77777777" w:rsidR="003317D7" w:rsidRPr="008643FE" w:rsidRDefault="003317D7" w:rsidP="00CA7230">
      <w:pPr>
        <w:pBdr>
          <w:top w:val="single" w:sz="4" w:space="1" w:color="auto" w:shadow="1"/>
          <w:left w:val="single" w:sz="4" w:space="0" w:color="auto" w:shadow="1"/>
          <w:bottom w:val="single" w:sz="4" w:space="1" w:color="auto" w:shadow="1"/>
          <w:right w:val="single" w:sz="4" w:space="4" w:color="auto" w:shadow="1"/>
        </w:pBdr>
        <w:ind w:firstLine="709"/>
        <w:jc w:val="center"/>
        <w:rPr>
          <w:rFonts w:ascii="Arial" w:hAnsi="Arial" w:cs="Arial"/>
          <w:b/>
          <w:sz w:val="20"/>
          <w:szCs w:val="20"/>
        </w:rPr>
      </w:pPr>
      <w:r w:rsidRPr="008643FE">
        <w:rPr>
          <w:rFonts w:ascii="Arial" w:hAnsi="Arial" w:cs="Arial"/>
          <w:b/>
          <w:sz w:val="20"/>
          <w:szCs w:val="20"/>
        </w:rPr>
        <w:t xml:space="preserve">MARCHE PUBLIC DE FOURNITURES </w:t>
      </w:r>
    </w:p>
    <w:p w14:paraId="11AC978E" w14:textId="77777777" w:rsidR="003317D7" w:rsidRPr="008643FE" w:rsidRDefault="003317D7" w:rsidP="00CA7230">
      <w:pPr>
        <w:pBdr>
          <w:top w:val="single" w:sz="4" w:space="1" w:color="auto" w:shadow="1"/>
          <w:left w:val="single" w:sz="4" w:space="0" w:color="auto" w:shadow="1"/>
          <w:bottom w:val="single" w:sz="4" w:space="1" w:color="auto" w:shadow="1"/>
          <w:right w:val="single" w:sz="4" w:space="4" w:color="auto" w:shadow="1"/>
        </w:pBdr>
        <w:ind w:firstLine="709"/>
        <w:jc w:val="center"/>
        <w:rPr>
          <w:rFonts w:ascii="Arial" w:hAnsi="Arial" w:cs="Arial"/>
          <w:sz w:val="20"/>
          <w:szCs w:val="20"/>
        </w:rPr>
      </w:pPr>
      <w:r w:rsidRPr="008643FE">
        <w:rPr>
          <w:rFonts w:ascii="Arial" w:hAnsi="Arial" w:cs="Arial"/>
          <w:b/>
          <w:sz w:val="20"/>
          <w:szCs w:val="20"/>
        </w:rPr>
        <w:t xml:space="preserve">Appel d’offres ouvert conformément aux articles </w:t>
      </w:r>
      <w:r w:rsidR="006B053F">
        <w:rPr>
          <w:rFonts w:ascii="Arial" w:hAnsi="Arial" w:cs="Arial"/>
          <w:b/>
          <w:sz w:val="20"/>
          <w:szCs w:val="20"/>
        </w:rPr>
        <w:t xml:space="preserve">L.2124-2 et R.2124-2 du Code de la commande publique </w:t>
      </w:r>
    </w:p>
    <w:p w14:paraId="253EEF3D" w14:textId="77777777" w:rsidR="003317D7" w:rsidRPr="008643FE" w:rsidRDefault="003317D7" w:rsidP="003317D7">
      <w:pPr>
        <w:rPr>
          <w:rFonts w:ascii="Arial" w:hAnsi="Arial" w:cs="Arial"/>
          <w:sz w:val="20"/>
          <w:szCs w:val="20"/>
        </w:rPr>
      </w:pPr>
    </w:p>
    <w:p w14:paraId="7A6CCA07" w14:textId="77777777" w:rsidR="003317D7" w:rsidRPr="008643FE" w:rsidRDefault="003317D7" w:rsidP="003317D7">
      <w:pPr>
        <w:rPr>
          <w:rFonts w:ascii="Arial" w:hAnsi="Arial" w:cs="Arial"/>
          <w:sz w:val="20"/>
          <w:szCs w:val="20"/>
        </w:rPr>
      </w:pPr>
    </w:p>
    <w:p w14:paraId="3A8F6AB3" w14:textId="77777777" w:rsidR="003317D7" w:rsidRPr="008643FE" w:rsidRDefault="003317D7" w:rsidP="003317D7">
      <w:pPr>
        <w:rPr>
          <w:rFonts w:ascii="Arial" w:hAnsi="Arial" w:cs="Arial"/>
          <w:sz w:val="20"/>
          <w:szCs w:val="20"/>
        </w:rPr>
      </w:pPr>
    </w:p>
    <w:p w14:paraId="2AFD2E1E" w14:textId="77777777" w:rsidR="003317D7" w:rsidRPr="008643FE" w:rsidRDefault="003317D7" w:rsidP="003317D7">
      <w:pPr>
        <w:autoSpaceDE w:val="0"/>
        <w:autoSpaceDN w:val="0"/>
        <w:adjustRightInd w:val="0"/>
        <w:rPr>
          <w:rFonts w:ascii="Arial" w:eastAsiaTheme="minorHAnsi" w:hAnsi="Arial" w:cs="Arial"/>
          <w:sz w:val="20"/>
          <w:szCs w:val="20"/>
          <w:lang w:eastAsia="en-US"/>
        </w:rPr>
      </w:pPr>
    </w:p>
    <w:p w14:paraId="4DDF0D9D" w14:textId="10314E1A" w:rsidR="003317D7" w:rsidRPr="006570FC" w:rsidRDefault="003317D7" w:rsidP="002F261B">
      <w:pPr>
        <w:autoSpaceDE w:val="0"/>
        <w:autoSpaceDN w:val="0"/>
        <w:adjustRightInd w:val="0"/>
        <w:rPr>
          <w:rFonts w:ascii="Arial" w:eastAsiaTheme="minorHAnsi" w:hAnsi="Arial" w:cs="Arial"/>
          <w:b/>
          <w:sz w:val="22"/>
          <w:szCs w:val="22"/>
          <w:lang w:eastAsia="en-US"/>
        </w:rPr>
      </w:pPr>
      <w:r w:rsidRPr="00E161E3">
        <w:rPr>
          <w:rFonts w:ascii="Arial" w:eastAsiaTheme="minorHAnsi" w:hAnsi="Arial" w:cs="Arial"/>
          <w:b/>
          <w:sz w:val="20"/>
          <w:szCs w:val="20"/>
          <w:lang w:eastAsia="en-US"/>
        </w:rPr>
        <w:t>DATE L</w:t>
      </w:r>
      <w:r w:rsidR="0078383A">
        <w:rPr>
          <w:rFonts w:ascii="Arial" w:eastAsiaTheme="minorHAnsi" w:hAnsi="Arial" w:cs="Arial"/>
          <w:b/>
          <w:sz w:val="20"/>
          <w:szCs w:val="20"/>
          <w:lang w:eastAsia="en-US"/>
        </w:rPr>
        <w:t xml:space="preserve">IMITE DE RECEPTION DES OFFRES : </w:t>
      </w:r>
      <w:r w:rsidR="006570FC" w:rsidRPr="006570FC">
        <w:rPr>
          <w:rFonts w:ascii="Arial" w:eastAsiaTheme="minorHAnsi" w:hAnsi="Arial" w:cs="Arial"/>
          <w:b/>
          <w:sz w:val="22"/>
          <w:szCs w:val="22"/>
          <w:highlight w:val="yellow"/>
          <w:lang w:eastAsia="en-US"/>
        </w:rPr>
        <w:t>03/12/2024 à 12h00</w:t>
      </w:r>
    </w:p>
    <w:p w14:paraId="011A1C47" w14:textId="77777777" w:rsidR="003317D7" w:rsidRPr="008643FE" w:rsidRDefault="003317D7" w:rsidP="003317D7">
      <w:pPr>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 </w:t>
      </w:r>
    </w:p>
    <w:p w14:paraId="61BB73E8" w14:textId="77777777" w:rsidR="003317D7" w:rsidRPr="008643FE" w:rsidRDefault="003317D7" w:rsidP="003317D7">
      <w:pPr>
        <w:rPr>
          <w:rFonts w:ascii="Arial" w:eastAsiaTheme="minorHAnsi" w:hAnsi="Arial" w:cs="Arial"/>
          <w:sz w:val="20"/>
          <w:szCs w:val="20"/>
          <w:lang w:eastAsia="en-US"/>
        </w:rPr>
      </w:pPr>
    </w:p>
    <w:p w14:paraId="6F5A7A40" w14:textId="4C266802" w:rsidR="003317D7" w:rsidRPr="008643FE" w:rsidRDefault="003317D7" w:rsidP="003317D7">
      <w:pPr>
        <w:pStyle w:val="Retraitcorpsdetexte"/>
        <w:rPr>
          <w:rFonts w:ascii="Arial" w:hAnsi="Arial" w:cs="Arial"/>
          <w:sz w:val="20"/>
          <w:szCs w:val="20"/>
        </w:rPr>
      </w:pPr>
      <w:r w:rsidRPr="008643FE">
        <w:rPr>
          <w:rFonts w:ascii="Arial" w:hAnsi="Arial" w:cs="Arial"/>
          <w:b/>
          <w:sz w:val="20"/>
          <w:szCs w:val="20"/>
        </w:rPr>
        <w:t xml:space="preserve">Représentant légal : </w:t>
      </w:r>
      <w:r w:rsidRPr="008643FE">
        <w:rPr>
          <w:rFonts w:ascii="Arial" w:hAnsi="Arial" w:cs="Arial"/>
          <w:sz w:val="20"/>
          <w:szCs w:val="20"/>
        </w:rPr>
        <w:t xml:space="preserve">Le président de l'université de Bourgogne – Dijon  </w:t>
      </w:r>
    </w:p>
    <w:p w14:paraId="7D10CEED" w14:textId="77777777" w:rsidR="003317D7" w:rsidRPr="008643FE" w:rsidRDefault="003317D7" w:rsidP="003317D7">
      <w:pPr>
        <w:pStyle w:val="Retraitcorpsdetexte"/>
        <w:rPr>
          <w:rFonts w:ascii="Arial" w:hAnsi="Arial" w:cs="Arial"/>
          <w:sz w:val="20"/>
          <w:szCs w:val="20"/>
        </w:rPr>
      </w:pPr>
    </w:p>
    <w:p w14:paraId="25AA1F07" w14:textId="7E2A2B11" w:rsidR="003317D7" w:rsidRDefault="003317D7" w:rsidP="009A3C2F">
      <w:pPr>
        <w:pStyle w:val="Retraitcorpsdetexte"/>
        <w:rPr>
          <w:rFonts w:ascii="Arial" w:hAnsi="Arial" w:cs="Arial"/>
          <w:b/>
          <w:sz w:val="20"/>
          <w:szCs w:val="20"/>
        </w:rPr>
      </w:pPr>
      <w:r w:rsidRPr="008643FE">
        <w:rPr>
          <w:rFonts w:ascii="Arial" w:hAnsi="Arial" w:cs="Arial"/>
          <w:b/>
          <w:sz w:val="20"/>
          <w:szCs w:val="20"/>
        </w:rPr>
        <w:t xml:space="preserve">- Adresse auprès de laquelle des informations complémentaires peuvent être obtenues : </w:t>
      </w:r>
    </w:p>
    <w:p w14:paraId="32C338DE" w14:textId="77777777" w:rsidR="009A3C2F" w:rsidRPr="009A3C2F" w:rsidRDefault="009A3C2F" w:rsidP="009A3C2F">
      <w:pPr>
        <w:pStyle w:val="Retraitcorpsdetexte"/>
        <w:rPr>
          <w:rFonts w:ascii="Arial" w:hAnsi="Arial" w:cs="Arial"/>
          <w:b/>
          <w:sz w:val="20"/>
          <w:szCs w:val="20"/>
        </w:rPr>
      </w:pPr>
    </w:p>
    <w:p w14:paraId="0A7504BF" w14:textId="77777777" w:rsidR="003317D7" w:rsidRPr="008643FE" w:rsidRDefault="003317D7" w:rsidP="003317D7">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 xml:space="preserve">Courriel : </w:t>
      </w:r>
      <w:hyperlink r:id="rId6" w:history="1">
        <w:r w:rsidRPr="008643FE">
          <w:rPr>
            <w:rStyle w:val="Lienhypertexte"/>
            <w:rFonts w:ascii="Arial" w:hAnsi="Arial" w:cs="Arial"/>
            <w:sz w:val="20"/>
            <w:szCs w:val="20"/>
            <w:u w:val="none"/>
          </w:rPr>
          <w:t>service.achats@u-bourgogne.fr</w:t>
        </w:r>
      </w:hyperlink>
    </w:p>
    <w:p w14:paraId="79CC675C" w14:textId="0CB5D10E" w:rsidR="003317D7" w:rsidRDefault="003317D7" w:rsidP="009A3C2F">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 xml:space="preserve">Via le profil acheteur : </w:t>
      </w:r>
      <w:hyperlink r:id="rId7" w:history="1">
        <w:r w:rsidR="009A3C2F" w:rsidRPr="00C001E2">
          <w:rPr>
            <w:rStyle w:val="Lienhypertexte"/>
            <w:rFonts w:ascii="Arial" w:hAnsi="Arial" w:cs="Arial"/>
            <w:sz w:val="20"/>
            <w:szCs w:val="20"/>
          </w:rPr>
          <w:t>https://www.marches-publics.gouv.fr/</w:t>
        </w:r>
      </w:hyperlink>
    </w:p>
    <w:p w14:paraId="3B5C3C56" w14:textId="77777777" w:rsidR="009A3C2F" w:rsidRPr="009A3C2F" w:rsidRDefault="009A3C2F" w:rsidP="009A3C2F">
      <w:pPr>
        <w:tabs>
          <w:tab w:val="left" w:pos="0"/>
        </w:tabs>
        <w:overflowPunct w:val="0"/>
        <w:autoSpaceDE w:val="0"/>
        <w:autoSpaceDN w:val="0"/>
        <w:adjustRightInd w:val="0"/>
        <w:spacing w:after="120" w:line="276" w:lineRule="auto"/>
        <w:jc w:val="both"/>
        <w:textAlignment w:val="baseline"/>
        <w:rPr>
          <w:rFonts w:ascii="Arial" w:hAnsi="Arial" w:cs="Arial"/>
          <w:sz w:val="20"/>
          <w:szCs w:val="20"/>
        </w:rPr>
      </w:pPr>
    </w:p>
    <w:p w14:paraId="31A62245" w14:textId="77777777" w:rsidR="003317D7" w:rsidRPr="008643FE" w:rsidRDefault="003317D7" w:rsidP="003317D7">
      <w:pPr>
        <w:pStyle w:val="Titre1"/>
        <w:rPr>
          <w:sz w:val="20"/>
          <w:szCs w:val="20"/>
        </w:rPr>
      </w:pPr>
      <w:r w:rsidRPr="008643FE">
        <w:rPr>
          <w:sz w:val="20"/>
          <w:szCs w:val="20"/>
        </w:rPr>
        <w:t>Article Préliminaire : Identification de l’acheteur</w:t>
      </w:r>
    </w:p>
    <w:p w14:paraId="60306707" w14:textId="77777777" w:rsidR="003317D7" w:rsidRPr="008643FE" w:rsidRDefault="003317D7" w:rsidP="003317D7">
      <w:pPr>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UNIVERSITE DE BOURGOGNE (coordonnateur du groupement)</w:t>
      </w:r>
    </w:p>
    <w:p w14:paraId="3BED54D4" w14:textId="3EE4DDD1" w:rsidR="003317D7" w:rsidRPr="008643FE" w:rsidRDefault="003317D7" w:rsidP="003317D7">
      <w:pPr>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 xml:space="preserve">représentée par son Président </w:t>
      </w:r>
      <w:r w:rsidR="002F261B">
        <w:rPr>
          <w:rFonts w:ascii="Arial" w:hAnsi="Arial" w:cs="Arial"/>
          <w:sz w:val="20"/>
          <w:szCs w:val="20"/>
        </w:rPr>
        <w:t>Vincent THOMAS</w:t>
      </w:r>
      <w:r w:rsidRPr="008643FE">
        <w:rPr>
          <w:rFonts w:ascii="Arial" w:hAnsi="Arial" w:cs="Arial"/>
          <w:sz w:val="20"/>
          <w:szCs w:val="20"/>
        </w:rPr>
        <w:t>,</w:t>
      </w:r>
    </w:p>
    <w:p w14:paraId="1ADC2854" w14:textId="77777777" w:rsidR="003317D7" w:rsidRPr="008643FE" w:rsidRDefault="003317D7" w:rsidP="003317D7">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Maison de l’Université</w:t>
      </w:r>
    </w:p>
    <w:p w14:paraId="0B03D3CB" w14:textId="77777777" w:rsidR="003317D7" w:rsidRPr="008643FE" w:rsidRDefault="003317D7" w:rsidP="003317D7">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Esplanade Erasme</w:t>
      </w:r>
    </w:p>
    <w:p w14:paraId="2CE0CBD8" w14:textId="77777777" w:rsidR="003317D7" w:rsidRPr="008643FE" w:rsidRDefault="003317D7" w:rsidP="003317D7">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BP 27877</w:t>
      </w:r>
    </w:p>
    <w:p w14:paraId="46F8E0AE" w14:textId="77777777" w:rsidR="003317D7" w:rsidRPr="008643FE" w:rsidRDefault="003317D7" w:rsidP="003317D7">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21078 Dijon cedex</w:t>
      </w:r>
    </w:p>
    <w:p w14:paraId="54D04A6D" w14:textId="77777777" w:rsidR="003317D7" w:rsidRPr="008643FE" w:rsidRDefault="003317D7" w:rsidP="003317D7">
      <w:pPr>
        <w:tabs>
          <w:tab w:val="left" w:pos="0"/>
        </w:tabs>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France</w:t>
      </w:r>
    </w:p>
    <w:p w14:paraId="55C421EB" w14:textId="77777777" w:rsidR="003317D7" w:rsidRPr="008643FE" w:rsidRDefault="003317D7" w:rsidP="003317D7">
      <w:pPr>
        <w:overflowPunct w:val="0"/>
        <w:autoSpaceDE w:val="0"/>
        <w:autoSpaceDN w:val="0"/>
        <w:adjustRightInd w:val="0"/>
        <w:spacing w:after="120" w:line="276" w:lineRule="auto"/>
        <w:ind w:left="-360" w:firstLine="360"/>
        <w:jc w:val="both"/>
        <w:textAlignment w:val="baseline"/>
        <w:rPr>
          <w:rFonts w:ascii="Arial" w:hAnsi="Arial" w:cs="Arial"/>
          <w:sz w:val="20"/>
          <w:szCs w:val="20"/>
        </w:rPr>
      </w:pPr>
    </w:p>
    <w:p w14:paraId="4391D9EE" w14:textId="2D2516E7" w:rsidR="009A3C2F" w:rsidRDefault="003317D7" w:rsidP="00CA7230">
      <w:pPr>
        <w:overflowPunct w:val="0"/>
        <w:autoSpaceDE w:val="0"/>
        <w:autoSpaceDN w:val="0"/>
        <w:adjustRightInd w:val="0"/>
        <w:spacing w:after="120" w:line="276" w:lineRule="auto"/>
        <w:ind w:left="-360" w:firstLine="360"/>
        <w:jc w:val="both"/>
        <w:textAlignment w:val="baseline"/>
        <w:rPr>
          <w:rFonts w:ascii="Arial" w:hAnsi="Arial" w:cs="Arial"/>
          <w:sz w:val="20"/>
          <w:szCs w:val="20"/>
        </w:rPr>
      </w:pPr>
      <w:r w:rsidRPr="008643FE">
        <w:rPr>
          <w:rFonts w:ascii="Arial" w:hAnsi="Arial" w:cs="Arial"/>
          <w:sz w:val="20"/>
          <w:szCs w:val="20"/>
        </w:rPr>
        <w:t xml:space="preserve">L’Université de Bourgogne est un Etablissement Public à Caractère Scientifique, Culturel et Professionnel. </w:t>
      </w:r>
    </w:p>
    <w:p w14:paraId="02EC7A08" w14:textId="45123DC7" w:rsidR="00CA7230" w:rsidRDefault="00CA7230" w:rsidP="00CA7230">
      <w:pPr>
        <w:overflowPunct w:val="0"/>
        <w:autoSpaceDE w:val="0"/>
        <w:autoSpaceDN w:val="0"/>
        <w:adjustRightInd w:val="0"/>
        <w:spacing w:after="120" w:line="276" w:lineRule="auto"/>
        <w:ind w:left="-360" w:firstLine="360"/>
        <w:jc w:val="both"/>
        <w:textAlignment w:val="baseline"/>
        <w:rPr>
          <w:rFonts w:ascii="Arial" w:hAnsi="Arial" w:cs="Arial"/>
          <w:sz w:val="20"/>
          <w:szCs w:val="20"/>
        </w:rPr>
      </w:pPr>
    </w:p>
    <w:p w14:paraId="67D8CFF6" w14:textId="77777777" w:rsidR="00CA7230" w:rsidRPr="00CA7230" w:rsidRDefault="00CA7230" w:rsidP="00CA7230">
      <w:pPr>
        <w:overflowPunct w:val="0"/>
        <w:autoSpaceDE w:val="0"/>
        <w:autoSpaceDN w:val="0"/>
        <w:adjustRightInd w:val="0"/>
        <w:spacing w:after="120" w:line="276" w:lineRule="auto"/>
        <w:ind w:left="-360" w:firstLine="360"/>
        <w:jc w:val="both"/>
        <w:textAlignment w:val="baseline"/>
        <w:rPr>
          <w:rFonts w:ascii="Arial" w:hAnsi="Arial" w:cs="Arial"/>
          <w:sz w:val="20"/>
          <w:szCs w:val="20"/>
        </w:rPr>
      </w:pPr>
    </w:p>
    <w:p w14:paraId="7ADC97D7" w14:textId="77777777" w:rsidR="003317D7" w:rsidRPr="008643FE" w:rsidRDefault="003317D7" w:rsidP="003317D7">
      <w:pPr>
        <w:pStyle w:val="Titre1"/>
        <w:rPr>
          <w:sz w:val="20"/>
          <w:szCs w:val="20"/>
        </w:rPr>
      </w:pPr>
      <w:r w:rsidRPr="008643FE">
        <w:rPr>
          <w:sz w:val="20"/>
          <w:szCs w:val="20"/>
        </w:rPr>
        <w:t xml:space="preserve">Article 1. Objet de la consultation </w:t>
      </w:r>
    </w:p>
    <w:p w14:paraId="7BBA019F" w14:textId="77777777" w:rsidR="003317D7" w:rsidRPr="008643FE" w:rsidRDefault="003317D7" w:rsidP="003317D7">
      <w:pPr>
        <w:pStyle w:val="Titre2"/>
        <w:numPr>
          <w:ilvl w:val="0"/>
          <w:numId w:val="1"/>
        </w:numPr>
        <w:rPr>
          <w:sz w:val="20"/>
          <w:szCs w:val="20"/>
        </w:rPr>
      </w:pPr>
      <w:r w:rsidRPr="008643FE">
        <w:rPr>
          <w:sz w:val="20"/>
          <w:szCs w:val="20"/>
        </w:rPr>
        <w:lastRenderedPageBreak/>
        <w:t>Object succinct</w:t>
      </w:r>
    </w:p>
    <w:p w14:paraId="29DD2DF8" w14:textId="77777777" w:rsidR="003317D7" w:rsidRPr="008643FE" w:rsidRDefault="003317D7" w:rsidP="003317D7">
      <w:pPr>
        <w:rPr>
          <w:rFonts w:ascii="Arial" w:hAnsi="Arial" w:cs="Arial"/>
          <w:sz w:val="20"/>
          <w:szCs w:val="20"/>
        </w:rPr>
      </w:pPr>
    </w:p>
    <w:p w14:paraId="25394AA7" w14:textId="3D6BEB83" w:rsidR="003317D7" w:rsidRPr="002F261B" w:rsidRDefault="003317D7" w:rsidP="002F261B">
      <w:pPr>
        <w:jc w:val="both"/>
        <w:rPr>
          <w:rFonts w:ascii="Arial" w:hAnsi="Arial" w:cs="Arial"/>
          <w:b/>
          <w:bCs/>
          <w:sz w:val="20"/>
          <w:szCs w:val="20"/>
        </w:rPr>
      </w:pPr>
      <w:r w:rsidRPr="008643FE">
        <w:rPr>
          <w:rFonts w:ascii="Arial" w:hAnsi="Arial" w:cs="Arial"/>
          <w:sz w:val="20"/>
          <w:szCs w:val="20"/>
        </w:rPr>
        <w:t xml:space="preserve">Le présent accord-cadre a pour objet </w:t>
      </w:r>
      <w:r w:rsidRPr="002F261B">
        <w:rPr>
          <w:rFonts w:ascii="Arial" w:hAnsi="Arial" w:cs="Arial"/>
          <w:b/>
          <w:bCs/>
          <w:sz w:val="20"/>
          <w:szCs w:val="20"/>
        </w:rPr>
        <w:t>la fourniture</w:t>
      </w:r>
      <w:r w:rsidR="008D4496">
        <w:rPr>
          <w:rFonts w:ascii="Arial" w:hAnsi="Arial" w:cs="Arial"/>
          <w:b/>
          <w:bCs/>
          <w:sz w:val="20"/>
          <w:szCs w:val="20"/>
        </w:rPr>
        <w:t>, le marquage et la livraison</w:t>
      </w:r>
      <w:r w:rsidRPr="002F261B">
        <w:rPr>
          <w:rFonts w:ascii="Arial" w:hAnsi="Arial" w:cs="Arial"/>
          <w:b/>
          <w:bCs/>
          <w:sz w:val="20"/>
          <w:szCs w:val="20"/>
        </w:rPr>
        <w:t xml:space="preserve"> d’objets promotionnels aux couleurs de</w:t>
      </w:r>
      <w:r w:rsidR="002F261B">
        <w:rPr>
          <w:rFonts w:ascii="Arial" w:hAnsi="Arial" w:cs="Arial"/>
          <w:b/>
          <w:bCs/>
          <w:sz w:val="20"/>
          <w:szCs w:val="20"/>
        </w:rPr>
        <w:t xml:space="preserve"> </w:t>
      </w:r>
      <w:r w:rsidRPr="002F261B">
        <w:rPr>
          <w:rFonts w:ascii="Arial" w:hAnsi="Arial" w:cs="Arial"/>
          <w:b/>
          <w:bCs/>
          <w:sz w:val="20"/>
          <w:szCs w:val="20"/>
        </w:rPr>
        <w:t>l’Universit</w:t>
      </w:r>
      <w:r w:rsidR="00B7395E">
        <w:rPr>
          <w:rFonts w:ascii="Arial" w:hAnsi="Arial" w:cs="Arial"/>
          <w:b/>
          <w:bCs/>
          <w:sz w:val="20"/>
          <w:szCs w:val="20"/>
        </w:rPr>
        <w:t>é</w:t>
      </w:r>
      <w:r w:rsidRPr="002F261B">
        <w:rPr>
          <w:rFonts w:ascii="Arial" w:hAnsi="Arial" w:cs="Arial"/>
          <w:b/>
          <w:bCs/>
          <w:sz w:val="20"/>
          <w:szCs w:val="20"/>
        </w:rPr>
        <w:t>.</w:t>
      </w:r>
    </w:p>
    <w:p w14:paraId="553EA554" w14:textId="77777777" w:rsidR="009A3C2F" w:rsidRDefault="009A3C2F" w:rsidP="009A3C2F">
      <w:pPr>
        <w:jc w:val="both"/>
        <w:rPr>
          <w:rFonts w:ascii="Arial" w:hAnsi="Arial" w:cs="Arial"/>
          <w:bCs/>
          <w:sz w:val="20"/>
          <w:szCs w:val="20"/>
        </w:rPr>
      </w:pPr>
    </w:p>
    <w:p w14:paraId="1B30C768" w14:textId="5B61E297" w:rsidR="009A3C2F" w:rsidRDefault="009A3C2F" w:rsidP="009A3C2F">
      <w:pPr>
        <w:jc w:val="both"/>
        <w:rPr>
          <w:rFonts w:ascii="Arial" w:hAnsi="Arial" w:cs="Arial"/>
          <w:bCs/>
          <w:sz w:val="20"/>
          <w:szCs w:val="20"/>
        </w:rPr>
      </w:pPr>
      <w:r w:rsidRPr="00B357F5">
        <w:rPr>
          <w:rFonts w:ascii="Arial" w:hAnsi="Arial" w:cs="Arial"/>
          <w:bCs/>
          <w:sz w:val="20"/>
          <w:szCs w:val="20"/>
        </w:rPr>
        <w:t xml:space="preserve">- Lot 1 : </w:t>
      </w:r>
      <w:r>
        <w:rPr>
          <w:rFonts w:ascii="Arial" w:hAnsi="Arial" w:cs="Arial"/>
          <w:bCs/>
          <w:sz w:val="20"/>
          <w:szCs w:val="20"/>
        </w:rPr>
        <w:t>gamme boutique</w:t>
      </w:r>
    </w:p>
    <w:p w14:paraId="395E95AE" w14:textId="77777777" w:rsidR="009A3C2F" w:rsidRDefault="009A3C2F" w:rsidP="009A3C2F">
      <w:pPr>
        <w:jc w:val="both"/>
        <w:rPr>
          <w:rFonts w:ascii="Arial" w:hAnsi="Arial" w:cs="Arial"/>
          <w:bCs/>
          <w:sz w:val="20"/>
          <w:szCs w:val="20"/>
        </w:rPr>
      </w:pPr>
      <w:r>
        <w:rPr>
          <w:rFonts w:ascii="Arial" w:hAnsi="Arial" w:cs="Arial"/>
          <w:bCs/>
          <w:sz w:val="20"/>
          <w:szCs w:val="20"/>
        </w:rPr>
        <w:t xml:space="preserve">- Lot 2 : </w:t>
      </w:r>
      <w:bookmarkStart w:id="0" w:name="_Hlk179551993"/>
      <w:r>
        <w:rPr>
          <w:rFonts w:ascii="Arial" w:hAnsi="Arial" w:cs="Arial"/>
          <w:bCs/>
          <w:sz w:val="20"/>
          <w:szCs w:val="20"/>
        </w:rPr>
        <w:t>gamme colloque</w:t>
      </w:r>
    </w:p>
    <w:bookmarkEnd w:id="0"/>
    <w:p w14:paraId="7CA11730" w14:textId="77777777" w:rsidR="009A3C2F" w:rsidRDefault="009A3C2F" w:rsidP="009A3C2F">
      <w:pPr>
        <w:jc w:val="both"/>
        <w:rPr>
          <w:rFonts w:ascii="Arial" w:hAnsi="Arial" w:cs="Arial"/>
          <w:bCs/>
          <w:sz w:val="20"/>
          <w:szCs w:val="20"/>
        </w:rPr>
      </w:pPr>
      <w:r>
        <w:rPr>
          <w:rFonts w:ascii="Arial" w:hAnsi="Arial" w:cs="Arial"/>
          <w:bCs/>
          <w:sz w:val="20"/>
          <w:szCs w:val="20"/>
        </w:rPr>
        <w:t>- Lot 3 : produit haut de gamme</w:t>
      </w:r>
    </w:p>
    <w:p w14:paraId="4B038A9E" w14:textId="0FA64EBE" w:rsidR="009A3C2F" w:rsidRPr="00B954F7" w:rsidRDefault="009A3C2F" w:rsidP="009A3C2F">
      <w:pPr>
        <w:jc w:val="both"/>
        <w:rPr>
          <w:rFonts w:ascii="Arial" w:hAnsi="Arial" w:cs="Arial"/>
          <w:bCs/>
          <w:sz w:val="20"/>
          <w:szCs w:val="20"/>
        </w:rPr>
      </w:pPr>
      <w:r>
        <w:rPr>
          <w:rFonts w:ascii="Arial" w:hAnsi="Arial" w:cs="Arial"/>
          <w:bCs/>
          <w:sz w:val="20"/>
          <w:szCs w:val="20"/>
        </w:rPr>
        <w:t xml:space="preserve">- Lot 4 : marché </w:t>
      </w:r>
      <w:bookmarkStart w:id="1" w:name="_Hlk180588340"/>
      <w:r w:rsidRPr="00B954F7">
        <w:rPr>
          <w:rFonts w:ascii="Arial" w:hAnsi="Arial" w:cs="Arial"/>
          <w:b/>
          <w:sz w:val="20"/>
          <w:szCs w:val="20"/>
        </w:rPr>
        <w:t>réservé</w:t>
      </w:r>
      <w:r w:rsidR="00B954F7" w:rsidRPr="00B954F7">
        <w:rPr>
          <w:rFonts w:ascii="Arial" w:hAnsi="Arial" w:cs="Arial"/>
          <w:b/>
          <w:sz w:val="18"/>
          <w:szCs w:val="18"/>
        </w:rPr>
        <w:t xml:space="preserve"> </w:t>
      </w:r>
      <w:r w:rsidR="00B954F7" w:rsidRPr="00B954F7">
        <w:rPr>
          <w:rFonts w:ascii="Arial" w:hAnsi="Arial" w:cs="Arial"/>
          <w:b/>
          <w:sz w:val="20"/>
          <w:szCs w:val="20"/>
        </w:rPr>
        <w:t>(</w:t>
      </w:r>
      <w:r w:rsidR="00B954F7" w:rsidRPr="00B954F7">
        <w:rPr>
          <w:rStyle w:val="lev"/>
          <w:rFonts w:ascii="Arial" w:eastAsiaTheme="majorEastAsia" w:hAnsi="Arial" w:cs="Arial"/>
          <w:sz w:val="20"/>
          <w:szCs w:val="20"/>
        </w:rPr>
        <w:t>Article L2113-12 du code de la commande publique)</w:t>
      </w:r>
    </w:p>
    <w:bookmarkEnd w:id="1"/>
    <w:p w14:paraId="61E9A4BD" w14:textId="77777777" w:rsidR="009A3C2F" w:rsidRPr="00B357F5" w:rsidRDefault="009A3C2F" w:rsidP="009A3C2F">
      <w:pPr>
        <w:jc w:val="both"/>
        <w:rPr>
          <w:rFonts w:ascii="Arial" w:hAnsi="Arial" w:cs="Arial"/>
          <w:bCs/>
          <w:sz w:val="20"/>
          <w:szCs w:val="20"/>
        </w:rPr>
      </w:pPr>
      <w:r>
        <w:rPr>
          <w:rFonts w:ascii="Arial" w:hAnsi="Arial" w:cs="Arial"/>
          <w:bCs/>
          <w:sz w:val="20"/>
          <w:szCs w:val="20"/>
        </w:rPr>
        <w:t>- Lot 5 : gamme éco-responsable</w:t>
      </w:r>
    </w:p>
    <w:p w14:paraId="21F1AE0E" w14:textId="77777777" w:rsidR="003317D7" w:rsidRPr="008643FE" w:rsidRDefault="003317D7" w:rsidP="003317D7">
      <w:pPr>
        <w:rPr>
          <w:rFonts w:ascii="Arial" w:hAnsi="Arial" w:cs="Arial"/>
          <w:sz w:val="20"/>
          <w:szCs w:val="20"/>
        </w:rPr>
      </w:pPr>
    </w:p>
    <w:p w14:paraId="4FAF0A34" w14:textId="77777777" w:rsidR="003317D7" w:rsidRPr="008643FE" w:rsidRDefault="003317D7" w:rsidP="003317D7">
      <w:pPr>
        <w:pStyle w:val="Titre2"/>
        <w:numPr>
          <w:ilvl w:val="0"/>
          <w:numId w:val="1"/>
        </w:numPr>
        <w:rPr>
          <w:sz w:val="20"/>
          <w:szCs w:val="20"/>
        </w:rPr>
      </w:pPr>
      <w:r w:rsidRPr="008643FE">
        <w:rPr>
          <w:sz w:val="20"/>
          <w:szCs w:val="20"/>
        </w:rPr>
        <w:t>Nomenclature CPV</w:t>
      </w:r>
    </w:p>
    <w:p w14:paraId="092752CC" w14:textId="77777777" w:rsidR="003317D7" w:rsidRPr="008643FE" w:rsidRDefault="003317D7" w:rsidP="003317D7">
      <w:pPr>
        <w:rPr>
          <w:rFonts w:ascii="Arial" w:hAnsi="Arial" w:cs="Arial"/>
          <w:sz w:val="20"/>
          <w:szCs w:val="20"/>
        </w:rPr>
      </w:pPr>
    </w:p>
    <w:p w14:paraId="00E29C9B" w14:textId="77777777" w:rsidR="008D4496" w:rsidRPr="008D4496" w:rsidRDefault="008D4496" w:rsidP="008D4496">
      <w:pPr>
        <w:rPr>
          <w:rFonts w:ascii="Arial" w:eastAsiaTheme="minorHAnsi" w:hAnsi="Arial" w:cs="Arial"/>
          <w:sz w:val="20"/>
          <w:szCs w:val="20"/>
          <w:lang w:eastAsia="en-US"/>
        </w:rPr>
      </w:pPr>
      <w:r w:rsidRPr="008D4496">
        <w:rPr>
          <w:rFonts w:ascii="Arial" w:eastAsiaTheme="minorHAnsi" w:hAnsi="Arial" w:cs="Arial"/>
          <w:sz w:val="20"/>
          <w:szCs w:val="20"/>
          <w:lang w:eastAsia="en-US"/>
        </w:rPr>
        <w:t>39294100 produits d’information et de promotion</w:t>
      </w:r>
    </w:p>
    <w:p w14:paraId="76E661C8" w14:textId="77777777" w:rsidR="003317D7" w:rsidRDefault="003317D7" w:rsidP="003317D7">
      <w:pPr>
        <w:rPr>
          <w:rFonts w:ascii="Arial" w:hAnsi="Arial" w:cs="Arial"/>
          <w:sz w:val="20"/>
          <w:szCs w:val="20"/>
        </w:rPr>
      </w:pPr>
    </w:p>
    <w:p w14:paraId="690C0E57" w14:textId="77777777" w:rsidR="003317D7" w:rsidRPr="008643FE" w:rsidRDefault="0044159B" w:rsidP="0044159B">
      <w:pPr>
        <w:pStyle w:val="Titre2"/>
        <w:rPr>
          <w:sz w:val="20"/>
          <w:szCs w:val="20"/>
        </w:rPr>
      </w:pPr>
      <w:r>
        <w:rPr>
          <w:sz w:val="20"/>
          <w:szCs w:val="20"/>
        </w:rPr>
        <w:t xml:space="preserve">1.4 </w:t>
      </w:r>
      <w:r w:rsidR="003317D7" w:rsidRPr="008643FE">
        <w:rPr>
          <w:sz w:val="20"/>
          <w:szCs w:val="20"/>
        </w:rPr>
        <w:t>Lieu d’exécution</w:t>
      </w:r>
    </w:p>
    <w:p w14:paraId="0E8F0091" w14:textId="77777777" w:rsidR="003317D7" w:rsidRPr="008643FE" w:rsidRDefault="003317D7" w:rsidP="003317D7">
      <w:pPr>
        <w:autoSpaceDE w:val="0"/>
        <w:autoSpaceDN w:val="0"/>
        <w:adjustRightInd w:val="0"/>
        <w:jc w:val="both"/>
        <w:rPr>
          <w:rFonts w:ascii="Arial" w:eastAsiaTheme="minorHAnsi" w:hAnsi="Arial" w:cs="Arial"/>
          <w:color w:val="434343"/>
          <w:sz w:val="20"/>
          <w:szCs w:val="20"/>
          <w:lang w:eastAsia="en-US"/>
        </w:rPr>
      </w:pPr>
    </w:p>
    <w:p w14:paraId="1F156FCD" w14:textId="5F2EF13C" w:rsidR="003317D7"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Région Bourgogne : Saône et Loire, Nièvre, Côte d’Or, Yonne</w:t>
      </w:r>
    </w:p>
    <w:p w14:paraId="26E97725" w14:textId="3B8F58E1" w:rsidR="009A3C2F" w:rsidRDefault="009A3C2F" w:rsidP="003317D7">
      <w:pPr>
        <w:autoSpaceDE w:val="0"/>
        <w:autoSpaceDN w:val="0"/>
        <w:adjustRightInd w:val="0"/>
        <w:jc w:val="both"/>
        <w:rPr>
          <w:rFonts w:ascii="Arial" w:eastAsiaTheme="minorHAnsi" w:hAnsi="Arial" w:cs="Arial"/>
          <w:sz w:val="20"/>
          <w:szCs w:val="20"/>
          <w:lang w:eastAsia="en-US"/>
        </w:rPr>
      </w:pPr>
    </w:p>
    <w:p w14:paraId="0551707B" w14:textId="24E17222" w:rsidR="005B1D53" w:rsidRPr="005B1D53" w:rsidRDefault="005B1D53" w:rsidP="003317D7">
      <w:pPr>
        <w:autoSpaceDE w:val="0"/>
        <w:autoSpaceDN w:val="0"/>
        <w:adjustRightInd w:val="0"/>
        <w:jc w:val="both"/>
        <w:rPr>
          <w:rFonts w:ascii="Arial" w:eastAsiaTheme="majorEastAsia" w:hAnsi="Arial" w:cs="Arial"/>
          <w:bCs/>
          <w:sz w:val="20"/>
          <w:szCs w:val="20"/>
          <w:u w:val="single"/>
        </w:rPr>
      </w:pPr>
      <w:r w:rsidRPr="005B1D53">
        <w:rPr>
          <w:rFonts w:ascii="Arial" w:eastAsiaTheme="majorEastAsia" w:hAnsi="Arial" w:cs="Arial"/>
          <w:bCs/>
          <w:sz w:val="20"/>
          <w:szCs w:val="20"/>
          <w:u w:val="single"/>
        </w:rPr>
        <w:t xml:space="preserve">1.5 </w:t>
      </w:r>
      <w:r>
        <w:rPr>
          <w:rFonts w:ascii="Arial" w:eastAsiaTheme="majorEastAsia" w:hAnsi="Arial" w:cs="Arial"/>
          <w:bCs/>
          <w:sz w:val="20"/>
          <w:szCs w:val="20"/>
          <w:u w:val="single"/>
        </w:rPr>
        <w:t>S</w:t>
      </w:r>
      <w:r w:rsidRPr="005B1D53">
        <w:rPr>
          <w:rFonts w:ascii="Arial" w:eastAsiaTheme="majorEastAsia" w:hAnsi="Arial" w:cs="Arial"/>
          <w:bCs/>
          <w:sz w:val="20"/>
          <w:szCs w:val="20"/>
          <w:u w:val="single"/>
        </w:rPr>
        <w:t>tatistique de consommation</w:t>
      </w:r>
    </w:p>
    <w:p w14:paraId="2F98E724" w14:textId="17E81F0E" w:rsidR="005B1D53" w:rsidRDefault="005B1D53" w:rsidP="003317D7">
      <w:pPr>
        <w:autoSpaceDE w:val="0"/>
        <w:autoSpaceDN w:val="0"/>
        <w:adjustRightInd w:val="0"/>
        <w:jc w:val="both"/>
        <w:rPr>
          <w:rFonts w:ascii="Arial" w:eastAsiaTheme="minorHAnsi" w:hAnsi="Arial" w:cs="Arial"/>
          <w:sz w:val="20"/>
          <w:szCs w:val="20"/>
          <w:lang w:eastAsia="en-US"/>
        </w:rPr>
      </w:pPr>
    </w:p>
    <w:p w14:paraId="3EFC20CC" w14:textId="216CCB98" w:rsidR="005B1D53" w:rsidRDefault="005B1D53" w:rsidP="003317D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A titre indicatif, les statistiques que consommations sur ce domaine d’achats sont :</w:t>
      </w:r>
    </w:p>
    <w:p w14:paraId="65CB3CB1" w14:textId="15157AF9" w:rsidR="005B1D53" w:rsidRDefault="005B1D53" w:rsidP="003317D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- 2022 : 130 716 € HT</w:t>
      </w:r>
    </w:p>
    <w:p w14:paraId="741B6058" w14:textId="27E66FBA" w:rsidR="005B1D53" w:rsidRDefault="005B1D53" w:rsidP="003317D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- 2023 : 129 134 € HT</w:t>
      </w:r>
    </w:p>
    <w:p w14:paraId="4E590DC2" w14:textId="1CD2D72B" w:rsidR="005B1D53" w:rsidRDefault="005B1D53" w:rsidP="003317D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- 2024 118 706 € HT</w:t>
      </w:r>
    </w:p>
    <w:p w14:paraId="60ED37CA" w14:textId="77777777" w:rsidR="005B1D53" w:rsidRPr="008643FE" w:rsidRDefault="005B1D53" w:rsidP="003317D7">
      <w:pPr>
        <w:autoSpaceDE w:val="0"/>
        <w:autoSpaceDN w:val="0"/>
        <w:adjustRightInd w:val="0"/>
        <w:jc w:val="both"/>
        <w:rPr>
          <w:rFonts w:ascii="Arial" w:eastAsiaTheme="minorHAnsi" w:hAnsi="Arial" w:cs="Arial"/>
          <w:sz w:val="20"/>
          <w:szCs w:val="20"/>
          <w:lang w:eastAsia="en-US"/>
        </w:rPr>
      </w:pPr>
    </w:p>
    <w:p w14:paraId="146EDCFF" w14:textId="77777777" w:rsidR="003317D7" w:rsidRPr="008643FE" w:rsidRDefault="003317D7" w:rsidP="003317D7">
      <w:pPr>
        <w:rPr>
          <w:rFonts w:ascii="Arial" w:hAnsi="Arial" w:cs="Arial"/>
          <w:sz w:val="20"/>
          <w:szCs w:val="20"/>
        </w:rPr>
      </w:pPr>
    </w:p>
    <w:p w14:paraId="7C20EE16" w14:textId="77777777" w:rsidR="003317D7" w:rsidRPr="008643FE" w:rsidRDefault="003317D7" w:rsidP="003317D7">
      <w:pPr>
        <w:pStyle w:val="Titre1"/>
        <w:rPr>
          <w:rFonts w:eastAsiaTheme="minorHAnsi"/>
          <w:sz w:val="20"/>
          <w:szCs w:val="20"/>
        </w:rPr>
      </w:pPr>
      <w:r w:rsidRPr="008643FE">
        <w:rPr>
          <w:rFonts w:eastAsiaTheme="minorHAnsi"/>
          <w:sz w:val="20"/>
          <w:szCs w:val="20"/>
        </w:rPr>
        <w:t xml:space="preserve">Article 2. Conditions de la consultation </w:t>
      </w:r>
    </w:p>
    <w:p w14:paraId="165ABED3"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32576FCE" w14:textId="77777777" w:rsidR="003317D7" w:rsidRPr="008643FE" w:rsidRDefault="003317D7" w:rsidP="003317D7">
      <w:pPr>
        <w:pStyle w:val="Paragraphedeliste"/>
        <w:numPr>
          <w:ilvl w:val="0"/>
          <w:numId w:val="3"/>
        </w:numPr>
        <w:autoSpaceDE w:val="0"/>
        <w:autoSpaceDN w:val="0"/>
        <w:adjustRightInd w:val="0"/>
        <w:jc w:val="both"/>
        <w:outlineLvl w:val="1"/>
        <w:rPr>
          <w:rStyle w:val="Titre2Car"/>
          <w:rFonts w:eastAsiaTheme="minorHAnsi"/>
          <w:vanish/>
          <w:sz w:val="20"/>
          <w:szCs w:val="20"/>
          <w:lang w:eastAsia="en-US"/>
        </w:rPr>
      </w:pPr>
    </w:p>
    <w:p w14:paraId="5F6912CB" w14:textId="77777777" w:rsidR="003317D7" w:rsidRPr="008643FE" w:rsidRDefault="003317D7" w:rsidP="003317D7">
      <w:pPr>
        <w:pStyle w:val="Paragraphedeliste"/>
        <w:numPr>
          <w:ilvl w:val="0"/>
          <w:numId w:val="3"/>
        </w:numPr>
        <w:autoSpaceDE w:val="0"/>
        <w:autoSpaceDN w:val="0"/>
        <w:adjustRightInd w:val="0"/>
        <w:jc w:val="both"/>
        <w:outlineLvl w:val="1"/>
        <w:rPr>
          <w:rStyle w:val="Titre2Car"/>
          <w:rFonts w:eastAsiaTheme="minorHAnsi"/>
          <w:vanish/>
          <w:sz w:val="20"/>
          <w:szCs w:val="20"/>
          <w:lang w:eastAsia="en-US"/>
        </w:rPr>
      </w:pPr>
    </w:p>
    <w:p w14:paraId="5D02D13B"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sz w:val="20"/>
          <w:szCs w:val="20"/>
        </w:rPr>
      </w:pPr>
      <w:r w:rsidRPr="008643FE">
        <w:rPr>
          <w:rStyle w:val="Titre2Car"/>
          <w:sz w:val="20"/>
          <w:szCs w:val="20"/>
        </w:rPr>
        <w:t>Description de la procédure</w:t>
      </w:r>
      <w:r w:rsidRPr="008643FE">
        <w:rPr>
          <w:sz w:val="20"/>
          <w:szCs w:val="20"/>
        </w:rPr>
        <w:t xml:space="preserve"> </w:t>
      </w:r>
    </w:p>
    <w:p w14:paraId="5021BC51" w14:textId="77777777" w:rsidR="003317D7" w:rsidRPr="008643FE" w:rsidRDefault="003317D7" w:rsidP="003317D7">
      <w:pPr>
        <w:rPr>
          <w:rFonts w:ascii="Arial" w:hAnsi="Arial" w:cs="Arial"/>
          <w:sz w:val="20"/>
          <w:szCs w:val="20"/>
        </w:rPr>
      </w:pPr>
    </w:p>
    <w:p w14:paraId="3942613E" w14:textId="272DF303" w:rsidR="003317D7" w:rsidRPr="008643FE" w:rsidRDefault="003317D7" w:rsidP="003317D7">
      <w:pPr>
        <w:rPr>
          <w:rFonts w:ascii="Arial" w:hAnsi="Arial" w:cs="Arial"/>
          <w:sz w:val="20"/>
          <w:szCs w:val="20"/>
        </w:rPr>
      </w:pPr>
      <w:r w:rsidRPr="008643FE">
        <w:rPr>
          <w:rFonts w:ascii="Arial" w:hAnsi="Arial" w:cs="Arial"/>
          <w:sz w:val="20"/>
          <w:szCs w:val="20"/>
        </w:rPr>
        <w:t xml:space="preserve">L’accord cadre est passé selon une procédure d’appel d’offres </w:t>
      </w:r>
      <w:r w:rsidR="00B7395E" w:rsidRPr="008643FE">
        <w:rPr>
          <w:rFonts w:ascii="Arial" w:hAnsi="Arial" w:cs="Arial"/>
          <w:sz w:val="20"/>
          <w:szCs w:val="20"/>
        </w:rPr>
        <w:t>ouvert prévue</w:t>
      </w:r>
      <w:r w:rsidRPr="008643FE">
        <w:rPr>
          <w:rFonts w:ascii="Arial" w:hAnsi="Arial" w:cs="Arial"/>
          <w:sz w:val="20"/>
          <w:szCs w:val="20"/>
        </w:rPr>
        <w:t xml:space="preserve"> aux articles </w:t>
      </w:r>
      <w:r w:rsidR="006B053F">
        <w:rPr>
          <w:rFonts w:ascii="Arial" w:hAnsi="Arial" w:cs="Arial"/>
          <w:sz w:val="20"/>
          <w:szCs w:val="20"/>
        </w:rPr>
        <w:t>L.2124-2 et R.2124-2 du code de la commande publique.</w:t>
      </w:r>
    </w:p>
    <w:p w14:paraId="42995DFE" w14:textId="6BA1AB41" w:rsidR="003317D7" w:rsidRPr="008643FE" w:rsidRDefault="00BF3D87" w:rsidP="00BF3D87">
      <w:pPr>
        <w:rPr>
          <w:rFonts w:ascii="Arial" w:hAnsi="Arial" w:cs="Arial"/>
          <w:sz w:val="20"/>
          <w:szCs w:val="20"/>
        </w:rPr>
      </w:pPr>
      <w:r w:rsidRPr="008643FE">
        <w:rPr>
          <w:rFonts w:ascii="Arial" w:hAnsi="Arial" w:cs="Arial"/>
          <w:sz w:val="20"/>
          <w:szCs w:val="20"/>
        </w:rPr>
        <w:t>Le présent accord-cadre comporte</w:t>
      </w:r>
      <w:r w:rsidR="002F261B">
        <w:rPr>
          <w:rFonts w:ascii="Arial" w:hAnsi="Arial" w:cs="Arial"/>
          <w:sz w:val="20"/>
          <w:szCs w:val="20"/>
        </w:rPr>
        <w:t xml:space="preserve"> 5</w:t>
      </w:r>
      <w:r w:rsidRPr="008643FE">
        <w:rPr>
          <w:rFonts w:ascii="Arial" w:hAnsi="Arial" w:cs="Arial"/>
          <w:sz w:val="20"/>
          <w:szCs w:val="20"/>
        </w:rPr>
        <w:t xml:space="preserve"> lot</w:t>
      </w:r>
      <w:r w:rsidR="002F261B">
        <w:rPr>
          <w:rFonts w:ascii="Arial" w:hAnsi="Arial" w:cs="Arial"/>
          <w:sz w:val="20"/>
          <w:szCs w:val="20"/>
        </w:rPr>
        <w:t>s</w:t>
      </w:r>
    </w:p>
    <w:p w14:paraId="10B7A448" w14:textId="77777777" w:rsidR="003317D7" w:rsidRPr="008643FE" w:rsidRDefault="003317D7" w:rsidP="003317D7">
      <w:pPr>
        <w:rPr>
          <w:rFonts w:ascii="Arial" w:hAnsi="Arial" w:cs="Arial"/>
          <w:sz w:val="20"/>
          <w:szCs w:val="20"/>
        </w:rPr>
      </w:pPr>
    </w:p>
    <w:p w14:paraId="70260AD0" w14:textId="77777777" w:rsidR="003317D7" w:rsidRPr="008643FE" w:rsidRDefault="003317D7" w:rsidP="003317D7">
      <w:pPr>
        <w:rPr>
          <w:rFonts w:ascii="Arial" w:hAnsi="Arial" w:cs="Arial"/>
          <w:sz w:val="20"/>
          <w:szCs w:val="20"/>
        </w:rPr>
      </w:pPr>
      <w:r w:rsidRPr="008643FE">
        <w:rPr>
          <w:rFonts w:ascii="Arial" w:hAnsi="Arial" w:cs="Arial"/>
          <w:sz w:val="20"/>
          <w:szCs w:val="20"/>
        </w:rPr>
        <w:t>Les marchés subséquents issus du présent accord-cadre seront attribués dans les conditions définies au C.C.A.P.</w:t>
      </w:r>
    </w:p>
    <w:p w14:paraId="7E79B14A" w14:textId="77777777" w:rsidR="003317D7" w:rsidRPr="008643FE" w:rsidRDefault="003317D7" w:rsidP="003317D7">
      <w:pPr>
        <w:rPr>
          <w:rFonts w:ascii="Arial" w:hAnsi="Arial" w:cs="Arial"/>
          <w:sz w:val="20"/>
          <w:szCs w:val="20"/>
        </w:rPr>
      </w:pPr>
    </w:p>
    <w:p w14:paraId="1D935B19" w14:textId="77777777" w:rsidR="003317D7" w:rsidRPr="008643FE" w:rsidRDefault="003317D7" w:rsidP="003317D7">
      <w:pPr>
        <w:rPr>
          <w:rFonts w:ascii="Arial" w:hAnsi="Arial" w:cs="Arial"/>
          <w:sz w:val="20"/>
          <w:szCs w:val="20"/>
        </w:rPr>
      </w:pPr>
    </w:p>
    <w:p w14:paraId="391A8142"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sz w:val="20"/>
          <w:szCs w:val="20"/>
        </w:rPr>
      </w:pPr>
      <w:r w:rsidRPr="008643FE">
        <w:rPr>
          <w:rStyle w:val="Titre2Car"/>
          <w:sz w:val="20"/>
          <w:szCs w:val="20"/>
        </w:rPr>
        <w:t>Nature de l’attributaire</w:t>
      </w:r>
      <w:r w:rsidRPr="008643FE">
        <w:rPr>
          <w:sz w:val="20"/>
          <w:szCs w:val="20"/>
        </w:rPr>
        <w:t xml:space="preserve"> </w:t>
      </w:r>
    </w:p>
    <w:p w14:paraId="48DD9D23"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23EB93C0" w14:textId="7C52FEEC" w:rsidR="009A3C2F" w:rsidRDefault="009A3C2F" w:rsidP="009A3C2F">
      <w:pPr>
        <w:jc w:val="both"/>
        <w:rPr>
          <w:rFonts w:ascii="Arial" w:hAnsi="Arial" w:cs="Arial"/>
          <w:sz w:val="20"/>
          <w:szCs w:val="20"/>
        </w:rPr>
      </w:pPr>
      <w:r>
        <w:rPr>
          <w:rFonts w:ascii="Arial" w:hAnsi="Arial" w:cs="Arial"/>
          <w:sz w:val="20"/>
          <w:szCs w:val="20"/>
        </w:rPr>
        <w:t xml:space="preserve">Le présent accord-cadre est multi-attributaires. </w:t>
      </w:r>
      <w:r>
        <w:rPr>
          <w:rFonts w:ascii="Arial" w:hAnsi="Arial" w:cs="Arial"/>
          <w:sz w:val="20"/>
        </w:rPr>
        <w:t xml:space="preserve">Chaque lot fera l’objet d’un marché subséquent pour lequel </w:t>
      </w:r>
      <w:r w:rsidR="000E0453">
        <w:rPr>
          <w:rFonts w:ascii="Arial" w:hAnsi="Arial" w:cs="Arial"/>
          <w:sz w:val="20"/>
        </w:rPr>
        <w:t>jusqu’à</w:t>
      </w:r>
      <w:r w:rsidR="000E0453">
        <w:rPr>
          <w:rFonts w:ascii="Arial" w:hAnsi="Arial" w:cs="Arial"/>
          <w:b/>
          <w:sz w:val="20"/>
        </w:rPr>
        <w:t xml:space="preserve"> </w:t>
      </w:r>
      <w:r>
        <w:rPr>
          <w:rFonts w:ascii="Arial" w:hAnsi="Arial" w:cs="Arial"/>
          <w:b/>
          <w:sz w:val="20"/>
        </w:rPr>
        <w:t>deux</w:t>
      </w:r>
      <w:r>
        <w:rPr>
          <w:rFonts w:ascii="Arial" w:hAnsi="Arial" w:cs="Arial"/>
          <w:sz w:val="20"/>
        </w:rPr>
        <w:t xml:space="preserve"> titulaires seront retenus.</w:t>
      </w:r>
    </w:p>
    <w:p w14:paraId="1F8FFDDD" w14:textId="77777777" w:rsidR="009A3C2F" w:rsidRDefault="009A3C2F" w:rsidP="009A3C2F">
      <w:pPr>
        <w:jc w:val="both"/>
        <w:rPr>
          <w:rFonts w:ascii="Arial" w:hAnsi="Arial" w:cs="Arial"/>
          <w:sz w:val="20"/>
          <w:szCs w:val="20"/>
        </w:rPr>
      </w:pPr>
      <w:r>
        <w:rPr>
          <w:rFonts w:ascii="Arial" w:hAnsi="Arial" w:cs="Arial"/>
          <w:sz w:val="20"/>
          <w:szCs w:val="20"/>
        </w:rPr>
        <w:t xml:space="preserve"> </w:t>
      </w:r>
    </w:p>
    <w:p w14:paraId="720ABF97" w14:textId="2165042C" w:rsidR="009A3C2F" w:rsidRDefault="009A3C2F" w:rsidP="009A3C2F">
      <w:pPr>
        <w:jc w:val="both"/>
        <w:rPr>
          <w:rFonts w:ascii="Arial" w:hAnsi="Arial" w:cs="Arial"/>
          <w:sz w:val="20"/>
          <w:szCs w:val="20"/>
        </w:rPr>
      </w:pPr>
      <w:r>
        <w:rPr>
          <w:rFonts w:ascii="Arial" w:hAnsi="Arial" w:cs="Arial"/>
          <w:sz w:val="20"/>
          <w:szCs w:val="20"/>
        </w:rPr>
        <w:t>Les</w:t>
      </w:r>
      <w:r w:rsidRPr="00A73EA4">
        <w:rPr>
          <w:rFonts w:ascii="Arial" w:hAnsi="Arial" w:cs="Arial"/>
          <w:sz w:val="20"/>
          <w:szCs w:val="20"/>
        </w:rPr>
        <w:t xml:space="preserve"> marché</w:t>
      </w:r>
      <w:r>
        <w:rPr>
          <w:rFonts w:ascii="Arial" w:hAnsi="Arial" w:cs="Arial"/>
          <w:sz w:val="20"/>
          <w:szCs w:val="20"/>
        </w:rPr>
        <w:t xml:space="preserve">s subséquents </w:t>
      </w:r>
      <w:r w:rsidRPr="00A73EA4">
        <w:rPr>
          <w:rFonts w:ascii="Arial" w:hAnsi="Arial" w:cs="Arial"/>
          <w:sz w:val="20"/>
          <w:szCs w:val="20"/>
        </w:rPr>
        <w:t>sont</w:t>
      </w:r>
      <w:r>
        <w:rPr>
          <w:rFonts w:ascii="Arial" w:hAnsi="Arial" w:cs="Arial"/>
          <w:sz w:val="20"/>
          <w:szCs w:val="20"/>
        </w:rPr>
        <w:t xml:space="preserve"> des</w:t>
      </w:r>
      <w:r w:rsidRPr="00A73EA4">
        <w:rPr>
          <w:rFonts w:ascii="Arial" w:hAnsi="Arial" w:cs="Arial"/>
          <w:sz w:val="20"/>
          <w:szCs w:val="20"/>
        </w:rPr>
        <w:t xml:space="preserve"> marché</w:t>
      </w:r>
      <w:r>
        <w:rPr>
          <w:rFonts w:ascii="Arial" w:hAnsi="Arial" w:cs="Arial"/>
          <w:sz w:val="20"/>
          <w:szCs w:val="20"/>
        </w:rPr>
        <w:t>s</w:t>
      </w:r>
      <w:r w:rsidRPr="00A73EA4">
        <w:rPr>
          <w:rFonts w:ascii="Arial" w:hAnsi="Arial" w:cs="Arial"/>
          <w:sz w:val="20"/>
          <w:szCs w:val="20"/>
        </w:rPr>
        <w:t xml:space="preserve"> à bons de commande passé</w:t>
      </w:r>
      <w:r>
        <w:rPr>
          <w:rFonts w:ascii="Arial" w:hAnsi="Arial" w:cs="Arial"/>
          <w:sz w:val="20"/>
          <w:szCs w:val="20"/>
        </w:rPr>
        <w:t>s en application de l’article R2162-8 du Code de la commande publique</w:t>
      </w:r>
      <w:r w:rsidRPr="00A73EA4">
        <w:rPr>
          <w:rFonts w:ascii="Arial" w:hAnsi="Arial" w:cs="Arial"/>
          <w:sz w:val="20"/>
          <w:szCs w:val="20"/>
        </w:rPr>
        <w:t>, destiné à satisfaire des besoins courants et répétés de fournitures homogènes.</w:t>
      </w:r>
    </w:p>
    <w:p w14:paraId="3B5DD50A" w14:textId="77777777" w:rsidR="009A3C2F" w:rsidRDefault="009A3C2F" w:rsidP="009A3C2F">
      <w:pPr>
        <w:jc w:val="both"/>
        <w:rPr>
          <w:rFonts w:ascii="Arial" w:hAnsi="Arial" w:cs="Arial"/>
          <w:sz w:val="20"/>
          <w:szCs w:val="20"/>
        </w:rPr>
      </w:pPr>
    </w:p>
    <w:p w14:paraId="18953A96" w14:textId="77777777" w:rsidR="003317D7" w:rsidRPr="008643FE" w:rsidRDefault="003317D7" w:rsidP="003317D7">
      <w:pPr>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Aucune forme de groupement n'est imposée par le pouvoir adjudicateur.</w:t>
      </w:r>
    </w:p>
    <w:p w14:paraId="2FF53FF8" w14:textId="253DE55E"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En cas d'attribution du marché à un groupement conjoint, le mandataire du groupement sera solidaire, pour l'exécution du marché, de chacun des membres du groupement pour ses obligations contractuelles en application du Code de</w:t>
      </w:r>
      <w:r w:rsidR="002F261B">
        <w:rPr>
          <w:rFonts w:ascii="Arial" w:eastAsiaTheme="minorHAnsi" w:hAnsi="Arial" w:cs="Arial"/>
          <w:sz w:val="20"/>
          <w:szCs w:val="20"/>
          <w:lang w:eastAsia="en-US"/>
        </w:rPr>
        <w:t xml:space="preserve"> la Commande P</w:t>
      </w:r>
      <w:r w:rsidRPr="008643FE">
        <w:rPr>
          <w:rFonts w:ascii="Arial" w:eastAsiaTheme="minorHAnsi" w:hAnsi="Arial" w:cs="Arial"/>
          <w:sz w:val="20"/>
          <w:szCs w:val="20"/>
          <w:lang w:eastAsia="en-US"/>
        </w:rPr>
        <w:t>ublic.</w:t>
      </w:r>
    </w:p>
    <w:p w14:paraId="6EA3DEC3" w14:textId="77777777" w:rsidR="003317D7" w:rsidRPr="008643FE" w:rsidRDefault="003317D7" w:rsidP="003317D7">
      <w:pPr>
        <w:jc w:val="both"/>
        <w:rPr>
          <w:rFonts w:ascii="Arial" w:hAnsi="Arial" w:cs="Arial"/>
          <w:sz w:val="20"/>
          <w:szCs w:val="20"/>
        </w:rPr>
      </w:pPr>
    </w:p>
    <w:p w14:paraId="1FA5DE98" w14:textId="77777777" w:rsidR="003317D7" w:rsidRPr="008643FE" w:rsidRDefault="003317D7" w:rsidP="003317D7">
      <w:pPr>
        <w:rPr>
          <w:rFonts w:ascii="Arial" w:hAnsi="Arial" w:cs="Arial"/>
          <w:sz w:val="20"/>
          <w:szCs w:val="20"/>
        </w:rPr>
      </w:pPr>
    </w:p>
    <w:p w14:paraId="39593B85"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iCs/>
          <w:sz w:val="20"/>
          <w:szCs w:val="20"/>
          <w:u w:val="none"/>
        </w:rPr>
      </w:pPr>
      <w:r w:rsidRPr="008643FE">
        <w:rPr>
          <w:rStyle w:val="Titre2Car"/>
          <w:sz w:val="20"/>
          <w:szCs w:val="20"/>
        </w:rPr>
        <w:t xml:space="preserve">Durée </w:t>
      </w:r>
    </w:p>
    <w:p w14:paraId="2F4D300A" w14:textId="77777777" w:rsidR="003317D7" w:rsidRPr="008643FE" w:rsidRDefault="003317D7" w:rsidP="003317D7">
      <w:pPr>
        <w:autoSpaceDE w:val="0"/>
        <w:autoSpaceDN w:val="0"/>
        <w:adjustRightInd w:val="0"/>
        <w:jc w:val="both"/>
        <w:rPr>
          <w:rFonts w:ascii="Arial" w:eastAsiaTheme="minorHAnsi" w:hAnsi="Arial" w:cs="Arial"/>
          <w:iCs/>
          <w:sz w:val="20"/>
          <w:szCs w:val="20"/>
          <w:lang w:eastAsia="en-US"/>
        </w:rPr>
      </w:pPr>
    </w:p>
    <w:p w14:paraId="3F38B77D" w14:textId="77777777" w:rsidR="003317D7" w:rsidRPr="008643FE" w:rsidRDefault="003317D7" w:rsidP="003317D7">
      <w:pPr>
        <w:rPr>
          <w:rFonts w:ascii="Arial" w:hAnsi="Arial" w:cs="Arial"/>
          <w:sz w:val="20"/>
          <w:szCs w:val="20"/>
        </w:rPr>
      </w:pPr>
    </w:p>
    <w:p w14:paraId="7DE417AA" w14:textId="77777777" w:rsidR="003317D7" w:rsidRPr="008643FE" w:rsidRDefault="003317D7" w:rsidP="003317D7">
      <w:pPr>
        <w:pStyle w:val="Titre3"/>
        <w:numPr>
          <w:ilvl w:val="2"/>
          <w:numId w:val="3"/>
        </w:numPr>
        <w:rPr>
          <w:sz w:val="20"/>
          <w:szCs w:val="20"/>
        </w:rPr>
      </w:pPr>
      <w:r w:rsidRPr="008643FE">
        <w:rPr>
          <w:sz w:val="20"/>
          <w:szCs w:val="20"/>
        </w:rPr>
        <w:t>De l‘accord cadre</w:t>
      </w:r>
    </w:p>
    <w:p w14:paraId="326CCC1F" w14:textId="77777777" w:rsidR="003317D7" w:rsidRPr="008643FE" w:rsidRDefault="003317D7" w:rsidP="003317D7">
      <w:pPr>
        <w:rPr>
          <w:rFonts w:ascii="Arial" w:hAnsi="Arial" w:cs="Arial"/>
          <w:sz w:val="20"/>
          <w:szCs w:val="20"/>
        </w:rPr>
      </w:pPr>
    </w:p>
    <w:p w14:paraId="12DF8261"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 xml:space="preserve">L’accord-cadre est conclu pour une durée </w:t>
      </w:r>
      <w:r w:rsidR="00BF3D87" w:rsidRPr="008643FE">
        <w:rPr>
          <w:rFonts w:ascii="Arial" w:hAnsi="Arial" w:cs="Arial"/>
          <w:sz w:val="20"/>
          <w:szCs w:val="20"/>
        </w:rPr>
        <w:t>d’un an</w:t>
      </w:r>
      <w:r w:rsidRPr="008643FE">
        <w:rPr>
          <w:rFonts w:ascii="Arial" w:hAnsi="Arial" w:cs="Arial"/>
          <w:sz w:val="20"/>
          <w:szCs w:val="20"/>
        </w:rPr>
        <w:t xml:space="preserve"> reconductible par période d’un an tacitement sans que la durée totale ne puisse excéder 4 ans.</w:t>
      </w:r>
    </w:p>
    <w:p w14:paraId="239970CC" w14:textId="77777777" w:rsidR="003317D7" w:rsidRPr="008643FE" w:rsidRDefault="003317D7" w:rsidP="003317D7">
      <w:pPr>
        <w:rPr>
          <w:rFonts w:ascii="Arial" w:hAnsi="Arial" w:cs="Arial"/>
          <w:sz w:val="20"/>
          <w:szCs w:val="20"/>
        </w:rPr>
      </w:pPr>
    </w:p>
    <w:p w14:paraId="5089065E" w14:textId="77777777" w:rsidR="003317D7" w:rsidRPr="008643FE" w:rsidRDefault="003317D7" w:rsidP="003317D7">
      <w:pPr>
        <w:rPr>
          <w:rFonts w:ascii="Arial" w:hAnsi="Arial" w:cs="Arial"/>
          <w:sz w:val="20"/>
          <w:szCs w:val="20"/>
        </w:rPr>
      </w:pPr>
    </w:p>
    <w:p w14:paraId="33C63032" w14:textId="77777777" w:rsidR="003317D7" w:rsidRPr="008643FE" w:rsidRDefault="003317D7" w:rsidP="003317D7">
      <w:pPr>
        <w:pStyle w:val="Titre3"/>
        <w:rPr>
          <w:sz w:val="20"/>
          <w:szCs w:val="20"/>
        </w:rPr>
      </w:pPr>
      <w:r w:rsidRPr="008643FE">
        <w:rPr>
          <w:sz w:val="20"/>
          <w:szCs w:val="20"/>
        </w:rPr>
        <w:t>Des marchés subséquents</w:t>
      </w:r>
    </w:p>
    <w:p w14:paraId="5533C528" w14:textId="77777777" w:rsidR="003317D7" w:rsidRPr="008643FE" w:rsidRDefault="003317D7" w:rsidP="003317D7">
      <w:pPr>
        <w:rPr>
          <w:rFonts w:ascii="Arial" w:hAnsi="Arial" w:cs="Arial"/>
          <w:sz w:val="20"/>
          <w:szCs w:val="20"/>
        </w:rPr>
      </w:pPr>
      <w:r w:rsidRPr="008643FE">
        <w:rPr>
          <w:rFonts w:ascii="Arial" w:hAnsi="Arial" w:cs="Arial"/>
          <w:sz w:val="20"/>
          <w:szCs w:val="20"/>
        </w:rPr>
        <w:t xml:space="preserve"> </w:t>
      </w:r>
    </w:p>
    <w:p w14:paraId="3E1F64F3" w14:textId="77777777" w:rsidR="003317D7" w:rsidRPr="008643FE" w:rsidRDefault="003317D7" w:rsidP="003317D7">
      <w:pPr>
        <w:pStyle w:val="Titre2"/>
        <w:keepNext w:val="0"/>
        <w:keepLines w:val="0"/>
        <w:numPr>
          <w:ilvl w:val="0"/>
          <w:numId w:val="9"/>
        </w:numPr>
        <w:spacing w:before="0"/>
        <w:jc w:val="both"/>
        <w:rPr>
          <w:sz w:val="20"/>
          <w:szCs w:val="20"/>
        </w:rPr>
      </w:pPr>
      <w:r w:rsidRPr="008643FE">
        <w:rPr>
          <w:sz w:val="20"/>
          <w:szCs w:val="20"/>
        </w:rPr>
        <w:t>Marché subséquent type :</w:t>
      </w:r>
    </w:p>
    <w:p w14:paraId="55709AD0" w14:textId="77777777" w:rsidR="003317D7" w:rsidRPr="008643FE" w:rsidRDefault="003317D7" w:rsidP="003317D7">
      <w:pPr>
        <w:jc w:val="both"/>
        <w:rPr>
          <w:rFonts w:ascii="Arial" w:hAnsi="Arial" w:cs="Arial"/>
          <w:sz w:val="20"/>
          <w:szCs w:val="20"/>
        </w:rPr>
      </w:pPr>
    </w:p>
    <w:p w14:paraId="5BF003EA" w14:textId="77777777" w:rsidR="003317D7" w:rsidRPr="008643FE" w:rsidRDefault="003317D7" w:rsidP="003317D7">
      <w:pPr>
        <w:jc w:val="both"/>
        <w:rPr>
          <w:rFonts w:ascii="Arial" w:hAnsi="Arial" w:cs="Arial"/>
          <w:sz w:val="20"/>
          <w:szCs w:val="20"/>
        </w:rPr>
      </w:pPr>
    </w:p>
    <w:p w14:paraId="21D3067F"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 xml:space="preserve">Le marché subséquent prend effet à sa date de notification. Il est conclu pour une durée </w:t>
      </w:r>
      <w:r w:rsidR="00BF3D87" w:rsidRPr="008643FE">
        <w:rPr>
          <w:rFonts w:ascii="Arial" w:hAnsi="Arial" w:cs="Arial"/>
          <w:sz w:val="20"/>
          <w:szCs w:val="20"/>
        </w:rPr>
        <w:t>d’un an</w:t>
      </w:r>
      <w:r w:rsidRPr="008643FE">
        <w:rPr>
          <w:rFonts w:ascii="Arial" w:hAnsi="Arial" w:cs="Arial"/>
          <w:sz w:val="20"/>
          <w:szCs w:val="20"/>
        </w:rPr>
        <w:t xml:space="preserve"> reconductible tacitement par période d’un an sans que sa durée totale ne puisse excéder la date de fin de l’accord cadre.</w:t>
      </w:r>
    </w:p>
    <w:p w14:paraId="37ACEB7D" w14:textId="77777777" w:rsidR="003317D7" w:rsidRPr="008643FE" w:rsidRDefault="003317D7" w:rsidP="003317D7">
      <w:pPr>
        <w:rPr>
          <w:rFonts w:ascii="Arial" w:hAnsi="Arial" w:cs="Arial"/>
          <w:sz w:val="20"/>
          <w:szCs w:val="20"/>
        </w:rPr>
      </w:pPr>
    </w:p>
    <w:p w14:paraId="7FD2DA78" w14:textId="77777777" w:rsidR="003317D7" w:rsidRPr="008643FE" w:rsidRDefault="003317D7" w:rsidP="003317D7">
      <w:pPr>
        <w:pStyle w:val="Titre2"/>
        <w:keepNext w:val="0"/>
        <w:keepLines w:val="0"/>
        <w:numPr>
          <w:ilvl w:val="0"/>
          <w:numId w:val="9"/>
        </w:numPr>
        <w:spacing w:before="0"/>
        <w:jc w:val="both"/>
        <w:rPr>
          <w:sz w:val="20"/>
          <w:szCs w:val="20"/>
        </w:rPr>
      </w:pPr>
      <w:r w:rsidRPr="008643FE">
        <w:rPr>
          <w:sz w:val="20"/>
          <w:szCs w:val="20"/>
        </w:rPr>
        <w:t>Marché subséquent spécifique :</w:t>
      </w:r>
    </w:p>
    <w:p w14:paraId="57143969" w14:textId="77777777" w:rsidR="003317D7" w:rsidRPr="008643FE" w:rsidRDefault="003317D7" w:rsidP="003317D7">
      <w:pPr>
        <w:jc w:val="both"/>
        <w:rPr>
          <w:rFonts w:ascii="Arial" w:hAnsi="Arial" w:cs="Arial"/>
          <w:sz w:val="20"/>
          <w:szCs w:val="20"/>
        </w:rPr>
      </w:pPr>
    </w:p>
    <w:p w14:paraId="3DEB48E3"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Le marché subséquent prend effet à la date de la notification de l’ordre de service ou du bon de commande. Sa durée sera indiquée lors de sa conclusion, en fonction du besoin.</w:t>
      </w:r>
    </w:p>
    <w:p w14:paraId="0657FAD8" w14:textId="77777777" w:rsidR="003317D7" w:rsidRPr="008643FE" w:rsidRDefault="003317D7" w:rsidP="003317D7">
      <w:pPr>
        <w:rPr>
          <w:rFonts w:ascii="Arial" w:hAnsi="Arial" w:cs="Arial"/>
          <w:sz w:val="20"/>
          <w:szCs w:val="20"/>
        </w:rPr>
      </w:pPr>
    </w:p>
    <w:p w14:paraId="56B7CEE4" w14:textId="77777777" w:rsidR="009A3C2F" w:rsidRPr="008643FE" w:rsidRDefault="009A3C2F" w:rsidP="009A3C2F">
      <w:pPr>
        <w:pStyle w:val="Titre2"/>
        <w:keepNext w:val="0"/>
        <w:keepLines w:val="0"/>
        <w:numPr>
          <w:ilvl w:val="1"/>
          <w:numId w:val="3"/>
        </w:numPr>
        <w:autoSpaceDE w:val="0"/>
        <w:autoSpaceDN w:val="0"/>
        <w:adjustRightInd w:val="0"/>
        <w:spacing w:before="0"/>
        <w:contextualSpacing/>
        <w:jc w:val="both"/>
        <w:rPr>
          <w:rStyle w:val="Titre2Car"/>
          <w:bCs/>
          <w:sz w:val="20"/>
          <w:szCs w:val="20"/>
        </w:rPr>
      </w:pPr>
      <w:r w:rsidRPr="008643FE">
        <w:rPr>
          <w:rStyle w:val="Titre2Car"/>
          <w:sz w:val="20"/>
          <w:szCs w:val="20"/>
        </w:rPr>
        <w:t>Forme des marchés subséquents</w:t>
      </w:r>
    </w:p>
    <w:p w14:paraId="6488F424" w14:textId="77777777" w:rsidR="009A3C2F" w:rsidRPr="008643FE" w:rsidRDefault="009A3C2F" w:rsidP="009A3C2F">
      <w:pPr>
        <w:pStyle w:val="Titre2"/>
        <w:keepNext w:val="0"/>
        <w:keepLines w:val="0"/>
        <w:autoSpaceDE w:val="0"/>
        <w:autoSpaceDN w:val="0"/>
        <w:adjustRightInd w:val="0"/>
        <w:spacing w:before="0"/>
        <w:contextualSpacing/>
        <w:jc w:val="both"/>
        <w:rPr>
          <w:rStyle w:val="Titre2Car"/>
          <w:bCs/>
          <w:sz w:val="20"/>
          <w:szCs w:val="20"/>
        </w:rPr>
      </w:pPr>
    </w:p>
    <w:p w14:paraId="750AF7D2" w14:textId="4EDAD4F8" w:rsidR="009A3C2F" w:rsidRPr="001F6BBF" w:rsidRDefault="009A3C2F" w:rsidP="009A3C2F">
      <w:pPr>
        <w:pStyle w:val="Titre2"/>
        <w:keepNext w:val="0"/>
        <w:keepLines w:val="0"/>
        <w:autoSpaceDE w:val="0"/>
        <w:autoSpaceDN w:val="0"/>
        <w:adjustRightInd w:val="0"/>
        <w:spacing w:before="0"/>
        <w:contextualSpacing/>
        <w:jc w:val="both"/>
        <w:rPr>
          <w:rStyle w:val="Titre2Car"/>
          <w:bCs/>
          <w:sz w:val="20"/>
          <w:szCs w:val="20"/>
          <w:u w:val="none"/>
        </w:rPr>
      </w:pPr>
      <w:r w:rsidRPr="001F6BBF">
        <w:rPr>
          <w:rStyle w:val="Titre2Car"/>
          <w:sz w:val="20"/>
          <w:szCs w:val="20"/>
          <w:u w:val="none"/>
        </w:rPr>
        <w:t xml:space="preserve">Les marchés subséquents pour chaque accord-cadre prendront la forme de marché à bon de commande sans minimum </w:t>
      </w:r>
      <w:r w:rsidR="001F6BBF" w:rsidRPr="001F6BBF">
        <w:rPr>
          <w:rStyle w:val="Titre2Car"/>
          <w:sz w:val="20"/>
          <w:szCs w:val="20"/>
          <w:u w:val="none"/>
        </w:rPr>
        <w:t>avec un</w:t>
      </w:r>
      <w:r w:rsidRPr="001F6BBF">
        <w:rPr>
          <w:rStyle w:val="Titre2Car"/>
          <w:sz w:val="20"/>
          <w:szCs w:val="20"/>
          <w:u w:val="none"/>
        </w:rPr>
        <w:t xml:space="preserve"> maximum</w:t>
      </w:r>
      <w:r w:rsidR="001F6BBF" w:rsidRPr="001F6BBF">
        <w:rPr>
          <w:rStyle w:val="Titre2Car"/>
          <w:sz w:val="20"/>
          <w:szCs w:val="20"/>
          <w:u w:val="none"/>
        </w:rPr>
        <w:t xml:space="preserve"> de 2 000 000 € HT pour la globalité du marché.</w:t>
      </w:r>
    </w:p>
    <w:p w14:paraId="035A1EED" w14:textId="77777777" w:rsidR="003317D7" w:rsidRPr="008643FE" w:rsidRDefault="003317D7" w:rsidP="003317D7">
      <w:pPr>
        <w:pStyle w:val="Titre2"/>
        <w:keepNext w:val="0"/>
        <w:keepLines w:val="0"/>
        <w:autoSpaceDE w:val="0"/>
        <w:autoSpaceDN w:val="0"/>
        <w:adjustRightInd w:val="0"/>
        <w:spacing w:before="0"/>
        <w:contextualSpacing/>
        <w:jc w:val="both"/>
        <w:rPr>
          <w:sz w:val="20"/>
          <w:szCs w:val="20"/>
        </w:rPr>
      </w:pPr>
      <w:r w:rsidRPr="008643FE">
        <w:rPr>
          <w:sz w:val="20"/>
          <w:szCs w:val="20"/>
        </w:rPr>
        <w:t xml:space="preserve"> </w:t>
      </w:r>
    </w:p>
    <w:p w14:paraId="33611688" w14:textId="77777777" w:rsidR="003317D7" w:rsidRPr="008643FE" w:rsidRDefault="003317D7" w:rsidP="003317D7">
      <w:pPr>
        <w:rPr>
          <w:rFonts w:ascii="Arial" w:eastAsiaTheme="minorHAnsi" w:hAnsi="Arial" w:cs="Arial"/>
          <w:sz w:val="20"/>
          <w:szCs w:val="20"/>
          <w:lang w:eastAsia="en-US"/>
        </w:rPr>
      </w:pPr>
    </w:p>
    <w:p w14:paraId="2EAA2E3B"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sz w:val="20"/>
          <w:szCs w:val="20"/>
        </w:rPr>
      </w:pPr>
      <w:r w:rsidRPr="008643FE">
        <w:rPr>
          <w:sz w:val="20"/>
          <w:szCs w:val="20"/>
        </w:rPr>
        <w:t xml:space="preserve">Modifications de détails au dossier de consultation </w:t>
      </w:r>
    </w:p>
    <w:p w14:paraId="51BC6A92" w14:textId="77777777" w:rsidR="003317D7" w:rsidRPr="008643FE" w:rsidRDefault="003317D7" w:rsidP="003317D7">
      <w:pPr>
        <w:rPr>
          <w:rFonts w:ascii="Arial" w:eastAsiaTheme="minorHAnsi" w:hAnsi="Arial" w:cs="Arial"/>
          <w:sz w:val="20"/>
          <w:szCs w:val="20"/>
          <w:lang w:eastAsia="en-US"/>
        </w:rPr>
      </w:pPr>
    </w:p>
    <w:p w14:paraId="44513469"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Le pouvoir adjudicateur se réserve le droit d'apporter au plus tard 10 jours avant la date limite fixée pour la réception des offres, des renseignements complémentaires au cahier des charges. Les candidats devront alors répondre sur la base du cahier des charges modifié sans pouvoir élever aucune réclamation à ce sujet.</w:t>
      </w:r>
    </w:p>
    <w:p w14:paraId="7A548405"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Si pendant l'étude du dossier par les candidats, la date limite fixée pour la remise des offres est reportée, la disposition précédente est applicable en fonction de cette nouvelle date.</w:t>
      </w:r>
    </w:p>
    <w:p w14:paraId="1759B8E4"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6816CD14"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sz w:val="20"/>
          <w:szCs w:val="20"/>
        </w:rPr>
      </w:pPr>
      <w:r w:rsidRPr="008643FE">
        <w:rPr>
          <w:sz w:val="20"/>
          <w:szCs w:val="20"/>
        </w:rPr>
        <w:t xml:space="preserve">Délai de validité des offres </w:t>
      </w:r>
    </w:p>
    <w:p w14:paraId="4DC678B1" w14:textId="77777777" w:rsidR="003317D7" w:rsidRPr="008643FE" w:rsidRDefault="003317D7" w:rsidP="003317D7">
      <w:pPr>
        <w:jc w:val="both"/>
        <w:rPr>
          <w:rFonts w:ascii="Arial" w:eastAsiaTheme="minorHAnsi" w:hAnsi="Arial" w:cs="Arial"/>
          <w:sz w:val="20"/>
          <w:szCs w:val="20"/>
          <w:lang w:eastAsia="en-US"/>
        </w:rPr>
      </w:pPr>
    </w:p>
    <w:p w14:paraId="521104E0"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Le délai de validité des offres est de 120 jours à compter de la date limite fixée pour la remise des offres.</w:t>
      </w:r>
    </w:p>
    <w:p w14:paraId="71F4F8C3"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5DF8468D" w14:textId="77777777" w:rsidR="0044159B" w:rsidRPr="008643FE" w:rsidRDefault="0044159B" w:rsidP="0044159B">
      <w:pPr>
        <w:pStyle w:val="Titre2"/>
        <w:keepNext w:val="0"/>
        <w:keepLines w:val="0"/>
        <w:numPr>
          <w:ilvl w:val="1"/>
          <w:numId w:val="3"/>
        </w:numPr>
        <w:autoSpaceDE w:val="0"/>
        <w:autoSpaceDN w:val="0"/>
        <w:adjustRightInd w:val="0"/>
        <w:spacing w:before="0"/>
        <w:contextualSpacing/>
        <w:jc w:val="both"/>
        <w:rPr>
          <w:rFonts w:eastAsiaTheme="minorHAnsi"/>
          <w:sz w:val="20"/>
          <w:szCs w:val="20"/>
          <w:lang w:eastAsia="en-US"/>
        </w:rPr>
      </w:pPr>
      <w:r w:rsidRPr="008643FE">
        <w:rPr>
          <w:sz w:val="20"/>
          <w:szCs w:val="20"/>
        </w:rPr>
        <w:t>Variantes</w:t>
      </w:r>
    </w:p>
    <w:p w14:paraId="18B776DA" w14:textId="77777777" w:rsidR="0044159B" w:rsidRPr="008643FE" w:rsidRDefault="0044159B" w:rsidP="0044159B">
      <w:pPr>
        <w:jc w:val="both"/>
        <w:rPr>
          <w:rFonts w:ascii="Arial" w:hAnsi="Arial" w:cs="Arial"/>
          <w:sz w:val="20"/>
          <w:szCs w:val="20"/>
          <w:lang w:eastAsia="en-US"/>
        </w:rPr>
      </w:pPr>
    </w:p>
    <w:p w14:paraId="515744B0" w14:textId="77777777" w:rsidR="0044159B" w:rsidRPr="008643FE" w:rsidRDefault="0044159B" w:rsidP="0044159B">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Les variantes sont </w:t>
      </w:r>
      <w:r>
        <w:rPr>
          <w:rFonts w:ascii="Arial" w:eastAsiaTheme="minorHAnsi" w:hAnsi="Arial" w:cs="Arial"/>
          <w:sz w:val="20"/>
          <w:szCs w:val="20"/>
          <w:lang w:eastAsia="en-US"/>
        </w:rPr>
        <w:t>autorisées.</w:t>
      </w:r>
    </w:p>
    <w:p w14:paraId="1BF2F652" w14:textId="77777777" w:rsidR="003317D7" w:rsidRPr="008643FE" w:rsidRDefault="003317D7" w:rsidP="003317D7">
      <w:pPr>
        <w:rPr>
          <w:rFonts w:ascii="Arial" w:hAnsi="Arial" w:cs="Arial"/>
          <w:sz w:val="20"/>
          <w:szCs w:val="20"/>
          <w:lang w:eastAsia="en-US"/>
        </w:rPr>
      </w:pPr>
    </w:p>
    <w:p w14:paraId="52E06E39" w14:textId="77777777" w:rsidR="003317D7" w:rsidRPr="008643FE" w:rsidRDefault="003317D7" w:rsidP="003317D7">
      <w:pPr>
        <w:pStyle w:val="Titre1"/>
        <w:rPr>
          <w:rFonts w:eastAsiaTheme="minorHAnsi"/>
          <w:sz w:val="20"/>
          <w:szCs w:val="20"/>
        </w:rPr>
      </w:pPr>
      <w:r w:rsidRPr="008643FE">
        <w:rPr>
          <w:rFonts w:eastAsiaTheme="minorHAnsi"/>
          <w:sz w:val="20"/>
          <w:szCs w:val="20"/>
        </w:rPr>
        <w:t xml:space="preserve">Article 3. Contenu et retrait du dossier de consultation </w:t>
      </w:r>
    </w:p>
    <w:p w14:paraId="06F150A9" w14:textId="77777777" w:rsidR="003317D7" w:rsidRPr="008643FE" w:rsidRDefault="003317D7" w:rsidP="003317D7">
      <w:pPr>
        <w:rPr>
          <w:rFonts w:ascii="Arial" w:eastAsiaTheme="minorHAnsi" w:hAnsi="Arial" w:cs="Arial"/>
          <w:sz w:val="20"/>
          <w:szCs w:val="20"/>
          <w:lang w:eastAsia="en-US"/>
        </w:rPr>
      </w:pPr>
    </w:p>
    <w:p w14:paraId="72B00F99"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Les documents constituant le dossier de consultation sont </w:t>
      </w:r>
      <w:r w:rsidRPr="008643FE">
        <w:rPr>
          <w:rFonts w:ascii="Arial" w:eastAsiaTheme="minorHAnsi" w:hAnsi="Arial" w:cs="Arial"/>
          <w:b/>
          <w:sz w:val="20"/>
          <w:szCs w:val="20"/>
          <w:u w:val="single"/>
          <w:lang w:eastAsia="en-US"/>
        </w:rPr>
        <w:t>pour l’accord-cadre :</w:t>
      </w:r>
    </w:p>
    <w:p w14:paraId="6753673A" w14:textId="57FA9DF4"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 Le document unique acte d'engagement </w:t>
      </w:r>
      <w:r w:rsidR="000D4904">
        <w:rPr>
          <w:rFonts w:ascii="Arial" w:eastAsiaTheme="minorHAnsi" w:hAnsi="Arial" w:cs="Arial"/>
          <w:sz w:val="20"/>
          <w:szCs w:val="20"/>
          <w:lang w:eastAsia="en-US"/>
        </w:rPr>
        <w:t>-</w:t>
      </w:r>
      <w:r w:rsidRPr="008643FE">
        <w:rPr>
          <w:rFonts w:ascii="Arial" w:eastAsiaTheme="minorHAnsi" w:hAnsi="Arial" w:cs="Arial"/>
          <w:sz w:val="20"/>
          <w:szCs w:val="20"/>
          <w:lang w:eastAsia="en-US"/>
        </w:rPr>
        <w:t xml:space="preserve"> Cahier des Clauses </w:t>
      </w:r>
      <w:r w:rsidR="009A3C2F" w:rsidRPr="008643FE">
        <w:rPr>
          <w:rFonts w:ascii="Arial" w:eastAsiaTheme="minorHAnsi" w:hAnsi="Arial" w:cs="Arial"/>
          <w:sz w:val="20"/>
          <w:szCs w:val="20"/>
          <w:lang w:eastAsia="en-US"/>
        </w:rPr>
        <w:t>Particulières (</w:t>
      </w:r>
      <w:r w:rsidRPr="008643FE">
        <w:rPr>
          <w:rFonts w:ascii="Arial" w:eastAsiaTheme="minorHAnsi" w:hAnsi="Arial" w:cs="Arial"/>
          <w:sz w:val="20"/>
          <w:szCs w:val="20"/>
          <w:lang w:eastAsia="en-US"/>
        </w:rPr>
        <w:t xml:space="preserve">AE-CCP) </w:t>
      </w:r>
    </w:p>
    <w:p w14:paraId="05AC05A6" w14:textId="3127D9A8" w:rsidR="00EE45E7" w:rsidRDefault="00EE45E7" w:rsidP="003317D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l’acte d’engagement du marché subséquent type</w:t>
      </w:r>
    </w:p>
    <w:p w14:paraId="60D5DECA" w14:textId="3DF0CBA6" w:rsidR="004F771E" w:rsidRPr="008643FE" w:rsidRDefault="004F771E" w:rsidP="003317D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le CCTP de l’accord cadre</w:t>
      </w:r>
    </w:p>
    <w:p w14:paraId="33616229" w14:textId="77777777" w:rsidR="000D4904" w:rsidRDefault="003317D7" w:rsidP="000D4904">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 </w:t>
      </w:r>
      <w:r w:rsidR="000D4904" w:rsidRPr="008643FE">
        <w:rPr>
          <w:rFonts w:ascii="Arial" w:eastAsiaTheme="minorHAnsi" w:hAnsi="Arial" w:cs="Arial"/>
          <w:sz w:val="20"/>
          <w:szCs w:val="20"/>
          <w:lang w:eastAsia="en-US"/>
        </w:rPr>
        <w:t xml:space="preserve"> l’annexe BPU</w:t>
      </w:r>
    </w:p>
    <w:p w14:paraId="39FF82DB" w14:textId="77777777" w:rsidR="003317D7" w:rsidRPr="008643FE" w:rsidRDefault="000D4904" w:rsidP="000D4904">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3317D7" w:rsidRPr="008643FE">
        <w:rPr>
          <w:rFonts w:ascii="Arial" w:eastAsiaTheme="minorHAnsi" w:hAnsi="Arial" w:cs="Arial"/>
          <w:sz w:val="20"/>
          <w:szCs w:val="20"/>
          <w:lang w:eastAsia="en-US"/>
        </w:rPr>
        <w:t>le présent règlement de consultation</w:t>
      </w:r>
    </w:p>
    <w:p w14:paraId="1A4BDBBC" w14:textId="77777777" w:rsidR="003317D7" w:rsidRPr="008643FE" w:rsidRDefault="003317D7" w:rsidP="003317D7">
      <w:pPr>
        <w:jc w:val="both"/>
        <w:rPr>
          <w:rFonts w:ascii="Arial" w:eastAsiaTheme="minorHAnsi" w:hAnsi="Arial" w:cs="Arial"/>
          <w:sz w:val="20"/>
          <w:szCs w:val="20"/>
          <w:lang w:eastAsia="en-US"/>
        </w:rPr>
      </w:pPr>
    </w:p>
    <w:p w14:paraId="6B397C68" w14:textId="77777777" w:rsidR="003317D7" w:rsidRPr="008643FE" w:rsidRDefault="003317D7" w:rsidP="003317D7">
      <w:pPr>
        <w:autoSpaceDE w:val="0"/>
        <w:autoSpaceDN w:val="0"/>
        <w:adjustRightInd w:val="0"/>
        <w:jc w:val="both"/>
        <w:rPr>
          <w:rFonts w:ascii="Arial" w:eastAsiaTheme="minorHAnsi" w:hAnsi="Arial" w:cs="Arial"/>
          <w:color w:val="000000"/>
          <w:sz w:val="20"/>
          <w:szCs w:val="20"/>
          <w:lang w:eastAsia="en-US"/>
        </w:rPr>
      </w:pPr>
      <w:r w:rsidRPr="008643FE">
        <w:rPr>
          <w:rFonts w:ascii="Arial" w:eastAsiaTheme="minorHAnsi" w:hAnsi="Arial" w:cs="Arial"/>
          <w:color w:val="000000"/>
          <w:sz w:val="20"/>
          <w:szCs w:val="20"/>
          <w:lang w:eastAsia="en-US"/>
        </w:rPr>
        <w:t>Le dossier de consultation peut être :</w:t>
      </w:r>
    </w:p>
    <w:p w14:paraId="17669C11" w14:textId="77777777" w:rsidR="003317D7" w:rsidRPr="008643FE" w:rsidRDefault="003317D7" w:rsidP="003317D7">
      <w:pPr>
        <w:autoSpaceDE w:val="0"/>
        <w:autoSpaceDN w:val="0"/>
        <w:adjustRightInd w:val="0"/>
        <w:jc w:val="both"/>
        <w:rPr>
          <w:rFonts w:ascii="Arial" w:eastAsiaTheme="minorHAnsi" w:hAnsi="Arial" w:cs="Arial"/>
          <w:color w:val="000000"/>
          <w:sz w:val="20"/>
          <w:szCs w:val="20"/>
          <w:lang w:eastAsia="en-US"/>
        </w:rPr>
      </w:pPr>
      <w:r w:rsidRPr="008643FE">
        <w:rPr>
          <w:rFonts w:ascii="Arial" w:eastAsiaTheme="minorHAnsi" w:hAnsi="Arial" w:cs="Arial"/>
          <w:color w:val="000000"/>
          <w:sz w:val="20"/>
          <w:szCs w:val="20"/>
          <w:lang w:eastAsia="en-US"/>
        </w:rPr>
        <w:t>Soit retiré dans la « salle des marchés » sur le site :</w:t>
      </w:r>
    </w:p>
    <w:p w14:paraId="567DFC6F" w14:textId="77777777" w:rsidR="003317D7" w:rsidRPr="008643FE" w:rsidRDefault="003317D7" w:rsidP="003317D7">
      <w:pPr>
        <w:autoSpaceDE w:val="0"/>
        <w:autoSpaceDN w:val="0"/>
        <w:adjustRightInd w:val="0"/>
        <w:jc w:val="both"/>
        <w:rPr>
          <w:rFonts w:ascii="Arial" w:eastAsiaTheme="minorHAnsi" w:hAnsi="Arial" w:cs="Arial"/>
          <w:color w:val="0000FF"/>
          <w:sz w:val="20"/>
          <w:szCs w:val="20"/>
          <w:lang w:eastAsia="en-US"/>
        </w:rPr>
      </w:pPr>
      <w:r w:rsidRPr="008643FE">
        <w:rPr>
          <w:rFonts w:ascii="Arial" w:eastAsiaTheme="minorHAnsi" w:hAnsi="Arial" w:cs="Arial"/>
          <w:color w:val="0000FF"/>
          <w:sz w:val="20"/>
          <w:szCs w:val="20"/>
          <w:lang w:eastAsia="en-US"/>
        </w:rPr>
        <w:t>https://www.marches-publics.gouv.fr/</w:t>
      </w:r>
    </w:p>
    <w:p w14:paraId="3A4A1A5F" w14:textId="77777777" w:rsidR="003317D7" w:rsidRPr="008643FE" w:rsidRDefault="003317D7" w:rsidP="003317D7">
      <w:pPr>
        <w:autoSpaceDE w:val="0"/>
        <w:autoSpaceDN w:val="0"/>
        <w:adjustRightInd w:val="0"/>
        <w:jc w:val="both"/>
        <w:rPr>
          <w:rFonts w:ascii="Arial" w:eastAsiaTheme="minorHAnsi" w:hAnsi="Arial" w:cs="Arial"/>
          <w:color w:val="000000"/>
          <w:sz w:val="20"/>
          <w:szCs w:val="20"/>
          <w:lang w:eastAsia="en-US"/>
        </w:rPr>
      </w:pPr>
      <w:r w:rsidRPr="008643FE">
        <w:rPr>
          <w:rFonts w:ascii="Arial" w:eastAsiaTheme="minorHAnsi" w:hAnsi="Arial" w:cs="Arial"/>
          <w:color w:val="000000"/>
          <w:sz w:val="20"/>
          <w:szCs w:val="20"/>
          <w:lang w:eastAsia="en-US"/>
        </w:rPr>
        <w:t>Avant de télécharger le dossier et afin de permettre à l’Université de Bourgogne de leur communiquer ultérieurement toute information complémentaire éventuelle, les candidats sont invités à renseigner un formulaire d’identification mentionnant notamment le nom de l’organisme, le nom de la personne physique téléchargeant les documents et une adresse permettant de façon certaine une correspondance électronique, en particulier l’envoi d’éventuels compléments (précisions, réponses, rectifications).</w:t>
      </w:r>
    </w:p>
    <w:p w14:paraId="47E28581"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Afin de pouvoir décompresser et lire les documents ainsi mis à disposition par l’Université de</w:t>
      </w:r>
    </w:p>
    <w:p w14:paraId="58287B48"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lastRenderedPageBreak/>
        <w:t>Bourgogne, les candidats doivent disposer de logiciels permettant de lire les formats suivants : .zip,</w:t>
      </w:r>
    </w:p>
    <w:p w14:paraId="240E55B2"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.PDF, .Rtf, .doc et .xis</w:t>
      </w:r>
    </w:p>
    <w:p w14:paraId="54FA4DA7"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6C82044D" w14:textId="77777777" w:rsidR="003317D7" w:rsidRPr="008643FE" w:rsidRDefault="003317D7" w:rsidP="003317D7">
      <w:pPr>
        <w:rPr>
          <w:rFonts w:ascii="Arial" w:hAnsi="Arial" w:cs="Arial"/>
          <w:sz w:val="20"/>
          <w:szCs w:val="20"/>
          <w:lang w:eastAsia="en-US"/>
        </w:rPr>
      </w:pPr>
    </w:p>
    <w:p w14:paraId="52EBE6A6" w14:textId="77777777" w:rsidR="003317D7" w:rsidRPr="008643FE" w:rsidRDefault="003317D7" w:rsidP="003317D7">
      <w:pPr>
        <w:pStyle w:val="Titre1"/>
        <w:rPr>
          <w:rFonts w:eastAsiaTheme="minorHAnsi"/>
          <w:sz w:val="20"/>
          <w:szCs w:val="20"/>
        </w:rPr>
      </w:pPr>
      <w:r w:rsidRPr="008643FE">
        <w:rPr>
          <w:rFonts w:eastAsiaTheme="minorHAnsi"/>
          <w:sz w:val="20"/>
          <w:szCs w:val="20"/>
        </w:rPr>
        <w:t xml:space="preserve">Article 4. Présentation des candidatures et des offres </w:t>
      </w:r>
    </w:p>
    <w:p w14:paraId="3EFC3EB4" w14:textId="77777777" w:rsidR="003317D7" w:rsidRPr="008643FE" w:rsidRDefault="003317D7" w:rsidP="003317D7">
      <w:pPr>
        <w:rPr>
          <w:rFonts w:ascii="Arial" w:eastAsiaTheme="minorHAnsi" w:hAnsi="Arial" w:cs="Arial"/>
          <w:sz w:val="20"/>
          <w:szCs w:val="20"/>
          <w:lang w:eastAsia="en-US"/>
        </w:rPr>
      </w:pPr>
    </w:p>
    <w:p w14:paraId="6DFE5568" w14:textId="77777777" w:rsidR="003317D7" w:rsidRPr="008643FE" w:rsidRDefault="003317D7" w:rsidP="003317D7">
      <w:pPr>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Il est rappelé que le ou les signataires doivent être habilités à engager la société. </w:t>
      </w:r>
    </w:p>
    <w:p w14:paraId="511F64B3" w14:textId="77777777" w:rsidR="003317D7" w:rsidRPr="008643FE" w:rsidRDefault="003317D7" w:rsidP="003317D7">
      <w:pPr>
        <w:rPr>
          <w:rFonts w:ascii="Arial" w:eastAsiaTheme="minorHAnsi" w:hAnsi="Arial" w:cs="Arial"/>
          <w:sz w:val="20"/>
          <w:szCs w:val="20"/>
          <w:lang w:eastAsia="en-US"/>
        </w:rPr>
      </w:pPr>
    </w:p>
    <w:p w14:paraId="3C6712DA" w14:textId="77777777" w:rsidR="003317D7" w:rsidRPr="008643FE" w:rsidRDefault="003317D7" w:rsidP="003317D7">
      <w:pPr>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Les offres des candidats seront entièrement rédigées en français. </w:t>
      </w:r>
    </w:p>
    <w:p w14:paraId="594AF748" w14:textId="77777777" w:rsidR="003317D7" w:rsidRPr="008643FE" w:rsidRDefault="003317D7" w:rsidP="003317D7">
      <w:pPr>
        <w:rPr>
          <w:rFonts w:ascii="Arial" w:eastAsiaTheme="minorHAnsi" w:hAnsi="Arial" w:cs="Arial"/>
          <w:sz w:val="20"/>
          <w:szCs w:val="20"/>
          <w:lang w:eastAsia="en-US"/>
        </w:rPr>
      </w:pPr>
      <w:r w:rsidRPr="008643FE">
        <w:rPr>
          <w:rFonts w:ascii="Arial" w:eastAsiaTheme="minorHAnsi" w:hAnsi="Arial" w:cs="Arial"/>
          <w:sz w:val="20"/>
          <w:szCs w:val="20"/>
          <w:lang w:eastAsia="en-US"/>
        </w:rPr>
        <w:t>L’unité monétaire utilisée est l’euro.</w:t>
      </w:r>
    </w:p>
    <w:p w14:paraId="2BFD66F0" w14:textId="77777777" w:rsidR="003317D7" w:rsidRPr="008643FE" w:rsidRDefault="003317D7" w:rsidP="003317D7">
      <w:pPr>
        <w:rPr>
          <w:rFonts w:ascii="Arial" w:eastAsiaTheme="minorHAnsi" w:hAnsi="Arial" w:cs="Arial"/>
          <w:sz w:val="20"/>
          <w:szCs w:val="20"/>
          <w:lang w:eastAsia="en-US"/>
        </w:rPr>
      </w:pPr>
    </w:p>
    <w:p w14:paraId="3362E09A" w14:textId="77777777" w:rsidR="003317D7" w:rsidRPr="008643FE" w:rsidRDefault="003317D7" w:rsidP="003317D7">
      <w:pPr>
        <w:pStyle w:val="Paragraphedeliste"/>
        <w:numPr>
          <w:ilvl w:val="0"/>
          <w:numId w:val="3"/>
        </w:numPr>
        <w:autoSpaceDE w:val="0"/>
        <w:autoSpaceDN w:val="0"/>
        <w:adjustRightInd w:val="0"/>
        <w:jc w:val="both"/>
        <w:outlineLvl w:val="1"/>
        <w:rPr>
          <w:rFonts w:ascii="Arial" w:eastAsiaTheme="minorHAnsi" w:hAnsi="Arial" w:cs="Arial"/>
          <w:vanish/>
          <w:color w:val="434343"/>
          <w:sz w:val="20"/>
          <w:szCs w:val="20"/>
          <w:u w:val="single"/>
          <w:lang w:eastAsia="en-US"/>
        </w:rPr>
      </w:pPr>
    </w:p>
    <w:p w14:paraId="734F3E7F" w14:textId="77777777" w:rsidR="003317D7" w:rsidRPr="008643FE" w:rsidRDefault="003317D7" w:rsidP="003317D7">
      <w:pPr>
        <w:pStyle w:val="Paragraphedeliste"/>
        <w:numPr>
          <w:ilvl w:val="0"/>
          <w:numId w:val="3"/>
        </w:numPr>
        <w:autoSpaceDE w:val="0"/>
        <w:autoSpaceDN w:val="0"/>
        <w:adjustRightInd w:val="0"/>
        <w:jc w:val="both"/>
        <w:outlineLvl w:val="1"/>
        <w:rPr>
          <w:rFonts w:ascii="Arial" w:eastAsiaTheme="minorHAnsi" w:hAnsi="Arial" w:cs="Arial"/>
          <w:vanish/>
          <w:color w:val="434343"/>
          <w:sz w:val="20"/>
          <w:szCs w:val="20"/>
          <w:u w:val="single"/>
          <w:lang w:eastAsia="en-US"/>
        </w:rPr>
      </w:pPr>
    </w:p>
    <w:p w14:paraId="421D8413"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sz w:val="20"/>
          <w:szCs w:val="20"/>
        </w:rPr>
      </w:pPr>
      <w:r w:rsidRPr="008643FE">
        <w:rPr>
          <w:sz w:val="20"/>
          <w:szCs w:val="20"/>
        </w:rPr>
        <w:t xml:space="preserve">Contenu du dossier de candidature et offre </w:t>
      </w:r>
    </w:p>
    <w:p w14:paraId="0160A326" w14:textId="77777777" w:rsidR="003317D7" w:rsidRPr="008643FE" w:rsidRDefault="003317D7" w:rsidP="003317D7">
      <w:pPr>
        <w:rPr>
          <w:rFonts w:ascii="Arial" w:eastAsiaTheme="minorHAnsi" w:hAnsi="Arial" w:cs="Arial"/>
          <w:sz w:val="20"/>
          <w:szCs w:val="20"/>
          <w:lang w:eastAsia="en-US"/>
        </w:rPr>
      </w:pPr>
    </w:p>
    <w:p w14:paraId="735F9EE6" w14:textId="77777777" w:rsidR="003317D7" w:rsidRPr="008643FE" w:rsidRDefault="003317D7" w:rsidP="003317D7">
      <w:pPr>
        <w:rPr>
          <w:rFonts w:ascii="Arial" w:eastAsiaTheme="minorHAnsi" w:hAnsi="Arial" w:cs="Arial"/>
          <w:sz w:val="20"/>
          <w:szCs w:val="20"/>
          <w:lang w:eastAsia="en-US"/>
        </w:rPr>
      </w:pPr>
      <w:r w:rsidRPr="008643FE">
        <w:rPr>
          <w:rFonts w:ascii="Arial" w:eastAsiaTheme="minorHAnsi" w:hAnsi="Arial" w:cs="Arial"/>
          <w:sz w:val="20"/>
          <w:szCs w:val="20"/>
          <w:lang w:eastAsia="en-US"/>
        </w:rPr>
        <w:t>Les plis contiendront deux dossiers :</w:t>
      </w:r>
    </w:p>
    <w:p w14:paraId="365FE34E" w14:textId="77777777" w:rsidR="003317D7" w:rsidRPr="008643FE" w:rsidRDefault="003317D7" w:rsidP="003317D7">
      <w:pPr>
        <w:rPr>
          <w:rFonts w:ascii="Arial" w:eastAsiaTheme="minorHAnsi" w:hAnsi="Arial" w:cs="Arial"/>
          <w:sz w:val="20"/>
          <w:szCs w:val="20"/>
          <w:lang w:eastAsia="en-US"/>
        </w:rPr>
      </w:pPr>
    </w:p>
    <w:p w14:paraId="62E36C72" w14:textId="01D277D7" w:rsidR="003317D7" w:rsidRPr="00B7395E" w:rsidRDefault="003317D7" w:rsidP="003317D7">
      <w:pPr>
        <w:pStyle w:val="Paragraphedeliste"/>
        <w:numPr>
          <w:ilvl w:val="0"/>
          <w:numId w:val="4"/>
        </w:numPr>
        <w:rPr>
          <w:rFonts w:ascii="Arial" w:eastAsiaTheme="minorHAnsi" w:hAnsi="Arial" w:cs="Arial"/>
          <w:b/>
          <w:sz w:val="20"/>
          <w:szCs w:val="20"/>
          <w:lang w:eastAsia="en-US"/>
        </w:rPr>
      </w:pPr>
      <w:r w:rsidRPr="008643FE">
        <w:rPr>
          <w:rFonts w:ascii="Arial" w:eastAsiaTheme="minorHAnsi" w:hAnsi="Arial" w:cs="Arial"/>
          <w:b/>
          <w:bCs/>
          <w:sz w:val="20"/>
          <w:szCs w:val="20"/>
          <w:lang w:eastAsia="en-US"/>
        </w:rPr>
        <w:t xml:space="preserve">Pièces demandées </w:t>
      </w:r>
      <w:r w:rsidRPr="008643FE">
        <w:rPr>
          <w:rFonts w:ascii="Arial" w:eastAsiaTheme="minorHAnsi" w:hAnsi="Arial" w:cs="Arial"/>
          <w:b/>
          <w:bCs/>
          <w:sz w:val="20"/>
          <w:szCs w:val="20"/>
          <w:u w:val="single"/>
          <w:lang w:eastAsia="en-US"/>
        </w:rPr>
        <w:t>à l’appui de la candidature</w:t>
      </w:r>
      <w:r w:rsidRPr="008643FE">
        <w:rPr>
          <w:rFonts w:ascii="Arial" w:eastAsiaTheme="minorHAnsi" w:hAnsi="Arial" w:cs="Arial"/>
          <w:b/>
          <w:bCs/>
          <w:sz w:val="20"/>
          <w:szCs w:val="20"/>
          <w:lang w:eastAsia="en-US"/>
        </w:rPr>
        <w:t xml:space="preserve"> :</w:t>
      </w:r>
      <w:r w:rsidRPr="00B7395E">
        <w:rPr>
          <w:rFonts w:ascii="Arial" w:eastAsiaTheme="minorHAnsi" w:hAnsi="Arial" w:cs="Arial"/>
          <w:sz w:val="20"/>
          <w:szCs w:val="20"/>
          <w:lang w:eastAsia="en-US"/>
        </w:rPr>
        <w:t xml:space="preserve"> </w:t>
      </w:r>
    </w:p>
    <w:p w14:paraId="49C438E4" w14:textId="77777777" w:rsidR="003317D7" w:rsidRPr="008643FE" w:rsidRDefault="003317D7" w:rsidP="003317D7">
      <w:pPr>
        <w:rPr>
          <w:rFonts w:ascii="Arial" w:eastAsiaTheme="minorHAnsi" w:hAnsi="Arial" w:cs="Arial"/>
          <w:sz w:val="20"/>
          <w:szCs w:val="20"/>
          <w:lang w:eastAsia="en-US"/>
        </w:rPr>
      </w:pPr>
    </w:p>
    <w:p w14:paraId="07C756C0" w14:textId="6F938D08" w:rsidR="003317D7" w:rsidRPr="008643FE" w:rsidRDefault="00B7395E" w:rsidP="003317D7">
      <w:pPr>
        <w:rPr>
          <w:rFonts w:ascii="Arial" w:eastAsiaTheme="minorHAnsi" w:hAnsi="Arial" w:cs="Arial"/>
          <w:sz w:val="20"/>
          <w:szCs w:val="20"/>
          <w:lang w:eastAsia="en-US"/>
        </w:rPr>
      </w:pPr>
      <w:r>
        <w:rPr>
          <w:rFonts w:ascii="Arial" w:eastAsiaTheme="minorHAnsi" w:hAnsi="Arial" w:cs="Arial"/>
          <w:sz w:val="20"/>
          <w:szCs w:val="20"/>
          <w:lang w:eastAsia="en-US"/>
        </w:rPr>
        <w:t>Le dossier</w:t>
      </w:r>
      <w:r w:rsidR="003317D7" w:rsidRPr="008643FE">
        <w:rPr>
          <w:rFonts w:ascii="Arial" w:eastAsiaTheme="minorHAnsi" w:hAnsi="Arial" w:cs="Arial"/>
          <w:sz w:val="20"/>
          <w:szCs w:val="20"/>
          <w:lang w:eastAsia="en-US"/>
        </w:rPr>
        <w:t xml:space="preserve"> comportera :</w:t>
      </w:r>
    </w:p>
    <w:p w14:paraId="0557C803" w14:textId="77777777" w:rsidR="003317D7" w:rsidRPr="008643FE" w:rsidRDefault="003317D7" w:rsidP="003317D7">
      <w:pPr>
        <w:rPr>
          <w:rFonts w:ascii="Arial" w:eastAsiaTheme="minorHAnsi" w:hAnsi="Arial" w:cs="Arial"/>
          <w:sz w:val="20"/>
          <w:szCs w:val="20"/>
          <w:lang w:eastAsia="en-US"/>
        </w:rPr>
      </w:pPr>
    </w:p>
    <w:p w14:paraId="13A0E0C7" w14:textId="77777777" w:rsidR="003317D7" w:rsidRPr="008643FE" w:rsidRDefault="003317D7" w:rsidP="003317D7">
      <w:pPr>
        <w:pStyle w:val="Paragraphedeliste"/>
        <w:numPr>
          <w:ilvl w:val="0"/>
          <w:numId w:val="5"/>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La lettre de présentation de la candidature (imprimé DC1 joint au dossier de consultation) dûment datée et signée comprenant :</w:t>
      </w:r>
    </w:p>
    <w:p w14:paraId="1DDBE2ED" w14:textId="77777777" w:rsidR="003317D7" w:rsidRPr="008643FE" w:rsidRDefault="003317D7" w:rsidP="003317D7">
      <w:pPr>
        <w:autoSpaceDE w:val="0"/>
        <w:autoSpaceDN w:val="0"/>
        <w:adjustRightInd w:val="0"/>
        <w:ind w:left="1134"/>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le nom et l’adresse du candidat ;</w:t>
      </w:r>
    </w:p>
    <w:p w14:paraId="179D4D28" w14:textId="77777777" w:rsidR="003317D7" w:rsidRPr="008643FE" w:rsidRDefault="003317D7" w:rsidP="003317D7">
      <w:pPr>
        <w:autoSpaceDE w:val="0"/>
        <w:autoSpaceDN w:val="0"/>
        <w:adjustRightInd w:val="0"/>
        <w:ind w:left="1134"/>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le nom de la personne habilitée à engager le candidat, avec le cas échéant, le pouvoir du signataire ou l’habilitation du mandataire.</w:t>
      </w:r>
    </w:p>
    <w:p w14:paraId="08A5ADB5" w14:textId="77777777" w:rsidR="003317D7" w:rsidRPr="008643FE" w:rsidRDefault="003317D7" w:rsidP="003317D7">
      <w:pPr>
        <w:pStyle w:val="Paragraphedeliste"/>
        <w:numPr>
          <w:ilvl w:val="0"/>
          <w:numId w:val="5"/>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La déclaration du candidat (imprimé DC2 joint au dossier de consultation) dûment renseignée déclaration indiquant l’outillage, le matériel et l’équipement technique dont le candidat dispose pour la réalisation de marchés de même nature ;</w:t>
      </w:r>
    </w:p>
    <w:p w14:paraId="5705B8BE" w14:textId="77777777" w:rsidR="003317D7" w:rsidRDefault="003317D7" w:rsidP="003317D7">
      <w:pPr>
        <w:pStyle w:val="Paragraphedeliste"/>
        <w:numPr>
          <w:ilvl w:val="0"/>
          <w:numId w:val="5"/>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La copie du ou des jugements prononcés, s’il est en redressement judiciaire ;</w:t>
      </w:r>
    </w:p>
    <w:p w14:paraId="118D2F83" w14:textId="77777777" w:rsidR="00C33CC1" w:rsidRPr="00C33CC1" w:rsidRDefault="00C33CC1" w:rsidP="00C33CC1">
      <w:pPr>
        <w:pStyle w:val="Paragraphedeliste"/>
        <w:numPr>
          <w:ilvl w:val="0"/>
          <w:numId w:val="5"/>
        </w:numPr>
        <w:autoSpaceDE w:val="0"/>
        <w:autoSpaceDN w:val="0"/>
        <w:adjustRightInd w:val="0"/>
        <w:jc w:val="both"/>
        <w:rPr>
          <w:rFonts w:ascii="Arial" w:eastAsiaTheme="minorHAnsi" w:hAnsi="Arial" w:cs="Arial"/>
          <w:sz w:val="20"/>
          <w:szCs w:val="20"/>
          <w:lang w:eastAsia="en-US"/>
        </w:rPr>
      </w:pPr>
      <w:r w:rsidRPr="00C33CC1">
        <w:rPr>
          <w:rFonts w:ascii="Arial" w:eastAsiaTheme="minorHAnsi" w:hAnsi="Arial" w:cs="Arial"/>
          <w:sz w:val="20"/>
          <w:szCs w:val="20"/>
          <w:lang w:eastAsia="en-US"/>
        </w:rPr>
        <w:t>- déclaration indiquant les effectifs moyens annuels du candidat et l'importance du personnel d'encadrement pour chacune des trois dernières années ;</w:t>
      </w:r>
    </w:p>
    <w:p w14:paraId="706469F0" w14:textId="77777777" w:rsidR="00C33CC1" w:rsidRDefault="00C33CC1" w:rsidP="00C33CC1">
      <w:pPr>
        <w:pStyle w:val="Paragraphedeliste"/>
        <w:numPr>
          <w:ilvl w:val="0"/>
          <w:numId w:val="5"/>
        </w:num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p</w:t>
      </w:r>
      <w:r w:rsidRPr="00C33CC1">
        <w:rPr>
          <w:rFonts w:ascii="Arial" w:eastAsiaTheme="minorHAnsi" w:hAnsi="Arial" w:cs="Arial"/>
          <w:sz w:val="20"/>
          <w:szCs w:val="20"/>
          <w:lang w:eastAsia="en-US"/>
        </w:rPr>
        <w:t>résentation d'une liste des principales fournitures ou des principaux services effectués au cours des trois dernières années, indiquant le montant, la date et le destinataire public ou privé. Les livraisons et les prestations de services sont prouvées par des attestations du destinataire ou, à défaut, par une déclaration de l'opérateur économique</w:t>
      </w:r>
    </w:p>
    <w:p w14:paraId="5741029D" w14:textId="77777777" w:rsidR="003317D7" w:rsidRPr="00C33CC1" w:rsidRDefault="00C33CC1" w:rsidP="003317D7">
      <w:pPr>
        <w:pStyle w:val="Paragraphedeliste"/>
        <w:numPr>
          <w:ilvl w:val="0"/>
          <w:numId w:val="5"/>
        </w:numPr>
        <w:autoSpaceDE w:val="0"/>
        <w:autoSpaceDN w:val="0"/>
        <w:adjustRightInd w:val="0"/>
        <w:jc w:val="both"/>
        <w:rPr>
          <w:rFonts w:ascii="Arial" w:eastAsiaTheme="minorHAnsi" w:hAnsi="Arial" w:cs="Arial"/>
          <w:sz w:val="20"/>
          <w:szCs w:val="20"/>
          <w:lang w:eastAsia="en-US"/>
        </w:rPr>
      </w:pPr>
      <w:r w:rsidRPr="00C33CC1">
        <w:rPr>
          <w:rFonts w:ascii="Arial" w:eastAsiaTheme="minorHAnsi" w:hAnsi="Arial" w:cs="Arial"/>
          <w:sz w:val="20"/>
          <w:szCs w:val="20"/>
          <w:lang w:eastAsia="en-US"/>
        </w:rPr>
        <w:t xml:space="preserve">une description de l'équipement technique, </w:t>
      </w:r>
      <w:r>
        <w:rPr>
          <w:rFonts w:ascii="Arial" w:eastAsiaTheme="minorHAnsi" w:hAnsi="Arial" w:cs="Arial"/>
          <w:sz w:val="20"/>
          <w:szCs w:val="20"/>
          <w:lang w:eastAsia="en-US"/>
        </w:rPr>
        <w:t xml:space="preserve">des personnels mis au service de la prestation pour l’université </w:t>
      </w:r>
    </w:p>
    <w:p w14:paraId="740E268F"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5DEA40DF" w14:textId="77777777" w:rsidR="003317D7" w:rsidRDefault="003317D7" w:rsidP="003317D7">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En cas de présentation des candidatures sous forme de groupement chaque membre du groupement joindra les documents candidatures le concernant.</w:t>
      </w:r>
    </w:p>
    <w:p w14:paraId="7EC78DD7" w14:textId="77777777" w:rsidR="003317D7" w:rsidRPr="008643FE" w:rsidRDefault="003317D7" w:rsidP="003317D7">
      <w:pPr>
        <w:rPr>
          <w:rFonts w:ascii="Arial" w:hAnsi="Arial" w:cs="Arial"/>
          <w:sz w:val="20"/>
          <w:szCs w:val="20"/>
        </w:rPr>
      </w:pPr>
    </w:p>
    <w:p w14:paraId="48996159" w14:textId="77777777" w:rsidR="003317D7" w:rsidRPr="008643FE" w:rsidRDefault="003317D7" w:rsidP="003317D7">
      <w:pPr>
        <w:pStyle w:val="Paragraphedeliste"/>
        <w:numPr>
          <w:ilvl w:val="0"/>
          <w:numId w:val="4"/>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b/>
          <w:bCs/>
          <w:sz w:val="20"/>
          <w:szCs w:val="20"/>
          <w:lang w:eastAsia="en-US"/>
        </w:rPr>
        <w:t>Pièces à produire par les candidats auxquels il est envisagé d’attribuer les contrats :</w:t>
      </w:r>
    </w:p>
    <w:p w14:paraId="3F387111"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15B1C428" w14:textId="77777777" w:rsidR="00E84EA5" w:rsidRPr="00E84EA5" w:rsidRDefault="00E84EA5" w:rsidP="00E84EA5">
      <w:pPr>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Les pièces visées aux articles R2143-7, R2143-8 et R2143-9 du Code de la Commande Publique</w:t>
      </w:r>
    </w:p>
    <w:p w14:paraId="5FBEF73D" w14:textId="77777777" w:rsidR="00E84EA5" w:rsidRPr="00E84EA5" w:rsidRDefault="00E84EA5" w:rsidP="00E84EA5">
      <w:pPr>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à savoir notamment :</w:t>
      </w:r>
    </w:p>
    <w:p w14:paraId="7ACF5846" w14:textId="6AC72D1F" w:rsidR="00E84EA5" w:rsidRPr="00E84EA5" w:rsidRDefault="00E84EA5" w:rsidP="00D03684">
      <w:pPr>
        <w:pStyle w:val="Paragraphedeliste"/>
        <w:numPr>
          <w:ilvl w:val="0"/>
          <w:numId w:val="20"/>
        </w:num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 xml:space="preserve">Les certificats délivrés par les administrations et organismes compétents, dans les cas où </w:t>
      </w:r>
      <w:proofErr w:type="spellStart"/>
      <w:r w:rsidRPr="00E84EA5">
        <w:rPr>
          <w:rFonts w:ascii="Arial" w:eastAsiaTheme="minorHAnsi" w:hAnsi="Arial" w:cs="Arial"/>
          <w:color w:val="000000"/>
          <w:sz w:val="20"/>
          <w:szCs w:val="20"/>
          <w:lang w:eastAsia="en-US"/>
        </w:rPr>
        <w:t>ceuxci</w:t>
      </w:r>
      <w:proofErr w:type="spellEnd"/>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ne peuvent être récupérés automatiquement par le département, conformément aux</w:t>
      </w:r>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dispositions de l’article 113-14 du Code des Relations entre le Public et l’Administration</w:t>
      </w:r>
    </w:p>
    <w:p w14:paraId="153C796A" w14:textId="690C945A" w:rsidR="00E84EA5" w:rsidRPr="00E84EA5" w:rsidRDefault="00E84EA5" w:rsidP="00D03684">
      <w:pPr>
        <w:pStyle w:val="Paragraphedeliste"/>
        <w:numPr>
          <w:ilvl w:val="0"/>
          <w:numId w:val="20"/>
        </w:num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Les pièces prévues aux articles R.1263-12, D.8222-5 ou D.8222-7 et D.8254.2 à D.8254-5 du</w:t>
      </w:r>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code du travail</w:t>
      </w:r>
    </w:p>
    <w:p w14:paraId="40E64B47" w14:textId="52C67524" w:rsidR="00E84EA5" w:rsidRPr="00E84EA5" w:rsidRDefault="00E84EA5" w:rsidP="00D03684">
      <w:pPr>
        <w:pStyle w:val="Paragraphedeliste"/>
        <w:numPr>
          <w:ilvl w:val="0"/>
          <w:numId w:val="20"/>
        </w:num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Un certificat attestant de la régularité de la situation de l’employeur au regard de l’obligation</w:t>
      </w:r>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d’emploi des travailleurs handicapés, délivré par l’association de gestion du fonds de</w:t>
      </w:r>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développement pour l’insertion professionnelle des handicapés</w:t>
      </w:r>
    </w:p>
    <w:p w14:paraId="5DE2B091" w14:textId="3C60D08B" w:rsidR="00E84EA5" w:rsidRPr="00E84EA5" w:rsidRDefault="00E84EA5" w:rsidP="00D03684">
      <w:pPr>
        <w:pStyle w:val="Paragraphedeliste"/>
        <w:numPr>
          <w:ilvl w:val="0"/>
          <w:numId w:val="20"/>
        </w:num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Le jugement de redressement judiciaire le cas échéant.</w:t>
      </w:r>
    </w:p>
    <w:p w14:paraId="7EB3A9AB" w14:textId="73400BA7" w:rsidR="00E84EA5" w:rsidRPr="00E84EA5" w:rsidRDefault="00E84EA5" w:rsidP="00D03684">
      <w:p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Selon les pièces déjà transmises par le candidat auquel il est envisagé d’attribuer le marché et toujours</w:t>
      </w:r>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en cours de validité, l’acheteur ne sollicitera le candidat que pour les pièces manquantes.</w:t>
      </w:r>
    </w:p>
    <w:p w14:paraId="6A6E0A9F" w14:textId="155E83CD" w:rsidR="00E84EA5" w:rsidRPr="00E84EA5" w:rsidRDefault="00E84EA5" w:rsidP="00D03684">
      <w:p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Si le candidat a présenté des sous-traitants dans son offre, il devra, dans le même délai, produire ces</w:t>
      </w:r>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mêmes pièces relatives à chacun des sous-traitants.</w:t>
      </w:r>
    </w:p>
    <w:p w14:paraId="1A9A5AEB" w14:textId="7DB90E2A" w:rsidR="00E84EA5" w:rsidRPr="00E84EA5" w:rsidRDefault="00E84EA5" w:rsidP="00D03684">
      <w:pPr>
        <w:pStyle w:val="Paragraphedeliste"/>
        <w:numPr>
          <w:ilvl w:val="0"/>
          <w:numId w:val="20"/>
        </w:num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L’attestation d’assurance responsabilité civile et/ou décennale</w:t>
      </w:r>
    </w:p>
    <w:p w14:paraId="3328395C" w14:textId="77777777" w:rsidR="00AE7498" w:rsidRDefault="00E84EA5" w:rsidP="00AE7498">
      <w:pPr>
        <w:pStyle w:val="Paragraphedeliste"/>
        <w:numPr>
          <w:ilvl w:val="0"/>
          <w:numId w:val="20"/>
        </w:numPr>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lastRenderedPageBreak/>
        <w:t>Les documents visés ci-dessus établis par des organismes étrangers sont rédigés en langue</w:t>
      </w:r>
      <w:r>
        <w:rPr>
          <w:rFonts w:ascii="Arial" w:eastAsiaTheme="minorHAnsi" w:hAnsi="Arial" w:cs="Arial"/>
          <w:color w:val="000000"/>
          <w:sz w:val="20"/>
          <w:szCs w:val="20"/>
          <w:lang w:eastAsia="en-US"/>
        </w:rPr>
        <w:t xml:space="preserve"> </w:t>
      </w:r>
      <w:r w:rsidRPr="00E84EA5">
        <w:rPr>
          <w:rFonts w:ascii="Arial" w:eastAsiaTheme="minorHAnsi" w:hAnsi="Arial" w:cs="Arial"/>
          <w:color w:val="000000"/>
          <w:sz w:val="20"/>
          <w:szCs w:val="20"/>
          <w:lang w:eastAsia="en-US"/>
        </w:rPr>
        <w:t>française ou accompagnés d’une traduction en français.</w:t>
      </w:r>
    </w:p>
    <w:p w14:paraId="7C68C9C6" w14:textId="644B2DC8" w:rsidR="003317D7" w:rsidRPr="00AE7498" w:rsidRDefault="003317D7" w:rsidP="00AE7498">
      <w:pPr>
        <w:pStyle w:val="Paragraphedeliste"/>
        <w:numPr>
          <w:ilvl w:val="0"/>
          <w:numId w:val="20"/>
        </w:numPr>
        <w:jc w:val="both"/>
        <w:rPr>
          <w:rFonts w:ascii="Arial" w:eastAsiaTheme="minorHAnsi" w:hAnsi="Arial" w:cs="Arial"/>
          <w:color w:val="000000"/>
          <w:sz w:val="20"/>
          <w:szCs w:val="20"/>
          <w:lang w:eastAsia="en-US"/>
        </w:rPr>
      </w:pPr>
      <w:r w:rsidRPr="00AE7498">
        <w:rPr>
          <w:rFonts w:ascii="Arial" w:eastAsiaTheme="minorHAnsi" w:hAnsi="Arial" w:cs="Arial"/>
          <w:b/>
          <w:bCs/>
          <w:color w:val="000000"/>
          <w:sz w:val="20"/>
          <w:szCs w:val="20"/>
          <w:lang w:eastAsia="en-US"/>
        </w:rPr>
        <w:t>Remarque :</w:t>
      </w:r>
    </w:p>
    <w:p w14:paraId="5B11AD62" w14:textId="77777777" w:rsidR="003317D7" w:rsidRPr="008643FE" w:rsidRDefault="003317D7" w:rsidP="00D03684">
      <w:pPr>
        <w:pStyle w:val="Paragraphedeliste"/>
        <w:numPr>
          <w:ilvl w:val="0"/>
          <w:numId w:val="6"/>
        </w:numPr>
        <w:autoSpaceDE w:val="0"/>
        <w:autoSpaceDN w:val="0"/>
        <w:adjustRightInd w:val="0"/>
        <w:jc w:val="both"/>
        <w:rPr>
          <w:rFonts w:ascii="Arial" w:eastAsiaTheme="minorHAnsi" w:hAnsi="Arial" w:cs="Arial"/>
          <w:color w:val="000000"/>
          <w:sz w:val="20"/>
          <w:szCs w:val="20"/>
          <w:lang w:eastAsia="en-US"/>
        </w:rPr>
      </w:pPr>
      <w:r w:rsidRPr="008643FE">
        <w:rPr>
          <w:rFonts w:ascii="Arial" w:eastAsiaTheme="minorHAnsi" w:hAnsi="Arial" w:cs="Arial"/>
          <w:color w:val="000000"/>
          <w:sz w:val="20"/>
          <w:szCs w:val="20"/>
          <w:lang w:eastAsia="en-US"/>
        </w:rPr>
        <w:t>Les candidats ont la faculté de remettre les pièces mentionnées au présent article dès l’envoi de leur candidature et de leur offre.</w:t>
      </w:r>
    </w:p>
    <w:p w14:paraId="50357D90" w14:textId="77777777" w:rsidR="003317D7" w:rsidRPr="008643FE" w:rsidRDefault="003317D7" w:rsidP="003317D7">
      <w:pPr>
        <w:pStyle w:val="Paragraphedeliste"/>
        <w:numPr>
          <w:ilvl w:val="0"/>
          <w:numId w:val="6"/>
        </w:numPr>
        <w:autoSpaceDE w:val="0"/>
        <w:autoSpaceDN w:val="0"/>
        <w:adjustRightInd w:val="0"/>
        <w:jc w:val="both"/>
        <w:rPr>
          <w:rFonts w:ascii="Arial" w:eastAsiaTheme="minorHAnsi" w:hAnsi="Arial" w:cs="Arial"/>
          <w:color w:val="000000"/>
          <w:sz w:val="20"/>
          <w:szCs w:val="20"/>
          <w:lang w:eastAsia="en-US"/>
        </w:rPr>
      </w:pPr>
      <w:r w:rsidRPr="008643FE">
        <w:rPr>
          <w:rFonts w:ascii="Arial" w:eastAsiaTheme="minorHAnsi" w:hAnsi="Arial" w:cs="Arial"/>
          <w:color w:val="000000"/>
          <w:sz w:val="20"/>
          <w:szCs w:val="20"/>
          <w:lang w:eastAsia="en-US"/>
        </w:rPr>
        <w:t>Les modèles de formulaires DC1, DC2, DC4, NOTI1 et NOTI 2 dont l’usage est recommandé sont disponibles sur le site suivant :</w:t>
      </w:r>
    </w:p>
    <w:p w14:paraId="504D0104" w14:textId="0D10544D" w:rsidR="003317D7" w:rsidRPr="00AE7498" w:rsidRDefault="003317D7" w:rsidP="003317D7">
      <w:pPr>
        <w:pStyle w:val="Paragraphedeliste"/>
        <w:numPr>
          <w:ilvl w:val="0"/>
          <w:numId w:val="6"/>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color w:val="0000FF"/>
          <w:sz w:val="20"/>
          <w:szCs w:val="20"/>
          <w:lang w:eastAsia="en-US"/>
        </w:rPr>
        <w:t>http://www.economie.gouv.fr/daj/formulaires-declaration-candidat</w:t>
      </w:r>
    </w:p>
    <w:p w14:paraId="352CD936"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1495AF88" w14:textId="77777777" w:rsidR="003317D7" w:rsidRPr="008643FE" w:rsidRDefault="003317D7" w:rsidP="003317D7">
      <w:pPr>
        <w:pStyle w:val="Paragraphedeliste"/>
        <w:numPr>
          <w:ilvl w:val="0"/>
          <w:numId w:val="4"/>
        </w:numPr>
        <w:autoSpaceDE w:val="0"/>
        <w:autoSpaceDN w:val="0"/>
        <w:adjustRightInd w:val="0"/>
        <w:jc w:val="both"/>
        <w:rPr>
          <w:rFonts w:ascii="Arial" w:eastAsiaTheme="minorHAnsi" w:hAnsi="Arial" w:cs="Arial"/>
          <w:b/>
          <w:sz w:val="20"/>
          <w:szCs w:val="20"/>
          <w:lang w:eastAsia="en-US"/>
        </w:rPr>
      </w:pPr>
      <w:r w:rsidRPr="008643FE">
        <w:rPr>
          <w:rFonts w:ascii="Arial" w:eastAsiaTheme="minorHAnsi" w:hAnsi="Arial" w:cs="Arial"/>
          <w:b/>
          <w:sz w:val="20"/>
          <w:szCs w:val="20"/>
          <w:lang w:eastAsia="en-US"/>
        </w:rPr>
        <w:t>Contenu du dossier « offre » :</w:t>
      </w:r>
    </w:p>
    <w:p w14:paraId="4D7BAFC0" w14:textId="77777777" w:rsidR="003317D7" w:rsidRPr="008643FE" w:rsidRDefault="003317D7" w:rsidP="003317D7">
      <w:pPr>
        <w:autoSpaceDE w:val="0"/>
        <w:autoSpaceDN w:val="0"/>
        <w:adjustRightInd w:val="0"/>
        <w:rPr>
          <w:rFonts w:ascii="Arial" w:eastAsiaTheme="minorHAnsi" w:hAnsi="Arial" w:cs="Arial"/>
          <w:b/>
          <w:sz w:val="20"/>
          <w:szCs w:val="20"/>
          <w:lang w:eastAsia="en-US"/>
        </w:rPr>
      </w:pPr>
    </w:p>
    <w:p w14:paraId="1D122D32" w14:textId="6924F0B2" w:rsidR="003317D7" w:rsidRPr="008643FE" w:rsidRDefault="003317D7" w:rsidP="00D03684">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Le dossier </w:t>
      </w:r>
      <w:r w:rsidR="00B7395E" w:rsidRPr="008643FE">
        <w:rPr>
          <w:rFonts w:ascii="Arial" w:eastAsiaTheme="minorHAnsi" w:hAnsi="Arial" w:cs="Arial"/>
          <w:sz w:val="20"/>
          <w:szCs w:val="20"/>
          <w:lang w:eastAsia="en-US"/>
        </w:rPr>
        <w:t>contiendra pour</w:t>
      </w:r>
      <w:r w:rsidR="00B7395E">
        <w:rPr>
          <w:rFonts w:ascii="Arial" w:eastAsiaTheme="minorHAnsi" w:hAnsi="Arial" w:cs="Arial"/>
          <w:sz w:val="20"/>
          <w:szCs w:val="20"/>
          <w:lang w:eastAsia="en-US"/>
        </w:rPr>
        <w:t xml:space="preserve"> chacun des lots</w:t>
      </w:r>
      <w:r w:rsidR="00B7395E" w:rsidRPr="008643FE">
        <w:rPr>
          <w:rFonts w:ascii="Arial" w:eastAsiaTheme="minorHAnsi" w:hAnsi="Arial" w:cs="Arial"/>
          <w:sz w:val="20"/>
          <w:szCs w:val="20"/>
          <w:lang w:eastAsia="en-US"/>
        </w:rPr>
        <w:t xml:space="preserve"> :</w:t>
      </w:r>
      <w:r w:rsidR="00BF3D87" w:rsidRPr="008643FE">
        <w:rPr>
          <w:rFonts w:ascii="Arial" w:eastAsiaTheme="minorHAnsi" w:hAnsi="Arial" w:cs="Arial"/>
          <w:sz w:val="20"/>
          <w:szCs w:val="20"/>
          <w:lang w:eastAsia="en-US"/>
        </w:rPr>
        <w:t xml:space="preserve"> </w:t>
      </w:r>
    </w:p>
    <w:p w14:paraId="5D5CA5D6" w14:textId="77777777" w:rsidR="003317D7" w:rsidRPr="008643FE" w:rsidRDefault="000D4904" w:rsidP="00D03684">
      <w:pPr>
        <w:pStyle w:val="Paragraphedeliste"/>
        <w:numPr>
          <w:ilvl w:val="0"/>
          <w:numId w:val="7"/>
        </w:num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L’AE-CC</w:t>
      </w:r>
      <w:r w:rsidR="003317D7" w:rsidRPr="008643FE">
        <w:rPr>
          <w:rFonts w:ascii="Arial" w:eastAsiaTheme="minorHAnsi" w:hAnsi="Arial" w:cs="Arial"/>
          <w:sz w:val="20"/>
          <w:szCs w:val="20"/>
          <w:lang w:eastAsia="en-US"/>
        </w:rPr>
        <w:t xml:space="preserve">P de l’accord-cadre rempli, daté et signé </w:t>
      </w:r>
    </w:p>
    <w:p w14:paraId="4652F84E" w14:textId="77777777" w:rsidR="00EE45E7" w:rsidRDefault="00EE45E7" w:rsidP="00D03684">
      <w:pPr>
        <w:pStyle w:val="Paragraphedeliste"/>
        <w:numPr>
          <w:ilvl w:val="0"/>
          <w:numId w:val="7"/>
        </w:num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L’acte d’engagement du marché subséquent type complété et signé</w:t>
      </w:r>
    </w:p>
    <w:p w14:paraId="780CA1F2" w14:textId="69952B27" w:rsidR="000D4904" w:rsidRDefault="000D4904" w:rsidP="00D03684">
      <w:pPr>
        <w:pStyle w:val="Paragraphedeliste"/>
        <w:numPr>
          <w:ilvl w:val="0"/>
          <w:numId w:val="7"/>
        </w:num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Le BPU </w:t>
      </w:r>
      <w:r w:rsidRPr="008643FE">
        <w:rPr>
          <w:rFonts w:ascii="Arial" w:eastAsiaTheme="minorHAnsi" w:hAnsi="Arial" w:cs="Arial"/>
          <w:sz w:val="20"/>
          <w:szCs w:val="20"/>
          <w:lang w:eastAsia="en-US"/>
        </w:rPr>
        <w:t>complété et signé</w:t>
      </w:r>
    </w:p>
    <w:p w14:paraId="17ADCA69" w14:textId="77777777" w:rsidR="003317D7" w:rsidRPr="008643FE" w:rsidRDefault="003317D7" w:rsidP="00D03684">
      <w:pPr>
        <w:pStyle w:val="Paragraphedeliste"/>
        <w:numPr>
          <w:ilvl w:val="0"/>
          <w:numId w:val="7"/>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L’offre technique, commerciale et financière du candidat </w:t>
      </w:r>
      <w:r w:rsidR="00BF3D87" w:rsidRPr="008643FE">
        <w:rPr>
          <w:rFonts w:ascii="Arial" w:eastAsiaTheme="minorHAnsi" w:hAnsi="Arial" w:cs="Arial"/>
          <w:sz w:val="20"/>
          <w:szCs w:val="20"/>
          <w:lang w:eastAsia="en-US"/>
        </w:rPr>
        <w:t>comprenant a minima :</w:t>
      </w:r>
    </w:p>
    <w:p w14:paraId="013ADD9D" w14:textId="77777777" w:rsidR="00BF3D87" w:rsidRPr="008643FE" w:rsidRDefault="00BF3D87" w:rsidP="00D03684">
      <w:pPr>
        <w:pStyle w:val="Paragraphedeliste"/>
        <w:numPr>
          <w:ilvl w:val="1"/>
          <w:numId w:val="7"/>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La fiche technique de chaque produit proposé dans le </w:t>
      </w:r>
      <w:proofErr w:type="spellStart"/>
      <w:r w:rsidRPr="008643FE">
        <w:rPr>
          <w:rFonts w:ascii="Arial" w:eastAsiaTheme="minorHAnsi" w:hAnsi="Arial" w:cs="Arial"/>
          <w:sz w:val="20"/>
          <w:szCs w:val="20"/>
          <w:lang w:eastAsia="en-US"/>
        </w:rPr>
        <w:t>bpu</w:t>
      </w:r>
      <w:proofErr w:type="spellEnd"/>
      <w:r w:rsidRPr="008643FE">
        <w:rPr>
          <w:rFonts w:ascii="Arial" w:eastAsiaTheme="minorHAnsi" w:hAnsi="Arial" w:cs="Arial"/>
          <w:sz w:val="20"/>
          <w:szCs w:val="20"/>
          <w:lang w:eastAsia="en-US"/>
        </w:rPr>
        <w:t>. Cette fiche devra, outre le descriptif technique</w:t>
      </w:r>
      <w:r w:rsidR="008643FE">
        <w:rPr>
          <w:rFonts w:ascii="Arial" w:eastAsiaTheme="minorHAnsi" w:hAnsi="Arial" w:cs="Arial"/>
          <w:sz w:val="20"/>
          <w:szCs w:val="20"/>
          <w:lang w:eastAsia="en-US"/>
        </w:rPr>
        <w:t xml:space="preserve"> précis, photos</w:t>
      </w:r>
      <w:r w:rsidRPr="008643FE">
        <w:rPr>
          <w:rFonts w:ascii="Arial" w:eastAsiaTheme="minorHAnsi" w:hAnsi="Arial" w:cs="Arial"/>
          <w:sz w:val="20"/>
          <w:szCs w:val="20"/>
          <w:lang w:eastAsia="en-US"/>
        </w:rPr>
        <w:t xml:space="preserve">, comporter mention de l’origine géographique du produit, de ses éventuels </w:t>
      </w:r>
      <w:proofErr w:type="spellStart"/>
      <w:r w:rsidRPr="008643FE">
        <w:rPr>
          <w:rFonts w:ascii="Arial" w:eastAsiaTheme="minorHAnsi" w:hAnsi="Arial" w:cs="Arial"/>
          <w:sz w:val="20"/>
          <w:szCs w:val="20"/>
          <w:lang w:eastAsia="en-US"/>
        </w:rPr>
        <w:t>ecolabels</w:t>
      </w:r>
      <w:proofErr w:type="spellEnd"/>
      <w:r w:rsidRPr="008643FE">
        <w:rPr>
          <w:rFonts w:ascii="Arial" w:eastAsiaTheme="minorHAnsi" w:hAnsi="Arial" w:cs="Arial"/>
          <w:sz w:val="20"/>
          <w:szCs w:val="20"/>
          <w:lang w:eastAsia="en-US"/>
        </w:rPr>
        <w:t xml:space="preserve"> ou toute autre information relative à la mise en place de démarche de développement durable</w:t>
      </w:r>
    </w:p>
    <w:p w14:paraId="4A547DBE" w14:textId="77777777" w:rsidR="00BF3D87" w:rsidRPr="008643FE" w:rsidRDefault="00BF3D87" w:rsidP="00D03684">
      <w:pPr>
        <w:pStyle w:val="Paragraphedeliste"/>
        <w:numPr>
          <w:ilvl w:val="1"/>
          <w:numId w:val="7"/>
        </w:num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 xml:space="preserve">L’information sur la localisation des fabricants des produits, de la chaine de transports </w:t>
      </w:r>
      <w:r w:rsidR="000E50A1" w:rsidRPr="008643FE">
        <w:rPr>
          <w:rFonts w:ascii="Arial" w:eastAsiaTheme="minorHAnsi" w:hAnsi="Arial" w:cs="Arial"/>
          <w:sz w:val="20"/>
          <w:szCs w:val="20"/>
          <w:lang w:eastAsia="en-US"/>
        </w:rPr>
        <w:t>utilisé</w:t>
      </w:r>
      <w:r w:rsidRPr="008643FE">
        <w:rPr>
          <w:rFonts w:ascii="Arial" w:eastAsiaTheme="minorHAnsi" w:hAnsi="Arial" w:cs="Arial"/>
          <w:sz w:val="20"/>
          <w:szCs w:val="20"/>
          <w:lang w:eastAsia="en-US"/>
        </w:rPr>
        <w:t>s pour la livraison et localisation des stocks</w:t>
      </w:r>
      <w:r w:rsidR="00C33CC1">
        <w:rPr>
          <w:rFonts w:ascii="Arial" w:eastAsiaTheme="minorHAnsi" w:hAnsi="Arial" w:cs="Arial"/>
          <w:sz w:val="20"/>
          <w:szCs w:val="20"/>
          <w:lang w:eastAsia="en-US"/>
        </w:rPr>
        <w:t xml:space="preserve"> du candidat s’il en a pour les produits listés au BPU</w:t>
      </w:r>
    </w:p>
    <w:p w14:paraId="54A20644" w14:textId="77777777" w:rsidR="003B5E68" w:rsidRDefault="003B5E68" w:rsidP="00D03684">
      <w:pPr>
        <w:autoSpaceDE w:val="0"/>
        <w:autoSpaceDN w:val="0"/>
        <w:adjustRightInd w:val="0"/>
        <w:jc w:val="both"/>
        <w:rPr>
          <w:rFonts w:ascii="Arial" w:eastAsiaTheme="minorHAnsi" w:hAnsi="Arial" w:cs="Arial"/>
          <w:sz w:val="20"/>
          <w:szCs w:val="20"/>
          <w:u w:val="single"/>
          <w:lang w:eastAsia="en-US"/>
        </w:rPr>
      </w:pPr>
    </w:p>
    <w:p w14:paraId="2668B439" w14:textId="03A7BA48" w:rsidR="000E50A1" w:rsidRPr="003B5E68" w:rsidRDefault="003B5E68" w:rsidP="00D03684">
      <w:pPr>
        <w:autoSpaceDE w:val="0"/>
        <w:autoSpaceDN w:val="0"/>
        <w:adjustRightInd w:val="0"/>
        <w:jc w:val="both"/>
        <w:rPr>
          <w:rFonts w:ascii="Arial" w:eastAsiaTheme="minorHAnsi" w:hAnsi="Arial" w:cs="Arial"/>
          <w:sz w:val="20"/>
          <w:szCs w:val="20"/>
          <w:u w:val="single"/>
          <w:lang w:eastAsia="en-US"/>
        </w:rPr>
      </w:pPr>
      <w:r w:rsidRPr="003B5E68">
        <w:rPr>
          <w:rFonts w:ascii="Arial" w:eastAsiaTheme="minorHAnsi" w:hAnsi="Arial" w:cs="Arial"/>
          <w:sz w:val="20"/>
          <w:szCs w:val="20"/>
          <w:u w:val="single"/>
          <w:lang w:eastAsia="en-US"/>
        </w:rPr>
        <w:t>Echantillons :</w:t>
      </w:r>
    </w:p>
    <w:p w14:paraId="79D35790" w14:textId="77777777" w:rsidR="003B5E68" w:rsidRPr="008643FE" w:rsidRDefault="003B5E68" w:rsidP="00D03684">
      <w:pPr>
        <w:autoSpaceDE w:val="0"/>
        <w:autoSpaceDN w:val="0"/>
        <w:adjustRightInd w:val="0"/>
        <w:jc w:val="both"/>
        <w:rPr>
          <w:rFonts w:ascii="Arial" w:eastAsiaTheme="minorHAnsi" w:hAnsi="Arial" w:cs="Arial"/>
          <w:sz w:val="20"/>
          <w:szCs w:val="20"/>
          <w:lang w:eastAsia="en-US"/>
        </w:rPr>
      </w:pPr>
    </w:p>
    <w:p w14:paraId="19D6B79D" w14:textId="77777777" w:rsidR="000E50A1" w:rsidRPr="003B5E68" w:rsidRDefault="000E50A1" w:rsidP="003B5E68">
      <w:pPr>
        <w:autoSpaceDE w:val="0"/>
        <w:autoSpaceDN w:val="0"/>
        <w:adjustRightInd w:val="0"/>
        <w:jc w:val="both"/>
        <w:rPr>
          <w:rFonts w:ascii="Arial" w:eastAsiaTheme="minorHAnsi" w:hAnsi="Arial" w:cs="Arial"/>
          <w:sz w:val="20"/>
          <w:szCs w:val="20"/>
          <w:lang w:eastAsia="en-US"/>
        </w:rPr>
      </w:pPr>
      <w:r w:rsidRPr="003B5E68">
        <w:rPr>
          <w:rFonts w:ascii="Arial" w:eastAsiaTheme="minorHAnsi" w:hAnsi="Arial" w:cs="Arial"/>
          <w:sz w:val="20"/>
          <w:szCs w:val="20"/>
          <w:lang w:eastAsia="en-US"/>
        </w:rPr>
        <w:t>En complément du dossier mentionné ci-dessus, le candidat doit</w:t>
      </w:r>
      <w:r w:rsidR="00C33CC1" w:rsidRPr="003B5E68">
        <w:rPr>
          <w:rFonts w:ascii="Arial" w:eastAsiaTheme="minorHAnsi" w:hAnsi="Arial" w:cs="Arial"/>
          <w:sz w:val="20"/>
          <w:szCs w:val="20"/>
          <w:lang w:eastAsia="en-US"/>
        </w:rPr>
        <w:t xml:space="preserve"> transmettre des objets témoins </w:t>
      </w:r>
      <w:r w:rsidRPr="003B5E68">
        <w:rPr>
          <w:rFonts w:ascii="Arial" w:eastAsiaTheme="minorHAnsi" w:hAnsi="Arial" w:cs="Arial"/>
          <w:sz w:val="20"/>
          <w:szCs w:val="20"/>
          <w:lang w:eastAsia="en-US"/>
        </w:rPr>
        <w:t>qui permettront à l'université d'analyser les offres sur la base des critères mentionnés à</w:t>
      </w:r>
      <w:r w:rsidRPr="003B5E68">
        <w:rPr>
          <w:rFonts w:ascii="Arial" w:eastAsiaTheme="minorHAnsi" w:hAnsi="Arial" w:cs="Arial"/>
          <w:color w:val="FF0000"/>
          <w:sz w:val="20"/>
          <w:szCs w:val="20"/>
          <w:lang w:eastAsia="en-US"/>
        </w:rPr>
        <w:t xml:space="preserve"> </w:t>
      </w:r>
      <w:r w:rsidRPr="003B5E68">
        <w:rPr>
          <w:rFonts w:ascii="Arial" w:eastAsiaTheme="minorHAnsi" w:hAnsi="Arial" w:cs="Arial"/>
          <w:sz w:val="20"/>
          <w:szCs w:val="20"/>
          <w:lang w:eastAsia="en-US"/>
        </w:rPr>
        <w:t xml:space="preserve">l'article </w:t>
      </w:r>
      <w:r w:rsidR="00AD33A8" w:rsidRPr="003B5E68">
        <w:rPr>
          <w:rFonts w:ascii="Arial" w:eastAsiaTheme="minorHAnsi" w:hAnsi="Arial" w:cs="Arial"/>
          <w:sz w:val="20"/>
          <w:szCs w:val="20"/>
          <w:lang w:eastAsia="en-US"/>
        </w:rPr>
        <w:t>6</w:t>
      </w:r>
      <w:r w:rsidRPr="003B5E68">
        <w:rPr>
          <w:rFonts w:ascii="Arial" w:eastAsiaTheme="minorHAnsi" w:hAnsi="Arial" w:cs="Arial"/>
          <w:sz w:val="20"/>
          <w:szCs w:val="20"/>
          <w:lang w:eastAsia="en-US"/>
        </w:rPr>
        <w:t xml:space="preserve"> du présent règlement.</w:t>
      </w:r>
    </w:p>
    <w:p w14:paraId="5D4ED1C2" w14:textId="77777777" w:rsidR="00AD33A8" w:rsidRPr="008643FE" w:rsidRDefault="00AD33A8" w:rsidP="00D03684">
      <w:pPr>
        <w:autoSpaceDE w:val="0"/>
        <w:autoSpaceDN w:val="0"/>
        <w:adjustRightInd w:val="0"/>
        <w:jc w:val="both"/>
        <w:rPr>
          <w:rFonts w:ascii="Arial" w:eastAsiaTheme="minorHAnsi" w:hAnsi="Arial" w:cs="Arial"/>
          <w:sz w:val="20"/>
          <w:szCs w:val="20"/>
          <w:lang w:eastAsia="en-US"/>
        </w:rPr>
      </w:pPr>
    </w:p>
    <w:p w14:paraId="33D1E382" w14:textId="3E3DC716" w:rsidR="000E50A1" w:rsidRPr="008643FE" w:rsidRDefault="00AA4778" w:rsidP="00D03684">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Les échantillons sont fournis avec marquage </w:t>
      </w:r>
      <w:r w:rsidR="00127356">
        <w:rPr>
          <w:rFonts w:ascii="Arial" w:eastAsiaTheme="minorHAnsi" w:hAnsi="Arial" w:cs="Arial"/>
          <w:sz w:val="20"/>
          <w:szCs w:val="20"/>
          <w:lang w:eastAsia="en-US"/>
        </w:rPr>
        <w:t xml:space="preserve">en une seule couleur </w:t>
      </w:r>
      <w:r w:rsidR="00136D0F">
        <w:rPr>
          <w:rFonts w:ascii="Arial" w:eastAsiaTheme="minorHAnsi" w:hAnsi="Arial" w:cs="Arial"/>
          <w:sz w:val="20"/>
          <w:szCs w:val="20"/>
          <w:lang w:eastAsia="en-US"/>
        </w:rPr>
        <w:t>(privilégier les 4 couleurs définies dans le CCTP</w:t>
      </w:r>
      <w:r w:rsidR="00127356">
        <w:rPr>
          <w:rFonts w:ascii="Arial" w:eastAsiaTheme="minorHAnsi" w:hAnsi="Arial" w:cs="Arial"/>
          <w:sz w:val="20"/>
          <w:szCs w:val="20"/>
          <w:lang w:eastAsia="en-US"/>
        </w:rPr>
        <w:t>)</w:t>
      </w:r>
    </w:p>
    <w:p w14:paraId="1611B883" w14:textId="77777777" w:rsidR="00AD33A8" w:rsidRPr="008643FE" w:rsidRDefault="00AD33A8" w:rsidP="00D03684">
      <w:pPr>
        <w:autoSpaceDE w:val="0"/>
        <w:autoSpaceDN w:val="0"/>
        <w:adjustRightInd w:val="0"/>
        <w:jc w:val="both"/>
        <w:rPr>
          <w:rFonts w:ascii="Arial" w:eastAsiaTheme="minorHAnsi" w:hAnsi="Arial" w:cs="Arial"/>
          <w:sz w:val="20"/>
          <w:szCs w:val="20"/>
          <w:lang w:eastAsia="en-US"/>
        </w:rPr>
      </w:pPr>
    </w:p>
    <w:p w14:paraId="40E03B9A" w14:textId="4932DDD7" w:rsidR="000E50A1" w:rsidRPr="008643FE" w:rsidRDefault="000E50A1" w:rsidP="00D03684">
      <w:pPr>
        <w:autoSpaceDE w:val="0"/>
        <w:autoSpaceDN w:val="0"/>
        <w:adjustRightInd w:val="0"/>
        <w:jc w:val="both"/>
        <w:rPr>
          <w:rFonts w:ascii="Arial" w:eastAsiaTheme="minorHAnsi" w:hAnsi="Arial" w:cs="Arial"/>
          <w:sz w:val="20"/>
          <w:szCs w:val="20"/>
          <w:lang w:eastAsia="en-US"/>
        </w:rPr>
      </w:pPr>
      <w:r w:rsidRPr="008643FE">
        <w:rPr>
          <w:rFonts w:ascii="Arial" w:eastAsiaTheme="minorHAnsi" w:hAnsi="Arial" w:cs="Arial"/>
          <w:sz w:val="20"/>
          <w:szCs w:val="20"/>
          <w:lang w:eastAsia="en-US"/>
        </w:rPr>
        <w:t>Ils doivent néanmoins correspondre aux objets dont le prix et le délai maximum de livraison</w:t>
      </w:r>
      <w:r w:rsidR="00AD33A8" w:rsidRPr="008643FE">
        <w:rPr>
          <w:rFonts w:ascii="Arial" w:eastAsiaTheme="minorHAnsi" w:hAnsi="Arial" w:cs="Arial"/>
          <w:sz w:val="20"/>
          <w:szCs w:val="20"/>
          <w:lang w:eastAsia="en-US"/>
        </w:rPr>
        <w:t xml:space="preserve"> </w:t>
      </w:r>
      <w:r w:rsidRPr="008643FE">
        <w:rPr>
          <w:rFonts w:ascii="Arial" w:eastAsiaTheme="minorHAnsi" w:hAnsi="Arial" w:cs="Arial"/>
          <w:sz w:val="20"/>
          <w:szCs w:val="20"/>
          <w:lang w:eastAsia="en-US"/>
        </w:rPr>
        <w:t>sont fixés par le candidat dans</w:t>
      </w:r>
      <w:r w:rsidR="00C33CC1">
        <w:rPr>
          <w:rFonts w:ascii="Arial" w:eastAsiaTheme="minorHAnsi" w:hAnsi="Arial" w:cs="Arial"/>
          <w:sz w:val="20"/>
          <w:szCs w:val="20"/>
          <w:lang w:eastAsia="en-US"/>
        </w:rPr>
        <w:t xml:space="preserve"> le Bordereau de prix dans les fiches techniques présentées</w:t>
      </w:r>
      <w:r w:rsidRPr="008643FE">
        <w:rPr>
          <w:rFonts w:ascii="Arial" w:eastAsiaTheme="minorHAnsi" w:hAnsi="Arial" w:cs="Arial"/>
          <w:sz w:val="20"/>
          <w:szCs w:val="20"/>
          <w:lang w:eastAsia="en-US"/>
        </w:rPr>
        <w:t xml:space="preserve"> à l’appui de son offre</w:t>
      </w:r>
      <w:r w:rsidR="00B7395E">
        <w:rPr>
          <w:rFonts w:ascii="Arial" w:eastAsiaTheme="minorHAnsi" w:hAnsi="Arial" w:cs="Arial"/>
          <w:sz w:val="20"/>
          <w:szCs w:val="20"/>
          <w:lang w:eastAsia="en-US"/>
        </w:rPr>
        <w:t>.</w:t>
      </w:r>
      <w:r w:rsidR="00AD33A8" w:rsidRPr="008643FE">
        <w:rPr>
          <w:rFonts w:ascii="Arial" w:eastAsiaTheme="minorHAnsi" w:hAnsi="Arial" w:cs="Arial"/>
          <w:sz w:val="20"/>
          <w:szCs w:val="20"/>
          <w:lang w:eastAsia="en-US"/>
        </w:rPr>
        <w:t> </w:t>
      </w:r>
    </w:p>
    <w:p w14:paraId="6A19B8BC" w14:textId="77777777" w:rsidR="003B5E68" w:rsidRDefault="003B5E68" w:rsidP="000E50A1">
      <w:pPr>
        <w:autoSpaceDE w:val="0"/>
        <w:autoSpaceDN w:val="0"/>
        <w:adjustRightInd w:val="0"/>
        <w:rPr>
          <w:rFonts w:ascii="Arial" w:eastAsiaTheme="minorHAnsi" w:hAnsi="Arial" w:cs="Arial"/>
          <w:color w:val="FF0000"/>
          <w:sz w:val="20"/>
          <w:szCs w:val="20"/>
          <w:lang w:eastAsia="en-US"/>
        </w:rPr>
      </w:pPr>
    </w:p>
    <w:p w14:paraId="755B5DC1" w14:textId="26BCCF73" w:rsidR="000E50A1" w:rsidRPr="002945F4" w:rsidRDefault="000E50A1" w:rsidP="000E50A1">
      <w:pPr>
        <w:autoSpaceDE w:val="0"/>
        <w:autoSpaceDN w:val="0"/>
        <w:adjustRightInd w:val="0"/>
        <w:rPr>
          <w:rFonts w:ascii="Arial" w:eastAsiaTheme="minorHAnsi" w:hAnsi="Arial" w:cs="Arial"/>
          <w:sz w:val="20"/>
          <w:szCs w:val="20"/>
          <w:lang w:eastAsia="en-US"/>
        </w:rPr>
      </w:pPr>
      <w:r w:rsidRPr="002945F4">
        <w:rPr>
          <w:rFonts w:ascii="Arial" w:eastAsiaTheme="minorHAnsi" w:hAnsi="Arial" w:cs="Arial"/>
          <w:sz w:val="20"/>
          <w:szCs w:val="20"/>
          <w:lang w:eastAsia="en-US"/>
        </w:rPr>
        <w:t xml:space="preserve">Les </w:t>
      </w:r>
      <w:r w:rsidR="001C403A" w:rsidRPr="002945F4">
        <w:rPr>
          <w:rFonts w:ascii="Arial" w:eastAsiaTheme="minorHAnsi" w:hAnsi="Arial" w:cs="Arial"/>
          <w:sz w:val="20"/>
          <w:szCs w:val="20"/>
          <w:lang w:eastAsia="en-US"/>
        </w:rPr>
        <w:t>échantillons</w:t>
      </w:r>
      <w:r w:rsidRPr="002945F4">
        <w:rPr>
          <w:rFonts w:ascii="Arial" w:eastAsiaTheme="minorHAnsi" w:hAnsi="Arial" w:cs="Arial"/>
          <w:sz w:val="20"/>
          <w:szCs w:val="20"/>
          <w:lang w:eastAsia="en-US"/>
        </w:rPr>
        <w:t xml:space="preserve"> à transmettre sont </w:t>
      </w:r>
      <w:r w:rsidR="00127356" w:rsidRPr="002945F4">
        <w:rPr>
          <w:rFonts w:ascii="Arial" w:eastAsiaTheme="minorHAnsi" w:hAnsi="Arial" w:cs="Arial"/>
          <w:sz w:val="20"/>
          <w:szCs w:val="20"/>
          <w:lang w:eastAsia="en-US"/>
        </w:rPr>
        <w:t xml:space="preserve">ceux </w:t>
      </w:r>
      <w:r w:rsidR="00C33CC1" w:rsidRPr="002945F4">
        <w:rPr>
          <w:rFonts w:ascii="Arial" w:eastAsiaTheme="minorHAnsi" w:hAnsi="Arial" w:cs="Arial"/>
          <w:sz w:val="20"/>
          <w:szCs w:val="20"/>
          <w:lang w:eastAsia="en-US"/>
        </w:rPr>
        <w:t>surlignés en jaune dans le bordereau de prix</w:t>
      </w:r>
      <w:r w:rsidRPr="002945F4">
        <w:rPr>
          <w:rFonts w:ascii="Arial" w:eastAsiaTheme="minorHAnsi" w:hAnsi="Arial" w:cs="Arial"/>
          <w:sz w:val="20"/>
          <w:szCs w:val="20"/>
          <w:lang w:eastAsia="en-US"/>
        </w:rPr>
        <w:t xml:space="preserve"> :</w:t>
      </w:r>
    </w:p>
    <w:p w14:paraId="346F3F7A" w14:textId="2AE2F6DA" w:rsidR="002945F4" w:rsidRPr="002945F4" w:rsidRDefault="002945F4" w:rsidP="000E50A1">
      <w:pPr>
        <w:autoSpaceDE w:val="0"/>
        <w:autoSpaceDN w:val="0"/>
        <w:adjustRightInd w:val="0"/>
        <w:rPr>
          <w:rFonts w:ascii="Arial" w:eastAsiaTheme="minorHAnsi" w:hAnsi="Arial" w:cs="Arial"/>
          <w:sz w:val="20"/>
          <w:szCs w:val="20"/>
          <w:lang w:eastAsia="en-US"/>
        </w:rPr>
      </w:pPr>
    </w:p>
    <w:p w14:paraId="0432E802" w14:textId="77777777" w:rsidR="00AE7498" w:rsidRDefault="002945F4" w:rsidP="002945F4">
      <w:pPr>
        <w:autoSpaceDE w:val="0"/>
        <w:autoSpaceDN w:val="0"/>
        <w:adjustRightInd w:val="0"/>
        <w:rPr>
          <w:rFonts w:ascii="Arial" w:eastAsiaTheme="minorHAnsi" w:hAnsi="Arial" w:cs="Arial"/>
          <w:sz w:val="20"/>
          <w:szCs w:val="20"/>
          <w:u w:val="single"/>
          <w:lang w:eastAsia="en-US"/>
        </w:rPr>
      </w:pPr>
      <w:r w:rsidRPr="002945F4">
        <w:rPr>
          <w:rFonts w:ascii="Arial" w:eastAsiaTheme="minorHAnsi" w:hAnsi="Arial" w:cs="Arial"/>
          <w:sz w:val="20"/>
          <w:szCs w:val="20"/>
          <w:u w:val="single"/>
          <w:lang w:eastAsia="en-US"/>
        </w:rPr>
        <w:t>Lot n °1</w:t>
      </w:r>
      <w:r>
        <w:rPr>
          <w:rFonts w:ascii="Arial" w:eastAsiaTheme="minorHAnsi" w:hAnsi="Arial" w:cs="Arial"/>
          <w:sz w:val="20"/>
          <w:szCs w:val="20"/>
          <w:u w:val="single"/>
          <w:lang w:eastAsia="en-US"/>
        </w:rPr>
        <w:t> :</w:t>
      </w:r>
    </w:p>
    <w:p w14:paraId="0C797729" w14:textId="5B7A76F8" w:rsidR="002945F4" w:rsidRPr="00AE7498" w:rsidRDefault="002945F4" w:rsidP="002945F4">
      <w:pPr>
        <w:autoSpaceDE w:val="0"/>
        <w:autoSpaceDN w:val="0"/>
        <w:adjustRightInd w:val="0"/>
        <w:rPr>
          <w:rFonts w:ascii="Arial" w:eastAsiaTheme="minorHAnsi" w:hAnsi="Arial" w:cs="Arial"/>
          <w:sz w:val="20"/>
          <w:szCs w:val="20"/>
          <w:u w:val="single"/>
          <w:lang w:eastAsia="en-US"/>
        </w:rPr>
      </w:pPr>
      <w:r>
        <w:rPr>
          <w:rFonts w:eastAsiaTheme="minorHAnsi"/>
          <w:lang w:eastAsia="en-US"/>
        </w:rPr>
        <w:fldChar w:fldCharType="begin"/>
      </w:r>
      <w:r w:rsidRPr="002945F4">
        <w:rPr>
          <w:rFonts w:eastAsiaTheme="minorHAnsi"/>
          <w:lang w:eastAsia="en-US"/>
        </w:rPr>
        <w:instrText xml:space="preserve"> LINK Excel.Sheet.12 "\\\\lotus.ad.u-bourgogne.fr\\servachat\\marchés\\marchés 2024\\2024AC012 objets publicitaires- COMM\\2024AC012 DCE\\BPU.xlsx" "DQE LOT 1!L9C1:L26C1" \a \f 4 \h </w:instrText>
      </w:r>
      <w:r w:rsidR="00AE7498">
        <w:rPr>
          <w:rFonts w:eastAsiaTheme="minorHAnsi"/>
          <w:lang w:eastAsia="en-US"/>
        </w:rPr>
        <w:instrText xml:space="preserve"> \* MERGEFORMAT </w:instrText>
      </w:r>
      <w:r>
        <w:rPr>
          <w:rFonts w:eastAsiaTheme="minorHAnsi"/>
          <w:lang w:eastAsia="en-US"/>
        </w:rPr>
        <w:fldChar w:fldCharType="separate"/>
      </w:r>
    </w:p>
    <w:tbl>
      <w:tblPr>
        <w:tblW w:w="5238" w:type="dxa"/>
        <w:tblCellMar>
          <w:left w:w="70" w:type="dxa"/>
          <w:right w:w="70" w:type="dxa"/>
        </w:tblCellMar>
        <w:tblLook w:val="04A0" w:firstRow="1" w:lastRow="0" w:firstColumn="1" w:lastColumn="0" w:noHBand="0" w:noVBand="1"/>
      </w:tblPr>
      <w:tblGrid>
        <w:gridCol w:w="5238"/>
      </w:tblGrid>
      <w:tr w:rsidR="002945F4" w:rsidRPr="002945F4" w14:paraId="417619FF" w14:textId="77777777" w:rsidTr="00AE7498">
        <w:trPr>
          <w:trHeight w:val="39"/>
        </w:trPr>
        <w:tc>
          <w:tcPr>
            <w:tcW w:w="5238" w:type="dxa"/>
            <w:tcBorders>
              <w:top w:val="single" w:sz="4" w:space="0" w:color="auto"/>
              <w:left w:val="single" w:sz="4" w:space="0" w:color="auto"/>
              <w:bottom w:val="nil"/>
              <w:right w:val="single" w:sz="4" w:space="0" w:color="auto"/>
            </w:tcBorders>
            <w:shd w:val="clear" w:color="000000" w:fill="F2F2F2"/>
            <w:vAlign w:val="center"/>
            <w:hideMark/>
          </w:tcPr>
          <w:p w14:paraId="3534B0F9" w14:textId="3A348906" w:rsidR="002945F4" w:rsidRPr="002945F4" w:rsidRDefault="002945F4" w:rsidP="002945F4">
            <w:pPr>
              <w:rPr>
                <w:rFonts w:ascii="Calibri" w:hAnsi="Calibri" w:cs="Calibri"/>
                <w:sz w:val="22"/>
                <w:szCs w:val="22"/>
              </w:rPr>
            </w:pPr>
            <w:r w:rsidRPr="002945F4">
              <w:rPr>
                <w:rFonts w:ascii="Calibri" w:hAnsi="Calibri" w:cs="Calibri"/>
                <w:sz w:val="22"/>
                <w:szCs w:val="22"/>
              </w:rPr>
              <w:t>Sweat à capuche unisexe minimum 280gr</w:t>
            </w:r>
          </w:p>
        </w:tc>
      </w:tr>
      <w:tr w:rsidR="002945F4" w:rsidRPr="002945F4" w14:paraId="4E93A6FC" w14:textId="77777777" w:rsidTr="00AE7498">
        <w:trPr>
          <w:trHeight w:val="36"/>
        </w:trPr>
        <w:tc>
          <w:tcPr>
            <w:tcW w:w="5238" w:type="dxa"/>
            <w:tcBorders>
              <w:top w:val="single" w:sz="4" w:space="0" w:color="auto"/>
              <w:left w:val="single" w:sz="4" w:space="0" w:color="auto"/>
              <w:bottom w:val="nil"/>
              <w:right w:val="single" w:sz="4" w:space="0" w:color="auto"/>
            </w:tcBorders>
            <w:shd w:val="clear" w:color="000000" w:fill="F2F2F2"/>
            <w:vAlign w:val="center"/>
            <w:hideMark/>
          </w:tcPr>
          <w:p w14:paraId="6AD027CC"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Sweat sans capuche unisexe minimum 280gr</w:t>
            </w:r>
          </w:p>
        </w:tc>
      </w:tr>
      <w:tr w:rsidR="002945F4" w:rsidRPr="002945F4" w14:paraId="0B53DD25" w14:textId="77777777" w:rsidTr="00AE7498">
        <w:trPr>
          <w:trHeight w:val="34"/>
        </w:trPr>
        <w:tc>
          <w:tcPr>
            <w:tcW w:w="5238" w:type="dxa"/>
            <w:tcBorders>
              <w:top w:val="single" w:sz="4" w:space="0" w:color="auto"/>
              <w:left w:val="single" w:sz="4" w:space="0" w:color="auto"/>
              <w:bottom w:val="nil"/>
              <w:right w:val="single" w:sz="4" w:space="0" w:color="auto"/>
            </w:tcBorders>
            <w:shd w:val="clear" w:color="000000" w:fill="F2F2F2"/>
            <w:vAlign w:val="center"/>
            <w:hideMark/>
          </w:tcPr>
          <w:p w14:paraId="1179DE5A"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Sweat enfant</w:t>
            </w:r>
          </w:p>
        </w:tc>
      </w:tr>
      <w:tr w:rsidR="002945F4" w:rsidRPr="002945F4" w14:paraId="562EA940" w14:textId="77777777" w:rsidTr="00AE7498">
        <w:trPr>
          <w:trHeight w:val="34"/>
        </w:trPr>
        <w:tc>
          <w:tcPr>
            <w:tcW w:w="5238" w:type="dxa"/>
            <w:tcBorders>
              <w:top w:val="single" w:sz="4" w:space="0" w:color="auto"/>
              <w:left w:val="single" w:sz="4" w:space="0" w:color="auto"/>
              <w:bottom w:val="nil"/>
              <w:right w:val="single" w:sz="4" w:space="0" w:color="auto"/>
            </w:tcBorders>
            <w:shd w:val="clear" w:color="000000" w:fill="F2F2F2"/>
            <w:vAlign w:val="center"/>
            <w:hideMark/>
          </w:tcPr>
          <w:p w14:paraId="2B577BA1"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Polo homme manches courtes minimum 180gr</w:t>
            </w:r>
          </w:p>
        </w:tc>
      </w:tr>
      <w:tr w:rsidR="002945F4" w:rsidRPr="002945F4" w14:paraId="7EE019EF" w14:textId="77777777" w:rsidTr="00AE7498">
        <w:trPr>
          <w:trHeight w:val="34"/>
        </w:trPr>
        <w:tc>
          <w:tcPr>
            <w:tcW w:w="5238" w:type="dxa"/>
            <w:tcBorders>
              <w:top w:val="single" w:sz="4" w:space="0" w:color="auto"/>
              <w:left w:val="single" w:sz="4" w:space="0" w:color="auto"/>
              <w:bottom w:val="nil"/>
              <w:right w:val="single" w:sz="4" w:space="0" w:color="auto"/>
            </w:tcBorders>
            <w:shd w:val="clear" w:color="000000" w:fill="F2F2F2"/>
            <w:vAlign w:val="center"/>
            <w:hideMark/>
          </w:tcPr>
          <w:p w14:paraId="571FED51"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Polo femme manches courtes</w:t>
            </w:r>
          </w:p>
        </w:tc>
      </w:tr>
      <w:tr w:rsidR="002945F4" w:rsidRPr="002945F4" w14:paraId="706C80FB" w14:textId="77777777" w:rsidTr="00AE7498">
        <w:trPr>
          <w:trHeight w:val="34"/>
        </w:trPr>
        <w:tc>
          <w:tcPr>
            <w:tcW w:w="5238" w:type="dxa"/>
            <w:tcBorders>
              <w:top w:val="single" w:sz="4" w:space="0" w:color="auto"/>
              <w:left w:val="single" w:sz="4" w:space="0" w:color="auto"/>
              <w:bottom w:val="nil"/>
              <w:right w:val="single" w:sz="4" w:space="0" w:color="auto"/>
            </w:tcBorders>
            <w:shd w:val="clear" w:color="000000" w:fill="F2F2F2"/>
            <w:vAlign w:val="center"/>
            <w:hideMark/>
          </w:tcPr>
          <w:p w14:paraId="764FDA09"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T-Shirt homme manche courtes</w:t>
            </w:r>
          </w:p>
        </w:tc>
      </w:tr>
      <w:tr w:rsidR="002945F4" w:rsidRPr="002945F4" w14:paraId="5BCE5B21" w14:textId="77777777" w:rsidTr="00AE7498">
        <w:trPr>
          <w:trHeight w:val="34"/>
        </w:trPr>
        <w:tc>
          <w:tcPr>
            <w:tcW w:w="523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9D04D0"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T-shirt femme manches courtes minimum 180gr</w:t>
            </w:r>
          </w:p>
        </w:tc>
      </w:tr>
      <w:tr w:rsidR="002945F4" w:rsidRPr="002945F4" w14:paraId="6A4CCDEA"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vAlign w:val="center"/>
            <w:hideMark/>
          </w:tcPr>
          <w:p w14:paraId="168AEA57"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T-shirt enfant manches courtes minimum 180gr</w:t>
            </w:r>
          </w:p>
        </w:tc>
      </w:tr>
      <w:tr w:rsidR="002945F4" w:rsidRPr="002945F4" w14:paraId="3949FBB7"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1F8480B2"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Doudoune légère sans manches unisexe</w:t>
            </w:r>
          </w:p>
        </w:tc>
      </w:tr>
      <w:tr w:rsidR="002945F4" w:rsidRPr="002945F4" w14:paraId="4F6454E7"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vAlign w:val="center"/>
            <w:hideMark/>
          </w:tcPr>
          <w:p w14:paraId="664A6728"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Veste universitaire Teddy</w:t>
            </w:r>
          </w:p>
        </w:tc>
      </w:tr>
      <w:tr w:rsidR="002945F4" w:rsidRPr="002945F4" w14:paraId="1C885FE2"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571A06EC"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Sac à cordon étanche pour portable</w:t>
            </w:r>
          </w:p>
        </w:tc>
      </w:tr>
      <w:tr w:rsidR="002945F4" w:rsidRPr="002945F4" w14:paraId="5AAF649A"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vAlign w:val="center"/>
            <w:hideMark/>
          </w:tcPr>
          <w:p w14:paraId="36D313E7"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Sac à dos ordinateur</w:t>
            </w:r>
          </w:p>
        </w:tc>
      </w:tr>
      <w:tr w:rsidR="002945F4" w:rsidRPr="002945F4" w14:paraId="18AD70AB"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15B34010"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Gourde isotherme</w:t>
            </w:r>
          </w:p>
        </w:tc>
      </w:tr>
      <w:tr w:rsidR="002945F4" w:rsidRPr="002945F4" w14:paraId="26E257DD"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50C81534"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 xml:space="preserve">Gourde double </w:t>
            </w:r>
            <w:proofErr w:type="spellStart"/>
            <w:r w:rsidRPr="002945F4">
              <w:rPr>
                <w:rFonts w:ascii="Calibri" w:hAnsi="Calibri" w:cs="Calibri"/>
                <w:color w:val="000000"/>
                <w:sz w:val="22"/>
                <w:szCs w:val="22"/>
              </w:rPr>
              <w:t>parroi</w:t>
            </w:r>
            <w:proofErr w:type="spellEnd"/>
            <w:r w:rsidRPr="002945F4">
              <w:rPr>
                <w:rFonts w:ascii="Calibri" w:hAnsi="Calibri" w:cs="Calibri"/>
                <w:color w:val="000000"/>
                <w:sz w:val="22"/>
                <w:szCs w:val="22"/>
              </w:rPr>
              <w:t xml:space="preserve"> en verre</w:t>
            </w:r>
          </w:p>
        </w:tc>
      </w:tr>
      <w:tr w:rsidR="002945F4" w:rsidRPr="002945F4" w14:paraId="570D753D"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5451894F"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Mug</w:t>
            </w:r>
          </w:p>
        </w:tc>
      </w:tr>
      <w:tr w:rsidR="002945F4" w:rsidRPr="002945F4" w14:paraId="4A0910AA"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3A578153"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Mug isotherme</w:t>
            </w:r>
          </w:p>
        </w:tc>
      </w:tr>
      <w:tr w:rsidR="002945F4" w:rsidRPr="002945F4" w14:paraId="68586CE2"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58D1167C" w14:textId="77777777" w:rsidR="002945F4" w:rsidRPr="002945F4" w:rsidRDefault="002945F4" w:rsidP="002945F4">
            <w:pPr>
              <w:rPr>
                <w:rFonts w:ascii="Calibri" w:hAnsi="Calibri" w:cs="Calibri"/>
                <w:sz w:val="22"/>
                <w:szCs w:val="22"/>
              </w:rPr>
            </w:pPr>
            <w:proofErr w:type="spellStart"/>
            <w:r w:rsidRPr="002945F4">
              <w:rPr>
                <w:rFonts w:ascii="Calibri" w:hAnsi="Calibri" w:cs="Calibri"/>
                <w:sz w:val="22"/>
                <w:szCs w:val="22"/>
              </w:rPr>
              <w:lastRenderedPageBreak/>
              <w:t>tote</w:t>
            </w:r>
            <w:proofErr w:type="spellEnd"/>
            <w:r w:rsidRPr="002945F4">
              <w:rPr>
                <w:rFonts w:ascii="Calibri" w:hAnsi="Calibri" w:cs="Calibri"/>
                <w:sz w:val="22"/>
                <w:szCs w:val="22"/>
              </w:rPr>
              <w:t xml:space="preserve"> bag</w:t>
            </w:r>
          </w:p>
        </w:tc>
      </w:tr>
      <w:tr w:rsidR="002945F4" w:rsidRPr="002945F4" w14:paraId="3802A21B" w14:textId="77777777" w:rsidTr="00AE7498">
        <w:trPr>
          <w:trHeight w:val="34"/>
        </w:trPr>
        <w:tc>
          <w:tcPr>
            <w:tcW w:w="5238" w:type="dxa"/>
            <w:tcBorders>
              <w:top w:val="nil"/>
              <w:left w:val="single" w:sz="4" w:space="0" w:color="auto"/>
              <w:bottom w:val="single" w:sz="4" w:space="0" w:color="auto"/>
              <w:right w:val="single" w:sz="4" w:space="0" w:color="auto"/>
            </w:tcBorders>
            <w:shd w:val="clear" w:color="000000" w:fill="F2F2F2"/>
            <w:noWrap/>
            <w:vAlign w:val="center"/>
            <w:hideMark/>
          </w:tcPr>
          <w:p w14:paraId="23561224"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Tasse à café</w:t>
            </w:r>
          </w:p>
        </w:tc>
      </w:tr>
    </w:tbl>
    <w:p w14:paraId="25B8F9EE" w14:textId="4DD8446B" w:rsidR="002945F4" w:rsidRPr="00AE7498" w:rsidRDefault="002945F4" w:rsidP="002945F4">
      <w:pPr>
        <w:rPr>
          <w:rFonts w:eastAsiaTheme="minorHAnsi"/>
          <w:lang w:eastAsia="en-US"/>
        </w:rPr>
      </w:pPr>
      <w:r>
        <w:rPr>
          <w:rFonts w:eastAsiaTheme="minorHAnsi"/>
          <w:lang w:eastAsia="en-US"/>
        </w:rPr>
        <w:fldChar w:fldCharType="end"/>
      </w:r>
      <w:r w:rsidRPr="002945F4">
        <w:rPr>
          <w:rFonts w:ascii="Arial" w:eastAsiaTheme="minorHAnsi" w:hAnsi="Arial" w:cs="Arial"/>
          <w:sz w:val="20"/>
          <w:szCs w:val="20"/>
          <w:u w:val="single"/>
          <w:lang w:eastAsia="en-US"/>
        </w:rPr>
        <w:t>Lot n° 2 :</w:t>
      </w:r>
    </w:p>
    <w:p w14:paraId="11ABA08B" w14:textId="77777777" w:rsidR="002945F4" w:rsidRDefault="002945F4" w:rsidP="002945F4">
      <w:pPr>
        <w:rPr>
          <w:rFonts w:eastAsiaTheme="minorHAnsi"/>
          <w:lang w:eastAsia="en-US"/>
        </w:rPr>
      </w:pPr>
    </w:p>
    <w:tbl>
      <w:tblPr>
        <w:tblW w:w="5444" w:type="dxa"/>
        <w:tblCellMar>
          <w:left w:w="70" w:type="dxa"/>
          <w:right w:w="70" w:type="dxa"/>
        </w:tblCellMar>
        <w:tblLook w:val="04A0" w:firstRow="1" w:lastRow="0" w:firstColumn="1" w:lastColumn="0" w:noHBand="0" w:noVBand="1"/>
      </w:tblPr>
      <w:tblGrid>
        <w:gridCol w:w="5444"/>
      </w:tblGrid>
      <w:tr w:rsidR="002945F4" w:rsidRPr="002945F4" w14:paraId="6083374B" w14:textId="77777777" w:rsidTr="00AE7498">
        <w:trPr>
          <w:trHeight w:val="254"/>
        </w:trPr>
        <w:tc>
          <w:tcPr>
            <w:tcW w:w="54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3911945"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Bob</w:t>
            </w:r>
          </w:p>
        </w:tc>
      </w:tr>
      <w:tr w:rsidR="002945F4" w:rsidRPr="002945F4" w14:paraId="37F80F5A" w14:textId="77777777" w:rsidTr="00AE7498">
        <w:trPr>
          <w:trHeight w:val="254"/>
        </w:trPr>
        <w:tc>
          <w:tcPr>
            <w:tcW w:w="5444" w:type="dxa"/>
            <w:tcBorders>
              <w:top w:val="nil"/>
              <w:left w:val="single" w:sz="4" w:space="0" w:color="auto"/>
              <w:bottom w:val="single" w:sz="4" w:space="0" w:color="auto"/>
              <w:right w:val="single" w:sz="4" w:space="0" w:color="auto"/>
            </w:tcBorders>
            <w:shd w:val="clear" w:color="000000" w:fill="F2F2F2"/>
            <w:vAlign w:val="bottom"/>
            <w:hideMark/>
          </w:tcPr>
          <w:p w14:paraId="24ED202C"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 xml:space="preserve">Casquette </w:t>
            </w:r>
          </w:p>
        </w:tc>
      </w:tr>
      <w:tr w:rsidR="002945F4" w:rsidRPr="002945F4" w14:paraId="211CAC27" w14:textId="77777777" w:rsidTr="00AE7498">
        <w:trPr>
          <w:trHeight w:val="254"/>
        </w:trPr>
        <w:tc>
          <w:tcPr>
            <w:tcW w:w="5444" w:type="dxa"/>
            <w:tcBorders>
              <w:top w:val="nil"/>
              <w:left w:val="single" w:sz="4" w:space="0" w:color="auto"/>
              <w:bottom w:val="single" w:sz="4" w:space="0" w:color="auto"/>
              <w:right w:val="single" w:sz="4" w:space="0" w:color="auto"/>
            </w:tcBorders>
            <w:shd w:val="clear" w:color="000000" w:fill="F2F2F2"/>
            <w:vAlign w:val="bottom"/>
            <w:hideMark/>
          </w:tcPr>
          <w:p w14:paraId="4271C198"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Sangle pour téléphone avec attache</w:t>
            </w:r>
          </w:p>
        </w:tc>
      </w:tr>
      <w:tr w:rsidR="002945F4" w:rsidRPr="002945F4" w14:paraId="322AFDC9" w14:textId="77777777" w:rsidTr="00AE7498">
        <w:trPr>
          <w:trHeight w:val="254"/>
        </w:trPr>
        <w:tc>
          <w:tcPr>
            <w:tcW w:w="5444" w:type="dxa"/>
            <w:tcBorders>
              <w:top w:val="nil"/>
              <w:left w:val="single" w:sz="4" w:space="0" w:color="auto"/>
              <w:bottom w:val="single" w:sz="4" w:space="0" w:color="auto"/>
              <w:right w:val="single" w:sz="4" w:space="0" w:color="auto"/>
            </w:tcBorders>
            <w:shd w:val="clear" w:color="000000" w:fill="F2F2F2"/>
            <w:noWrap/>
            <w:vAlign w:val="center"/>
            <w:hideMark/>
          </w:tcPr>
          <w:p w14:paraId="64051607"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Brassard réglable</w:t>
            </w:r>
          </w:p>
        </w:tc>
      </w:tr>
      <w:tr w:rsidR="002945F4" w:rsidRPr="002945F4" w14:paraId="3A7A70C1" w14:textId="77777777" w:rsidTr="00AE7498">
        <w:trPr>
          <w:trHeight w:val="254"/>
        </w:trPr>
        <w:tc>
          <w:tcPr>
            <w:tcW w:w="5444" w:type="dxa"/>
            <w:tcBorders>
              <w:top w:val="nil"/>
              <w:left w:val="single" w:sz="4" w:space="0" w:color="auto"/>
              <w:bottom w:val="single" w:sz="4" w:space="0" w:color="auto"/>
              <w:right w:val="single" w:sz="4" w:space="0" w:color="auto"/>
            </w:tcBorders>
            <w:shd w:val="clear" w:color="000000" w:fill="F2F2F2"/>
            <w:noWrap/>
            <w:vAlign w:val="center"/>
            <w:hideMark/>
          </w:tcPr>
          <w:p w14:paraId="3656C96F" w14:textId="4F1898B1" w:rsidR="002945F4" w:rsidRPr="002945F4" w:rsidRDefault="002945F4" w:rsidP="002945F4">
            <w:pPr>
              <w:rPr>
                <w:rFonts w:ascii="Calibri" w:hAnsi="Calibri" w:cs="Calibri"/>
                <w:sz w:val="22"/>
                <w:szCs w:val="22"/>
              </w:rPr>
            </w:pPr>
            <w:r w:rsidRPr="002945F4">
              <w:rPr>
                <w:rFonts w:ascii="Calibri" w:hAnsi="Calibri" w:cs="Calibri"/>
                <w:sz w:val="22"/>
                <w:szCs w:val="22"/>
              </w:rPr>
              <w:t>Stylo à bille</w:t>
            </w:r>
          </w:p>
        </w:tc>
      </w:tr>
      <w:tr w:rsidR="002945F4" w:rsidRPr="002945F4" w14:paraId="0B7962CC" w14:textId="77777777" w:rsidTr="00AE7498">
        <w:trPr>
          <w:trHeight w:val="254"/>
        </w:trPr>
        <w:tc>
          <w:tcPr>
            <w:tcW w:w="5444" w:type="dxa"/>
            <w:tcBorders>
              <w:top w:val="nil"/>
              <w:left w:val="single" w:sz="4" w:space="0" w:color="auto"/>
              <w:bottom w:val="single" w:sz="4" w:space="0" w:color="auto"/>
              <w:right w:val="single" w:sz="4" w:space="0" w:color="auto"/>
            </w:tcBorders>
            <w:shd w:val="clear" w:color="000000" w:fill="F2F2F2"/>
            <w:noWrap/>
            <w:vAlign w:val="center"/>
            <w:hideMark/>
          </w:tcPr>
          <w:p w14:paraId="06447642" w14:textId="79756246" w:rsidR="002945F4" w:rsidRPr="002945F4" w:rsidRDefault="002945F4" w:rsidP="002945F4">
            <w:pPr>
              <w:rPr>
                <w:rFonts w:ascii="Calibri" w:hAnsi="Calibri" w:cs="Calibri"/>
                <w:sz w:val="22"/>
                <w:szCs w:val="22"/>
              </w:rPr>
            </w:pPr>
            <w:r w:rsidRPr="002945F4">
              <w:rPr>
                <w:rFonts w:ascii="Calibri" w:hAnsi="Calibri" w:cs="Calibri"/>
                <w:sz w:val="22"/>
                <w:szCs w:val="22"/>
              </w:rPr>
              <w:t>Crayon de papier</w:t>
            </w:r>
          </w:p>
        </w:tc>
      </w:tr>
      <w:tr w:rsidR="002945F4" w:rsidRPr="002945F4" w14:paraId="26F76A2E" w14:textId="77777777" w:rsidTr="00AE7498">
        <w:trPr>
          <w:trHeight w:val="305"/>
        </w:trPr>
        <w:tc>
          <w:tcPr>
            <w:tcW w:w="5444" w:type="dxa"/>
            <w:tcBorders>
              <w:top w:val="nil"/>
              <w:left w:val="single" w:sz="4" w:space="0" w:color="auto"/>
              <w:bottom w:val="single" w:sz="4" w:space="0" w:color="auto"/>
              <w:right w:val="single" w:sz="4" w:space="0" w:color="auto"/>
            </w:tcBorders>
            <w:shd w:val="clear" w:color="000000" w:fill="F2F2F2"/>
            <w:noWrap/>
            <w:vAlign w:val="bottom"/>
            <w:hideMark/>
          </w:tcPr>
          <w:p w14:paraId="4ACFF504"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Sac de sport, forme polochon</w:t>
            </w:r>
          </w:p>
        </w:tc>
      </w:tr>
      <w:tr w:rsidR="002945F4" w:rsidRPr="002945F4" w14:paraId="32CD6386" w14:textId="77777777" w:rsidTr="00AE7498">
        <w:trPr>
          <w:trHeight w:val="254"/>
        </w:trPr>
        <w:tc>
          <w:tcPr>
            <w:tcW w:w="5444" w:type="dxa"/>
            <w:tcBorders>
              <w:top w:val="nil"/>
              <w:left w:val="single" w:sz="4" w:space="0" w:color="auto"/>
              <w:bottom w:val="single" w:sz="4" w:space="0" w:color="auto"/>
              <w:right w:val="single" w:sz="4" w:space="0" w:color="auto"/>
            </w:tcBorders>
            <w:shd w:val="clear" w:color="000000" w:fill="F2F2F2"/>
            <w:noWrap/>
            <w:vAlign w:val="center"/>
            <w:hideMark/>
          </w:tcPr>
          <w:p w14:paraId="7CB12460"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Foulard multifonctions</w:t>
            </w:r>
          </w:p>
        </w:tc>
      </w:tr>
      <w:tr w:rsidR="002945F4" w:rsidRPr="002945F4" w14:paraId="383899DB" w14:textId="77777777" w:rsidTr="00AE7498">
        <w:trPr>
          <w:trHeight w:val="254"/>
        </w:trPr>
        <w:tc>
          <w:tcPr>
            <w:tcW w:w="5444" w:type="dxa"/>
            <w:tcBorders>
              <w:top w:val="nil"/>
              <w:left w:val="single" w:sz="4" w:space="0" w:color="auto"/>
              <w:bottom w:val="nil"/>
              <w:right w:val="single" w:sz="4" w:space="0" w:color="auto"/>
            </w:tcBorders>
            <w:shd w:val="clear" w:color="000000" w:fill="F2F2F2"/>
            <w:vAlign w:val="bottom"/>
            <w:hideMark/>
          </w:tcPr>
          <w:p w14:paraId="0C6FCDD8"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Sweat col zippé femme- minimum 280 g</w:t>
            </w:r>
          </w:p>
        </w:tc>
      </w:tr>
      <w:tr w:rsidR="002945F4" w:rsidRPr="002945F4" w14:paraId="56189F1F" w14:textId="77777777" w:rsidTr="00AE7498">
        <w:trPr>
          <w:trHeight w:val="280"/>
        </w:trPr>
        <w:tc>
          <w:tcPr>
            <w:tcW w:w="5444" w:type="dxa"/>
            <w:tcBorders>
              <w:top w:val="single" w:sz="4" w:space="0" w:color="auto"/>
              <w:left w:val="single" w:sz="4" w:space="0" w:color="auto"/>
              <w:bottom w:val="nil"/>
              <w:right w:val="single" w:sz="4" w:space="0" w:color="auto"/>
            </w:tcBorders>
            <w:shd w:val="clear" w:color="000000" w:fill="F2F2F2"/>
            <w:vAlign w:val="bottom"/>
            <w:hideMark/>
          </w:tcPr>
          <w:p w14:paraId="6E733DD9"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Sweat col zippé homme- minimum 280 g</w:t>
            </w:r>
          </w:p>
        </w:tc>
      </w:tr>
      <w:tr w:rsidR="002945F4" w:rsidRPr="002945F4" w14:paraId="74AC86B2" w14:textId="77777777" w:rsidTr="00AE7498">
        <w:trPr>
          <w:trHeight w:val="254"/>
        </w:trPr>
        <w:tc>
          <w:tcPr>
            <w:tcW w:w="544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099D5AAE"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Protège scelle</w:t>
            </w:r>
          </w:p>
        </w:tc>
      </w:tr>
    </w:tbl>
    <w:p w14:paraId="31F73A07" w14:textId="77777777" w:rsidR="002945F4" w:rsidRDefault="002945F4" w:rsidP="002945F4">
      <w:pPr>
        <w:rPr>
          <w:rFonts w:eastAsiaTheme="minorHAnsi"/>
          <w:lang w:eastAsia="en-US"/>
        </w:rPr>
      </w:pPr>
    </w:p>
    <w:p w14:paraId="20AF1B32" w14:textId="5EE8F47B" w:rsidR="002945F4" w:rsidRPr="002945F4" w:rsidRDefault="002945F4" w:rsidP="002945F4">
      <w:pPr>
        <w:rPr>
          <w:rFonts w:ascii="Arial" w:eastAsiaTheme="minorHAnsi" w:hAnsi="Arial" w:cs="Arial"/>
          <w:sz w:val="20"/>
          <w:szCs w:val="20"/>
          <w:u w:val="single"/>
          <w:lang w:eastAsia="en-US"/>
        </w:rPr>
      </w:pPr>
      <w:r w:rsidRPr="002945F4">
        <w:rPr>
          <w:rFonts w:ascii="Arial" w:eastAsiaTheme="minorHAnsi" w:hAnsi="Arial" w:cs="Arial"/>
          <w:sz w:val="20"/>
          <w:szCs w:val="20"/>
          <w:u w:val="single"/>
          <w:lang w:eastAsia="en-US"/>
        </w:rPr>
        <w:t>Lot n°3 :</w:t>
      </w:r>
    </w:p>
    <w:p w14:paraId="29F8052D" w14:textId="2AEB57CE" w:rsidR="002945F4" w:rsidRDefault="002945F4" w:rsidP="002945F4">
      <w:pPr>
        <w:rPr>
          <w:rFonts w:eastAsiaTheme="minorHAnsi"/>
          <w:lang w:eastAsia="en-US"/>
        </w:rPr>
      </w:pPr>
    </w:p>
    <w:tbl>
      <w:tblPr>
        <w:tblW w:w="5439" w:type="dxa"/>
        <w:tblCellMar>
          <w:left w:w="70" w:type="dxa"/>
          <w:right w:w="70" w:type="dxa"/>
        </w:tblCellMar>
        <w:tblLook w:val="04A0" w:firstRow="1" w:lastRow="0" w:firstColumn="1" w:lastColumn="0" w:noHBand="0" w:noVBand="1"/>
      </w:tblPr>
      <w:tblGrid>
        <w:gridCol w:w="5439"/>
      </w:tblGrid>
      <w:tr w:rsidR="002945F4" w:rsidRPr="002945F4" w14:paraId="4470F3EB" w14:textId="77777777" w:rsidTr="00AE7498">
        <w:trPr>
          <w:trHeight w:val="248"/>
        </w:trPr>
        <w:tc>
          <w:tcPr>
            <w:tcW w:w="5439" w:type="dxa"/>
            <w:tcBorders>
              <w:top w:val="single" w:sz="4" w:space="0" w:color="auto"/>
              <w:left w:val="single" w:sz="4" w:space="0" w:color="auto"/>
              <w:bottom w:val="nil"/>
              <w:right w:val="single" w:sz="4" w:space="0" w:color="auto"/>
            </w:tcBorders>
            <w:shd w:val="clear" w:color="000000" w:fill="F2F2F2"/>
            <w:vAlign w:val="bottom"/>
            <w:hideMark/>
          </w:tcPr>
          <w:p w14:paraId="367BBF91"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 xml:space="preserve">Box </w:t>
            </w:r>
            <w:proofErr w:type="spellStart"/>
            <w:r w:rsidRPr="002945F4">
              <w:rPr>
                <w:rFonts w:ascii="Calibri" w:hAnsi="Calibri" w:cs="Calibri"/>
                <w:sz w:val="22"/>
                <w:szCs w:val="22"/>
              </w:rPr>
              <w:t>ecriture</w:t>
            </w:r>
            <w:proofErr w:type="spellEnd"/>
          </w:p>
        </w:tc>
      </w:tr>
      <w:tr w:rsidR="002945F4" w:rsidRPr="002945F4" w14:paraId="0B8B7CC4" w14:textId="77777777" w:rsidTr="00AE7498">
        <w:trPr>
          <w:trHeight w:val="248"/>
        </w:trPr>
        <w:tc>
          <w:tcPr>
            <w:tcW w:w="5439" w:type="dxa"/>
            <w:tcBorders>
              <w:top w:val="single" w:sz="4" w:space="0" w:color="auto"/>
              <w:left w:val="single" w:sz="4" w:space="0" w:color="auto"/>
              <w:bottom w:val="nil"/>
              <w:right w:val="single" w:sz="4" w:space="0" w:color="auto"/>
            </w:tcBorders>
            <w:shd w:val="clear" w:color="000000" w:fill="F2F2F2"/>
            <w:vAlign w:val="bottom"/>
            <w:hideMark/>
          </w:tcPr>
          <w:p w14:paraId="3C4A5AD5"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Box vins</w:t>
            </w:r>
          </w:p>
        </w:tc>
      </w:tr>
      <w:tr w:rsidR="002945F4" w:rsidRPr="002945F4" w14:paraId="487C1BC0" w14:textId="77777777" w:rsidTr="00AE7498">
        <w:trPr>
          <w:trHeight w:val="285"/>
        </w:trPr>
        <w:tc>
          <w:tcPr>
            <w:tcW w:w="5439" w:type="dxa"/>
            <w:tcBorders>
              <w:top w:val="single" w:sz="4" w:space="0" w:color="auto"/>
              <w:left w:val="single" w:sz="4" w:space="0" w:color="auto"/>
              <w:bottom w:val="nil"/>
              <w:right w:val="single" w:sz="4" w:space="0" w:color="auto"/>
            </w:tcBorders>
            <w:shd w:val="clear" w:color="000000" w:fill="F2F2F2"/>
            <w:vAlign w:val="bottom"/>
            <w:hideMark/>
          </w:tcPr>
          <w:p w14:paraId="013E2773"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Sweat à capuche made in France  minimum 280g</w:t>
            </w:r>
          </w:p>
        </w:tc>
      </w:tr>
      <w:tr w:rsidR="002945F4" w:rsidRPr="002945F4" w14:paraId="57A6782F" w14:textId="77777777" w:rsidTr="00AE7498">
        <w:trPr>
          <w:trHeight w:val="272"/>
        </w:trPr>
        <w:tc>
          <w:tcPr>
            <w:tcW w:w="5439"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C417EB3"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Sweat ras du cou made in France  minimum 280g</w:t>
            </w:r>
          </w:p>
        </w:tc>
      </w:tr>
    </w:tbl>
    <w:p w14:paraId="2194461D" w14:textId="50529CED" w:rsidR="002945F4" w:rsidRDefault="002945F4" w:rsidP="002945F4">
      <w:pPr>
        <w:rPr>
          <w:rFonts w:eastAsiaTheme="minorHAnsi"/>
          <w:lang w:eastAsia="en-US"/>
        </w:rPr>
      </w:pPr>
    </w:p>
    <w:p w14:paraId="0C5B1A80" w14:textId="24310FBF" w:rsidR="002945F4" w:rsidRPr="002945F4" w:rsidRDefault="002945F4" w:rsidP="002945F4">
      <w:pPr>
        <w:rPr>
          <w:rFonts w:ascii="Arial" w:eastAsiaTheme="minorHAnsi" w:hAnsi="Arial" w:cs="Arial"/>
          <w:sz w:val="20"/>
          <w:szCs w:val="20"/>
          <w:u w:val="single"/>
          <w:lang w:eastAsia="en-US"/>
        </w:rPr>
      </w:pPr>
      <w:r w:rsidRPr="002945F4">
        <w:rPr>
          <w:rFonts w:ascii="Arial" w:eastAsiaTheme="minorHAnsi" w:hAnsi="Arial" w:cs="Arial"/>
          <w:sz w:val="20"/>
          <w:szCs w:val="20"/>
          <w:u w:val="single"/>
          <w:lang w:eastAsia="en-US"/>
        </w:rPr>
        <w:t>Lot n°4 :</w:t>
      </w:r>
    </w:p>
    <w:p w14:paraId="0935C99D" w14:textId="6F843A7D" w:rsidR="002945F4" w:rsidRDefault="002945F4" w:rsidP="002945F4">
      <w:pPr>
        <w:rPr>
          <w:rFonts w:eastAsiaTheme="minorHAnsi"/>
          <w:lang w:eastAsia="en-US"/>
        </w:rPr>
      </w:pPr>
    </w:p>
    <w:tbl>
      <w:tblPr>
        <w:tblW w:w="4997" w:type="dxa"/>
        <w:tblCellMar>
          <w:left w:w="70" w:type="dxa"/>
          <w:right w:w="70" w:type="dxa"/>
        </w:tblCellMar>
        <w:tblLook w:val="04A0" w:firstRow="1" w:lastRow="0" w:firstColumn="1" w:lastColumn="0" w:noHBand="0" w:noVBand="1"/>
      </w:tblPr>
      <w:tblGrid>
        <w:gridCol w:w="4997"/>
      </w:tblGrid>
      <w:tr w:rsidR="002945F4" w:rsidRPr="002945F4" w14:paraId="7561F2A6" w14:textId="77777777" w:rsidTr="00AE7498">
        <w:trPr>
          <w:trHeight w:val="261"/>
        </w:trPr>
        <w:tc>
          <w:tcPr>
            <w:tcW w:w="499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E5A7C5"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Sweat à capuche unisexe</w:t>
            </w:r>
          </w:p>
        </w:tc>
      </w:tr>
      <w:tr w:rsidR="002945F4" w:rsidRPr="002945F4" w14:paraId="1FE46144" w14:textId="77777777" w:rsidTr="00AE7498">
        <w:trPr>
          <w:trHeight w:val="261"/>
        </w:trPr>
        <w:tc>
          <w:tcPr>
            <w:tcW w:w="4997" w:type="dxa"/>
            <w:tcBorders>
              <w:top w:val="nil"/>
              <w:left w:val="single" w:sz="4" w:space="0" w:color="auto"/>
              <w:bottom w:val="nil"/>
              <w:right w:val="single" w:sz="4" w:space="0" w:color="auto"/>
            </w:tcBorders>
            <w:shd w:val="clear" w:color="000000" w:fill="F2F2F2"/>
            <w:vAlign w:val="center"/>
            <w:hideMark/>
          </w:tcPr>
          <w:p w14:paraId="49A6D273"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T-shirt enfant manches courtes</w:t>
            </w:r>
          </w:p>
        </w:tc>
      </w:tr>
      <w:tr w:rsidR="002945F4" w:rsidRPr="002945F4" w14:paraId="61AA5F85" w14:textId="77777777" w:rsidTr="00AE7498">
        <w:trPr>
          <w:trHeight w:val="261"/>
        </w:trPr>
        <w:tc>
          <w:tcPr>
            <w:tcW w:w="4997" w:type="dxa"/>
            <w:tcBorders>
              <w:top w:val="single" w:sz="4" w:space="0" w:color="auto"/>
              <w:left w:val="single" w:sz="4" w:space="0" w:color="auto"/>
              <w:bottom w:val="nil"/>
              <w:right w:val="single" w:sz="4" w:space="0" w:color="auto"/>
            </w:tcBorders>
            <w:shd w:val="clear" w:color="000000" w:fill="F2F2F2"/>
            <w:noWrap/>
            <w:vAlign w:val="center"/>
            <w:hideMark/>
          </w:tcPr>
          <w:p w14:paraId="17743F3A"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Doudoune légère sans manches unisexe</w:t>
            </w:r>
          </w:p>
        </w:tc>
      </w:tr>
      <w:tr w:rsidR="002945F4" w:rsidRPr="002945F4" w14:paraId="30D172CF" w14:textId="77777777" w:rsidTr="00AE7498">
        <w:trPr>
          <w:trHeight w:val="261"/>
        </w:trPr>
        <w:tc>
          <w:tcPr>
            <w:tcW w:w="499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1F6E25"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Pochette banane</w:t>
            </w:r>
          </w:p>
        </w:tc>
      </w:tr>
      <w:tr w:rsidR="002945F4" w:rsidRPr="002945F4" w14:paraId="7FAF4212"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6E2E4238"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Sac à cordon étanche pour portable</w:t>
            </w:r>
          </w:p>
        </w:tc>
      </w:tr>
      <w:tr w:rsidR="002945F4" w:rsidRPr="002945F4" w14:paraId="2544D64B"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vAlign w:val="center"/>
            <w:hideMark/>
          </w:tcPr>
          <w:p w14:paraId="0186A3C1"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Sac à dos ordinateur</w:t>
            </w:r>
          </w:p>
        </w:tc>
      </w:tr>
      <w:tr w:rsidR="002945F4" w:rsidRPr="002945F4" w14:paraId="3FDDE85F"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5CDDB10B" w14:textId="77777777" w:rsidR="002945F4" w:rsidRPr="002945F4" w:rsidRDefault="002945F4" w:rsidP="002945F4">
            <w:pPr>
              <w:rPr>
                <w:rFonts w:ascii="Calibri" w:hAnsi="Calibri" w:cs="Calibri"/>
                <w:color w:val="000000"/>
                <w:sz w:val="22"/>
                <w:szCs w:val="22"/>
              </w:rPr>
            </w:pPr>
            <w:proofErr w:type="spellStart"/>
            <w:r w:rsidRPr="002945F4">
              <w:rPr>
                <w:rFonts w:ascii="Calibri" w:hAnsi="Calibri" w:cs="Calibri"/>
                <w:color w:val="000000"/>
                <w:sz w:val="22"/>
                <w:szCs w:val="22"/>
              </w:rPr>
              <w:t>Bloc notes</w:t>
            </w:r>
            <w:proofErr w:type="spellEnd"/>
            <w:r w:rsidRPr="002945F4">
              <w:rPr>
                <w:rFonts w:ascii="Calibri" w:hAnsi="Calibri" w:cs="Calibri"/>
                <w:color w:val="000000"/>
                <w:sz w:val="22"/>
                <w:szCs w:val="22"/>
              </w:rPr>
              <w:t xml:space="preserve"> Type moleskine A5</w:t>
            </w:r>
          </w:p>
        </w:tc>
      </w:tr>
      <w:tr w:rsidR="002945F4" w:rsidRPr="002945F4" w14:paraId="0AF4D1A8"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3F285FED" w14:textId="77777777" w:rsidR="002945F4" w:rsidRPr="002945F4" w:rsidRDefault="002945F4" w:rsidP="002945F4">
            <w:pPr>
              <w:rPr>
                <w:rFonts w:ascii="Calibri" w:hAnsi="Calibri" w:cs="Calibri"/>
                <w:color w:val="000000"/>
                <w:sz w:val="22"/>
                <w:szCs w:val="22"/>
              </w:rPr>
            </w:pPr>
            <w:proofErr w:type="spellStart"/>
            <w:r w:rsidRPr="002945F4">
              <w:rPr>
                <w:rFonts w:ascii="Calibri" w:hAnsi="Calibri" w:cs="Calibri"/>
                <w:color w:val="000000"/>
                <w:sz w:val="22"/>
                <w:szCs w:val="22"/>
              </w:rPr>
              <w:t>LunchBox</w:t>
            </w:r>
            <w:proofErr w:type="spellEnd"/>
            <w:r w:rsidRPr="002945F4">
              <w:rPr>
                <w:rFonts w:ascii="Calibri" w:hAnsi="Calibri" w:cs="Calibri"/>
                <w:color w:val="000000"/>
                <w:sz w:val="22"/>
                <w:szCs w:val="22"/>
              </w:rPr>
              <w:t xml:space="preserve"> étanche avec couvercle</w:t>
            </w:r>
          </w:p>
        </w:tc>
      </w:tr>
      <w:tr w:rsidR="002945F4" w:rsidRPr="002945F4" w14:paraId="5D1DF79D"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6D1BC33D"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Gourde isotherme</w:t>
            </w:r>
          </w:p>
        </w:tc>
      </w:tr>
      <w:tr w:rsidR="002945F4" w:rsidRPr="002945F4" w14:paraId="6697C33B"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61B136FF"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Gourde sportive</w:t>
            </w:r>
          </w:p>
        </w:tc>
      </w:tr>
      <w:tr w:rsidR="002945F4" w:rsidRPr="002945F4" w14:paraId="3FF33060"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67298C2B" w14:textId="77777777" w:rsidR="002945F4" w:rsidRPr="002945F4" w:rsidRDefault="002945F4" w:rsidP="002945F4">
            <w:pPr>
              <w:rPr>
                <w:rFonts w:ascii="Calibri" w:hAnsi="Calibri" w:cs="Calibri"/>
                <w:color w:val="000000"/>
                <w:sz w:val="22"/>
                <w:szCs w:val="22"/>
              </w:rPr>
            </w:pPr>
            <w:r w:rsidRPr="002945F4">
              <w:rPr>
                <w:rFonts w:ascii="Calibri" w:hAnsi="Calibri" w:cs="Calibri"/>
                <w:color w:val="000000"/>
                <w:sz w:val="22"/>
                <w:szCs w:val="22"/>
              </w:rPr>
              <w:t xml:space="preserve">Gourde double </w:t>
            </w:r>
            <w:proofErr w:type="spellStart"/>
            <w:r w:rsidRPr="002945F4">
              <w:rPr>
                <w:rFonts w:ascii="Calibri" w:hAnsi="Calibri" w:cs="Calibri"/>
                <w:color w:val="000000"/>
                <w:sz w:val="22"/>
                <w:szCs w:val="22"/>
              </w:rPr>
              <w:t>parroi</w:t>
            </w:r>
            <w:proofErr w:type="spellEnd"/>
            <w:r w:rsidRPr="002945F4">
              <w:rPr>
                <w:rFonts w:ascii="Calibri" w:hAnsi="Calibri" w:cs="Calibri"/>
                <w:color w:val="000000"/>
                <w:sz w:val="22"/>
                <w:szCs w:val="22"/>
              </w:rPr>
              <w:t xml:space="preserve"> en verre</w:t>
            </w:r>
          </w:p>
        </w:tc>
      </w:tr>
      <w:tr w:rsidR="002945F4" w:rsidRPr="002945F4" w14:paraId="11A5DF84"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6F93BC26"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Mug</w:t>
            </w:r>
          </w:p>
        </w:tc>
      </w:tr>
      <w:tr w:rsidR="002945F4" w:rsidRPr="002945F4" w14:paraId="793C1CF1"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237C7909" w14:textId="77777777" w:rsidR="002945F4" w:rsidRPr="002945F4" w:rsidRDefault="002945F4" w:rsidP="002945F4">
            <w:pPr>
              <w:rPr>
                <w:rFonts w:ascii="Calibri" w:hAnsi="Calibri" w:cs="Calibri"/>
                <w:sz w:val="22"/>
                <w:szCs w:val="22"/>
              </w:rPr>
            </w:pPr>
            <w:proofErr w:type="spellStart"/>
            <w:r w:rsidRPr="002945F4">
              <w:rPr>
                <w:rFonts w:ascii="Calibri" w:hAnsi="Calibri" w:cs="Calibri"/>
                <w:sz w:val="22"/>
                <w:szCs w:val="22"/>
              </w:rPr>
              <w:t>tote</w:t>
            </w:r>
            <w:proofErr w:type="spellEnd"/>
            <w:r w:rsidRPr="002945F4">
              <w:rPr>
                <w:rFonts w:ascii="Calibri" w:hAnsi="Calibri" w:cs="Calibri"/>
                <w:sz w:val="22"/>
                <w:szCs w:val="22"/>
              </w:rPr>
              <w:t xml:space="preserve"> bag</w:t>
            </w:r>
          </w:p>
        </w:tc>
      </w:tr>
      <w:tr w:rsidR="002945F4" w:rsidRPr="002945F4" w14:paraId="3995153A"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122F3F1E"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Mug isotherme</w:t>
            </w:r>
          </w:p>
        </w:tc>
      </w:tr>
      <w:tr w:rsidR="002945F4" w:rsidRPr="002945F4" w14:paraId="12BD6178" w14:textId="77777777" w:rsidTr="00AE7498">
        <w:trPr>
          <w:trHeight w:val="261"/>
        </w:trPr>
        <w:tc>
          <w:tcPr>
            <w:tcW w:w="4997" w:type="dxa"/>
            <w:tcBorders>
              <w:top w:val="nil"/>
              <w:left w:val="single" w:sz="4" w:space="0" w:color="auto"/>
              <w:bottom w:val="single" w:sz="4" w:space="0" w:color="auto"/>
              <w:right w:val="single" w:sz="4" w:space="0" w:color="auto"/>
            </w:tcBorders>
            <w:shd w:val="clear" w:color="000000" w:fill="F2F2F2"/>
            <w:noWrap/>
            <w:vAlign w:val="center"/>
            <w:hideMark/>
          </w:tcPr>
          <w:p w14:paraId="275C15CF"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Tasse à café</w:t>
            </w:r>
          </w:p>
        </w:tc>
      </w:tr>
    </w:tbl>
    <w:p w14:paraId="3EC4BEED" w14:textId="06510613" w:rsidR="002945F4" w:rsidRDefault="002945F4" w:rsidP="002945F4">
      <w:pPr>
        <w:rPr>
          <w:rFonts w:eastAsiaTheme="minorHAnsi"/>
          <w:lang w:eastAsia="en-US"/>
        </w:rPr>
      </w:pPr>
    </w:p>
    <w:p w14:paraId="6D62B355" w14:textId="0FEF4421" w:rsidR="002945F4" w:rsidRPr="002945F4" w:rsidRDefault="002945F4" w:rsidP="002945F4">
      <w:pPr>
        <w:rPr>
          <w:rFonts w:ascii="Arial" w:eastAsiaTheme="minorHAnsi" w:hAnsi="Arial" w:cs="Arial"/>
          <w:sz w:val="20"/>
          <w:szCs w:val="20"/>
          <w:u w:val="single"/>
          <w:lang w:eastAsia="en-US"/>
        </w:rPr>
      </w:pPr>
      <w:r w:rsidRPr="002945F4">
        <w:rPr>
          <w:rFonts w:ascii="Arial" w:eastAsiaTheme="minorHAnsi" w:hAnsi="Arial" w:cs="Arial"/>
          <w:sz w:val="20"/>
          <w:szCs w:val="20"/>
          <w:u w:val="single"/>
          <w:lang w:eastAsia="en-US"/>
        </w:rPr>
        <w:t xml:space="preserve">Lot n° 5 : </w:t>
      </w:r>
    </w:p>
    <w:p w14:paraId="7563B371" w14:textId="691564A0" w:rsidR="002945F4" w:rsidRDefault="002945F4" w:rsidP="002945F4">
      <w:pPr>
        <w:rPr>
          <w:rFonts w:eastAsiaTheme="minorHAnsi"/>
          <w:lang w:eastAsia="en-US"/>
        </w:rPr>
      </w:pPr>
    </w:p>
    <w:tbl>
      <w:tblPr>
        <w:tblW w:w="4960" w:type="dxa"/>
        <w:tblCellMar>
          <w:left w:w="70" w:type="dxa"/>
          <w:right w:w="70" w:type="dxa"/>
        </w:tblCellMar>
        <w:tblLook w:val="04A0" w:firstRow="1" w:lastRow="0" w:firstColumn="1" w:lastColumn="0" w:noHBand="0" w:noVBand="1"/>
      </w:tblPr>
      <w:tblGrid>
        <w:gridCol w:w="4960"/>
      </w:tblGrid>
      <w:tr w:rsidR="002945F4" w:rsidRPr="002945F4" w14:paraId="7B055C30" w14:textId="77777777" w:rsidTr="002945F4">
        <w:trPr>
          <w:trHeight w:val="300"/>
        </w:trPr>
        <w:tc>
          <w:tcPr>
            <w:tcW w:w="496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2D06DAD1" w14:textId="6D69DE3D" w:rsidR="002945F4" w:rsidRPr="002945F4" w:rsidRDefault="002945F4" w:rsidP="002945F4">
            <w:pPr>
              <w:rPr>
                <w:rFonts w:ascii="Calibri" w:hAnsi="Calibri" w:cs="Calibri"/>
                <w:sz w:val="22"/>
                <w:szCs w:val="22"/>
              </w:rPr>
            </w:pPr>
            <w:r w:rsidRPr="002945F4">
              <w:rPr>
                <w:rFonts w:ascii="Calibri" w:hAnsi="Calibri" w:cs="Calibri"/>
                <w:sz w:val="22"/>
                <w:szCs w:val="22"/>
              </w:rPr>
              <w:t>Sweat recyclé à capuche unisexe</w:t>
            </w:r>
          </w:p>
        </w:tc>
      </w:tr>
      <w:tr w:rsidR="002945F4" w:rsidRPr="002945F4" w14:paraId="20BA3023" w14:textId="77777777" w:rsidTr="002945F4">
        <w:trPr>
          <w:trHeight w:val="300"/>
        </w:trPr>
        <w:tc>
          <w:tcPr>
            <w:tcW w:w="4960" w:type="dxa"/>
            <w:tcBorders>
              <w:top w:val="nil"/>
              <w:left w:val="single" w:sz="4" w:space="0" w:color="auto"/>
              <w:bottom w:val="single" w:sz="4" w:space="0" w:color="auto"/>
              <w:right w:val="single" w:sz="4" w:space="0" w:color="auto"/>
            </w:tcBorders>
            <w:shd w:val="clear" w:color="000000" w:fill="F2F2F2"/>
            <w:vAlign w:val="bottom"/>
            <w:hideMark/>
          </w:tcPr>
          <w:p w14:paraId="17AE9C98"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Polo femme recyclé</w:t>
            </w:r>
          </w:p>
        </w:tc>
      </w:tr>
      <w:tr w:rsidR="002945F4" w:rsidRPr="002945F4" w14:paraId="160476DC" w14:textId="77777777" w:rsidTr="002945F4">
        <w:trPr>
          <w:trHeight w:val="300"/>
        </w:trPr>
        <w:tc>
          <w:tcPr>
            <w:tcW w:w="4960" w:type="dxa"/>
            <w:tcBorders>
              <w:top w:val="nil"/>
              <w:left w:val="single" w:sz="4" w:space="0" w:color="auto"/>
              <w:bottom w:val="single" w:sz="4" w:space="0" w:color="auto"/>
              <w:right w:val="single" w:sz="4" w:space="0" w:color="auto"/>
            </w:tcBorders>
            <w:shd w:val="clear" w:color="000000" w:fill="F2F2F2"/>
            <w:vAlign w:val="bottom"/>
            <w:hideMark/>
          </w:tcPr>
          <w:p w14:paraId="21D57C0B"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Sac à dos</w:t>
            </w:r>
          </w:p>
        </w:tc>
      </w:tr>
      <w:tr w:rsidR="002945F4" w:rsidRPr="002945F4" w14:paraId="60498483" w14:textId="77777777" w:rsidTr="002945F4">
        <w:trPr>
          <w:trHeight w:val="300"/>
        </w:trPr>
        <w:tc>
          <w:tcPr>
            <w:tcW w:w="4960" w:type="dxa"/>
            <w:tcBorders>
              <w:top w:val="nil"/>
              <w:left w:val="single" w:sz="4" w:space="0" w:color="auto"/>
              <w:bottom w:val="single" w:sz="4" w:space="0" w:color="auto"/>
              <w:right w:val="single" w:sz="4" w:space="0" w:color="auto"/>
            </w:tcBorders>
            <w:shd w:val="clear" w:color="000000" w:fill="F2F2F2"/>
            <w:vAlign w:val="bottom"/>
            <w:hideMark/>
          </w:tcPr>
          <w:p w14:paraId="445086A0" w14:textId="77777777" w:rsidR="002945F4" w:rsidRPr="002945F4" w:rsidRDefault="002945F4" w:rsidP="002945F4">
            <w:pPr>
              <w:rPr>
                <w:rFonts w:ascii="Calibri" w:hAnsi="Calibri" w:cs="Calibri"/>
                <w:sz w:val="22"/>
                <w:szCs w:val="22"/>
              </w:rPr>
            </w:pPr>
            <w:proofErr w:type="spellStart"/>
            <w:r w:rsidRPr="002945F4">
              <w:rPr>
                <w:rFonts w:ascii="Calibri" w:hAnsi="Calibri" w:cs="Calibri"/>
                <w:sz w:val="22"/>
                <w:szCs w:val="22"/>
              </w:rPr>
              <w:t>Tote</w:t>
            </w:r>
            <w:proofErr w:type="spellEnd"/>
            <w:r w:rsidRPr="002945F4">
              <w:rPr>
                <w:rFonts w:ascii="Calibri" w:hAnsi="Calibri" w:cs="Calibri"/>
                <w:sz w:val="22"/>
                <w:szCs w:val="22"/>
              </w:rPr>
              <w:t xml:space="preserve"> bag</w:t>
            </w:r>
          </w:p>
        </w:tc>
      </w:tr>
      <w:tr w:rsidR="002945F4" w:rsidRPr="002945F4" w14:paraId="24220318" w14:textId="77777777" w:rsidTr="002945F4">
        <w:trPr>
          <w:trHeight w:val="300"/>
        </w:trPr>
        <w:tc>
          <w:tcPr>
            <w:tcW w:w="4960" w:type="dxa"/>
            <w:tcBorders>
              <w:top w:val="nil"/>
              <w:left w:val="single" w:sz="4" w:space="0" w:color="auto"/>
              <w:bottom w:val="single" w:sz="4" w:space="0" w:color="auto"/>
              <w:right w:val="single" w:sz="4" w:space="0" w:color="auto"/>
            </w:tcBorders>
            <w:shd w:val="clear" w:color="000000" w:fill="F2F2F2"/>
            <w:vAlign w:val="bottom"/>
            <w:hideMark/>
          </w:tcPr>
          <w:p w14:paraId="7F6D6E00"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t>Carnet de notes recyclé +  stylo</w:t>
            </w:r>
          </w:p>
        </w:tc>
      </w:tr>
      <w:tr w:rsidR="002945F4" w:rsidRPr="002945F4" w14:paraId="136144C5" w14:textId="77777777" w:rsidTr="002945F4">
        <w:trPr>
          <w:trHeight w:val="300"/>
        </w:trPr>
        <w:tc>
          <w:tcPr>
            <w:tcW w:w="4960" w:type="dxa"/>
            <w:tcBorders>
              <w:top w:val="nil"/>
              <w:left w:val="single" w:sz="4" w:space="0" w:color="auto"/>
              <w:bottom w:val="single" w:sz="4" w:space="0" w:color="auto"/>
              <w:right w:val="single" w:sz="4" w:space="0" w:color="auto"/>
            </w:tcBorders>
            <w:shd w:val="clear" w:color="000000" w:fill="F2F2F2"/>
            <w:vAlign w:val="bottom"/>
            <w:hideMark/>
          </w:tcPr>
          <w:p w14:paraId="47DD6465" w14:textId="40221FC5" w:rsidR="002945F4" w:rsidRPr="002945F4" w:rsidRDefault="002945F4" w:rsidP="002945F4">
            <w:pPr>
              <w:rPr>
                <w:rFonts w:ascii="Calibri" w:hAnsi="Calibri" w:cs="Calibri"/>
                <w:sz w:val="22"/>
                <w:szCs w:val="22"/>
              </w:rPr>
            </w:pPr>
            <w:r w:rsidRPr="002945F4">
              <w:rPr>
                <w:rFonts w:ascii="Calibri" w:hAnsi="Calibri" w:cs="Calibri"/>
                <w:sz w:val="22"/>
                <w:szCs w:val="22"/>
              </w:rPr>
              <w:t>Bloc-notes recyclé sans couverture</w:t>
            </w:r>
          </w:p>
        </w:tc>
      </w:tr>
      <w:tr w:rsidR="002945F4" w:rsidRPr="002945F4" w14:paraId="01FA3ED3" w14:textId="77777777" w:rsidTr="002945F4">
        <w:trPr>
          <w:trHeight w:val="300"/>
        </w:trPr>
        <w:tc>
          <w:tcPr>
            <w:tcW w:w="4960" w:type="dxa"/>
            <w:tcBorders>
              <w:top w:val="nil"/>
              <w:left w:val="single" w:sz="4" w:space="0" w:color="auto"/>
              <w:bottom w:val="single" w:sz="4" w:space="0" w:color="auto"/>
              <w:right w:val="single" w:sz="4" w:space="0" w:color="auto"/>
            </w:tcBorders>
            <w:shd w:val="clear" w:color="000000" w:fill="F2F2F2"/>
            <w:noWrap/>
            <w:vAlign w:val="bottom"/>
            <w:hideMark/>
          </w:tcPr>
          <w:p w14:paraId="1597F763" w14:textId="77777777" w:rsidR="002945F4" w:rsidRPr="002945F4" w:rsidRDefault="002945F4" w:rsidP="002945F4">
            <w:pPr>
              <w:rPr>
                <w:rFonts w:ascii="Calibri" w:hAnsi="Calibri" w:cs="Calibri"/>
                <w:sz w:val="22"/>
                <w:szCs w:val="22"/>
              </w:rPr>
            </w:pPr>
            <w:r w:rsidRPr="002945F4">
              <w:rPr>
                <w:rFonts w:ascii="Calibri" w:hAnsi="Calibri" w:cs="Calibri"/>
                <w:sz w:val="22"/>
                <w:szCs w:val="22"/>
              </w:rPr>
              <w:lastRenderedPageBreak/>
              <w:t>Crayon bois avec gomme</w:t>
            </w:r>
          </w:p>
        </w:tc>
      </w:tr>
      <w:tr w:rsidR="002945F4" w:rsidRPr="002945F4" w14:paraId="1E89B0CD" w14:textId="77777777" w:rsidTr="002945F4">
        <w:trPr>
          <w:trHeight w:val="300"/>
        </w:trPr>
        <w:tc>
          <w:tcPr>
            <w:tcW w:w="4960" w:type="dxa"/>
            <w:tcBorders>
              <w:top w:val="nil"/>
              <w:left w:val="single" w:sz="4" w:space="0" w:color="auto"/>
              <w:bottom w:val="single" w:sz="4" w:space="0" w:color="auto"/>
              <w:right w:val="single" w:sz="4" w:space="0" w:color="auto"/>
            </w:tcBorders>
            <w:shd w:val="clear" w:color="000000" w:fill="F2F2F2"/>
            <w:noWrap/>
            <w:vAlign w:val="bottom"/>
            <w:hideMark/>
          </w:tcPr>
          <w:p w14:paraId="7848DE6B" w14:textId="0D052250" w:rsidR="002945F4" w:rsidRPr="002945F4" w:rsidRDefault="00097818" w:rsidP="002945F4">
            <w:pPr>
              <w:rPr>
                <w:rFonts w:ascii="Calibri" w:hAnsi="Calibri" w:cs="Calibri"/>
                <w:sz w:val="22"/>
                <w:szCs w:val="22"/>
              </w:rPr>
            </w:pPr>
            <w:r w:rsidRPr="002945F4">
              <w:rPr>
                <w:rFonts w:ascii="Calibri" w:hAnsi="Calibri" w:cs="Calibri"/>
                <w:sz w:val="22"/>
                <w:szCs w:val="22"/>
              </w:rPr>
              <w:t>Pochette</w:t>
            </w:r>
            <w:r w:rsidR="002945F4" w:rsidRPr="002945F4">
              <w:rPr>
                <w:rFonts w:ascii="Calibri" w:hAnsi="Calibri" w:cs="Calibri"/>
                <w:sz w:val="22"/>
                <w:szCs w:val="22"/>
              </w:rPr>
              <w:t xml:space="preserve"> pour ordinateur</w:t>
            </w:r>
          </w:p>
        </w:tc>
      </w:tr>
    </w:tbl>
    <w:p w14:paraId="29624ABB" w14:textId="0DC0291F" w:rsidR="00097818" w:rsidRPr="00097818" w:rsidRDefault="00097818" w:rsidP="00097818">
      <w:pPr>
        <w:jc w:val="both"/>
        <w:rPr>
          <w:rFonts w:ascii="Arial" w:eastAsiaTheme="minorHAnsi" w:hAnsi="Arial" w:cs="Arial"/>
          <w:sz w:val="20"/>
          <w:szCs w:val="20"/>
          <w:lang w:eastAsia="en-US"/>
        </w:rPr>
      </w:pPr>
      <w:r w:rsidRPr="00097818">
        <w:rPr>
          <w:rFonts w:ascii="Arial" w:eastAsiaTheme="minorHAnsi" w:hAnsi="Arial" w:cs="Arial"/>
          <w:sz w:val="20"/>
          <w:szCs w:val="20"/>
          <w:lang w:eastAsia="en-US"/>
        </w:rPr>
        <w:t xml:space="preserve">Si un candidat souhaite répondre à plusieurs lots, il </w:t>
      </w:r>
      <w:r>
        <w:rPr>
          <w:rFonts w:ascii="Arial" w:eastAsiaTheme="minorHAnsi" w:hAnsi="Arial" w:cs="Arial"/>
          <w:sz w:val="20"/>
          <w:szCs w:val="20"/>
          <w:lang w:eastAsia="en-US"/>
        </w:rPr>
        <w:t>est possible de ne fournir qu’un seul échantillon pour les produits identiques à plusieurs lots. Cela sera préciser par le candidat dans son offre.</w:t>
      </w:r>
    </w:p>
    <w:p w14:paraId="7D29E7CE" w14:textId="77777777" w:rsidR="00097818" w:rsidRDefault="00097818" w:rsidP="002945F4">
      <w:pPr>
        <w:rPr>
          <w:rFonts w:eastAsiaTheme="minorHAnsi"/>
          <w:lang w:eastAsia="en-US"/>
        </w:rPr>
      </w:pPr>
    </w:p>
    <w:p w14:paraId="3CECFE17" w14:textId="2A2AD8EB" w:rsidR="003B5E68" w:rsidRDefault="003B5E68" w:rsidP="00097818">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Il est précisé qu’aucune contrepartie financière ne sera versée par l’Université pour les échantillons demandés.</w:t>
      </w:r>
    </w:p>
    <w:p w14:paraId="48D08204" w14:textId="0218BAB5" w:rsidR="003B5E68" w:rsidRDefault="003B5E68" w:rsidP="003B5E68">
      <w:pPr>
        <w:autoSpaceDE w:val="0"/>
        <w:autoSpaceDN w:val="0"/>
        <w:adjustRightInd w:val="0"/>
        <w:rPr>
          <w:rFonts w:ascii="Arial" w:eastAsiaTheme="minorHAnsi" w:hAnsi="Arial" w:cs="Arial"/>
          <w:sz w:val="20"/>
          <w:szCs w:val="20"/>
          <w:lang w:eastAsia="en-US"/>
        </w:rPr>
      </w:pPr>
    </w:p>
    <w:p w14:paraId="09BF70C6" w14:textId="36F26389" w:rsidR="003B5E68" w:rsidRPr="003B5E68" w:rsidRDefault="003B5E68" w:rsidP="003B5E68">
      <w:pPr>
        <w:autoSpaceDE w:val="0"/>
        <w:autoSpaceDN w:val="0"/>
        <w:adjustRightInd w:val="0"/>
        <w:rPr>
          <w:rFonts w:ascii="Arial" w:eastAsiaTheme="minorHAnsi" w:hAnsi="Arial" w:cs="Arial"/>
          <w:sz w:val="20"/>
          <w:szCs w:val="20"/>
          <w:u w:val="single"/>
          <w:lang w:eastAsia="en-US"/>
        </w:rPr>
      </w:pPr>
      <w:r w:rsidRPr="003B5E68">
        <w:rPr>
          <w:rFonts w:ascii="Arial" w:eastAsiaTheme="minorHAnsi" w:hAnsi="Arial" w:cs="Arial"/>
          <w:sz w:val="20"/>
          <w:szCs w:val="20"/>
          <w:u w:val="single"/>
          <w:lang w:eastAsia="en-US"/>
        </w:rPr>
        <w:t>Modalités de remise :</w:t>
      </w:r>
    </w:p>
    <w:p w14:paraId="4178160A" w14:textId="0BE159D0" w:rsidR="003B5E68" w:rsidRDefault="003B5E68" w:rsidP="003B5E68">
      <w:pPr>
        <w:autoSpaceDE w:val="0"/>
        <w:autoSpaceDN w:val="0"/>
        <w:adjustRightInd w:val="0"/>
        <w:rPr>
          <w:rFonts w:ascii="Arial" w:eastAsiaTheme="minorHAnsi" w:hAnsi="Arial" w:cs="Arial"/>
          <w:sz w:val="20"/>
          <w:szCs w:val="20"/>
          <w:lang w:eastAsia="en-US"/>
        </w:rPr>
      </w:pPr>
    </w:p>
    <w:p w14:paraId="3C46B396" w14:textId="77777777"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Les échantillons sont à livrés ou remis en main propre à l’adresse suivante :</w:t>
      </w:r>
    </w:p>
    <w:p w14:paraId="3B385A39" w14:textId="5B424F21"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Université de Bourgogne</w:t>
      </w:r>
    </w:p>
    <w:p w14:paraId="19E28DD1" w14:textId="6E349A7A"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Bâtiment Maison de l’université</w:t>
      </w:r>
    </w:p>
    <w:p w14:paraId="31D1FBA3" w14:textId="2940B642"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Service achats marchés</w:t>
      </w:r>
    </w:p>
    <w:p w14:paraId="329CD406" w14:textId="51373701"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 l’attention de Madame Cindy ESPINOSA</w:t>
      </w:r>
    </w:p>
    <w:p w14:paraId="4E45F3EF" w14:textId="1C5A0D4F"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Esplanade Erasme</w:t>
      </w:r>
    </w:p>
    <w:p w14:paraId="3EEBBB02" w14:textId="73172278"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21 078 Dijon Cedex</w:t>
      </w:r>
    </w:p>
    <w:p w14:paraId="59924204" w14:textId="5AFB66FF" w:rsidR="003B5E68" w:rsidRDefault="003B5E68" w:rsidP="003B5E68">
      <w:pPr>
        <w:autoSpaceDE w:val="0"/>
        <w:autoSpaceDN w:val="0"/>
        <w:adjustRightInd w:val="0"/>
        <w:rPr>
          <w:rFonts w:ascii="Arial" w:eastAsiaTheme="minorHAnsi" w:hAnsi="Arial" w:cs="Arial"/>
          <w:sz w:val="20"/>
          <w:szCs w:val="20"/>
          <w:lang w:eastAsia="en-US"/>
        </w:rPr>
      </w:pPr>
    </w:p>
    <w:p w14:paraId="79AB32C7" w14:textId="6ACFA015" w:rsidR="003B5E68" w:rsidRDefault="003B5E68" w:rsidP="003B5E68">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Le contenant extérieur portera obligatoirement les indications suivantes</w:t>
      </w:r>
      <w:r w:rsidR="00273316">
        <w:rPr>
          <w:rFonts w:ascii="Arial" w:eastAsiaTheme="minorHAnsi" w:hAnsi="Arial" w:cs="Arial"/>
          <w:sz w:val="20"/>
          <w:szCs w:val="20"/>
          <w:lang w:eastAsia="en-US"/>
        </w:rPr>
        <w:t> :</w:t>
      </w:r>
    </w:p>
    <w:p w14:paraId="3A3D30A1" w14:textId="587F52A6" w:rsidR="00273316" w:rsidRDefault="00273316" w:rsidP="003B5E68">
      <w:pPr>
        <w:autoSpaceDE w:val="0"/>
        <w:autoSpaceDN w:val="0"/>
        <w:adjustRightInd w:val="0"/>
        <w:rPr>
          <w:rFonts w:ascii="Arial" w:eastAsiaTheme="minorHAnsi" w:hAnsi="Arial" w:cs="Arial"/>
          <w:sz w:val="20"/>
          <w:szCs w:val="20"/>
          <w:lang w:eastAsia="en-US"/>
        </w:rPr>
      </w:pPr>
    </w:p>
    <w:p w14:paraId="2792930E" w14:textId="4CB3E7DF" w:rsidR="00273316" w:rsidRDefault="00273316" w:rsidP="00273316">
      <w:pPr>
        <w:pBdr>
          <w:top w:val="single" w:sz="4" w:space="1" w:color="auto"/>
          <w:left w:val="single" w:sz="4" w:space="4" w:color="auto"/>
          <w:bottom w:val="single" w:sz="4" w:space="1" w:color="auto"/>
          <w:right w:val="single" w:sz="4" w:space="4" w:color="auto"/>
        </w:pBd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NE PAS OUVRIR PAR LE SERVICE COURRIER</w:t>
      </w:r>
    </w:p>
    <w:p w14:paraId="2CD32117" w14:textId="3AA94958" w:rsidR="00273316" w:rsidRDefault="00273316" w:rsidP="00273316">
      <w:pPr>
        <w:pBdr>
          <w:top w:val="single" w:sz="4" w:space="1" w:color="auto"/>
          <w:left w:val="single" w:sz="4" w:space="4" w:color="auto"/>
          <w:bottom w:val="single" w:sz="4" w:space="1" w:color="auto"/>
          <w:right w:val="single" w:sz="4" w:space="4" w:color="auto"/>
        </w:pBdr>
        <w:autoSpaceDE w:val="0"/>
        <w:autoSpaceDN w:val="0"/>
        <w:adjustRightInd w:val="0"/>
        <w:rPr>
          <w:rFonts w:ascii="Arial" w:eastAsiaTheme="minorHAnsi" w:hAnsi="Arial" w:cs="Arial"/>
          <w:sz w:val="20"/>
          <w:szCs w:val="20"/>
          <w:lang w:eastAsia="en-US"/>
        </w:rPr>
      </w:pPr>
    </w:p>
    <w:p w14:paraId="0B6F9495" w14:textId="6CAF2F27" w:rsidR="00273316" w:rsidRPr="00273316" w:rsidRDefault="00273316" w:rsidP="00273316">
      <w:pPr>
        <w:pBdr>
          <w:top w:val="single" w:sz="4" w:space="1" w:color="auto"/>
          <w:left w:val="single" w:sz="4" w:space="4" w:color="auto"/>
          <w:bottom w:val="single" w:sz="4" w:space="1" w:color="auto"/>
          <w:right w:val="single" w:sz="4" w:space="4" w:color="auto"/>
        </w:pBdr>
        <w:autoSpaceDE w:val="0"/>
        <w:autoSpaceDN w:val="0"/>
        <w:adjustRightInd w:val="0"/>
        <w:rPr>
          <w:rFonts w:ascii="Arial" w:eastAsiaTheme="minorHAnsi" w:hAnsi="Arial" w:cs="Arial"/>
          <w:sz w:val="20"/>
          <w:szCs w:val="20"/>
          <w:u w:val="single"/>
          <w:lang w:eastAsia="en-US"/>
        </w:rPr>
      </w:pPr>
      <w:r w:rsidRPr="00273316">
        <w:rPr>
          <w:rFonts w:ascii="Arial" w:eastAsiaTheme="minorHAnsi" w:hAnsi="Arial" w:cs="Arial"/>
          <w:sz w:val="20"/>
          <w:szCs w:val="20"/>
          <w:u w:val="single"/>
          <w:lang w:eastAsia="en-US"/>
        </w:rPr>
        <w:t>Offre pour :</w:t>
      </w:r>
    </w:p>
    <w:p w14:paraId="17B0E920" w14:textId="7CF90B74" w:rsidR="00273316" w:rsidRDefault="00273316" w:rsidP="002733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MARCHE 2024AC012</w:t>
      </w:r>
    </w:p>
    <w:p w14:paraId="793952F4" w14:textId="2730578C" w:rsidR="00273316" w:rsidRDefault="00273316" w:rsidP="0027331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Theme="minorHAnsi" w:hAnsi="Arial" w:cs="Arial"/>
          <w:sz w:val="20"/>
          <w:szCs w:val="20"/>
          <w:lang w:eastAsia="en-US"/>
        </w:rPr>
      </w:pPr>
      <w:r w:rsidRPr="002F261B">
        <w:rPr>
          <w:rFonts w:ascii="Arial" w:hAnsi="Arial" w:cs="Arial"/>
          <w:b/>
          <w:bCs/>
          <w:sz w:val="20"/>
          <w:szCs w:val="20"/>
        </w:rPr>
        <w:t>la fourniture</w:t>
      </w:r>
      <w:r>
        <w:rPr>
          <w:rFonts w:ascii="Arial" w:hAnsi="Arial" w:cs="Arial"/>
          <w:b/>
          <w:bCs/>
          <w:sz w:val="20"/>
          <w:szCs w:val="20"/>
        </w:rPr>
        <w:t>, le marquage et la livraison</w:t>
      </w:r>
      <w:r w:rsidRPr="002F261B">
        <w:rPr>
          <w:rFonts w:ascii="Arial" w:hAnsi="Arial" w:cs="Arial"/>
          <w:b/>
          <w:bCs/>
          <w:sz w:val="20"/>
          <w:szCs w:val="20"/>
        </w:rPr>
        <w:t xml:space="preserve"> d’objets promotionnels aux couleurs de</w:t>
      </w:r>
      <w:r>
        <w:rPr>
          <w:rFonts w:ascii="Arial" w:hAnsi="Arial" w:cs="Arial"/>
          <w:b/>
          <w:bCs/>
          <w:sz w:val="20"/>
          <w:szCs w:val="20"/>
        </w:rPr>
        <w:t xml:space="preserve"> </w:t>
      </w:r>
      <w:r w:rsidRPr="002F261B">
        <w:rPr>
          <w:rFonts w:ascii="Arial" w:hAnsi="Arial" w:cs="Arial"/>
          <w:b/>
          <w:bCs/>
          <w:sz w:val="20"/>
          <w:szCs w:val="20"/>
        </w:rPr>
        <w:t>l’Universit</w:t>
      </w:r>
      <w:r>
        <w:rPr>
          <w:rFonts w:ascii="Arial" w:hAnsi="Arial" w:cs="Arial"/>
          <w:b/>
          <w:bCs/>
          <w:sz w:val="20"/>
          <w:szCs w:val="20"/>
        </w:rPr>
        <w:t>é</w:t>
      </w:r>
    </w:p>
    <w:p w14:paraId="4CAFBE56" w14:textId="77777777" w:rsidR="00273316" w:rsidRDefault="00273316" w:rsidP="00273316">
      <w:pPr>
        <w:pBdr>
          <w:top w:val="single" w:sz="4" w:space="1" w:color="auto"/>
          <w:left w:val="single" w:sz="4" w:space="4" w:color="auto"/>
          <w:bottom w:val="single" w:sz="4" w:space="1" w:color="auto"/>
          <w:right w:val="single" w:sz="4" w:space="4" w:color="auto"/>
        </w:pBdr>
        <w:autoSpaceDE w:val="0"/>
        <w:autoSpaceDN w:val="0"/>
        <w:adjustRightInd w:val="0"/>
        <w:rPr>
          <w:rFonts w:ascii="Arial" w:eastAsiaTheme="minorHAnsi" w:hAnsi="Arial" w:cs="Arial"/>
          <w:sz w:val="20"/>
          <w:szCs w:val="20"/>
          <w:lang w:eastAsia="en-US"/>
        </w:rPr>
      </w:pPr>
    </w:p>
    <w:p w14:paraId="1CA3D196" w14:textId="77777777" w:rsidR="003B5E68" w:rsidRPr="003B5E68" w:rsidRDefault="003B5E68" w:rsidP="00273316">
      <w:pPr>
        <w:pBdr>
          <w:top w:val="single" w:sz="4" w:space="1" w:color="auto"/>
          <w:left w:val="single" w:sz="4" w:space="4" w:color="auto"/>
          <w:bottom w:val="single" w:sz="4" w:space="1" w:color="auto"/>
          <w:right w:val="single" w:sz="4" w:space="4" w:color="auto"/>
        </w:pBdr>
        <w:autoSpaceDE w:val="0"/>
        <w:autoSpaceDN w:val="0"/>
        <w:adjustRightInd w:val="0"/>
        <w:rPr>
          <w:rFonts w:ascii="Arial" w:eastAsiaTheme="minorHAnsi" w:hAnsi="Arial" w:cs="Arial"/>
          <w:sz w:val="20"/>
          <w:szCs w:val="20"/>
          <w:lang w:eastAsia="en-US"/>
        </w:rPr>
      </w:pPr>
    </w:p>
    <w:p w14:paraId="591877E2" w14:textId="77777777" w:rsidR="00273316" w:rsidRDefault="00273316" w:rsidP="00B7395E">
      <w:pPr>
        <w:autoSpaceDE w:val="0"/>
        <w:autoSpaceDN w:val="0"/>
        <w:adjustRightInd w:val="0"/>
        <w:rPr>
          <w:rFonts w:ascii="Arial" w:hAnsi="Arial" w:cs="Arial"/>
          <w:sz w:val="20"/>
          <w:szCs w:val="20"/>
          <w:u w:val="single"/>
        </w:rPr>
      </w:pPr>
    </w:p>
    <w:p w14:paraId="6A424F1C" w14:textId="66BC1903" w:rsidR="00B7395E" w:rsidRPr="00B7395E" w:rsidRDefault="00B7395E" w:rsidP="00B7395E">
      <w:pPr>
        <w:autoSpaceDE w:val="0"/>
        <w:autoSpaceDN w:val="0"/>
        <w:adjustRightInd w:val="0"/>
        <w:rPr>
          <w:rFonts w:ascii="Arial" w:hAnsi="Arial" w:cs="Arial"/>
          <w:sz w:val="20"/>
          <w:szCs w:val="20"/>
          <w:u w:val="single"/>
        </w:rPr>
      </w:pPr>
      <w:r w:rsidRPr="00B7395E">
        <w:rPr>
          <w:rFonts w:ascii="Arial" w:hAnsi="Arial" w:cs="Arial"/>
          <w:sz w:val="20"/>
          <w:szCs w:val="20"/>
          <w:u w:val="single"/>
        </w:rPr>
        <w:t>Sort des échantillons</w:t>
      </w:r>
    </w:p>
    <w:p w14:paraId="3BD852DA" w14:textId="77777777" w:rsidR="00B7395E" w:rsidRDefault="00B7395E" w:rsidP="00B7395E">
      <w:pPr>
        <w:autoSpaceDE w:val="0"/>
        <w:autoSpaceDN w:val="0"/>
        <w:adjustRightInd w:val="0"/>
        <w:rPr>
          <w:rFonts w:ascii="Arial" w:hAnsi="Arial" w:cs="Arial"/>
          <w:sz w:val="20"/>
          <w:szCs w:val="20"/>
        </w:rPr>
      </w:pPr>
    </w:p>
    <w:p w14:paraId="4C18FFDF" w14:textId="6A0ACFF1" w:rsidR="00B7395E" w:rsidRPr="00B7395E" w:rsidRDefault="00B7395E" w:rsidP="00B7395E">
      <w:pPr>
        <w:autoSpaceDE w:val="0"/>
        <w:autoSpaceDN w:val="0"/>
        <w:adjustRightInd w:val="0"/>
        <w:rPr>
          <w:rFonts w:ascii="Arial" w:hAnsi="Arial" w:cs="Arial"/>
          <w:sz w:val="20"/>
          <w:szCs w:val="20"/>
        </w:rPr>
      </w:pPr>
      <w:r w:rsidRPr="00B7395E">
        <w:rPr>
          <w:rFonts w:ascii="Arial" w:hAnsi="Arial" w:cs="Arial"/>
          <w:sz w:val="20"/>
          <w:szCs w:val="20"/>
        </w:rPr>
        <w:t>Les échantillons pourront être restitués sur demande expresse du candidat à l’issue de la procédure et</w:t>
      </w:r>
      <w:r>
        <w:rPr>
          <w:rFonts w:ascii="Arial" w:hAnsi="Arial" w:cs="Arial"/>
          <w:sz w:val="20"/>
          <w:szCs w:val="20"/>
        </w:rPr>
        <w:t xml:space="preserve"> </w:t>
      </w:r>
      <w:r w:rsidRPr="00B7395E">
        <w:rPr>
          <w:rFonts w:ascii="Arial" w:hAnsi="Arial" w:cs="Arial"/>
          <w:sz w:val="20"/>
          <w:szCs w:val="20"/>
        </w:rPr>
        <w:t>dans un délai maximum de 2 mois à compter de la notification du courrier de rejet ou d’attribution.</w:t>
      </w:r>
    </w:p>
    <w:p w14:paraId="7AFF8C08" w14:textId="761CF88F" w:rsidR="000430C4" w:rsidRPr="00B7395E" w:rsidRDefault="00B7395E" w:rsidP="00B7395E">
      <w:pPr>
        <w:autoSpaceDE w:val="0"/>
        <w:autoSpaceDN w:val="0"/>
        <w:adjustRightInd w:val="0"/>
        <w:rPr>
          <w:rFonts w:ascii="Arial" w:hAnsi="Arial" w:cs="Arial"/>
          <w:sz w:val="20"/>
          <w:szCs w:val="20"/>
        </w:rPr>
      </w:pPr>
      <w:r w:rsidRPr="00B7395E">
        <w:rPr>
          <w:rFonts w:ascii="Arial" w:hAnsi="Arial" w:cs="Arial"/>
          <w:sz w:val="20"/>
          <w:szCs w:val="20"/>
        </w:rPr>
        <w:t>Passé ce délai, les échantillons seront détruits.</w:t>
      </w:r>
    </w:p>
    <w:p w14:paraId="38AC013F" w14:textId="77777777" w:rsidR="003317D7" w:rsidRPr="008643FE" w:rsidRDefault="003317D7" w:rsidP="003317D7">
      <w:pPr>
        <w:autoSpaceDE w:val="0"/>
        <w:autoSpaceDN w:val="0"/>
        <w:adjustRightInd w:val="0"/>
        <w:rPr>
          <w:rFonts w:ascii="Arial" w:eastAsiaTheme="minorHAnsi" w:hAnsi="Arial" w:cs="Arial"/>
          <w:sz w:val="20"/>
          <w:szCs w:val="20"/>
          <w:lang w:eastAsia="en-US"/>
        </w:rPr>
      </w:pPr>
    </w:p>
    <w:p w14:paraId="39B8AEEB"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sz w:val="20"/>
          <w:szCs w:val="20"/>
        </w:rPr>
      </w:pPr>
      <w:r w:rsidRPr="008643FE">
        <w:rPr>
          <w:sz w:val="20"/>
          <w:szCs w:val="20"/>
        </w:rPr>
        <w:t>Réponses dématérialisées</w:t>
      </w:r>
    </w:p>
    <w:p w14:paraId="7D1B4FD3" w14:textId="77777777" w:rsidR="003317D7" w:rsidRPr="008643FE" w:rsidRDefault="003317D7" w:rsidP="003317D7">
      <w:pPr>
        <w:ind w:right="824" w:firstLine="709"/>
        <w:jc w:val="both"/>
        <w:rPr>
          <w:rFonts w:ascii="Arial" w:hAnsi="Arial" w:cs="Arial"/>
          <w:sz w:val="20"/>
          <w:szCs w:val="20"/>
        </w:rPr>
      </w:pPr>
    </w:p>
    <w:p w14:paraId="1BD2456B" w14:textId="77777777" w:rsidR="00581F08" w:rsidRPr="00581F08" w:rsidRDefault="00581F08" w:rsidP="00581F08">
      <w:pPr>
        <w:pStyle w:val="Retraitcorpsdetexte"/>
        <w:spacing w:before="60"/>
        <w:ind w:firstLine="709"/>
        <w:rPr>
          <w:rFonts w:ascii="Arial" w:hAnsi="Arial" w:cs="Arial"/>
          <w:i/>
          <w:sz w:val="20"/>
          <w:szCs w:val="20"/>
          <w:u w:val="single"/>
        </w:rPr>
      </w:pPr>
      <w:r w:rsidRPr="00581F08">
        <w:rPr>
          <w:rFonts w:ascii="Arial" w:hAnsi="Arial" w:cs="Arial"/>
          <w:sz w:val="20"/>
          <w:szCs w:val="20"/>
        </w:rPr>
        <w:t xml:space="preserve">Conformément à l’article R2132-7 du code de la commande publique, le pli sera remis avant la date et l'heure limites fixées au présent article par voie électronique </w:t>
      </w:r>
      <w:r w:rsidRPr="00581F08">
        <w:rPr>
          <w:rFonts w:ascii="Arial" w:hAnsi="Arial" w:cs="Arial"/>
          <w:b/>
          <w:sz w:val="20"/>
          <w:szCs w:val="20"/>
        </w:rPr>
        <w:t xml:space="preserve">uniquement </w:t>
      </w:r>
      <w:r w:rsidRPr="00581F08">
        <w:rPr>
          <w:rFonts w:ascii="Arial" w:hAnsi="Arial" w:cs="Arial"/>
          <w:sz w:val="20"/>
          <w:szCs w:val="20"/>
        </w:rPr>
        <w:t xml:space="preserve">via le profil acheteur (Plate-Forme des Achats de l’Etat : </w:t>
      </w:r>
      <w:hyperlink r:id="rId8" w:history="1">
        <w:r w:rsidRPr="00581F08">
          <w:rPr>
            <w:rStyle w:val="Lienhypertexte"/>
            <w:rFonts w:ascii="Arial" w:hAnsi="Arial" w:cs="Arial"/>
            <w:sz w:val="20"/>
            <w:szCs w:val="20"/>
          </w:rPr>
          <w:t>https://www.marches-publics.gouv.fr/</w:t>
        </w:r>
      </w:hyperlink>
      <w:r w:rsidRPr="00581F08">
        <w:rPr>
          <w:rFonts w:ascii="Arial" w:hAnsi="Arial" w:cs="Arial"/>
          <w:sz w:val="20"/>
          <w:szCs w:val="20"/>
        </w:rPr>
        <w:t xml:space="preserve">) sur lequel l’annonce a été publiée, </w:t>
      </w:r>
    </w:p>
    <w:p w14:paraId="6CBDE5C5" w14:textId="77777777" w:rsidR="00581F08" w:rsidRPr="00581F08" w:rsidRDefault="00581F08" w:rsidP="00581F08">
      <w:pPr>
        <w:rPr>
          <w:rFonts w:ascii="Arial" w:hAnsi="Arial" w:cs="Arial"/>
          <w:sz w:val="20"/>
          <w:szCs w:val="20"/>
        </w:rPr>
      </w:pPr>
    </w:p>
    <w:p w14:paraId="4C24B6D8" w14:textId="77777777" w:rsidR="00581F08" w:rsidRPr="00581F08" w:rsidRDefault="00581F08" w:rsidP="00581F08">
      <w:pPr>
        <w:jc w:val="both"/>
        <w:rPr>
          <w:rFonts w:ascii="Arial" w:hAnsi="Arial" w:cs="Arial"/>
          <w:sz w:val="20"/>
          <w:szCs w:val="20"/>
        </w:rPr>
      </w:pPr>
      <w:r w:rsidRPr="00581F08">
        <w:rPr>
          <w:rFonts w:ascii="Arial" w:hAnsi="Arial" w:cs="Arial"/>
          <w:sz w:val="20"/>
          <w:szCs w:val="20"/>
        </w:rPr>
        <w:t>Il appartient au candidat de prendre toutes les dispositions pour l’arrivée du pli en temps et en heure.</w:t>
      </w:r>
    </w:p>
    <w:p w14:paraId="3787551C" w14:textId="77777777" w:rsidR="00581F08" w:rsidRPr="00581F08" w:rsidRDefault="00581F08" w:rsidP="00581F08">
      <w:pPr>
        <w:jc w:val="both"/>
        <w:rPr>
          <w:rFonts w:ascii="Arial" w:hAnsi="Arial" w:cs="Arial"/>
          <w:sz w:val="20"/>
          <w:szCs w:val="20"/>
        </w:rPr>
      </w:pPr>
    </w:p>
    <w:p w14:paraId="5DD8E870" w14:textId="77777777" w:rsidR="00581F08" w:rsidRPr="00581F08" w:rsidRDefault="00581F08" w:rsidP="00581F08">
      <w:pPr>
        <w:ind w:right="567"/>
        <w:rPr>
          <w:rFonts w:ascii="Arial" w:hAnsi="Arial" w:cs="Arial"/>
          <w:b/>
          <w:sz w:val="20"/>
          <w:szCs w:val="20"/>
          <w:u w:val="single"/>
        </w:rPr>
      </w:pPr>
    </w:p>
    <w:p w14:paraId="655A05A6" w14:textId="77777777" w:rsidR="00581F08" w:rsidRPr="00581F08" w:rsidRDefault="00581F08" w:rsidP="00581F08">
      <w:pPr>
        <w:ind w:right="567"/>
        <w:jc w:val="both"/>
        <w:rPr>
          <w:rFonts w:ascii="Arial" w:hAnsi="Arial" w:cs="Arial"/>
          <w:sz w:val="20"/>
          <w:szCs w:val="20"/>
        </w:rPr>
      </w:pPr>
    </w:p>
    <w:p w14:paraId="49979FE6"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Signature électronique des documents :</w:t>
      </w:r>
    </w:p>
    <w:p w14:paraId="58DE184A" w14:textId="77777777" w:rsidR="003317D7" w:rsidRDefault="003317D7" w:rsidP="00D03684">
      <w:pPr>
        <w:jc w:val="both"/>
        <w:rPr>
          <w:rFonts w:ascii="Arial" w:hAnsi="Arial" w:cs="Arial"/>
          <w:sz w:val="20"/>
          <w:szCs w:val="20"/>
        </w:rPr>
      </w:pPr>
    </w:p>
    <w:p w14:paraId="5B56B1A3"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Les réponses transmises par voie électronique doivent être envoyées dans des conditions qui permettent d’authentifier la signature du candidat.</w:t>
      </w:r>
    </w:p>
    <w:p w14:paraId="27E9A37E"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Conformément aux dispositions de l’article 2 de l’arrêté du 12 avril 2018 relatif à la signature électronique dans les marchés publics, pour signer électroniquement les pièces de sa réponse au présent appel d’offres, le candidat utilise un certificat de signature appartenant :</w:t>
      </w:r>
    </w:p>
    <w:p w14:paraId="4931D41E" w14:textId="77777777" w:rsidR="00581F08" w:rsidRPr="00581F08" w:rsidRDefault="00581F08" w:rsidP="00D03684">
      <w:pPr>
        <w:jc w:val="both"/>
        <w:rPr>
          <w:rFonts w:ascii="Arial" w:hAnsi="Arial" w:cs="Arial"/>
          <w:sz w:val="20"/>
          <w:szCs w:val="20"/>
        </w:rPr>
      </w:pPr>
    </w:p>
    <w:p w14:paraId="17A35758"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1° A l’une des catégories de certificats constitutifs d’un produit de sécurité mentionné à l’article 12 de l’ordonnance du 8 décembre 2005 susvisée et figurant sur la liste prévue à l’article 8 de l’arrêté du 18 janvier 2012 susvisé ;</w:t>
      </w:r>
    </w:p>
    <w:p w14:paraId="705A99A4" w14:textId="77777777" w:rsidR="00581F08" w:rsidRPr="00581F08" w:rsidRDefault="00581F08" w:rsidP="00D03684">
      <w:pPr>
        <w:jc w:val="both"/>
        <w:rPr>
          <w:rFonts w:ascii="Arial" w:hAnsi="Arial" w:cs="Arial"/>
          <w:sz w:val="20"/>
          <w:szCs w:val="20"/>
        </w:rPr>
      </w:pPr>
    </w:p>
    <w:p w14:paraId="5EC51E24"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Ou</w:t>
      </w:r>
    </w:p>
    <w:p w14:paraId="4B2224C4" w14:textId="77777777" w:rsidR="00581F08" w:rsidRPr="00581F08" w:rsidRDefault="00581F08" w:rsidP="00D03684">
      <w:pPr>
        <w:jc w:val="both"/>
        <w:rPr>
          <w:rFonts w:ascii="Arial" w:hAnsi="Arial" w:cs="Arial"/>
          <w:sz w:val="20"/>
          <w:szCs w:val="20"/>
        </w:rPr>
      </w:pPr>
    </w:p>
    <w:p w14:paraId="77E95D4C"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lastRenderedPageBreak/>
        <w:t xml:space="preserve">2° A l’une des catégories de certificats délivrées par une autorité de certification figurant sur la liste de confiance d’un Etat-membre, telle qu’établie, transmise et mise à la disposition du public par voie électronique par la Commission européenne conformément à l’article 2 de la décision 2009/767/CE du 16 octobre 2009 susvisée </w:t>
      </w:r>
    </w:p>
    <w:p w14:paraId="4EAD349B" w14:textId="77777777" w:rsidR="00581F08" w:rsidRPr="00581F08" w:rsidRDefault="00581F08" w:rsidP="00D03684">
      <w:pPr>
        <w:jc w:val="both"/>
        <w:rPr>
          <w:rFonts w:ascii="Arial" w:hAnsi="Arial" w:cs="Arial"/>
          <w:sz w:val="20"/>
          <w:szCs w:val="20"/>
        </w:rPr>
      </w:pPr>
    </w:p>
    <w:p w14:paraId="65C7EBDB"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Ou</w:t>
      </w:r>
    </w:p>
    <w:p w14:paraId="41B030B0" w14:textId="77777777" w:rsidR="00581F08" w:rsidRPr="00581F08" w:rsidRDefault="00581F08" w:rsidP="00D03684">
      <w:pPr>
        <w:jc w:val="both"/>
        <w:rPr>
          <w:rFonts w:ascii="Arial" w:hAnsi="Arial" w:cs="Arial"/>
          <w:sz w:val="20"/>
          <w:szCs w:val="20"/>
        </w:rPr>
      </w:pPr>
    </w:p>
    <w:p w14:paraId="1F489AA5"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3° A l’une des catégories de certificats délivrées par une autorité de certification, française ou étrangère, qui répondent à des normes équivalentes à celles du référentiel général de sécurité, défini par le décret du 2 février 2010 susvisé.</w:t>
      </w:r>
    </w:p>
    <w:p w14:paraId="3F616317" w14:textId="77777777" w:rsidR="00581F08" w:rsidRPr="00581F08" w:rsidRDefault="00581F08" w:rsidP="00D03684">
      <w:pPr>
        <w:jc w:val="both"/>
        <w:rPr>
          <w:rFonts w:ascii="Arial" w:hAnsi="Arial" w:cs="Arial"/>
          <w:sz w:val="20"/>
          <w:szCs w:val="20"/>
        </w:rPr>
      </w:pPr>
    </w:p>
    <w:p w14:paraId="16233735"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Sauf lorsqu’il utilise une catégorie de certificat figurant au 1° ou au 2°, le signataire transmet, avec le document signé, le mode d’emploi permettant de procéder aux vérifications nécessaires.</w:t>
      </w:r>
    </w:p>
    <w:p w14:paraId="6009BB87" w14:textId="77777777" w:rsidR="00581F08" w:rsidRPr="00581F08" w:rsidRDefault="00581F08" w:rsidP="00D03684">
      <w:pPr>
        <w:jc w:val="both"/>
        <w:rPr>
          <w:rFonts w:ascii="Arial" w:hAnsi="Arial" w:cs="Arial"/>
          <w:sz w:val="20"/>
          <w:szCs w:val="20"/>
        </w:rPr>
      </w:pPr>
    </w:p>
    <w:p w14:paraId="706C0A9F"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Ce mode d’emploi contient, au moins, les informations suivantes :</w:t>
      </w:r>
    </w:p>
    <w:p w14:paraId="7BE07B21"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1° La procédure permettant la vérification de la validité de la signature ;</w:t>
      </w:r>
    </w:p>
    <w:p w14:paraId="6DE0AD7A"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2°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5F6C1156" w14:textId="77777777" w:rsidR="00581F08" w:rsidRPr="00581F08" w:rsidRDefault="00581F08" w:rsidP="00D03684">
      <w:pPr>
        <w:jc w:val="both"/>
        <w:rPr>
          <w:rFonts w:ascii="Arial" w:hAnsi="Arial" w:cs="Arial"/>
          <w:sz w:val="20"/>
          <w:szCs w:val="20"/>
        </w:rPr>
      </w:pPr>
    </w:p>
    <w:p w14:paraId="4FE1FF5C"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NB : Les catégories de certificats figurant sur la liste mise à la disposition du public par le ministre chargé de la réforme de l’Etat à l’adresse suivante : http://www.entreprises.minefi.gouv.fr/certificats/ peuvent être utilisées dans le cadre du présent appel d’offres.</w:t>
      </w:r>
    </w:p>
    <w:p w14:paraId="2C0E5493" w14:textId="77777777" w:rsidR="00581F08" w:rsidRPr="00581F08" w:rsidRDefault="00581F08" w:rsidP="00D03684">
      <w:pPr>
        <w:jc w:val="both"/>
        <w:rPr>
          <w:rFonts w:ascii="Arial" w:hAnsi="Arial" w:cs="Arial"/>
          <w:sz w:val="20"/>
          <w:szCs w:val="20"/>
        </w:rPr>
      </w:pPr>
    </w:p>
    <w:p w14:paraId="3CCF5150"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Le certificat électronique doit être associé à une personne dûment habilitée à engager la société du candidat.</w:t>
      </w:r>
    </w:p>
    <w:p w14:paraId="786F2F98"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Le format de signature utilisé est conforme au référentiel général d’interopérabilité défini par le décret du 2 mars 2007 fixant les modalités d’élaboration, d’approbation, de modification et de publication du référentiel général d’interopérabilité.</w:t>
      </w:r>
    </w:p>
    <w:p w14:paraId="5C81C9A3" w14:textId="77777777" w:rsidR="00581F08" w:rsidRPr="00581F08" w:rsidRDefault="00581F08" w:rsidP="00D03684">
      <w:pPr>
        <w:jc w:val="both"/>
        <w:rPr>
          <w:rFonts w:ascii="Arial" w:hAnsi="Arial" w:cs="Arial"/>
          <w:sz w:val="20"/>
          <w:szCs w:val="20"/>
        </w:rPr>
      </w:pPr>
    </w:p>
    <w:p w14:paraId="7A214FF2"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 xml:space="preserve">La signature est au format </w:t>
      </w:r>
      <w:proofErr w:type="spellStart"/>
      <w:r w:rsidRPr="00581F08">
        <w:rPr>
          <w:rFonts w:ascii="Arial" w:hAnsi="Arial" w:cs="Arial"/>
          <w:sz w:val="20"/>
          <w:szCs w:val="20"/>
        </w:rPr>
        <w:t>XAdES</w:t>
      </w:r>
      <w:proofErr w:type="spellEnd"/>
      <w:r w:rsidRPr="00581F08">
        <w:rPr>
          <w:rFonts w:ascii="Arial" w:hAnsi="Arial" w:cs="Arial"/>
          <w:sz w:val="20"/>
          <w:szCs w:val="20"/>
        </w:rPr>
        <w:t xml:space="preserve">, </w:t>
      </w:r>
      <w:proofErr w:type="spellStart"/>
      <w:r w:rsidRPr="00581F08">
        <w:rPr>
          <w:rFonts w:ascii="Arial" w:hAnsi="Arial" w:cs="Arial"/>
          <w:sz w:val="20"/>
          <w:szCs w:val="20"/>
        </w:rPr>
        <w:t>CAdES</w:t>
      </w:r>
      <w:proofErr w:type="spellEnd"/>
      <w:r w:rsidRPr="00581F08">
        <w:rPr>
          <w:rFonts w:ascii="Arial" w:hAnsi="Arial" w:cs="Arial"/>
          <w:sz w:val="20"/>
          <w:szCs w:val="20"/>
        </w:rPr>
        <w:t xml:space="preserve"> ou </w:t>
      </w:r>
      <w:proofErr w:type="spellStart"/>
      <w:r w:rsidRPr="00581F08">
        <w:rPr>
          <w:rFonts w:ascii="Arial" w:hAnsi="Arial" w:cs="Arial"/>
          <w:sz w:val="20"/>
          <w:szCs w:val="20"/>
        </w:rPr>
        <w:t>PAdES</w:t>
      </w:r>
      <w:proofErr w:type="spellEnd"/>
    </w:p>
    <w:p w14:paraId="6B050008" w14:textId="77777777" w:rsidR="00581F08" w:rsidRPr="00581F08" w:rsidRDefault="00581F08" w:rsidP="00D03684">
      <w:pPr>
        <w:jc w:val="both"/>
        <w:rPr>
          <w:rFonts w:ascii="Arial" w:hAnsi="Arial" w:cs="Arial"/>
          <w:sz w:val="20"/>
          <w:szCs w:val="20"/>
        </w:rPr>
      </w:pPr>
    </w:p>
    <w:p w14:paraId="39DF1C55"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NB : La seule signature du dossier permettant l’archivage et la compression des données (dossier de type « .zip »), contenant les documents remis à l’appui de la réponse du candidat n’est pas suffisante.</w:t>
      </w:r>
    </w:p>
    <w:p w14:paraId="3F4EB23C"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Chacune des pièces du marché pour lesquelles la signature est requise sous format papier doit être signée. Il appartient donc au candidat de signer électroniquement individuellement les documents figurant dans ces dossiers.</w:t>
      </w:r>
    </w:p>
    <w:p w14:paraId="49187AF8" w14:textId="77777777" w:rsidR="00581F08" w:rsidRPr="00581F08" w:rsidRDefault="00581F08" w:rsidP="00D03684">
      <w:pPr>
        <w:jc w:val="both"/>
        <w:rPr>
          <w:rFonts w:ascii="Arial" w:hAnsi="Arial" w:cs="Arial"/>
          <w:sz w:val="20"/>
          <w:szCs w:val="20"/>
        </w:rPr>
      </w:pPr>
    </w:p>
    <w:p w14:paraId="4B324765"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Il est par ailleurs rappelé qu’une signature manuscrite scannée n’a pas d’autre valeur que celle d’une copie et ne peut pas remplacer la signature électronique.</w:t>
      </w:r>
    </w:p>
    <w:p w14:paraId="62E9DC95" w14:textId="77777777" w:rsidR="00581F08" w:rsidRPr="00581F08" w:rsidRDefault="00581F08" w:rsidP="00D03684">
      <w:pPr>
        <w:jc w:val="both"/>
        <w:rPr>
          <w:rFonts w:ascii="Arial" w:hAnsi="Arial" w:cs="Arial"/>
          <w:sz w:val="20"/>
          <w:szCs w:val="20"/>
        </w:rPr>
      </w:pPr>
    </w:p>
    <w:p w14:paraId="40C039BD"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 xml:space="preserve">La liste exhaustive des formats autorisés pour la transmission électronique des plis est la suivante : .zip, .PDF, .doc, .Rtf, </w:t>
      </w:r>
      <w:proofErr w:type="spellStart"/>
      <w:r w:rsidRPr="00581F08">
        <w:rPr>
          <w:rFonts w:ascii="Arial" w:hAnsi="Arial" w:cs="Arial"/>
          <w:sz w:val="20"/>
          <w:szCs w:val="20"/>
        </w:rPr>
        <w:t>dwg</w:t>
      </w:r>
      <w:proofErr w:type="spellEnd"/>
      <w:r w:rsidRPr="00581F08">
        <w:rPr>
          <w:rFonts w:ascii="Arial" w:hAnsi="Arial" w:cs="Arial"/>
          <w:sz w:val="20"/>
          <w:szCs w:val="20"/>
        </w:rPr>
        <w:t xml:space="preserve"> et .</w:t>
      </w:r>
      <w:proofErr w:type="spellStart"/>
      <w:r w:rsidRPr="00581F08">
        <w:rPr>
          <w:rFonts w:ascii="Arial" w:hAnsi="Arial" w:cs="Arial"/>
          <w:sz w:val="20"/>
          <w:szCs w:val="20"/>
        </w:rPr>
        <w:t>xls</w:t>
      </w:r>
      <w:proofErr w:type="spellEnd"/>
      <w:r w:rsidRPr="00581F08">
        <w:rPr>
          <w:rFonts w:ascii="Arial" w:hAnsi="Arial" w:cs="Arial"/>
          <w:sz w:val="20"/>
          <w:szCs w:val="20"/>
        </w:rPr>
        <w:t>.</w:t>
      </w:r>
    </w:p>
    <w:p w14:paraId="2973D9EF"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Le candidat est invité à ne pas utiliser de macro-instructions dans les documents transmis et à faire en sorte que sa réponse ne soit pas trop volumineuse.</w:t>
      </w:r>
    </w:p>
    <w:p w14:paraId="5C7C6A3B" w14:textId="77777777" w:rsidR="00581F08" w:rsidRPr="00581F08" w:rsidRDefault="00581F08" w:rsidP="00D03684">
      <w:pPr>
        <w:jc w:val="both"/>
        <w:rPr>
          <w:rFonts w:ascii="Arial" w:hAnsi="Arial" w:cs="Arial"/>
          <w:sz w:val="20"/>
          <w:szCs w:val="20"/>
        </w:rPr>
      </w:pPr>
    </w:p>
    <w:p w14:paraId="2C04536B"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La transmission des plis s’effectue à l’adresse suivante :</w:t>
      </w:r>
    </w:p>
    <w:p w14:paraId="3D00FE9F" w14:textId="77777777" w:rsidR="00581F08" w:rsidRPr="00581F08" w:rsidRDefault="004F771E" w:rsidP="00D03684">
      <w:pPr>
        <w:jc w:val="both"/>
        <w:rPr>
          <w:rFonts w:ascii="Arial" w:hAnsi="Arial" w:cs="Arial"/>
          <w:sz w:val="20"/>
          <w:szCs w:val="20"/>
        </w:rPr>
      </w:pPr>
      <w:hyperlink r:id="rId9" w:history="1">
        <w:r w:rsidR="00581F08" w:rsidRPr="00581F08">
          <w:rPr>
            <w:rStyle w:val="Lienhypertexte"/>
            <w:rFonts w:ascii="Arial" w:hAnsi="Arial" w:cs="Arial"/>
            <w:sz w:val="20"/>
            <w:szCs w:val="20"/>
          </w:rPr>
          <w:t>https://www.marches-publics.gouv.fr</w:t>
        </w:r>
      </w:hyperlink>
    </w:p>
    <w:p w14:paraId="6A34EFED" w14:textId="77777777" w:rsidR="00581F08" w:rsidRPr="00581F08" w:rsidRDefault="00581F08" w:rsidP="00581F08">
      <w:pPr>
        <w:ind w:right="567"/>
        <w:jc w:val="both"/>
        <w:rPr>
          <w:rFonts w:ascii="Arial" w:hAnsi="Arial" w:cs="Arial"/>
          <w:sz w:val="20"/>
          <w:szCs w:val="20"/>
        </w:rPr>
      </w:pPr>
    </w:p>
    <w:p w14:paraId="0BE552F5" w14:textId="77777777" w:rsidR="00581F08" w:rsidRPr="00581F08" w:rsidRDefault="00581F08" w:rsidP="00581F08">
      <w:pPr>
        <w:jc w:val="both"/>
        <w:rPr>
          <w:rFonts w:ascii="Arial" w:hAnsi="Arial" w:cs="Arial"/>
          <w:sz w:val="20"/>
          <w:szCs w:val="20"/>
        </w:rPr>
      </w:pPr>
      <w:r w:rsidRPr="00581F08">
        <w:rPr>
          <w:rFonts w:ascii="Arial" w:hAnsi="Arial" w:cs="Arial"/>
          <w:sz w:val="20"/>
          <w:szCs w:val="20"/>
        </w:rPr>
        <w:t>Pour toute demande d’aide technique, les candidats peuvent s’adresser au numéro de téléphone suivant : 01 76 64 74 07</w:t>
      </w:r>
    </w:p>
    <w:p w14:paraId="77AC3E24" w14:textId="77777777" w:rsidR="00581F08" w:rsidRPr="00581F08" w:rsidRDefault="00581F08" w:rsidP="00581F08">
      <w:pPr>
        <w:ind w:right="567"/>
        <w:jc w:val="both"/>
        <w:rPr>
          <w:rFonts w:ascii="Arial" w:hAnsi="Arial" w:cs="Arial"/>
          <w:sz w:val="20"/>
          <w:szCs w:val="20"/>
        </w:rPr>
      </w:pPr>
    </w:p>
    <w:p w14:paraId="0F08EC6C" w14:textId="631E9679" w:rsidR="00581F08" w:rsidRPr="00581F08" w:rsidRDefault="00581F08" w:rsidP="00AE7498">
      <w:pPr>
        <w:jc w:val="both"/>
        <w:rPr>
          <w:rFonts w:ascii="Arial" w:hAnsi="Arial" w:cs="Arial"/>
          <w:sz w:val="20"/>
          <w:szCs w:val="20"/>
        </w:rPr>
      </w:pPr>
      <w:r w:rsidRPr="00581F08">
        <w:rPr>
          <w:rFonts w:ascii="Arial" w:hAnsi="Arial" w:cs="Arial"/>
          <w:sz w:val="20"/>
          <w:szCs w:val="20"/>
        </w:rPr>
        <w:t xml:space="preserve">Tout document électronique envoyé par un candidat dans lequel un virus informatique est détecté par l’Université de Bourgogne peut faire l’objet d’un archivage de sécurité sans lecture dudit document. Ce document est dès lors réputé n’avoir jamais été reçu et le candidat en est informé. </w:t>
      </w:r>
    </w:p>
    <w:p w14:paraId="6462A407" w14:textId="77777777" w:rsidR="00581F08" w:rsidRPr="00581F08" w:rsidRDefault="00581F08" w:rsidP="00D03684">
      <w:pPr>
        <w:jc w:val="both"/>
        <w:rPr>
          <w:rFonts w:ascii="Arial" w:hAnsi="Arial" w:cs="Arial"/>
          <w:sz w:val="20"/>
          <w:szCs w:val="20"/>
        </w:rPr>
      </w:pPr>
    </w:p>
    <w:p w14:paraId="373B949C"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Copie de sauvegarde :</w:t>
      </w:r>
    </w:p>
    <w:p w14:paraId="03C0E603" w14:textId="77777777" w:rsidR="00581F08" w:rsidRPr="00581F08" w:rsidRDefault="00581F08" w:rsidP="00D03684">
      <w:pPr>
        <w:jc w:val="both"/>
        <w:rPr>
          <w:rFonts w:ascii="Arial" w:hAnsi="Arial" w:cs="Arial"/>
          <w:sz w:val="20"/>
          <w:szCs w:val="20"/>
        </w:rPr>
      </w:pPr>
    </w:p>
    <w:p w14:paraId="1A44C38E"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Conformément aux articles 2 et 3 de l’arrêté du 22 mars 2019 fixant les modalités de mise à disposition des documents de la consultation et de la copie de sauvegarde :</w:t>
      </w:r>
    </w:p>
    <w:p w14:paraId="5B0ED67B" w14:textId="77777777" w:rsidR="00581F08" w:rsidRPr="00581F08" w:rsidRDefault="00581F08" w:rsidP="00D03684">
      <w:pPr>
        <w:jc w:val="both"/>
        <w:rPr>
          <w:rFonts w:ascii="Arial" w:hAnsi="Arial" w:cs="Arial"/>
          <w:sz w:val="20"/>
          <w:szCs w:val="20"/>
        </w:rPr>
      </w:pPr>
    </w:p>
    <w:p w14:paraId="634719DA"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Le candidat qui répond de façon dématérialisée peut, s’il le désire, envoyer une copie de sauvegarde de sa réponse (sur support papier ou sur support physique électronique : CD Rom, clé USB,...).</w:t>
      </w:r>
    </w:p>
    <w:p w14:paraId="39B7B2FC" w14:textId="77777777" w:rsidR="00581F08" w:rsidRPr="00581F08" w:rsidRDefault="00581F08" w:rsidP="00D03684">
      <w:pPr>
        <w:jc w:val="both"/>
        <w:rPr>
          <w:rFonts w:ascii="Arial" w:hAnsi="Arial" w:cs="Arial"/>
          <w:sz w:val="20"/>
          <w:szCs w:val="20"/>
        </w:rPr>
      </w:pPr>
    </w:p>
    <w:p w14:paraId="575A51E0"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Les documents figurant dans la copie de sauvegarde et dont la signature est obligatoire doivent être signés électroniquement dans les conditions fixées supra.</w:t>
      </w:r>
    </w:p>
    <w:p w14:paraId="3F03E088" w14:textId="77777777" w:rsidR="00581F08" w:rsidRPr="00581F08" w:rsidRDefault="00581F08" w:rsidP="00D03684">
      <w:pPr>
        <w:jc w:val="both"/>
        <w:rPr>
          <w:rFonts w:ascii="Arial" w:hAnsi="Arial" w:cs="Arial"/>
          <w:sz w:val="20"/>
          <w:szCs w:val="20"/>
        </w:rPr>
      </w:pPr>
    </w:p>
    <w:p w14:paraId="12C9994D"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Cette copie de sauvegarde doit respecter les modalités de présentation des candidatures et des offres et être placée dans un pli scellé adressé à :</w:t>
      </w:r>
    </w:p>
    <w:p w14:paraId="5B0AD4EB"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Université de Bourgogne</w:t>
      </w:r>
    </w:p>
    <w:p w14:paraId="4997332E"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Service Achats-Marchés</w:t>
      </w:r>
    </w:p>
    <w:p w14:paraId="4893568F"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Maison de l’université</w:t>
      </w:r>
    </w:p>
    <w:p w14:paraId="576C8689"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BP 27877</w:t>
      </w:r>
    </w:p>
    <w:p w14:paraId="797226C2" w14:textId="77777777" w:rsidR="00581F08" w:rsidRPr="00581F08" w:rsidRDefault="00581F08" w:rsidP="00D03684">
      <w:pPr>
        <w:jc w:val="both"/>
        <w:rPr>
          <w:rFonts w:ascii="Arial" w:hAnsi="Arial" w:cs="Arial"/>
          <w:sz w:val="20"/>
          <w:szCs w:val="20"/>
        </w:rPr>
      </w:pPr>
      <w:r w:rsidRPr="00581F08">
        <w:rPr>
          <w:rFonts w:ascii="Arial" w:hAnsi="Arial" w:cs="Arial"/>
          <w:sz w:val="20"/>
          <w:szCs w:val="20"/>
        </w:rPr>
        <w:t>21078 Dijon cedex</w:t>
      </w:r>
    </w:p>
    <w:p w14:paraId="2B45DD62" w14:textId="77777777" w:rsidR="00581F08" w:rsidRPr="00581F08" w:rsidRDefault="00581F08" w:rsidP="003317D7">
      <w:pPr>
        <w:jc w:val="both"/>
        <w:rPr>
          <w:rFonts w:ascii="Arial" w:hAnsi="Arial" w:cs="Arial"/>
          <w:sz w:val="20"/>
          <w:szCs w:val="20"/>
        </w:rPr>
      </w:pPr>
    </w:p>
    <w:p w14:paraId="324ACAA6" w14:textId="77777777" w:rsidR="003317D7" w:rsidRPr="008643FE" w:rsidRDefault="003317D7" w:rsidP="003317D7">
      <w:pPr>
        <w:jc w:val="both"/>
        <w:rPr>
          <w:rFonts w:ascii="Arial" w:hAnsi="Arial" w:cs="Arial"/>
          <w:sz w:val="20"/>
          <w:szCs w:val="20"/>
        </w:rPr>
      </w:pPr>
    </w:p>
    <w:p w14:paraId="7A4D182B" w14:textId="77777777" w:rsidR="003317D7" w:rsidRPr="008643FE" w:rsidRDefault="003317D7" w:rsidP="003317D7">
      <w:pPr>
        <w:pStyle w:val="Titre2"/>
        <w:keepNext w:val="0"/>
        <w:keepLines w:val="0"/>
        <w:numPr>
          <w:ilvl w:val="1"/>
          <w:numId w:val="3"/>
        </w:numPr>
        <w:autoSpaceDE w:val="0"/>
        <w:autoSpaceDN w:val="0"/>
        <w:adjustRightInd w:val="0"/>
        <w:spacing w:before="0"/>
        <w:contextualSpacing/>
        <w:jc w:val="both"/>
        <w:rPr>
          <w:sz w:val="20"/>
          <w:szCs w:val="20"/>
        </w:rPr>
      </w:pPr>
      <w:r w:rsidRPr="008643FE">
        <w:rPr>
          <w:sz w:val="20"/>
          <w:szCs w:val="20"/>
        </w:rPr>
        <w:t>Copie de sauvegarde :</w:t>
      </w:r>
    </w:p>
    <w:p w14:paraId="7AA52FF7" w14:textId="77777777" w:rsidR="003317D7" w:rsidRPr="008643FE" w:rsidRDefault="003317D7" w:rsidP="003317D7">
      <w:pPr>
        <w:jc w:val="both"/>
        <w:rPr>
          <w:rFonts w:ascii="Arial" w:hAnsi="Arial" w:cs="Arial"/>
          <w:sz w:val="20"/>
          <w:szCs w:val="20"/>
        </w:rPr>
      </w:pPr>
    </w:p>
    <w:p w14:paraId="2E2E0ACC"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Le candidat qui répond de façon dématérialisée peut, s’il le désire, envoyer une copie de sauvegarde de sa réponse (sur support papier ou sur support physique électronique : CD Rom, clé USB,...).</w:t>
      </w:r>
    </w:p>
    <w:p w14:paraId="3760F586" w14:textId="77777777" w:rsidR="003317D7" w:rsidRPr="008643FE" w:rsidRDefault="003317D7" w:rsidP="003317D7">
      <w:pPr>
        <w:jc w:val="both"/>
        <w:rPr>
          <w:rFonts w:ascii="Arial" w:hAnsi="Arial" w:cs="Arial"/>
          <w:sz w:val="20"/>
          <w:szCs w:val="20"/>
        </w:rPr>
      </w:pPr>
    </w:p>
    <w:p w14:paraId="1DB7DF1D"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Les documents figurant dans la copie de sauvegarde et dont la signature est obligatoire doivent être signés électroniquement dans les conditions fixées supra.</w:t>
      </w:r>
    </w:p>
    <w:p w14:paraId="31F70F50" w14:textId="77777777" w:rsidR="003317D7" w:rsidRPr="008643FE" w:rsidRDefault="003317D7" w:rsidP="003317D7">
      <w:pPr>
        <w:jc w:val="both"/>
        <w:rPr>
          <w:rFonts w:ascii="Arial" w:hAnsi="Arial" w:cs="Arial"/>
          <w:sz w:val="20"/>
          <w:szCs w:val="20"/>
        </w:rPr>
      </w:pPr>
    </w:p>
    <w:p w14:paraId="6E13373E"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Cette copie de sauvegarde doit respecter les modalités de présentation des candidatures et des offres et être placée dans un pli scellé adressé à :</w:t>
      </w:r>
    </w:p>
    <w:p w14:paraId="723B34CA"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Université de Bourgogne</w:t>
      </w:r>
    </w:p>
    <w:p w14:paraId="64651F8B"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Service achats</w:t>
      </w:r>
    </w:p>
    <w:p w14:paraId="16780292"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Maison de l’université</w:t>
      </w:r>
    </w:p>
    <w:p w14:paraId="1507642C"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BP 27877</w:t>
      </w:r>
    </w:p>
    <w:p w14:paraId="579AAA40"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21078 Dijon cedex</w:t>
      </w:r>
    </w:p>
    <w:p w14:paraId="638230EA" w14:textId="77777777" w:rsidR="003317D7" w:rsidRPr="008643FE" w:rsidRDefault="003317D7" w:rsidP="003317D7">
      <w:pPr>
        <w:jc w:val="both"/>
        <w:rPr>
          <w:rFonts w:ascii="Arial" w:hAnsi="Arial" w:cs="Arial"/>
          <w:sz w:val="20"/>
          <w:szCs w:val="20"/>
        </w:rPr>
      </w:pPr>
    </w:p>
    <w:p w14:paraId="149B6EC8" w14:textId="77777777" w:rsidR="003317D7" w:rsidRPr="008643FE" w:rsidRDefault="003317D7" w:rsidP="003317D7">
      <w:pPr>
        <w:jc w:val="both"/>
        <w:rPr>
          <w:rFonts w:ascii="Arial" w:hAnsi="Arial" w:cs="Arial"/>
          <w:sz w:val="20"/>
          <w:szCs w:val="20"/>
        </w:rPr>
      </w:pPr>
      <w:r w:rsidRPr="008643FE">
        <w:rPr>
          <w:rFonts w:ascii="Arial" w:hAnsi="Arial" w:cs="Arial"/>
          <w:sz w:val="20"/>
          <w:szCs w:val="20"/>
        </w:rPr>
        <w:t>Avec la mention suivante :</w:t>
      </w:r>
    </w:p>
    <w:p w14:paraId="29F5A61B" w14:textId="714DE7D5" w:rsidR="003317D7" w:rsidRPr="008643FE" w:rsidRDefault="00562AA5" w:rsidP="003317D7">
      <w:pPr>
        <w:jc w:val="both"/>
        <w:rPr>
          <w:rFonts w:ascii="Arial" w:hAnsi="Arial" w:cs="Arial"/>
          <w:sz w:val="20"/>
          <w:szCs w:val="20"/>
        </w:rPr>
      </w:pPr>
      <w:r>
        <w:rPr>
          <w:rFonts w:ascii="Arial" w:hAnsi="Arial" w:cs="Arial"/>
          <w:sz w:val="20"/>
          <w:szCs w:val="20"/>
        </w:rPr>
        <w:t>« Marché n°20</w:t>
      </w:r>
      <w:r w:rsidR="00E84EA5">
        <w:rPr>
          <w:rFonts w:ascii="Arial" w:hAnsi="Arial" w:cs="Arial"/>
          <w:sz w:val="20"/>
          <w:szCs w:val="20"/>
        </w:rPr>
        <w:t>24</w:t>
      </w:r>
      <w:r>
        <w:rPr>
          <w:rFonts w:ascii="Arial" w:hAnsi="Arial" w:cs="Arial"/>
          <w:sz w:val="20"/>
          <w:szCs w:val="20"/>
        </w:rPr>
        <w:t>AC0</w:t>
      </w:r>
      <w:r w:rsidR="00E84EA5">
        <w:rPr>
          <w:rFonts w:ascii="Arial" w:hAnsi="Arial" w:cs="Arial"/>
          <w:sz w:val="20"/>
          <w:szCs w:val="20"/>
        </w:rPr>
        <w:t>12</w:t>
      </w:r>
      <w:r w:rsidR="003317D7" w:rsidRPr="008643FE">
        <w:rPr>
          <w:rFonts w:ascii="Arial" w:hAnsi="Arial" w:cs="Arial"/>
          <w:sz w:val="20"/>
          <w:szCs w:val="20"/>
        </w:rPr>
        <w:t xml:space="preserve"> – Copie de sauvegarde – Ne pas ouvrir »</w:t>
      </w:r>
    </w:p>
    <w:p w14:paraId="4FF21D2B" w14:textId="77777777" w:rsidR="003317D7" w:rsidRPr="008643FE" w:rsidRDefault="003317D7" w:rsidP="003317D7">
      <w:pPr>
        <w:rPr>
          <w:rFonts w:ascii="Arial" w:hAnsi="Arial" w:cs="Arial"/>
          <w:sz w:val="20"/>
          <w:szCs w:val="20"/>
        </w:rPr>
      </w:pPr>
    </w:p>
    <w:p w14:paraId="1655DFC7" w14:textId="77777777" w:rsidR="003317D7" w:rsidRPr="008643FE" w:rsidRDefault="003317D7" w:rsidP="003317D7">
      <w:pPr>
        <w:rPr>
          <w:rFonts w:ascii="Arial" w:hAnsi="Arial" w:cs="Arial"/>
          <w:sz w:val="20"/>
          <w:szCs w:val="20"/>
        </w:rPr>
      </w:pPr>
    </w:p>
    <w:p w14:paraId="77769102" w14:textId="77777777" w:rsidR="003317D7" w:rsidRPr="008643FE" w:rsidRDefault="003317D7" w:rsidP="003317D7">
      <w:pPr>
        <w:pStyle w:val="Titre1"/>
        <w:rPr>
          <w:rFonts w:eastAsiaTheme="minorHAnsi"/>
          <w:sz w:val="20"/>
          <w:szCs w:val="20"/>
        </w:rPr>
      </w:pPr>
      <w:r w:rsidRPr="008643FE">
        <w:rPr>
          <w:rFonts w:eastAsiaTheme="minorHAnsi"/>
          <w:sz w:val="20"/>
          <w:szCs w:val="20"/>
        </w:rPr>
        <w:t>Article 5. Jugement des candidatures</w:t>
      </w:r>
    </w:p>
    <w:p w14:paraId="1AA5F104" w14:textId="77777777" w:rsidR="003317D7" w:rsidRPr="008643FE" w:rsidRDefault="003317D7" w:rsidP="003317D7">
      <w:pPr>
        <w:autoSpaceDE w:val="0"/>
        <w:autoSpaceDN w:val="0"/>
        <w:adjustRightInd w:val="0"/>
        <w:rPr>
          <w:rFonts w:ascii="Arial" w:eastAsiaTheme="minorHAnsi" w:hAnsi="Arial" w:cs="Arial"/>
          <w:sz w:val="20"/>
          <w:szCs w:val="20"/>
          <w:lang w:eastAsia="en-US"/>
        </w:rPr>
      </w:pPr>
    </w:p>
    <w:p w14:paraId="6B1BE085" w14:textId="77777777" w:rsidR="00D70C16" w:rsidRPr="00D70C16" w:rsidRDefault="00D70C16" w:rsidP="00D70C16">
      <w:pPr>
        <w:pStyle w:val="Corpsdetexte"/>
        <w:ind w:right="567"/>
        <w:rPr>
          <w:rFonts w:ascii="Arial" w:hAnsi="Arial" w:cs="Arial"/>
          <w:sz w:val="20"/>
          <w:szCs w:val="20"/>
        </w:rPr>
      </w:pPr>
      <w:r w:rsidRPr="00D70C16">
        <w:rPr>
          <w:rFonts w:ascii="Arial" w:hAnsi="Arial" w:cs="Arial"/>
          <w:sz w:val="20"/>
          <w:szCs w:val="20"/>
        </w:rPr>
        <w:t>Seront éliminés au stade de la candidature :</w:t>
      </w:r>
    </w:p>
    <w:p w14:paraId="278145C1" w14:textId="1C4BBF8E" w:rsidR="00D70C16" w:rsidRPr="00D70C16" w:rsidRDefault="00D70C16" w:rsidP="00D70C16">
      <w:pPr>
        <w:pStyle w:val="Corpsdetexte"/>
        <w:widowControl w:val="0"/>
        <w:numPr>
          <w:ilvl w:val="0"/>
          <w:numId w:val="19"/>
        </w:numPr>
        <w:suppressAutoHyphens/>
        <w:spacing w:before="60" w:after="0"/>
        <w:jc w:val="both"/>
        <w:rPr>
          <w:rFonts w:ascii="Arial" w:hAnsi="Arial" w:cs="Arial"/>
          <w:sz w:val="20"/>
          <w:szCs w:val="20"/>
        </w:rPr>
      </w:pPr>
      <w:r w:rsidRPr="00D70C16">
        <w:rPr>
          <w:rFonts w:ascii="Arial" w:hAnsi="Arial" w:cs="Arial"/>
          <w:sz w:val="20"/>
          <w:szCs w:val="20"/>
        </w:rPr>
        <w:t xml:space="preserve">Les candidats ayant transmis leur pli après la date et l’heure </w:t>
      </w:r>
      <w:r w:rsidR="00E84EA5" w:rsidRPr="00D70C16">
        <w:rPr>
          <w:rFonts w:ascii="Arial" w:hAnsi="Arial" w:cs="Arial"/>
          <w:sz w:val="20"/>
          <w:szCs w:val="20"/>
        </w:rPr>
        <w:t>limite fixée</w:t>
      </w:r>
      <w:r w:rsidRPr="00D70C16">
        <w:rPr>
          <w:rFonts w:ascii="Arial" w:hAnsi="Arial" w:cs="Arial"/>
          <w:sz w:val="20"/>
          <w:szCs w:val="20"/>
        </w:rPr>
        <w:t xml:space="preserve"> dans l’avis d’appel public à la concurrence.</w:t>
      </w:r>
    </w:p>
    <w:p w14:paraId="255DC545" w14:textId="77777777" w:rsidR="00D70C16" w:rsidRPr="00D70C16" w:rsidRDefault="00D70C16" w:rsidP="00D70C16">
      <w:pPr>
        <w:pStyle w:val="Corpsdetexte"/>
        <w:ind w:right="567"/>
        <w:rPr>
          <w:rFonts w:ascii="Arial" w:hAnsi="Arial" w:cs="Arial"/>
          <w:sz w:val="20"/>
          <w:szCs w:val="20"/>
        </w:rPr>
      </w:pPr>
      <w:r w:rsidRPr="00D70C16">
        <w:rPr>
          <w:rFonts w:ascii="Arial" w:hAnsi="Arial" w:cs="Arial"/>
          <w:sz w:val="20"/>
          <w:szCs w:val="20"/>
        </w:rPr>
        <w:t xml:space="preserve">Niveau minimum de capacité : </w:t>
      </w:r>
    </w:p>
    <w:p w14:paraId="1965BED6" w14:textId="260E5E85" w:rsidR="00D70C16" w:rsidRPr="00D70C16" w:rsidRDefault="00D70C16" w:rsidP="00D70C16">
      <w:pPr>
        <w:pStyle w:val="Corpsdetexte"/>
        <w:widowControl w:val="0"/>
        <w:numPr>
          <w:ilvl w:val="0"/>
          <w:numId w:val="18"/>
        </w:numPr>
        <w:suppressAutoHyphens/>
        <w:spacing w:before="60" w:after="0"/>
        <w:jc w:val="both"/>
        <w:rPr>
          <w:rFonts w:ascii="Arial" w:hAnsi="Arial" w:cs="Arial"/>
          <w:sz w:val="20"/>
          <w:szCs w:val="20"/>
        </w:rPr>
      </w:pPr>
      <w:r w:rsidRPr="00D70C16">
        <w:rPr>
          <w:rFonts w:ascii="Arial" w:hAnsi="Arial" w:cs="Arial"/>
          <w:sz w:val="20"/>
          <w:szCs w:val="20"/>
        </w:rPr>
        <w:t xml:space="preserve">Le candidat ne justifiant pas qu’il </w:t>
      </w:r>
      <w:r w:rsidR="00E84EA5" w:rsidRPr="00D70C16">
        <w:rPr>
          <w:rFonts w:ascii="Arial" w:hAnsi="Arial" w:cs="Arial"/>
          <w:sz w:val="20"/>
          <w:szCs w:val="20"/>
        </w:rPr>
        <w:t>n’entre dans</w:t>
      </w:r>
      <w:r w:rsidRPr="00D70C16">
        <w:rPr>
          <w:rFonts w:ascii="Arial" w:hAnsi="Arial" w:cs="Arial"/>
          <w:sz w:val="20"/>
          <w:szCs w:val="20"/>
        </w:rPr>
        <w:t xml:space="preserve"> aucun des cas mentionnés aux L 2141-1 à L2141-5 du code de la commande publique et notamment qu'il est en règle au regard des </w:t>
      </w:r>
      <w:hyperlink r:id="rId10" w:history="1">
        <w:r w:rsidRPr="00D70C16">
          <w:rPr>
            <w:rFonts w:ascii="Arial" w:hAnsi="Arial" w:cs="Arial"/>
            <w:sz w:val="20"/>
            <w:szCs w:val="20"/>
          </w:rPr>
          <w:t>articles L. 5212-1 à L. 5212-11 du code du travail</w:t>
        </w:r>
      </w:hyperlink>
      <w:r w:rsidRPr="00D70C16">
        <w:rPr>
          <w:rFonts w:ascii="Arial" w:hAnsi="Arial" w:cs="Arial"/>
          <w:sz w:val="20"/>
          <w:szCs w:val="20"/>
        </w:rPr>
        <w:t xml:space="preserve"> concernant l'emploi des travailleurs</w:t>
      </w:r>
      <w:r w:rsidRPr="00D70C16">
        <w:rPr>
          <w:sz w:val="20"/>
          <w:szCs w:val="20"/>
        </w:rPr>
        <w:t xml:space="preserve"> </w:t>
      </w:r>
      <w:r w:rsidRPr="00D70C16">
        <w:rPr>
          <w:rFonts w:ascii="Arial" w:hAnsi="Arial" w:cs="Arial"/>
          <w:sz w:val="20"/>
          <w:szCs w:val="20"/>
        </w:rPr>
        <w:t>handicapés ;</w:t>
      </w:r>
    </w:p>
    <w:p w14:paraId="6F56D841" w14:textId="77777777" w:rsidR="00D70C16" w:rsidRDefault="00D70C16" w:rsidP="00D70C16">
      <w:pPr>
        <w:pStyle w:val="Corpsdetexte"/>
        <w:widowControl w:val="0"/>
        <w:numPr>
          <w:ilvl w:val="0"/>
          <w:numId w:val="18"/>
        </w:numPr>
        <w:suppressAutoHyphens/>
        <w:spacing w:before="60" w:after="0"/>
        <w:jc w:val="both"/>
        <w:rPr>
          <w:rFonts w:ascii="Arial" w:hAnsi="Arial" w:cs="Arial"/>
          <w:sz w:val="20"/>
          <w:szCs w:val="20"/>
        </w:rPr>
      </w:pPr>
      <w:r w:rsidRPr="00D70C16">
        <w:rPr>
          <w:rFonts w:ascii="Arial" w:hAnsi="Arial" w:cs="Arial"/>
          <w:sz w:val="20"/>
          <w:szCs w:val="20"/>
        </w:rPr>
        <w:t xml:space="preserve">Les candidatures qui ne présentent pas des capacités techniques, professionnelles et financières suffisantes. </w:t>
      </w:r>
    </w:p>
    <w:p w14:paraId="71B31E83" w14:textId="77777777" w:rsidR="008C3E68" w:rsidRDefault="008C3E68" w:rsidP="008C3E68">
      <w:pPr>
        <w:pStyle w:val="Corpsdetexte"/>
        <w:widowControl w:val="0"/>
        <w:suppressAutoHyphens/>
        <w:spacing w:before="60" w:after="0"/>
        <w:ind w:left="720"/>
        <w:jc w:val="both"/>
        <w:rPr>
          <w:rFonts w:ascii="Arial" w:hAnsi="Arial" w:cs="Arial"/>
          <w:sz w:val="20"/>
          <w:szCs w:val="20"/>
        </w:rPr>
      </w:pPr>
    </w:p>
    <w:p w14:paraId="7FA66CD0" w14:textId="77777777" w:rsidR="008C3E68" w:rsidRPr="008C3E68" w:rsidRDefault="008C3E68" w:rsidP="00D03684">
      <w:pPr>
        <w:pStyle w:val="Corpsdetexte"/>
        <w:jc w:val="both"/>
        <w:rPr>
          <w:rFonts w:ascii="Arial" w:hAnsi="Arial" w:cs="Arial"/>
          <w:b/>
          <w:sz w:val="20"/>
          <w:szCs w:val="20"/>
          <w:u w:val="single"/>
        </w:rPr>
      </w:pPr>
      <w:r w:rsidRPr="008C3E68">
        <w:rPr>
          <w:rFonts w:ascii="Arial" w:hAnsi="Arial" w:cs="Arial"/>
          <w:b/>
          <w:sz w:val="20"/>
          <w:szCs w:val="20"/>
          <w:u w:val="single"/>
        </w:rPr>
        <w:t>L’université examinera les offres avant les candidatures conformément à l’article R2161-4 du code de la commande publique. Après le classement des offres, l’université examinera la candidature du soumissionnaire dont l’offre est classée première.</w:t>
      </w:r>
    </w:p>
    <w:p w14:paraId="2EA9770D" w14:textId="77777777" w:rsidR="008C3E68" w:rsidRPr="008C3E68" w:rsidRDefault="008C3E68" w:rsidP="00D03684">
      <w:pPr>
        <w:pStyle w:val="Corpsdetexte"/>
        <w:jc w:val="both"/>
        <w:rPr>
          <w:rFonts w:ascii="Arial" w:hAnsi="Arial" w:cs="Arial"/>
          <w:b/>
          <w:sz w:val="20"/>
          <w:szCs w:val="20"/>
          <w:u w:val="single"/>
        </w:rPr>
      </w:pPr>
      <w:r w:rsidRPr="008C3E68">
        <w:rPr>
          <w:rFonts w:ascii="Arial" w:hAnsi="Arial" w:cs="Arial"/>
          <w:b/>
          <w:sz w:val="20"/>
          <w:szCs w:val="20"/>
          <w:u w:val="single"/>
        </w:rPr>
        <w:t>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14:paraId="36490191" w14:textId="77777777" w:rsidR="008C3E68" w:rsidRPr="00D70C16" w:rsidRDefault="008C3E68" w:rsidP="00D03684">
      <w:pPr>
        <w:pStyle w:val="Corpsdetexte"/>
        <w:widowControl w:val="0"/>
        <w:suppressAutoHyphens/>
        <w:spacing w:before="60" w:after="0"/>
        <w:jc w:val="both"/>
        <w:rPr>
          <w:rFonts w:ascii="Arial" w:hAnsi="Arial" w:cs="Arial"/>
          <w:sz w:val="20"/>
          <w:szCs w:val="20"/>
        </w:rPr>
      </w:pPr>
    </w:p>
    <w:p w14:paraId="29CDFB55" w14:textId="77777777" w:rsidR="003317D7" w:rsidRPr="008643FE" w:rsidRDefault="003317D7" w:rsidP="00D03684">
      <w:pPr>
        <w:jc w:val="both"/>
        <w:rPr>
          <w:rFonts w:ascii="Arial" w:hAnsi="Arial" w:cs="Arial"/>
          <w:sz w:val="20"/>
          <w:szCs w:val="20"/>
        </w:rPr>
      </w:pPr>
    </w:p>
    <w:p w14:paraId="5E2FB5AF" w14:textId="77777777" w:rsidR="003317D7" w:rsidRPr="008643FE" w:rsidRDefault="003317D7" w:rsidP="003317D7">
      <w:pPr>
        <w:pStyle w:val="Titre1"/>
        <w:rPr>
          <w:rFonts w:eastAsiaTheme="minorHAnsi"/>
          <w:sz w:val="20"/>
          <w:szCs w:val="20"/>
        </w:rPr>
      </w:pPr>
      <w:r w:rsidRPr="008643FE">
        <w:rPr>
          <w:rFonts w:eastAsiaTheme="minorHAnsi"/>
          <w:sz w:val="20"/>
          <w:szCs w:val="20"/>
        </w:rPr>
        <w:lastRenderedPageBreak/>
        <w:t xml:space="preserve">Article 6. Jugement des offres </w:t>
      </w:r>
    </w:p>
    <w:p w14:paraId="6759D130"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7BBB1DBD" w14:textId="77777777" w:rsidR="008C3E68" w:rsidRPr="008C3E68" w:rsidRDefault="008C3E68" w:rsidP="00D03684">
      <w:pPr>
        <w:widowControl w:val="0"/>
        <w:spacing w:before="60"/>
        <w:jc w:val="both"/>
        <w:rPr>
          <w:rFonts w:ascii="Arial" w:hAnsi="Arial" w:cs="Arial"/>
          <w:sz w:val="20"/>
          <w:szCs w:val="20"/>
        </w:rPr>
      </w:pPr>
      <w:r w:rsidRPr="008C3E68">
        <w:rPr>
          <w:rFonts w:ascii="Arial" w:hAnsi="Arial" w:cs="Arial"/>
          <w:sz w:val="20"/>
          <w:szCs w:val="20"/>
        </w:rPr>
        <w:t>Parmi les candidats ayant remis un dossier complet et une offre conforme aux exigences de l’université, les critères suivants seront pris en compte pour la détermination de l'offre économiquement la plus avantageuse, selon la pondération indiquée.</w:t>
      </w:r>
    </w:p>
    <w:p w14:paraId="5470CCCD" w14:textId="7CC59D3A" w:rsidR="008C3E68" w:rsidRDefault="008C3E68" w:rsidP="00D03684">
      <w:pPr>
        <w:widowControl w:val="0"/>
        <w:spacing w:before="60"/>
        <w:ind w:right="567"/>
        <w:jc w:val="both"/>
        <w:rPr>
          <w:rFonts w:ascii="Arial" w:hAnsi="Arial" w:cs="Arial"/>
          <w:sz w:val="20"/>
          <w:szCs w:val="20"/>
        </w:rPr>
      </w:pPr>
    </w:p>
    <w:p w14:paraId="442DAA8A" w14:textId="415A0FB4" w:rsidR="00AE7498" w:rsidRPr="00AE7498" w:rsidRDefault="00AE7498" w:rsidP="00D03684">
      <w:pPr>
        <w:widowControl w:val="0"/>
        <w:spacing w:before="60"/>
        <w:ind w:right="567"/>
        <w:jc w:val="both"/>
        <w:rPr>
          <w:rFonts w:ascii="Arial" w:hAnsi="Arial" w:cs="Arial"/>
          <w:sz w:val="20"/>
          <w:szCs w:val="20"/>
          <w:u w:val="single"/>
        </w:rPr>
      </w:pPr>
      <w:r w:rsidRPr="00AE7498">
        <w:rPr>
          <w:rFonts w:ascii="Arial" w:hAnsi="Arial" w:cs="Arial"/>
          <w:sz w:val="20"/>
          <w:szCs w:val="20"/>
          <w:u w:val="single"/>
        </w:rPr>
        <w:t>Pour chacun des lots :</w:t>
      </w:r>
    </w:p>
    <w:p w14:paraId="6D5D405C" w14:textId="77777777" w:rsidR="008643FE" w:rsidRPr="008C3E68" w:rsidRDefault="008643FE" w:rsidP="00D03684">
      <w:pPr>
        <w:pStyle w:val="Paragraphedeliste"/>
        <w:autoSpaceDE w:val="0"/>
        <w:autoSpaceDN w:val="0"/>
        <w:adjustRightInd w:val="0"/>
        <w:jc w:val="both"/>
        <w:rPr>
          <w:rFonts w:ascii="Arial" w:eastAsiaTheme="minorHAnsi" w:hAnsi="Arial" w:cs="Arial"/>
          <w:bCs/>
          <w:sz w:val="20"/>
          <w:szCs w:val="20"/>
          <w:lang w:eastAsia="en-US"/>
        </w:rPr>
      </w:pPr>
    </w:p>
    <w:p w14:paraId="2D7AF326" w14:textId="77777777" w:rsidR="000430C4" w:rsidRPr="00AE7498" w:rsidRDefault="00562AA5" w:rsidP="00D03684">
      <w:pPr>
        <w:autoSpaceDE w:val="0"/>
        <w:autoSpaceDN w:val="0"/>
        <w:adjustRightInd w:val="0"/>
        <w:jc w:val="both"/>
        <w:rPr>
          <w:rFonts w:ascii="Arial" w:eastAsiaTheme="minorHAnsi" w:hAnsi="Arial" w:cs="Arial"/>
          <w:b/>
          <w:sz w:val="20"/>
          <w:szCs w:val="20"/>
          <w:lang w:eastAsia="en-US"/>
        </w:rPr>
      </w:pPr>
      <w:r w:rsidRPr="00AE7498">
        <w:rPr>
          <w:rFonts w:ascii="Arial" w:eastAsiaTheme="minorHAnsi" w:hAnsi="Arial" w:cs="Arial"/>
          <w:b/>
          <w:sz w:val="20"/>
          <w:szCs w:val="20"/>
          <w:lang w:eastAsia="en-US"/>
        </w:rPr>
        <w:t>1</w:t>
      </w:r>
      <w:r w:rsidR="000430C4" w:rsidRPr="00AE7498">
        <w:rPr>
          <w:rFonts w:ascii="Arial" w:eastAsiaTheme="minorHAnsi" w:hAnsi="Arial" w:cs="Arial"/>
          <w:b/>
          <w:sz w:val="20"/>
          <w:szCs w:val="20"/>
          <w:lang w:eastAsia="en-US"/>
        </w:rPr>
        <w:t>/ Qualité esthétique et des finitions des articles proposés par le candidat, appréciée à partir des produits témoins transmis par le candidat à l’appui de son offre (</w:t>
      </w:r>
      <w:r w:rsidR="001A4F4E" w:rsidRPr="00AE7498">
        <w:rPr>
          <w:rFonts w:ascii="Arial" w:eastAsiaTheme="minorHAnsi" w:hAnsi="Arial" w:cs="Arial"/>
          <w:b/>
          <w:sz w:val="20"/>
          <w:szCs w:val="20"/>
          <w:lang w:eastAsia="en-US"/>
        </w:rPr>
        <w:t>30</w:t>
      </w:r>
      <w:r w:rsidR="008643FE" w:rsidRPr="00AE7498">
        <w:rPr>
          <w:rFonts w:ascii="Arial" w:eastAsiaTheme="minorHAnsi" w:hAnsi="Arial" w:cs="Arial"/>
          <w:b/>
          <w:sz w:val="20"/>
          <w:szCs w:val="20"/>
          <w:lang w:eastAsia="en-US"/>
        </w:rPr>
        <w:t xml:space="preserve">%) </w:t>
      </w:r>
    </w:p>
    <w:p w14:paraId="60CEC335" w14:textId="77777777" w:rsidR="00562AA5" w:rsidRPr="00AE7498" w:rsidRDefault="00562AA5" w:rsidP="00D03684">
      <w:pPr>
        <w:pStyle w:val="Paragraphedeliste"/>
        <w:autoSpaceDE w:val="0"/>
        <w:autoSpaceDN w:val="0"/>
        <w:adjustRightInd w:val="0"/>
        <w:jc w:val="both"/>
        <w:rPr>
          <w:rFonts w:ascii="Arial" w:eastAsiaTheme="minorHAnsi" w:hAnsi="Arial" w:cs="Arial"/>
          <w:b/>
          <w:sz w:val="20"/>
          <w:szCs w:val="20"/>
          <w:lang w:eastAsia="en-US"/>
        </w:rPr>
      </w:pPr>
    </w:p>
    <w:p w14:paraId="7723B040" w14:textId="77777777" w:rsidR="00562AA5" w:rsidRPr="00AE7498" w:rsidRDefault="00562AA5" w:rsidP="00D03684">
      <w:pPr>
        <w:autoSpaceDE w:val="0"/>
        <w:autoSpaceDN w:val="0"/>
        <w:adjustRightInd w:val="0"/>
        <w:jc w:val="both"/>
        <w:rPr>
          <w:rFonts w:ascii="Arial" w:eastAsiaTheme="minorHAnsi" w:hAnsi="Arial" w:cs="Arial"/>
          <w:b/>
          <w:sz w:val="20"/>
          <w:szCs w:val="20"/>
          <w:lang w:eastAsia="en-US"/>
        </w:rPr>
      </w:pPr>
      <w:r w:rsidRPr="00AE7498">
        <w:rPr>
          <w:rFonts w:ascii="Arial" w:eastAsiaTheme="minorHAnsi" w:hAnsi="Arial" w:cs="Arial"/>
          <w:b/>
          <w:sz w:val="20"/>
          <w:szCs w:val="20"/>
          <w:lang w:eastAsia="en-US"/>
        </w:rPr>
        <w:t>2/ Prix (</w:t>
      </w:r>
      <w:r w:rsidR="00E81BE0" w:rsidRPr="00AE7498">
        <w:rPr>
          <w:rFonts w:ascii="Arial" w:eastAsiaTheme="minorHAnsi" w:hAnsi="Arial" w:cs="Arial"/>
          <w:b/>
          <w:sz w:val="20"/>
          <w:szCs w:val="20"/>
          <w:lang w:eastAsia="en-US"/>
        </w:rPr>
        <w:t>30</w:t>
      </w:r>
      <w:r w:rsidRPr="00AE7498">
        <w:rPr>
          <w:rFonts w:ascii="Arial" w:eastAsiaTheme="minorHAnsi" w:hAnsi="Arial" w:cs="Arial"/>
          <w:b/>
          <w:sz w:val="20"/>
          <w:szCs w:val="20"/>
          <w:lang w:eastAsia="en-US"/>
        </w:rPr>
        <w:t xml:space="preserve">%) </w:t>
      </w:r>
    </w:p>
    <w:p w14:paraId="2F2D8BF3" w14:textId="77777777" w:rsidR="00E81BE0" w:rsidRPr="00AE7498" w:rsidRDefault="00E81BE0" w:rsidP="00D03684">
      <w:pPr>
        <w:pStyle w:val="Paragraphedeliste"/>
        <w:autoSpaceDE w:val="0"/>
        <w:autoSpaceDN w:val="0"/>
        <w:adjustRightInd w:val="0"/>
        <w:jc w:val="both"/>
        <w:rPr>
          <w:rFonts w:ascii="Arial" w:eastAsiaTheme="minorHAnsi" w:hAnsi="Arial" w:cs="Arial"/>
          <w:b/>
          <w:sz w:val="20"/>
          <w:szCs w:val="20"/>
          <w:lang w:eastAsia="en-US"/>
        </w:rPr>
      </w:pPr>
    </w:p>
    <w:p w14:paraId="015EB722" w14:textId="77777777" w:rsidR="00E81BE0" w:rsidRPr="00AE7498" w:rsidRDefault="00E81BE0" w:rsidP="00D03684">
      <w:pPr>
        <w:autoSpaceDE w:val="0"/>
        <w:autoSpaceDN w:val="0"/>
        <w:adjustRightInd w:val="0"/>
        <w:jc w:val="both"/>
        <w:rPr>
          <w:rFonts w:ascii="Arial" w:eastAsiaTheme="minorHAnsi" w:hAnsi="Arial" w:cs="Arial"/>
          <w:b/>
          <w:sz w:val="20"/>
          <w:szCs w:val="20"/>
          <w:lang w:eastAsia="en-US"/>
        </w:rPr>
      </w:pPr>
      <w:r w:rsidRPr="00AE7498">
        <w:rPr>
          <w:rFonts w:ascii="Arial" w:eastAsiaTheme="minorHAnsi" w:hAnsi="Arial" w:cs="Arial"/>
          <w:b/>
          <w:sz w:val="20"/>
          <w:szCs w:val="20"/>
          <w:lang w:eastAsia="en-US"/>
        </w:rPr>
        <w:t>3/ Délai maximum de livraison sur lequel le candidat s’engage (20%).</w:t>
      </w:r>
    </w:p>
    <w:p w14:paraId="29A43C44" w14:textId="77777777" w:rsidR="008643FE" w:rsidRPr="00AE7498" w:rsidRDefault="008643FE" w:rsidP="00D03684">
      <w:pPr>
        <w:pStyle w:val="Paragraphedeliste"/>
        <w:autoSpaceDE w:val="0"/>
        <w:autoSpaceDN w:val="0"/>
        <w:adjustRightInd w:val="0"/>
        <w:jc w:val="both"/>
        <w:rPr>
          <w:rFonts w:ascii="Arial" w:eastAsiaTheme="minorHAnsi" w:hAnsi="Arial" w:cs="Arial"/>
          <w:b/>
          <w:sz w:val="20"/>
          <w:szCs w:val="20"/>
          <w:lang w:eastAsia="en-US"/>
        </w:rPr>
      </w:pPr>
    </w:p>
    <w:p w14:paraId="1CA8B6ED" w14:textId="22038FBE" w:rsidR="000430C4" w:rsidRPr="00AE7498" w:rsidRDefault="00E81BE0" w:rsidP="00D03684">
      <w:pPr>
        <w:autoSpaceDE w:val="0"/>
        <w:autoSpaceDN w:val="0"/>
        <w:adjustRightInd w:val="0"/>
        <w:jc w:val="both"/>
        <w:rPr>
          <w:rFonts w:ascii="Arial" w:eastAsiaTheme="minorHAnsi" w:hAnsi="Arial" w:cs="Arial"/>
          <w:b/>
          <w:sz w:val="20"/>
          <w:szCs w:val="20"/>
          <w:lang w:eastAsia="en-US"/>
        </w:rPr>
      </w:pPr>
      <w:r w:rsidRPr="00AE7498">
        <w:rPr>
          <w:rFonts w:ascii="Arial" w:eastAsiaTheme="minorHAnsi" w:hAnsi="Arial" w:cs="Arial"/>
          <w:b/>
          <w:sz w:val="20"/>
          <w:szCs w:val="20"/>
          <w:lang w:eastAsia="en-US"/>
        </w:rPr>
        <w:t>4</w:t>
      </w:r>
      <w:r w:rsidR="000430C4" w:rsidRPr="00AE7498">
        <w:rPr>
          <w:rFonts w:ascii="Arial" w:eastAsiaTheme="minorHAnsi" w:hAnsi="Arial" w:cs="Arial"/>
          <w:b/>
          <w:sz w:val="20"/>
          <w:szCs w:val="20"/>
          <w:lang w:eastAsia="en-US"/>
        </w:rPr>
        <w:t>/</w:t>
      </w:r>
      <w:r w:rsidR="007E2DDE" w:rsidRPr="00AE7498">
        <w:rPr>
          <w:rFonts w:ascii="Arial" w:eastAsiaTheme="minorHAnsi" w:hAnsi="Arial" w:cs="Arial"/>
          <w:b/>
          <w:sz w:val="20"/>
          <w:szCs w:val="20"/>
          <w:lang w:eastAsia="en-US"/>
        </w:rPr>
        <w:t xml:space="preserve"> </w:t>
      </w:r>
      <w:r w:rsidR="000430C4" w:rsidRPr="00AE7498">
        <w:rPr>
          <w:rFonts w:ascii="Arial" w:eastAsiaTheme="minorHAnsi" w:hAnsi="Arial" w:cs="Arial"/>
          <w:b/>
          <w:sz w:val="20"/>
          <w:szCs w:val="20"/>
          <w:lang w:eastAsia="en-US"/>
        </w:rPr>
        <w:t>Originalité et pertinence des propositions faites dans la rubrique « proposition origin</w:t>
      </w:r>
      <w:r w:rsidRPr="00AE7498">
        <w:rPr>
          <w:rFonts w:ascii="Arial" w:eastAsiaTheme="minorHAnsi" w:hAnsi="Arial" w:cs="Arial"/>
          <w:b/>
          <w:sz w:val="20"/>
          <w:szCs w:val="20"/>
          <w:lang w:eastAsia="en-US"/>
        </w:rPr>
        <w:t xml:space="preserve">ale » de la gamme </w:t>
      </w:r>
      <w:r w:rsidR="00E84EA5" w:rsidRPr="00AE7498">
        <w:rPr>
          <w:rFonts w:ascii="Arial" w:eastAsiaTheme="minorHAnsi" w:hAnsi="Arial" w:cs="Arial"/>
          <w:b/>
          <w:sz w:val="20"/>
          <w:szCs w:val="20"/>
          <w:lang w:eastAsia="en-US"/>
        </w:rPr>
        <w:t>colloque jugée</w:t>
      </w:r>
      <w:r w:rsidR="008643FE" w:rsidRPr="00AE7498">
        <w:rPr>
          <w:rFonts w:ascii="Arial" w:eastAsiaTheme="minorHAnsi" w:hAnsi="Arial" w:cs="Arial"/>
          <w:b/>
          <w:sz w:val="20"/>
          <w:szCs w:val="20"/>
          <w:lang w:eastAsia="en-US"/>
        </w:rPr>
        <w:t xml:space="preserve"> sur la base des fiches techniques et des produits témoins transmis par le candidat à l’appui de son offre.</w:t>
      </w:r>
      <w:r w:rsidRPr="00AE7498">
        <w:rPr>
          <w:rFonts w:ascii="Arial" w:eastAsiaTheme="minorHAnsi" w:hAnsi="Arial" w:cs="Arial"/>
          <w:b/>
          <w:sz w:val="20"/>
          <w:szCs w:val="20"/>
          <w:lang w:eastAsia="en-US"/>
        </w:rPr>
        <w:t xml:space="preserve"> (5%)</w:t>
      </w:r>
    </w:p>
    <w:p w14:paraId="0F7E6640" w14:textId="77777777" w:rsidR="008643FE" w:rsidRPr="00AE7498" w:rsidRDefault="008643FE" w:rsidP="00D03684">
      <w:pPr>
        <w:pStyle w:val="Paragraphedeliste"/>
        <w:autoSpaceDE w:val="0"/>
        <w:autoSpaceDN w:val="0"/>
        <w:adjustRightInd w:val="0"/>
        <w:jc w:val="both"/>
        <w:rPr>
          <w:rFonts w:ascii="Arial" w:eastAsiaTheme="minorHAnsi" w:hAnsi="Arial" w:cs="Arial"/>
          <w:b/>
          <w:sz w:val="20"/>
          <w:szCs w:val="20"/>
          <w:highlight w:val="cyan"/>
          <w:lang w:eastAsia="en-US"/>
        </w:rPr>
      </w:pPr>
    </w:p>
    <w:p w14:paraId="7F254D4C" w14:textId="77777777" w:rsidR="00E81BE0" w:rsidRPr="00AE7498" w:rsidRDefault="00E81BE0" w:rsidP="00D03684">
      <w:pPr>
        <w:autoSpaceDE w:val="0"/>
        <w:autoSpaceDN w:val="0"/>
        <w:adjustRightInd w:val="0"/>
        <w:jc w:val="both"/>
        <w:rPr>
          <w:rFonts w:ascii="Arial" w:eastAsiaTheme="minorHAnsi" w:hAnsi="Arial" w:cs="Arial"/>
          <w:b/>
          <w:sz w:val="20"/>
          <w:szCs w:val="20"/>
          <w:lang w:eastAsia="en-US"/>
        </w:rPr>
      </w:pPr>
      <w:r w:rsidRPr="00AE7498">
        <w:rPr>
          <w:rFonts w:ascii="Arial" w:eastAsiaTheme="minorHAnsi" w:hAnsi="Arial" w:cs="Arial"/>
          <w:b/>
          <w:sz w:val="20"/>
          <w:szCs w:val="20"/>
          <w:lang w:eastAsia="en-US"/>
        </w:rPr>
        <w:t>5</w:t>
      </w:r>
      <w:r w:rsidR="000430C4" w:rsidRPr="00AE7498">
        <w:rPr>
          <w:rFonts w:ascii="Arial" w:eastAsiaTheme="minorHAnsi" w:hAnsi="Arial" w:cs="Arial"/>
          <w:b/>
          <w:sz w:val="20"/>
          <w:szCs w:val="20"/>
          <w:lang w:eastAsia="en-US"/>
        </w:rPr>
        <w:t>/</w:t>
      </w:r>
      <w:r w:rsidR="007E2DDE" w:rsidRPr="00AE7498">
        <w:rPr>
          <w:rFonts w:ascii="Arial" w:eastAsiaTheme="minorHAnsi" w:hAnsi="Arial" w:cs="Arial"/>
          <w:b/>
          <w:sz w:val="20"/>
          <w:szCs w:val="20"/>
          <w:lang w:eastAsia="en-US"/>
        </w:rPr>
        <w:t xml:space="preserve"> </w:t>
      </w:r>
      <w:r w:rsidR="000430C4" w:rsidRPr="00AE7498">
        <w:rPr>
          <w:rFonts w:ascii="Arial" w:eastAsiaTheme="minorHAnsi" w:hAnsi="Arial" w:cs="Arial"/>
          <w:b/>
          <w:sz w:val="20"/>
          <w:szCs w:val="20"/>
          <w:lang w:eastAsia="en-US"/>
        </w:rPr>
        <w:t>Qualité environnementale des produits</w:t>
      </w:r>
      <w:r w:rsidRPr="00AE7498">
        <w:rPr>
          <w:rFonts w:ascii="Arial" w:eastAsiaTheme="minorHAnsi" w:hAnsi="Arial" w:cs="Arial"/>
          <w:b/>
          <w:sz w:val="20"/>
          <w:szCs w:val="20"/>
          <w:lang w:eastAsia="en-US"/>
        </w:rPr>
        <w:t>, lieu de production, matières premières util</w:t>
      </w:r>
      <w:r w:rsidR="001A4F4E" w:rsidRPr="00AE7498">
        <w:rPr>
          <w:rFonts w:ascii="Arial" w:eastAsiaTheme="minorHAnsi" w:hAnsi="Arial" w:cs="Arial"/>
          <w:b/>
          <w:sz w:val="20"/>
          <w:szCs w:val="20"/>
          <w:lang w:eastAsia="en-US"/>
        </w:rPr>
        <w:t>isées et conditions d’emploi (15</w:t>
      </w:r>
      <w:r w:rsidRPr="00AE7498">
        <w:rPr>
          <w:rFonts w:ascii="Arial" w:eastAsiaTheme="minorHAnsi" w:hAnsi="Arial" w:cs="Arial"/>
          <w:b/>
          <w:sz w:val="20"/>
          <w:szCs w:val="20"/>
          <w:lang w:eastAsia="en-US"/>
        </w:rPr>
        <w:t>%)</w:t>
      </w:r>
      <w:r w:rsidR="008643FE" w:rsidRPr="00AE7498">
        <w:rPr>
          <w:rFonts w:ascii="Arial" w:eastAsiaTheme="minorHAnsi" w:hAnsi="Arial" w:cs="Arial"/>
          <w:b/>
          <w:sz w:val="20"/>
          <w:szCs w:val="20"/>
          <w:lang w:eastAsia="en-US"/>
        </w:rPr>
        <w:t xml:space="preserve"> </w:t>
      </w:r>
    </w:p>
    <w:p w14:paraId="55134CF7" w14:textId="77777777" w:rsidR="008C3E68" w:rsidRDefault="008C3E68" w:rsidP="00D03684">
      <w:pPr>
        <w:pStyle w:val="Paragraphedeliste"/>
        <w:autoSpaceDE w:val="0"/>
        <w:autoSpaceDN w:val="0"/>
        <w:adjustRightInd w:val="0"/>
        <w:jc w:val="both"/>
        <w:rPr>
          <w:rFonts w:ascii="Arial" w:eastAsiaTheme="minorHAnsi" w:hAnsi="Arial" w:cs="Arial"/>
          <w:bCs/>
          <w:sz w:val="20"/>
          <w:szCs w:val="20"/>
          <w:lang w:eastAsia="en-US"/>
        </w:rPr>
      </w:pPr>
    </w:p>
    <w:p w14:paraId="70A5C689" w14:textId="77777777" w:rsidR="008C3E68" w:rsidRPr="008C3E68" w:rsidRDefault="008C3E68" w:rsidP="00D03684">
      <w:pPr>
        <w:pStyle w:val="Corpsdetexte"/>
        <w:ind w:right="567"/>
        <w:jc w:val="both"/>
        <w:rPr>
          <w:rFonts w:ascii="Arial" w:hAnsi="Arial" w:cs="Arial"/>
          <w:sz w:val="20"/>
          <w:szCs w:val="20"/>
        </w:rPr>
      </w:pPr>
    </w:p>
    <w:p w14:paraId="22BE7959" w14:textId="77777777" w:rsidR="008C3E68" w:rsidRPr="008C3E68" w:rsidRDefault="008C3E68" w:rsidP="00D03684">
      <w:pPr>
        <w:pStyle w:val="Corpsdetexte"/>
        <w:jc w:val="both"/>
        <w:rPr>
          <w:rFonts w:ascii="Arial" w:hAnsi="Arial" w:cs="Arial"/>
          <w:sz w:val="20"/>
          <w:szCs w:val="20"/>
        </w:rPr>
      </w:pPr>
      <w:r w:rsidRPr="008C3E68">
        <w:rPr>
          <w:rFonts w:ascii="Arial" w:hAnsi="Arial" w:cs="Arial"/>
          <w:sz w:val="20"/>
          <w:szCs w:val="20"/>
        </w:rPr>
        <w:t xml:space="preserve">L’attention des candidats est appelée sur le fait que la personne responsable des marchés se réserve la possibilité de ne pas donner suite à l’appel public à la concurrence pour des motifs d’intérêt général, y compris, le cas échéant, d’ordre financier. </w:t>
      </w:r>
    </w:p>
    <w:p w14:paraId="0041FD50" w14:textId="77777777" w:rsidR="008C3E68" w:rsidRDefault="008C3E68" w:rsidP="008643FE">
      <w:pPr>
        <w:pStyle w:val="Paragraphedeliste"/>
        <w:autoSpaceDE w:val="0"/>
        <w:autoSpaceDN w:val="0"/>
        <w:adjustRightInd w:val="0"/>
        <w:rPr>
          <w:rFonts w:ascii="Arial" w:eastAsiaTheme="minorHAnsi" w:hAnsi="Arial" w:cs="Arial"/>
          <w:bCs/>
          <w:sz w:val="20"/>
          <w:szCs w:val="20"/>
          <w:lang w:eastAsia="en-US"/>
        </w:rPr>
      </w:pPr>
    </w:p>
    <w:p w14:paraId="7E9F9F74" w14:textId="77777777" w:rsidR="00E81BE0" w:rsidRDefault="00E81BE0" w:rsidP="008643FE">
      <w:pPr>
        <w:pStyle w:val="Paragraphedeliste"/>
        <w:autoSpaceDE w:val="0"/>
        <w:autoSpaceDN w:val="0"/>
        <w:adjustRightInd w:val="0"/>
        <w:rPr>
          <w:rFonts w:ascii="Arial" w:eastAsiaTheme="minorHAnsi" w:hAnsi="Arial" w:cs="Arial"/>
          <w:bCs/>
          <w:sz w:val="20"/>
          <w:szCs w:val="20"/>
          <w:lang w:eastAsia="en-US"/>
        </w:rPr>
      </w:pPr>
    </w:p>
    <w:p w14:paraId="4CB52A97" w14:textId="77777777" w:rsidR="003317D7" w:rsidRPr="008643FE" w:rsidRDefault="003317D7" w:rsidP="003317D7">
      <w:pPr>
        <w:pStyle w:val="Titre1"/>
        <w:rPr>
          <w:rFonts w:eastAsiaTheme="minorHAnsi"/>
          <w:sz w:val="20"/>
          <w:szCs w:val="20"/>
        </w:rPr>
      </w:pPr>
      <w:r w:rsidRPr="008643FE">
        <w:rPr>
          <w:rFonts w:eastAsiaTheme="minorHAnsi"/>
          <w:sz w:val="20"/>
          <w:szCs w:val="20"/>
        </w:rPr>
        <w:t xml:space="preserve">Article 7. Renseignements complémentaires </w:t>
      </w:r>
    </w:p>
    <w:p w14:paraId="5D2FB80C" w14:textId="77777777" w:rsidR="003317D7" w:rsidRPr="008643FE" w:rsidRDefault="003317D7" w:rsidP="003317D7">
      <w:pPr>
        <w:autoSpaceDE w:val="0"/>
        <w:autoSpaceDN w:val="0"/>
        <w:adjustRightInd w:val="0"/>
        <w:jc w:val="both"/>
        <w:rPr>
          <w:rFonts w:ascii="Arial" w:eastAsiaTheme="minorHAnsi" w:hAnsi="Arial" w:cs="Arial"/>
          <w:sz w:val="20"/>
          <w:szCs w:val="20"/>
          <w:lang w:eastAsia="en-US"/>
        </w:rPr>
      </w:pPr>
    </w:p>
    <w:p w14:paraId="43793989" w14:textId="26BB6986" w:rsidR="00E84EA5" w:rsidRPr="00E84EA5" w:rsidRDefault="00E84EA5" w:rsidP="00AE7498">
      <w:pPr>
        <w:jc w:val="both"/>
        <w:rPr>
          <w:rFonts w:ascii="Arial" w:hAnsi="Arial" w:cs="Arial"/>
          <w:sz w:val="22"/>
          <w:szCs w:val="22"/>
        </w:rPr>
      </w:pPr>
      <w:r w:rsidRPr="00E84EA5">
        <w:rPr>
          <w:rFonts w:ascii="Arial" w:hAnsi="Arial" w:cs="Arial"/>
          <w:color w:val="000000"/>
          <w:sz w:val="20"/>
          <w:szCs w:val="20"/>
        </w:rPr>
        <w:t xml:space="preserve">Les candidats peuvent demander des renseignements complémentaires </w:t>
      </w:r>
      <w:r w:rsidRPr="00E84EA5">
        <w:rPr>
          <w:rFonts w:ascii="Arial" w:hAnsi="Arial" w:cs="Arial"/>
          <w:sz w:val="20"/>
          <w:szCs w:val="20"/>
        </w:rPr>
        <w:t xml:space="preserve">par voie électronique </w:t>
      </w:r>
      <w:r w:rsidRPr="00E84EA5">
        <w:rPr>
          <w:rFonts w:ascii="Arial" w:hAnsi="Arial" w:cs="Arial"/>
          <w:b/>
          <w:sz w:val="20"/>
          <w:szCs w:val="20"/>
        </w:rPr>
        <w:t xml:space="preserve">uniquement </w:t>
      </w:r>
      <w:r w:rsidRPr="00E84EA5">
        <w:rPr>
          <w:rFonts w:ascii="Arial" w:hAnsi="Arial" w:cs="Arial"/>
          <w:sz w:val="20"/>
          <w:szCs w:val="20"/>
        </w:rPr>
        <w:t xml:space="preserve">via le profil acheteur (Plate-Forme des Achats de l’Etat : </w:t>
      </w:r>
      <w:hyperlink r:id="rId11" w:history="1">
        <w:r w:rsidRPr="00E84EA5">
          <w:rPr>
            <w:rStyle w:val="Lienhypertexte"/>
            <w:rFonts w:eastAsiaTheme="majorEastAsia"/>
            <w:sz w:val="22"/>
            <w:szCs w:val="22"/>
          </w:rPr>
          <w:t>https://www.marches-publics.gouv.fr/</w:t>
        </w:r>
      </w:hyperlink>
      <w:r w:rsidRPr="00E84EA5">
        <w:rPr>
          <w:rFonts w:ascii="Arial" w:hAnsi="Arial" w:cs="Arial"/>
          <w:sz w:val="22"/>
          <w:szCs w:val="22"/>
        </w:rPr>
        <w:t>)</w:t>
      </w:r>
    </w:p>
    <w:p w14:paraId="7ECBF252" w14:textId="77777777" w:rsidR="00E84EA5" w:rsidRDefault="00E84EA5" w:rsidP="00E84EA5">
      <w:pPr>
        <w:ind w:firstLine="709"/>
        <w:jc w:val="both"/>
        <w:rPr>
          <w:rFonts w:ascii="Arial" w:hAnsi="Arial" w:cs="Arial"/>
        </w:rPr>
      </w:pPr>
    </w:p>
    <w:p w14:paraId="752C0FA2" w14:textId="72DEA9A2" w:rsidR="00E84EA5" w:rsidRPr="00E84EA5" w:rsidRDefault="00E84EA5" w:rsidP="00E84EA5">
      <w:pPr>
        <w:autoSpaceDE w:val="0"/>
        <w:autoSpaceDN w:val="0"/>
        <w:adjustRightInd w:val="0"/>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 xml:space="preserve">Cependant, l’université ne s’engage à répondre aux demandes de renseignements complémentaires que dans l’hypothèse où celles-ci lui parviendraient au plus tard </w:t>
      </w:r>
      <w:r w:rsidRPr="00AE7498">
        <w:rPr>
          <w:rFonts w:ascii="Arial" w:eastAsiaTheme="minorHAnsi" w:hAnsi="Arial" w:cs="Arial"/>
          <w:color w:val="000000"/>
          <w:sz w:val="20"/>
          <w:szCs w:val="20"/>
          <w:lang w:eastAsia="en-US"/>
        </w:rPr>
        <w:t xml:space="preserve">le </w:t>
      </w:r>
      <w:r w:rsidR="00AE7498" w:rsidRPr="00AE7498">
        <w:rPr>
          <w:rFonts w:ascii="Arial" w:eastAsiaTheme="minorHAnsi" w:hAnsi="Arial" w:cs="Arial"/>
          <w:b/>
          <w:bCs/>
          <w:sz w:val="20"/>
          <w:szCs w:val="20"/>
          <w:lang w:eastAsia="en-US"/>
        </w:rPr>
        <w:t xml:space="preserve">26/11/2024 </w:t>
      </w:r>
      <w:r w:rsidRPr="00AE7498">
        <w:rPr>
          <w:rFonts w:ascii="Arial" w:eastAsiaTheme="minorHAnsi" w:hAnsi="Arial" w:cs="Arial"/>
          <w:b/>
          <w:bCs/>
          <w:sz w:val="20"/>
          <w:szCs w:val="20"/>
          <w:lang w:eastAsia="en-US"/>
        </w:rPr>
        <w:t>à 16 h 00</w:t>
      </w:r>
      <w:r w:rsidRPr="00E84EA5">
        <w:rPr>
          <w:rFonts w:ascii="Arial" w:eastAsiaTheme="minorHAnsi" w:hAnsi="Arial" w:cs="Arial"/>
          <w:color w:val="000000"/>
          <w:sz w:val="20"/>
          <w:szCs w:val="20"/>
          <w:lang w:eastAsia="en-US"/>
        </w:rPr>
        <w:t xml:space="preserve"> (heure de Paris) (Prévoir une date se situant environ 1 semaine avant la date limite de remise des plis)</w:t>
      </w:r>
    </w:p>
    <w:p w14:paraId="684E547A" w14:textId="56EE809B" w:rsidR="003317D7" w:rsidRPr="008643FE" w:rsidRDefault="00E84EA5" w:rsidP="00E84EA5">
      <w:pPr>
        <w:autoSpaceDE w:val="0"/>
        <w:autoSpaceDN w:val="0"/>
        <w:adjustRightInd w:val="0"/>
        <w:jc w:val="both"/>
        <w:rPr>
          <w:rFonts w:ascii="Arial" w:eastAsiaTheme="minorHAnsi" w:hAnsi="Arial" w:cs="Arial"/>
          <w:color w:val="000000"/>
          <w:sz w:val="20"/>
          <w:szCs w:val="20"/>
          <w:lang w:eastAsia="en-US"/>
        </w:rPr>
      </w:pPr>
      <w:r w:rsidRPr="00E84EA5">
        <w:rPr>
          <w:rFonts w:ascii="Arial" w:eastAsiaTheme="minorHAnsi" w:hAnsi="Arial" w:cs="Arial"/>
          <w:color w:val="000000"/>
          <w:sz w:val="20"/>
          <w:szCs w:val="20"/>
          <w:lang w:eastAsia="en-US"/>
        </w:rPr>
        <w:t>Au-delà de cette date, l’université se réserve la possibilité de ne pas répondre aux demandes de renseignements complémentaires, en considérant qu’elles n’ont pas été transmises en temps utile.</w:t>
      </w:r>
    </w:p>
    <w:p w14:paraId="200BC9E7" w14:textId="36BD690B" w:rsidR="003317D7" w:rsidRDefault="003317D7" w:rsidP="00B063AD">
      <w:pPr>
        <w:autoSpaceDE w:val="0"/>
        <w:autoSpaceDN w:val="0"/>
        <w:adjustRightInd w:val="0"/>
        <w:jc w:val="both"/>
        <w:rPr>
          <w:rFonts w:ascii="Arial" w:eastAsiaTheme="minorHAnsi" w:hAnsi="Arial" w:cs="Arial"/>
          <w:color w:val="000000"/>
          <w:sz w:val="20"/>
          <w:szCs w:val="20"/>
          <w:lang w:eastAsia="en-US"/>
        </w:rPr>
      </w:pPr>
      <w:r w:rsidRPr="00B063AD">
        <w:rPr>
          <w:rFonts w:ascii="Arial" w:eastAsiaTheme="minorHAnsi" w:hAnsi="Arial" w:cs="Arial"/>
          <w:color w:val="000000"/>
          <w:sz w:val="20"/>
          <w:szCs w:val="20"/>
          <w:lang w:eastAsia="en-US"/>
        </w:rPr>
        <w:t>Par courriel à l’adresse électronique indiquée par les candidats ayant téléchargé le dossier</w:t>
      </w:r>
    </w:p>
    <w:p w14:paraId="1B73AC41" w14:textId="77777777" w:rsidR="00E84EA5" w:rsidRPr="00B063AD" w:rsidRDefault="00E84EA5" w:rsidP="00B063AD">
      <w:pPr>
        <w:autoSpaceDE w:val="0"/>
        <w:autoSpaceDN w:val="0"/>
        <w:adjustRightInd w:val="0"/>
        <w:jc w:val="both"/>
        <w:rPr>
          <w:rFonts w:ascii="Arial" w:eastAsiaTheme="minorHAnsi" w:hAnsi="Arial" w:cs="Arial"/>
          <w:color w:val="000000"/>
          <w:sz w:val="20"/>
          <w:szCs w:val="20"/>
          <w:lang w:eastAsia="en-US"/>
        </w:rPr>
      </w:pPr>
    </w:p>
    <w:p w14:paraId="137896DD" w14:textId="77777777" w:rsidR="00E84EA5" w:rsidRPr="00E84EA5" w:rsidRDefault="00E84EA5" w:rsidP="00E84EA5">
      <w:pPr>
        <w:jc w:val="both"/>
        <w:rPr>
          <w:rFonts w:ascii="Arial" w:hAnsi="Arial" w:cs="Arial"/>
          <w:sz w:val="20"/>
          <w:szCs w:val="20"/>
        </w:rPr>
      </w:pPr>
      <w:r w:rsidRPr="00E84EA5">
        <w:rPr>
          <w:rFonts w:ascii="Arial" w:hAnsi="Arial" w:cs="Arial"/>
          <w:sz w:val="20"/>
          <w:szCs w:val="20"/>
        </w:rPr>
        <w:t xml:space="preserve">Les réponses apportées par l'université seront envoyées à l'ensemble des personnes ayant retiré le dossier par courriel à l’adresse électronique indiquée par les candidats ayant téléchargé le dossier </w:t>
      </w:r>
      <w:r w:rsidRPr="00E84EA5">
        <w:rPr>
          <w:rFonts w:ascii="Arial" w:hAnsi="Arial" w:cs="Arial"/>
          <w:b/>
          <w:i/>
          <w:sz w:val="20"/>
          <w:szCs w:val="20"/>
          <w:u w:val="single"/>
        </w:rPr>
        <w:t xml:space="preserve">AUSSI, IL EST FORTEMENT RECOMMANDE AUX PERSONNES TELECHARGEANT LE DOSSIER DE CONSULTATION DE RENSEIGNER SUR LE PROFIL ACHETEUR </w:t>
      </w:r>
      <w:hyperlink r:id="rId12" w:history="1">
        <w:r w:rsidRPr="00E84EA5">
          <w:rPr>
            <w:rStyle w:val="Lienhypertexte"/>
            <w:rFonts w:eastAsiaTheme="majorEastAsia"/>
            <w:b/>
            <w:i/>
            <w:sz w:val="22"/>
            <w:szCs w:val="22"/>
          </w:rPr>
          <w:t>https://www.marches-publics.gouv.fr/</w:t>
        </w:r>
      </w:hyperlink>
      <w:r w:rsidRPr="00E84EA5">
        <w:rPr>
          <w:rFonts w:ascii="Arial" w:hAnsi="Arial" w:cs="Arial"/>
          <w:b/>
          <w:i/>
          <w:sz w:val="22"/>
          <w:szCs w:val="22"/>
          <w:u w:val="single"/>
        </w:rPr>
        <w:t xml:space="preserve"> </w:t>
      </w:r>
      <w:r w:rsidRPr="00E84EA5">
        <w:rPr>
          <w:rFonts w:ascii="Arial" w:hAnsi="Arial" w:cs="Arial"/>
          <w:b/>
          <w:i/>
          <w:sz w:val="20"/>
          <w:szCs w:val="20"/>
          <w:u w:val="single"/>
        </w:rPr>
        <w:t xml:space="preserve"> LE FORMULAIRE D’IDENTIFICATION DESTINE A PERMETTRE A L’UNIVERSITE DE LEUR TRANSMETTRE LES RENSEIGNEMENTS COMPLEMENTAIRES EVENTUELS</w:t>
      </w:r>
      <w:r w:rsidRPr="00E84EA5">
        <w:rPr>
          <w:rFonts w:ascii="Arial" w:hAnsi="Arial" w:cs="Arial"/>
          <w:sz w:val="20"/>
          <w:szCs w:val="20"/>
        </w:rPr>
        <w:t xml:space="preserve"> ;</w:t>
      </w:r>
    </w:p>
    <w:p w14:paraId="14405070" w14:textId="77777777" w:rsidR="00E84EA5" w:rsidRPr="00E84EA5" w:rsidRDefault="00E84EA5" w:rsidP="00E84EA5">
      <w:pPr>
        <w:ind w:left="567"/>
        <w:jc w:val="both"/>
        <w:rPr>
          <w:rFonts w:ascii="Arial" w:hAnsi="Arial" w:cs="Arial"/>
          <w:sz w:val="20"/>
          <w:szCs w:val="20"/>
        </w:rPr>
      </w:pPr>
    </w:p>
    <w:p w14:paraId="025A9C5A" w14:textId="77777777" w:rsidR="00E84EA5" w:rsidRPr="00E84EA5" w:rsidRDefault="00E84EA5" w:rsidP="00E84EA5">
      <w:pPr>
        <w:jc w:val="both"/>
        <w:rPr>
          <w:rFonts w:ascii="Arial" w:hAnsi="Arial" w:cs="Arial"/>
          <w:sz w:val="20"/>
          <w:szCs w:val="20"/>
        </w:rPr>
      </w:pPr>
      <w:r w:rsidRPr="00E84EA5">
        <w:rPr>
          <w:rFonts w:ascii="Arial" w:hAnsi="Arial" w:cs="Arial"/>
          <w:sz w:val="20"/>
          <w:szCs w:val="20"/>
        </w:rPr>
        <w:t>Aucune question ne pourra être posée verbalement et aucune réponse ne sera donnée en dehors du dispositif prévu au présent article.</w:t>
      </w:r>
    </w:p>
    <w:p w14:paraId="692CDCFE" w14:textId="77777777" w:rsidR="00E84EA5" w:rsidRPr="00E84EA5" w:rsidRDefault="00E84EA5" w:rsidP="00E84EA5">
      <w:pPr>
        <w:jc w:val="both"/>
        <w:rPr>
          <w:sz w:val="18"/>
          <w:szCs w:val="18"/>
        </w:rPr>
      </w:pPr>
    </w:p>
    <w:p w14:paraId="68AF4DC6" w14:textId="77777777" w:rsidR="002A76AB" w:rsidRPr="00E84EA5" w:rsidRDefault="002A76AB">
      <w:pPr>
        <w:rPr>
          <w:rFonts w:ascii="Arial" w:hAnsi="Arial" w:cs="Arial"/>
          <w:sz w:val="18"/>
          <w:szCs w:val="18"/>
        </w:rPr>
      </w:pPr>
    </w:p>
    <w:sectPr w:rsidR="002A76AB" w:rsidRPr="00E84EA5" w:rsidSect="00AE7498">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UnicodeMS-WinCharSetFFFF-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2C10"/>
    <w:multiLevelType w:val="hybridMultilevel"/>
    <w:tmpl w:val="48B264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31FC6"/>
    <w:multiLevelType w:val="hybridMultilevel"/>
    <w:tmpl w:val="2A0C8B9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B4E74"/>
    <w:multiLevelType w:val="multilevel"/>
    <w:tmpl w:val="E6AAB51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A59FB"/>
    <w:multiLevelType w:val="hybridMultilevel"/>
    <w:tmpl w:val="72940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2923F8"/>
    <w:multiLevelType w:val="hybridMultilevel"/>
    <w:tmpl w:val="B5E20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44780D"/>
    <w:multiLevelType w:val="hybridMultilevel"/>
    <w:tmpl w:val="878C7ED0"/>
    <w:lvl w:ilvl="0" w:tplc="3F785BC8">
      <w:start w:val="1"/>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E077834"/>
    <w:multiLevelType w:val="hybridMultilevel"/>
    <w:tmpl w:val="C178A620"/>
    <w:lvl w:ilvl="0" w:tplc="DB58690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996BFB"/>
    <w:multiLevelType w:val="hybridMultilevel"/>
    <w:tmpl w:val="3B42D4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2CF5F52"/>
    <w:multiLevelType w:val="hybridMultilevel"/>
    <w:tmpl w:val="7DD8567E"/>
    <w:lvl w:ilvl="0" w:tplc="BC58238E">
      <w:start w:val="1"/>
      <w:numFmt w:val="low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7EB7BB7"/>
    <w:multiLevelType w:val="hybridMultilevel"/>
    <w:tmpl w:val="BFF24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EA24AF"/>
    <w:multiLevelType w:val="hybridMultilevel"/>
    <w:tmpl w:val="D904EFBA"/>
    <w:lvl w:ilvl="0" w:tplc="296682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357EAD"/>
    <w:multiLevelType w:val="hybridMultilevel"/>
    <w:tmpl w:val="A9BC1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92E3B77"/>
    <w:multiLevelType w:val="hybridMultilevel"/>
    <w:tmpl w:val="2B1AE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C816B6"/>
    <w:multiLevelType w:val="hybridMultilevel"/>
    <w:tmpl w:val="CBE6AB1A"/>
    <w:lvl w:ilvl="0" w:tplc="040C0001">
      <w:start w:val="1"/>
      <w:numFmt w:val="bullet"/>
      <w:lvlText w:val=""/>
      <w:lvlJc w:val="left"/>
      <w:pPr>
        <w:ind w:left="720" w:hanging="360"/>
      </w:pPr>
      <w:rPr>
        <w:rFonts w:ascii="Symbol" w:hAnsi="Symbol" w:hint="default"/>
      </w:rPr>
    </w:lvl>
    <w:lvl w:ilvl="1" w:tplc="3D5C5040">
      <w:numFmt w:val="bullet"/>
      <w:lvlText w:val="-"/>
      <w:lvlJc w:val="left"/>
      <w:pPr>
        <w:ind w:left="1440" w:hanging="360"/>
      </w:pPr>
      <w:rPr>
        <w:rFonts w:ascii="ArialUnicodeMS-WinCharSetFFFF-H" w:eastAsiaTheme="minorHAnsi" w:hAnsi="ArialUnicodeMS-WinCharSetFFFF-H" w:cs="ArialUnicodeMS-WinCharSetFFFF-H"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AB67C7"/>
    <w:multiLevelType w:val="hybridMultilevel"/>
    <w:tmpl w:val="C178A620"/>
    <w:lvl w:ilvl="0" w:tplc="DB586900">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086439"/>
    <w:multiLevelType w:val="hybridMultilevel"/>
    <w:tmpl w:val="522CDF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301676"/>
    <w:multiLevelType w:val="hybridMultilevel"/>
    <w:tmpl w:val="B5003E1A"/>
    <w:lvl w:ilvl="0" w:tplc="040C000B">
      <w:start w:val="1"/>
      <w:numFmt w:val="bullet"/>
      <w:lvlText w:val=""/>
      <w:lvlJc w:val="left"/>
      <w:pPr>
        <w:ind w:left="720" w:hanging="360"/>
      </w:pPr>
      <w:rPr>
        <w:rFonts w:ascii="Wingdings" w:hAnsi="Wingdings" w:hint="default"/>
      </w:rPr>
    </w:lvl>
    <w:lvl w:ilvl="1" w:tplc="3D5C5040">
      <w:numFmt w:val="bullet"/>
      <w:lvlText w:val="-"/>
      <w:lvlJc w:val="left"/>
      <w:pPr>
        <w:ind w:left="1440" w:hanging="360"/>
      </w:pPr>
      <w:rPr>
        <w:rFonts w:ascii="ArialUnicodeMS-WinCharSetFFFF-H" w:eastAsiaTheme="minorHAnsi" w:hAnsi="ArialUnicodeMS-WinCharSetFFFF-H" w:cs="ArialUnicodeMS-WinCharSetFFFF-H"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062DDD"/>
    <w:multiLevelType w:val="hybridMultilevel"/>
    <w:tmpl w:val="49E89B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882855"/>
    <w:multiLevelType w:val="hybridMultilevel"/>
    <w:tmpl w:val="6C6E2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5"/>
  </w:num>
  <w:num w:numId="8">
    <w:abstractNumId w:val="4"/>
  </w:num>
  <w:num w:numId="9">
    <w:abstractNumId w:val="18"/>
  </w:num>
  <w:num w:numId="10">
    <w:abstractNumId w:val="10"/>
  </w:num>
  <w:num w:numId="11">
    <w:abstractNumId w:val="17"/>
  </w:num>
  <w:num w:numId="12">
    <w:abstractNumId w:val="13"/>
  </w:num>
  <w:num w:numId="13">
    <w:abstractNumId w:val="8"/>
  </w:num>
  <w:num w:numId="14">
    <w:abstractNumId w:val="16"/>
  </w:num>
  <w:num w:numId="15">
    <w:abstractNumId w:val="1"/>
  </w:num>
  <w:num w:numId="16">
    <w:abstractNumId w:val="3"/>
  </w:num>
  <w:num w:numId="17">
    <w:abstractNumId w:val="6"/>
  </w:num>
  <w:num w:numId="18">
    <w:abstractNumId w:val="15"/>
  </w:num>
  <w:num w:numId="19">
    <w:abstractNumId w:val="0"/>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09"/>
    <w:rsid w:val="000430C4"/>
    <w:rsid w:val="00097818"/>
    <w:rsid w:val="000D4904"/>
    <w:rsid w:val="000E0453"/>
    <w:rsid w:val="000E50A1"/>
    <w:rsid w:val="00127356"/>
    <w:rsid w:val="00136D0F"/>
    <w:rsid w:val="00172FF8"/>
    <w:rsid w:val="001A4F4E"/>
    <w:rsid w:val="001C403A"/>
    <w:rsid w:val="001D5E14"/>
    <w:rsid w:val="001F6BBF"/>
    <w:rsid w:val="00273316"/>
    <w:rsid w:val="002945F4"/>
    <w:rsid w:val="002A76AB"/>
    <w:rsid w:val="002F261B"/>
    <w:rsid w:val="003317D7"/>
    <w:rsid w:val="003502F3"/>
    <w:rsid w:val="0039679E"/>
    <w:rsid w:val="003B5E68"/>
    <w:rsid w:val="0044159B"/>
    <w:rsid w:val="004E3191"/>
    <w:rsid w:val="004F771E"/>
    <w:rsid w:val="00562AA5"/>
    <w:rsid w:val="00572A1D"/>
    <w:rsid w:val="00581F08"/>
    <w:rsid w:val="005B1D53"/>
    <w:rsid w:val="00647DCD"/>
    <w:rsid w:val="006570FC"/>
    <w:rsid w:val="006B053F"/>
    <w:rsid w:val="0078383A"/>
    <w:rsid w:val="007E2DDE"/>
    <w:rsid w:val="00815CC7"/>
    <w:rsid w:val="00854D84"/>
    <w:rsid w:val="008643FE"/>
    <w:rsid w:val="00887ED1"/>
    <w:rsid w:val="008C3E68"/>
    <w:rsid w:val="008D4496"/>
    <w:rsid w:val="008D6C5C"/>
    <w:rsid w:val="008F0BAB"/>
    <w:rsid w:val="008F4709"/>
    <w:rsid w:val="00937026"/>
    <w:rsid w:val="00977FE6"/>
    <w:rsid w:val="009A3C2F"/>
    <w:rsid w:val="009E5A6B"/>
    <w:rsid w:val="00A47CA7"/>
    <w:rsid w:val="00AA4778"/>
    <w:rsid w:val="00AD33A8"/>
    <w:rsid w:val="00AE7498"/>
    <w:rsid w:val="00B063AD"/>
    <w:rsid w:val="00B7395E"/>
    <w:rsid w:val="00B80ED8"/>
    <w:rsid w:val="00B954F7"/>
    <w:rsid w:val="00BF3D87"/>
    <w:rsid w:val="00C151A3"/>
    <w:rsid w:val="00C33CC1"/>
    <w:rsid w:val="00C8665F"/>
    <w:rsid w:val="00CA7230"/>
    <w:rsid w:val="00D03684"/>
    <w:rsid w:val="00D353F2"/>
    <w:rsid w:val="00D70C16"/>
    <w:rsid w:val="00D969E8"/>
    <w:rsid w:val="00DB24E8"/>
    <w:rsid w:val="00E161E3"/>
    <w:rsid w:val="00E61D03"/>
    <w:rsid w:val="00E81BE0"/>
    <w:rsid w:val="00E84EA5"/>
    <w:rsid w:val="00ED1C22"/>
    <w:rsid w:val="00EE45E7"/>
    <w:rsid w:val="00EE4E10"/>
    <w:rsid w:val="00EE71CA"/>
    <w:rsid w:val="00F136D3"/>
    <w:rsid w:val="00F45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17D3"/>
  <w15:docId w15:val="{8F32490B-FB93-4F1D-A45C-6742167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D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3317D7"/>
    <w:pPr>
      <w:overflowPunct w:val="0"/>
      <w:autoSpaceDE w:val="0"/>
      <w:autoSpaceDN w:val="0"/>
      <w:adjustRightInd w:val="0"/>
      <w:spacing w:after="120" w:line="276" w:lineRule="auto"/>
      <w:jc w:val="both"/>
      <w:textAlignment w:val="baseline"/>
      <w:outlineLvl w:val="0"/>
    </w:pPr>
    <w:rPr>
      <w:rFonts w:ascii="Arial" w:hAnsi="Arial" w:cs="Arial"/>
      <w:b/>
      <w:sz w:val="22"/>
      <w:szCs w:val="22"/>
      <w:u w:val="single"/>
    </w:rPr>
  </w:style>
  <w:style w:type="paragraph" w:styleId="Titre2">
    <w:name w:val="heading 2"/>
    <w:basedOn w:val="Normal"/>
    <w:next w:val="Normal"/>
    <w:link w:val="Titre2Car"/>
    <w:uiPriority w:val="9"/>
    <w:unhideWhenUsed/>
    <w:qFormat/>
    <w:rsid w:val="003317D7"/>
    <w:pPr>
      <w:keepNext/>
      <w:keepLines/>
      <w:spacing w:before="200"/>
      <w:outlineLvl w:val="1"/>
    </w:pPr>
    <w:rPr>
      <w:rFonts w:ascii="Arial" w:eastAsiaTheme="majorEastAsia" w:hAnsi="Arial" w:cs="Arial"/>
      <w:bCs/>
      <w:sz w:val="22"/>
      <w:szCs w:val="22"/>
      <w:u w:val="single"/>
    </w:rPr>
  </w:style>
  <w:style w:type="paragraph" w:styleId="Titre3">
    <w:name w:val="heading 3"/>
    <w:basedOn w:val="Titre2"/>
    <w:next w:val="Normal"/>
    <w:link w:val="Titre3Car"/>
    <w:uiPriority w:val="9"/>
    <w:unhideWhenUsed/>
    <w:qFormat/>
    <w:rsid w:val="003317D7"/>
    <w:pPr>
      <w:keepNext w:val="0"/>
      <w:keepLines w:val="0"/>
      <w:numPr>
        <w:ilvl w:val="2"/>
        <w:numId w:val="2"/>
      </w:numPr>
      <w:spacing w:before="0"/>
      <w:jc w:val="both"/>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17D7"/>
    <w:rPr>
      <w:rFonts w:ascii="Arial" w:eastAsia="Times New Roman" w:hAnsi="Arial" w:cs="Arial"/>
      <w:b/>
      <w:u w:val="single"/>
      <w:lang w:eastAsia="fr-FR"/>
    </w:rPr>
  </w:style>
  <w:style w:type="character" w:customStyle="1" w:styleId="Titre2Car">
    <w:name w:val="Titre 2 Car"/>
    <w:basedOn w:val="Policepardfaut"/>
    <w:link w:val="Titre2"/>
    <w:uiPriority w:val="9"/>
    <w:rsid w:val="003317D7"/>
    <w:rPr>
      <w:rFonts w:ascii="Arial" w:eastAsiaTheme="majorEastAsia" w:hAnsi="Arial" w:cs="Arial"/>
      <w:bCs/>
      <w:u w:val="single"/>
      <w:lang w:eastAsia="fr-FR"/>
    </w:rPr>
  </w:style>
  <w:style w:type="character" w:customStyle="1" w:styleId="Titre3Car">
    <w:name w:val="Titre 3 Car"/>
    <w:basedOn w:val="Policepardfaut"/>
    <w:link w:val="Titre3"/>
    <w:uiPriority w:val="9"/>
    <w:rsid w:val="003317D7"/>
    <w:rPr>
      <w:rFonts w:ascii="Arial" w:eastAsiaTheme="majorEastAsia" w:hAnsi="Arial" w:cs="Arial"/>
      <w:bCs/>
      <w:u w:val="single"/>
      <w:lang w:eastAsia="fr-FR"/>
    </w:rPr>
  </w:style>
  <w:style w:type="character" w:styleId="Lienhypertexte">
    <w:name w:val="Hyperlink"/>
    <w:unhideWhenUsed/>
    <w:rsid w:val="003317D7"/>
    <w:rPr>
      <w:color w:val="0000FF"/>
      <w:u w:val="single"/>
    </w:rPr>
  </w:style>
  <w:style w:type="paragraph" w:styleId="Retraitcorpsdetexte">
    <w:name w:val="Body Text Indent"/>
    <w:basedOn w:val="Normal"/>
    <w:link w:val="RetraitcorpsdetexteCar"/>
    <w:unhideWhenUsed/>
    <w:rsid w:val="003317D7"/>
    <w:pPr>
      <w:suppressAutoHyphens/>
      <w:jc w:val="both"/>
    </w:pPr>
    <w:rPr>
      <w:sz w:val="22"/>
      <w:szCs w:val="22"/>
    </w:rPr>
  </w:style>
  <w:style w:type="character" w:customStyle="1" w:styleId="RetraitcorpsdetexteCar">
    <w:name w:val="Retrait corps de texte Car"/>
    <w:basedOn w:val="Policepardfaut"/>
    <w:link w:val="Retraitcorpsdetexte"/>
    <w:rsid w:val="003317D7"/>
    <w:rPr>
      <w:rFonts w:ascii="Times New Roman" w:eastAsia="Times New Roman" w:hAnsi="Times New Roman" w:cs="Times New Roman"/>
      <w:lang w:eastAsia="fr-FR"/>
    </w:rPr>
  </w:style>
  <w:style w:type="paragraph" w:styleId="Paragraphedeliste">
    <w:name w:val="List Paragraph"/>
    <w:basedOn w:val="Normal"/>
    <w:uiPriority w:val="34"/>
    <w:qFormat/>
    <w:rsid w:val="003317D7"/>
    <w:pPr>
      <w:ind w:left="720"/>
      <w:contextualSpacing/>
    </w:pPr>
  </w:style>
  <w:style w:type="paragraph" w:styleId="Textedebulles">
    <w:name w:val="Balloon Text"/>
    <w:basedOn w:val="Normal"/>
    <w:link w:val="TextedebullesCar"/>
    <w:uiPriority w:val="99"/>
    <w:semiHidden/>
    <w:unhideWhenUsed/>
    <w:rsid w:val="003317D7"/>
    <w:rPr>
      <w:rFonts w:ascii="Tahoma" w:hAnsi="Tahoma" w:cs="Tahoma"/>
      <w:sz w:val="16"/>
      <w:szCs w:val="16"/>
    </w:rPr>
  </w:style>
  <w:style w:type="character" w:customStyle="1" w:styleId="TextedebullesCar">
    <w:name w:val="Texte de bulles Car"/>
    <w:basedOn w:val="Policepardfaut"/>
    <w:link w:val="Textedebulles"/>
    <w:uiPriority w:val="99"/>
    <w:semiHidden/>
    <w:rsid w:val="003317D7"/>
    <w:rPr>
      <w:rFonts w:ascii="Tahoma" w:eastAsia="Times New Roman" w:hAnsi="Tahoma" w:cs="Tahoma"/>
      <w:sz w:val="16"/>
      <w:szCs w:val="16"/>
      <w:lang w:eastAsia="fr-FR"/>
    </w:rPr>
  </w:style>
  <w:style w:type="paragraph" w:styleId="Corpsdetexte">
    <w:name w:val="Body Text"/>
    <w:basedOn w:val="Normal"/>
    <w:link w:val="CorpsdetexteCar"/>
    <w:uiPriority w:val="99"/>
    <w:semiHidden/>
    <w:unhideWhenUsed/>
    <w:rsid w:val="006B053F"/>
    <w:pPr>
      <w:spacing w:after="120"/>
    </w:pPr>
  </w:style>
  <w:style w:type="character" w:customStyle="1" w:styleId="CorpsdetexteCar">
    <w:name w:val="Corps de texte Car"/>
    <w:basedOn w:val="Policepardfaut"/>
    <w:link w:val="Corpsdetexte"/>
    <w:uiPriority w:val="99"/>
    <w:semiHidden/>
    <w:rsid w:val="006B053F"/>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A3C2F"/>
    <w:rPr>
      <w:color w:val="605E5C"/>
      <w:shd w:val="clear" w:color="auto" w:fill="E1DFDD"/>
    </w:rPr>
  </w:style>
  <w:style w:type="character" w:styleId="lev">
    <w:name w:val="Strong"/>
    <w:basedOn w:val="Policepardfaut"/>
    <w:uiPriority w:val="22"/>
    <w:qFormat/>
    <w:rsid w:val="00B9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348">
      <w:bodyDiv w:val="1"/>
      <w:marLeft w:val="0"/>
      <w:marRight w:val="0"/>
      <w:marTop w:val="0"/>
      <w:marBottom w:val="0"/>
      <w:divBdr>
        <w:top w:val="none" w:sz="0" w:space="0" w:color="auto"/>
        <w:left w:val="none" w:sz="0" w:space="0" w:color="auto"/>
        <w:bottom w:val="none" w:sz="0" w:space="0" w:color="auto"/>
        <w:right w:val="none" w:sz="0" w:space="0" w:color="auto"/>
      </w:divBdr>
    </w:div>
    <w:div w:id="471603753">
      <w:bodyDiv w:val="1"/>
      <w:marLeft w:val="0"/>
      <w:marRight w:val="0"/>
      <w:marTop w:val="0"/>
      <w:marBottom w:val="0"/>
      <w:divBdr>
        <w:top w:val="none" w:sz="0" w:space="0" w:color="auto"/>
        <w:left w:val="none" w:sz="0" w:space="0" w:color="auto"/>
        <w:bottom w:val="none" w:sz="0" w:space="0" w:color="auto"/>
        <w:right w:val="none" w:sz="0" w:space="0" w:color="auto"/>
      </w:divBdr>
    </w:div>
    <w:div w:id="704712785">
      <w:bodyDiv w:val="1"/>
      <w:marLeft w:val="0"/>
      <w:marRight w:val="0"/>
      <w:marTop w:val="0"/>
      <w:marBottom w:val="0"/>
      <w:divBdr>
        <w:top w:val="none" w:sz="0" w:space="0" w:color="auto"/>
        <w:left w:val="none" w:sz="0" w:space="0" w:color="auto"/>
        <w:bottom w:val="none" w:sz="0" w:space="0" w:color="auto"/>
        <w:right w:val="none" w:sz="0" w:space="0" w:color="auto"/>
      </w:divBdr>
    </w:div>
    <w:div w:id="778644922">
      <w:bodyDiv w:val="1"/>
      <w:marLeft w:val="0"/>
      <w:marRight w:val="0"/>
      <w:marTop w:val="0"/>
      <w:marBottom w:val="0"/>
      <w:divBdr>
        <w:top w:val="none" w:sz="0" w:space="0" w:color="auto"/>
        <w:left w:val="none" w:sz="0" w:space="0" w:color="auto"/>
        <w:bottom w:val="none" w:sz="0" w:space="0" w:color="auto"/>
        <w:right w:val="none" w:sz="0" w:space="0" w:color="auto"/>
      </w:divBdr>
    </w:div>
    <w:div w:id="795946801">
      <w:bodyDiv w:val="1"/>
      <w:marLeft w:val="0"/>
      <w:marRight w:val="0"/>
      <w:marTop w:val="0"/>
      <w:marBottom w:val="0"/>
      <w:divBdr>
        <w:top w:val="none" w:sz="0" w:space="0" w:color="auto"/>
        <w:left w:val="none" w:sz="0" w:space="0" w:color="auto"/>
        <w:bottom w:val="none" w:sz="0" w:space="0" w:color="auto"/>
        <w:right w:val="none" w:sz="0" w:space="0" w:color="auto"/>
      </w:divBdr>
    </w:div>
    <w:div w:id="838497263">
      <w:bodyDiv w:val="1"/>
      <w:marLeft w:val="0"/>
      <w:marRight w:val="0"/>
      <w:marTop w:val="0"/>
      <w:marBottom w:val="0"/>
      <w:divBdr>
        <w:top w:val="none" w:sz="0" w:space="0" w:color="auto"/>
        <w:left w:val="none" w:sz="0" w:space="0" w:color="auto"/>
        <w:bottom w:val="none" w:sz="0" w:space="0" w:color="auto"/>
        <w:right w:val="none" w:sz="0" w:space="0" w:color="auto"/>
      </w:divBdr>
    </w:div>
    <w:div w:id="863442011">
      <w:bodyDiv w:val="1"/>
      <w:marLeft w:val="0"/>
      <w:marRight w:val="0"/>
      <w:marTop w:val="0"/>
      <w:marBottom w:val="0"/>
      <w:divBdr>
        <w:top w:val="none" w:sz="0" w:space="0" w:color="auto"/>
        <w:left w:val="none" w:sz="0" w:space="0" w:color="auto"/>
        <w:bottom w:val="none" w:sz="0" w:space="0" w:color="auto"/>
        <w:right w:val="none" w:sz="0" w:space="0" w:color="auto"/>
      </w:divBdr>
    </w:div>
    <w:div w:id="1172990865">
      <w:bodyDiv w:val="1"/>
      <w:marLeft w:val="0"/>
      <w:marRight w:val="0"/>
      <w:marTop w:val="0"/>
      <w:marBottom w:val="0"/>
      <w:divBdr>
        <w:top w:val="none" w:sz="0" w:space="0" w:color="auto"/>
        <w:left w:val="none" w:sz="0" w:space="0" w:color="auto"/>
        <w:bottom w:val="none" w:sz="0" w:space="0" w:color="auto"/>
        <w:right w:val="none" w:sz="0" w:space="0" w:color="auto"/>
      </w:divBdr>
    </w:div>
    <w:div w:id="1415395911">
      <w:bodyDiv w:val="1"/>
      <w:marLeft w:val="0"/>
      <w:marRight w:val="0"/>
      <w:marTop w:val="0"/>
      <w:marBottom w:val="0"/>
      <w:divBdr>
        <w:top w:val="none" w:sz="0" w:space="0" w:color="auto"/>
        <w:left w:val="none" w:sz="0" w:space="0" w:color="auto"/>
        <w:bottom w:val="none" w:sz="0" w:space="0" w:color="auto"/>
        <w:right w:val="none" w:sz="0" w:space="0" w:color="auto"/>
      </w:divBdr>
      <w:divsChild>
        <w:div w:id="1105688760">
          <w:marLeft w:val="0"/>
          <w:marRight w:val="0"/>
          <w:marTop w:val="0"/>
          <w:marBottom w:val="0"/>
          <w:divBdr>
            <w:top w:val="none" w:sz="0" w:space="0" w:color="auto"/>
            <w:left w:val="none" w:sz="0" w:space="0" w:color="auto"/>
            <w:bottom w:val="none" w:sz="0" w:space="0" w:color="auto"/>
            <w:right w:val="none" w:sz="0" w:space="0" w:color="auto"/>
          </w:divBdr>
          <w:divsChild>
            <w:div w:id="499471347">
              <w:marLeft w:val="0"/>
              <w:marRight w:val="0"/>
              <w:marTop w:val="0"/>
              <w:marBottom w:val="0"/>
              <w:divBdr>
                <w:top w:val="single" w:sz="6" w:space="8" w:color="CCCCCC"/>
                <w:left w:val="single" w:sz="6" w:space="8" w:color="CCCCCC"/>
                <w:bottom w:val="single" w:sz="6" w:space="8" w:color="CCCCCC"/>
                <w:right w:val="single" w:sz="6" w:space="8" w:color="CCCCCC"/>
              </w:divBdr>
              <w:divsChild>
                <w:div w:id="1050956506">
                  <w:marLeft w:val="0"/>
                  <w:marRight w:val="0"/>
                  <w:marTop w:val="0"/>
                  <w:marBottom w:val="0"/>
                  <w:divBdr>
                    <w:top w:val="none" w:sz="0" w:space="0" w:color="auto"/>
                    <w:left w:val="none" w:sz="0" w:space="0" w:color="auto"/>
                    <w:bottom w:val="none" w:sz="0" w:space="0" w:color="auto"/>
                    <w:right w:val="none" w:sz="0" w:space="0" w:color="auto"/>
                  </w:divBdr>
                  <w:divsChild>
                    <w:div w:id="2003846444">
                      <w:marLeft w:val="0"/>
                      <w:marRight w:val="0"/>
                      <w:marTop w:val="0"/>
                      <w:marBottom w:val="0"/>
                      <w:divBdr>
                        <w:top w:val="none" w:sz="0" w:space="0" w:color="auto"/>
                        <w:left w:val="none" w:sz="0" w:space="0" w:color="auto"/>
                        <w:bottom w:val="none" w:sz="0" w:space="0" w:color="auto"/>
                        <w:right w:val="none" w:sz="0" w:space="0" w:color="auto"/>
                      </w:divBdr>
                      <w:divsChild>
                        <w:div w:id="1843622863">
                          <w:marLeft w:val="0"/>
                          <w:marRight w:val="0"/>
                          <w:marTop w:val="300"/>
                          <w:marBottom w:val="300"/>
                          <w:divBdr>
                            <w:top w:val="none" w:sz="0" w:space="0" w:color="auto"/>
                            <w:left w:val="none" w:sz="0" w:space="0" w:color="auto"/>
                            <w:bottom w:val="none" w:sz="0" w:space="0" w:color="auto"/>
                            <w:right w:val="none" w:sz="0" w:space="0" w:color="auto"/>
                          </w:divBdr>
                          <w:divsChild>
                            <w:div w:id="1705474246">
                              <w:marLeft w:val="0"/>
                              <w:marRight w:val="0"/>
                              <w:marTop w:val="0"/>
                              <w:marBottom w:val="0"/>
                              <w:divBdr>
                                <w:top w:val="single" w:sz="2" w:space="15" w:color="D7D7D7"/>
                                <w:left w:val="single" w:sz="6" w:space="8" w:color="DADADA"/>
                                <w:bottom w:val="none" w:sz="0" w:space="0" w:color="auto"/>
                                <w:right w:val="single" w:sz="6" w:space="8" w:color="DADADA"/>
                              </w:divBdr>
                              <w:divsChild>
                                <w:div w:id="3809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394595">
      <w:bodyDiv w:val="1"/>
      <w:marLeft w:val="0"/>
      <w:marRight w:val="0"/>
      <w:marTop w:val="0"/>
      <w:marBottom w:val="0"/>
      <w:divBdr>
        <w:top w:val="none" w:sz="0" w:space="0" w:color="auto"/>
        <w:left w:val="none" w:sz="0" w:space="0" w:color="auto"/>
        <w:bottom w:val="none" w:sz="0" w:space="0" w:color="auto"/>
        <w:right w:val="none" w:sz="0" w:space="0" w:color="auto"/>
      </w:divBdr>
      <w:divsChild>
        <w:div w:id="1871721094">
          <w:marLeft w:val="0"/>
          <w:marRight w:val="0"/>
          <w:marTop w:val="0"/>
          <w:marBottom w:val="0"/>
          <w:divBdr>
            <w:top w:val="none" w:sz="0" w:space="0" w:color="auto"/>
            <w:left w:val="none" w:sz="0" w:space="0" w:color="auto"/>
            <w:bottom w:val="none" w:sz="0" w:space="0" w:color="auto"/>
            <w:right w:val="none" w:sz="0" w:space="0" w:color="auto"/>
          </w:divBdr>
          <w:divsChild>
            <w:div w:id="1036735900">
              <w:marLeft w:val="0"/>
              <w:marRight w:val="0"/>
              <w:marTop w:val="0"/>
              <w:marBottom w:val="0"/>
              <w:divBdr>
                <w:top w:val="single" w:sz="6" w:space="8" w:color="CCCCCC"/>
                <w:left w:val="single" w:sz="6" w:space="8" w:color="CCCCCC"/>
                <w:bottom w:val="single" w:sz="6" w:space="8" w:color="CCCCCC"/>
                <w:right w:val="single" w:sz="6" w:space="8" w:color="CCCCCC"/>
              </w:divBdr>
              <w:divsChild>
                <w:div w:id="140003675">
                  <w:marLeft w:val="0"/>
                  <w:marRight w:val="0"/>
                  <w:marTop w:val="0"/>
                  <w:marBottom w:val="0"/>
                  <w:divBdr>
                    <w:top w:val="none" w:sz="0" w:space="0" w:color="auto"/>
                    <w:left w:val="none" w:sz="0" w:space="0" w:color="auto"/>
                    <w:bottom w:val="none" w:sz="0" w:space="0" w:color="auto"/>
                    <w:right w:val="none" w:sz="0" w:space="0" w:color="auto"/>
                  </w:divBdr>
                  <w:divsChild>
                    <w:div w:id="193155385">
                      <w:marLeft w:val="0"/>
                      <w:marRight w:val="0"/>
                      <w:marTop w:val="0"/>
                      <w:marBottom w:val="0"/>
                      <w:divBdr>
                        <w:top w:val="none" w:sz="0" w:space="0" w:color="auto"/>
                        <w:left w:val="none" w:sz="0" w:space="0" w:color="auto"/>
                        <w:bottom w:val="none" w:sz="0" w:space="0" w:color="auto"/>
                        <w:right w:val="none" w:sz="0" w:space="0" w:color="auto"/>
                      </w:divBdr>
                      <w:divsChild>
                        <w:div w:id="2145466399">
                          <w:marLeft w:val="0"/>
                          <w:marRight w:val="0"/>
                          <w:marTop w:val="300"/>
                          <w:marBottom w:val="300"/>
                          <w:divBdr>
                            <w:top w:val="none" w:sz="0" w:space="0" w:color="auto"/>
                            <w:left w:val="none" w:sz="0" w:space="0" w:color="auto"/>
                            <w:bottom w:val="none" w:sz="0" w:space="0" w:color="auto"/>
                            <w:right w:val="none" w:sz="0" w:space="0" w:color="auto"/>
                          </w:divBdr>
                          <w:divsChild>
                            <w:div w:id="1625041492">
                              <w:marLeft w:val="0"/>
                              <w:marRight w:val="0"/>
                              <w:marTop w:val="0"/>
                              <w:marBottom w:val="0"/>
                              <w:divBdr>
                                <w:top w:val="single" w:sz="2" w:space="15" w:color="D7D7D7"/>
                                <w:left w:val="single" w:sz="6" w:space="8" w:color="DADADA"/>
                                <w:bottom w:val="none" w:sz="0" w:space="0" w:color="auto"/>
                                <w:right w:val="single" w:sz="6" w:space="8" w:color="DADADA"/>
                              </w:divBdr>
                              <w:divsChild>
                                <w:div w:id="802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Entreprise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ches-publics.gouv.fr/" TargetMode="External"/><Relationship Id="rId12" Type="http://schemas.openxmlformats.org/officeDocument/2006/relationships/hyperlink" Target="https://www.marches-publics.gouv.fr/?page=entreprise.Entreprise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achats@u-bourgogne.fr" TargetMode="External"/><Relationship Id="rId11" Type="http://schemas.openxmlformats.org/officeDocument/2006/relationships/hyperlink" Target="https://www.marches-publics.gouv.fr/?page=entreprise.EntrepriseHome" TargetMode="External"/><Relationship Id="rId5" Type="http://schemas.openxmlformats.org/officeDocument/2006/relationships/image" Target="media/image1.emf"/><Relationship Id="rId10" Type="http://schemas.openxmlformats.org/officeDocument/2006/relationships/hyperlink" Target="https://www.legifrance.gouv.fr/affichCodeArticle.do?cidTexte=LEGITEXT000006072050&amp;idArticle=LEGIARTI000006903679&amp;dateTexte=&amp;categorieLien=cid" TargetMode="External"/><Relationship Id="rId4" Type="http://schemas.openxmlformats.org/officeDocument/2006/relationships/webSettings" Target="webSettings.xml"/><Relationship Id="rId9" Type="http://schemas.openxmlformats.org/officeDocument/2006/relationships/hyperlink" Target="https://www.marches-publics.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10</Pages>
  <Words>3645</Words>
  <Characters>20048</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Henry</dc:creator>
  <cp:lastModifiedBy>Cindy Espinosa</cp:lastModifiedBy>
  <cp:revision>29</cp:revision>
  <dcterms:created xsi:type="dcterms:W3CDTF">2019-12-03T11:05:00Z</dcterms:created>
  <dcterms:modified xsi:type="dcterms:W3CDTF">2024-10-23T13:41:00Z</dcterms:modified>
</cp:coreProperties>
</file>