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18ED0" w14:textId="77777777" w:rsidR="005564CE" w:rsidRPr="00A73EA4" w:rsidRDefault="005564CE" w:rsidP="006A2A55">
      <w:pPr>
        <w:rPr>
          <w:rFonts w:ascii="Arial" w:hAnsi="Arial" w:cs="Arial"/>
          <w:b/>
        </w:rPr>
      </w:pPr>
    </w:p>
    <w:p w14:paraId="01E09E35" w14:textId="6B065809" w:rsidR="0072682F" w:rsidRPr="000E54D3" w:rsidRDefault="0072682F" w:rsidP="0072682F">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
        <w:gridCol w:w="8823"/>
      </w:tblGrid>
      <w:tr w:rsidR="0072682F" w:rsidRPr="00B5787E" w14:paraId="2D663345" w14:textId="77777777" w:rsidTr="00423A5A">
        <w:trPr>
          <w:trHeight w:val="3601"/>
        </w:trPr>
        <w:tc>
          <w:tcPr>
            <w:tcW w:w="244" w:type="dxa"/>
            <w:tcBorders>
              <w:top w:val="nil"/>
              <w:left w:val="nil"/>
              <w:bottom w:val="nil"/>
              <w:right w:val="single" w:sz="4" w:space="0" w:color="auto"/>
            </w:tcBorders>
            <w:shd w:val="clear" w:color="auto" w:fill="auto"/>
          </w:tcPr>
          <w:p w14:paraId="55BFAC04" w14:textId="77777777" w:rsidR="0072682F" w:rsidRPr="00B5787E" w:rsidRDefault="0072682F" w:rsidP="008F11DF">
            <w:pPr>
              <w:jc w:val="center"/>
              <w:rPr>
                <w:rFonts w:ascii="Arial" w:hAnsi="Arial" w:cs="Arial"/>
                <w:color w:val="002060"/>
              </w:rPr>
            </w:pPr>
            <w:bookmarkStart w:id="0" w:name="_Hlk179554201"/>
          </w:p>
        </w:tc>
        <w:tc>
          <w:tcPr>
            <w:tcW w:w="8823" w:type="dxa"/>
            <w:tcBorders>
              <w:top w:val="single" w:sz="4" w:space="0" w:color="auto"/>
              <w:left w:val="single" w:sz="4" w:space="0" w:color="auto"/>
              <w:bottom w:val="nil"/>
              <w:right w:val="single" w:sz="4" w:space="0" w:color="auto"/>
            </w:tcBorders>
            <w:shd w:val="clear" w:color="auto" w:fill="EEECE1"/>
          </w:tcPr>
          <w:p w14:paraId="353703AC" w14:textId="77777777" w:rsidR="0072682F" w:rsidRPr="00B5787E" w:rsidRDefault="0072682F" w:rsidP="008F11DF">
            <w:pPr>
              <w:pBdr>
                <w:top w:val="single" w:sz="4" w:space="1" w:color="auto"/>
                <w:left w:val="single" w:sz="4" w:space="4" w:color="auto"/>
                <w:bottom w:val="single" w:sz="4" w:space="1" w:color="auto"/>
                <w:right w:val="single" w:sz="4" w:space="4" w:color="auto"/>
              </w:pBdr>
              <w:jc w:val="center"/>
              <w:rPr>
                <w:rFonts w:ascii="Arial" w:hAnsi="Arial" w:cs="Arial"/>
                <w:b/>
              </w:rPr>
            </w:pPr>
          </w:p>
          <w:p w14:paraId="1A94BEBE" w14:textId="5373B2B4" w:rsidR="0072682F" w:rsidRDefault="0072682F" w:rsidP="008F11DF">
            <w:pPr>
              <w:pBdr>
                <w:top w:val="single" w:sz="4" w:space="1" w:color="auto"/>
                <w:left w:val="single" w:sz="4" w:space="4" w:color="auto"/>
                <w:bottom w:val="single" w:sz="4" w:space="1" w:color="auto"/>
                <w:right w:val="single" w:sz="4" w:space="4" w:color="auto"/>
              </w:pBdr>
              <w:jc w:val="center"/>
              <w:rPr>
                <w:rFonts w:ascii="Arial" w:hAnsi="Arial" w:cs="Arial"/>
                <w:b/>
                <w:sz w:val="36"/>
                <w:szCs w:val="36"/>
              </w:rPr>
            </w:pPr>
            <w:r w:rsidRPr="00B5787E">
              <w:rPr>
                <w:rFonts w:ascii="Arial" w:hAnsi="Arial" w:cs="Arial"/>
                <w:b/>
                <w:sz w:val="36"/>
                <w:szCs w:val="36"/>
              </w:rPr>
              <w:t xml:space="preserve">MARCHE N° </w:t>
            </w:r>
            <w:r w:rsidR="00A8172A">
              <w:rPr>
                <w:rFonts w:ascii="Arial" w:hAnsi="Arial" w:cs="Arial"/>
                <w:b/>
                <w:sz w:val="36"/>
                <w:szCs w:val="36"/>
              </w:rPr>
              <w:t>2024AC012</w:t>
            </w:r>
          </w:p>
          <w:p w14:paraId="57665005" w14:textId="77777777" w:rsidR="0072682F" w:rsidRPr="006964B3" w:rsidRDefault="0072682F" w:rsidP="008F11DF">
            <w:pPr>
              <w:pBdr>
                <w:top w:val="single" w:sz="4" w:space="1" w:color="auto"/>
                <w:left w:val="single" w:sz="4" w:space="4" w:color="auto"/>
                <w:bottom w:val="single" w:sz="4" w:space="1" w:color="auto"/>
                <w:right w:val="single" w:sz="4" w:space="4" w:color="auto"/>
              </w:pBdr>
              <w:tabs>
                <w:tab w:val="left" w:pos="5220"/>
              </w:tabs>
              <w:jc w:val="center"/>
              <w:rPr>
                <w:rFonts w:ascii="Arial" w:hAnsi="Arial" w:cs="Arial"/>
                <w:b/>
                <w:sz w:val="40"/>
                <w:szCs w:val="40"/>
              </w:rPr>
            </w:pPr>
            <w:r w:rsidRPr="006964B3">
              <w:rPr>
                <w:rFonts w:ascii="Arial" w:hAnsi="Arial" w:cs="Arial"/>
                <w:b/>
                <w:sz w:val="40"/>
                <w:szCs w:val="40"/>
              </w:rPr>
              <w:t>CAHIER DES CLAUSES PARTICULIERES</w:t>
            </w:r>
            <w:r>
              <w:rPr>
                <w:rFonts w:ascii="Arial" w:hAnsi="Arial" w:cs="Arial"/>
                <w:b/>
                <w:sz w:val="40"/>
                <w:szCs w:val="40"/>
              </w:rPr>
              <w:t>- ACTE D’ENGAGEMENT</w:t>
            </w:r>
          </w:p>
          <w:p w14:paraId="4E39AC4B" w14:textId="532CFC0D" w:rsidR="0072682F" w:rsidRPr="00B5787E" w:rsidRDefault="0072682F" w:rsidP="008F11DF">
            <w:pPr>
              <w:pStyle w:val="Paragraphedeliste"/>
              <w:tabs>
                <w:tab w:val="left" w:pos="1134"/>
              </w:tabs>
              <w:ind w:left="1418"/>
              <w:rPr>
                <w:rFonts w:ascii="Arial" w:hAnsi="Arial" w:cs="Arial"/>
                <w:sz w:val="20"/>
                <w:szCs w:val="20"/>
              </w:rPr>
            </w:pPr>
            <w:r>
              <w:rPr>
                <w:noProof/>
              </w:rPr>
              <mc:AlternateContent>
                <mc:Choice Requires="wps">
                  <w:drawing>
                    <wp:anchor distT="0" distB="0" distL="114300" distR="114300" simplePos="0" relativeHeight="251659264" behindDoc="0" locked="0" layoutInCell="1" allowOverlap="1" wp14:anchorId="312243B2" wp14:editId="1B742E9D">
                      <wp:simplePos x="0" y="0"/>
                      <wp:positionH relativeFrom="column">
                        <wp:posOffset>-50165</wp:posOffset>
                      </wp:positionH>
                      <wp:positionV relativeFrom="paragraph">
                        <wp:posOffset>208915</wp:posOffset>
                      </wp:positionV>
                      <wp:extent cx="865505" cy="35623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65505" cy="356235"/>
                              </a:xfrm>
                              <a:prstGeom prst="rect">
                                <a:avLst/>
                              </a:prstGeom>
                              <a:noFill/>
                              <a:ln w="25400" cap="flat" cmpd="sng" algn="ctr">
                                <a:noFill/>
                                <a:prstDash val="solid"/>
                              </a:ln>
                              <a:effectLst/>
                            </wps:spPr>
                            <wps:txbx>
                              <w:txbxContent>
                                <w:p w14:paraId="0A8BDC3C" w14:textId="77777777" w:rsidR="0072682F" w:rsidRPr="00AE7A0C" w:rsidRDefault="0072682F" w:rsidP="0072682F">
                                  <w:pPr>
                                    <w:jc w:val="center"/>
                                    <w:rPr>
                                      <w:color w:val="FF0000"/>
                                    </w:rPr>
                                  </w:pPr>
                                  <w:r w:rsidRPr="00AE7A0C">
                                    <w:rPr>
                                      <w:rFonts w:ascii="Arial Narrow" w:hAnsi="Arial Narrow" w:cs="Arial"/>
                                      <w:b/>
                                      <w:color w:val="FF0000"/>
                                      <w:sz w:val="16"/>
                                      <w:szCs w:val="16"/>
                                    </w:rPr>
                                    <w:t>INDICATION</w:t>
                                  </w:r>
                                  <w:r w:rsidRPr="00AE7A0C">
                                    <w:rPr>
                                      <w:rFonts w:ascii="Arial Narrow" w:hAnsi="Arial Narrow" w:cs="Arial"/>
                                      <w:b/>
                                      <w:color w:val="FF0000"/>
                                      <w:sz w:val="18"/>
                                      <w:szCs w:val="18"/>
                                    </w:rPr>
                                    <w: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312243B2" id="Rectangle 2" o:spid="_x0000_s1026" style="position:absolute;left:0;text-align:left;margin-left:-3.95pt;margin-top:16.45pt;width:68.15pt;height:28.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" filled="f" stroked="f" strokeweight="2pt">
                      <v:textbox>
                        <w:txbxContent>
                          <w:p w14:paraId="0A8BDC3C" w14:textId="77777777" w:rsidR="0072682F" w:rsidRPr="00AE7A0C" w:rsidRDefault="0072682F" w:rsidP="0072682F">
                            <w:pPr>
                              <w:jc w:val="center"/>
                              <w:rPr>
                                <w:color w:val="FF0000"/>
                              </w:rPr>
                            </w:pPr>
                            <w:r w:rsidRPr="00AE7A0C">
                              <w:rPr>
                                <w:rFonts w:ascii="Arial Narrow" w:hAnsi="Arial Narrow" w:cs="Arial"/>
                                <w:b/>
                                <w:color w:val="FF0000"/>
                                <w:sz w:val="16"/>
                                <w:szCs w:val="16"/>
                              </w:rPr>
                              <w:t>INDICATION</w:t>
                            </w:r>
                            <w:r w:rsidRPr="00AE7A0C">
                              <w:rPr>
                                <w:rFonts w:ascii="Arial Narrow" w:hAnsi="Arial Narrow" w:cs="Arial"/>
                                <w:b/>
                                <w:color w:val="FF0000"/>
                                <w:sz w:val="18"/>
                                <w:szCs w:val="18"/>
                              </w:rPr>
                              <w:t>S</w:t>
                            </w:r>
                          </w:p>
                        </w:txbxContent>
                      </v:textbox>
                    </v:rect>
                  </w:pict>
                </mc:Fallback>
              </mc:AlternateContent>
            </w:r>
          </w:p>
          <w:p w14:paraId="1593A7FE" w14:textId="6614F9F9" w:rsidR="0072682F" w:rsidRPr="00B5787E" w:rsidRDefault="0072682F" w:rsidP="008F11DF">
            <w:pPr>
              <w:pStyle w:val="Paragraphedeliste"/>
              <w:tabs>
                <w:tab w:val="left" w:pos="1134"/>
              </w:tabs>
              <w:ind w:left="1418"/>
              <w:rPr>
                <w:rFonts w:ascii="Arial" w:hAnsi="Arial" w:cs="Arial"/>
                <w:sz w:val="20"/>
                <w:szCs w:val="20"/>
              </w:rPr>
            </w:pPr>
          </w:p>
          <w:p w14:paraId="5CA08095" w14:textId="77777777" w:rsidR="0072682F" w:rsidRPr="00B5787E" w:rsidRDefault="0072682F" w:rsidP="008F11DF">
            <w:pPr>
              <w:pStyle w:val="Paragraphedeliste"/>
              <w:tabs>
                <w:tab w:val="left" w:pos="1134"/>
              </w:tabs>
              <w:ind w:left="1418"/>
              <w:rPr>
                <w:rFonts w:ascii="Arial" w:hAnsi="Arial" w:cs="Arial"/>
                <w:sz w:val="20"/>
                <w:szCs w:val="20"/>
              </w:rPr>
            </w:pPr>
            <w:r w:rsidRPr="00B5787E">
              <w:rPr>
                <w:rFonts w:ascii="Arial" w:hAnsi="Arial" w:cs="Arial"/>
                <w:sz w:val="20"/>
                <w:szCs w:val="20"/>
              </w:rPr>
              <w:t>LE CANDIDAT COMPLETE LA PARTIE EN JAUNE</w:t>
            </w:r>
          </w:p>
          <w:p w14:paraId="1471AEA5" w14:textId="77777777" w:rsidR="0072682F" w:rsidRPr="00B5787E" w:rsidRDefault="0072682F" w:rsidP="008F11DF">
            <w:pPr>
              <w:pStyle w:val="Paragraphedeliste"/>
              <w:tabs>
                <w:tab w:val="left" w:pos="1134"/>
              </w:tabs>
              <w:ind w:left="1418"/>
              <w:rPr>
                <w:rFonts w:ascii="Arial" w:hAnsi="Arial" w:cs="Arial"/>
                <w:sz w:val="20"/>
                <w:szCs w:val="20"/>
              </w:rPr>
            </w:pPr>
          </w:p>
          <w:p w14:paraId="6845B399" w14:textId="77777777" w:rsidR="0072682F" w:rsidRPr="0072682F" w:rsidRDefault="0072682F" w:rsidP="008F11DF">
            <w:pPr>
              <w:pBdr>
                <w:top w:val="single" w:sz="4" w:space="1" w:color="auto"/>
                <w:left w:val="single" w:sz="4" w:space="4" w:color="auto"/>
                <w:bottom w:val="single" w:sz="4" w:space="1" w:color="auto"/>
                <w:right w:val="single" w:sz="4" w:space="4" w:color="auto"/>
              </w:pBdr>
              <w:jc w:val="center"/>
              <w:rPr>
                <w:rFonts w:ascii="Arial" w:hAnsi="Arial" w:cs="Arial"/>
                <w:b/>
                <w:color w:val="548DD4"/>
                <w:sz w:val="20"/>
                <w:szCs w:val="20"/>
              </w:rPr>
            </w:pPr>
          </w:p>
          <w:p w14:paraId="6463F4FE" w14:textId="77777777" w:rsidR="0072682F" w:rsidRDefault="0072682F" w:rsidP="008F11DF">
            <w:pPr>
              <w:pBdr>
                <w:top w:val="single" w:sz="4" w:space="1" w:color="auto"/>
                <w:left w:val="single" w:sz="4" w:space="4" w:color="auto"/>
                <w:bottom w:val="single" w:sz="4" w:space="1" w:color="auto"/>
                <w:right w:val="single" w:sz="4" w:space="4" w:color="auto"/>
              </w:pBdr>
              <w:jc w:val="center"/>
              <w:rPr>
                <w:rFonts w:eastAsia="MS Gothic"/>
                <w:sz w:val="20"/>
                <w:szCs w:val="20"/>
              </w:rPr>
            </w:pPr>
            <w:r w:rsidRPr="0072682F">
              <w:rPr>
                <w:rFonts w:ascii="Arial" w:eastAsia="MS Gothic" w:hAnsi="Arial" w:cs="Arial"/>
                <w:sz w:val="20"/>
                <w:szCs w:val="20"/>
              </w:rPr>
              <w:t>Marché passé en appel d’offres ouvert en application du code de la commande publique (ordonnance n°2018-1074 du 26 novembre 2018 et décret du n°2018-1075 du 3 décembre 2018)</w:t>
            </w:r>
          </w:p>
          <w:p w14:paraId="5507F59C" w14:textId="17850029" w:rsidR="00423A5A" w:rsidRPr="00B5787E" w:rsidRDefault="00423A5A" w:rsidP="008F11DF">
            <w:pPr>
              <w:pBdr>
                <w:top w:val="single" w:sz="4" w:space="1" w:color="auto"/>
                <w:left w:val="single" w:sz="4" w:space="4" w:color="auto"/>
                <w:bottom w:val="single" w:sz="4" w:space="1" w:color="auto"/>
                <w:right w:val="single" w:sz="4" w:space="4" w:color="auto"/>
              </w:pBdr>
              <w:jc w:val="center"/>
              <w:rPr>
                <w:rFonts w:ascii="Arial" w:hAnsi="Arial" w:cs="Arial"/>
                <w:b/>
                <w:color w:val="548DD4"/>
              </w:rPr>
            </w:pPr>
          </w:p>
        </w:tc>
      </w:tr>
      <w:bookmarkEnd w:id="0"/>
    </w:tbl>
    <w:p w14:paraId="022085DF" w14:textId="77777777" w:rsidR="000E54D3" w:rsidRDefault="000E54D3" w:rsidP="00E548A0"/>
    <w:p w14:paraId="34BC6EBD" w14:textId="77777777" w:rsidR="005564CE" w:rsidRPr="000E54D3" w:rsidRDefault="00C374D3" w:rsidP="000E54D3">
      <w:pPr>
        <w:pStyle w:val="Titredocument1"/>
        <w:widowControl/>
        <w:pBdr>
          <w:top w:val="single" w:sz="4" w:space="1" w:color="auto" w:shadow="1"/>
          <w:left w:val="single" w:sz="4" w:space="0" w:color="auto" w:shadow="1"/>
          <w:bottom w:val="single" w:sz="4" w:space="1" w:color="auto" w:shadow="1"/>
          <w:right w:val="single" w:sz="4" w:space="4" w:color="auto" w:shadow="1"/>
        </w:pBdr>
        <w:jc w:val="both"/>
        <w:rPr>
          <w:rFonts w:ascii="Times New Roman" w:hAnsi="Times New Roman"/>
          <w:i/>
          <w:sz w:val="24"/>
          <w:szCs w:val="24"/>
        </w:rPr>
      </w:pPr>
      <w:r>
        <w:rPr>
          <w:rFonts w:ascii="Times New Roman" w:hAnsi="Times New Roman"/>
          <w:i/>
          <w:sz w:val="24"/>
          <w:szCs w:val="24"/>
          <w:highlight w:val="yellow"/>
        </w:rPr>
        <w:t>LE CANDIDAT REMPLIT LES CHAMPS SURLIGNES EN JAUNE DANS LE PRESENT DOCUMENT, LE SIGNE (PERSONNE AUTORISEE A ENGAGER LA PERSONNE MORALE) ET LE TRANSMET DANS SA REPONSE A LA CONSULTATION, ACCOMPAGNE DES PIECES MENTIONNEES DANS LE REGLEMENT DE LA CONSULTATION</w:t>
      </w:r>
      <w:r>
        <w:rPr>
          <w:rFonts w:ascii="Times New Roman" w:hAnsi="Times New Roman"/>
          <w:i/>
          <w:sz w:val="24"/>
          <w:szCs w:val="24"/>
        </w:rPr>
        <w:t>.</w:t>
      </w:r>
      <w:r w:rsidR="005564CE" w:rsidRPr="00A73EA4">
        <w:rPr>
          <w:sz w:val="20"/>
          <w:szCs w:val="20"/>
        </w:rPr>
        <w:t xml:space="preserve">  </w:t>
      </w:r>
      <w:r>
        <w:rPr>
          <w:rFonts w:cs="Times New Roman"/>
          <w:i/>
          <w:caps/>
          <w:color w:val="FFFFFF"/>
        </w:rPr>
        <w:t>PARTIES CONTRACTANTES</w:t>
      </w:r>
    </w:p>
    <w:p w14:paraId="3BF12161" w14:textId="77777777" w:rsidR="005564CE" w:rsidRPr="00A73EA4" w:rsidRDefault="005564CE" w:rsidP="00E548A0">
      <w:pPr>
        <w:jc w:val="both"/>
        <w:rPr>
          <w:rFonts w:ascii="Arial" w:hAnsi="Arial" w:cs="Arial"/>
          <w:sz w:val="20"/>
          <w:szCs w:val="20"/>
        </w:rPr>
      </w:pPr>
    </w:p>
    <w:p w14:paraId="2C9A531E" w14:textId="77777777" w:rsidR="00DC17C9" w:rsidRPr="00DC17C9" w:rsidRDefault="00DC17C9" w:rsidP="00DC17C9">
      <w:pPr>
        <w:ind w:firstLine="284"/>
        <w:jc w:val="both"/>
        <w:rPr>
          <w:rFonts w:ascii="Arial" w:hAnsi="Arial" w:cs="Arial"/>
          <w:b/>
          <w:sz w:val="20"/>
          <w:szCs w:val="20"/>
          <w:lang w:eastAsia="ar-SA"/>
        </w:rPr>
      </w:pPr>
      <w:r w:rsidRPr="00DC17C9">
        <w:rPr>
          <w:rFonts w:ascii="Arial" w:hAnsi="Arial" w:cs="Arial"/>
          <w:b/>
          <w:sz w:val="20"/>
          <w:szCs w:val="20"/>
          <w:lang w:eastAsia="ar-SA"/>
        </w:rPr>
        <w:t>Le présent marché est conclu entre :</w:t>
      </w:r>
    </w:p>
    <w:p w14:paraId="37736750" w14:textId="77777777" w:rsidR="00DC17C9" w:rsidRPr="00DC17C9" w:rsidRDefault="00DC17C9" w:rsidP="00DC17C9">
      <w:pPr>
        <w:jc w:val="both"/>
        <w:rPr>
          <w:rFonts w:ascii="Arial" w:hAnsi="Arial" w:cs="Arial"/>
          <w:iCs/>
          <w:sz w:val="20"/>
          <w:szCs w:val="20"/>
        </w:rPr>
      </w:pPr>
    </w:p>
    <w:p w14:paraId="614F317E" w14:textId="77777777" w:rsidR="00DC17C9" w:rsidRPr="00DC17C9" w:rsidRDefault="00DC17C9" w:rsidP="00DC17C9">
      <w:pPr>
        <w:jc w:val="both"/>
        <w:rPr>
          <w:rFonts w:ascii="Arial" w:hAnsi="Arial" w:cs="Arial"/>
          <w:iCs/>
          <w:sz w:val="20"/>
          <w:szCs w:val="20"/>
        </w:rPr>
      </w:pPr>
    </w:p>
    <w:p w14:paraId="362A88EA" w14:textId="77777777" w:rsidR="00DC17C9" w:rsidRPr="00DC17C9" w:rsidRDefault="00DC17C9" w:rsidP="00DC17C9">
      <w:pPr>
        <w:jc w:val="both"/>
        <w:rPr>
          <w:rFonts w:ascii="Arial" w:hAnsi="Arial" w:cs="Arial"/>
          <w:b/>
          <w:sz w:val="20"/>
          <w:szCs w:val="20"/>
        </w:rPr>
      </w:pPr>
      <w:r w:rsidRPr="00DC17C9">
        <w:rPr>
          <w:rFonts w:ascii="Arial" w:hAnsi="Arial" w:cs="Arial"/>
          <w:b/>
          <w:sz w:val="20"/>
          <w:szCs w:val="20"/>
        </w:rPr>
        <w:t>L’Université de Bourgogne :</w:t>
      </w:r>
    </w:p>
    <w:p w14:paraId="18D34031" w14:textId="77777777" w:rsidR="00DC17C9" w:rsidRPr="00DC17C9" w:rsidRDefault="00DC17C9" w:rsidP="00DC17C9">
      <w:pPr>
        <w:jc w:val="both"/>
        <w:rPr>
          <w:rFonts w:ascii="Arial" w:hAnsi="Arial" w:cs="Arial"/>
          <w:iCs/>
          <w:sz w:val="20"/>
          <w:szCs w:val="20"/>
        </w:rPr>
      </w:pPr>
      <w:r w:rsidRPr="00DC17C9">
        <w:rPr>
          <w:rFonts w:ascii="Arial" w:hAnsi="Arial" w:cs="Arial"/>
          <w:iCs/>
          <w:sz w:val="20"/>
          <w:szCs w:val="20"/>
        </w:rPr>
        <w:t>Etablissement Public à Caractère Scientifique, Culturel et Professionnel</w:t>
      </w:r>
    </w:p>
    <w:p w14:paraId="7B5260B4" w14:textId="77777777" w:rsidR="00DC17C9" w:rsidRPr="00DC17C9" w:rsidRDefault="00DC17C9" w:rsidP="00DC17C9">
      <w:pPr>
        <w:jc w:val="both"/>
        <w:rPr>
          <w:rFonts w:ascii="Arial" w:hAnsi="Arial" w:cs="Arial"/>
          <w:sz w:val="20"/>
          <w:szCs w:val="20"/>
        </w:rPr>
      </w:pPr>
      <w:r w:rsidRPr="00DC17C9">
        <w:rPr>
          <w:rFonts w:ascii="Arial" w:hAnsi="Arial" w:cs="Arial"/>
          <w:sz w:val="20"/>
          <w:szCs w:val="20"/>
        </w:rPr>
        <w:t>Sis Maison de l’université</w:t>
      </w:r>
    </w:p>
    <w:p w14:paraId="2254CF7B" w14:textId="77777777" w:rsidR="00DC17C9" w:rsidRPr="00DC17C9" w:rsidRDefault="00DC17C9" w:rsidP="00DC17C9">
      <w:pPr>
        <w:tabs>
          <w:tab w:val="left" w:pos="1950"/>
        </w:tabs>
        <w:jc w:val="both"/>
        <w:rPr>
          <w:rFonts w:ascii="Arial" w:hAnsi="Arial" w:cs="Arial"/>
          <w:sz w:val="20"/>
          <w:szCs w:val="20"/>
        </w:rPr>
      </w:pPr>
      <w:r w:rsidRPr="00DC17C9">
        <w:rPr>
          <w:rFonts w:ascii="Arial" w:hAnsi="Arial" w:cs="Arial"/>
          <w:sz w:val="20"/>
          <w:szCs w:val="20"/>
        </w:rPr>
        <w:t>BP27877</w:t>
      </w:r>
      <w:r w:rsidRPr="00DC17C9">
        <w:rPr>
          <w:rFonts w:ascii="Arial" w:hAnsi="Arial" w:cs="Arial"/>
          <w:sz w:val="20"/>
          <w:szCs w:val="20"/>
        </w:rPr>
        <w:tab/>
      </w:r>
    </w:p>
    <w:p w14:paraId="2AA85F5A" w14:textId="77777777" w:rsidR="00DC17C9" w:rsidRPr="00DC17C9" w:rsidRDefault="00DC17C9" w:rsidP="00DC17C9">
      <w:pPr>
        <w:jc w:val="both"/>
        <w:rPr>
          <w:rFonts w:ascii="Arial" w:hAnsi="Arial" w:cs="Arial"/>
          <w:sz w:val="20"/>
          <w:szCs w:val="20"/>
        </w:rPr>
      </w:pPr>
      <w:r w:rsidRPr="00DC17C9">
        <w:rPr>
          <w:rFonts w:ascii="Arial" w:hAnsi="Arial" w:cs="Arial"/>
          <w:sz w:val="20"/>
          <w:szCs w:val="20"/>
        </w:rPr>
        <w:t>21078 Dijon cedex</w:t>
      </w:r>
    </w:p>
    <w:p w14:paraId="185EC5FB" w14:textId="77777777" w:rsidR="00DC17C9" w:rsidRPr="00DC17C9" w:rsidRDefault="00DC17C9" w:rsidP="00DC17C9">
      <w:pPr>
        <w:jc w:val="both"/>
        <w:rPr>
          <w:rFonts w:ascii="Arial" w:hAnsi="Arial" w:cs="Arial"/>
          <w:sz w:val="20"/>
          <w:szCs w:val="20"/>
        </w:rPr>
      </w:pPr>
      <w:r w:rsidRPr="00DC17C9">
        <w:rPr>
          <w:rFonts w:ascii="Arial" w:hAnsi="Arial" w:cs="Arial"/>
          <w:sz w:val="20"/>
          <w:szCs w:val="20"/>
        </w:rPr>
        <w:t xml:space="preserve">Représentée par son président </w:t>
      </w:r>
    </w:p>
    <w:p w14:paraId="06DDF033" w14:textId="77777777" w:rsidR="00DC17C9" w:rsidRPr="00DC17C9" w:rsidRDefault="00DC17C9" w:rsidP="00DC17C9">
      <w:pPr>
        <w:spacing w:line="360" w:lineRule="auto"/>
        <w:jc w:val="both"/>
        <w:rPr>
          <w:rFonts w:ascii="Arial" w:hAnsi="Arial" w:cs="Arial"/>
          <w:spacing w:val="2"/>
          <w:sz w:val="20"/>
          <w:szCs w:val="20"/>
          <w:lang w:eastAsia="ar-SA"/>
        </w:rPr>
      </w:pPr>
    </w:p>
    <w:p w14:paraId="0B5488FB" w14:textId="77777777" w:rsidR="00FE661E" w:rsidRDefault="00DC17C9" w:rsidP="00DC17C9">
      <w:pPr>
        <w:spacing w:line="360" w:lineRule="auto"/>
        <w:jc w:val="both"/>
        <w:rPr>
          <w:rFonts w:ascii="Arial" w:hAnsi="Arial" w:cs="Arial"/>
          <w:spacing w:val="2"/>
          <w:sz w:val="20"/>
          <w:szCs w:val="20"/>
          <w:lang w:eastAsia="ar-SA"/>
        </w:rPr>
      </w:pPr>
      <w:r w:rsidRPr="00DC17C9">
        <w:rPr>
          <w:rFonts w:ascii="Arial" w:hAnsi="Arial" w:cs="Arial"/>
          <w:spacing w:val="2"/>
          <w:sz w:val="20"/>
          <w:szCs w:val="20"/>
          <w:lang w:eastAsia="ar-SA"/>
        </w:rPr>
        <w:t>Nom et coordonnées du conducteur de projet :</w:t>
      </w:r>
    </w:p>
    <w:p w14:paraId="4517BE5B" w14:textId="77777777" w:rsidR="00FE661E" w:rsidRDefault="00FE661E" w:rsidP="00DC17C9">
      <w:pPr>
        <w:spacing w:line="360" w:lineRule="auto"/>
        <w:jc w:val="both"/>
        <w:rPr>
          <w:rFonts w:ascii="Arial" w:hAnsi="Arial" w:cs="Arial"/>
          <w:spacing w:val="2"/>
          <w:sz w:val="20"/>
          <w:szCs w:val="20"/>
          <w:lang w:eastAsia="ar-SA"/>
        </w:rPr>
      </w:pPr>
      <w:r>
        <w:rPr>
          <w:rFonts w:ascii="Arial" w:hAnsi="Arial" w:cs="Arial"/>
          <w:spacing w:val="2"/>
          <w:sz w:val="20"/>
          <w:szCs w:val="20"/>
          <w:lang w:eastAsia="ar-SA"/>
        </w:rPr>
        <w:t xml:space="preserve">Maison de l’Université </w:t>
      </w:r>
    </w:p>
    <w:p w14:paraId="3AEE733D" w14:textId="77777777" w:rsidR="00FE661E" w:rsidRDefault="00FE661E" w:rsidP="00DC17C9">
      <w:pPr>
        <w:spacing w:line="360" w:lineRule="auto"/>
        <w:jc w:val="both"/>
        <w:rPr>
          <w:rFonts w:ascii="Arial" w:hAnsi="Arial" w:cs="Arial"/>
          <w:spacing w:val="2"/>
          <w:sz w:val="20"/>
          <w:szCs w:val="20"/>
          <w:lang w:eastAsia="ar-SA"/>
        </w:rPr>
      </w:pPr>
      <w:r>
        <w:rPr>
          <w:rFonts w:ascii="Arial" w:hAnsi="Arial" w:cs="Arial"/>
          <w:spacing w:val="2"/>
          <w:sz w:val="20"/>
          <w:szCs w:val="20"/>
          <w:lang w:eastAsia="ar-SA"/>
        </w:rPr>
        <w:t xml:space="preserve">Services centraux </w:t>
      </w:r>
    </w:p>
    <w:p w14:paraId="68C7BE41" w14:textId="77777777" w:rsidR="00FE661E" w:rsidRDefault="00FE661E" w:rsidP="00DC17C9">
      <w:pPr>
        <w:spacing w:line="360" w:lineRule="auto"/>
        <w:jc w:val="both"/>
        <w:rPr>
          <w:rFonts w:ascii="Arial" w:hAnsi="Arial" w:cs="Arial"/>
          <w:spacing w:val="2"/>
          <w:sz w:val="20"/>
          <w:szCs w:val="20"/>
          <w:lang w:eastAsia="ar-SA"/>
        </w:rPr>
      </w:pPr>
      <w:r>
        <w:rPr>
          <w:rFonts w:ascii="Arial" w:hAnsi="Arial" w:cs="Arial"/>
          <w:spacing w:val="2"/>
          <w:sz w:val="20"/>
          <w:szCs w:val="20"/>
          <w:lang w:eastAsia="ar-SA"/>
        </w:rPr>
        <w:t>9 ESPLANADE ERASME – BP 27877</w:t>
      </w:r>
    </w:p>
    <w:p w14:paraId="57236C7D" w14:textId="74184857" w:rsidR="00DC17C9" w:rsidRDefault="00FE661E" w:rsidP="00DC17C9">
      <w:pPr>
        <w:spacing w:line="360" w:lineRule="auto"/>
        <w:jc w:val="both"/>
        <w:rPr>
          <w:rFonts w:ascii="Arial" w:hAnsi="Arial" w:cs="Arial"/>
          <w:spacing w:val="2"/>
          <w:sz w:val="20"/>
          <w:szCs w:val="20"/>
          <w:lang w:eastAsia="ar-SA"/>
        </w:rPr>
      </w:pPr>
      <w:r>
        <w:rPr>
          <w:rFonts w:ascii="Arial" w:hAnsi="Arial" w:cs="Arial"/>
          <w:spacing w:val="2"/>
          <w:sz w:val="20"/>
          <w:szCs w:val="20"/>
          <w:lang w:eastAsia="ar-SA"/>
        </w:rPr>
        <w:t xml:space="preserve">21078 DIJON CEDEX </w:t>
      </w:r>
    </w:p>
    <w:p w14:paraId="629C2990" w14:textId="77777777" w:rsidR="0072682F" w:rsidRPr="00DC17C9" w:rsidRDefault="0072682F" w:rsidP="00DC17C9">
      <w:pPr>
        <w:spacing w:line="360" w:lineRule="auto"/>
        <w:jc w:val="both"/>
        <w:rPr>
          <w:rFonts w:ascii="Arial" w:hAnsi="Arial" w:cs="Arial"/>
          <w:spacing w:val="2"/>
          <w:sz w:val="20"/>
          <w:szCs w:val="20"/>
          <w:lang w:eastAsia="ar-SA"/>
        </w:rPr>
      </w:pPr>
    </w:p>
    <w:p w14:paraId="0505D06E" w14:textId="77777777" w:rsidR="00DC17C9" w:rsidRDefault="00DC17C9" w:rsidP="00DC17C9">
      <w:pPr>
        <w:spacing w:line="360" w:lineRule="auto"/>
        <w:jc w:val="both"/>
        <w:rPr>
          <w:rFonts w:ascii="Arial" w:hAnsi="Arial" w:cs="Arial"/>
          <w:spacing w:val="2"/>
          <w:sz w:val="20"/>
          <w:szCs w:val="20"/>
          <w:lang w:eastAsia="ar-SA"/>
        </w:rPr>
      </w:pPr>
      <w:r w:rsidRPr="00DC17C9">
        <w:rPr>
          <w:rFonts w:ascii="Arial" w:hAnsi="Arial" w:cs="Arial"/>
          <w:spacing w:val="2"/>
          <w:sz w:val="20"/>
          <w:szCs w:val="20"/>
          <w:lang w:eastAsia="ar-SA"/>
        </w:rPr>
        <w:t>Nom du ou de la gestionnaire financière chargée d’établir les commandes :</w:t>
      </w:r>
    </w:p>
    <w:p w14:paraId="349B8B54" w14:textId="77777777" w:rsidR="00FE661E" w:rsidRDefault="00FE661E" w:rsidP="00DC17C9">
      <w:pPr>
        <w:spacing w:line="360" w:lineRule="auto"/>
        <w:jc w:val="both"/>
        <w:rPr>
          <w:rFonts w:ascii="Arial" w:hAnsi="Arial" w:cs="Arial"/>
          <w:spacing w:val="2"/>
          <w:sz w:val="20"/>
          <w:szCs w:val="20"/>
          <w:lang w:eastAsia="ar-SA"/>
        </w:rPr>
      </w:pPr>
      <w:r>
        <w:rPr>
          <w:rFonts w:ascii="Arial" w:hAnsi="Arial" w:cs="Arial"/>
          <w:spacing w:val="2"/>
          <w:sz w:val="20"/>
          <w:szCs w:val="20"/>
          <w:lang w:eastAsia="ar-SA"/>
        </w:rPr>
        <w:t xml:space="preserve">Pôle Finances </w:t>
      </w:r>
    </w:p>
    <w:p w14:paraId="4E3CDF9F" w14:textId="77777777" w:rsidR="00FE661E" w:rsidRDefault="00FE661E" w:rsidP="00DC17C9">
      <w:pPr>
        <w:spacing w:line="360" w:lineRule="auto"/>
        <w:jc w:val="both"/>
        <w:rPr>
          <w:rFonts w:ascii="Arial" w:hAnsi="Arial" w:cs="Arial"/>
          <w:spacing w:val="2"/>
          <w:sz w:val="20"/>
          <w:szCs w:val="20"/>
          <w:lang w:eastAsia="ar-SA"/>
        </w:rPr>
      </w:pPr>
      <w:r>
        <w:rPr>
          <w:rFonts w:ascii="Arial" w:hAnsi="Arial" w:cs="Arial"/>
          <w:spacing w:val="2"/>
          <w:sz w:val="20"/>
          <w:szCs w:val="20"/>
          <w:lang w:eastAsia="ar-SA"/>
        </w:rPr>
        <w:t>9 Esplanade ERASME-BP 27877</w:t>
      </w:r>
    </w:p>
    <w:p w14:paraId="105BA2E4" w14:textId="77777777" w:rsidR="00FE661E" w:rsidRPr="00DC17C9" w:rsidRDefault="00FE661E" w:rsidP="00DC17C9">
      <w:pPr>
        <w:spacing w:line="360" w:lineRule="auto"/>
        <w:jc w:val="both"/>
        <w:rPr>
          <w:rFonts w:ascii="Arial" w:hAnsi="Arial" w:cs="Arial"/>
          <w:spacing w:val="2"/>
          <w:sz w:val="20"/>
          <w:szCs w:val="20"/>
          <w:lang w:eastAsia="ar-SA"/>
        </w:rPr>
      </w:pPr>
      <w:r>
        <w:rPr>
          <w:rFonts w:ascii="Arial" w:hAnsi="Arial" w:cs="Arial"/>
          <w:spacing w:val="2"/>
          <w:sz w:val="20"/>
          <w:szCs w:val="20"/>
          <w:lang w:eastAsia="ar-SA"/>
        </w:rPr>
        <w:t>21078 Dijon Cedex</w:t>
      </w:r>
    </w:p>
    <w:p w14:paraId="2684CD49" w14:textId="77777777" w:rsidR="00DC17C9" w:rsidRPr="00DC17C9" w:rsidRDefault="00DC17C9" w:rsidP="00DC17C9">
      <w:pPr>
        <w:spacing w:line="360" w:lineRule="auto"/>
        <w:jc w:val="both"/>
        <w:rPr>
          <w:rFonts w:ascii="Arial" w:hAnsi="Arial" w:cs="Arial"/>
          <w:spacing w:val="2"/>
          <w:sz w:val="20"/>
          <w:szCs w:val="20"/>
          <w:lang w:eastAsia="ar-SA"/>
        </w:rPr>
      </w:pPr>
    </w:p>
    <w:p w14:paraId="4FC435CC" w14:textId="77777777" w:rsidR="00DC17C9" w:rsidRPr="00DC17C9" w:rsidRDefault="00DC17C9" w:rsidP="00DC17C9">
      <w:pPr>
        <w:spacing w:line="360" w:lineRule="auto"/>
        <w:jc w:val="both"/>
        <w:rPr>
          <w:rFonts w:ascii="Arial" w:hAnsi="Arial" w:cs="Arial"/>
          <w:spacing w:val="2"/>
          <w:sz w:val="20"/>
          <w:szCs w:val="20"/>
          <w:lang w:eastAsia="ar-SA"/>
        </w:rPr>
      </w:pPr>
      <w:r w:rsidRPr="00DC17C9">
        <w:rPr>
          <w:rFonts w:ascii="Arial" w:hAnsi="Arial" w:cs="Arial"/>
          <w:spacing w:val="2"/>
          <w:sz w:val="20"/>
          <w:szCs w:val="20"/>
          <w:lang w:eastAsia="ar-SA"/>
        </w:rPr>
        <w:lastRenderedPageBreak/>
        <w:t>Néanmoins, la personne physique habilitée à représenter l’université pour les besoins de l’exécution du marché au sens de l’article 3.3 du CCAG FCS est le Président de l’université ou son représentant habilité, désigné lors de la notification du marché.</w:t>
      </w:r>
    </w:p>
    <w:p w14:paraId="3550A981" w14:textId="77777777" w:rsidR="00DC17C9" w:rsidRPr="00DC17C9" w:rsidRDefault="00DC17C9" w:rsidP="00DC17C9">
      <w:pPr>
        <w:spacing w:line="360" w:lineRule="auto"/>
        <w:jc w:val="both"/>
        <w:rPr>
          <w:rFonts w:ascii="Arial" w:hAnsi="Arial" w:cs="Arial"/>
          <w:spacing w:val="2"/>
          <w:sz w:val="20"/>
          <w:szCs w:val="20"/>
          <w:lang w:eastAsia="ar-SA"/>
        </w:rPr>
      </w:pPr>
    </w:p>
    <w:p w14:paraId="72837DE5" w14:textId="77777777" w:rsidR="00DC17C9" w:rsidRPr="00DC17C9" w:rsidRDefault="00DC17C9" w:rsidP="00DC17C9">
      <w:pPr>
        <w:spacing w:line="360" w:lineRule="auto"/>
        <w:jc w:val="both"/>
        <w:rPr>
          <w:rFonts w:ascii="Arial" w:hAnsi="Arial" w:cs="Arial"/>
          <w:spacing w:val="2"/>
          <w:sz w:val="20"/>
          <w:szCs w:val="20"/>
          <w:lang w:eastAsia="ar-SA"/>
        </w:rPr>
      </w:pPr>
      <w:r w:rsidRPr="00DC17C9">
        <w:rPr>
          <w:rFonts w:ascii="Arial" w:hAnsi="Arial" w:cs="Arial"/>
          <w:spacing w:val="2"/>
          <w:sz w:val="20"/>
          <w:szCs w:val="20"/>
          <w:lang w:eastAsia="ar-SA"/>
        </w:rPr>
        <w:t>Et</w:t>
      </w:r>
    </w:p>
    <w:p w14:paraId="3981B7B2" w14:textId="77777777" w:rsidR="00DC17C9" w:rsidRPr="00DC17C9" w:rsidRDefault="00DC17C9" w:rsidP="00DC17C9">
      <w:pPr>
        <w:spacing w:line="360" w:lineRule="auto"/>
        <w:jc w:val="both"/>
        <w:rPr>
          <w:rFonts w:ascii="Arial" w:hAnsi="Arial" w:cs="Arial"/>
          <w:spacing w:val="2"/>
          <w:sz w:val="20"/>
          <w:szCs w:val="20"/>
          <w:lang w:eastAsia="ar-SA"/>
        </w:rPr>
      </w:pPr>
    </w:p>
    <w:p w14:paraId="40710B18" w14:textId="77777777" w:rsidR="00DC17C9" w:rsidRPr="00DC17C9" w:rsidRDefault="00DC17C9" w:rsidP="00DC17C9">
      <w:pPr>
        <w:spacing w:line="360" w:lineRule="auto"/>
        <w:jc w:val="both"/>
        <w:rPr>
          <w:rFonts w:ascii="Arial" w:hAnsi="Arial" w:cs="Arial"/>
          <w:spacing w:val="2"/>
          <w:sz w:val="20"/>
          <w:szCs w:val="20"/>
          <w:highlight w:val="yellow"/>
          <w:lang w:eastAsia="ar-SA"/>
        </w:rPr>
      </w:pPr>
      <w:r w:rsidRPr="00DC17C9">
        <w:rPr>
          <w:rFonts w:ascii="Arial" w:hAnsi="Arial" w:cs="Arial"/>
          <w:spacing w:val="2"/>
          <w:sz w:val="20"/>
          <w:szCs w:val="20"/>
          <w:lang w:eastAsia="ar-SA"/>
        </w:rPr>
        <w:tab/>
      </w:r>
      <w:r w:rsidRPr="00DC17C9">
        <w:rPr>
          <w:rFonts w:ascii="Arial" w:hAnsi="Arial" w:cs="Arial"/>
          <w:spacing w:val="2"/>
          <w:sz w:val="20"/>
          <w:szCs w:val="20"/>
          <w:highlight w:val="yellow"/>
          <w:lang w:eastAsia="ar-SA"/>
        </w:rPr>
        <w:t>……………………………………</w:t>
      </w:r>
    </w:p>
    <w:p w14:paraId="4BC372FB" w14:textId="77777777" w:rsidR="00DC17C9" w:rsidRPr="00DC17C9" w:rsidRDefault="00DC17C9" w:rsidP="00DC17C9">
      <w:pPr>
        <w:spacing w:line="360" w:lineRule="auto"/>
        <w:jc w:val="both"/>
        <w:rPr>
          <w:rFonts w:ascii="Arial" w:hAnsi="Arial" w:cs="Arial"/>
          <w:spacing w:val="2"/>
          <w:sz w:val="20"/>
          <w:szCs w:val="20"/>
          <w:highlight w:val="yellow"/>
          <w:lang w:eastAsia="ar-SA"/>
        </w:rPr>
      </w:pPr>
      <w:r w:rsidRPr="00DC17C9">
        <w:rPr>
          <w:rFonts w:ascii="Arial" w:hAnsi="Arial" w:cs="Arial"/>
          <w:spacing w:val="2"/>
          <w:sz w:val="20"/>
          <w:szCs w:val="20"/>
          <w:highlight w:val="yellow"/>
          <w:lang w:eastAsia="ar-SA"/>
        </w:rPr>
        <w:tab/>
        <w:t>……………………………………</w:t>
      </w:r>
    </w:p>
    <w:p w14:paraId="241EEA2A" w14:textId="77777777" w:rsidR="00DC17C9" w:rsidRPr="00DC17C9" w:rsidRDefault="00DC17C9" w:rsidP="00DC17C9">
      <w:pPr>
        <w:spacing w:line="360" w:lineRule="auto"/>
        <w:jc w:val="both"/>
        <w:rPr>
          <w:rFonts w:ascii="Arial" w:hAnsi="Arial" w:cs="Arial"/>
          <w:spacing w:val="2"/>
          <w:sz w:val="20"/>
          <w:szCs w:val="20"/>
          <w:highlight w:val="yellow"/>
          <w:lang w:eastAsia="ar-SA"/>
        </w:rPr>
      </w:pPr>
      <w:r w:rsidRPr="00DC17C9">
        <w:rPr>
          <w:rFonts w:ascii="Arial" w:hAnsi="Arial" w:cs="Arial"/>
          <w:spacing w:val="2"/>
          <w:sz w:val="20"/>
          <w:szCs w:val="20"/>
          <w:highlight w:val="yellow"/>
          <w:lang w:eastAsia="ar-SA"/>
        </w:rPr>
        <w:tab/>
        <w:t>……………………………………</w:t>
      </w:r>
    </w:p>
    <w:p w14:paraId="510A2513" w14:textId="77777777" w:rsidR="00DC17C9" w:rsidRPr="00DC17C9" w:rsidRDefault="00DC17C9" w:rsidP="00DC17C9">
      <w:pPr>
        <w:spacing w:line="360" w:lineRule="auto"/>
        <w:jc w:val="both"/>
        <w:rPr>
          <w:rFonts w:ascii="Arial" w:hAnsi="Arial" w:cs="Arial"/>
          <w:spacing w:val="2"/>
          <w:sz w:val="20"/>
          <w:szCs w:val="20"/>
          <w:lang w:eastAsia="ar-SA"/>
        </w:rPr>
      </w:pPr>
      <w:r w:rsidRPr="00DC17C9">
        <w:rPr>
          <w:rFonts w:ascii="Arial" w:hAnsi="Arial" w:cs="Arial"/>
          <w:spacing w:val="2"/>
          <w:sz w:val="20"/>
          <w:szCs w:val="20"/>
          <w:highlight w:val="yellow"/>
          <w:lang w:eastAsia="ar-SA"/>
        </w:rPr>
        <w:tab/>
        <w:t>……………………………………</w:t>
      </w:r>
    </w:p>
    <w:p w14:paraId="0D3D1F40" w14:textId="77777777" w:rsidR="00DC17C9" w:rsidRPr="00DC17C9" w:rsidRDefault="00DC17C9" w:rsidP="00DC17C9">
      <w:pPr>
        <w:spacing w:line="360" w:lineRule="auto"/>
        <w:jc w:val="both"/>
        <w:rPr>
          <w:rFonts w:ascii="Arial" w:hAnsi="Arial" w:cs="Arial"/>
          <w:spacing w:val="2"/>
          <w:sz w:val="20"/>
          <w:szCs w:val="20"/>
          <w:lang w:eastAsia="ar-SA"/>
        </w:rPr>
      </w:pPr>
    </w:p>
    <w:p w14:paraId="7CE48974" w14:textId="77777777" w:rsidR="00DC17C9" w:rsidRPr="00DC17C9" w:rsidRDefault="00DC17C9" w:rsidP="00DC17C9">
      <w:pPr>
        <w:spacing w:line="360" w:lineRule="auto"/>
        <w:jc w:val="both"/>
        <w:rPr>
          <w:rFonts w:ascii="Arial" w:hAnsi="Arial" w:cs="Arial"/>
          <w:spacing w:val="2"/>
          <w:sz w:val="20"/>
          <w:szCs w:val="20"/>
          <w:lang w:eastAsia="ar-SA"/>
        </w:rPr>
      </w:pPr>
      <w:r w:rsidRPr="00DC17C9">
        <w:rPr>
          <w:rFonts w:ascii="Arial" w:hAnsi="Arial" w:cs="Arial"/>
          <w:spacing w:val="2"/>
          <w:sz w:val="20"/>
          <w:szCs w:val="20"/>
          <w:lang w:eastAsia="ar-SA"/>
        </w:rPr>
        <w:tab/>
        <w:t xml:space="preserve">Représenté par </w:t>
      </w:r>
      <w:r w:rsidRPr="00DC17C9">
        <w:rPr>
          <w:rFonts w:ascii="Arial" w:hAnsi="Arial" w:cs="Arial"/>
          <w:spacing w:val="2"/>
          <w:sz w:val="20"/>
          <w:szCs w:val="20"/>
          <w:highlight w:val="yellow"/>
          <w:lang w:eastAsia="ar-SA"/>
        </w:rPr>
        <w:t>……………………….</w:t>
      </w:r>
      <w:r w:rsidRPr="00DC17C9">
        <w:rPr>
          <w:rFonts w:ascii="Arial" w:hAnsi="Arial" w:cs="Arial"/>
          <w:spacing w:val="2"/>
          <w:sz w:val="20"/>
          <w:szCs w:val="20"/>
          <w:lang w:eastAsia="ar-SA"/>
        </w:rPr>
        <w:t>, ci-après désigné le titulaire</w:t>
      </w:r>
    </w:p>
    <w:p w14:paraId="667A119D" w14:textId="77777777" w:rsidR="00DC17C9" w:rsidRPr="00DC17C9" w:rsidRDefault="00DC17C9" w:rsidP="00DC17C9">
      <w:pPr>
        <w:spacing w:line="360" w:lineRule="auto"/>
        <w:jc w:val="both"/>
        <w:rPr>
          <w:rFonts w:ascii="Arial" w:hAnsi="Arial" w:cs="Arial"/>
          <w:spacing w:val="2"/>
          <w:sz w:val="20"/>
          <w:szCs w:val="20"/>
          <w:lang w:eastAsia="ar-SA"/>
        </w:rPr>
      </w:pPr>
    </w:p>
    <w:p w14:paraId="21B0548C" w14:textId="0213A4A6" w:rsidR="00C374D3" w:rsidRPr="006A2A55" w:rsidRDefault="00DC17C9" w:rsidP="006A2A55">
      <w:pPr>
        <w:widowControl w:val="0"/>
        <w:spacing w:line="360" w:lineRule="auto"/>
        <w:jc w:val="both"/>
        <w:rPr>
          <w:rFonts w:ascii="Arial" w:hAnsi="Arial" w:cs="Arial"/>
          <w:spacing w:val="-4"/>
          <w:sz w:val="20"/>
          <w:szCs w:val="20"/>
          <w:lang w:eastAsia="ar-SA"/>
        </w:rPr>
      </w:pPr>
      <w:r w:rsidRPr="00DC17C9">
        <w:rPr>
          <w:rFonts w:ascii="Arial" w:hAnsi="Arial" w:cs="Arial"/>
          <w:b/>
          <w:spacing w:val="1"/>
          <w:sz w:val="20"/>
          <w:szCs w:val="20"/>
          <w:lang w:eastAsia="ar-SA"/>
        </w:rPr>
        <w:t xml:space="preserve">Comptable Assignataire </w:t>
      </w:r>
      <w:r w:rsidRPr="00DC17C9">
        <w:rPr>
          <w:rFonts w:ascii="Arial" w:hAnsi="Arial" w:cs="Arial"/>
          <w:spacing w:val="-4"/>
          <w:sz w:val="20"/>
          <w:szCs w:val="20"/>
          <w:lang w:eastAsia="ar-SA"/>
        </w:rPr>
        <w:t>: L’agent comptable de l’université</w:t>
      </w:r>
    </w:p>
    <w:p w14:paraId="04A84F69" w14:textId="119B7788" w:rsidR="005564CE" w:rsidRPr="00C374D3" w:rsidRDefault="00C374D3" w:rsidP="00E548A0">
      <w:pPr>
        <w:pStyle w:val="Titre1"/>
        <w:keepNext/>
        <w:numPr>
          <w:ilvl w:val="0"/>
          <w:numId w:val="23"/>
        </w:numPr>
        <w:tabs>
          <w:tab w:val="left" w:pos="1134"/>
        </w:tabs>
        <w:overflowPunct w:val="0"/>
        <w:autoSpaceDE w:val="0"/>
        <w:autoSpaceDN w:val="0"/>
        <w:adjustRightInd w:val="0"/>
        <w:spacing w:before="360" w:after="360" w:line="276" w:lineRule="auto"/>
        <w:textAlignment w:val="baseline"/>
        <w:rPr>
          <w:sz w:val="20"/>
          <w:szCs w:val="20"/>
        </w:rPr>
      </w:pPr>
      <w:bookmarkStart w:id="1" w:name="_Toc376942784"/>
      <w:r w:rsidRPr="00C374D3">
        <w:rPr>
          <w:sz w:val="20"/>
          <w:szCs w:val="20"/>
        </w:rPr>
        <w:t xml:space="preserve">OBJET – FORME- </w:t>
      </w:r>
      <w:bookmarkEnd w:id="1"/>
      <w:r w:rsidR="00DF7BA6" w:rsidRPr="00C374D3">
        <w:rPr>
          <w:sz w:val="20"/>
          <w:szCs w:val="20"/>
        </w:rPr>
        <w:t>DUREE DE</w:t>
      </w:r>
      <w:r w:rsidRPr="00C374D3">
        <w:rPr>
          <w:sz w:val="20"/>
          <w:szCs w:val="20"/>
        </w:rPr>
        <w:t xml:space="preserve"> L’ACCORD-CADRE  </w:t>
      </w:r>
    </w:p>
    <w:p w14:paraId="47FB2CBC" w14:textId="77777777" w:rsidR="005564CE" w:rsidRPr="00C374D3" w:rsidRDefault="00C374D3" w:rsidP="00E548A0">
      <w:pPr>
        <w:pStyle w:val="Titre2"/>
        <w:keepNext/>
        <w:numPr>
          <w:ilvl w:val="1"/>
          <w:numId w:val="25"/>
        </w:numPr>
        <w:pBdr>
          <w:bottom w:val="single" w:sz="6" w:space="1" w:color="auto"/>
        </w:pBdr>
        <w:tabs>
          <w:tab w:val="left" w:pos="0"/>
        </w:tabs>
        <w:overflowPunct w:val="0"/>
        <w:autoSpaceDE w:val="0"/>
        <w:autoSpaceDN w:val="0"/>
        <w:adjustRightInd w:val="0"/>
        <w:spacing w:before="360" w:after="240" w:line="276" w:lineRule="auto"/>
        <w:ind w:left="284" w:hanging="77"/>
        <w:textAlignment w:val="baseline"/>
        <w:rPr>
          <w:rFonts w:ascii="Arial Gras" w:hAnsi="Arial Gras" w:cs="Times New Roman"/>
          <w:i/>
        </w:rPr>
      </w:pPr>
      <w:r w:rsidRPr="00C374D3">
        <w:rPr>
          <w:rFonts w:ascii="Arial Gras" w:hAnsi="Arial Gras" w:cs="Times New Roman"/>
          <w:i/>
        </w:rPr>
        <w:t>Objet</w:t>
      </w:r>
    </w:p>
    <w:p w14:paraId="09F00DFA" w14:textId="77777777" w:rsidR="00C374D3" w:rsidRDefault="00C374D3" w:rsidP="00E548A0">
      <w:pPr>
        <w:rPr>
          <w:rFonts w:ascii="Arial" w:hAnsi="Arial" w:cs="Arial"/>
          <w:sz w:val="20"/>
          <w:szCs w:val="20"/>
        </w:rPr>
      </w:pPr>
    </w:p>
    <w:p w14:paraId="5954F5F4" w14:textId="142B8A62" w:rsidR="00F018D6" w:rsidRDefault="00F018D6" w:rsidP="00D55B4E">
      <w:pPr>
        <w:jc w:val="both"/>
        <w:rPr>
          <w:rFonts w:ascii="Arial" w:hAnsi="Arial" w:cs="Arial"/>
          <w:b/>
          <w:sz w:val="20"/>
          <w:szCs w:val="20"/>
        </w:rPr>
      </w:pPr>
      <w:r w:rsidRPr="008643FE">
        <w:rPr>
          <w:rFonts w:ascii="Arial" w:hAnsi="Arial" w:cs="Arial"/>
          <w:sz w:val="20"/>
          <w:szCs w:val="20"/>
        </w:rPr>
        <w:t xml:space="preserve">Le présent accord-cadre a pour objet la </w:t>
      </w:r>
      <w:bookmarkStart w:id="2" w:name="_Hlk179549698"/>
      <w:r w:rsidRPr="008936B4">
        <w:rPr>
          <w:rFonts w:ascii="Arial" w:hAnsi="Arial" w:cs="Arial"/>
          <w:b/>
          <w:sz w:val="20"/>
          <w:szCs w:val="20"/>
        </w:rPr>
        <w:t>fourniture</w:t>
      </w:r>
      <w:r w:rsidR="00F9714F">
        <w:rPr>
          <w:rFonts w:ascii="Arial" w:hAnsi="Arial" w:cs="Arial"/>
          <w:b/>
          <w:sz w:val="20"/>
          <w:szCs w:val="20"/>
        </w:rPr>
        <w:t xml:space="preserve">, le marquage et la </w:t>
      </w:r>
      <w:r w:rsidR="00562194">
        <w:rPr>
          <w:rFonts w:ascii="Arial" w:hAnsi="Arial" w:cs="Arial"/>
          <w:b/>
          <w:sz w:val="20"/>
          <w:szCs w:val="20"/>
        </w:rPr>
        <w:t xml:space="preserve">livraison </w:t>
      </w:r>
      <w:r w:rsidR="00562194" w:rsidRPr="008936B4">
        <w:rPr>
          <w:rFonts w:ascii="Arial" w:hAnsi="Arial" w:cs="Arial"/>
          <w:b/>
          <w:sz w:val="20"/>
          <w:szCs w:val="20"/>
        </w:rPr>
        <w:t>d’objets</w:t>
      </w:r>
      <w:r w:rsidRPr="008936B4">
        <w:rPr>
          <w:rFonts w:ascii="Arial" w:hAnsi="Arial" w:cs="Arial"/>
          <w:b/>
          <w:sz w:val="20"/>
          <w:szCs w:val="20"/>
        </w:rPr>
        <w:t xml:space="preserve"> promotionnels aux couleurs de l’Université.</w:t>
      </w:r>
    </w:p>
    <w:bookmarkEnd w:id="2"/>
    <w:p w14:paraId="6CD8E982" w14:textId="7966BA00" w:rsidR="00B357F5" w:rsidRDefault="00B357F5" w:rsidP="00D55B4E">
      <w:pPr>
        <w:jc w:val="both"/>
        <w:rPr>
          <w:rFonts w:ascii="Arial" w:hAnsi="Arial" w:cs="Arial"/>
          <w:b/>
          <w:sz w:val="20"/>
          <w:szCs w:val="20"/>
        </w:rPr>
      </w:pPr>
    </w:p>
    <w:p w14:paraId="74FA96EB" w14:textId="77777777" w:rsidR="00B357F5" w:rsidRDefault="00B357F5" w:rsidP="00D55B4E">
      <w:pPr>
        <w:jc w:val="both"/>
        <w:rPr>
          <w:rFonts w:ascii="Arial" w:hAnsi="Arial" w:cs="Arial"/>
          <w:b/>
          <w:sz w:val="20"/>
          <w:szCs w:val="20"/>
        </w:rPr>
      </w:pPr>
    </w:p>
    <w:p w14:paraId="35CB5863" w14:textId="4C7CBE90" w:rsidR="00B357F5" w:rsidRDefault="00B357F5" w:rsidP="00D55B4E">
      <w:pPr>
        <w:jc w:val="both"/>
        <w:rPr>
          <w:rFonts w:ascii="Arial" w:hAnsi="Arial" w:cs="Arial"/>
          <w:b/>
          <w:sz w:val="20"/>
          <w:szCs w:val="20"/>
          <w:u w:val="single"/>
        </w:rPr>
      </w:pPr>
      <w:r w:rsidRPr="00B357F5">
        <w:rPr>
          <w:rFonts w:ascii="Arial" w:hAnsi="Arial" w:cs="Arial"/>
          <w:b/>
          <w:sz w:val="20"/>
          <w:szCs w:val="20"/>
          <w:u w:val="single"/>
        </w:rPr>
        <w:t>Allotissement :</w:t>
      </w:r>
    </w:p>
    <w:p w14:paraId="48ACA1B2" w14:textId="21C3F545" w:rsidR="00B357F5" w:rsidRDefault="00B357F5" w:rsidP="00D55B4E">
      <w:pPr>
        <w:jc w:val="both"/>
        <w:rPr>
          <w:rFonts w:ascii="Arial" w:hAnsi="Arial" w:cs="Arial"/>
          <w:b/>
          <w:sz w:val="20"/>
          <w:szCs w:val="20"/>
          <w:u w:val="single"/>
        </w:rPr>
      </w:pPr>
    </w:p>
    <w:p w14:paraId="75A5161B" w14:textId="72A5ACB8" w:rsidR="00B357F5" w:rsidRDefault="00B357F5" w:rsidP="00D55B4E">
      <w:pPr>
        <w:jc w:val="both"/>
        <w:rPr>
          <w:rFonts w:ascii="Arial" w:hAnsi="Arial" w:cs="Arial"/>
          <w:bCs/>
          <w:sz w:val="20"/>
          <w:szCs w:val="20"/>
        </w:rPr>
      </w:pPr>
      <w:r w:rsidRPr="00B357F5">
        <w:rPr>
          <w:rFonts w:ascii="Arial" w:hAnsi="Arial" w:cs="Arial"/>
          <w:bCs/>
          <w:sz w:val="20"/>
          <w:szCs w:val="20"/>
        </w:rPr>
        <w:t xml:space="preserve">- Lot 1 : </w:t>
      </w:r>
      <w:r>
        <w:rPr>
          <w:rFonts w:ascii="Arial" w:hAnsi="Arial" w:cs="Arial"/>
          <w:bCs/>
          <w:sz w:val="20"/>
          <w:szCs w:val="20"/>
        </w:rPr>
        <w:t>gamme boutique</w:t>
      </w:r>
    </w:p>
    <w:p w14:paraId="5CE582AD" w14:textId="6251BDA2" w:rsidR="00B357F5" w:rsidRDefault="00B357F5" w:rsidP="00D55B4E">
      <w:pPr>
        <w:jc w:val="both"/>
        <w:rPr>
          <w:rFonts w:ascii="Arial" w:hAnsi="Arial" w:cs="Arial"/>
          <w:bCs/>
          <w:sz w:val="20"/>
          <w:szCs w:val="20"/>
        </w:rPr>
      </w:pPr>
      <w:r>
        <w:rPr>
          <w:rFonts w:ascii="Arial" w:hAnsi="Arial" w:cs="Arial"/>
          <w:bCs/>
          <w:sz w:val="20"/>
          <w:szCs w:val="20"/>
        </w:rPr>
        <w:t>- Lot 2 : gamme colloque</w:t>
      </w:r>
    </w:p>
    <w:p w14:paraId="74E4E70F" w14:textId="180F6965" w:rsidR="00B357F5" w:rsidRDefault="00B357F5" w:rsidP="00D55B4E">
      <w:pPr>
        <w:jc w:val="both"/>
        <w:rPr>
          <w:rFonts w:ascii="Arial" w:hAnsi="Arial" w:cs="Arial"/>
          <w:bCs/>
          <w:sz w:val="20"/>
          <w:szCs w:val="20"/>
        </w:rPr>
      </w:pPr>
      <w:r>
        <w:rPr>
          <w:rFonts w:ascii="Arial" w:hAnsi="Arial" w:cs="Arial"/>
          <w:bCs/>
          <w:sz w:val="20"/>
          <w:szCs w:val="20"/>
        </w:rPr>
        <w:t xml:space="preserve">- Lot 3 : </w:t>
      </w:r>
      <w:r w:rsidR="00DF7BA6">
        <w:rPr>
          <w:rFonts w:ascii="Arial" w:hAnsi="Arial" w:cs="Arial"/>
          <w:bCs/>
          <w:sz w:val="20"/>
          <w:szCs w:val="20"/>
        </w:rPr>
        <w:t xml:space="preserve">produit </w:t>
      </w:r>
      <w:r w:rsidR="00535E97">
        <w:rPr>
          <w:rFonts w:ascii="Arial" w:hAnsi="Arial" w:cs="Arial"/>
          <w:bCs/>
          <w:sz w:val="20"/>
          <w:szCs w:val="20"/>
        </w:rPr>
        <w:t>haut de gamme</w:t>
      </w:r>
    </w:p>
    <w:p w14:paraId="142C24D2" w14:textId="1BFAC7FD" w:rsidR="00535E97" w:rsidRDefault="00535E97" w:rsidP="00D55B4E">
      <w:pPr>
        <w:jc w:val="both"/>
        <w:rPr>
          <w:rFonts w:ascii="Arial" w:hAnsi="Arial" w:cs="Arial"/>
          <w:bCs/>
          <w:sz w:val="20"/>
          <w:szCs w:val="20"/>
        </w:rPr>
      </w:pPr>
      <w:r>
        <w:rPr>
          <w:rFonts w:ascii="Arial" w:hAnsi="Arial" w:cs="Arial"/>
          <w:bCs/>
          <w:sz w:val="20"/>
          <w:szCs w:val="20"/>
        </w:rPr>
        <w:t xml:space="preserve">- Lot 4 : marché </w:t>
      </w:r>
      <w:r w:rsidR="00357640" w:rsidRPr="00B954F7">
        <w:rPr>
          <w:rFonts w:ascii="Arial" w:hAnsi="Arial" w:cs="Arial"/>
          <w:b/>
          <w:sz w:val="20"/>
          <w:szCs w:val="20"/>
        </w:rPr>
        <w:t>réservé</w:t>
      </w:r>
      <w:r w:rsidR="00357640" w:rsidRPr="00B954F7">
        <w:rPr>
          <w:rFonts w:ascii="Arial" w:hAnsi="Arial" w:cs="Arial"/>
          <w:b/>
          <w:sz w:val="18"/>
          <w:szCs w:val="18"/>
        </w:rPr>
        <w:t xml:space="preserve"> </w:t>
      </w:r>
      <w:r w:rsidR="00357640" w:rsidRPr="00B954F7">
        <w:rPr>
          <w:rFonts w:ascii="Arial" w:hAnsi="Arial" w:cs="Arial"/>
          <w:b/>
          <w:sz w:val="20"/>
          <w:szCs w:val="20"/>
        </w:rPr>
        <w:t>(</w:t>
      </w:r>
      <w:r w:rsidR="00357640" w:rsidRPr="00B954F7">
        <w:rPr>
          <w:rStyle w:val="lev"/>
          <w:rFonts w:ascii="Arial" w:hAnsi="Arial" w:cs="Arial"/>
          <w:sz w:val="20"/>
          <w:szCs w:val="20"/>
        </w:rPr>
        <w:t>Article L2113-12</w:t>
      </w:r>
      <w:r w:rsidR="00357640" w:rsidRPr="00B954F7">
        <w:rPr>
          <w:rStyle w:val="lev"/>
          <w:rFonts w:ascii="Arial" w:eastAsiaTheme="majorEastAsia" w:hAnsi="Arial" w:cs="Arial"/>
          <w:sz w:val="20"/>
          <w:szCs w:val="20"/>
        </w:rPr>
        <w:t xml:space="preserve"> du code de la commande publique)</w:t>
      </w:r>
    </w:p>
    <w:p w14:paraId="1E1BA455" w14:textId="37708E71" w:rsidR="00535E97" w:rsidRPr="00B357F5" w:rsidRDefault="00535E97" w:rsidP="00D55B4E">
      <w:pPr>
        <w:jc w:val="both"/>
        <w:rPr>
          <w:rFonts w:ascii="Arial" w:hAnsi="Arial" w:cs="Arial"/>
          <w:bCs/>
          <w:sz w:val="20"/>
          <w:szCs w:val="20"/>
        </w:rPr>
      </w:pPr>
      <w:r>
        <w:rPr>
          <w:rFonts w:ascii="Arial" w:hAnsi="Arial" w:cs="Arial"/>
          <w:bCs/>
          <w:sz w:val="20"/>
          <w:szCs w:val="20"/>
        </w:rPr>
        <w:t>- Lot 5 : gamme éco-responsable</w:t>
      </w:r>
    </w:p>
    <w:p w14:paraId="2B6C6C15" w14:textId="77777777" w:rsidR="005564CE" w:rsidRPr="00A73EA4" w:rsidRDefault="005564CE" w:rsidP="00E548A0">
      <w:pPr>
        <w:pStyle w:val="Titre2"/>
        <w:keepNext/>
        <w:numPr>
          <w:ilvl w:val="1"/>
          <w:numId w:val="25"/>
        </w:numPr>
        <w:pBdr>
          <w:bottom w:val="single" w:sz="6" w:space="1" w:color="auto"/>
        </w:pBdr>
        <w:tabs>
          <w:tab w:val="left" w:pos="0"/>
        </w:tabs>
        <w:overflowPunct w:val="0"/>
        <w:autoSpaceDE w:val="0"/>
        <w:autoSpaceDN w:val="0"/>
        <w:adjustRightInd w:val="0"/>
        <w:spacing w:before="360" w:after="240" w:line="276" w:lineRule="auto"/>
        <w:ind w:left="284" w:hanging="77"/>
        <w:textAlignment w:val="baseline"/>
      </w:pPr>
      <w:r w:rsidRPr="00F7725B">
        <w:rPr>
          <w:rFonts w:ascii="Arial Gras" w:hAnsi="Arial Gras" w:cs="Times New Roman"/>
          <w:iCs/>
        </w:rPr>
        <w:t>Forme</w:t>
      </w:r>
      <w:r w:rsidRPr="00F7725B">
        <w:rPr>
          <w:iCs/>
        </w:rPr>
        <w:t xml:space="preserve"> </w:t>
      </w:r>
      <w:r>
        <w:t>de l’accord-cadre et des marchés subséquents</w:t>
      </w:r>
    </w:p>
    <w:p w14:paraId="797B1E51" w14:textId="77777777" w:rsidR="005564CE" w:rsidRDefault="005564CE" w:rsidP="00E548A0">
      <w:pPr>
        <w:rPr>
          <w:rFonts w:ascii="Arial" w:hAnsi="Arial" w:cs="Arial"/>
          <w:sz w:val="20"/>
          <w:szCs w:val="20"/>
        </w:rPr>
      </w:pPr>
    </w:p>
    <w:p w14:paraId="1A5E616A" w14:textId="2D2AEF16" w:rsidR="008339CE" w:rsidRDefault="00F018D6" w:rsidP="008339CE">
      <w:pPr>
        <w:jc w:val="both"/>
        <w:rPr>
          <w:rFonts w:ascii="Arial" w:hAnsi="Arial" w:cs="Arial"/>
          <w:sz w:val="20"/>
          <w:szCs w:val="20"/>
        </w:rPr>
      </w:pPr>
      <w:r>
        <w:rPr>
          <w:rFonts w:ascii="Arial" w:hAnsi="Arial" w:cs="Arial"/>
          <w:sz w:val="20"/>
          <w:szCs w:val="20"/>
        </w:rPr>
        <w:t xml:space="preserve">Le présent </w:t>
      </w:r>
      <w:r w:rsidR="005564CE">
        <w:rPr>
          <w:rFonts w:ascii="Arial" w:hAnsi="Arial" w:cs="Arial"/>
          <w:sz w:val="20"/>
          <w:szCs w:val="20"/>
        </w:rPr>
        <w:t xml:space="preserve">accord-cadre </w:t>
      </w:r>
      <w:r>
        <w:rPr>
          <w:rFonts w:ascii="Arial" w:hAnsi="Arial" w:cs="Arial"/>
          <w:sz w:val="20"/>
          <w:szCs w:val="20"/>
        </w:rPr>
        <w:t xml:space="preserve">est </w:t>
      </w:r>
      <w:r w:rsidR="005564CE">
        <w:rPr>
          <w:rFonts w:ascii="Arial" w:hAnsi="Arial" w:cs="Arial"/>
          <w:sz w:val="20"/>
          <w:szCs w:val="20"/>
        </w:rPr>
        <w:t>m</w:t>
      </w:r>
      <w:r w:rsidR="00417AC9">
        <w:rPr>
          <w:rFonts w:ascii="Arial" w:hAnsi="Arial" w:cs="Arial"/>
          <w:sz w:val="20"/>
          <w:szCs w:val="20"/>
        </w:rPr>
        <w:t>ulti</w:t>
      </w:r>
      <w:r w:rsidR="005564CE">
        <w:rPr>
          <w:rFonts w:ascii="Arial" w:hAnsi="Arial" w:cs="Arial"/>
          <w:sz w:val="20"/>
          <w:szCs w:val="20"/>
        </w:rPr>
        <w:t>-attributaire</w:t>
      </w:r>
      <w:r w:rsidR="00417AC9">
        <w:rPr>
          <w:rFonts w:ascii="Arial" w:hAnsi="Arial" w:cs="Arial"/>
          <w:sz w:val="20"/>
          <w:szCs w:val="20"/>
        </w:rPr>
        <w:t>s</w:t>
      </w:r>
      <w:r w:rsidR="008339CE">
        <w:rPr>
          <w:rFonts w:ascii="Arial" w:hAnsi="Arial" w:cs="Arial"/>
          <w:sz w:val="20"/>
          <w:szCs w:val="20"/>
        </w:rPr>
        <w:t xml:space="preserve">. </w:t>
      </w:r>
      <w:r w:rsidR="008339CE">
        <w:rPr>
          <w:rFonts w:ascii="Arial" w:hAnsi="Arial" w:cs="Arial"/>
          <w:sz w:val="20"/>
        </w:rPr>
        <w:t xml:space="preserve">Chaque lot fera l’objet d’un marché subséquent pour lequel </w:t>
      </w:r>
      <w:bookmarkStart w:id="3" w:name="_Hlk180588870"/>
      <w:r w:rsidR="00BC3B03">
        <w:rPr>
          <w:rFonts w:ascii="Arial" w:hAnsi="Arial" w:cs="Arial"/>
          <w:sz w:val="20"/>
        </w:rPr>
        <w:t>jusqu’à</w:t>
      </w:r>
      <w:bookmarkEnd w:id="3"/>
      <w:r w:rsidR="00BC3B03">
        <w:rPr>
          <w:rFonts w:ascii="Arial" w:hAnsi="Arial" w:cs="Arial"/>
          <w:sz w:val="20"/>
        </w:rPr>
        <w:t xml:space="preserve"> </w:t>
      </w:r>
      <w:r w:rsidR="008339CE">
        <w:rPr>
          <w:rFonts w:ascii="Arial" w:hAnsi="Arial" w:cs="Arial"/>
          <w:b/>
          <w:sz w:val="20"/>
        </w:rPr>
        <w:t>deux</w:t>
      </w:r>
      <w:r w:rsidR="008339CE">
        <w:rPr>
          <w:rFonts w:ascii="Arial" w:hAnsi="Arial" w:cs="Arial"/>
          <w:sz w:val="20"/>
        </w:rPr>
        <w:t xml:space="preserve"> titulaires seront retenus.</w:t>
      </w:r>
    </w:p>
    <w:p w14:paraId="5806EEB3" w14:textId="77B6ADA7" w:rsidR="00F018D6" w:rsidRDefault="005564CE" w:rsidP="00E548A0">
      <w:pPr>
        <w:jc w:val="both"/>
        <w:rPr>
          <w:rFonts w:ascii="Arial" w:hAnsi="Arial" w:cs="Arial"/>
          <w:sz w:val="20"/>
          <w:szCs w:val="20"/>
        </w:rPr>
      </w:pPr>
      <w:r>
        <w:rPr>
          <w:rFonts w:ascii="Arial" w:hAnsi="Arial" w:cs="Arial"/>
          <w:sz w:val="20"/>
          <w:szCs w:val="20"/>
        </w:rPr>
        <w:t xml:space="preserve"> </w:t>
      </w:r>
    </w:p>
    <w:p w14:paraId="1D0025F1" w14:textId="3D063171" w:rsidR="005564CE" w:rsidRDefault="005564CE" w:rsidP="00E548A0">
      <w:pPr>
        <w:jc w:val="both"/>
        <w:rPr>
          <w:rFonts w:ascii="Arial" w:hAnsi="Arial" w:cs="Arial"/>
          <w:sz w:val="20"/>
          <w:szCs w:val="20"/>
        </w:rPr>
      </w:pPr>
      <w:r>
        <w:rPr>
          <w:rFonts w:ascii="Arial" w:hAnsi="Arial" w:cs="Arial"/>
          <w:sz w:val="20"/>
          <w:szCs w:val="20"/>
        </w:rPr>
        <w:t>Les</w:t>
      </w:r>
      <w:r w:rsidRPr="00A73EA4">
        <w:rPr>
          <w:rFonts w:ascii="Arial" w:hAnsi="Arial" w:cs="Arial"/>
          <w:sz w:val="20"/>
          <w:szCs w:val="20"/>
        </w:rPr>
        <w:t xml:space="preserve"> marché</w:t>
      </w:r>
      <w:r>
        <w:rPr>
          <w:rFonts w:ascii="Arial" w:hAnsi="Arial" w:cs="Arial"/>
          <w:sz w:val="20"/>
          <w:szCs w:val="20"/>
        </w:rPr>
        <w:t xml:space="preserve">s </w:t>
      </w:r>
      <w:r w:rsidR="00417AC9">
        <w:rPr>
          <w:rFonts w:ascii="Arial" w:hAnsi="Arial" w:cs="Arial"/>
          <w:sz w:val="20"/>
          <w:szCs w:val="20"/>
        </w:rPr>
        <w:t xml:space="preserve">subséquents </w:t>
      </w:r>
      <w:r w:rsidR="00417AC9" w:rsidRPr="00A73EA4">
        <w:rPr>
          <w:rFonts w:ascii="Arial" w:hAnsi="Arial" w:cs="Arial"/>
          <w:sz w:val="20"/>
          <w:szCs w:val="20"/>
        </w:rPr>
        <w:t>sont</w:t>
      </w:r>
      <w:r>
        <w:rPr>
          <w:rFonts w:ascii="Arial" w:hAnsi="Arial" w:cs="Arial"/>
          <w:sz w:val="20"/>
          <w:szCs w:val="20"/>
        </w:rPr>
        <w:t xml:space="preserve"> des</w:t>
      </w:r>
      <w:r w:rsidRPr="00A73EA4">
        <w:rPr>
          <w:rFonts w:ascii="Arial" w:hAnsi="Arial" w:cs="Arial"/>
          <w:sz w:val="20"/>
          <w:szCs w:val="20"/>
        </w:rPr>
        <w:t xml:space="preserve"> marché</w:t>
      </w:r>
      <w:r>
        <w:rPr>
          <w:rFonts w:ascii="Arial" w:hAnsi="Arial" w:cs="Arial"/>
          <w:sz w:val="20"/>
          <w:szCs w:val="20"/>
        </w:rPr>
        <w:t>s</w:t>
      </w:r>
      <w:r w:rsidRPr="00A73EA4">
        <w:rPr>
          <w:rFonts w:ascii="Arial" w:hAnsi="Arial" w:cs="Arial"/>
          <w:sz w:val="20"/>
          <w:szCs w:val="20"/>
        </w:rPr>
        <w:t xml:space="preserve"> à bons de commande passé</w:t>
      </w:r>
      <w:r>
        <w:rPr>
          <w:rFonts w:ascii="Arial" w:hAnsi="Arial" w:cs="Arial"/>
          <w:sz w:val="20"/>
          <w:szCs w:val="20"/>
        </w:rPr>
        <w:t>s</w:t>
      </w:r>
      <w:r w:rsidR="008936B4">
        <w:rPr>
          <w:rFonts w:ascii="Arial" w:hAnsi="Arial" w:cs="Arial"/>
          <w:sz w:val="20"/>
          <w:szCs w:val="20"/>
        </w:rPr>
        <w:t xml:space="preserve"> en application de l’article R</w:t>
      </w:r>
      <w:r w:rsidR="00DC17C9">
        <w:rPr>
          <w:rFonts w:ascii="Arial" w:hAnsi="Arial" w:cs="Arial"/>
          <w:sz w:val="20"/>
          <w:szCs w:val="20"/>
        </w:rPr>
        <w:t>2162-8 du Code de la commande publique</w:t>
      </w:r>
      <w:r w:rsidRPr="00A73EA4">
        <w:rPr>
          <w:rFonts w:ascii="Arial" w:hAnsi="Arial" w:cs="Arial"/>
          <w:sz w:val="20"/>
          <w:szCs w:val="20"/>
        </w:rPr>
        <w:t>, destiné à satisfaire des besoins courants et répétés de fournitures homogènes.</w:t>
      </w:r>
    </w:p>
    <w:p w14:paraId="29BC6206" w14:textId="77777777" w:rsidR="005564CE" w:rsidRPr="00A73EA4" w:rsidRDefault="005564CE" w:rsidP="00E548A0">
      <w:pPr>
        <w:rPr>
          <w:rFonts w:ascii="Arial" w:hAnsi="Arial" w:cs="Arial"/>
          <w:sz w:val="20"/>
          <w:szCs w:val="20"/>
        </w:rPr>
      </w:pPr>
    </w:p>
    <w:p w14:paraId="3B0940FE" w14:textId="77777777" w:rsidR="005564CE" w:rsidRPr="00A73EA4" w:rsidRDefault="005564CE" w:rsidP="006A2A55">
      <w:pPr>
        <w:pStyle w:val="Titre2"/>
        <w:tabs>
          <w:tab w:val="num" w:pos="993"/>
        </w:tabs>
      </w:pPr>
      <w:bookmarkStart w:id="4" w:name="_Toc376942787"/>
      <w:r w:rsidRPr="00A73EA4">
        <w:t>Nomenclature communautaire</w:t>
      </w:r>
      <w:bookmarkEnd w:id="4"/>
    </w:p>
    <w:p w14:paraId="6D0F2EAE" w14:textId="395897FE" w:rsidR="005564CE" w:rsidRDefault="005564CE" w:rsidP="00E548A0">
      <w:pPr>
        <w:ind w:firstLine="708"/>
        <w:rPr>
          <w:rFonts w:ascii="Arial" w:hAnsi="Arial" w:cs="Arial"/>
        </w:rPr>
      </w:pPr>
    </w:p>
    <w:p w14:paraId="16CBB9E0" w14:textId="5538F150" w:rsidR="00773ABF" w:rsidRPr="00A73EA4" w:rsidRDefault="00773ABF" w:rsidP="00773ABF">
      <w:pPr>
        <w:rPr>
          <w:rFonts w:ascii="Arial" w:hAnsi="Arial" w:cs="Arial"/>
        </w:rPr>
      </w:pPr>
      <w:r>
        <w:rPr>
          <w:rFonts w:ascii="Calibri" w:hAnsi="Calibri" w:cs="Calibri"/>
          <w:sz w:val="22"/>
          <w:szCs w:val="22"/>
        </w:rPr>
        <w:t>39294100 produits d’information et de promotion</w:t>
      </w:r>
    </w:p>
    <w:p w14:paraId="67E5CC35" w14:textId="77777777" w:rsidR="00773ABF" w:rsidRDefault="00773ABF" w:rsidP="00D55B4E">
      <w:pPr>
        <w:autoSpaceDE w:val="0"/>
        <w:autoSpaceDN w:val="0"/>
        <w:adjustRightInd w:val="0"/>
        <w:rPr>
          <w:rFonts w:ascii="Arial" w:eastAsiaTheme="minorHAnsi" w:hAnsi="Arial" w:cs="Arial"/>
          <w:sz w:val="20"/>
          <w:szCs w:val="20"/>
          <w:lang w:eastAsia="en-US"/>
        </w:rPr>
      </w:pPr>
    </w:p>
    <w:p w14:paraId="3269A994" w14:textId="2261EDD1" w:rsidR="00BB0C67" w:rsidRDefault="00BB0C67" w:rsidP="00D55B4E">
      <w:pPr>
        <w:autoSpaceDE w:val="0"/>
        <w:autoSpaceDN w:val="0"/>
        <w:adjustRightInd w:val="0"/>
        <w:rPr>
          <w:rFonts w:ascii="Arial" w:eastAsiaTheme="minorHAnsi" w:hAnsi="Arial" w:cs="Arial"/>
          <w:sz w:val="20"/>
          <w:szCs w:val="20"/>
          <w:lang w:eastAsia="en-US"/>
        </w:rPr>
      </w:pPr>
    </w:p>
    <w:p w14:paraId="21ED3D6D" w14:textId="77DDFF8E" w:rsidR="00D51632" w:rsidRDefault="00D51632" w:rsidP="00D55B4E">
      <w:pPr>
        <w:autoSpaceDE w:val="0"/>
        <w:autoSpaceDN w:val="0"/>
        <w:adjustRightInd w:val="0"/>
        <w:rPr>
          <w:rFonts w:ascii="Arial" w:eastAsiaTheme="minorHAnsi" w:hAnsi="Arial" w:cs="Arial"/>
          <w:sz w:val="20"/>
          <w:szCs w:val="20"/>
          <w:lang w:eastAsia="en-US"/>
        </w:rPr>
      </w:pPr>
    </w:p>
    <w:p w14:paraId="1AA1DC8E" w14:textId="77777777" w:rsidR="00D51632" w:rsidRDefault="00D51632" w:rsidP="00D55B4E">
      <w:pPr>
        <w:autoSpaceDE w:val="0"/>
        <w:autoSpaceDN w:val="0"/>
        <w:adjustRightInd w:val="0"/>
        <w:rPr>
          <w:rFonts w:ascii="Arial" w:eastAsiaTheme="minorHAnsi" w:hAnsi="Arial" w:cs="Arial"/>
          <w:sz w:val="20"/>
          <w:szCs w:val="20"/>
          <w:lang w:eastAsia="en-US"/>
        </w:rPr>
      </w:pPr>
    </w:p>
    <w:p w14:paraId="00ABF76B" w14:textId="02C09D92" w:rsidR="00D55B4E" w:rsidRPr="00D55B4E" w:rsidRDefault="00D55B4E" w:rsidP="00D55B4E">
      <w:pPr>
        <w:autoSpaceDE w:val="0"/>
        <w:autoSpaceDN w:val="0"/>
        <w:adjustRightInd w:val="0"/>
        <w:rPr>
          <w:rFonts w:ascii="Arial" w:eastAsiaTheme="minorHAnsi" w:hAnsi="Arial" w:cs="Arial"/>
          <w:sz w:val="20"/>
          <w:szCs w:val="20"/>
          <w:lang w:eastAsia="en-US"/>
        </w:rPr>
      </w:pPr>
      <w:r w:rsidRPr="00D55B4E">
        <w:rPr>
          <w:rFonts w:ascii="Arial" w:eastAsiaTheme="minorHAnsi" w:hAnsi="Arial" w:cs="Arial"/>
          <w:sz w:val="20"/>
          <w:szCs w:val="20"/>
          <w:lang w:eastAsia="en-US"/>
        </w:rPr>
        <w:lastRenderedPageBreak/>
        <w:t>Exclusions :</w:t>
      </w:r>
    </w:p>
    <w:p w14:paraId="69FE1161" w14:textId="2BC719F1" w:rsidR="00D55B4E" w:rsidRPr="00D55B4E" w:rsidRDefault="00D55B4E" w:rsidP="00D55B4E">
      <w:pPr>
        <w:autoSpaceDE w:val="0"/>
        <w:autoSpaceDN w:val="0"/>
        <w:adjustRightInd w:val="0"/>
        <w:jc w:val="both"/>
        <w:rPr>
          <w:rFonts w:ascii="Arial" w:eastAsiaTheme="minorHAnsi" w:hAnsi="Arial" w:cs="Arial"/>
          <w:sz w:val="20"/>
          <w:szCs w:val="20"/>
          <w:lang w:eastAsia="en-US"/>
        </w:rPr>
      </w:pPr>
      <w:r w:rsidRPr="00D55B4E">
        <w:rPr>
          <w:rFonts w:ascii="Arial" w:eastAsiaTheme="minorHAnsi" w:hAnsi="Arial" w:cs="Arial"/>
          <w:sz w:val="20"/>
          <w:szCs w:val="20"/>
          <w:lang w:eastAsia="en-US"/>
        </w:rPr>
        <w:t>L’Université se réserve le droit de réaliser des commandes en dehors du présent accord-cadre</w:t>
      </w:r>
      <w:r>
        <w:rPr>
          <w:rFonts w:ascii="Arial" w:eastAsiaTheme="minorHAnsi" w:hAnsi="Arial" w:cs="Arial"/>
          <w:sz w:val="20"/>
          <w:szCs w:val="20"/>
          <w:lang w:eastAsia="en-US"/>
        </w:rPr>
        <w:t xml:space="preserve"> </w:t>
      </w:r>
      <w:r w:rsidRPr="00D55B4E">
        <w:rPr>
          <w:rFonts w:ascii="Arial" w:eastAsiaTheme="minorHAnsi" w:hAnsi="Arial" w:cs="Arial"/>
          <w:sz w:val="20"/>
          <w:szCs w:val="20"/>
          <w:lang w:eastAsia="en-US"/>
        </w:rPr>
        <w:t>lorsqu’aucun devis ne sera proposé par les titulaires d’un lot ou lorsque seules des</w:t>
      </w:r>
      <w:r>
        <w:rPr>
          <w:rFonts w:ascii="Arial" w:eastAsiaTheme="minorHAnsi" w:hAnsi="Arial" w:cs="Arial"/>
          <w:sz w:val="20"/>
          <w:szCs w:val="20"/>
          <w:lang w:eastAsia="en-US"/>
        </w:rPr>
        <w:t xml:space="preserve"> </w:t>
      </w:r>
      <w:r w:rsidRPr="00D55B4E">
        <w:rPr>
          <w:rFonts w:ascii="Arial" w:eastAsiaTheme="minorHAnsi" w:hAnsi="Arial" w:cs="Arial"/>
          <w:sz w:val="20"/>
          <w:szCs w:val="20"/>
          <w:lang w:eastAsia="en-US"/>
        </w:rPr>
        <w:t>propositions inadaptées seront proposées.</w:t>
      </w:r>
    </w:p>
    <w:p w14:paraId="27E40524" w14:textId="33115B15" w:rsidR="00D55B4E" w:rsidRPr="00D55B4E" w:rsidRDefault="00D55B4E" w:rsidP="00D55B4E">
      <w:pPr>
        <w:autoSpaceDE w:val="0"/>
        <w:autoSpaceDN w:val="0"/>
        <w:adjustRightInd w:val="0"/>
        <w:jc w:val="both"/>
        <w:rPr>
          <w:rFonts w:ascii="Arial" w:eastAsiaTheme="minorHAnsi" w:hAnsi="Arial" w:cs="Arial"/>
          <w:sz w:val="20"/>
          <w:szCs w:val="20"/>
          <w:lang w:eastAsia="en-US"/>
        </w:rPr>
      </w:pPr>
      <w:r w:rsidRPr="00D55B4E">
        <w:rPr>
          <w:rFonts w:ascii="Arial" w:eastAsiaTheme="minorHAnsi" w:hAnsi="Arial" w:cs="Arial"/>
          <w:sz w:val="20"/>
          <w:szCs w:val="20"/>
          <w:lang w:eastAsia="en-US"/>
        </w:rPr>
        <w:t>Une proposition est inadaptée si elle ne répond pas ou partiellement au besoin exprimé ou si</w:t>
      </w:r>
      <w:r>
        <w:rPr>
          <w:rFonts w:ascii="Arial" w:eastAsiaTheme="minorHAnsi" w:hAnsi="Arial" w:cs="Arial"/>
          <w:sz w:val="20"/>
          <w:szCs w:val="20"/>
          <w:lang w:eastAsia="en-US"/>
        </w:rPr>
        <w:t xml:space="preserve"> </w:t>
      </w:r>
      <w:r w:rsidRPr="00D55B4E">
        <w:rPr>
          <w:rFonts w:ascii="Arial" w:eastAsiaTheme="minorHAnsi" w:hAnsi="Arial" w:cs="Arial"/>
          <w:sz w:val="20"/>
          <w:szCs w:val="20"/>
          <w:lang w:eastAsia="en-US"/>
        </w:rPr>
        <w:t>ses conditions de réalisation (délais et tarif notamment) sont manifestement excessives en</w:t>
      </w:r>
      <w:r>
        <w:rPr>
          <w:rFonts w:ascii="Arial" w:eastAsiaTheme="minorHAnsi" w:hAnsi="Arial" w:cs="Arial"/>
          <w:sz w:val="20"/>
          <w:szCs w:val="20"/>
          <w:lang w:eastAsia="en-US"/>
        </w:rPr>
        <w:t xml:space="preserve"> </w:t>
      </w:r>
      <w:r w:rsidRPr="00D55B4E">
        <w:rPr>
          <w:rFonts w:ascii="Arial" w:eastAsiaTheme="minorHAnsi" w:hAnsi="Arial" w:cs="Arial"/>
          <w:sz w:val="20"/>
          <w:szCs w:val="20"/>
          <w:lang w:eastAsia="en-US"/>
        </w:rPr>
        <w:t>comparaison de propositions d’un opérateur économique non retenu au présent contrat.</w:t>
      </w:r>
    </w:p>
    <w:p w14:paraId="45420ACE" w14:textId="77777777" w:rsidR="00F018D6" w:rsidRPr="00C374D3" w:rsidRDefault="00F018D6" w:rsidP="00E548A0">
      <w:pPr>
        <w:pStyle w:val="Titre2"/>
        <w:keepNext/>
        <w:numPr>
          <w:ilvl w:val="1"/>
          <w:numId w:val="25"/>
        </w:numPr>
        <w:pBdr>
          <w:bottom w:val="single" w:sz="6" w:space="1" w:color="auto"/>
        </w:pBdr>
        <w:tabs>
          <w:tab w:val="left" w:pos="0"/>
        </w:tabs>
        <w:overflowPunct w:val="0"/>
        <w:autoSpaceDE w:val="0"/>
        <w:autoSpaceDN w:val="0"/>
        <w:adjustRightInd w:val="0"/>
        <w:spacing w:before="360" w:after="240" w:line="276" w:lineRule="auto"/>
        <w:ind w:left="284" w:hanging="77"/>
        <w:textAlignment w:val="baseline"/>
        <w:rPr>
          <w:rFonts w:ascii="Arial Gras" w:hAnsi="Arial Gras" w:cs="Times New Roman"/>
          <w:i/>
        </w:rPr>
      </w:pPr>
      <w:r w:rsidRPr="00C374D3">
        <w:rPr>
          <w:rFonts w:ascii="Arial Gras" w:hAnsi="Arial Gras" w:cs="Times New Roman"/>
          <w:i/>
        </w:rPr>
        <w:t>Durée</w:t>
      </w:r>
    </w:p>
    <w:p w14:paraId="11A54E04" w14:textId="77777777" w:rsidR="00C374D3" w:rsidRPr="00C374D3" w:rsidRDefault="00C374D3" w:rsidP="00E548A0">
      <w:pPr>
        <w:pStyle w:val="Titre2"/>
        <w:keepNext/>
        <w:numPr>
          <w:ilvl w:val="2"/>
          <w:numId w:val="25"/>
        </w:numPr>
        <w:pBdr>
          <w:bottom w:val="single" w:sz="6" w:space="1" w:color="auto"/>
        </w:pBdr>
        <w:tabs>
          <w:tab w:val="left" w:pos="0"/>
        </w:tabs>
        <w:overflowPunct w:val="0"/>
        <w:autoSpaceDE w:val="0"/>
        <w:autoSpaceDN w:val="0"/>
        <w:adjustRightInd w:val="0"/>
        <w:spacing w:before="360" w:after="240" w:line="276" w:lineRule="auto"/>
        <w:ind w:left="284" w:hanging="12"/>
        <w:textAlignment w:val="baseline"/>
        <w:rPr>
          <w:rFonts w:ascii="Arial Gras" w:hAnsi="Arial Gras" w:cs="Times New Roman"/>
          <w:i/>
        </w:rPr>
      </w:pPr>
      <w:r w:rsidRPr="00C374D3">
        <w:rPr>
          <w:rFonts w:ascii="Arial Gras" w:hAnsi="Arial Gras" w:cs="Times New Roman"/>
          <w:i/>
        </w:rPr>
        <w:t>De l‘accord cadre</w:t>
      </w:r>
    </w:p>
    <w:p w14:paraId="0DAEA661" w14:textId="77777777" w:rsidR="00C374D3" w:rsidRPr="008643FE" w:rsidRDefault="00C374D3" w:rsidP="00E548A0">
      <w:pPr>
        <w:rPr>
          <w:rFonts w:ascii="Arial" w:hAnsi="Arial" w:cs="Arial"/>
          <w:sz w:val="20"/>
          <w:szCs w:val="20"/>
        </w:rPr>
      </w:pPr>
    </w:p>
    <w:p w14:paraId="00319030" w14:textId="447FC7D1" w:rsidR="00C374D3" w:rsidRDefault="00C374D3" w:rsidP="00E548A0">
      <w:pPr>
        <w:jc w:val="both"/>
        <w:rPr>
          <w:rFonts w:ascii="Arial" w:hAnsi="Arial" w:cs="Arial"/>
          <w:sz w:val="20"/>
          <w:szCs w:val="20"/>
        </w:rPr>
      </w:pPr>
      <w:r w:rsidRPr="008643FE">
        <w:rPr>
          <w:rFonts w:ascii="Arial" w:hAnsi="Arial" w:cs="Arial"/>
          <w:sz w:val="20"/>
          <w:szCs w:val="20"/>
        </w:rPr>
        <w:t>L’accord-cadre est conclu pour une durée d’un an reconductible par période d’un an tacitement sans que la durée totale ne puisse excéder 4 ans.</w:t>
      </w:r>
    </w:p>
    <w:p w14:paraId="16965825" w14:textId="77777777" w:rsidR="00D20649" w:rsidRDefault="00D20649" w:rsidP="00D20649">
      <w:pPr>
        <w:autoSpaceDE w:val="0"/>
        <w:autoSpaceDN w:val="0"/>
        <w:adjustRightInd w:val="0"/>
        <w:jc w:val="both"/>
        <w:rPr>
          <w:rFonts w:ascii="Arial" w:hAnsi="Arial" w:cs="Arial"/>
        </w:rPr>
      </w:pPr>
    </w:p>
    <w:p w14:paraId="20154C08" w14:textId="63C1A2FB" w:rsidR="00D20649" w:rsidRPr="00D20649" w:rsidRDefault="00D20649" w:rsidP="00D20649">
      <w:pPr>
        <w:autoSpaceDE w:val="0"/>
        <w:autoSpaceDN w:val="0"/>
        <w:adjustRightInd w:val="0"/>
        <w:jc w:val="both"/>
        <w:rPr>
          <w:rFonts w:ascii="Arial" w:hAnsi="Arial" w:cs="Arial"/>
          <w:sz w:val="20"/>
          <w:szCs w:val="20"/>
        </w:rPr>
      </w:pPr>
      <w:r w:rsidRPr="00D20649">
        <w:rPr>
          <w:rFonts w:ascii="Arial" w:hAnsi="Arial" w:cs="Arial"/>
          <w:sz w:val="20"/>
          <w:szCs w:val="20"/>
        </w:rPr>
        <w:t>Si l’Université ne souhaite pas reconduire le marché, elle informe le titulaire de l’accord cadre par lettre recommandée avec accusé de réception trois (3) mois avant la fin de la période en cours.</w:t>
      </w:r>
    </w:p>
    <w:p w14:paraId="75217869" w14:textId="77777777" w:rsidR="00D20649" w:rsidRPr="008643FE" w:rsidRDefault="00D20649" w:rsidP="00E548A0">
      <w:pPr>
        <w:jc w:val="both"/>
        <w:rPr>
          <w:rFonts w:ascii="Arial" w:hAnsi="Arial" w:cs="Arial"/>
          <w:sz w:val="20"/>
          <w:szCs w:val="20"/>
        </w:rPr>
      </w:pPr>
    </w:p>
    <w:p w14:paraId="087536B7" w14:textId="77777777" w:rsidR="00C374D3" w:rsidRPr="008643FE" w:rsidRDefault="00C374D3" w:rsidP="00E548A0">
      <w:pPr>
        <w:rPr>
          <w:rFonts w:ascii="Arial" w:hAnsi="Arial" w:cs="Arial"/>
          <w:sz w:val="20"/>
          <w:szCs w:val="20"/>
        </w:rPr>
      </w:pPr>
    </w:p>
    <w:p w14:paraId="13C0C395" w14:textId="77777777" w:rsidR="00C374D3" w:rsidRPr="00C374D3" w:rsidRDefault="00C374D3" w:rsidP="00E548A0">
      <w:pPr>
        <w:pStyle w:val="Titre2"/>
        <w:keepNext/>
        <w:numPr>
          <w:ilvl w:val="2"/>
          <w:numId w:val="25"/>
        </w:numPr>
        <w:pBdr>
          <w:bottom w:val="single" w:sz="6" w:space="1" w:color="auto"/>
        </w:pBdr>
        <w:tabs>
          <w:tab w:val="left" w:pos="0"/>
        </w:tabs>
        <w:overflowPunct w:val="0"/>
        <w:autoSpaceDE w:val="0"/>
        <w:autoSpaceDN w:val="0"/>
        <w:adjustRightInd w:val="0"/>
        <w:spacing w:before="360" w:after="240" w:line="276" w:lineRule="auto"/>
        <w:ind w:left="284" w:hanging="12"/>
        <w:textAlignment w:val="baseline"/>
        <w:rPr>
          <w:rFonts w:ascii="Arial Gras" w:hAnsi="Arial Gras" w:cs="Times New Roman"/>
          <w:i/>
        </w:rPr>
      </w:pPr>
      <w:r w:rsidRPr="00C374D3">
        <w:rPr>
          <w:rFonts w:ascii="Arial Gras" w:hAnsi="Arial Gras" w:cs="Times New Roman"/>
          <w:i/>
        </w:rPr>
        <w:t>Des marchés subséquents</w:t>
      </w:r>
    </w:p>
    <w:p w14:paraId="651BD65A" w14:textId="77777777" w:rsidR="00C374D3" w:rsidRPr="008643FE" w:rsidRDefault="00C374D3" w:rsidP="00E548A0">
      <w:pPr>
        <w:rPr>
          <w:rFonts w:ascii="Arial" w:hAnsi="Arial" w:cs="Arial"/>
          <w:sz w:val="20"/>
          <w:szCs w:val="20"/>
        </w:rPr>
      </w:pPr>
      <w:r w:rsidRPr="008643FE">
        <w:rPr>
          <w:rFonts w:ascii="Arial" w:hAnsi="Arial" w:cs="Arial"/>
          <w:sz w:val="20"/>
          <w:szCs w:val="20"/>
        </w:rPr>
        <w:t xml:space="preserve"> </w:t>
      </w:r>
    </w:p>
    <w:p w14:paraId="77FB243B" w14:textId="77777777" w:rsidR="00C374D3" w:rsidRPr="008643FE" w:rsidRDefault="00C374D3" w:rsidP="00E548A0">
      <w:pPr>
        <w:pStyle w:val="Titre2"/>
        <w:numPr>
          <w:ilvl w:val="0"/>
          <w:numId w:val="17"/>
        </w:numPr>
      </w:pPr>
      <w:r w:rsidRPr="008643FE">
        <w:t>Marché subséquent type :</w:t>
      </w:r>
    </w:p>
    <w:p w14:paraId="78A9D262" w14:textId="77777777" w:rsidR="00C374D3" w:rsidRPr="008643FE" w:rsidRDefault="00C374D3" w:rsidP="00E548A0">
      <w:pPr>
        <w:jc w:val="both"/>
        <w:rPr>
          <w:rFonts w:ascii="Arial" w:hAnsi="Arial" w:cs="Arial"/>
          <w:sz w:val="20"/>
          <w:szCs w:val="20"/>
        </w:rPr>
      </w:pPr>
    </w:p>
    <w:p w14:paraId="25F8E99F" w14:textId="77777777" w:rsidR="00C374D3" w:rsidRPr="008643FE" w:rsidRDefault="00C374D3" w:rsidP="00E548A0">
      <w:pPr>
        <w:jc w:val="both"/>
        <w:rPr>
          <w:rFonts w:ascii="Arial" w:hAnsi="Arial" w:cs="Arial"/>
          <w:sz w:val="20"/>
          <w:szCs w:val="20"/>
        </w:rPr>
      </w:pPr>
    </w:p>
    <w:p w14:paraId="59274184" w14:textId="77777777" w:rsidR="00C374D3" w:rsidRPr="008643FE" w:rsidRDefault="00C374D3" w:rsidP="00E548A0">
      <w:pPr>
        <w:jc w:val="both"/>
        <w:rPr>
          <w:rFonts w:ascii="Arial" w:hAnsi="Arial" w:cs="Arial"/>
          <w:sz w:val="20"/>
          <w:szCs w:val="20"/>
        </w:rPr>
      </w:pPr>
      <w:r w:rsidRPr="008643FE">
        <w:rPr>
          <w:rFonts w:ascii="Arial" w:hAnsi="Arial" w:cs="Arial"/>
          <w:sz w:val="20"/>
          <w:szCs w:val="20"/>
        </w:rPr>
        <w:t>Le marché subséquent prend effet à sa date de notification. Il est conclu pour une durée d’un an reconductible tacitement par période d’un an sans que sa durée totale ne puisse excéder la date de fin de l’accord cadre.</w:t>
      </w:r>
    </w:p>
    <w:p w14:paraId="52094D1A" w14:textId="77777777" w:rsidR="00C374D3" w:rsidRPr="008643FE" w:rsidRDefault="00C374D3" w:rsidP="00E548A0">
      <w:pPr>
        <w:rPr>
          <w:rFonts w:ascii="Arial" w:hAnsi="Arial" w:cs="Arial"/>
          <w:sz w:val="20"/>
          <w:szCs w:val="20"/>
        </w:rPr>
      </w:pPr>
    </w:p>
    <w:p w14:paraId="49DFCAB7" w14:textId="77777777" w:rsidR="00C374D3" w:rsidRPr="008643FE" w:rsidRDefault="00C374D3" w:rsidP="00E548A0">
      <w:pPr>
        <w:pStyle w:val="Titre2"/>
        <w:numPr>
          <w:ilvl w:val="0"/>
          <w:numId w:val="17"/>
        </w:numPr>
      </w:pPr>
      <w:r w:rsidRPr="008643FE">
        <w:t>Marché subséquent spécifique :</w:t>
      </w:r>
    </w:p>
    <w:p w14:paraId="2970BA61" w14:textId="77777777" w:rsidR="00C374D3" w:rsidRPr="008643FE" w:rsidRDefault="00C374D3" w:rsidP="00E548A0">
      <w:pPr>
        <w:jc w:val="both"/>
        <w:rPr>
          <w:rFonts w:ascii="Arial" w:hAnsi="Arial" w:cs="Arial"/>
          <w:sz w:val="20"/>
          <w:szCs w:val="20"/>
        </w:rPr>
      </w:pPr>
    </w:p>
    <w:p w14:paraId="64AAE44B" w14:textId="77777777" w:rsidR="00C374D3" w:rsidRPr="008643FE" w:rsidRDefault="00C374D3" w:rsidP="00E548A0">
      <w:pPr>
        <w:jc w:val="both"/>
        <w:rPr>
          <w:rFonts w:ascii="Arial" w:hAnsi="Arial" w:cs="Arial"/>
          <w:sz w:val="20"/>
          <w:szCs w:val="20"/>
        </w:rPr>
      </w:pPr>
      <w:r w:rsidRPr="008643FE">
        <w:rPr>
          <w:rFonts w:ascii="Arial" w:hAnsi="Arial" w:cs="Arial"/>
          <w:sz w:val="20"/>
          <w:szCs w:val="20"/>
        </w:rPr>
        <w:t>Le marché subséquent prend effet à la date de la notification de l’ordre de service ou du bon de commande. Sa durée sera indiquée lors de sa conclusion, en fonction du besoin.</w:t>
      </w:r>
    </w:p>
    <w:p w14:paraId="0489024E" w14:textId="77777777" w:rsidR="00F7725B" w:rsidRDefault="00F7725B" w:rsidP="00F7725B"/>
    <w:p w14:paraId="230C013C" w14:textId="206D33AE" w:rsidR="00F7725B" w:rsidRDefault="00F7725B" w:rsidP="00F7725B">
      <w:pPr>
        <w:pStyle w:val="Titre2"/>
        <w:keepNext/>
        <w:numPr>
          <w:ilvl w:val="1"/>
          <w:numId w:val="25"/>
        </w:numPr>
        <w:pBdr>
          <w:bottom w:val="single" w:sz="6" w:space="1" w:color="auto"/>
        </w:pBdr>
        <w:tabs>
          <w:tab w:val="left" w:pos="0"/>
        </w:tabs>
        <w:overflowPunct w:val="0"/>
        <w:autoSpaceDE w:val="0"/>
        <w:autoSpaceDN w:val="0"/>
        <w:adjustRightInd w:val="0"/>
        <w:spacing w:before="360" w:after="240" w:line="276" w:lineRule="auto"/>
        <w:ind w:left="284" w:hanging="77"/>
        <w:textAlignment w:val="baseline"/>
        <w:rPr>
          <w:rFonts w:ascii="Arial Gras" w:hAnsi="Arial Gras" w:cs="Times New Roman"/>
          <w:i/>
        </w:rPr>
      </w:pPr>
      <w:r w:rsidRPr="00F7725B">
        <w:rPr>
          <w:rFonts w:ascii="Arial Gras" w:hAnsi="Arial Gras" w:cs="Times New Roman"/>
          <w:i/>
        </w:rPr>
        <w:t>Montant de l’accord cadre</w:t>
      </w:r>
    </w:p>
    <w:p w14:paraId="048D2FEF" w14:textId="7BAAA4E0" w:rsidR="00F7725B" w:rsidRPr="00F7725B" w:rsidRDefault="00D20649" w:rsidP="00F7725B">
      <w:pPr>
        <w:autoSpaceDE w:val="0"/>
        <w:autoSpaceDN w:val="0"/>
        <w:adjustRightInd w:val="0"/>
        <w:jc w:val="both"/>
        <w:rPr>
          <w:rFonts w:ascii="Calibri" w:eastAsia="Trebuchet MS" w:hAnsi="Calibri" w:cs="Calibri"/>
          <w:color w:val="000000"/>
          <w:sz w:val="22"/>
        </w:rPr>
      </w:pPr>
      <w:r w:rsidRPr="00D20649">
        <w:rPr>
          <w:rFonts w:ascii="Arial" w:hAnsi="Arial" w:cs="Arial"/>
          <w:sz w:val="20"/>
          <w:szCs w:val="20"/>
        </w:rPr>
        <w:t>Conformément à l’article R 2162-</w:t>
      </w:r>
      <w:r w:rsidR="00ED31DF" w:rsidRPr="00D20649">
        <w:rPr>
          <w:rFonts w:ascii="Arial" w:hAnsi="Arial" w:cs="Arial"/>
          <w:sz w:val="20"/>
          <w:szCs w:val="20"/>
        </w:rPr>
        <w:t>4</w:t>
      </w:r>
      <w:r w:rsidR="00ED31DF">
        <w:rPr>
          <w:rFonts w:ascii="Arial" w:hAnsi="Arial" w:cs="Arial"/>
        </w:rPr>
        <w:t>,</w:t>
      </w:r>
      <w:r>
        <w:rPr>
          <w:rFonts w:ascii="Arial" w:hAnsi="Arial" w:cs="Arial"/>
        </w:rPr>
        <w:t xml:space="preserve"> </w:t>
      </w:r>
      <w:r w:rsidR="00F7725B" w:rsidRPr="00F7725B">
        <w:rPr>
          <w:rFonts w:ascii="Calibri" w:eastAsia="Trebuchet MS" w:hAnsi="Calibri" w:cs="Calibri"/>
          <w:color w:val="000000"/>
          <w:sz w:val="22"/>
        </w:rPr>
        <w:t xml:space="preserve">Il s’agit d’un accord-cadre à bons de commande </w:t>
      </w:r>
      <w:r w:rsidR="00F7725B">
        <w:rPr>
          <w:rFonts w:ascii="Calibri" w:eastAsia="Trebuchet MS" w:hAnsi="Calibri" w:cs="Calibri"/>
          <w:color w:val="000000"/>
          <w:sz w:val="22"/>
        </w:rPr>
        <w:t>multi</w:t>
      </w:r>
      <w:r w:rsidR="00F7725B" w:rsidRPr="00F7725B">
        <w:rPr>
          <w:rFonts w:ascii="Calibri" w:eastAsia="Trebuchet MS" w:hAnsi="Calibri" w:cs="Calibri"/>
          <w:color w:val="000000"/>
          <w:sz w:val="22"/>
        </w:rPr>
        <w:t xml:space="preserve"> attributaire conclu sans montant minimum</w:t>
      </w:r>
      <w:r w:rsidR="00F7725B" w:rsidRPr="00F7725B">
        <w:rPr>
          <w:rFonts w:ascii="CIDFont+F1" w:hAnsi="CIDFont+F1" w:cs="CIDFont+F1"/>
        </w:rPr>
        <w:t xml:space="preserve"> </w:t>
      </w:r>
      <w:r w:rsidR="00F7725B" w:rsidRPr="00F7725B">
        <w:rPr>
          <w:rFonts w:ascii="Calibri" w:eastAsia="Trebuchet MS" w:hAnsi="Calibri" w:cs="Calibri"/>
          <w:color w:val="000000"/>
          <w:sz w:val="22"/>
        </w:rPr>
        <w:t xml:space="preserve">et avec un montant maximum de 2 000 000 € pour la durée globale du marché. </w:t>
      </w:r>
    </w:p>
    <w:p w14:paraId="18646CC9" w14:textId="77777777" w:rsidR="00F7725B" w:rsidRPr="00F7725B" w:rsidRDefault="00F7725B" w:rsidP="00F7725B"/>
    <w:p w14:paraId="574E1611" w14:textId="77777777" w:rsidR="005564CE" w:rsidRPr="00C374D3" w:rsidRDefault="00C374D3" w:rsidP="00E548A0">
      <w:pPr>
        <w:pStyle w:val="Titre1"/>
        <w:keepNext/>
        <w:numPr>
          <w:ilvl w:val="0"/>
          <w:numId w:val="23"/>
        </w:numPr>
        <w:tabs>
          <w:tab w:val="left" w:pos="1134"/>
        </w:tabs>
        <w:overflowPunct w:val="0"/>
        <w:autoSpaceDE w:val="0"/>
        <w:autoSpaceDN w:val="0"/>
        <w:adjustRightInd w:val="0"/>
        <w:spacing w:before="360" w:after="360" w:line="276" w:lineRule="auto"/>
        <w:textAlignment w:val="baseline"/>
        <w:rPr>
          <w:sz w:val="20"/>
          <w:szCs w:val="20"/>
        </w:rPr>
      </w:pPr>
      <w:r w:rsidRPr="00C374D3">
        <w:rPr>
          <w:sz w:val="20"/>
          <w:szCs w:val="20"/>
        </w:rPr>
        <w:t xml:space="preserve">LIEU D’EXECUTION </w:t>
      </w:r>
    </w:p>
    <w:p w14:paraId="69B17792" w14:textId="77777777" w:rsidR="005564CE" w:rsidRDefault="005564CE" w:rsidP="00E548A0">
      <w:pPr>
        <w:autoSpaceDE w:val="0"/>
        <w:autoSpaceDN w:val="0"/>
        <w:adjustRightInd w:val="0"/>
        <w:jc w:val="both"/>
        <w:rPr>
          <w:rFonts w:ascii="Arial" w:eastAsiaTheme="minorHAnsi" w:hAnsi="Arial" w:cs="Arial"/>
          <w:sz w:val="20"/>
          <w:szCs w:val="20"/>
          <w:lang w:eastAsia="en-US"/>
        </w:rPr>
      </w:pPr>
    </w:p>
    <w:p w14:paraId="5844FD5F" w14:textId="77777777" w:rsidR="005564CE" w:rsidRDefault="005564CE" w:rsidP="00E548A0">
      <w:pPr>
        <w:autoSpaceDE w:val="0"/>
        <w:autoSpaceDN w:val="0"/>
        <w:adjustRightInd w:val="0"/>
        <w:jc w:val="both"/>
        <w:rPr>
          <w:rFonts w:ascii="Arial" w:eastAsiaTheme="minorHAnsi" w:hAnsi="Arial" w:cs="Arial"/>
          <w:sz w:val="20"/>
          <w:szCs w:val="20"/>
          <w:lang w:eastAsia="en-US"/>
        </w:rPr>
      </w:pPr>
      <w:r>
        <w:rPr>
          <w:rFonts w:ascii="Arial" w:eastAsiaTheme="minorHAnsi" w:hAnsi="Arial" w:cs="Arial"/>
          <w:sz w:val="20"/>
          <w:szCs w:val="20"/>
          <w:lang w:eastAsia="en-US"/>
        </w:rPr>
        <w:t>Région Bourgogne : Saône et Loire, Nièvre, Côtes d’Or, Yonne</w:t>
      </w:r>
    </w:p>
    <w:p w14:paraId="69B8FD7A" w14:textId="77777777" w:rsidR="005564CE" w:rsidRDefault="005564CE" w:rsidP="00E548A0">
      <w:pPr>
        <w:autoSpaceDE w:val="0"/>
        <w:autoSpaceDN w:val="0"/>
        <w:adjustRightInd w:val="0"/>
        <w:jc w:val="both"/>
        <w:rPr>
          <w:rFonts w:ascii="Arial" w:eastAsiaTheme="minorHAnsi" w:hAnsi="Arial" w:cs="Arial"/>
          <w:sz w:val="20"/>
          <w:szCs w:val="20"/>
          <w:lang w:eastAsia="en-US"/>
        </w:rPr>
      </w:pPr>
    </w:p>
    <w:p w14:paraId="6DE02545" w14:textId="1AA4C532" w:rsidR="005564CE" w:rsidRPr="006A2A55" w:rsidRDefault="00C374D3" w:rsidP="00E548A0">
      <w:pPr>
        <w:pStyle w:val="Titre1"/>
        <w:keepNext/>
        <w:numPr>
          <w:ilvl w:val="0"/>
          <w:numId w:val="23"/>
        </w:numPr>
        <w:tabs>
          <w:tab w:val="left" w:pos="1134"/>
        </w:tabs>
        <w:overflowPunct w:val="0"/>
        <w:autoSpaceDE w:val="0"/>
        <w:autoSpaceDN w:val="0"/>
        <w:adjustRightInd w:val="0"/>
        <w:spacing w:before="360" w:after="360" w:line="276" w:lineRule="auto"/>
        <w:textAlignment w:val="baseline"/>
        <w:rPr>
          <w:sz w:val="20"/>
          <w:szCs w:val="20"/>
        </w:rPr>
      </w:pPr>
      <w:bookmarkStart w:id="5" w:name="_Toc376942792"/>
      <w:r w:rsidRPr="00C374D3">
        <w:rPr>
          <w:sz w:val="20"/>
          <w:szCs w:val="20"/>
        </w:rPr>
        <w:lastRenderedPageBreak/>
        <w:t>PROCEDURE</w:t>
      </w:r>
      <w:bookmarkEnd w:id="5"/>
    </w:p>
    <w:p w14:paraId="4B02B34A" w14:textId="3352DE1F" w:rsidR="005564CE" w:rsidRDefault="005564CE" w:rsidP="00DF7BA6">
      <w:pPr>
        <w:pStyle w:val="Corpsdetexte"/>
        <w:ind w:firstLine="0"/>
        <w:rPr>
          <w:rFonts w:ascii="Arial" w:hAnsi="Arial" w:cs="Arial"/>
        </w:rPr>
      </w:pPr>
      <w:r>
        <w:rPr>
          <w:rFonts w:ascii="Arial" w:hAnsi="Arial" w:cs="Arial"/>
        </w:rPr>
        <w:t xml:space="preserve">La procédure utilisée est l’appel d’offres ouvert conformément aux articles </w:t>
      </w:r>
      <w:r w:rsidR="004F2DD2" w:rsidRPr="000E54D3">
        <w:rPr>
          <w:rFonts w:ascii="Arial" w:hAnsi="Arial" w:cs="Arial"/>
        </w:rPr>
        <w:t>L. 2124-2 et R. 2124</w:t>
      </w:r>
      <w:r w:rsidR="00DF7BA6">
        <w:rPr>
          <w:rFonts w:ascii="Arial" w:hAnsi="Arial" w:cs="Arial"/>
        </w:rPr>
        <w:t xml:space="preserve"> </w:t>
      </w:r>
      <w:r w:rsidR="004F2DD2" w:rsidRPr="000E54D3">
        <w:rPr>
          <w:rFonts w:ascii="Arial" w:hAnsi="Arial" w:cs="Arial"/>
        </w:rPr>
        <w:t>2 du Code de la Commande Publique.</w:t>
      </w:r>
    </w:p>
    <w:p w14:paraId="41A4F506" w14:textId="77777777" w:rsidR="005564CE" w:rsidRPr="00C374D3" w:rsidRDefault="00C374D3" w:rsidP="00E548A0">
      <w:pPr>
        <w:pStyle w:val="Titre1"/>
        <w:keepNext/>
        <w:numPr>
          <w:ilvl w:val="0"/>
          <w:numId w:val="23"/>
        </w:numPr>
        <w:tabs>
          <w:tab w:val="left" w:pos="1134"/>
        </w:tabs>
        <w:overflowPunct w:val="0"/>
        <w:autoSpaceDE w:val="0"/>
        <w:autoSpaceDN w:val="0"/>
        <w:adjustRightInd w:val="0"/>
        <w:spacing w:before="360" w:after="360" w:line="276" w:lineRule="auto"/>
        <w:textAlignment w:val="baseline"/>
        <w:rPr>
          <w:sz w:val="20"/>
          <w:szCs w:val="20"/>
        </w:rPr>
      </w:pPr>
      <w:bookmarkStart w:id="6" w:name="_Toc376942797"/>
      <w:r w:rsidRPr="00C374D3">
        <w:rPr>
          <w:sz w:val="20"/>
          <w:szCs w:val="20"/>
        </w:rPr>
        <w:t xml:space="preserve">PIECES CONSTITUTIVES </w:t>
      </w:r>
      <w:bookmarkEnd w:id="6"/>
      <w:r w:rsidRPr="00C374D3">
        <w:rPr>
          <w:sz w:val="20"/>
          <w:szCs w:val="20"/>
        </w:rPr>
        <w:t>DE L’ACCORD CADRE</w:t>
      </w:r>
    </w:p>
    <w:p w14:paraId="7058CA88" w14:textId="77777777" w:rsidR="005564CE" w:rsidRDefault="005564CE" w:rsidP="00E548A0">
      <w:pPr>
        <w:jc w:val="both"/>
        <w:rPr>
          <w:rFonts w:ascii="Arial" w:hAnsi="Arial" w:cs="Arial"/>
          <w:sz w:val="20"/>
          <w:szCs w:val="20"/>
        </w:rPr>
      </w:pPr>
    </w:p>
    <w:p w14:paraId="195EBE11" w14:textId="77777777" w:rsidR="005564CE" w:rsidRDefault="005564CE" w:rsidP="00E548A0">
      <w:pPr>
        <w:jc w:val="both"/>
        <w:rPr>
          <w:rFonts w:ascii="Arial" w:hAnsi="Arial" w:cs="Arial"/>
          <w:sz w:val="20"/>
          <w:szCs w:val="20"/>
        </w:rPr>
      </w:pPr>
      <w:r>
        <w:rPr>
          <w:rFonts w:ascii="Arial" w:hAnsi="Arial" w:cs="Arial"/>
          <w:sz w:val="20"/>
          <w:szCs w:val="20"/>
        </w:rPr>
        <w:t xml:space="preserve">Par dérogation à l’article </w:t>
      </w:r>
      <w:r w:rsidRPr="00560437">
        <w:rPr>
          <w:rFonts w:ascii="Arial" w:hAnsi="Arial" w:cs="Arial"/>
          <w:sz w:val="20"/>
          <w:szCs w:val="20"/>
        </w:rPr>
        <w:t>4.1 du CCAGFCS</w:t>
      </w:r>
      <w:r>
        <w:rPr>
          <w:rFonts w:ascii="Arial" w:hAnsi="Arial" w:cs="Arial"/>
          <w:sz w:val="20"/>
          <w:szCs w:val="20"/>
        </w:rPr>
        <w:t>, le présent accord-cadre est régi par les documents ci-après, qui en cas de dispositions contradictoires prévalent dans l’ordre suivant :</w:t>
      </w:r>
    </w:p>
    <w:p w14:paraId="62AE52FD" w14:textId="77777777" w:rsidR="005564CE" w:rsidRDefault="005564CE" w:rsidP="00E548A0">
      <w:pPr>
        <w:jc w:val="both"/>
        <w:rPr>
          <w:rFonts w:ascii="Arial" w:hAnsi="Arial" w:cs="Arial"/>
          <w:sz w:val="20"/>
          <w:szCs w:val="20"/>
        </w:rPr>
      </w:pPr>
    </w:p>
    <w:p w14:paraId="54B29252" w14:textId="78EFA88F" w:rsidR="00F018D6" w:rsidRDefault="00F018D6" w:rsidP="00E548A0">
      <w:pPr>
        <w:numPr>
          <w:ilvl w:val="0"/>
          <w:numId w:val="4"/>
        </w:numPr>
        <w:jc w:val="both"/>
        <w:rPr>
          <w:rFonts w:ascii="Arial" w:hAnsi="Arial" w:cs="Arial"/>
          <w:sz w:val="20"/>
          <w:szCs w:val="20"/>
        </w:rPr>
      </w:pPr>
      <w:r>
        <w:rPr>
          <w:rFonts w:ascii="Arial" w:hAnsi="Arial" w:cs="Arial"/>
          <w:sz w:val="20"/>
          <w:szCs w:val="20"/>
        </w:rPr>
        <w:t xml:space="preserve">Le présent </w:t>
      </w:r>
      <w:r w:rsidR="00E269A7">
        <w:rPr>
          <w:rFonts w:ascii="Arial" w:hAnsi="Arial" w:cs="Arial"/>
          <w:sz w:val="20"/>
          <w:szCs w:val="20"/>
        </w:rPr>
        <w:t xml:space="preserve">Acte d’engagement- </w:t>
      </w:r>
      <w:r>
        <w:rPr>
          <w:rFonts w:ascii="Arial" w:hAnsi="Arial" w:cs="Arial"/>
          <w:sz w:val="20"/>
          <w:szCs w:val="20"/>
        </w:rPr>
        <w:t xml:space="preserve">Cahier des clauses particulières </w:t>
      </w:r>
    </w:p>
    <w:p w14:paraId="1D227EEC" w14:textId="77777777" w:rsidR="00A0306B" w:rsidRDefault="00A0306B" w:rsidP="00A0306B">
      <w:pPr>
        <w:ind w:left="720"/>
        <w:jc w:val="both"/>
        <w:rPr>
          <w:rFonts w:ascii="Arial" w:hAnsi="Arial" w:cs="Arial"/>
          <w:sz w:val="20"/>
          <w:szCs w:val="20"/>
        </w:rPr>
      </w:pPr>
    </w:p>
    <w:p w14:paraId="1C010191" w14:textId="76B9CF2C" w:rsidR="00A0306B" w:rsidRDefault="00A0306B" w:rsidP="00E548A0">
      <w:pPr>
        <w:numPr>
          <w:ilvl w:val="0"/>
          <w:numId w:val="4"/>
        </w:numPr>
        <w:jc w:val="both"/>
        <w:rPr>
          <w:rFonts w:ascii="Arial" w:hAnsi="Arial" w:cs="Arial"/>
          <w:sz w:val="20"/>
          <w:szCs w:val="20"/>
        </w:rPr>
      </w:pPr>
      <w:r>
        <w:rPr>
          <w:rFonts w:ascii="Arial" w:hAnsi="Arial" w:cs="Arial"/>
          <w:sz w:val="20"/>
          <w:szCs w:val="20"/>
        </w:rPr>
        <w:t>Le CCTP de l’accord-cadre</w:t>
      </w:r>
    </w:p>
    <w:p w14:paraId="61A42888" w14:textId="77777777" w:rsidR="005564CE" w:rsidRDefault="005564CE" w:rsidP="00E548A0">
      <w:pPr>
        <w:jc w:val="both"/>
        <w:rPr>
          <w:rFonts w:ascii="Arial" w:hAnsi="Arial" w:cs="Arial"/>
          <w:sz w:val="20"/>
          <w:szCs w:val="20"/>
        </w:rPr>
      </w:pPr>
    </w:p>
    <w:p w14:paraId="71B3D3F4" w14:textId="71496F08" w:rsidR="005564CE" w:rsidRDefault="005564CE" w:rsidP="00E548A0">
      <w:pPr>
        <w:numPr>
          <w:ilvl w:val="0"/>
          <w:numId w:val="4"/>
        </w:numPr>
        <w:jc w:val="both"/>
        <w:rPr>
          <w:rFonts w:ascii="Arial" w:hAnsi="Arial" w:cs="Arial"/>
          <w:sz w:val="20"/>
          <w:szCs w:val="20"/>
        </w:rPr>
      </w:pPr>
      <w:r>
        <w:rPr>
          <w:rFonts w:ascii="Arial" w:hAnsi="Arial" w:cs="Arial"/>
          <w:sz w:val="20"/>
          <w:szCs w:val="20"/>
        </w:rPr>
        <w:t xml:space="preserve">Le Cahier des clauses administratives et générales applicables aux marchés de fournitures courantes et de services (C.C.A.G. – F.C.S.) approuvé par l’arrêté du </w:t>
      </w:r>
      <w:r w:rsidR="00A0306B">
        <w:rPr>
          <w:rFonts w:ascii="Arial" w:hAnsi="Arial" w:cs="Arial"/>
          <w:sz w:val="20"/>
          <w:szCs w:val="20"/>
        </w:rPr>
        <w:t>31 mars 2021</w:t>
      </w:r>
      <w:r>
        <w:rPr>
          <w:rFonts w:ascii="Arial" w:hAnsi="Arial" w:cs="Arial"/>
          <w:sz w:val="20"/>
          <w:szCs w:val="20"/>
        </w:rPr>
        <w:t>,</w:t>
      </w:r>
    </w:p>
    <w:p w14:paraId="1AD71CB9" w14:textId="77777777" w:rsidR="00F018D6" w:rsidRDefault="00F018D6" w:rsidP="00E548A0">
      <w:pPr>
        <w:pStyle w:val="Paragraphedeliste"/>
        <w:rPr>
          <w:rFonts w:ascii="Arial" w:hAnsi="Arial" w:cs="Arial"/>
          <w:sz w:val="20"/>
          <w:szCs w:val="20"/>
        </w:rPr>
      </w:pPr>
    </w:p>
    <w:p w14:paraId="49759A08" w14:textId="77777777" w:rsidR="00F018D6" w:rsidRPr="006A75AB" w:rsidRDefault="00F018D6" w:rsidP="00E548A0">
      <w:pPr>
        <w:numPr>
          <w:ilvl w:val="0"/>
          <w:numId w:val="4"/>
        </w:numPr>
        <w:jc w:val="both"/>
        <w:rPr>
          <w:rFonts w:ascii="Arial" w:hAnsi="Arial" w:cs="Arial"/>
          <w:sz w:val="20"/>
          <w:szCs w:val="20"/>
        </w:rPr>
      </w:pPr>
      <w:r>
        <w:rPr>
          <w:rFonts w:ascii="Arial" w:hAnsi="Arial" w:cs="Arial"/>
          <w:sz w:val="20"/>
          <w:szCs w:val="20"/>
        </w:rPr>
        <w:t xml:space="preserve">Les actes spéciaux de </w:t>
      </w:r>
      <w:r w:rsidR="00E548A0">
        <w:rPr>
          <w:rFonts w:ascii="Arial" w:hAnsi="Arial" w:cs="Arial"/>
          <w:sz w:val="20"/>
          <w:szCs w:val="20"/>
        </w:rPr>
        <w:t>sous-traitante</w:t>
      </w:r>
      <w:r>
        <w:rPr>
          <w:rFonts w:ascii="Arial" w:hAnsi="Arial" w:cs="Arial"/>
          <w:sz w:val="20"/>
          <w:szCs w:val="20"/>
        </w:rPr>
        <w:t xml:space="preserve"> et les avenants postérieurs à la notification de l’accord cadre</w:t>
      </w:r>
    </w:p>
    <w:p w14:paraId="3FA300EB" w14:textId="77777777" w:rsidR="005564CE" w:rsidRDefault="005564CE" w:rsidP="00E548A0">
      <w:pPr>
        <w:ind w:left="720"/>
        <w:jc w:val="both"/>
        <w:rPr>
          <w:rFonts w:ascii="Arial" w:hAnsi="Arial" w:cs="Arial"/>
          <w:sz w:val="20"/>
          <w:szCs w:val="20"/>
        </w:rPr>
      </w:pPr>
    </w:p>
    <w:p w14:paraId="6B67134E" w14:textId="77777777" w:rsidR="005564CE" w:rsidRPr="00683C5D" w:rsidRDefault="00F018D6" w:rsidP="00E548A0">
      <w:pPr>
        <w:numPr>
          <w:ilvl w:val="0"/>
          <w:numId w:val="4"/>
        </w:numPr>
        <w:jc w:val="both"/>
        <w:rPr>
          <w:rFonts w:ascii="Arial" w:hAnsi="Arial" w:cs="Arial"/>
          <w:sz w:val="20"/>
          <w:szCs w:val="20"/>
        </w:rPr>
      </w:pPr>
      <w:r>
        <w:rPr>
          <w:rFonts w:ascii="Arial" w:hAnsi="Arial" w:cs="Arial"/>
          <w:sz w:val="20"/>
          <w:szCs w:val="20"/>
        </w:rPr>
        <w:t>L’offre technique</w:t>
      </w:r>
      <w:r w:rsidR="005564CE" w:rsidRPr="00683C5D">
        <w:rPr>
          <w:rFonts w:ascii="Arial" w:hAnsi="Arial" w:cs="Arial"/>
          <w:sz w:val="20"/>
          <w:szCs w:val="20"/>
        </w:rPr>
        <w:t xml:space="preserve"> du titulaire </w:t>
      </w:r>
      <w:r>
        <w:rPr>
          <w:rFonts w:ascii="Arial" w:hAnsi="Arial" w:cs="Arial"/>
          <w:sz w:val="20"/>
          <w:szCs w:val="20"/>
        </w:rPr>
        <w:t>de l’accord cadre</w:t>
      </w:r>
    </w:p>
    <w:p w14:paraId="6C5C92AA" w14:textId="77777777" w:rsidR="005564CE" w:rsidRDefault="005564CE" w:rsidP="00E548A0">
      <w:pPr>
        <w:jc w:val="both"/>
        <w:rPr>
          <w:rFonts w:ascii="Arial" w:hAnsi="Arial" w:cs="Arial"/>
          <w:sz w:val="20"/>
          <w:szCs w:val="20"/>
        </w:rPr>
      </w:pPr>
    </w:p>
    <w:p w14:paraId="3673835D" w14:textId="77777777" w:rsidR="005564CE" w:rsidRDefault="005564CE" w:rsidP="00E548A0">
      <w:pPr>
        <w:jc w:val="both"/>
        <w:rPr>
          <w:rFonts w:ascii="Arial" w:hAnsi="Arial" w:cs="Arial"/>
          <w:sz w:val="20"/>
          <w:szCs w:val="20"/>
        </w:rPr>
      </w:pPr>
    </w:p>
    <w:p w14:paraId="08834727" w14:textId="002E8002" w:rsidR="005564CE" w:rsidRDefault="005564CE" w:rsidP="00E548A0">
      <w:pPr>
        <w:jc w:val="both"/>
        <w:rPr>
          <w:rFonts w:ascii="Arial" w:hAnsi="Arial" w:cs="Arial"/>
          <w:sz w:val="20"/>
          <w:szCs w:val="20"/>
        </w:rPr>
      </w:pPr>
      <w:r>
        <w:rPr>
          <w:rFonts w:ascii="Arial" w:hAnsi="Arial" w:cs="Arial"/>
          <w:sz w:val="20"/>
          <w:szCs w:val="20"/>
        </w:rPr>
        <w:t xml:space="preserve">L’exemplaire original conservé dans les archives de </w:t>
      </w:r>
      <w:r w:rsidR="00DF7BA6">
        <w:rPr>
          <w:rFonts w:ascii="Arial" w:hAnsi="Arial" w:cs="Arial"/>
          <w:sz w:val="20"/>
          <w:szCs w:val="20"/>
        </w:rPr>
        <w:t>l’Université fait</w:t>
      </w:r>
      <w:r>
        <w:rPr>
          <w:rFonts w:ascii="Arial" w:hAnsi="Arial" w:cs="Arial"/>
          <w:sz w:val="20"/>
          <w:szCs w:val="20"/>
        </w:rPr>
        <w:t xml:space="preserve"> </w:t>
      </w:r>
      <w:r w:rsidR="00DF7BA6">
        <w:rPr>
          <w:rFonts w:ascii="Arial" w:hAnsi="Arial" w:cs="Arial"/>
          <w:sz w:val="20"/>
          <w:szCs w:val="20"/>
        </w:rPr>
        <w:t>seule foi</w:t>
      </w:r>
      <w:r>
        <w:rPr>
          <w:rFonts w:ascii="Arial" w:hAnsi="Arial" w:cs="Arial"/>
          <w:sz w:val="20"/>
          <w:szCs w:val="20"/>
        </w:rPr>
        <w:t>.</w:t>
      </w:r>
    </w:p>
    <w:p w14:paraId="2F4D57C5" w14:textId="77777777" w:rsidR="005564CE" w:rsidRDefault="005564CE" w:rsidP="00E548A0">
      <w:pPr>
        <w:jc w:val="both"/>
        <w:rPr>
          <w:rFonts w:ascii="Arial" w:hAnsi="Arial" w:cs="Arial"/>
          <w:sz w:val="20"/>
          <w:szCs w:val="20"/>
        </w:rPr>
      </w:pPr>
    </w:p>
    <w:p w14:paraId="452CE7AC" w14:textId="08F8C1AC" w:rsidR="005564CE" w:rsidRDefault="005564CE" w:rsidP="00E548A0">
      <w:pPr>
        <w:jc w:val="both"/>
        <w:rPr>
          <w:rFonts w:ascii="Arial" w:hAnsi="Arial" w:cs="Arial"/>
          <w:sz w:val="20"/>
          <w:szCs w:val="20"/>
        </w:rPr>
      </w:pPr>
      <w:r>
        <w:rPr>
          <w:rFonts w:ascii="Arial" w:hAnsi="Arial" w:cs="Arial"/>
          <w:sz w:val="20"/>
          <w:szCs w:val="20"/>
        </w:rPr>
        <w:t xml:space="preserve">Toute clause portée dans les documentations du titulaire contraire aux dispositions des autres pièces constitutives du marché est réputée non écrite. Les conditions générales de vente du titulaire </w:t>
      </w:r>
      <w:r w:rsidR="00DF7BA6">
        <w:rPr>
          <w:rFonts w:ascii="Arial" w:hAnsi="Arial" w:cs="Arial"/>
          <w:sz w:val="20"/>
          <w:szCs w:val="20"/>
        </w:rPr>
        <w:t>sont concernées</w:t>
      </w:r>
      <w:r>
        <w:rPr>
          <w:rFonts w:ascii="Arial" w:hAnsi="Arial" w:cs="Arial"/>
          <w:sz w:val="20"/>
          <w:szCs w:val="20"/>
        </w:rPr>
        <w:t xml:space="preserve"> par cette disposition.</w:t>
      </w:r>
    </w:p>
    <w:p w14:paraId="66C099C8" w14:textId="77777777" w:rsidR="00230EA1" w:rsidRDefault="00230EA1" w:rsidP="00E548A0">
      <w:pPr>
        <w:jc w:val="both"/>
        <w:rPr>
          <w:rFonts w:ascii="Arial" w:hAnsi="Arial" w:cs="Arial"/>
          <w:sz w:val="20"/>
          <w:szCs w:val="20"/>
        </w:rPr>
      </w:pPr>
    </w:p>
    <w:p w14:paraId="05D887DE" w14:textId="77777777" w:rsidR="00F018D6" w:rsidRDefault="00F018D6" w:rsidP="00E548A0">
      <w:pPr>
        <w:jc w:val="both"/>
        <w:rPr>
          <w:rFonts w:ascii="Arial" w:hAnsi="Arial" w:cs="Arial"/>
          <w:sz w:val="20"/>
          <w:szCs w:val="20"/>
        </w:rPr>
      </w:pPr>
    </w:p>
    <w:p w14:paraId="5EE10CF0" w14:textId="77777777" w:rsidR="00F018D6" w:rsidRPr="00C374D3" w:rsidRDefault="00C374D3" w:rsidP="00E548A0">
      <w:pPr>
        <w:pStyle w:val="Titre1"/>
        <w:keepNext/>
        <w:numPr>
          <w:ilvl w:val="0"/>
          <w:numId w:val="23"/>
        </w:numPr>
        <w:tabs>
          <w:tab w:val="left" w:pos="1134"/>
        </w:tabs>
        <w:overflowPunct w:val="0"/>
        <w:autoSpaceDE w:val="0"/>
        <w:autoSpaceDN w:val="0"/>
        <w:adjustRightInd w:val="0"/>
        <w:spacing w:before="360" w:after="360" w:line="276" w:lineRule="auto"/>
        <w:textAlignment w:val="baseline"/>
        <w:rPr>
          <w:sz w:val="20"/>
          <w:szCs w:val="20"/>
        </w:rPr>
      </w:pPr>
      <w:r w:rsidRPr="00C374D3">
        <w:rPr>
          <w:sz w:val="20"/>
          <w:szCs w:val="20"/>
        </w:rPr>
        <w:t>DOCUMENTS CONTRACTUELS DES MARCHES SUBSEQUENTS</w:t>
      </w:r>
    </w:p>
    <w:p w14:paraId="7ABA435A" w14:textId="5CB4B0DD" w:rsidR="005564CE" w:rsidRPr="00C374D3" w:rsidRDefault="00F018D6" w:rsidP="00882C10">
      <w:pPr>
        <w:pStyle w:val="Titre2"/>
        <w:keepNext/>
        <w:numPr>
          <w:ilvl w:val="1"/>
          <w:numId w:val="38"/>
        </w:numPr>
        <w:pBdr>
          <w:bottom w:val="single" w:sz="6" w:space="1" w:color="auto"/>
        </w:pBdr>
        <w:tabs>
          <w:tab w:val="left" w:pos="0"/>
        </w:tabs>
        <w:overflowPunct w:val="0"/>
        <w:autoSpaceDE w:val="0"/>
        <w:autoSpaceDN w:val="0"/>
        <w:adjustRightInd w:val="0"/>
        <w:spacing w:before="360" w:after="240" w:line="276" w:lineRule="auto"/>
        <w:textAlignment w:val="baseline"/>
        <w:rPr>
          <w:rFonts w:ascii="Arial Gras" w:hAnsi="Arial Gras" w:cs="Times New Roman"/>
          <w:i/>
        </w:rPr>
      </w:pPr>
      <w:r w:rsidRPr="00C374D3">
        <w:rPr>
          <w:rFonts w:ascii="Arial Gras" w:hAnsi="Arial Gras" w:cs="Times New Roman"/>
          <w:i/>
        </w:rPr>
        <w:t>Du marché subséquent n°1</w:t>
      </w:r>
    </w:p>
    <w:p w14:paraId="56B6D0AD" w14:textId="77777777" w:rsidR="00F018D6" w:rsidRDefault="00F018D6" w:rsidP="00E548A0"/>
    <w:p w14:paraId="3E7055CA" w14:textId="77777777" w:rsidR="00F018D6" w:rsidRDefault="00F018D6" w:rsidP="00E548A0">
      <w:pPr>
        <w:numPr>
          <w:ilvl w:val="0"/>
          <w:numId w:val="22"/>
        </w:numPr>
        <w:jc w:val="both"/>
        <w:rPr>
          <w:rFonts w:ascii="Arial" w:hAnsi="Arial" w:cs="Arial"/>
          <w:sz w:val="20"/>
          <w:szCs w:val="20"/>
        </w:rPr>
      </w:pPr>
      <w:r>
        <w:rPr>
          <w:rFonts w:ascii="Arial" w:hAnsi="Arial" w:cs="Arial"/>
          <w:sz w:val="20"/>
          <w:szCs w:val="20"/>
        </w:rPr>
        <w:t>l’acte d’engagement (A.E.) MS 1</w:t>
      </w:r>
      <w:r w:rsidR="00E269A7">
        <w:rPr>
          <w:rFonts w:ascii="Arial" w:hAnsi="Arial" w:cs="Arial"/>
          <w:sz w:val="20"/>
          <w:szCs w:val="20"/>
        </w:rPr>
        <w:t xml:space="preserve"> et son bordereau de prix</w:t>
      </w:r>
    </w:p>
    <w:p w14:paraId="7697F129" w14:textId="47826916" w:rsidR="00F018D6" w:rsidRDefault="00F018D6" w:rsidP="00E548A0">
      <w:pPr>
        <w:numPr>
          <w:ilvl w:val="0"/>
          <w:numId w:val="22"/>
        </w:numPr>
        <w:jc w:val="both"/>
        <w:rPr>
          <w:rFonts w:ascii="Arial" w:hAnsi="Arial" w:cs="Arial"/>
          <w:sz w:val="20"/>
          <w:szCs w:val="20"/>
        </w:rPr>
      </w:pPr>
      <w:r>
        <w:rPr>
          <w:rFonts w:ascii="Arial" w:hAnsi="Arial" w:cs="Arial"/>
          <w:sz w:val="20"/>
          <w:szCs w:val="20"/>
        </w:rPr>
        <w:t>Le CC</w:t>
      </w:r>
      <w:r w:rsidR="00A0306B">
        <w:rPr>
          <w:rFonts w:ascii="Arial" w:hAnsi="Arial" w:cs="Arial"/>
          <w:sz w:val="20"/>
          <w:szCs w:val="20"/>
        </w:rPr>
        <w:t>T</w:t>
      </w:r>
      <w:r>
        <w:rPr>
          <w:rFonts w:ascii="Arial" w:hAnsi="Arial" w:cs="Arial"/>
          <w:sz w:val="20"/>
          <w:szCs w:val="20"/>
        </w:rPr>
        <w:t>P de l’accord cadre</w:t>
      </w:r>
    </w:p>
    <w:p w14:paraId="3E0B9660" w14:textId="77777777" w:rsidR="00F018D6" w:rsidRDefault="00F018D6" w:rsidP="00E548A0">
      <w:pPr>
        <w:numPr>
          <w:ilvl w:val="0"/>
          <w:numId w:val="22"/>
        </w:numPr>
        <w:jc w:val="both"/>
        <w:rPr>
          <w:rFonts w:ascii="Arial" w:hAnsi="Arial" w:cs="Arial"/>
          <w:sz w:val="20"/>
          <w:szCs w:val="20"/>
        </w:rPr>
      </w:pPr>
      <w:r>
        <w:rPr>
          <w:rFonts w:ascii="Arial" w:hAnsi="Arial" w:cs="Arial"/>
          <w:sz w:val="20"/>
          <w:szCs w:val="20"/>
        </w:rPr>
        <w:t>L’annexe bordereau de prix révisé</w:t>
      </w:r>
    </w:p>
    <w:p w14:paraId="5D94AAAE" w14:textId="36B49928" w:rsidR="00F018D6" w:rsidRDefault="00F018D6" w:rsidP="00E548A0">
      <w:pPr>
        <w:numPr>
          <w:ilvl w:val="0"/>
          <w:numId w:val="22"/>
        </w:numPr>
        <w:jc w:val="both"/>
        <w:rPr>
          <w:rFonts w:ascii="Arial" w:hAnsi="Arial" w:cs="Arial"/>
          <w:sz w:val="20"/>
          <w:szCs w:val="20"/>
        </w:rPr>
      </w:pPr>
      <w:r>
        <w:rPr>
          <w:rFonts w:ascii="Arial" w:hAnsi="Arial" w:cs="Arial"/>
          <w:sz w:val="20"/>
          <w:szCs w:val="20"/>
        </w:rPr>
        <w:t xml:space="preserve">Le Cahier des clauses administratives et générales applicables aux marchés de fournitures courantes et de services (C.C.A.G. – F.C.S.) approuvé par l’arrêté du </w:t>
      </w:r>
      <w:r w:rsidR="00882C10">
        <w:rPr>
          <w:rFonts w:ascii="Arial" w:hAnsi="Arial" w:cs="Arial"/>
          <w:sz w:val="20"/>
          <w:szCs w:val="20"/>
        </w:rPr>
        <w:t>31 mars 2021</w:t>
      </w:r>
      <w:r>
        <w:rPr>
          <w:rFonts w:ascii="Arial" w:hAnsi="Arial" w:cs="Arial"/>
          <w:sz w:val="20"/>
          <w:szCs w:val="20"/>
        </w:rPr>
        <w:t>,</w:t>
      </w:r>
    </w:p>
    <w:p w14:paraId="2B64ABD4" w14:textId="77777777" w:rsidR="00F018D6" w:rsidRDefault="00F018D6" w:rsidP="00E548A0">
      <w:pPr>
        <w:numPr>
          <w:ilvl w:val="0"/>
          <w:numId w:val="22"/>
        </w:numPr>
        <w:jc w:val="both"/>
        <w:rPr>
          <w:rFonts w:ascii="Arial" w:hAnsi="Arial" w:cs="Arial"/>
          <w:sz w:val="20"/>
          <w:szCs w:val="20"/>
        </w:rPr>
      </w:pPr>
      <w:r w:rsidRPr="00F018D6">
        <w:rPr>
          <w:rFonts w:ascii="Arial" w:hAnsi="Arial" w:cs="Arial"/>
          <w:sz w:val="20"/>
          <w:szCs w:val="20"/>
        </w:rPr>
        <w:t xml:space="preserve">Les actes spéciaux de sous traitance et les avenants postérieurs à la notification </w:t>
      </w:r>
      <w:r>
        <w:rPr>
          <w:rFonts w:ascii="Arial" w:hAnsi="Arial" w:cs="Arial"/>
          <w:sz w:val="20"/>
          <w:szCs w:val="20"/>
        </w:rPr>
        <w:t>du marché</w:t>
      </w:r>
    </w:p>
    <w:p w14:paraId="5020BCF4" w14:textId="77777777" w:rsidR="00F018D6" w:rsidRDefault="00F018D6" w:rsidP="00E548A0">
      <w:pPr>
        <w:numPr>
          <w:ilvl w:val="0"/>
          <w:numId w:val="22"/>
        </w:numPr>
        <w:jc w:val="both"/>
        <w:rPr>
          <w:rFonts w:ascii="Arial" w:hAnsi="Arial" w:cs="Arial"/>
          <w:sz w:val="20"/>
          <w:szCs w:val="20"/>
        </w:rPr>
      </w:pPr>
      <w:r>
        <w:rPr>
          <w:rFonts w:ascii="Arial" w:hAnsi="Arial" w:cs="Arial"/>
          <w:sz w:val="20"/>
          <w:szCs w:val="20"/>
        </w:rPr>
        <w:t>L’offre technique du titulaire de l’accord cadre</w:t>
      </w:r>
    </w:p>
    <w:p w14:paraId="12FDCDC9" w14:textId="77777777" w:rsidR="00F018D6" w:rsidRDefault="00F018D6" w:rsidP="00E548A0">
      <w:pPr>
        <w:jc w:val="both"/>
        <w:rPr>
          <w:rFonts w:ascii="Arial" w:hAnsi="Arial" w:cs="Arial"/>
          <w:sz w:val="20"/>
          <w:szCs w:val="20"/>
        </w:rPr>
      </w:pPr>
    </w:p>
    <w:p w14:paraId="2DCC5623" w14:textId="0F85BEB8" w:rsidR="00F018D6" w:rsidRPr="00C374D3" w:rsidRDefault="00F018D6" w:rsidP="00882C10">
      <w:pPr>
        <w:pStyle w:val="Titre2"/>
        <w:keepNext/>
        <w:numPr>
          <w:ilvl w:val="1"/>
          <w:numId w:val="38"/>
        </w:numPr>
        <w:pBdr>
          <w:bottom w:val="single" w:sz="6" w:space="1" w:color="auto"/>
        </w:pBdr>
        <w:tabs>
          <w:tab w:val="left" w:pos="0"/>
        </w:tabs>
        <w:overflowPunct w:val="0"/>
        <w:autoSpaceDE w:val="0"/>
        <w:autoSpaceDN w:val="0"/>
        <w:adjustRightInd w:val="0"/>
        <w:spacing w:before="360" w:after="240" w:line="276" w:lineRule="auto"/>
        <w:textAlignment w:val="baseline"/>
        <w:rPr>
          <w:rFonts w:ascii="Arial Gras" w:hAnsi="Arial Gras" w:cs="Times New Roman"/>
          <w:i/>
        </w:rPr>
      </w:pPr>
      <w:r w:rsidRPr="00C374D3">
        <w:rPr>
          <w:rFonts w:ascii="Arial Gras" w:hAnsi="Arial Gras" w:cs="Times New Roman"/>
          <w:i/>
        </w:rPr>
        <w:t>Des marchés subséquents spécifiques</w:t>
      </w:r>
    </w:p>
    <w:p w14:paraId="13114673" w14:textId="77777777" w:rsidR="00F018D6" w:rsidRDefault="00F018D6" w:rsidP="00E548A0">
      <w:pPr>
        <w:jc w:val="both"/>
        <w:rPr>
          <w:rFonts w:ascii="Arial" w:hAnsi="Arial" w:cs="Arial"/>
          <w:sz w:val="20"/>
          <w:szCs w:val="20"/>
        </w:rPr>
      </w:pPr>
    </w:p>
    <w:p w14:paraId="18C85311" w14:textId="58274E23" w:rsidR="00F018D6" w:rsidRDefault="00F018D6" w:rsidP="00E548A0">
      <w:pPr>
        <w:jc w:val="both"/>
        <w:rPr>
          <w:rFonts w:ascii="Arial" w:hAnsi="Arial" w:cs="Arial"/>
          <w:sz w:val="20"/>
          <w:szCs w:val="20"/>
        </w:rPr>
      </w:pPr>
      <w:r>
        <w:rPr>
          <w:rFonts w:ascii="Arial" w:hAnsi="Arial" w:cs="Arial"/>
          <w:sz w:val="20"/>
          <w:szCs w:val="20"/>
        </w:rPr>
        <w:t>Dans l’hypothèse où les objets promotionnels listés dans le BPU ne répondraient pas à un besoin spécifique ponctuel d’une composante, celle-ci aura la faculté de passer un marché subséquent spécifique avec le titulaire de l’accord cadre</w:t>
      </w:r>
      <w:r w:rsidR="00A0306B">
        <w:rPr>
          <w:rFonts w:ascii="Arial" w:hAnsi="Arial" w:cs="Arial"/>
          <w:sz w:val="20"/>
          <w:szCs w:val="20"/>
        </w:rPr>
        <w:t>.</w:t>
      </w:r>
    </w:p>
    <w:p w14:paraId="582769DF" w14:textId="29357E05" w:rsidR="00F018D6" w:rsidRDefault="00F018D6" w:rsidP="00E548A0">
      <w:pPr>
        <w:jc w:val="both"/>
        <w:rPr>
          <w:rFonts w:ascii="Arial" w:hAnsi="Arial" w:cs="Arial"/>
          <w:sz w:val="20"/>
          <w:szCs w:val="20"/>
        </w:rPr>
      </w:pPr>
      <w:r>
        <w:rPr>
          <w:rFonts w:ascii="Arial" w:hAnsi="Arial" w:cs="Arial"/>
          <w:sz w:val="20"/>
          <w:szCs w:val="20"/>
        </w:rPr>
        <w:t>Le marché prendra la forme d’un devis accepté par bon de commande</w:t>
      </w:r>
      <w:r w:rsidR="00A0306B">
        <w:rPr>
          <w:rFonts w:ascii="Arial" w:hAnsi="Arial" w:cs="Arial"/>
          <w:sz w:val="20"/>
          <w:szCs w:val="20"/>
        </w:rPr>
        <w:t>.</w:t>
      </w:r>
    </w:p>
    <w:p w14:paraId="7B1580C7" w14:textId="77777777" w:rsidR="00C374D3" w:rsidRDefault="00C374D3" w:rsidP="00E548A0">
      <w:pPr>
        <w:jc w:val="both"/>
        <w:rPr>
          <w:rFonts w:ascii="Arial" w:hAnsi="Arial" w:cs="Arial"/>
          <w:sz w:val="20"/>
          <w:szCs w:val="20"/>
        </w:rPr>
      </w:pPr>
    </w:p>
    <w:p w14:paraId="549B2D94" w14:textId="4D1A3943" w:rsidR="00F018D6" w:rsidRPr="006A2A55" w:rsidRDefault="00C374D3" w:rsidP="00E548A0">
      <w:pPr>
        <w:pStyle w:val="Titre1"/>
        <w:keepNext/>
        <w:numPr>
          <w:ilvl w:val="0"/>
          <w:numId w:val="23"/>
        </w:numPr>
        <w:tabs>
          <w:tab w:val="left" w:pos="1134"/>
        </w:tabs>
        <w:overflowPunct w:val="0"/>
        <w:autoSpaceDE w:val="0"/>
        <w:autoSpaceDN w:val="0"/>
        <w:adjustRightInd w:val="0"/>
        <w:spacing w:before="360" w:after="360" w:line="276" w:lineRule="auto"/>
        <w:textAlignment w:val="baseline"/>
        <w:rPr>
          <w:sz w:val="20"/>
          <w:szCs w:val="20"/>
        </w:rPr>
      </w:pPr>
      <w:r>
        <w:rPr>
          <w:sz w:val="20"/>
          <w:szCs w:val="20"/>
        </w:rPr>
        <w:lastRenderedPageBreak/>
        <w:t>MODALITES DE COMMANDES</w:t>
      </w:r>
    </w:p>
    <w:p w14:paraId="60307AE8" w14:textId="0B45292D" w:rsidR="005564CE" w:rsidRPr="00C374D3" w:rsidRDefault="00882C10" w:rsidP="00E548A0">
      <w:pPr>
        <w:pStyle w:val="Titre2"/>
        <w:keepNext/>
        <w:pBdr>
          <w:bottom w:val="single" w:sz="6" w:space="1" w:color="auto"/>
        </w:pBdr>
        <w:tabs>
          <w:tab w:val="left" w:pos="0"/>
        </w:tabs>
        <w:overflowPunct w:val="0"/>
        <w:autoSpaceDE w:val="0"/>
        <w:autoSpaceDN w:val="0"/>
        <w:adjustRightInd w:val="0"/>
        <w:spacing w:before="360" w:after="240" w:line="276" w:lineRule="auto"/>
        <w:textAlignment w:val="baseline"/>
        <w:rPr>
          <w:rFonts w:ascii="Arial Gras" w:hAnsi="Arial Gras" w:cs="Times New Roman"/>
          <w:i/>
        </w:rPr>
      </w:pPr>
      <w:r>
        <w:rPr>
          <w:rFonts w:ascii="Arial Gras" w:hAnsi="Arial Gras" w:cs="Times New Roman"/>
          <w:i/>
        </w:rPr>
        <w:t>6</w:t>
      </w:r>
      <w:r w:rsidR="00BB0C67">
        <w:rPr>
          <w:rFonts w:ascii="Arial Gras" w:hAnsi="Arial Gras" w:cs="Times New Roman"/>
          <w:i/>
        </w:rPr>
        <w:t>.1 Modalités</w:t>
      </w:r>
      <w:r w:rsidR="00230EA1" w:rsidRPr="00C374D3">
        <w:rPr>
          <w:rFonts w:ascii="Arial Gras" w:hAnsi="Arial Gras" w:cs="Times New Roman"/>
          <w:i/>
        </w:rPr>
        <w:t xml:space="preserve"> de </w:t>
      </w:r>
      <w:r w:rsidR="005564CE" w:rsidRPr="00C374D3">
        <w:rPr>
          <w:rFonts w:ascii="Arial Gras" w:hAnsi="Arial Gras" w:cs="Times New Roman"/>
          <w:i/>
        </w:rPr>
        <w:t xml:space="preserve">Commande </w:t>
      </w:r>
      <w:r w:rsidR="00F018D6" w:rsidRPr="00C374D3">
        <w:rPr>
          <w:rFonts w:ascii="Arial Gras" w:hAnsi="Arial Gras" w:cs="Times New Roman"/>
          <w:i/>
        </w:rPr>
        <w:t>sur le marché subséquent n°1</w:t>
      </w:r>
    </w:p>
    <w:p w14:paraId="63C57D7E" w14:textId="77777777" w:rsidR="005564CE" w:rsidRDefault="005564CE" w:rsidP="00E548A0">
      <w:pPr>
        <w:autoSpaceDE w:val="0"/>
        <w:autoSpaceDN w:val="0"/>
        <w:adjustRightInd w:val="0"/>
        <w:jc w:val="both"/>
        <w:rPr>
          <w:rFonts w:ascii="Arial" w:eastAsiaTheme="minorHAnsi" w:hAnsi="Arial" w:cs="Arial"/>
          <w:sz w:val="20"/>
          <w:szCs w:val="20"/>
          <w:lang w:eastAsia="en-US"/>
        </w:rPr>
      </w:pPr>
    </w:p>
    <w:p w14:paraId="2A6C2A3C" w14:textId="77777777" w:rsidR="005564CE" w:rsidRPr="008063D0" w:rsidRDefault="005564CE" w:rsidP="00E548A0">
      <w:pPr>
        <w:autoSpaceDE w:val="0"/>
        <w:autoSpaceDN w:val="0"/>
        <w:adjustRightInd w:val="0"/>
        <w:jc w:val="both"/>
        <w:rPr>
          <w:rFonts w:ascii="Arial" w:eastAsiaTheme="minorHAnsi" w:hAnsi="Arial" w:cs="Arial"/>
          <w:sz w:val="20"/>
          <w:szCs w:val="20"/>
          <w:lang w:eastAsia="en-US"/>
        </w:rPr>
      </w:pPr>
      <w:r w:rsidRPr="008063D0">
        <w:rPr>
          <w:rFonts w:ascii="Arial" w:eastAsiaTheme="minorHAnsi" w:hAnsi="Arial" w:cs="Arial"/>
          <w:sz w:val="20"/>
          <w:szCs w:val="20"/>
          <w:lang w:eastAsia="en-US"/>
        </w:rPr>
        <w:t>Les commandes prennent la forme de bons de comma</w:t>
      </w:r>
      <w:r w:rsidR="00C374D3">
        <w:rPr>
          <w:rFonts w:ascii="Arial" w:eastAsiaTheme="minorHAnsi" w:hAnsi="Arial" w:cs="Arial"/>
          <w:sz w:val="20"/>
          <w:szCs w:val="20"/>
          <w:lang w:eastAsia="en-US"/>
        </w:rPr>
        <w:t>nde établis sur support papier à partir des tarifs figurant au Bordereau de prix unitaires</w:t>
      </w:r>
    </w:p>
    <w:p w14:paraId="129D0303" w14:textId="77777777" w:rsidR="005564CE" w:rsidRDefault="005564CE" w:rsidP="00E548A0">
      <w:pPr>
        <w:autoSpaceDE w:val="0"/>
        <w:autoSpaceDN w:val="0"/>
        <w:adjustRightInd w:val="0"/>
        <w:jc w:val="both"/>
        <w:rPr>
          <w:rFonts w:ascii="Arial" w:eastAsiaTheme="minorHAnsi" w:hAnsi="Arial" w:cs="Arial"/>
          <w:sz w:val="20"/>
          <w:szCs w:val="20"/>
          <w:lang w:eastAsia="en-US"/>
        </w:rPr>
      </w:pPr>
    </w:p>
    <w:p w14:paraId="2C893AF2" w14:textId="0DF745A1" w:rsidR="005564CE" w:rsidRPr="008063D0" w:rsidRDefault="005564CE" w:rsidP="00E548A0">
      <w:pPr>
        <w:autoSpaceDE w:val="0"/>
        <w:autoSpaceDN w:val="0"/>
        <w:adjustRightInd w:val="0"/>
        <w:jc w:val="both"/>
        <w:rPr>
          <w:rFonts w:ascii="Arial" w:eastAsiaTheme="minorHAnsi" w:hAnsi="Arial" w:cs="Arial"/>
          <w:sz w:val="20"/>
          <w:szCs w:val="20"/>
          <w:lang w:eastAsia="en-US"/>
        </w:rPr>
      </w:pPr>
      <w:r w:rsidRPr="008063D0">
        <w:rPr>
          <w:rFonts w:ascii="Arial" w:eastAsiaTheme="minorHAnsi" w:hAnsi="Arial" w:cs="Arial"/>
          <w:sz w:val="20"/>
          <w:szCs w:val="20"/>
          <w:lang w:eastAsia="en-US"/>
        </w:rPr>
        <w:t xml:space="preserve">Les bons de commande sont alors signés par le </w:t>
      </w:r>
      <w:r>
        <w:rPr>
          <w:rFonts w:ascii="Arial" w:eastAsiaTheme="minorHAnsi" w:hAnsi="Arial" w:cs="Arial"/>
          <w:sz w:val="20"/>
          <w:szCs w:val="20"/>
          <w:lang w:eastAsia="en-US"/>
        </w:rPr>
        <w:t xml:space="preserve">Président de l’Université ou </w:t>
      </w:r>
      <w:r w:rsidRPr="008063D0">
        <w:rPr>
          <w:rFonts w:ascii="Arial" w:eastAsiaTheme="minorHAnsi" w:hAnsi="Arial" w:cs="Arial"/>
          <w:sz w:val="20"/>
          <w:szCs w:val="20"/>
          <w:lang w:eastAsia="en-US"/>
        </w:rPr>
        <w:t xml:space="preserve">par son délégataire et, par dérogation aux stipulations de </w:t>
      </w:r>
      <w:r>
        <w:rPr>
          <w:rFonts w:ascii="Arial" w:eastAsiaTheme="minorHAnsi" w:hAnsi="Arial" w:cs="Arial"/>
          <w:sz w:val="20"/>
          <w:szCs w:val="20"/>
          <w:lang w:eastAsia="en-US"/>
        </w:rPr>
        <w:t xml:space="preserve">l’article </w:t>
      </w:r>
      <w:r w:rsidRPr="00882C10">
        <w:rPr>
          <w:rFonts w:ascii="Arial" w:eastAsiaTheme="minorHAnsi" w:hAnsi="Arial" w:cs="Arial"/>
          <w:sz w:val="20"/>
          <w:szCs w:val="20"/>
          <w:lang w:eastAsia="en-US"/>
        </w:rPr>
        <w:t>3.1 du CCAG FCS, sont no</w:t>
      </w:r>
      <w:r w:rsidRPr="008063D0">
        <w:rPr>
          <w:rFonts w:ascii="Arial" w:eastAsiaTheme="minorHAnsi" w:hAnsi="Arial" w:cs="Arial"/>
          <w:sz w:val="20"/>
          <w:szCs w:val="20"/>
          <w:lang w:eastAsia="en-US"/>
        </w:rPr>
        <w:t>tifiés au titulaire par le service émetteur, p</w:t>
      </w:r>
      <w:r>
        <w:rPr>
          <w:rFonts w:ascii="Arial" w:eastAsiaTheme="minorHAnsi" w:hAnsi="Arial" w:cs="Arial"/>
          <w:sz w:val="20"/>
          <w:szCs w:val="20"/>
          <w:lang w:eastAsia="en-US"/>
        </w:rPr>
        <w:t xml:space="preserve">ar courrier électronique ou par </w:t>
      </w:r>
      <w:r w:rsidRPr="008063D0">
        <w:rPr>
          <w:rFonts w:ascii="Arial" w:eastAsiaTheme="minorHAnsi" w:hAnsi="Arial" w:cs="Arial"/>
          <w:sz w:val="20"/>
          <w:szCs w:val="20"/>
          <w:lang w:eastAsia="en-US"/>
        </w:rPr>
        <w:t>télécopie, à l’initiative de l’émetteur.</w:t>
      </w:r>
    </w:p>
    <w:p w14:paraId="27A719E0" w14:textId="77777777" w:rsidR="005564CE" w:rsidRDefault="005564CE" w:rsidP="00E548A0">
      <w:pPr>
        <w:autoSpaceDE w:val="0"/>
        <w:autoSpaceDN w:val="0"/>
        <w:adjustRightInd w:val="0"/>
        <w:jc w:val="both"/>
        <w:rPr>
          <w:rFonts w:ascii="Arial" w:eastAsiaTheme="minorHAnsi" w:hAnsi="Arial" w:cs="Arial"/>
          <w:sz w:val="20"/>
          <w:szCs w:val="20"/>
          <w:lang w:eastAsia="en-US"/>
        </w:rPr>
      </w:pPr>
    </w:p>
    <w:p w14:paraId="5098768C" w14:textId="77777777" w:rsidR="005564CE" w:rsidRDefault="005564CE" w:rsidP="00E548A0">
      <w:pPr>
        <w:autoSpaceDE w:val="0"/>
        <w:autoSpaceDN w:val="0"/>
        <w:adjustRightInd w:val="0"/>
        <w:jc w:val="both"/>
        <w:rPr>
          <w:rFonts w:ascii="Arial" w:eastAsiaTheme="minorHAnsi" w:hAnsi="Arial" w:cs="Arial"/>
          <w:sz w:val="20"/>
          <w:szCs w:val="20"/>
          <w:lang w:eastAsia="en-US"/>
        </w:rPr>
      </w:pPr>
      <w:r w:rsidRPr="008063D0">
        <w:rPr>
          <w:rFonts w:ascii="Arial" w:eastAsiaTheme="minorHAnsi" w:hAnsi="Arial" w:cs="Arial"/>
          <w:sz w:val="20"/>
          <w:szCs w:val="20"/>
          <w:lang w:eastAsia="en-US"/>
        </w:rPr>
        <w:t>Ces bons de commande mentionnent notamment :</w:t>
      </w:r>
    </w:p>
    <w:p w14:paraId="0408C057" w14:textId="77777777" w:rsidR="005564CE" w:rsidRPr="00C81296" w:rsidRDefault="005564CE" w:rsidP="00E548A0">
      <w:pPr>
        <w:pStyle w:val="Paragraphedeliste"/>
        <w:numPr>
          <w:ilvl w:val="1"/>
          <w:numId w:val="10"/>
        </w:numPr>
        <w:rPr>
          <w:rFonts w:ascii="Arial" w:hAnsi="Arial" w:cs="Arial"/>
          <w:sz w:val="20"/>
          <w:szCs w:val="20"/>
          <w:lang w:eastAsia="ar-SA"/>
        </w:rPr>
      </w:pPr>
      <w:r w:rsidRPr="00C81296">
        <w:rPr>
          <w:rFonts w:ascii="Arial" w:hAnsi="Arial" w:cs="Arial"/>
          <w:sz w:val="20"/>
          <w:szCs w:val="20"/>
          <w:lang w:eastAsia="ar-SA"/>
        </w:rPr>
        <w:t>le nom ou la raison sociale du titulaire ;</w:t>
      </w:r>
    </w:p>
    <w:p w14:paraId="5EC77729" w14:textId="77777777" w:rsidR="005564CE" w:rsidRPr="00C81296" w:rsidRDefault="005564CE" w:rsidP="00E548A0">
      <w:pPr>
        <w:pStyle w:val="Paragraphedeliste"/>
        <w:numPr>
          <w:ilvl w:val="1"/>
          <w:numId w:val="10"/>
        </w:numPr>
        <w:autoSpaceDE w:val="0"/>
        <w:autoSpaceDN w:val="0"/>
        <w:adjustRightInd w:val="0"/>
        <w:jc w:val="both"/>
        <w:rPr>
          <w:rFonts w:ascii="Arial" w:eastAsiaTheme="minorHAnsi" w:hAnsi="Arial" w:cs="Arial"/>
          <w:sz w:val="20"/>
          <w:szCs w:val="20"/>
          <w:lang w:eastAsia="en-US"/>
        </w:rPr>
      </w:pPr>
      <w:r w:rsidRPr="00C81296">
        <w:rPr>
          <w:rFonts w:ascii="Arial" w:eastAsiaTheme="minorHAnsi" w:hAnsi="Arial" w:cs="Arial"/>
          <w:sz w:val="20"/>
          <w:szCs w:val="20"/>
          <w:lang w:eastAsia="en-US"/>
        </w:rPr>
        <w:t>la référence au marché ;</w:t>
      </w:r>
    </w:p>
    <w:p w14:paraId="25334A85" w14:textId="77777777" w:rsidR="005564CE" w:rsidRPr="00C81296" w:rsidRDefault="005564CE" w:rsidP="00E548A0">
      <w:pPr>
        <w:pStyle w:val="Paragraphedeliste"/>
        <w:numPr>
          <w:ilvl w:val="1"/>
          <w:numId w:val="10"/>
        </w:numPr>
        <w:autoSpaceDE w:val="0"/>
        <w:autoSpaceDN w:val="0"/>
        <w:adjustRightInd w:val="0"/>
        <w:jc w:val="both"/>
        <w:rPr>
          <w:rFonts w:ascii="Arial" w:eastAsiaTheme="minorHAnsi" w:hAnsi="Arial" w:cs="Arial"/>
          <w:sz w:val="20"/>
          <w:szCs w:val="20"/>
          <w:lang w:eastAsia="en-US"/>
        </w:rPr>
      </w:pPr>
      <w:r w:rsidRPr="00C81296">
        <w:rPr>
          <w:rFonts w:ascii="Arial" w:eastAsiaTheme="minorHAnsi" w:hAnsi="Arial" w:cs="Arial"/>
          <w:sz w:val="20"/>
          <w:szCs w:val="20"/>
          <w:lang w:eastAsia="en-US"/>
        </w:rPr>
        <w:t>la date d’émission du bon de commande ;</w:t>
      </w:r>
    </w:p>
    <w:p w14:paraId="3BBE9600" w14:textId="77777777" w:rsidR="005564CE" w:rsidRPr="00C81296" w:rsidRDefault="005564CE" w:rsidP="00E548A0">
      <w:pPr>
        <w:pStyle w:val="Paragraphedeliste"/>
        <w:numPr>
          <w:ilvl w:val="1"/>
          <w:numId w:val="10"/>
        </w:numPr>
        <w:autoSpaceDE w:val="0"/>
        <w:autoSpaceDN w:val="0"/>
        <w:adjustRightInd w:val="0"/>
        <w:jc w:val="both"/>
        <w:rPr>
          <w:rFonts w:ascii="Arial" w:eastAsiaTheme="minorHAnsi" w:hAnsi="Arial" w:cs="Arial"/>
          <w:sz w:val="20"/>
          <w:szCs w:val="20"/>
          <w:lang w:eastAsia="en-US"/>
        </w:rPr>
      </w:pPr>
      <w:r w:rsidRPr="00C81296">
        <w:rPr>
          <w:rFonts w:ascii="Arial" w:eastAsiaTheme="minorHAnsi" w:hAnsi="Arial" w:cs="Arial"/>
          <w:sz w:val="20"/>
          <w:szCs w:val="20"/>
          <w:lang w:eastAsia="en-US"/>
        </w:rPr>
        <w:t>la désignation de la prestation dont l’exécution est demandée ;</w:t>
      </w:r>
    </w:p>
    <w:p w14:paraId="198D54FF" w14:textId="77777777" w:rsidR="005564CE" w:rsidRPr="00C81296" w:rsidRDefault="005564CE" w:rsidP="00E548A0">
      <w:pPr>
        <w:pStyle w:val="Paragraphedeliste"/>
        <w:numPr>
          <w:ilvl w:val="1"/>
          <w:numId w:val="10"/>
        </w:numPr>
        <w:autoSpaceDE w:val="0"/>
        <w:autoSpaceDN w:val="0"/>
        <w:adjustRightInd w:val="0"/>
        <w:jc w:val="both"/>
        <w:rPr>
          <w:rFonts w:ascii="Arial" w:eastAsiaTheme="minorHAnsi" w:hAnsi="Arial" w:cs="Arial"/>
          <w:sz w:val="20"/>
          <w:szCs w:val="20"/>
          <w:lang w:eastAsia="en-US"/>
        </w:rPr>
      </w:pPr>
      <w:r w:rsidRPr="00C81296">
        <w:rPr>
          <w:rFonts w:ascii="Arial" w:eastAsiaTheme="minorHAnsi" w:hAnsi="Arial" w:cs="Arial"/>
          <w:sz w:val="20"/>
          <w:szCs w:val="20"/>
          <w:lang w:eastAsia="en-US"/>
        </w:rPr>
        <w:t>la quantité commandée ;</w:t>
      </w:r>
    </w:p>
    <w:p w14:paraId="5E0269B1" w14:textId="77777777" w:rsidR="005564CE" w:rsidRPr="00C81296" w:rsidRDefault="005564CE" w:rsidP="00E548A0">
      <w:pPr>
        <w:pStyle w:val="Paragraphedeliste"/>
        <w:numPr>
          <w:ilvl w:val="1"/>
          <w:numId w:val="10"/>
        </w:numPr>
        <w:autoSpaceDE w:val="0"/>
        <w:autoSpaceDN w:val="0"/>
        <w:adjustRightInd w:val="0"/>
        <w:jc w:val="both"/>
        <w:rPr>
          <w:rFonts w:ascii="Arial" w:eastAsiaTheme="minorHAnsi" w:hAnsi="Arial" w:cs="Arial"/>
          <w:sz w:val="20"/>
          <w:szCs w:val="20"/>
          <w:lang w:eastAsia="en-US"/>
        </w:rPr>
      </w:pPr>
      <w:r w:rsidRPr="00C81296">
        <w:rPr>
          <w:rFonts w:ascii="Arial" w:eastAsiaTheme="minorHAnsi" w:hAnsi="Arial" w:cs="Arial"/>
          <w:sz w:val="20"/>
          <w:szCs w:val="20"/>
          <w:lang w:eastAsia="en-US"/>
        </w:rPr>
        <w:t>le montant de la commande</w:t>
      </w:r>
      <w:r>
        <w:rPr>
          <w:rFonts w:ascii="Arial" w:eastAsiaTheme="minorHAnsi" w:hAnsi="Arial" w:cs="Arial"/>
          <w:sz w:val="20"/>
          <w:szCs w:val="20"/>
          <w:lang w:eastAsia="en-US"/>
        </w:rPr>
        <w:t xml:space="preserve"> (HT, taux de TVA et TTC)</w:t>
      </w:r>
      <w:r w:rsidRPr="00C81296">
        <w:rPr>
          <w:rFonts w:ascii="Arial" w:eastAsiaTheme="minorHAnsi" w:hAnsi="Arial" w:cs="Arial"/>
          <w:sz w:val="20"/>
          <w:szCs w:val="20"/>
          <w:lang w:eastAsia="en-US"/>
        </w:rPr>
        <w:t xml:space="preserve"> ;</w:t>
      </w:r>
    </w:p>
    <w:p w14:paraId="1D9D87D7" w14:textId="77777777" w:rsidR="005564CE" w:rsidRPr="00C81296" w:rsidRDefault="005564CE" w:rsidP="00E548A0">
      <w:pPr>
        <w:pStyle w:val="Paragraphedeliste"/>
        <w:numPr>
          <w:ilvl w:val="1"/>
          <w:numId w:val="10"/>
        </w:numPr>
        <w:autoSpaceDE w:val="0"/>
        <w:autoSpaceDN w:val="0"/>
        <w:adjustRightInd w:val="0"/>
        <w:jc w:val="both"/>
        <w:rPr>
          <w:rFonts w:ascii="Arial" w:eastAsiaTheme="minorHAnsi" w:hAnsi="Arial" w:cs="Arial"/>
          <w:sz w:val="20"/>
          <w:szCs w:val="20"/>
          <w:lang w:eastAsia="en-US"/>
        </w:rPr>
      </w:pPr>
      <w:r w:rsidRPr="00C81296">
        <w:rPr>
          <w:rFonts w:ascii="Arial" w:eastAsiaTheme="minorHAnsi" w:hAnsi="Arial" w:cs="Arial"/>
          <w:sz w:val="20"/>
          <w:szCs w:val="20"/>
          <w:lang w:eastAsia="en-US"/>
        </w:rPr>
        <w:t>le lieu de livraison et le service destinataire ;</w:t>
      </w:r>
    </w:p>
    <w:p w14:paraId="3F710318" w14:textId="77777777" w:rsidR="005564CE" w:rsidRPr="00C81296" w:rsidRDefault="005564CE" w:rsidP="00E548A0">
      <w:pPr>
        <w:pStyle w:val="Paragraphedeliste"/>
        <w:numPr>
          <w:ilvl w:val="1"/>
          <w:numId w:val="10"/>
        </w:numPr>
        <w:autoSpaceDE w:val="0"/>
        <w:autoSpaceDN w:val="0"/>
        <w:adjustRightInd w:val="0"/>
        <w:jc w:val="both"/>
        <w:rPr>
          <w:rFonts w:ascii="Arial" w:eastAsiaTheme="minorHAnsi" w:hAnsi="Arial" w:cs="Arial"/>
          <w:sz w:val="20"/>
          <w:szCs w:val="20"/>
          <w:lang w:eastAsia="en-US"/>
        </w:rPr>
      </w:pPr>
      <w:r w:rsidRPr="00C81296">
        <w:rPr>
          <w:rFonts w:ascii="Arial" w:eastAsiaTheme="minorHAnsi" w:hAnsi="Arial" w:cs="Arial"/>
          <w:sz w:val="20"/>
          <w:szCs w:val="20"/>
          <w:lang w:eastAsia="en-US"/>
        </w:rPr>
        <w:t>les coordonnées de la personne à contacter avant la livraison ;</w:t>
      </w:r>
    </w:p>
    <w:p w14:paraId="6D908E33" w14:textId="77777777" w:rsidR="005564CE" w:rsidRPr="00C81296" w:rsidRDefault="005564CE" w:rsidP="00E548A0">
      <w:pPr>
        <w:pStyle w:val="Paragraphedeliste"/>
        <w:numPr>
          <w:ilvl w:val="1"/>
          <w:numId w:val="10"/>
        </w:numPr>
        <w:autoSpaceDE w:val="0"/>
        <w:autoSpaceDN w:val="0"/>
        <w:adjustRightInd w:val="0"/>
        <w:jc w:val="both"/>
        <w:rPr>
          <w:rFonts w:ascii="Arial" w:eastAsiaTheme="minorHAnsi" w:hAnsi="Arial" w:cs="Arial"/>
          <w:sz w:val="20"/>
          <w:szCs w:val="20"/>
          <w:lang w:eastAsia="en-US"/>
        </w:rPr>
      </w:pPr>
      <w:r w:rsidRPr="00C81296">
        <w:rPr>
          <w:rFonts w:ascii="Arial" w:eastAsiaTheme="minorHAnsi" w:hAnsi="Arial" w:cs="Arial"/>
          <w:sz w:val="20"/>
          <w:szCs w:val="20"/>
          <w:lang w:eastAsia="en-US"/>
        </w:rPr>
        <w:t>le délai de livraison ;</w:t>
      </w:r>
    </w:p>
    <w:p w14:paraId="5DAC3C9A" w14:textId="77777777" w:rsidR="005564CE" w:rsidRPr="00C81296" w:rsidRDefault="005564CE" w:rsidP="00E548A0">
      <w:pPr>
        <w:pStyle w:val="Paragraphedeliste"/>
        <w:numPr>
          <w:ilvl w:val="1"/>
          <w:numId w:val="10"/>
        </w:numPr>
        <w:autoSpaceDE w:val="0"/>
        <w:autoSpaceDN w:val="0"/>
        <w:adjustRightInd w:val="0"/>
        <w:jc w:val="both"/>
        <w:rPr>
          <w:rFonts w:ascii="Arial" w:eastAsiaTheme="minorHAnsi" w:hAnsi="Arial" w:cs="Arial"/>
          <w:sz w:val="20"/>
          <w:szCs w:val="20"/>
          <w:lang w:eastAsia="en-US"/>
        </w:rPr>
      </w:pPr>
      <w:r w:rsidRPr="00C81296">
        <w:rPr>
          <w:rFonts w:ascii="Arial" w:eastAsiaTheme="minorHAnsi" w:hAnsi="Arial" w:cs="Arial"/>
          <w:sz w:val="20"/>
          <w:szCs w:val="20"/>
          <w:lang w:eastAsia="en-US"/>
        </w:rPr>
        <w:t>le numéro de commande attribué par l’établissement.</w:t>
      </w:r>
    </w:p>
    <w:p w14:paraId="339DC660" w14:textId="77777777" w:rsidR="005564CE" w:rsidRDefault="005564CE" w:rsidP="00E548A0">
      <w:pPr>
        <w:autoSpaceDE w:val="0"/>
        <w:autoSpaceDN w:val="0"/>
        <w:adjustRightInd w:val="0"/>
        <w:jc w:val="both"/>
        <w:rPr>
          <w:rFonts w:ascii="Arial" w:eastAsiaTheme="minorHAnsi" w:hAnsi="Arial" w:cs="Arial"/>
          <w:sz w:val="20"/>
          <w:szCs w:val="20"/>
          <w:lang w:eastAsia="en-US"/>
        </w:rPr>
      </w:pPr>
    </w:p>
    <w:p w14:paraId="46D00FF7" w14:textId="77777777" w:rsidR="005564CE" w:rsidRDefault="005564CE" w:rsidP="00E548A0">
      <w:pPr>
        <w:autoSpaceDE w:val="0"/>
        <w:autoSpaceDN w:val="0"/>
        <w:adjustRightInd w:val="0"/>
        <w:jc w:val="both"/>
        <w:rPr>
          <w:rFonts w:ascii="Arial" w:eastAsiaTheme="minorHAnsi" w:hAnsi="Arial" w:cs="Arial"/>
          <w:sz w:val="20"/>
          <w:szCs w:val="20"/>
          <w:lang w:eastAsia="en-US"/>
        </w:rPr>
      </w:pPr>
      <w:r w:rsidRPr="008063D0">
        <w:rPr>
          <w:rFonts w:ascii="Arial" w:eastAsiaTheme="minorHAnsi" w:hAnsi="Arial" w:cs="Arial"/>
          <w:sz w:val="20"/>
          <w:szCs w:val="20"/>
          <w:lang w:eastAsia="en-US"/>
        </w:rPr>
        <w:t>En cas de discordance entre les prix figurant dans le bon d</w:t>
      </w:r>
      <w:r>
        <w:rPr>
          <w:rFonts w:ascii="Arial" w:eastAsiaTheme="minorHAnsi" w:hAnsi="Arial" w:cs="Arial"/>
          <w:sz w:val="20"/>
          <w:szCs w:val="20"/>
          <w:lang w:eastAsia="en-US"/>
        </w:rPr>
        <w:t xml:space="preserve">e commande et les prix figurant </w:t>
      </w:r>
      <w:r w:rsidRPr="008063D0">
        <w:rPr>
          <w:rFonts w:ascii="Arial" w:eastAsiaTheme="minorHAnsi" w:hAnsi="Arial" w:cs="Arial"/>
          <w:sz w:val="20"/>
          <w:szCs w:val="20"/>
          <w:lang w:eastAsia="en-US"/>
        </w:rPr>
        <w:t>dans la version du bordereau de prix unitaires applicable à la da</w:t>
      </w:r>
      <w:r>
        <w:rPr>
          <w:rFonts w:ascii="Arial" w:eastAsiaTheme="minorHAnsi" w:hAnsi="Arial" w:cs="Arial"/>
          <w:sz w:val="20"/>
          <w:szCs w:val="20"/>
          <w:lang w:eastAsia="en-US"/>
        </w:rPr>
        <w:t xml:space="preserve">te de la commande, le titulaire </w:t>
      </w:r>
      <w:r w:rsidRPr="008063D0">
        <w:rPr>
          <w:rFonts w:ascii="Arial" w:eastAsiaTheme="minorHAnsi" w:hAnsi="Arial" w:cs="Arial"/>
          <w:sz w:val="20"/>
          <w:szCs w:val="20"/>
          <w:lang w:eastAsia="en-US"/>
        </w:rPr>
        <w:t>est tenu d’en informer le service émetteur de la commande</w:t>
      </w:r>
      <w:r>
        <w:rPr>
          <w:rFonts w:ascii="Arial" w:eastAsiaTheme="minorHAnsi" w:hAnsi="Arial" w:cs="Arial"/>
          <w:sz w:val="20"/>
          <w:szCs w:val="20"/>
          <w:lang w:eastAsia="en-US"/>
        </w:rPr>
        <w:t xml:space="preserve"> et de ne pas donner suite à la </w:t>
      </w:r>
      <w:r w:rsidRPr="008063D0">
        <w:rPr>
          <w:rFonts w:ascii="Arial" w:eastAsiaTheme="minorHAnsi" w:hAnsi="Arial" w:cs="Arial"/>
          <w:sz w:val="20"/>
          <w:szCs w:val="20"/>
          <w:lang w:eastAsia="en-US"/>
        </w:rPr>
        <w:t>commande.</w:t>
      </w:r>
    </w:p>
    <w:p w14:paraId="37014E53" w14:textId="77777777" w:rsidR="005564CE" w:rsidRPr="003146A3" w:rsidRDefault="005564CE" w:rsidP="00E548A0">
      <w:pPr>
        <w:jc w:val="both"/>
        <w:rPr>
          <w:rFonts w:ascii="Arial" w:hAnsi="Arial" w:cs="Arial"/>
          <w:sz w:val="20"/>
          <w:szCs w:val="20"/>
          <w:lang w:eastAsia="ar-SA"/>
        </w:rPr>
      </w:pPr>
    </w:p>
    <w:p w14:paraId="48268697" w14:textId="77777777" w:rsidR="005564CE" w:rsidRPr="00D258DB" w:rsidRDefault="005564CE" w:rsidP="00E548A0">
      <w:pPr>
        <w:jc w:val="both"/>
        <w:rPr>
          <w:rFonts w:ascii="Arial" w:hAnsi="Arial" w:cs="Arial"/>
          <w:sz w:val="20"/>
          <w:szCs w:val="20"/>
          <w:lang w:eastAsia="ar-SA"/>
        </w:rPr>
      </w:pPr>
      <w:r w:rsidRPr="00D258DB">
        <w:rPr>
          <w:rFonts w:ascii="Arial" w:hAnsi="Arial" w:cs="Arial"/>
          <w:sz w:val="20"/>
          <w:szCs w:val="20"/>
          <w:lang w:eastAsia="ar-SA"/>
        </w:rPr>
        <w:t xml:space="preserve">Les bons de commande en cours d’exécution après le terme de l’accord-cadre ou du marché subséquent ne pourront être exécutés au-delà de trois mois après le terme du marché subséquent ou de l’accord-cadre. </w:t>
      </w:r>
    </w:p>
    <w:p w14:paraId="090630CA" w14:textId="77777777" w:rsidR="005564CE" w:rsidRPr="00D258DB" w:rsidRDefault="005564CE" w:rsidP="00E548A0">
      <w:pPr>
        <w:jc w:val="both"/>
        <w:rPr>
          <w:rFonts w:ascii="Arial" w:hAnsi="Arial" w:cs="Arial"/>
          <w:sz w:val="20"/>
          <w:szCs w:val="20"/>
          <w:lang w:eastAsia="ar-SA"/>
        </w:rPr>
      </w:pPr>
    </w:p>
    <w:p w14:paraId="4D8A785E" w14:textId="77777777" w:rsidR="005564CE" w:rsidRDefault="005564CE" w:rsidP="00E548A0">
      <w:pPr>
        <w:jc w:val="both"/>
        <w:rPr>
          <w:rFonts w:ascii="Arial" w:hAnsi="Arial" w:cs="Arial"/>
          <w:sz w:val="20"/>
          <w:szCs w:val="20"/>
          <w:lang w:eastAsia="ar-SA"/>
        </w:rPr>
      </w:pPr>
      <w:r w:rsidRPr="00D258DB">
        <w:rPr>
          <w:rFonts w:ascii="Arial" w:hAnsi="Arial" w:cs="Arial"/>
          <w:sz w:val="20"/>
          <w:szCs w:val="20"/>
          <w:lang w:eastAsia="ar-SA"/>
        </w:rPr>
        <w:t>L’administration se réserve le droit de résilier par écrit sa commande, notamment en cas de non-respect par le titulaire de ses délais de livraison ou en cas de défaillance constatée lors de son exécution. Dans ces deux cas, le titulaire perd son droit d’exclusivité pour ce besoin.</w:t>
      </w:r>
    </w:p>
    <w:p w14:paraId="543896D3" w14:textId="77777777" w:rsidR="00C374D3" w:rsidRDefault="00C374D3" w:rsidP="00E548A0">
      <w:pPr>
        <w:jc w:val="both"/>
        <w:rPr>
          <w:rFonts w:ascii="Arial" w:hAnsi="Arial" w:cs="Arial"/>
          <w:sz w:val="20"/>
          <w:szCs w:val="20"/>
          <w:lang w:eastAsia="ar-SA"/>
        </w:rPr>
      </w:pPr>
    </w:p>
    <w:p w14:paraId="19FEECFA" w14:textId="79F12542" w:rsidR="00C374D3" w:rsidRPr="00C374D3" w:rsidRDefault="00C374D3" w:rsidP="00882C10">
      <w:pPr>
        <w:pStyle w:val="Titre2"/>
        <w:keepNext/>
        <w:numPr>
          <w:ilvl w:val="1"/>
          <w:numId w:val="37"/>
        </w:numPr>
        <w:pBdr>
          <w:bottom w:val="single" w:sz="6" w:space="1" w:color="auto"/>
        </w:pBdr>
        <w:tabs>
          <w:tab w:val="left" w:pos="0"/>
        </w:tabs>
        <w:overflowPunct w:val="0"/>
        <w:autoSpaceDE w:val="0"/>
        <w:autoSpaceDN w:val="0"/>
        <w:adjustRightInd w:val="0"/>
        <w:spacing w:before="360" w:after="240" w:line="276" w:lineRule="auto"/>
        <w:textAlignment w:val="baseline"/>
        <w:rPr>
          <w:rFonts w:ascii="Arial Gras" w:hAnsi="Arial Gras" w:cs="Times New Roman"/>
          <w:i/>
        </w:rPr>
      </w:pPr>
      <w:r w:rsidRPr="00C374D3">
        <w:rPr>
          <w:rFonts w:ascii="Arial Gras" w:hAnsi="Arial Gras" w:cs="Times New Roman"/>
          <w:i/>
        </w:rPr>
        <w:t xml:space="preserve">Modalités des </w:t>
      </w:r>
      <w:r>
        <w:rPr>
          <w:rFonts w:ascii="Arial Gras" w:hAnsi="Arial Gras" w:cs="Times New Roman"/>
          <w:i/>
        </w:rPr>
        <w:t>commandes sur marchés su</w:t>
      </w:r>
      <w:r w:rsidRPr="00C374D3">
        <w:rPr>
          <w:rFonts w:ascii="Arial Gras" w:hAnsi="Arial Gras" w:cs="Times New Roman"/>
          <w:i/>
        </w:rPr>
        <w:t>bséquent spécifiques</w:t>
      </w:r>
    </w:p>
    <w:p w14:paraId="63D601DE" w14:textId="77777777" w:rsidR="00C374D3" w:rsidRDefault="00C374D3" w:rsidP="00E548A0">
      <w:pPr>
        <w:jc w:val="both"/>
        <w:rPr>
          <w:rFonts w:ascii="Arial" w:hAnsi="Arial" w:cs="Arial"/>
          <w:sz w:val="20"/>
          <w:szCs w:val="20"/>
          <w:lang w:eastAsia="ar-SA"/>
        </w:rPr>
      </w:pPr>
    </w:p>
    <w:p w14:paraId="241293B1" w14:textId="36F35416" w:rsidR="00C374D3" w:rsidRDefault="00C374D3" w:rsidP="00E548A0">
      <w:pPr>
        <w:jc w:val="both"/>
        <w:rPr>
          <w:rFonts w:ascii="Arial" w:hAnsi="Arial" w:cs="Arial"/>
          <w:sz w:val="20"/>
          <w:szCs w:val="20"/>
        </w:rPr>
      </w:pPr>
      <w:r>
        <w:rPr>
          <w:rFonts w:ascii="Arial" w:hAnsi="Arial" w:cs="Arial"/>
          <w:sz w:val="20"/>
          <w:szCs w:val="20"/>
        </w:rPr>
        <w:t>Dans l’hypothèse où les objets promotionnels listés dans le BPU ne répondraient pas à un besoin spécifique ponctuel d’une composante, celle-ci aura la faculté de passer un marché subséquent spécifique avec le titulaire de l’accord cadre</w:t>
      </w:r>
      <w:r w:rsidR="00664380">
        <w:rPr>
          <w:rFonts w:ascii="Arial" w:hAnsi="Arial" w:cs="Arial"/>
          <w:sz w:val="20"/>
          <w:szCs w:val="20"/>
        </w:rPr>
        <w:t xml:space="preserve"> pour chacun des lots.</w:t>
      </w:r>
    </w:p>
    <w:p w14:paraId="77B8B24F" w14:textId="6236F572" w:rsidR="00C374D3" w:rsidRPr="00664380" w:rsidRDefault="00C374D3" w:rsidP="00E548A0">
      <w:pPr>
        <w:jc w:val="both"/>
        <w:rPr>
          <w:rFonts w:ascii="Arial" w:hAnsi="Arial" w:cs="Arial"/>
          <w:sz w:val="20"/>
          <w:szCs w:val="20"/>
          <w:u w:val="single"/>
        </w:rPr>
      </w:pPr>
      <w:r w:rsidRPr="00664380">
        <w:rPr>
          <w:rFonts w:ascii="Arial" w:hAnsi="Arial" w:cs="Arial"/>
          <w:sz w:val="20"/>
          <w:szCs w:val="20"/>
          <w:u w:val="single"/>
        </w:rPr>
        <w:t>Le marché prendra la forme d’un devis accepté par bon de commande</w:t>
      </w:r>
      <w:r w:rsidR="00664380">
        <w:rPr>
          <w:rFonts w:ascii="Arial" w:hAnsi="Arial" w:cs="Arial"/>
          <w:sz w:val="20"/>
          <w:szCs w:val="20"/>
          <w:u w:val="single"/>
        </w:rPr>
        <w:t>.</w:t>
      </w:r>
    </w:p>
    <w:p w14:paraId="039D65B5" w14:textId="77777777" w:rsidR="00C374D3" w:rsidRDefault="00C374D3" w:rsidP="00E548A0">
      <w:pPr>
        <w:jc w:val="both"/>
        <w:rPr>
          <w:rFonts w:ascii="Arial" w:hAnsi="Arial" w:cs="Arial"/>
          <w:sz w:val="20"/>
          <w:szCs w:val="20"/>
          <w:lang w:eastAsia="ar-SA"/>
        </w:rPr>
      </w:pPr>
    </w:p>
    <w:p w14:paraId="462A26EF" w14:textId="1D563865" w:rsidR="005564CE" w:rsidRPr="00664380" w:rsidRDefault="00C374D3" w:rsidP="00E548A0">
      <w:pPr>
        <w:pStyle w:val="Titre1"/>
        <w:keepNext/>
        <w:numPr>
          <w:ilvl w:val="0"/>
          <w:numId w:val="23"/>
        </w:numPr>
        <w:tabs>
          <w:tab w:val="left" w:pos="1134"/>
        </w:tabs>
        <w:overflowPunct w:val="0"/>
        <w:autoSpaceDE w:val="0"/>
        <w:autoSpaceDN w:val="0"/>
        <w:adjustRightInd w:val="0"/>
        <w:spacing w:before="360" w:after="360" w:line="276" w:lineRule="auto"/>
        <w:textAlignment w:val="baseline"/>
        <w:rPr>
          <w:sz w:val="20"/>
          <w:szCs w:val="20"/>
        </w:rPr>
      </w:pPr>
      <w:r w:rsidRPr="00C374D3">
        <w:rPr>
          <w:sz w:val="20"/>
          <w:szCs w:val="20"/>
        </w:rPr>
        <w:t>DELAIS DE LIVRAISON</w:t>
      </w:r>
    </w:p>
    <w:p w14:paraId="5A247E82" w14:textId="77777777" w:rsidR="005564CE" w:rsidRPr="00936DA4" w:rsidRDefault="005564CE" w:rsidP="00E548A0">
      <w:pPr>
        <w:autoSpaceDE w:val="0"/>
        <w:autoSpaceDN w:val="0"/>
        <w:adjustRightInd w:val="0"/>
        <w:jc w:val="both"/>
        <w:rPr>
          <w:rFonts w:ascii="Arial" w:eastAsiaTheme="minorHAnsi" w:hAnsi="Arial" w:cs="Arial"/>
          <w:sz w:val="20"/>
          <w:szCs w:val="20"/>
          <w:lang w:eastAsia="en-US"/>
        </w:rPr>
      </w:pPr>
      <w:r w:rsidRPr="00936DA4">
        <w:rPr>
          <w:rFonts w:ascii="Arial" w:eastAsiaTheme="minorHAnsi" w:hAnsi="Arial" w:cs="Arial"/>
          <w:sz w:val="20"/>
          <w:szCs w:val="20"/>
          <w:lang w:eastAsia="en-US"/>
        </w:rPr>
        <w:t xml:space="preserve">Sauf stipulation contraire ou complémentaire figurant dans le marché subséquent, les délais </w:t>
      </w:r>
      <w:r w:rsidR="00C374D3">
        <w:rPr>
          <w:rFonts w:ascii="Arial" w:eastAsiaTheme="minorHAnsi" w:hAnsi="Arial" w:cs="Arial"/>
          <w:sz w:val="20"/>
          <w:szCs w:val="20"/>
          <w:lang w:eastAsia="en-US"/>
        </w:rPr>
        <w:t>de livraison sont ceux mentionnés dans le Bordereau de prix ou l’offre du titulaire</w:t>
      </w:r>
    </w:p>
    <w:p w14:paraId="45161958" w14:textId="77777777" w:rsidR="005564CE" w:rsidRDefault="005564CE" w:rsidP="00E548A0">
      <w:pPr>
        <w:rPr>
          <w:rFonts w:ascii="Arial" w:eastAsiaTheme="minorHAnsi" w:hAnsi="Arial" w:cs="Arial"/>
          <w:sz w:val="20"/>
          <w:szCs w:val="20"/>
          <w:lang w:eastAsia="en-US"/>
        </w:rPr>
      </w:pPr>
    </w:p>
    <w:p w14:paraId="7BD70FD2" w14:textId="56E76291" w:rsidR="00C374D3" w:rsidRPr="00226A2A" w:rsidRDefault="00C374D3" w:rsidP="00E548A0">
      <w:r>
        <w:rPr>
          <w:rFonts w:ascii="Arial" w:eastAsiaTheme="minorHAnsi" w:hAnsi="Arial" w:cs="Arial"/>
          <w:sz w:val="20"/>
          <w:szCs w:val="20"/>
          <w:lang w:eastAsia="en-US"/>
        </w:rPr>
        <w:t>En cas de dépassement du délai de livraison</w:t>
      </w:r>
      <w:r w:rsidR="001F48CF">
        <w:rPr>
          <w:rFonts w:ascii="Arial" w:eastAsiaTheme="minorHAnsi" w:hAnsi="Arial" w:cs="Arial"/>
          <w:sz w:val="20"/>
          <w:szCs w:val="20"/>
          <w:lang w:eastAsia="en-US"/>
        </w:rPr>
        <w:t xml:space="preserve">, non accepté par l’université dans les conditions fixées à l’article </w:t>
      </w:r>
      <w:r w:rsidR="006A2A55">
        <w:rPr>
          <w:rFonts w:ascii="Arial" w:eastAsiaTheme="minorHAnsi" w:hAnsi="Arial" w:cs="Arial"/>
          <w:sz w:val="20"/>
          <w:szCs w:val="20"/>
          <w:lang w:eastAsia="en-US"/>
        </w:rPr>
        <w:t>8</w:t>
      </w:r>
      <w:r w:rsidR="001F48CF">
        <w:rPr>
          <w:rFonts w:ascii="Arial" w:eastAsiaTheme="minorHAnsi" w:hAnsi="Arial" w:cs="Arial"/>
          <w:sz w:val="20"/>
          <w:szCs w:val="20"/>
          <w:lang w:eastAsia="en-US"/>
        </w:rPr>
        <w:t xml:space="preserve">, </w:t>
      </w:r>
      <w:r>
        <w:rPr>
          <w:rFonts w:ascii="Arial" w:eastAsiaTheme="minorHAnsi" w:hAnsi="Arial" w:cs="Arial"/>
          <w:sz w:val="20"/>
          <w:szCs w:val="20"/>
          <w:lang w:eastAsia="en-US"/>
        </w:rPr>
        <w:t xml:space="preserve">de plus de 15 jours </w:t>
      </w:r>
      <w:r w:rsidR="001F48CF">
        <w:rPr>
          <w:rFonts w:ascii="Arial" w:eastAsiaTheme="minorHAnsi" w:hAnsi="Arial" w:cs="Arial"/>
          <w:sz w:val="20"/>
          <w:szCs w:val="20"/>
          <w:lang w:eastAsia="en-US"/>
        </w:rPr>
        <w:t xml:space="preserve">ouvrés </w:t>
      </w:r>
      <w:r>
        <w:rPr>
          <w:rFonts w:ascii="Arial" w:eastAsiaTheme="minorHAnsi" w:hAnsi="Arial" w:cs="Arial"/>
          <w:sz w:val="20"/>
          <w:szCs w:val="20"/>
          <w:lang w:eastAsia="en-US"/>
        </w:rPr>
        <w:t>au-delà du délai contractuel les services de l’université pourront annuler la commande sans indemnité</w:t>
      </w:r>
      <w:r w:rsidR="00B864C9">
        <w:rPr>
          <w:rFonts w:ascii="Arial" w:eastAsiaTheme="minorHAnsi" w:hAnsi="Arial" w:cs="Arial"/>
          <w:sz w:val="20"/>
          <w:szCs w:val="20"/>
          <w:lang w:eastAsia="en-US"/>
        </w:rPr>
        <w:t>.</w:t>
      </w:r>
    </w:p>
    <w:p w14:paraId="0486D6BD" w14:textId="77777777" w:rsidR="005564CE" w:rsidRDefault="005564CE" w:rsidP="00E548A0"/>
    <w:p w14:paraId="5676A4D5" w14:textId="01C49DC8" w:rsidR="005564CE" w:rsidRPr="006A2A55" w:rsidRDefault="00C374D3" w:rsidP="00E548A0">
      <w:pPr>
        <w:pStyle w:val="Titre1"/>
        <w:keepNext/>
        <w:numPr>
          <w:ilvl w:val="0"/>
          <w:numId w:val="23"/>
        </w:numPr>
        <w:tabs>
          <w:tab w:val="left" w:pos="1134"/>
        </w:tabs>
        <w:overflowPunct w:val="0"/>
        <w:autoSpaceDE w:val="0"/>
        <w:autoSpaceDN w:val="0"/>
        <w:adjustRightInd w:val="0"/>
        <w:spacing w:before="360" w:after="360" w:line="276" w:lineRule="auto"/>
        <w:textAlignment w:val="baseline"/>
        <w:rPr>
          <w:sz w:val="20"/>
          <w:szCs w:val="20"/>
        </w:rPr>
      </w:pPr>
      <w:r w:rsidRPr="00C374D3">
        <w:rPr>
          <w:sz w:val="20"/>
          <w:szCs w:val="20"/>
        </w:rPr>
        <w:lastRenderedPageBreak/>
        <w:t>REPORTDU DELAI D’EXECUTION</w:t>
      </w:r>
    </w:p>
    <w:p w14:paraId="209E50AE" w14:textId="77777777" w:rsidR="005564CE" w:rsidRPr="00CE6C76" w:rsidRDefault="005564CE" w:rsidP="00E548A0">
      <w:pPr>
        <w:autoSpaceDE w:val="0"/>
        <w:autoSpaceDN w:val="0"/>
        <w:adjustRightInd w:val="0"/>
        <w:jc w:val="both"/>
        <w:rPr>
          <w:rFonts w:ascii="Arial" w:eastAsiaTheme="minorHAnsi" w:hAnsi="Arial" w:cs="Arial"/>
          <w:sz w:val="20"/>
          <w:szCs w:val="20"/>
          <w:lang w:eastAsia="en-US"/>
        </w:rPr>
      </w:pPr>
      <w:r w:rsidRPr="00CE6C76">
        <w:rPr>
          <w:rFonts w:ascii="Arial" w:eastAsiaTheme="minorHAnsi" w:hAnsi="Arial" w:cs="Arial"/>
          <w:sz w:val="20"/>
          <w:szCs w:val="20"/>
          <w:lang w:eastAsia="en-US"/>
        </w:rPr>
        <w:t xml:space="preserve">Par dérogation aux dispositions de l’article </w:t>
      </w:r>
      <w:r w:rsidRPr="006A2A55">
        <w:rPr>
          <w:rFonts w:ascii="Arial" w:eastAsiaTheme="minorHAnsi" w:hAnsi="Arial" w:cs="Arial"/>
          <w:sz w:val="20"/>
          <w:szCs w:val="20"/>
          <w:lang w:eastAsia="en-US"/>
        </w:rPr>
        <w:t>13.3 du CCAG FCS,</w:t>
      </w:r>
      <w:r w:rsidRPr="00CE6C76">
        <w:rPr>
          <w:rFonts w:ascii="Arial" w:eastAsiaTheme="minorHAnsi" w:hAnsi="Arial" w:cs="Arial"/>
          <w:sz w:val="20"/>
          <w:szCs w:val="20"/>
          <w:lang w:eastAsia="en-US"/>
        </w:rPr>
        <w:t xml:space="preserve"> outre les hypothèses du fait de l’établissement ou du fait d'un évènement ayant le caractère de force majeure, une prolongation du délai de livraison peut également être demandée par le titulaire pour tout motif dûment motivé par ce dernier.</w:t>
      </w:r>
    </w:p>
    <w:p w14:paraId="7489D9C1" w14:textId="77777777" w:rsidR="005564CE" w:rsidRPr="00CE6C76" w:rsidRDefault="005564CE" w:rsidP="00E548A0">
      <w:pPr>
        <w:autoSpaceDE w:val="0"/>
        <w:autoSpaceDN w:val="0"/>
        <w:adjustRightInd w:val="0"/>
        <w:jc w:val="both"/>
        <w:rPr>
          <w:rFonts w:ascii="Arial" w:eastAsiaTheme="minorHAnsi" w:hAnsi="Arial" w:cs="Arial"/>
          <w:sz w:val="20"/>
          <w:szCs w:val="20"/>
          <w:lang w:eastAsia="en-US"/>
        </w:rPr>
      </w:pPr>
      <w:r w:rsidRPr="00CE6C76">
        <w:rPr>
          <w:rFonts w:ascii="Arial" w:eastAsiaTheme="minorHAnsi" w:hAnsi="Arial" w:cs="Arial"/>
          <w:sz w:val="20"/>
          <w:szCs w:val="20"/>
          <w:lang w:eastAsia="en-US"/>
        </w:rPr>
        <w:t>Dans ce cas, la demande de prolongation est effectuée par le titulaire dans les conditions fixées à l’article 13.3.2 du CCAG FCS.</w:t>
      </w:r>
    </w:p>
    <w:p w14:paraId="6773CA4E" w14:textId="02DF2DBA" w:rsidR="005564CE" w:rsidRPr="00CE6C76" w:rsidRDefault="005564CE" w:rsidP="00E548A0">
      <w:pPr>
        <w:autoSpaceDE w:val="0"/>
        <w:autoSpaceDN w:val="0"/>
        <w:adjustRightInd w:val="0"/>
        <w:jc w:val="both"/>
        <w:rPr>
          <w:rFonts w:ascii="Arial" w:eastAsiaTheme="minorHAnsi" w:hAnsi="Arial" w:cs="Arial"/>
          <w:sz w:val="20"/>
          <w:szCs w:val="20"/>
          <w:lang w:eastAsia="en-US"/>
        </w:rPr>
      </w:pPr>
      <w:r w:rsidRPr="00CE6C76">
        <w:rPr>
          <w:rFonts w:ascii="Arial" w:eastAsiaTheme="minorHAnsi" w:hAnsi="Arial" w:cs="Arial"/>
          <w:sz w:val="20"/>
          <w:szCs w:val="20"/>
          <w:lang w:eastAsia="en-US"/>
        </w:rPr>
        <w:t xml:space="preserve">Dans le cadre des stipulations de l’article 13.3.3 du CCAG FCS, lorsque le titulaire demande une prolongation du délai d’exécution des prestations, si le pouvoir adjudicateur ne notifie pas sa décision dans un délai de 15 jours à compter la date de réception de la demande du titulaire, il est réputé avoir rejeté la demande de prolongation, sauf dans les cas prévus </w:t>
      </w:r>
      <w:r w:rsidR="006A2A55" w:rsidRPr="00CE6C76">
        <w:rPr>
          <w:rFonts w:ascii="Arial" w:eastAsiaTheme="minorHAnsi" w:hAnsi="Arial" w:cs="Arial"/>
          <w:sz w:val="20"/>
          <w:szCs w:val="20"/>
          <w:lang w:eastAsia="en-US"/>
        </w:rPr>
        <w:t>aux deuxièmes et troisièmes alinéas</w:t>
      </w:r>
      <w:r w:rsidRPr="00CE6C76">
        <w:rPr>
          <w:rFonts w:ascii="Arial" w:eastAsiaTheme="minorHAnsi" w:hAnsi="Arial" w:cs="Arial"/>
          <w:sz w:val="20"/>
          <w:szCs w:val="20"/>
          <w:lang w:eastAsia="en-US"/>
        </w:rPr>
        <w:t xml:space="preserve"> de l’article 13.3.3 du CCAG FCS.</w:t>
      </w:r>
    </w:p>
    <w:p w14:paraId="602502A7" w14:textId="77777777" w:rsidR="005564CE" w:rsidRPr="00CE6C76" w:rsidRDefault="005564CE" w:rsidP="00E548A0">
      <w:pPr>
        <w:autoSpaceDE w:val="0"/>
        <w:autoSpaceDN w:val="0"/>
        <w:adjustRightInd w:val="0"/>
        <w:jc w:val="both"/>
        <w:rPr>
          <w:rFonts w:ascii="Arial" w:eastAsiaTheme="minorHAnsi" w:hAnsi="Arial" w:cs="Arial"/>
          <w:sz w:val="20"/>
          <w:szCs w:val="20"/>
          <w:lang w:eastAsia="en-US"/>
        </w:rPr>
      </w:pPr>
      <w:r w:rsidRPr="00BD7C50">
        <w:rPr>
          <w:rFonts w:ascii="Arial" w:eastAsiaTheme="minorHAnsi" w:hAnsi="Arial" w:cs="Arial"/>
          <w:sz w:val="20"/>
          <w:szCs w:val="20"/>
          <w:lang w:eastAsia="en-US"/>
        </w:rPr>
        <w:t xml:space="preserve">Dans le cas où les délais, éventuellement prolongés, ne seraient pas respectés, les pénalités prévues </w:t>
      </w:r>
      <w:r w:rsidR="00BD7C50" w:rsidRPr="00BD7C50">
        <w:rPr>
          <w:rFonts w:ascii="Arial" w:eastAsiaTheme="minorHAnsi" w:hAnsi="Arial" w:cs="Arial"/>
          <w:sz w:val="20"/>
          <w:szCs w:val="20"/>
          <w:lang w:eastAsia="en-US"/>
        </w:rPr>
        <w:t>au</w:t>
      </w:r>
      <w:r w:rsidRPr="00BD7C50">
        <w:rPr>
          <w:rFonts w:ascii="Arial" w:eastAsiaTheme="minorHAnsi" w:hAnsi="Arial" w:cs="Arial"/>
          <w:sz w:val="20"/>
          <w:szCs w:val="20"/>
          <w:lang w:eastAsia="en-US"/>
        </w:rPr>
        <w:t xml:space="preserve"> présent CCP s'appliquent.</w:t>
      </w:r>
    </w:p>
    <w:p w14:paraId="06E3A53A" w14:textId="77777777" w:rsidR="005564CE" w:rsidRPr="004527D2" w:rsidRDefault="005564CE" w:rsidP="00E548A0">
      <w:pPr>
        <w:rPr>
          <w:highlight w:val="cyan"/>
        </w:rPr>
      </w:pPr>
    </w:p>
    <w:p w14:paraId="284B1DA3" w14:textId="77777777" w:rsidR="007528F2" w:rsidRPr="007528F2" w:rsidRDefault="007528F2" w:rsidP="007528F2">
      <w:pPr>
        <w:rPr>
          <w:rFonts w:ascii="Arial" w:hAnsi="Arial" w:cs="Arial"/>
          <w:b/>
          <w:sz w:val="20"/>
          <w:szCs w:val="20"/>
          <w:u w:val="single"/>
        </w:rPr>
      </w:pPr>
      <w:r w:rsidRPr="007528F2">
        <w:rPr>
          <w:rFonts w:ascii="Arial" w:hAnsi="Arial" w:cs="Arial"/>
          <w:b/>
          <w:sz w:val="20"/>
          <w:szCs w:val="20"/>
          <w:u w:val="single"/>
        </w:rPr>
        <w:t>Statistiques</w:t>
      </w:r>
    </w:p>
    <w:p w14:paraId="64BCBEAB" w14:textId="77777777" w:rsidR="007528F2" w:rsidRPr="00DF1BF9" w:rsidRDefault="007528F2" w:rsidP="007528F2">
      <w:pPr>
        <w:rPr>
          <w:rFonts w:ascii="Arial" w:hAnsi="Arial" w:cs="Arial"/>
          <w:b/>
          <w:u w:val="single"/>
        </w:rPr>
      </w:pPr>
    </w:p>
    <w:p w14:paraId="37EB98C3" w14:textId="785F3C31" w:rsidR="007528F2" w:rsidRPr="007528F2" w:rsidRDefault="007528F2" w:rsidP="007528F2">
      <w:pPr>
        <w:autoSpaceDE w:val="0"/>
        <w:autoSpaceDN w:val="0"/>
        <w:adjustRightInd w:val="0"/>
        <w:jc w:val="both"/>
        <w:rPr>
          <w:rFonts w:ascii="Arial" w:eastAsiaTheme="minorHAnsi" w:hAnsi="Arial" w:cs="Arial"/>
          <w:sz w:val="20"/>
          <w:szCs w:val="20"/>
          <w:lang w:eastAsia="en-US"/>
        </w:rPr>
      </w:pPr>
      <w:r w:rsidRPr="007528F2">
        <w:rPr>
          <w:rFonts w:ascii="Arial" w:eastAsiaTheme="minorHAnsi" w:hAnsi="Arial" w:cs="Arial"/>
          <w:sz w:val="20"/>
          <w:szCs w:val="20"/>
          <w:lang w:eastAsia="en-US"/>
        </w:rPr>
        <w:t xml:space="preserve">Le titulaire de chaque lot transmet au </w:t>
      </w:r>
      <w:r>
        <w:rPr>
          <w:rFonts w:ascii="Arial" w:eastAsiaTheme="minorHAnsi" w:hAnsi="Arial" w:cs="Arial"/>
          <w:sz w:val="20"/>
          <w:szCs w:val="20"/>
          <w:lang w:eastAsia="en-US"/>
        </w:rPr>
        <w:t>service achats-marchés</w:t>
      </w:r>
      <w:r w:rsidRPr="007528F2">
        <w:rPr>
          <w:rFonts w:ascii="Arial" w:eastAsiaTheme="minorHAnsi" w:hAnsi="Arial" w:cs="Arial"/>
          <w:sz w:val="20"/>
          <w:szCs w:val="20"/>
          <w:lang w:eastAsia="en-US"/>
        </w:rPr>
        <w:t xml:space="preserve">, au plus tard le 15 janvier de chaque année, les statistiques brutes des commandes en format excel avec, a minima, par mois et par service commandeur, le montant total des commandes passées et le nombre de </w:t>
      </w:r>
      <w:r>
        <w:rPr>
          <w:rFonts w:ascii="Arial" w:eastAsiaTheme="minorHAnsi" w:hAnsi="Arial" w:cs="Arial"/>
          <w:sz w:val="20"/>
          <w:szCs w:val="20"/>
          <w:lang w:eastAsia="en-US"/>
        </w:rPr>
        <w:t>produits</w:t>
      </w:r>
      <w:r w:rsidRPr="007528F2">
        <w:rPr>
          <w:rFonts w:ascii="Arial" w:eastAsiaTheme="minorHAnsi" w:hAnsi="Arial" w:cs="Arial"/>
          <w:sz w:val="20"/>
          <w:szCs w:val="20"/>
          <w:lang w:eastAsia="en-US"/>
        </w:rPr>
        <w:t xml:space="preserve"> commandés. </w:t>
      </w:r>
    </w:p>
    <w:p w14:paraId="66464C67" w14:textId="77777777" w:rsidR="005564CE" w:rsidRDefault="005564CE" w:rsidP="00E548A0">
      <w:pPr>
        <w:jc w:val="both"/>
        <w:rPr>
          <w:rFonts w:ascii="Arial" w:hAnsi="Arial" w:cs="Arial"/>
          <w:sz w:val="20"/>
          <w:szCs w:val="20"/>
        </w:rPr>
      </w:pPr>
    </w:p>
    <w:p w14:paraId="31EDFD4F" w14:textId="77777777" w:rsidR="005564CE" w:rsidRPr="001F48CF" w:rsidRDefault="001F48CF" w:rsidP="00E548A0">
      <w:pPr>
        <w:pStyle w:val="Titre1"/>
        <w:keepNext/>
        <w:numPr>
          <w:ilvl w:val="0"/>
          <w:numId w:val="23"/>
        </w:numPr>
        <w:tabs>
          <w:tab w:val="left" w:pos="1134"/>
        </w:tabs>
        <w:overflowPunct w:val="0"/>
        <w:autoSpaceDE w:val="0"/>
        <w:autoSpaceDN w:val="0"/>
        <w:adjustRightInd w:val="0"/>
        <w:spacing w:before="360" w:after="360" w:line="276" w:lineRule="auto"/>
        <w:textAlignment w:val="baseline"/>
        <w:rPr>
          <w:sz w:val="20"/>
          <w:szCs w:val="20"/>
        </w:rPr>
      </w:pPr>
      <w:bookmarkStart w:id="7" w:name="_Toc258413929"/>
      <w:bookmarkStart w:id="8" w:name="_Toc374002471"/>
      <w:r w:rsidRPr="001F48CF">
        <w:rPr>
          <w:sz w:val="20"/>
          <w:szCs w:val="20"/>
        </w:rPr>
        <w:t>PRIX</w:t>
      </w:r>
      <w:bookmarkEnd w:id="7"/>
      <w:r w:rsidRPr="001F48CF">
        <w:rPr>
          <w:sz w:val="20"/>
          <w:szCs w:val="20"/>
        </w:rPr>
        <w:t xml:space="preserve"> DE L'ACCORD-CADRE ET DES MARCHE SUBSEQUENTS</w:t>
      </w:r>
      <w:bookmarkEnd w:id="8"/>
    </w:p>
    <w:p w14:paraId="121B9D23" w14:textId="0293A745" w:rsidR="005564CE" w:rsidRPr="001F48CF" w:rsidRDefault="005564CE" w:rsidP="00E843EB">
      <w:pPr>
        <w:pStyle w:val="Titre2"/>
        <w:keepNext/>
        <w:numPr>
          <w:ilvl w:val="1"/>
          <w:numId w:val="32"/>
        </w:numPr>
        <w:pBdr>
          <w:bottom w:val="single" w:sz="6" w:space="0" w:color="auto"/>
        </w:pBdr>
        <w:tabs>
          <w:tab w:val="left" w:pos="0"/>
        </w:tabs>
        <w:overflowPunct w:val="0"/>
        <w:autoSpaceDE w:val="0"/>
        <w:autoSpaceDN w:val="0"/>
        <w:adjustRightInd w:val="0"/>
        <w:spacing w:before="360" w:after="240" w:line="276" w:lineRule="auto"/>
        <w:textAlignment w:val="baseline"/>
        <w:rPr>
          <w:rFonts w:ascii="Arial Gras" w:hAnsi="Arial Gras" w:cs="Times New Roman"/>
          <w:i/>
        </w:rPr>
      </w:pPr>
      <w:bookmarkStart w:id="9" w:name="_Toc258413930"/>
      <w:bookmarkStart w:id="10" w:name="_Toc374002472"/>
      <w:r w:rsidRPr="001F48CF">
        <w:rPr>
          <w:rFonts w:ascii="Arial Gras" w:hAnsi="Arial Gras" w:cs="Times New Roman"/>
          <w:i/>
        </w:rPr>
        <w:t xml:space="preserve"> Monnaie et taxes</w:t>
      </w:r>
    </w:p>
    <w:p w14:paraId="48680E99" w14:textId="77777777" w:rsidR="005564CE" w:rsidRPr="00E73AA2" w:rsidRDefault="005564CE" w:rsidP="00E548A0"/>
    <w:p w14:paraId="5B04D6FA" w14:textId="77777777" w:rsidR="005564CE" w:rsidRPr="00C4140D" w:rsidRDefault="005564CE" w:rsidP="00E548A0">
      <w:pPr>
        <w:ind w:right="1"/>
        <w:jc w:val="both"/>
        <w:rPr>
          <w:rFonts w:ascii="Arial" w:hAnsi="Arial" w:cs="Arial"/>
          <w:sz w:val="20"/>
          <w:szCs w:val="20"/>
        </w:rPr>
      </w:pPr>
      <w:r w:rsidRPr="00C4140D">
        <w:rPr>
          <w:rFonts w:ascii="Arial" w:hAnsi="Arial" w:cs="Arial"/>
          <w:sz w:val="20"/>
          <w:szCs w:val="20"/>
        </w:rPr>
        <w:t>Les prix sont réputés comprendre l’ensemble des frais afférents à la réalisation des prestations, notamment toutes les charges fiscales, parafiscales ou autres.</w:t>
      </w:r>
    </w:p>
    <w:p w14:paraId="63B81507" w14:textId="77777777" w:rsidR="005564CE" w:rsidRPr="00C4140D" w:rsidRDefault="005564CE" w:rsidP="00E548A0">
      <w:pPr>
        <w:ind w:right="1"/>
        <w:jc w:val="both"/>
        <w:rPr>
          <w:rFonts w:ascii="Arial" w:hAnsi="Arial" w:cs="Arial"/>
          <w:sz w:val="20"/>
          <w:szCs w:val="20"/>
        </w:rPr>
      </w:pPr>
    </w:p>
    <w:p w14:paraId="280B9013" w14:textId="77777777" w:rsidR="005564CE" w:rsidRPr="00C4140D" w:rsidRDefault="005564CE" w:rsidP="00E548A0">
      <w:pPr>
        <w:ind w:right="1"/>
        <w:jc w:val="both"/>
        <w:rPr>
          <w:rFonts w:ascii="Arial" w:hAnsi="Arial" w:cs="Arial"/>
          <w:sz w:val="20"/>
          <w:szCs w:val="20"/>
        </w:rPr>
      </w:pPr>
      <w:r w:rsidRPr="00C4140D">
        <w:rPr>
          <w:rFonts w:ascii="Arial" w:hAnsi="Arial" w:cs="Arial"/>
          <w:sz w:val="20"/>
          <w:szCs w:val="20"/>
        </w:rPr>
        <w:t>La monnaie de référence de ce marché est l’euro.</w:t>
      </w:r>
    </w:p>
    <w:p w14:paraId="5EA2FD45" w14:textId="77777777" w:rsidR="005564CE" w:rsidRPr="00C4140D" w:rsidRDefault="005564CE" w:rsidP="00E548A0">
      <w:pPr>
        <w:ind w:right="1"/>
        <w:jc w:val="both"/>
        <w:rPr>
          <w:rFonts w:ascii="Arial" w:hAnsi="Arial" w:cs="Arial"/>
          <w:sz w:val="20"/>
          <w:szCs w:val="20"/>
        </w:rPr>
      </w:pPr>
    </w:p>
    <w:p w14:paraId="2DDB2E23" w14:textId="77777777" w:rsidR="005564CE" w:rsidRDefault="005564CE" w:rsidP="00E548A0">
      <w:pPr>
        <w:ind w:right="1"/>
        <w:jc w:val="both"/>
        <w:rPr>
          <w:rFonts w:ascii="Arial" w:hAnsi="Arial" w:cs="Arial"/>
          <w:sz w:val="20"/>
          <w:szCs w:val="20"/>
        </w:rPr>
      </w:pPr>
      <w:r w:rsidRPr="00C4140D">
        <w:rPr>
          <w:rFonts w:ascii="Arial" w:hAnsi="Arial" w:cs="Arial"/>
          <w:sz w:val="20"/>
          <w:szCs w:val="20"/>
        </w:rPr>
        <w:t>Le taux de TVA applicable est celui en vigueur au moment du fait générateur.</w:t>
      </w:r>
    </w:p>
    <w:p w14:paraId="4357DA82" w14:textId="1904B638" w:rsidR="005564CE" w:rsidRPr="001F48CF" w:rsidRDefault="00E843EB" w:rsidP="00E843EB">
      <w:pPr>
        <w:pStyle w:val="Titre2"/>
        <w:keepNext/>
        <w:numPr>
          <w:ilvl w:val="1"/>
          <w:numId w:val="32"/>
        </w:numPr>
        <w:pBdr>
          <w:bottom w:val="single" w:sz="6" w:space="0" w:color="auto"/>
        </w:pBdr>
        <w:tabs>
          <w:tab w:val="left" w:pos="0"/>
        </w:tabs>
        <w:overflowPunct w:val="0"/>
        <w:autoSpaceDE w:val="0"/>
        <w:autoSpaceDN w:val="0"/>
        <w:adjustRightInd w:val="0"/>
        <w:spacing w:before="360" w:after="240" w:line="276" w:lineRule="auto"/>
        <w:textAlignment w:val="baseline"/>
        <w:rPr>
          <w:rFonts w:ascii="Arial Gras" w:hAnsi="Arial Gras" w:cs="Times New Roman"/>
          <w:i/>
        </w:rPr>
      </w:pPr>
      <w:r>
        <w:rPr>
          <w:rFonts w:ascii="Arial Gras" w:hAnsi="Arial Gras" w:cs="Times New Roman"/>
          <w:i/>
        </w:rPr>
        <w:t xml:space="preserve">Nature </w:t>
      </w:r>
      <w:r w:rsidRPr="001F48CF">
        <w:rPr>
          <w:rFonts w:ascii="Arial Gras" w:hAnsi="Arial Gras" w:cs="Times New Roman"/>
          <w:i/>
        </w:rPr>
        <w:t>du</w:t>
      </w:r>
      <w:r w:rsidR="005564CE" w:rsidRPr="001F48CF">
        <w:rPr>
          <w:rFonts w:ascii="Arial Gras" w:hAnsi="Arial Gras" w:cs="Times New Roman"/>
          <w:i/>
        </w:rPr>
        <w:t xml:space="preserve"> prix</w:t>
      </w:r>
      <w:bookmarkEnd w:id="9"/>
      <w:bookmarkEnd w:id="10"/>
    </w:p>
    <w:p w14:paraId="1C6693E1" w14:textId="77777777" w:rsidR="005564CE" w:rsidRPr="00E73AA2" w:rsidRDefault="005564CE" w:rsidP="00E548A0"/>
    <w:p w14:paraId="0B101AF6" w14:textId="77777777" w:rsidR="00C2666A" w:rsidRPr="00C2666A" w:rsidRDefault="00C2666A" w:rsidP="00C2666A">
      <w:pPr>
        <w:autoSpaceDE w:val="0"/>
        <w:autoSpaceDN w:val="0"/>
        <w:adjustRightInd w:val="0"/>
        <w:jc w:val="both"/>
        <w:rPr>
          <w:rFonts w:ascii="Arial" w:hAnsi="Arial" w:cs="Arial"/>
          <w:sz w:val="20"/>
          <w:szCs w:val="20"/>
        </w:rPr>
      </w:pPr>
      <w:r w:rsidRPr="00C2666A">
        <w:rPr>
          <w:rFonts w:ascii="Arial" w:hAnsi="Arial" w:cs="Arial"/>
          <w:sz w:val="20"/>
          <w:szCs w:val="20"/>
        </w:rPr>
        <w:t xml:space="preserve">Les prestations faisant l'objet du présent accord-cadre à bons de commande seront réglées, comme précisé à l'acte d'engagement, par application des prix unitaires dont les libellés sont détaillés aux bordereaux des prix unitaires. </w:t>
      </w:r>
    </w:p>
    <w:p w14:paraId="68F720E4" w14:textId="77777777" w:rsidR="00C2666A" w:rsidRDefault="00C2666A" w:rsidP="00C2666A">
      <w:pPr>
        <w:autoSpaceDE w:val="0"/>
        <w:autoSpaceDN w:val="0"/>
        <w:adjustRightInd w:val="0"/>
        <w:jc w:val="both"/>
        <w:rPr>
          <w:rFonts w:ascii="Arial" w:hAnsi="Arial" w:cs="Arial"/>
          <w:sz w:val="20"/>
          <w:szCs w:val="20"/>
        </w:rPr>
      </w:pPr>
    </w:p>
    <w:p w14:paraId="03E6FAC1" w14:textId="785827AD" w:rsidR="00C2666A" w:rsidRPr="00C2666A" w:rsidRDefault="00C2666A" w:rsidP="00C2666A">
      <w:pPr>
        <w:autoSpaceDE w:val="0"/>
        <w:autoSpaceDN w:val="0"/>
        <w:adjustRightInd w:val="0"/>
        <w:jc w:val="both"/>
        <w:rPr>
          <w:rFonts w:ascii="Arial" w:hAnsi="Arial" w:cs="Arial"/>
          <w:sz w:val="20"/>
          <w:szCs w:val="20"/>
        </w:rPr>
      </w:pPr>
      <w:r w:rsidRPr="00C2666A">
        <w:rPr>
          <w:rFonts w:ascii="Arial" w:hAnsi="Arial" w:cs="Arial"/>
          <w:sz w:val="20"/>
          <w:szCs w:val="20"/>
        </w:rPr>
        <w:t xml:space="preserve">Pour les articles ne figurant pas dans le bordereau des prix unitaires, les produits seront réglés par application du prix mentionné dans le catalogue du fournisseur, taux de remise minimal mentionné en annexe financière déduit. </w:t>
      </w:r>
    </w:p>
    <w:p w14:paraId="33C2B70D" w14:textId="77777777" w:rsidR="00C2666A" w:rsidRDefault="00C2666A" w:rsidP="00C2666A">
      <w:pPr>
        <w:autoSpaceDE w:val="0"/>
        <w:autoSpaceDN w:val="0"/>
        <w:adjustRightInd w:val="0"/>
        <w:jc w:val="both"/>
        <w:rPr>
          <w:rFonts w:ascii="Arial" w:hAnsi="Arial" w:cs="Arial"/>
          <w:sz w:val="20"/>
          <w:szCs w:val="20"/>
        </w:rPr>
      </w:pPr>
    </w:p>
    <w:p w14:paraId="4F2E781B" w14:textId="6BB5AD35" w:rsidR="00C2666A" w:rsidRPr="00C2666A" w:rsidRDefault="00C2666A" w:rsidP="00C2666A">
      <w:pPr>
        <w:autoSpaceDE w:val="0"/>
        <w:autoSpaceDN w:val="0"/>
        <w:adjustRightInd w:val="0"/>
        <w:jc w:val="both"/>
        <w:rPr>
          <w:rFonts w:ascii="Arial" w:hAnsi="Arial" w:cs="Arial"/>
          <w:sz w:val="20"/>
          <w:szCs w:val="20"/>
        </w:rPr>
      </w:pPr>
      <w:r w:rsidRPr="00C2666A">
        <w:rPr>
          <w:rFonts w:ascii="Arial" w:hAnsi="Arial" w:cs="Arial"/>
          <w:sz w:val="20"/>
          <w:szCs w:val="20"/>
        </w:rPr>
        <w:t xml:space="preserve">Le pouvoir adjudicateur peut bénéficier en cours de marché d’un barème plus intéressant, par exemple, en cas de promotions temporaires. Ainsi les prix des produits figurant à l’accord-cadre pourront temporairement évoluer à la baisse dans le cadre d’offres de prix promotionnelles, sur l’initiative du titulaire ou proposition de </w:t>
      </w:r>
      <w:r>
        <w:rPr>
          <w:rFonts w:ascii="Arial" w:hAnsi="Arial" w:cs="Arial"/>
          <w:sz w:val="20"/>
          <w:szCs w:val="20"/>
        </w:rPr>
        <w:t>l’université de Bourgogne</w:t>
      </w:r>
      <w:r w:rsidRPr="00C2666A">
        <w:rPr>
          <w:rFonts w:ascii="Arial" w:hAnsi="Arial" w:cs="Arial"/>
          <w:sz w:val="20"/>
          <w:szCs w:val="20"/>
        </w:rPr>
        <w:t xml:space="preserve"> avec accord du titulaire et sans que l’accord-cadre ne nécessite une modification en cours d’exécution des prix concernés. </w:t>
      </w:r>
    </w:p>
    <w:p w14:paraId="0E4BC20F" w14:textId="77777777" w:rsidR="00C2666A" w:rsidRDefault="00C2666A" w:rsidP="00C2666A">
      <w:pPr>
        <w:autoSpaceDE w:val="0"/>
        <w:autoSpaceDN w:val="0"/>
        <w:adjustRightInd w:val="0"/>
        <w:jc w:val="both"/>
        <w:rPr>
          <w:rFonts w:ascii="Arial" w:hAnsi="Arial" w:cs="Arial"/>
          <w:sz w:val="20"/>
          <w:szCs w:val="20"/>
        </w:rPr>
      </w:pPr>
    </w:p>
    <w:p w14:paraId="44C29447" w14:textId="4FF53DAC" w:rsidR="00C2666A" w:rsidRPr="00C2666A" w:rsidRDefault="00C2666A" w:rsidP="00C2666A">
      <w:pPr>
        <w:autoSpaceDE w:val="0"/>
        <w:autoSpaceDN w:val="0"/>
        <w:adjustRightInd w:val="0"/>
        <w:jc w:val="both"/>
        <w:rPr>
          <w:rFonts w:ascii="Arial" w:hAnsi="Arial" w:cs="Arial"/>
          <w:sz w:val="20"/>
          <w:szCs w:val="20"/>
        </w:rPr>
      </w:pPr>
      <w:r w:rsidRPr="00C2666A">
        <w:rPr>
          <w:rFonts w:ascii="Arial" w:hAnsi="Arial" w:cs="Arial"/>
          <w:sz w:val="20"/>
          <w:szCs w:val="20"/>
        </w:rPr>
        <w:t xml:space="preserve">Le titulaire doit alors adresser le tarif promotionnel au pouvoir adjudicateur, par tout moyen lui permettant de lui donner une date certaine, et lui donnant toutes les précisions utiles (notamment la durée de validité de la promotion, la désignation précise des produits concernés, etc.). Ce tarif constitue une pièce justificative, nécessaire au paiement. </w:t>
      </w:r>
    </w:p>
    <w:p w14:paraId="0E36C6A7" w14:textId="77777777" w:rsidR="00C2666A" w:rsidRDefault="00C2666A" w:rsidP="00C2666A">
      <w:pPr>
        <w:autoSpaceDE w:val="0"/>
        <w:autoSpaceDN w:val="0"/>
        <w:adjustRightInd w:val="0"/>
        <w:jc w:val="both"/>
        <w:rPr>
          <w:rFonts w:ascii="Arial" w:hAnsi="Arial" w:cs="Arial"/>
          <w:sz w:val="20"/>
          <w:szCs w:val="20"/>
        </w:rPr>
      </w:pPr>
    </w:p>
    <w:p w14:paraId="77BF33EB" w14:textId="0B60735F" w:rsidR="00C2666A" w:rsidRPr="00C2666A" w:rsidRDefault="00C2666A" w:rsidP="00C2666A">
      <w:pPr>
        <w:autoSpaceDE w:val="0"/>
        <w:autoSpaceDN w:val="0"/>
        <w:adjustRightInd w:val="0"/>
        <w:jc w:val="both"/>
        <w:rPr>
          <w:rFonts w:ascii="Arial" w:hAnsi="Arial" w:cs="Arial"/>
          <w:sz w:val="20"/>
          <w:szCs w:val="20"/>
        </w:rPr>
      </w:pPr>
      <w:r w:rsidRPr="00C2666A">
        <w:rPr>
          <w:rFonts w:ascii="Arial" w:hAnsi="Arial" w:cs="Arial"/>
          <w:sz w:val="20"/>
          <w:szCs w:val="20"/>
        </w:rPr>
        <w:t xml:space="preserve">A l’expiration de la période promotionnelle, les prix de l’accord-cadre sont à nouveau en vigueur. La baisse de prix s’applique aux commandes émises pendant toute la durée de la promotion. </w:t>
      </w:r>
    </w:p>
    <w:p w14:paraId="1A08A870" w14:textId="7D37AD30" w:rsidR="005564CE" w:rsidRDefault="00C2666A" w:rsidP="00C2666A">
      <w:pPr>
        <w:ind w:right="1"/>
        <w:jc w:val="both"/>
        <w:rPr>
          <w:rFonts w:ascii="Arial" w:hAnsi="Arial" w:cs="Arial"/>
          <w:sz w:val="20"/>
          <w:szCs w:val="20"/>
        </w:rPr>
      </w:pPr>
      <w:r w:rsidRPr="00C2666A">
        <w:rPr>
          <w:rFonts w:ascii="Arial" w:hAnsi="Arial" w:cs="Arial"/>
          <w:sz w:val="20"/>
          <w:szCs w:val="20"/>
        </w:rPr>
        <w:t>La facture intégrant des prix promotionnels fait explicitement référence au tarif promotionnel.</w:t>
      </w:r>
    </w:p>
    <w:p w14:paraId="59328716" w14:textId="77777777" w:rsidR="005564CE" w:rsidRDefault="005564CE" w:rsidP="00E548A0">
      <w:pPr>
        <w:ind w:right="1"/>
        <w:jc w:val="both"/>
        <w:rPr>
          <w:rFonts w:ascii="Arial" w:hAnsi="Arial" w:cs="Arial"/>
          <w:sz w:val="20"/>
          <w:szCs w:val="20"/>
        </w:rPr>
      </w:pPr>
    </w:p>
    <w:p w14:paraId="324AE79C" w14:textId="7A5160C1" w:rsidR="005564CE" w:rsidRPr="00E843EB" w:rsidRDefault="00E843EB" w:rsidP="00E843EB">
      <w:pPr>
        <w:pStyle w:val="Titre2"/>
        <w:pBdr>
          <w:bottom w:val="single" w:sz="4" w:space="1" w:color="auto"/>
        </w:pBdr>
        <w:rPr>
          <w:rFonts w:ascii="Arial Gras" w:hAnsi="Arial Gras" w:cs="Times New Roman"/>
          <w:i/>
        </w:rPr>
      </w:pPr>
      <w:r>
        <w:rPr>
          <w:rFonts w:ascii="Arial Gras" w:hAnsi="Arial Gras" w:cs="Times New Roman"/>
          <w:i/>
        </w:rPr>
        <w:t xml:space="preserve">9.3 </w:t>
      </w:r>
      <w:r w:rsidRPr="00E843EB">
        <w:rPr>
          <w:rFonts w:ascii="Arial Gras" w:hAnsi="Arial Gras" w:cs="Times New Roman"/>
          <w:i/>
        </w:rPr>
        <w:t>Contenu des prix</w:t>
      </w:r>
    </w:p>
    <w:p w14:paraId="0A61D60D" w14:textId="77777777" w:rsidR="00E843EB" w:rsidRDefault="00E843EB" w:rsidP="00E843EB">
      <w:pPr>
        <w:autoSpaceDE w:val="0"/>
        <w:autoSpaceDN w:val="0"/>
        <w:adjustRightInd w:val="0"/>
        <w:rPr>
          <w:rFonts w:ascii="Calibri" w:eastAsiaTheme="minorHAnsi" w:hAnsi="Calibri" w:cs="Calibri"/>
          <w:color w:val="000000"/>
          <w:sz w:val="22"/>
          <w:szCs w:val="22"/>
          <w:lang w:eastAsia="en-US"/>
        </w:rPr>
      </w:pPr>
    </w:p>
    <w:p w14:paraId="0A74399A" w14:textId="0DDA4A52" w:rsidR="00E843EB" w:rsidRPr="00E843EB" w:rsidRDefault="00E843EB" w:rsidP="00F20C8F">
      <w:pPr>
        <w:autoSpaceDE w:val="0"/>
        <w:autoSpaceDN w:val="0"/>
        <w:adjustRightInd w:val="0"/>
        <w:jc w:val="both"/>
        <w:rPr>
          <w:rFonts w:ascii="Arial" w:hAnsi="Arial" w:cs="Arial"/>
          <w:sz w:val="20"/>
          <w:szCs w:val="20"/>
          <w:lang w:eastAsia="ar-SA"/>
        </w:rPr>
      </w:pPr>
      <w:r w:rsidRPr="00E843EB">
        <w:rPr>
          <w:rFonts w:ascii="Arial" w:hAnsi="Arial" w:cs="Arial"/>
          <w:sz w:val="20"/>
          <w:szCs w:val="20"/>
          <w:lang w:eastAsia="ar-SA"/>
        </w:rPr>
        <w:t xml:space="preserve">Les prix de l'accord-cadre à bons de commande sont hors TVA et sont établis en considérant comme incluses outre les sujétions définies à l'article 10.1.3 du CCAG FCS, les contraintes normalement prévisibles : intempéries, phénomènes naturels, habituels dans la région d'exécution des prestations. </w:t>
      </w:r>
    </w:p>
    <w:p w14:paraId="332088BA" w14:textId="77777777" w:rsidR="00F20C8F" w:rsidRPr="003637A4" w:rsidRDefault="00F20C8F" w:rsidP="00F20C8F">
      <w:pPr>
        <w:autoSpaceDE w:val="0"/>
        <w:autoSpaceDN w:val="0"/>
        <w:adjustRightInd w:val="0"/>
        <w:jc w:val="both"/>
        <w:rPr>
          <w:rFonts w:ascii="Arial" w:hAnsi="Arial" w:cs="Arial"/>
          <w:sz w:val="20"/>
          <w:szCs w:val="20"/>
          <w:lang w:eastAsia="ar-SA"/>
        </w:rPr>
      </w:pPr>
    </w:p>
    <w:p w14:paraId="27D276E1" w14:textId="7D1BEB58" w:rsidR="00E843EB" w:rsidRPr="00E843EB" w:rsidRDefault="00E843EB" w:rsidP="00F20C8F">
      <w:pPr>
        <w:autoSpaceDE w:val="0"/>
        <w:autoSpaceDN w:val="0"/>
        <w:adjustRightInd w:val="0"/>
        <w:jc w:val="both"/>
        <w:rPr>
          <w:rFonts w:ascii="Arial" w:hAnsi="Arial" w:cs="Arial"/>
          <w:sz w:val="20"/>
          <w:szCs w:val="20"/>
          <w:lang w:eastAsia="ar-SA"/>
        </w:rPr>
      </w:pPr>
      <w:r w:rsidRPr="00E843EB">
        <w:rPr>
          <w:rFonts w:ascii="Arial" w:hAnsi="Arial" w:cs="Arial"/>
          <w:sz w:val="20"/>
          <w:szCs w:val="20"/>
          <w:lang w:eastAsia="ar-SA"/>
        </w:rPr>
        <w:t xml:space="preserve">Les prix proposés devront intégrer les taxes éventuelles (telles que l’éco-taxe, etc.), les dépenses nécessaires à l'exécution des prestations prévues au contrat, les charges fiscales et autres charges éventuelles qui frappent les prestations, les frais éventuels de conditionnement, stockage, emballage, assurance et transport, les marges pour risque et les marges bénéficiaires. </w:t>
      </w:r>
    </w:p>
    <w:p w14:paraId="2647BFB2" w14:textId="77777777" w:rsidR="00F20C8F" w:rsidRPr="003637A4" w:rsidRDefault="00F20C8F" w:rsidP="00F20C8F">
      <w:pPr>
        <w:autoSpaceDE w:val="0"/>
        <w:autoSpaceDN w:val="0"/>
        <w:adjustRightInd w:val="0"/>
        <w:jc w:val="both"/>
        <w:rPr>
          <w:rFonts w:ascii="Arial" w:hAnsi="Arial" w:cs="Arial"/>
          <w:sz w:val="20"/>
          <w:szCs w:val="20"/>
          <w:lang w:eastAsia="ar-SA"/>
        </w:rPr>
      </w:pPr>
    </w:p>
    <w:p w14:paraId="3772DAB5" w14:textId="4F45A673" w:rsidR="00E843EB" w:rsidRPr="00E843EB" w:rsidRDefault="00E843EB" w:rsidP="00F20C8F">
      <w:pPr>
        <w:autoSpaceDE w:val="0"/>
        <w:autoSpaceDN w:val="0"/>
        <w:adjustRightInd w:val="0"/>
        <w:jc w:val="both"/>
        <w:rPr>
          <w:rFonts w:ascii="Arial" w:hAnsi="Arial" w:cs="Arial"/>
          <w:sz w:val="20"/>
          <w:szCs w:val="20"/>
          <w:lang w:eastAsia="ar-SA"/>
        </w:rPr>
      </w:pPr>
      <w:r w:rsidRPr="00E843EB">
        <w:rPr>
          <w:rFonts w:ascii="Arial" w:hAnsi="Arial" w:cs="Arial"/>
          <w:sz w:val="20"/>
          <w:szCs w:val="20"/>
          <w:lang w:eastAsia="ar-SA"/>
        </w:rPr>
        <w:t>En complément de l’article 10.1.3 du CCAG FCS les précisions suivantes sont apportées en matière de contenu des prix dans le cadre du présent accord-cadre à bons de commande conclus en groupement:</w:t>
      </w:r>
      <w:r w:rsidR="00F20C8F" w:rsidRPr="003637A4">
        <w:rPr>
          <w:rFonts w:ascii="Arial" w:hAnsi="Arial" w:cs="Arial"/>
          <w:sz w:val="20"/>
          <w:szCs w:val="20"/>
          <w:lang w:eastAsia="ar-SA"/>
        </w:rPr>
        <w:t xml:space="preserve"> </w:t>
      </w:r>
      <w:r w:rsidRPr="00E843EB">
        <w:rPr>
          <w:rFonts w:ascii="Arial" w:hAnsi="Arial" w:cs="Arial"/>
          <w:sz w:val="20"/>
          <w:szCs w:val="20"/>
          <w:lang w:eastAsia="ar-SA"/>
        </w:rPr>
        <w:t>E</w:t>
      </w:r>
      <w:r w:rsidRPr="003637A4">
        <w:rPr>
          <w:rFonts w:ascii="Arial" w:hAnsi="Arial" w:cs="Arial"/>
          <w:sz w:val="20"/>
          <w:szCs w:val="20"/>
          <w:lang w:eastAsia="ar-SA"/>
        </w:rPr>
        <w:t>n</w:t>
      </w:r>
      <w:r w:rsidRPr="00E843EB">
        <w:rPr>
          <w:rFonts w:ascii="Arial" w:hAnsi="Arial" w:cs="Arial"/>
          <w:sz w:val="20"/>
          <w:szCs w:val="20"/>
          <w:lang w:eastAsia="ar-SA"/>
        </w:rPr>
        <w:t xml:space="preserve"> cas de cotraitance conjointe ou solidaire, les prix de l'accord-cadre à bons de commande sont réputés comprendre toutes les dépenses résultant de l’exécution des prestations de coordination et contrôle effectués par le mandataire, y compris les frais généraux, impôts, taxes ou autre, la marge pour risque et bénéfice ainsi que tous les frais consécutifs aux mesures propres à pallier d’éventuelles défaillances des membres du groupement et les conséquences de ces défaillances. </w:t>
      </w:r>
    </w:p>
    <w:p w14:paraId="142CC844" w14:textId="4C3D1590" w:rsidR="005564CE" w:rsidRPr="003637A4" w:rsidRDefault="00E843EB" w:rsidP="00F20C8F">
      <w:pPr>
        <w:pStyle w:val="Listepuce"/>
        <w:widowControl/>
        <w:numPr>
          <w:ilvl w:val="0"/>
          <w:numId w:val="0"/>
        </w:numPr>
        <w:rPr>
          <w:rFonts w:ascii="Arial" w:hAnsi="Arial" w:cs="Arial"/>
        </w:rPr>
      </w:pPr>
      <w:r w:rsidRPr="003637A4">
        <w:rPr>
          <w:rFonts w:ascii="Arial" w:hAnsi="Arial" w:cs="Arial"/>
        </w:rPr>
        <w:t>Les prestations seront réglées en application des quantités et prix indiqués dans le bon de commande.</w:t>
      </w:r>
    </w:p>
    <w:p w14:paraId="150BA210" w14:textId="3E0F7599" w:rsidR="005564CE" w:rsidRDefault="005564CE" w:rsidP="00F20C8F">
      <w:pPr>
        <w:jc w:val="both"/>
        <w:rPr>
          <w:rFonts w:ascii="Arial" w:hAnsi="Arial" w:cs="Arial"/>
          <w:sz w:val="20"/>
          <w:szCs w:val="20"/>
        </w:rPr>
      </w:pPr>
    </w:p>
    <w:p w14:paraId="6EB15D85" w14:textId="2257002F" w:rsidR="00F20C8F" w:rsidRPr="00F20C8F" w:rsidRDefault="00F20C8F" w:rsidP="00F20C8F">
      <w:pPr>
        <w:pStyle w:val="Paragraphedeliste"/>
        <w:numPr>
          <w:ilvl w:val="1"/>
          <w:numId w:val="33"/>
        </w:numPr>
        <w:pBdr>
          <w:bottom w:val="single" w:sz="4" w:space="1" w:color="auto"/>
        </w:pBdr>
        <w:autoSpaceDE w:val="0"/>
        <w:autoSpaceDN w:val="0"/>
        <w:adjustRightInd w:val="0"/>
        <w:jc w:val="both"/>
        <w:rPr>
          <w:rFonts w:ascii="Arial Gras" w:hAnsi="Arial Gras"/>
          <w:b/>
          <w:i/>
          <w:sz w:val="20"/>
          <w:szCs w:val="20"/>
        </w:rPr>
      </w:pPr>
      <w:r>
        <w:rPr>
          <w:rFonts w:ascii="Arial Gras" w:hAnsi="Arial Gras"/>
          <w:b/>
          <w:i/>
          <w:sz w:val="20"/>
          <w:szCs w:val="20"/>
        </w:rPr>
        <w:t>M</w:t>
      </w:r>
      <w:r w:rsidRPr="00F20C8F">
        <w:rPr>
          <w:rFonts w:ascii="Arial Gras" w:hAnsi="Arial Gras"/>
          <w:b/>
          <w:i/>
          <w:sz w:val="20"/>
          <w:szCs w:val="20"/>
        </w:rPr>
        <w:t xml:space="preserve">odalités de révision des prix </w:t>
      </w:r>
    </w:p>
    <w:p w14:paraId="3BE4794C" w14:textId="77777777" w:rsidR="00F20C8F" w:rsidRPr="00F20C8F" w:rsidRDefault="00F20C8F" w:rsidP="00F20C8F">
      <w:pPr>
        <w:autoSpaceDE w:val="0"/>
        <w:autoSpaceDN w:val="0"/>
        <w:adjustRightInd w:val="0"/>
        <w:jc w:val="both"/>
        <w:rPr>
          <w:rFonts w:ascii="Arial Gras" w:hAnsi="Arial Gras"/>
          <w:b/>
          <w:i/>
          <w:sz w:val="20"/>
          <w:szCs w:val="20"/>
        </w:rPr>
      </w:pPr>
    </w:p>
    <w:p w14:paraId="255D9B7F" w14:textId="7EAEBD93" w:rsidR="00F20C8F" w:rsidRPr="003637A4" w:rsidRDefault="00F20C8F" w:rsidP="00F20C8F">
      <w:pPr>
        <w:autoSpaceDE w:val="0"/>
        <w:autoSpaceDN w:val="0"/>
        <w:adjustRightInd w:val="0"/>
        <w:jc w:val="both"/>
        <w:rPr>
          <w:rFonts w:ascii="Arial" w:hAnsi="Arial" w:cs="Arial"/>
          <w:sz w:val="20"/>
          <w:szCs w:val="20"/>
          <w:lang w:eastAsia="ar-SA"/>
        </w:rPr>
      </w:pPr>
      <w:r w:rsidRPr="00F20C8F">
        <w:rPr>
          <w:rFonts w:ascii="Arial" w:hAnsi="Arial" w:cs="Arial"/>
          <w:sz w:val="20"/>
          <w:szCs w:val="20"/>
          <w:lang w:eastAsia="ar-SA"/>
        </w:rPr>
        <w:t xml:space="preserve">Les prix du BPU sont révisable annuellement au mois de la notification du marché. </w:t>
      </w:r>
    </w:p>
    <w:p w14:paraId="10AB9A94" w14:textId="77777777" w:rsidR="00F20C8F" w:rsidRPr="00F20C8F" w:rsidRDefault="00F20C8F" w:rsidP="00F20C8F">
      <w:pPr>
        <w:autoSpaceDE w:val="0"/>
        <w:autoSpaceDN w:val="0"/>
        <w:adjustRightInd w:val="0"/>
        <w:jc w:val="both"/>
        <w:rPr>
          <w:rFonts w:ascii="Arial" w:hAnsi="Arial" w:cs="Arial"/>
          <w:sz w:val="20"/>
          <w:szCs w:val="20"/>
          <w:lang w:eastAsia="ar-SA"/>
        </w:rPr>
      </w:pPr>
    </w:p>
    <w:p w14:paraId="13232B6F" w14:textId="77777777" w:rsidR="00F20C8F" w:rsidRPr="00F20C8F" w:rsidRDefault="00F20C8F" w:rsidP="00F20C8F">
      <w:pPr>
        <w:autoSpaceDE w:val="0"/>
        <w:autoSpaceDN w:val="0"/>
        <w:adjustRightInd w:val="0"/>
        <w:jc w:val="both"/>
        <w:rPr>
          <w:rFonts w:ascii="Arial" w:hAnsi="Arial" w:cs="Arial"/>
          <w:sz w:val="20"/>
          <w:szCs w:val="20"/>
          <w:lang w:eastAsia="ar-SA"/>
        </w:rPr>
      </w:pPr>
      <w:r w:rsidRPr="00F20C8F">
        <w:rPr>
          <w:rFonts w:ascii="Arial" w:hAnsi="Arial" w:cs="Arial"/>
          <w:sz w:val="20"/>
          <w:szCs w:val="20"/>
          <w:lang w:eastAsia="ar-SA"/>
        </w:rPr>
        <w:t xml:space="preserve">Les prix du marché sont réputés établis sur la base des conditions économiques du mois au cours duquel le titulaire a remis son offre soit la date de remise des offres. Ce mois est appelé « mois zéro ». </w:t>
      </w:r>
    </w:p>
    <w:p w14:paraId="53CEE996" w14:textId="77777777" w:rsidR="00F20C8F" w:rsidRPr="003637A4" w:rsidRDefault="00F20C8F" w:rsidP="00F20C8F">
      <w:pPr>
        <w:autoSpaceDE w:val="0"/>
        <w:autoSpaceDN w:val="0"/>
        <w:adjustRightInd w:val="0"/>
        <w:jc w:val="both"/>
        <w:rPr>
          <w:rFonts w:ascii="Arial" w:hAnsi="Arial" w:cs="Arial"/>
          <w:sz w:val="20"/>
          <w:szCs w:val="20"/>
          <w:lang w:eastAsia="ar-SA"/>
        </w:rPr>
      </w:pPr>
    </w:p>
    <w:p w14:paraId="47460210" w14:textId="2255E214" w:rsidR="00F20C8F" w:rsidRPr="00F20C8F" w:rsidRDefault="00F20C8F" w:rsidP="00F20C8F">
      <w:pPr>
        <w:autoSpaceDE w:val="0"/>
        <w:autoSpaceDN w:val="0"/>
        <w:adjustRightInd w:val="0"/>
        <w:jc w:val="both"/>
        <w:rPr>
          <w:rFonts w:ascii="Arial" w:hAnsi="Arial" w:cs="Arial"/>
          <w:sz w:val="20"/>
          <w:szCs w:val="20"/>
          <w:lang w:eastAsia="ar-SA"/>
        </w:rPr>
      </w:pPr>
      <w:r w:rsidRPr="00F20C8F">
        <w:rPr>
          <w:rFonts w:ascii="Arial" w:hAnsi="Arial" w:cs="Arial"/>
          <w:sz w:val="20"/>
          <w:szCs w:val="20"/>
          <w:lang w:eastAsia="ar-SA"/>
        </w:rPr>
        <w:t xml:space="preserve">Les prix de base sont révisés, en hausse comme en baisse, par application de la formule suivante : </w:t>
      </w:r>
    </w:p>
    <w:p w14:paraId="2002D3F6" w14:textId="77777777" w:rsidR="00F20C8F" w:rsidRPr="003637A4" w:rsidRDefault="00F20C8F" w:rsidP="00F20C8F">
      <w:pPr>
        <w:autoSpaceDE w:val="0"/>
        <w:autoSpaceDN w:val="0"/>
        <w:adjustRightInd w:val="0"/>
        <w:jc w:val="both"/>
        <w:rPr>
          <w:rFonts w:ascii="Arial" w:hAnsi="Arial" w:cs="Arial"/>
          <w:sz w:val="20"/>
          <w:szCs w:val="20"/>
          <w:lang w:eastAsia="ar-SA"/>
        </w:rPr>
      </w:pPr>
    </w:p>
    <w:p w14:paraId="63C9F741" w14:textId="300C606B" w:rsidR="00F20C8F" w:rsidRPr="00F20C8F" w:rsidRDefault="00F20C8F" w:rsidP="003637A4">
      <w:pPr>
        <w:autoSpaceDE w:val="0"/>
        <w:autoSpaceDN w:val="0"/>
        <w:adjustRightInd w:val="0"/>
        <w:jc w:val="center"/>
        <w:rPr>
          <w:rFonts w:ascii="Arial" w:hAnsi="Arial" w:cs="Arial"/>
          <w:sz w:val="20"/>
          <w:szCs w:val="20"/>
          <w:lang w:eastAsia="ar-SA"/>
        </w:rPr>
      </w:pPr>
      <w:r w:rsidRPr="00F20C8F">
        <w:rPr>
          <w:rFonts w:ascii="Arial" w:hAnsi="Arial" w:cs="Arial"/>
          <w:sz w:val="20"/>
          <w:szCs w:val="20"/>
          <w:lang w:eastAsia="ar-SA"/>
        </w:rPr>
        <w:t>Pn = P(o) x [0,3 + 0,4 (I1(n)/ I1(o)) + 0,3 x (FSD1/FSD1(o))]</w:t>
      </w:r>
    </w:p>
    <w:p w14:paraId="0A7E72F2" w14:textId="77777777" w:rsidR="00F20C8F" w:rsidRPr="003637A4" w:rsidRDefault="00F20C8F" w:rsidP="00F20C8F">
      <w:pPr>
        <w:autoSpaceDE w:val="0"/>
        <w:autoSpaceDN w:val="0"/>
        <w:adjustRightInd w:val="0"/>
        <w:jc w:val="both"/>
        <w:rPr>
          <w:rFonts w:ascii="Arial" w:hAnsi="Arial" w:cs="Arial"/>
          <w:sz w:val="20"/>
          <w:szCs w:val="20"/>
          <w:lang w:eastAsia="ar-SA"/>
        </w:rPr>
      </w:pPr>
    </w:p>
    <w:p w14:paraId="561F517A" w14:textId="6677517F" w:rsidR="00F20C8F" w:rsidRPr="00F20C8F" w:rsidRDefault="00F20C8F" w:rsidP="00F20C8F">
      <w:pPr>
        <w:autoSpaceDE w:val="0"/>
        <w:autoSpaceDN w:val="0"/>
        <w:adjustRightInd w:val="0"/>
        <w:jc w:val="both"/>
        <w:rPr>
          <w:rFonts w:ascii="Arial" w:hAnsi="Arial" w:cs="Arial"/>
          <w:sz w:val="20"/>
          <w:szCs w:val="20"/>
          <w:lang w:eastAsia="ar-SA"/>
        </w:rPr>
      </w:pPr>
      <w:r w:rsidRPr="00F20C8F">
        <w:rPr>
          <w:rFonts w:ascii="Arial" w:hAnsi="Arial" w:cs="Arial"/>
          <w:sz w:val="20"/>
          <w:szCs w:val="20"/>
          <w:lang w:eastAsia="ar-SA"/>
        </w:rPr>
        <w:t xml:space="preserve">Index utilisés : </w:t>
      </w:r>
    </w:p>
    <w:p w14:paraId="0A859F7F" w14:textId="77777777" w:rsidR="00F20C8F" w:rsidRPr="00F20C8F" w:rsidRDefault="00F20C8F" w:rsidP="00F20C8F">
      <w:pPr>
        <w:autoSpaceDE w:val="0"/>
        <w:autoSpaceDN w:val="0"/>
        <w:adjustRightInd w:val="0"/>
        <w:jc w:val="both"/>
        <w:rPr>
          <w:rFonts w:ascii="Arial" w:hAnsi="Arial" w:cs="Arial"/>
          <w:sz w:val="20"/>
          <w:szCs w:val="20"/>
          <w:lang w:eastAsia="ar-SA"/>
        </w:rPr>
      </w:pPr>
      <w:r w:rsidRPr="00F20C8F">
        <w:rPr>
          <w:rFonts w:ascii="Arial" w:hAnsi="Arial" w:cs="Arial"/>
          <w:sz w:val="20"/>
          <w:szCs w:val="20"/>
          <w:lang w:eastAsia="ar-SA"/>
        </w:rPr>
        <w:t xml:space="preserve">- I1 : Indice de prix d'importation de produits industriels − CPF 32 − Autres produits manufacturés Zone Euro − Base 2021 − Données mensuelles brutes – Identifiant 010765374 </w:t>
      </w:r>
    </w:p>
    <w:p w14:paraId="7F2DCCE0" w14:textId="77777777" w:rsidR="00F20C8F" w:rsidRPr="003637A4" w:rsidRDefault="00F20C8F" w:rsidP="00F20C8F">
      <w:pPr>
        <w:autoSpaceDE w:val="0"/>
        <w:autoSpaceDN w:val="0"/>
        <w:adjustRightInd w:val="0"/>
        <w:jc w:val="both"/>
        <w:rPr>
          <w:rFonts w:ascii="Arial" w:hAnsi="Arial" w:cs="Arial"/>
          <w:sz w:val="20"/>
          <w:szCs w:val="20"/>
          <w:lang w:eastAsia="ar-SA"/>
        </w:rPr>
      </w:pPr>
    </w:p>
    <w:p w14:paraId="43448D60" w14:textId="278A4961" w:rsidR="00F20C8F" w:rsidRPr="00F20C8F" w:rsidRDefault="00F20C8F" w:rsidP="00F20C8F">
      <w:pPr>
        <w:autoSpaceDE w:val="0"/>
        <w:autoSpaceDN w:val="0"/>
        <w:adjustRightInd w:val="0"/>
        <w:jc w:val="both"/>
        <w:rPr>
          <w:rFonts w:ascii="Arial" w:hAnsi="Arial" w:cs="Arial"/>
          <w:sz w:val="20"/>
          <w:szCs w:val="20"/>
          <w:lang w:eastAsia="ar-SA"/>
        </w:rPr>
      </w:pPr>
      <w:r w:rsidRPr="00F20C8F">
        <w:rPr>
          <w:rFonts w:ascii="Arial" w:hAnsi="Arial" w:cs="Arial"/>
          <w:sz w:val="20"/>
          <w:szCs w:val="20"/>
          <w:lang w:eastAsia="ar-SA"/>
        </w:rPr>
        <w:t xml:space="preserve">- FSD1 : Frais et services divers - modèle de référence n°1 (Le Moniteur) </w:t>
      </w:r>
    </w:p>
    <w:p w14:paraId="424A6257" w14:textId="77777777" w:rsidR="00F20C8F" w:rsidRPr="003637A4" w:rsidRDefault="00F20C8F" w:rsidP="00F20C8F">
      <w:pPr>
        <w:autoSpaceDE w:val="0"/>
        <w:autoSpaceDN w:val="0"/>
        <w:adjustRightInd w:val="0"/>
        <w:jc w:val="both"/>
        <w:rPr>
          <w:rFonts w:ascii="Arial" w:hAnsi="Arial" w:cs="Arial"/>
          <w:sz w:val="20"/>
          <w:szCs w:val="20"/>
          <w:lang w:eastAsia="ar-SA"/>
        </w:rPr>
      </w:pPr>
    </w:p>
    <w:p w14:paraId="37F0653B" w14:textId="1B19A7E3" w:rsidR="00F20C8F" w:rsidRPr="00F20C8F" w:rsidRDefault="00F20C8F" w:rsidP="00F20C8F">
      <w:pPr>
        <w:autoSpaceDE w:val="0"/>
        <w:autoSpaceDN w:val="0"/>
        <w:adjustRightInd w:val="0"/>
        <w:jc w:val="both"/>
        <w:rPr>
          <w:rFonts w:ascii="Arial" w:hAnsi="Arial" w:cs="Arial"/>
          <w:sz w:val="20"/>
          <w:szCs w:val="20"/>
          <w:lang w:eastAsia="ar-SA"/>
        </w:rPr>
      </w:pPr>
      <w:r w:rsidRPr="00F20C8F">
        <w:rPr>
          <w:rFonts w:ascii="Arial" w:hAnsi="Arial" w:cs="Arial"/>
          <w:sz w:val="20"/>
          <w:szCs w:val="20"/>
          <w:lang w:eastAsia="ar-SA"/>
        </w:rPr>
        <w:t xml:space="preserve">- P(n) est le prix révisé ; </w:t>
      </w:r>
    </w:p>
    <w:p w14:paraId="1C685B9B" w14:textId="77777777" w:rsidR="00F20C8F" w:rsidRPr="00F20C8F" w:rsidRDefault="00F20C8F" w:rsidP="00F20C8F">
      <w:pPr>
        <w:autoSpaceDE w:val="0"/>
        <w:autoSpaceDN w:val="0"/>
        <w:adjustRightInd w:val="0"/>
        <w:jc w:val="both"/>
        <w:rPr>
          <w:rFonts w:ascii="Arial" w:hAnsi="Arial" w:cs="Arial"/>
          <w:sz w:val="20"/>
          <w:szCs w:val="20"/>
          <w:lang w:eastAsia="ar-SA"/>
        </w:rPr>
      </w:pPr>
      <w:r w:rsidRPr="00F20C8F">
        <w:rPr>
          <w:rFonts w:ascii="Arial" w:hAnsi="Arial" w:cs="Arial"/>
          <w:sz w:val="20"/>
          <w:szCs w:val="20"/>
          <w:lang w:eastAsia="ar-SA"/>
        </w:rPr>
        <w:t xml:space="preserve">- P(o) est le prix initial réputé établi sur la base des conditions économiques du mois zéro ; </w:t>
      </w:r>
    </w:p>
    <w:p w14:paraId="6A8F149C" w14:textId="77777777" w:rsidR="00F20C8F" w:rsidRPr="00F20C8F" w:rsidRDefault="00F20C8F" w:rsidP="00F20C8F">
      <w:pPr>
        <w:autoSpaceDE w:val="0"/>
        <w:autoSpaceDN w:val="0"/>
        <w:adjustRightInd w:val="0"/>
        <w:jc w:val="both"/>
        <w:rPr>
          <w:rFonts w:ascii="Arial" w:hAnsi="Arial" w:cs="Arial"/>
          <w:sz w:val="20"/>
          <w:szCs w:val="20"/>
          <w:lang w:eastAsia="ar-SA"/>
        </w:rPr>
      </w:pPr>
      <w:r w:rsidRPr="00F20C8F">
        <w:rPr>
          <w:rFonts w:ascii="Arial" w:hAnsi="Arial" w:cs="Arial"/>
          <w:sz w:val="20"/>
          <w:szCs w:val="20"/>
          <w:lang w:eastAsia="ar-SA"/>
        </w:rPr>
        <w:t xml:space="preserve">- I1(o) et FSD1(o) sont les dernières valeurs de l’indice connues au mois Mo ; </w:t>
      </w:r>
    </w:p>
    <w:p w14:paraId="0E169392" w14:textId="77777777" w:rsidR="00F20C8F" w:rsidRPr="00F20C8F" w:rsidRDefault="00F20C8F" w:rsidP="00F20C8F">
      <w:pPr>
        <w:autoSpaceDE w:val="0"/>
        <w:autoSpaceDN w:val="0"/>
        <w:adjustRightInd w:val="0"/>
        <w:jc w:val="both"/>
        <w:rPr>
          <w:rFonts w:ascii="Arial" w:hAnsi="Arial" w:cs="Arial"/>
          <w:sz w:val="20"/>
          <w:szCs w:val="20"/>
          <w:lang w:eastAsia="ar-SA"/>
        </w:rPr>
      </w:pPr>
      <w:r w:rsidRPr="00F20C8F">
        <w:rPr>
          <w:rFonts w:ascii="Arial" w:hAnsi="Arial" w:cs="Arial"/>
          <w:sz w:val="20"/>
          <w:szCs w:val="20"/>
          <w:lang w:eastAsia="ar-SA"/>
        </w:rPr>
        <w:t xml:space="preserve">- I1 et FSD1 sont les dernières valeurs connues de l’indice au mois Mn de révision des prix. </w:t>
      </w:r>
    </w:p>
    <w:p w14:paraId="1327F4ED" w14:textId="77777777" w:rsidR="00F20C8F" w:rsidRPr="00F20C8F" w:rsidRDefault="00F20C8F" w:rsidP="00F20C8F">
      <w:pPr>
        <w:autoSpaceDE w:val="0"/>
        <w:autoSpaceDN w:val="0"/>
        <w:adjustRightInd w:val="0"/>
        <w:jc w:val="both"/>
        <w:rPr>
          <w:rFonts w:ascii="Arial" w:hAnsi="Arial" w:cs="Arial"/>
          <w:sz w:val="20"/>
          <w:szCs w:val="20"/>
          <w:lang w:eastAsia="ar-SA"/>
        </w:rPr>
      </w:pPr>
      <w:r w:rsidRPr="00F20C8F">
        <w:rPr>
          <w:rFonts w:ascii="Arial" w:hAnsi="Arial" w:cs="Arial"/>
          <w:sz w:val="20"/>
          <w:szCs w:val="20"/>
          <w:lang w:eastAsia="ar-SA"/>
        </w:rPr>
        <w:t xml:space="preserve">Les nouveaux tarifs révisés à la hausse comme à la baisse devront être communiqués au service achats et marchés (achatsmarches@centralesupec.fr) 30 jours avant la date de révision effective des tarifs du marché. </w:t>
      </w:r>
    </w:p>
    <w:p w14:paraId="7EEBD401" w14:textId="77777777" w:rsidR="00F20C8F" w:rsidRPr="007220DA" w:rsidRDefault="00F20C8F" w:rsidP="00F20C8F">
      <w:pPr>
        <w:autoSpaceDE w:val="0"/>
        <w:autoSpaceDN w:val="0"/>
        <w:adjustRightInd w:val="0"/>
        <w:jc w:val="both"/>
        <w:rPr>
          <w:rFonts w:ascii="Arial" w:hAnsi="Arial" w:cs="Arial"/>
          <w:sz w:val="20"/>
          <w:szCs w:val="20"/>
        </w:rPr>
      </w:pPr>
      <w:r w:rsidRPr="007220DA">
        <w:rPr>
          <w:rFonts w:ascii="Arial" w:hAnsi="Arial" w:cs="Arial"/>
          <w:sz w:val="20"/>
          <w:szCs w:val="20"/>
        </w:rPr>
        <w:t xml:space="preserve">A défaut de communication des nouveaux tarifs révisés par le titulaire dans ces délais, les tarifs en cours seront maintenus. </w:t>
      </w:r>
    </w:p>
    <w:p w14:paraId="377C77D0" w14:textId="77777777" w:rsidR="00F20C8F" w:rsidRDefault="00F20C8F" w:rsidP="00F20C8F">
      <w:pPr>
        <w:autoSpaceDE w:val="0"/>
        <w:autoSpaceDN w:val="0"/>
        <w:adjustRightInd w:val="0"/>
        <w:jc w:val="both"/>
        <w:rPr>
          <w:rFonts w:ascii="Calibri" w:eastAsiaTheme="minorHAnsi" w:hAnsi="Calibri" w:cs="Calibri"/>
          <w:color w:val="000000"/>
          <w:sz w:val="22"/>
          <w:szCs w:val="22"/>
          <w:lang w:eastAsia="en-US"/>
        </w:rPr>
      </w:pPr>
    </w:p>
    <w:p w14:paraId="38311523" w14:textId="65DBACAE" w:rsidR="00F20C8F" w:rsidRPr="00F20C8F" w:rsidRDefault="00F20C8F" w:rsidP="00F20C8F">
      <w:pPr>
        <w:autoSpaceDE w:val="0"/>
        <w:autoSpaceDN w:val="0"/>
        <w:adjustRightInd w:val="0"/>
        <w:jc w:val="both"/>
        <w:rPr>
          <w:rFonts w:ascii="Arial" w:hAnsi="Arial" w:cs="Arial"/>
          <w:sz w:val="20"/>
          <w:szCs w:val="20"/>
        </w:rPr>
      </w:pPr>
      <w:r w:rsidRPr="00F20C8F">
        <w:rPr>
          <w:rFonts w:ascii="Arial" w:hAnsi="Arial" w:cs="Arial"/>
          <w:sz w:val="20"/>
          <w:szCs w:val="20"/>
        </w:rPr>
        <w:t xml:space="preserve">Le calcul de la révision de prix est à la charge du service compétent du titulaire, qui devra transmettre à l’adresse susmentionnée : </w:t>
      </w:r>
    </w:p>
    <w:p w14:paraId="4E04B369" w14:textId="77777777" w:rsidR="00F20C8F" w:rsidRPr="00F20C8F" w:rsidRDefault="00F20C8F" w:rsidP="003637A4">
      <w:pPr>
        <w:autoSpaceDE w:val="0"/>
        <w:autoSpaceDN w:val="0"/>
        <w:adjustRightInd w:val="0"/>
        <w:jc w:val="both"/>
        <w:rPr>
          <w:rFonts w:ascii="Arial" w:hAnsi="Arial" w:cs="Arial"/>
          <w:sz w:val="20"/>
          <w:szCs w:val="20"/>
        </w:rPr>
      </w:pPr>
      <w:r w:rsidRPr="00F20C8F">
        <w:rPr>
          <w:rFonts w:ascii="Arial" w:hAnsi="Arial" w:cs="Arial"/>
          <w:sz w:val="20"/>
          <w:szCs w:val="20"/>
        </w:rPr>
        <w:t xml:space="preserve">- La feuille de calcul et de justificatif ayant abouti à la détermination des prix révisés ; </w:t>
      </w:r>
    </w:p>
    <w:p w14:paraId="256398DD" w14:textId="77777777" w:rsidR="00F20C8F" w:rsidRPr="00F20C8F" w:rsidRDefault="00F20C8F" w:rsidP="00F20C8F">
      <w:pPr>
        <w:autoSpaceDE w:val="0"/>
        <w:autoSpaceDN w:val="0"/>
        <w:adjustRightInd w:val="0"/>
        <w:jc w:val="both"/>
        <w:rPr>
          <w:rFonts w:ascii="Arial" w:hAnsi="Arial" w:cs="Arial"/>
          <w:sz w:val="20"/>
          <w:szCs w:val="20"/>
        </w:rPr>
      </w:pPr>
      <w:r w:rsidRPr="00F20C8F">
        <w:rPr>
          <w:rFonts w:ascii="Arial" w:hAnsi="Arial" w:cs="Arial"/>
          <w:sz w:val="20"/>
          <w:szCs w:val="20"/>
        </w:rPr>
        <w:t xml:space="preserve">- Le bordereau de prix avec mention des prix initiaux et des prix révisés à la date de la commande. </w:t>
      </w:r>
    </w:p>
    <w:p w14:paraId="78EC2854" w14:textId="77777777" w:rsidR="00F20C8F" w:rsidRPr="00F20C8F" w:rsidRDefault="00F20C8F" w:rsidP="00F20C8F">
      <w:pPr>
        <w:autoSpaceDE w:val="0"/>
        <w:autoSpaceDN w:val="0"/>
        <w:adjustRightInd w:val="0"/>
        <w:jc w:val="both"/>
        <w:rPr>
          <w:rFonts w:ascii="Arial" w:hAnsi="Arial" w:cs="Arial"/>
          <w:sz w:val="20"/>
          <w:szCs w:val="20"/>
        </w:rPr>
      </w:pPr>
    </w:p>
    <w:p w14:paraId="16D41AC0" w14:textId="6F97E889" w:rsidR="00F20C8F" w:rsidRPr="00F20C8F" w:rsidRDefault="00F20C8F" w:rsidP="00F20C8F">
      <w:pPr>
        <w:autoSpaceDE w:val="0"/>
        <w:autoSpaceDN w:val="0"/>
        <w:adjustRightInd w:val="0"/>
        <w:jc w:val="both"/>
        <w:rPr>
          <w:rFonts w:ascii="Arial" w:hAnsi="Arial" w:cs="Arial"/>
          <w:sz w:val="20"/>
          <w:szCs w:val="20"/>
        </w:rPr>
      </w:pPr>
      <w:r w:rsidRPr="00F20C8F">
        <w:rPr>
          <w:rFonts w:ascii="Arial" w:hAnsi="Arial" w:cs="Arial"/>
          <w:sz w:val="20"/>
          <w:szCs w:val="20"/>
        </w:rPr>
        <w:t xml:space="preserve">Les tarifs révisés seront validés par un écrit de </w:t>
      </w:r>
      <w:r w:rsidR="007220DA">
        <w:rPr>
          <w:rFonts w:ascii="Arial" w:hAnsi="Arial" w:cs="Arial"/>
          <w:sz w:val="20"/>
          <w:szCs w:val="20"/>
        </w:rPr>
        <w:t>l’université</w:t>
      </w:r>
      <w:r w:rsidRPr="00F20C8F">
        <w:rPr>
          <w:rFonts w:ascii="Arial" w:hAnsi="Arial" w:cs="Arial"/>
          <w:sz w:val="20"/>
          <w:szCs w:val="20"/>
        </w:rPr>
        <w:t xml:space="preserve"> (courrier ou mail). </w:t>
      </w:r>
    </w:p>
    <w:p w14:paraId="3DF41D8B" w14:textId="77777777" w:rsidR="00F20C8F" w:rsidRPr="003637A4" w:rsidRDefault="00F20C8F" w:rsidP="00F20C8F">
      <w:pPr>
        <w:autoSpaceDE w:val="0"/>
        <w:autoSpaceDN w:val="0"/>
        <w:adjustRightInd w:val="0"/>
        <w:jc w:val="both"/>
        <w:rPr>
          <w:rFonts w:ascii="Arial" w:hAnsi="Arial" w:cs="Arial"/>
          <w:sz w:val="20"/>
          <w:szCs w:val="20"/>
        </w:rPr>
      </w:pPr>
    </w:p>
    <w:p w14:paraId="6212F185" w14:textId="3D0D2FEB" w:rsidR="00F20C8F" w:rsidRPr="00F20C8F" w:rsidRDefault="00F20C8F" w:rsidP="00F20C8F">
      <w:pPr>
        <w:autoSpaceDE w:val="0"/>
        <w:autoSpaceDN w:val="0"/>
        <w:adjustRightInd w:val="0"/>
        <w:jc w:val="both"/>
        <w:rPr>
          <w:rFonts w:ascii="Arial" w:hAnsi="Arial" w:cs="Arial"/>
          <w:sz w:val="20"/>
          <w:szCs w:val="20"/>
        </w:rPr>
      </w:pPr>
      <w:r w:rsidRPr="00F20C8F">
        <w:rPr>
          <w:rFonts w:ascii="Arial" w:hAnsi="Arial" w:cs="Arial"/>
          <w:sz w:val="20"/>
          <w:szCs w:val="20"/>
        </w:rPr>
        <w:t xml:space="preserve">En cas de cessation de publication ou de disparition de l’indice de référence, les parties conviennent : </w:t>
      </w:r>
    </w:p>
    <w:p w14:paraId="0BC856E2" w14:textId="77777777" w:rsidR="00F20C8F" w:rsidRPr="00F20C8F" w:rsidRDefault="00F20C8F" w:rsidP="003637A4">
      <w:pPr>
        <w:autoSpaceDE w:val="0"/>
        <w:autoSpaceDN w:val="0"/>
        <w:adjustRightInd w:val="0"/>
        <w:jc w:val="both"/>
        <w:rPr>
          <w:rFonts w:ascii="Arial" w:hAnsi="Arial" w:cs="Arial"/>
          <w:sz w:val="20"/>
          <w:szCs w:val="20"/>
        </w:rPr>
      </w:pPr>
      <w:r w:rsidRPr="00F20C8F">
        <w:rPr>
          <w:rFonts w:ascii="Arial" w:hAnsi="Arial" w:cs="Arial"/>
          <w:sz w:val="20"/>
          <w:szCs w:val="20"/>
        </w:rPr>
        <w:t xml:space="preserve">- D’adopter l’indice de remplacement publié </w:t>
      </w:r>
    </w:p>
    <w:p w14:paraId="1FB9CE3B" w14:textId="77777777" w:rsidR="00F20C8F" w:rsidRPr="00F20C8F" w:rsidRDefault="00F20C8F" w:rsidP="00F20C8F">
      <w:pPr>
        <w:autoSpaceDE w:val="0"/>
        <w:autoSpaceDN w:val="0"/>
        <w:adjustRightInd w:val="0"/>
        <w:jc w:val="both"/>
        <w:rPr>
          <w:rFonts w:ascii="Arial" w:hAnsi="Arial" w:cs="Arial"/>
          <w:sz w:val="20"/>
          <w:szCs w:val="20"/>
        </w:rPr>
      </w:pPr>
      <w:r w:rsidRPr="00F20C8F">
        <w:rPr>
          <w:rFonts w:ascii="Arial" w:hAnsi="Arial" w:cs="Arial"/>
          <w:sz w:val="20"/>
          <w:szCs w:val="20"/>
        </w:rPr>
        <w:t xml:space="preserve">- Si aucun indice de remplacement n’est publié, de choisir un indice similaire </w:t>
      </w:r>
    </w:p>
    <w:p w14:paraId="362974C4" w14:textId="77777777" w:rsidR="00F20C8F" w:rsidRPr="00F20C8F" w:rsidRDefault="00F20C8F" w:rsidP="00F20C8F">
      <w:pPr>
        <w:autoSpaceDE w:val="0"/>
        <w:autoSpaceDN w:val="0"/>
        <w:adjustRightInd w:val="0"/>
        <w:jc w:val="both"/>
        <w:rPr>
          <w:rFonts w:ascii="Arial" w:hAnsi="Arial" w:cs="Arial"/>
          <w:sz w:val="20"/>
          <w:szCs w:val="20"/>
        </w:rPr>
      </w:pPr>
    </w:p>
    <w:p w14:paraId="6F715A0B" w14:textId="77777777" w:rsidR="00F20C8F" w:rsidRPr="00F20C8F" w:rsidRDefault="00F20C8F" w:rsidP="00F20C8F">
      <w:pPr>
        <w:autoSpaceDE w:val="0"/>
        <w:autoSpaceDN w:val="0"/>
        <w:adjustRightInd w:val="0"/>
        <w:jc w:val="both"/>
        <w:rPr>
          <w:rFonts w:ascii="Calibri" w:eastAsiaTheme="minorHAnsi" w:hAnsi="Calibri" w:cs="Calibri"/>
          <w:color w:val="000000"/>
          <w:sz w:val="20"/>
          <w:szCs w:val="20"/>
          <w:lang w:eastAsia="en-US"/>
        </w:rPr>
      </w:pPr>
      <w:r w:rsidRPr="00F20C8F">
        <w:rPr>
          <w:rFonts w:ascii="Calibri" w:eastAsiaTheme="minorHAnsi" w:hAnsi="Calibri" w:cs="Calibri"/>
          <w:b/>
          <w:bCs/>
          <w:color w:val="000000"/>
          <w:sz w:val="20"/>
          <w:szCs w:val="20"/>
          <w:lang w:eastAsia="en-US"/>
        </w:rPr>
        <w:t xml:space="preserve">Prix du catalogue : </w:t>
      </w:r>
    </w:p>
    <w:p w14:paraId="6A9845D7" w14:textId="77777777" w:rsidR="00F20C8F" w:rsidRPr="00F20C8F" w:rsidRDefault="00F20C8F" w:rsidP="00F20C8F">
      <w:pPr>
        <w:autoSpaceDE w:val="0"/>
        <w:autoSpaceDN w:val="0"/>
        <w:adjustRightInd w:val="0"/>
        <w:jc w:val="both"/>
        <w:rPr>
          <w:rFonts w:ascii="Arial" w:hAnsi="Arial" w:cs="Arial"/>
          <w:sz w:val="20"/>
          <w:szCs w:val="20"/>
        </w:rPr>
      </w:pPr>
      <w:r w:rsidRPr="00F20C8F">
        <w:rPr>
          <w:rFonts w:ascii="Arial" w:hAnsi="Arial" w:cs="Arial"/>
          <w:sz w:val="20"/>
          <w:szCs w:val="20"/>
        </w:rPr>
        <w:t xml:space="preserve">Les prix articles commandés sur catalogue sont révisables par ajustement sur la base des prix publics du catalogue du fournisseur à partir de laquelle on procède à l'ajustement du prix de la prestation. </w:t>
      </w:r>
    </w:p>
    <w:p w14:paraId="6EBC2E08" w14:textId="77777777" w:rsidR="00F20C8F" w:rsidRPr="00F20C8F" w:rsidRDefault="00F20C8F" w:rsidP="00F20C8F">
      <w:pPr>
        <w:autoSpaceDE w:val="0"/>
        <w:autoSpaceDN w:val="0"/>
        <w:adjustRightInd w:val="0"/>
        <w:jc w:val="both"/>
        <w:rPr>
          <w:rFonts w:ascii="Arial" w:hAnsi="Arial" w:cs="Arial"/>
          <w:sz w:val="20"/>
          <w:szCs w:val="20"/>
        </w:rPr>
      </w:pPr>
      <w:r w:rsidRPr="00F20C8F">
        <w:rPr>
          <w:rFonts w:ascii="Arial" w:hAnsi="Arial" w:cs="Arial"/>
          <w:sz w:val="20"/>
          <w:szCs w:val="20"/>
        </w:rPr>
        <w:t xml:space="preserve">Les prix ne varient pas jusqu'à l'entrée en vigueur des nouveaux prix pratiqués par le titulaire pour l'ensemble de sa clientèle. </w:t>
      </w:r>
    </w:p>
    <w:p w14:paraId="443EDC72" w14:textId="2EBB437B" w:rsidR="00F20C8F" w:rsidRPr="00F20C8F" w:rsidRDefault="00F20C8F" w:rsidP="00F20C8F">
      <w:pPr>
        <w:autoSpaceDE w:val="0"/>
        <w:autoSpaceDN w:val="0"/>
        <w:adjustRightInd w:val="0"/>
        <w:jc w:val="both"/>
        <w:rPr>
          <w:rFonts w:ascii="Arial" w:hAnsi="Arial" w:cs="Arial"/>
          <w:sz w:val="20"/>
          <w:szCs w:val="20"/>
        </w:rPr>
      </w:pPr>
      <w:r w:rsidRPr="00F20C8F">
        <w:rPr>
          <w:rFonts w:ascii="Arial" w:hAnsi="Arial" w:cs="Arial"/>
          <w:sz w:val="20"/>
          <w:szCs w:val="20"/>
        </w:rPr>
        <w:t xml:space="preserve">Pour déterminer le prix de règlement, l'élément de la référence mentionnée ci-dessus à prendre en considération est celui en vigueur à la date de la commande. </w:t>
      </w:r>
    </w:p>
    <w:p w14:paraId="3A9BDEDA" w14:textId="77777777" w:rsidR="00F20C8F" w:rsidRPr="00F20C8F" w:rsidRDefault="00F20C8F" w:rsidP="00F20C8F">
      <w:pPr>
        <w:autoSpaceDE w:val="0"/>
        <w:autoSpaceDN w:val="0"/>
        <w:adjustRightInd w:val="0"/>
        <w:jc w:val="both"/>
        <w:rPr>
          <w:rFonts w:ascii="Arial" w:hAnsi="Arial" w:cs="Arial"/>
          <w:sz w:val="20"/>
          <w:szCs w:val="20"/>
        </w:rPr>
      </w:pPr>
    </w:p>
    <w:p w14:paraId="08C11815" w14:textId="77777777" w:rsidR="00F20C8F" w:rsidRPr="00F20C8F" w:rsidRDefault="00F20C8F" w:rsidP="00F20C8F">
      <w:pPr>
        <w:autoSpaceDE w:val="0"/>
        <w:autoSpaceDN w:val="0"/>
        <w:adjustRightInd w:val="0"/>
        <w:jc w:val="both"/>
        <w:rPr>
          <w:rFonts w:ascii="Arial" w:hAnsi="Arial" w:cs="Arial"/>
          <w:sz w:val="20"/>
          <w:szCs w:val="20"/>
        </w:rPr>
      </w:pPr>
      <w:r w:rsidRPr="00F20C8F">
        <w:rPr>
          <w:rFonts w:ascii="Arial" w:hAnsi="Arial" w:cs="Arial"/>
          <w:sz w:val="20"/>
          <w:szCs w:val="20"/>
        </w:rPr>
        <w:t xml:space="preserve">Le ou les taux de remise consenti(s) sont garantis pendant toute la durée du marché. </w:t>
      </w:r>
    </w:p>
    <w:p w14:paraId="123424AB" w14:textId="77777777" w:rsidR="00F20C8F" w:rsidRDefault="00F20C8F" w:rsidP="00F20C8F">
      <w:pPr>
        <w:autoSpaceDE w:val="0"/>
        <w:autoSpaceDN w:val="0"/>
        <w:adjustRightInd w:val="0"/>
        <w:jc w:val="both"/>
        <w:rPr>
          <w:rFonts w:ascii="Calibri" w:eastAsiaTheme="minorHAnsi" w:hAnsi="Calibri" w:cs="Calibri"/>
          <w:b/>
          <w:bCs/>
          <w:color w:val="808080"/>
          <w:sz w:val="22"/>
          <w:szCs w:val="22"/>
          <w:lang w:eastAsia="en-US"/>
        </w:rPr>
      </w:pPr>
    </w:p>
    <w:p w14:paraId="72C58AA8" w14:textId="7E9EB740" w:rsidR="00F20C8F" w:rsidRPr="00F20C8F" w:rsidRDefault="00F20C8F" w:rsidP="00F20C8F">
      <w:pPr>
        <w:pBdr>
          <w:bottom w:val="single" w:sz="4" w:space="1" w:color="auto"/>
        </w:pBdr>
        <w:autoSpaceDE w:val="0"/>
        <w:autoSpaceDN w:val="0"/>
        <w:adjustRightInd w:val="0"/>
        <w:jc w:val="both"/>
        <w:rPr>
          <w:rFonts w:ascii="Arial Gras" w:hAnsi="Arial Gras"/>
          <w:b/>
          <w:i/>
          <w:sz w:val="20"/>
          <w:szCs w:val="20"/>
        </w:rPr>
      </w:pPr>
      <w:r w:rsidRPr="00F20C8F">
        <w:rPr>
          <w:rFonts w:ascii="Arial Gras" w:hAnsi="Arial Gras"/>
          <w:b/>
          <w:i/>
          <w:sz w:val="20"/>
          <w:szCs w:val="20"/>
        </w:rPr>
        <w:t xml:space="preserve">9.5 </w:t>
      </w:r>
      <w:r w:rsidRPr="00F20C8F">
        <w:rPr>
          <w:rFonts w:ascii="Arial Gras" w:hAnsi="Arial Gras"/>
          <w:b/>
          <w:bCs/>
          <w:i/>
          <w:sz w:val="20"/>
          <w:szCs w:val="20"/>
        </w:rPr>
        <w:t>Cla</w:t>
      </w:r>
      <w:r w:rsidRPr="00F20C8F">
        <w:rPr>
          <w:rFonts w:ascii="Arial Gras" w:hAnsi="Arial Gras"/>
          <w:b/>
          <w:i/>
          <w:sz w:val="20"/>
          <w:szCs w:val="20"/>
        </w:rPr>
        <w:t xml:space="preserve">use de sauvegarde </w:t>
      </w:r>
    </w:p>
    <w:p w14:paraId="50AF0A2E" w14:textId="77777777" w:rsidR="00F20C8F" w:rsidRDefault="00F20C8F" w:rsidP="00F20C8F">
      <w:pPr>
        <w:autoSpaceDE w:val="0"/>
        <w:autoSpaceDN w:val="0"/>
        <w:adjustRightInd w:val="0"/>
        <w:jc w:val="both"/>
        <w:rPr>
          <w:rFonts w:ascii="Calibri" w:eastAsiaTheme="minorHAnsi" w:hAnsi="Calibri" w:cs="Calibri"/>
          <w:color w:val="000000"/>
          <w:sz w:val="22"/>
          <w:szCs w:val="22"/>
          <w:lang w:eastAsia="en-US"/>
        </w:rPr>
      </w:pPr>
    </w:p>
    <w:p w14:paraId="1F65559B" w14:textId="756F7A2D" w:rsidR="00F20C8F" w:rsidRPr="00F20C8F" w:rsidRDefault="00F20C8F" w:rsidP="00F20C8F">
      <w:pPr>
        <w:autoSpaceDE w:val="0"/>
        <w:autoSpaceDN w:val="0"/>
        <w:adjustRightInd w:val="0"/>
        <w:jc w:val="both"/>
        <w:rPr>
          <w:rFonts w:ascii="Arial" w:hAnsi="Arial" w:cs="Arial"/>
          <w:sz w:val="20"/>
          <w:szCs w:val="20"/>
        </w:rPr>
      </w:pPr>
      <w:r w:rsidRPr="00F20C8F">
        <w:rPr>
          <w:rFonts w:ascii="Arial" w:hAnsi="Arial" w:cs="Arial"/>
          <w:sz w:val="20"/>
          <w:szCs w:val="20"/>
        </w:rPr>
        <w:t xml:space="preserve">La révision aura lieu annuellement à la date de notification de l’accord-cadre. </w:t>
      </w:r>
    </w:p>
    <w:p w14:paraId="721F5708" w14:textId="60CC0EC7" w:rsidR="00F20C8F" w:rsidRDefault="00F20C8F" w:rsidP="003637A4">
      <w:pPr>
        <w:autoSpaceDE w:val="0"/>
        <w:autoSpaceDN w:val="0"/>
        <w:adjustRightInd w:val="0"/>
        <w:jc w:val="both"/>
        <w:rPr>
          <w:rFonts w:ascii="Arial" w:hAnsi="Arial" w:cs="Arial"/>
          <w:sz w:val="20"/>
          <w:szCs w:val="20"/>
        </w:rPr>
      </w:pPr>
      <w:r w:rsidRPr="003637A4">
        <w:rPr>
          <w:rFonts w:ascii="Arial" w:hAnsi="Arial" w:cs="Arial"/>
          <w:sz w:val="20"/>
          <w:szCs w:val="20"/>
        </w:rPr>
        <w:t xml:space="preserve">En cas d’augmentation inférieure à 3%, le BPU est accepté par </w:t>
      </w:r>
      <w:r w:rsidR="006A2A55">
        <w:rPr>
          <w:rFonts w:ascii="Arial" w:hAnsi="Arial" w:cs="Arial"/>
          <w:sz w:val="20"/>
          <w:szCs w:val="20"/>
        </w:rPr>
        <w:t>l’université</w:t>
      </w:r>
      <w:r w:rsidRPr="003637A4">
        <w:rPr>
          <w:rFonts w:ascii="Arial" w:hAnsi="Arial" w:cs="Arial"/>
          <w:sz w:val="20"/>
          <w:szCs w:val="20"/>
        </w:rPr>
        <w:t xml:space="preserve"> et les nouveaux prix sont appliqués. En revanche, en cas d’augmentation supérieure à 3 %, </w:t>
      </w:r>
      <w:r w:rsidR="006A2A55">
        <w:rPr>
          <w:rFonts w:ascii="Arial" w:hAnsi="Arial" w:cs="Arial"/>
          <w:sz w:val="20"/>
          <w:szCs w:val="20"/>
        </w:rPr>
        <w:t>l’université</w:t>
      </w:r>
      <w:r w:rsidRPr="003637A4">
        <w:rPr>
          <w:rFonts w:ascii="Arial" w:hAnsi="Arial" w:cs="Arial"/>
          <w:sz w:val="20"/>
          <w:szCs w:val="20"/>
        </w:rPr>
        <w:t xml:space="preserve"> se réserve la possibilité de résilier l’accord-cadre sans que le titulaire ne puisse prétendre à aucune indemnité.</w:t>
      </w:r>
    </w:p>
    <w:p w14:paraId="6DCABDC8" w14:textId="0325AAE1" w:rsidR="001F1850" w:rsidRDefault="001F1850" w:rsidP="001F1850">
      <w:pPr>
        <w:suppressAutoHyphens/>
        <w:rPr>
          <w:rFonts w:ascii="Arial" w:hAnsi="Arial" w:cs="Arial"/>
          <w:sz w:val="20"/>
          <w:szCs w:val="20"/>
        </w:rPr>
      </w:pPr>
    </w:p>
    <w:p w14:paraId="571924F9" w14:textId="77777777" w:rsidR="001F1850" w:rsidRDefault="001F1850" w:rsidP="001F1850">
      <w:pPr>
        <w:suppressAutoHyphens/>
        <w:rPr>
          <w:rFonts w:ascii="Arial" w:hAnsi="Arial" w:cs="Arial"/>
          <w:sz w:val="20"/>
          <w:szCs w:val="20"/>
        </w:rPr>
      </w:pPr>
    </w:p>
    <w:p w14:paraId="64126CFA" w14:textId="40C35682" w:rsidR="001F1850" w:rsidRPr="001F1850" w:rsidRDefault="001F1850" w:rsidP="001F1850">
      <w:pPr>
        <w:pStyle w:val="Paragraphedeliste"/>
        <w:numPr>
          <w:ilvl w:val="0"/>
          <w:numId w:val="23"/>
        </w:numPr>
        <w:suppressAutoHyphens/>
        <w:rPr>
          <w:rFonts w:ascii="Arial" w:hAnsi="Arial" w:cs="Arial"/>
          <w:b/>
          <w:sz w:val="20"/>
          <w:szCs w:val="20"/>
        </w:rPr>
      </w:pPr>
      <w:r w:rsidRPr="001F1850">
        <w:rPr>
          <w:rFonts w:ascii="Arial" w:hAnsi="Arial" w:cs="Arial"/>
          <w:b/>
          <w:sz w:val="20"/>
          <w:szCs w:val="20"/>
        </w:rPr>
        <w:t>A</w:t>
      </w:r>
      <w:r>
        <w:rPr>
          <w:rFonts w:ascii="Arial" w:hAnsi="Arial" w:cs="Arial"/>
          <w:b/>
          <w:sz w:val="20"/>
          <w:szCs w:val="20"/>
        </w:rPr>
        <w:t>VANCE ET SAUVEGARDE</w:t>
      </w:r>
    </w:p>
    <w:p w14:paraId="3693C924" w14:textId="77777777" w:rsidR="001F1850" w:rsidRPr="003936A9" w:rsidRDefault="001F1850" w:rsidP="001F1850">
      <w:pPr>
        <w:autoSpaceDE w:val="0"/>
        <w:autoSpaceDN w:val="0"/>
        <w:adjustRightInd w:val="0"/>
        <w:rPr>
          <w:rFonts w:ascii="Arial" w:hAnsi="Arial" w:cs="Arial"/>
          <w:b/>
          <w:bCs/>
          <w:sz w:val="22"/>
          <w:szCs w:val="22"/>
        </w:rPr>
      </w:pPr>
    </w:p>
    <w:p w14:paraId="5E984856" w14:textId="77777777" w:rsidR="001F1850" w:rsidRPr="001F1850" w:rsidRDefault="001F1850" w:rsidP="001F1850">
      <w:pPr>
        <w:numPr>
          <w:ilvl w:val="1"/>
          <w:numId w:val="23"/>
        </w:numPr>
        <w:pBdr>
          <w:bottom w:val="single" w:sz="4" w:space="1" w:color="auto"/>
        </w:pBdr>
        <w:tabs>
          <w:tab w:val="num" w:pos="567"/>
        </w:tabs>
        <w:suppressAutoHyphens/>
        <w:ind w:hanging="4118"/>
        <w:rPr>
          <w:rFonts w:ascii="Arial Gras" w:hAnsi="Arial Gras"/>
          <w:b/>
          <w:bCs/>
          <w:i/>
          <w:sz w:val="20"/>
          <w:szCs w:val="20"/>
        </w:rPr>
      </w:pPr>
      <w:r w:rsidRPr="001F1850">
        <w:rPr>
          <w:rFonts w:ascii="Arial Gras" w:hAnsi="Arial Gras"/>
          <w:b/>
          <w:bCs/>
          <w:i/>
          <w:sz w:val="20"/>
          <w:szCs w:val="20"/>
        </w:rPr>
        <w:t>Avance</w:t>
      </w:r>
    </w:p>
    <w:p w14:paraId="6A15E2F3" w14:textId="50FC8E8B" w:rsidR="001F1850" w:rsidRPr="001F1850" w:rsidRDefault="001F1850" w:rsidP="001F1850">
      <w:pPr>
        <w:pStyle w:val="NormalWeb"/>
        <w:spacing w:after="120" w:afterAutospacing="0"/>
        <w:jc w:val="both"/>
        <w:rPr>
          <w:rFonts w:ascii="Arial" w:hAnsi="Arial" w:cs="Arial"/>
          <w:sz w:val="20"/>
          <w:szCs w:val="20"/>
        </w:rPr>
      </w:pPr>
      <w:r w:rsidRPr="001F1850">
        <w:rPr>
          <w:rFonts w:ascii="Arial" w:hAnsi="Arial" w:cs="Arial"/>
          <w:sz w:val="20"/>
          <w:szCs w:val="20"/>
        </w:rPr>
        <w:t>Dans les conditions prévues à l’article R. 2191-7 du Code de la commande publique, sauf renoncement, une avance est prévue si le montant du bon de commande ou du marché subséquent est supérieur à 50 000 € HT et le délai d’exécution supérieur à 2 mois.</w:t>
      </w:r>
    </w:p>
    <w:p w14:paraId="601F93A7" w14:textId="1A79065D" w:rsidR="001F1850" w:rsidRPr="001F1850" w:rsidRDefault="001F1850" w:rsidP="001F1850">
      <w:pPr>
        <w:pStyle w:val="NormalWeb"/>
        <w:spacing w:after="120" w:afterAutospacing="0"/>
        <w:jc w:val="both"/>
        <w:rPr>
          <w:rFonts w:ascii="Arial" w:hAnsi="Arial" w:cs="Arial"/>
          <w:sz w:val="20"/>
          <w:szCs w:val="20"/>
        </w:rPr>
      </w:pPr>
      <w:r w:rsidRPr="001F1850">
        <w:rPr>
          <w:rFonts w:ascii="Arial" w:hAnsi="Arial" w:cs="Arial"/>
          <w:sz w:val="20"/>
          <w:szCs w:val="20"/>
        </w:rPr>
        <w:t>Le taux de l’avance passe à 10% (option B du CCAG) si le titulaire ou le sous-traitant est une PME.</w:t>
      </w:r>
    </w:p>
    <w:p w14:paraId="0C5D18F0" w14:textId="2FF5EB7D" w:rsidR="001F1850" w:rsidRPr="001F1850" w:rsidRDefault="001F1850" w:rsidP="001F1850">
      <w:pPr>
        <w:pStyle w:val="NormalWeb"/>
        <w:spacing w:after="120" w:afterAutospacing="0"/>
        <w:jc w:val="both"/>
        <w:rPr>
          <w:rFonts w:ascii="Arial" w:hAnsi="Arial" w:cs="Arial"/>
          <w:sz w:val="20"/>
          <w:szCs w:val="20"/>
        </w:rPr>
      </w:pPr>
      <w:r w:rsidRPr="001F1850">
        <w:rPr>
          <w:rFonts w:ascii="Arial" w:hAnsi="Arial" w:cs="Arial"/>
          <w:sz w:val="20"/>
          <w:szCs w:val="20"/>
        </w:rPr>
        <w:t> L’avance est remboursée entre 65% et 80% d’avancement des prestations. Le remboursement de l'avance s'impute de manière progressive et linéaire sur les sommes dues au titulaire, au prorata de l'avancement des prestations, entre les seuils de début et de fin du remboursement</w:t>
      </w:r>
    </w:p>
    <w:p w14:paraId="467ED50B" w14:textId="77777777" w:rsidR="001F1850" w:rsidRDefault="001F1850" w:rsidP="001F1850">
      <w:pPr>
        <w:ind w:firstLine="284"/>
        <w:jc w:val="both"/>
        <w:rPr>
          <w:rFonts w:ascii="Arial" w:hAnsi="Arial" w:cs="Arial"/>
          <w:sz w:val="22"/>
          <w:szCs w:val="22"/>
        </w:rPr>
      </w:pPr>
    </w:p>
    <w:p w14:paraId="0ABFE350" w14:textId="77777777" w:rsidR="001F1850" w:rsidRDefault="001F1850" w:rsidP="001F1850">
      <w:pPr>
        <w:ind w:firstLine="284"/>
        <w:jc w:val="both"/>
        <w:rPr>
          <w:rFonts w:ascii="Arial" w:hAnsi="Arial" w:cs="Arial"/>
          <w:sz w:val="22"/>
          <w:szCs w:val="22"/>
        </w:rPr>
      </w:pPr>
    </w:p>
    <w:p w14:paraId="7E801F25" w14:textId="7BFFBCF1" w:rsidR="001F1850" w:rsidRPr="001F1850" w:rsidRDefault="001F1850" w:rsidP="001F1850">
      <w:pPr>
        <w:pStyle w:val="Paragraphedeliste"/>
        <w:numPr>
          <w:ilvl w:val="1"/>
          <w:numId w:val="40"/>
        </w:numPr>
        <w:pBdr>
          <w:bottom w:val="single" w:sz="4" w:space="1" w:color="auto"/>
        </w:pBdr>
        <w:suppressAutoHyphens/>
        <w:rPr>
          <w:rFonts w:ascii="Arial Gras" w:hAnsi="Arial Gras"/>
          <w:b/>
          <w:bCs/>
          <w:i/>
          <w:sz w:val="20"/>
          <w:szCs w:val="20"/>
        </w:rPr>
      </w:pPr>
      <w:r w:rsidRPr="001F1850">
        <w:rPr>
          <w:rFonts w:ascii="Arial Gras" w:hAnsi="Arial Gras"/>
          <w:b/>
          <w:bCs/>
          <w:i/>
          <w:sz w:val="20"/>
          <w:szCs w:val="20"/>
        </w:rPr>
        <w:t>Acomptes</w:t>
      </w:r>
    </w:p>
    <w:p w14:paraId="1437B94B" w14:textId="77777777" w:rsidR="001F1850" w:rsidRPr="005E25F1" w:rsidRDefault="001F1850" w:rsidP="001F1850">
      <w:pPr>
        <w:autoSpaceDE w:val="0"/>
        <w:autoSpaceDN w:val="0"/>
        <w:adjustRightInd w:val="0"/>
        <w:ind w:firstLine="708"/>
        <w:rPr>
          <w:rFonts w:ascii="Arial" w:hAnsi="Arial" w:cs="Arial"/>
          <w:b/>
          <w:bCs/>
          <w:sz w:val="22"/>
          <w:szCs w:val="22"/>
        </w:rPr>
      </w:pPr>
    </w:p>
    <w:p w14:paraId="38CC269F" w14:textId="154936FE" w:rsidR="001F1850" w:rsidRPr="001F1850" w:rsidRDefault="001F1850" w:rsidP="001F1850">
      <w:pPr>
        <w:jc w:val="both"/>
        <w:rPr>
          <w:rFonts w:ascii="Arial" w:hAnsi="Arial" w:cs="Arial"/>
          <w:sz w:val="20"/>
          <w:szCs w:val="18"/>
        </w:rPr>
      </w:pPr>
      <w:r w:rsidRPr="001F1850">
        <w:rPr>
          <w:rFonts w:ascii="Arial" w:hAnsi="Arial" w:cs="Arial"/>
          <w:sz w:val="20"/>
          <w:szCs w:val="18"/>
        </w:rPr>
        <w:t>Un acompte pourra être versé sur demande du titulaire</w:t>
      </w:r>
      <w:r>
        <w:rPr>
          <w:rFonts w:ascii="Arial" w:hAnsi="Arial" w:cs="Arial"/>
          <w:sz w:val="20"/>
          <w:szCs w:val="18"/>
        </w:rPr>
        <w:t>.</w:t>
      </w:r>
    </w:p>
    <w:p w14:paraId="0AF27A55" w14:textId="77777777" w:rsidR="001F1850" w:rsidRPr="001F1850" w:rsidRDefault="001F1850" w:rsidP="001F1850">
      <w:pPr>
        <w:jc w:val="both"/>
        <w:rPr>
          <w:rFonts w:ascii="Arial" w:hAnsi="Arial" w:cs="Arial"/>
          <w:sz w:val="20"/>
          <w:szCs w:val="18"/>
        </w:rPr>
      </w:pPr>
      <w:r w:rsidRPr="001F1850">
        <w:rPr>
          <w:rFonts w:ascii="Arial" w:hAnsi="Arial" w:cs="Arial"/>
          <w:sz w:val="20"/>
          <w:szCs w:val="18"/>
        </w:rPr>
        <w:t>L’acompte sera versé à condition qu’il y ait eu commencement d’exécution ; son montant ne pourra excéder la valeur des prestations auquel il se rapporte.</w:t>
      </w:r>
    </w:p>
    <w:p w14:paraId="134BB6D2" w14:textId="77777777" w:rsidR="001F1850" w:rsidRPr="001F1850" w:rsidRDefault="001F1850" w:rsidP="001F1850">
      <w:pPr>
        <w:jc w:val="both"/>
        <w:rPr>
          <w:rFonts w:ascii="Arial" w:hAnsi="Arial" w:cs="Arial"/>
          <w:sz w:val="20"/>
          <w:szCs w:val="18"/>
        </w:rPr>
      </w:pPr>
      <w:r w:rsidRPr="001F1850">
        <w:rPr>
          <w:rFonts w:ascii="Arial" w:hAnsi="Arial" w:cs="Arial"/>
          <w:sz w:val="20"/>
          <w:szCs w:val="18"/>
        </w:rPr>
        <w:t>Le solde est versé après notification de l’admission (PV de service régulier) par l’université à l’issue de la période de vérification.</w:t>
      </w:r>
    </w:p>
    <w:p w14:paraId="5AB142A5" w14:textId="77777777" w:rsidR="001F1850" w:rsidRPr="001F1850" w:rsidRDefault="001F1850" w:rsidP="001F1850">
      <w:pPr>
        <w:ind w:firstLine="284"/>
        <w:jc w:val="both"/>
        <w:rPr>
          <w:rFonts w:ascii="Arial" w:hAnsi="Arial" w:cs="Arial"/>
          <w:sz w:val="20"/>
          <w:szCs w:val="18"/>
        </w:rPr>
      </w:pPr>
    </w:p>
    <w:p w14:paraId="5D56A229" w14:textId="77777777" w:rsidR="001F1850" w:rsidRPr="001F1850" w:rsidRDefault="001F1850" w:rsidP="001F1850">
      <w:pPr>
        <w:ind w:firstLine="284"/>
        <w:jc w:val="both"/>
        <w:rPr>
          <w:rFonts w:ascii="Arial" w:hAnsi="Arial" w:cs="Arial"/>
          <w:sz w:val="20"/>
          <w:szCs w:val="18"/>
        </w:rPr>
      </w:pPr>
    </w:p>
    <w:p w14:paraId="5F97E026" w14:textId="1EB4EEDB" w:rsidR="001F1850" w:rsidRPr="001F1850" w:rsidRDefault="001F1850" w:rsidP="001F1850">
      <w:pPr>
        <w:pStyle w:val="Paragraphedeliste"/>
        <w:numPr>
          <w:ilvl w:val="0"/>
          <w:numId w:val="23"/>
        </w:numPr>
        <w:suppressAutoHyphens/>
        <w:rPr>
          <w:rFonts w:ascii="Arial" w:hAnsi="Arial" w:cs="Arial"/>
          <w:b/>
          <w:bCs/>
          <w:sz w:val="20"/>
          <w:szCs w:val="20"/>
        </w:rPr>
      </w:pPr>
      <w:bookmarkStart w:id="11" w:name="_Hlk95911645"/>
      <w:r w:rsidRPr="001F1850">
        <w:rPr>
          <w:rFonts w:ascii="Arial" w:hAnsi="Arial" w:cs="Arial"/>
          <w:b/>
          <w:bCs/>
          <w:sz w:val="20"/>
          <w:szCs w:val="20"/>
        </w:rPr>
        <w:t>COMMANDE</w:t>
      </w:r>
    </w:p>
    <w:p w14:paraId="607F092A" w14:textId="77777777" w:rsidR="001F1850" w:rsidRDefault="001F1850" w:rsidP="001F1850">
      <w:pPr>
        <w:jc w:val="both"/>
        <w:rPr>
          <w:rFonts w:ascii="Arial" w:hAnsi="Arial" w:cs="Arial"/>
        </w:rPr>
      </w:pPr>
    </w:p>
    <w:p w14:paraId="048F77AA" w14:textId="77777777" w:rsidR="001F1850" w:rsidRPr="001F1850" w:rsidRDefault="001F1850" w:rsidP="001F1850">
      <w:pPr>
        <w:jc w:val="both"/>
        <w:rPr>
          <w:rFonts w:ascii="Arial" w:hAnsi="Arial" w:cs="Arial"/>
          <w:sz w:val="20"/>
          <w:szCs w:val="20"/>
        </w:rPr>
      </w:pPr>
      <w:r w:rsidRPr="001F1850">
        <w:rPr>
          <w:rFonts w:ascii="Arial" w:hAnsi="Arial" w:cs="Arial"/>
          <w:sz w:val="20"/>
          <w:szCs w:val="20"/>
        </w:rPr>
        <w:t xml:space="preserve">Suite à l’engagement juridique, la notification du marché, le titulaire recevra l’engagement financier de l’université par bon de commande. </w:t>
      </w:r>
      <w:r w:rsidRPr="001F1850">
        <w:rPr>
          <w:rFonts w:ascii="Arial" w:hAnsi="Arial" w:cs="Arial"/>
          <w:sz w:val="20"/>
          <w:szCs w:val="20"/>
          <w:u w:val="single"/>
        </w:rPr>
        <w:t>La commande ne peut être validée qu’a réception du bon de commande de l’université</w:t>
      </w:r>
      <w:r w:rsidRPr="001F1850">
        <w:rPr>
          <w:rFonts w:ascii="Arial" w:hAnsi="Arial" w:cs="Arial"/>
          <w:sz w:val="20"/>
          <w:szCs w:val="20"/>
        </w:rPr>
        <w:t xml:space="preserve"> (format : 45……).</w:t>
      </w:r>
    </w:p>
    <w:bookmarkEnd w:id="11"/>
    <w:p w14:paraId="0EEE5B59" w14:textId="77777777" w:rsidR="001F1850" w:rsidRDefault="001F1850" w:rsidP="001F1850">
      <w:pPr>
        <w:ind w:firstLine="284"/>
        <w:jc w:val="both"/>
        <w:rPr>
          <w:rFonts w:ascii="Arial" w:hAnsi="Arial" w:cs="Arial"/>
          <w:sz w:val="22"/>
          <w:szCs w:val="22"/>
        </w:rPr>
      </w:pPr>
    </w:p>
    <w:p w14:paraId="69332DB6" w14:textId="77777777" w:rsidR="001F1850" w:rsidRPr="005E25F1" w:rsidRDefault="001F1850" w:rsidP="001F1850">
      <w:pPr>
        <w:ind w:firstLine="284"/>
        <w:jc w:val="both"/>
        <w:rPr>
          <w:rFonts w:ascii="Arial" w:hAnsi="Arial" w:cs="Arial"/>
          <w:sz w:val="22"/>
          <w:szCs w:val="22"/>
        </w:rPr>
      </w:pPr>
    </w:p>
    <w:p w14:paraId="6B6D8AC9" w14:textId="0B556B91" w:rsidR="001F1850" w:rsidRPr="001F1850" w:rsidRDefault="001F1850" w:rsidP="001F1850">
      <w:pPr>
        <w:numPr>
          <w:ilvl w:val="0"/>
          <w:numId w:val="23"/>
        </w:numPr>
        <w:suppressAutoHyphens/>
        <w:rPr>
          <w:rFonts w:ascii="Arial" w:hAnsi="Arial" w:cs="Arial"/>
          <w:b/>
          <w:sz w:val="20"/>
          <w:szCs w:val="20"/>
        </w:rPr>
      </w:pPr>
      <w:r w:rsidRPr="001F1850">
        <w:rPr>
          <w:rFonts w:ascii="Arial" w:hAnsi="Arial" w:cs="Arial"/>
          <w:b/>
          <w:sz w:val="20"/>
          <w:szCs w:val="20"/>
        </w:rPr>
        <w:t>FACTURATION</w:t>
      </w:r>
    </w:p>
    <w:p w14:paraId="647241E5" w14:textId="77777777" w:rsidR="001F1850" w:rsidRPr="005E25F1" w:rsidRDefault="001F1850" w:rsidP="001F1850">
      <w:pPr>
        <w:jc w:val="both"/>
        <w:rPr>
          <w:rFonts w:ascii="Arial" w:hAnsi="Arial" w:cs="Arial"/>
          <w:sz w:val="22"/>
          <w:szCs w:val="22"/>
        </w:rPr>
      </w:pPr>
    </w:p>
    <w:p w14:paraId="0E56D838" w14:textId="77777777" w:rsidR="001F1850" w:rsidRDefault="001F1850" w:rsidP="001F1850">
      <w:pPr>
        <w:pStyle w:val="Sansinterligne"/>
        <w:jc w:val="both"/>
        <w:rPr>
          <w:rFonts w:ascii="Arial" w:hAnsi="Arial" w:cs="Arial"/>
          <w:b/>
          <w:sz w:val="20"/>
          <w:szCs w:val="20"/>
        </w:rPr>
      </w:pPr>
      <w:r w:rsidRPr="005E1BAE">
        <w:rPr>
          <w:rFonts w:ascii="Arial" w:hAnsi="Arial" w:cs="Arial"/>
          <w:b/>
          <w:sz w:val="20"/>
          <w:szCs w:val="20"/>
        </w:rPr>
        <w:lastRenderedPageBreak/>
        <w:t>Le titulaire est invité à utiliser le portail Chorus Pro pour le dépôt des factures dématérialisées. Sur le port</w:t>
      </w:r>
      <w:r>
        <w:rPr>
          <w:rFonts w:ascii="Arial" w:hAnsi="Arial" w:cs="Arial"/>
          <w:b/>
          <w:sz w:val="20"/>
          <w:szCs w:val="20"/>
        </w:rPr>
        <w:t>ail, il lui ait demandé de joindr</w:t>
      </w:r>
      <w:r w:rsidRPr="005E1BAE">
        <w:rPr>
          <w:rFonts w:ascii="Arial" w:hAnsi="Arial" w:cs="Arial"/>
          <w:b/>
          <w:sz w:val="20"/>
          <w:szCs w:val="20"/>
        </w:rPr>
        <w:t>e sa propre facture en page 2.</w:t>
      </w:r>
    </w:p>
    <w:p w14:paraId="34B190A5" w14:textId="77777777" w:rsidR="001F1850" w:rsidRDefault="001F1850" w:rsidP="001F1850">
      <w:pPr>
        <w:rPr>
          <w:rFonts w:ascii="Arial" w:hAnsi="Arial" w:cs="Arial"/>
        </w:rPr>
      </w:pPr>
    </w:p>
    <w:p w14:paraId="1B06DB8A" w14:textId="77777777" w:rsidR="001F1850" w:rsidRPr="001F1850" w:rsidRDefault="001F1850" w:rsidP="001F1850">
      <w:pPr>
        <w:rPr>
          <w:rFonts w:ascii="Arial" w:hAnsi="Arial" w:cs="Arial"/>
          <w:sz w:val="20"/>
          <w:szCs w:val="20"/>
        </w:rPr>
      </w:pPr>
      <w:r w:rsidRPr="001F1850">
        <w:rPr>
          <w:rFonts w:ascii="Arial" w:hAnsi="Arial" w:cs="Arial"/>
          <w:sz w:val="20"/>
          <w:szCs w:val="20"/>
        </w:rPr>
        <w:t>ATTENTION : Outre les mentions légales obligatoires les factures devront comporter le N° du marché (format UB :…..) et le N° d’engagement financier (format : 45……) transmis par la composante émettrice de la commande.</w:t>
      </w:r>
    </w:p>
    <w:p w14:paraId="6149450E" w14:textId="77777777" w:rsidR="001F1850" w:rsidRDefault="001F1850" w:rsidP="001F1850">
      <w:pPr>
        <w:pStyle w:val="Retraitcorpsdetexte"/>
        <w:spacing w:before="60"/>
        <w:ind w:left="0"/>
        <w:rPr>
          <w:rStyle w:val="lev"/>
          <w:rFonts w:ascii="Arial" w:hAnsi="Arial" w:cs="Arial"/>
          <w:b w:val="0"/>
          <w:bCs w:val="0"/>
          <w:sz w:val="20"/>
        </w:rPr>
      </w:pPr>
    </w:p>
    <w:p w14:paraId="1C5E8CEF" w14:textId="639B8BA6" w:rsidR="001F1850" w:rsidRPr="00FF5427" w:rsidRDefault="001F1850" w:rsidP="001F1850">
      <w:pPr>
        <w:pStyle w:val="Retraitcorpsdetexte"/>
        <w:spacing w:before="60"/>
        <w:ind w:left="0"/>
        <w:rPr>
          <w:rStyle w:val="lev"/>
          <w:rFonts w:ascii="Arial" w:hAnsi="Arial" w:cs="Arial"/>
          <w:bCs w:val="0"/>
          <w:sz w:val="20"/>
        </w:rPr>
      </w:pPr>
      <w:r w:rsidRPr="00FF5427">
        <w:rPr>
          <w:rStyle w:val="lev"/>
          <w:rFonts w:ascii="Arial" w:hAnsi="Arial" w:cs="Arial"/>
          <w:bCs w:val="0"/>
          <w:sz w:val="20"/>
        </w:rPr>
        <w:t xml:space="preserve">Outre les mentions légales les factures </w:t>
      </w:r>
      <w:hyperlink r:id="rId8" w:history="1">
        <w:r w:rsidRPr="00FF5427">
          <w:rPr>
            <w:rStyle w:val="Lienhypertexte"/>
            <w:rFonts w:ascii="Arial" w:hAnsi="Arial" w:cs="Arial"/>
            <w:sz w:val="20"/>
          </w:rPr>
          <w:t>http://www.legifrance.gouv.fr/affichCodeArticle.do?idArticle=LEGIARTI000006294509&amp;cidTexte=LEGITEXT000006069569&amp;dateTexte=20080415&amp;fastPos=2&amp;fastReqId=1650309375&amp;oldAction=rechCodeArticle</w:t>
        </w:r>
      </w:hyperlink>
      <w:r w:rsidRPr="00FF5427">
        <w:rPr>
          <w:rStyle w:val="lev"/>
          <w:rFonts w:ascii="Arial" w:hAnsi="Arial" w:cs="Arial"/>
          <w:b w:val="0"/>
          <w:bCs w:val="0"/>
          <w:sz w:val="20"/>
        </w:rPr>
        <w:t xml:space="preserve"> </w:t>
      </w:r>
      <w:r w:rsidRPr="00FF5427">
        <w:rPr>
          <w:rStyle w:val="lev"/>
          <w:rFonts w:ascii="Arial" w:hAnsi="Arial" w:cs="Arial"/>
          <w:bCs w:val="0"/>
          <w:sz w:val="20"/>
        </w:rPr>
        <w:t xml:space="preserve">devront comporter OBLIGATOIREMENT LE N° DU MARCHE ET LE N°BON DE COMMANDE ETABLI PAR L’UNIVERSITE </w:t>
      </w:r>
    </w:p>
    <w:p w14:paraId="72517846" w14:textId="77777777" w:rsidR="001F1850" w:rsidRPr="00D515D0" w:rsidRDefault="001F1850" w:rsidP="001F1850">
      <w:pPr>
        <w:pStyle w:val="Retraitcorpsdetexte"/>
        <w:spacing w:before="60"/>
        <w:rPr>
          <w:rFonts w:ascii="Arial" w:hAnsi="Arial" w:cs="Arial"/>
          <w:i/>
        </w:rPr>
      </w:pPr>
    </w:p>
    <w:p w14:paraId="3A801243" w14:textId="43C3B1DA" w:rsidR="001F1850" w:rsidRPr="001F1850" w:rsidRDefault="001F1850" w:rsidP="001F1850">
      <w:pPr>
        <w:numPr>
          <w:ilvl w:val="0"/>
          <w:numId w:val="23"/>
        </w:numPr>
        <w:suppressAutoHyphens/>
        <w:rPr>
          <w:rFonts w:ascii="Arial" w:hAnsi="Arial" w:cs="Arial"/>
          <w:b/>
          <w:sz w:val="20"/>
          <w:szCs w:val="20"/>
        </w:rPr>
      </w:pPr>
      <w:r w:rsidRPr="001F1850">
        <w:rPr>
          <w:rFonts w:ascii="Arial" w:hAnsi="Arial" w:cs="Arial"/>
          <w:b/>
          <w:sz w:val="20"/>
          <w:szCs w:val="20"/>
        </w:rPr>
        <w:t>MODE DE REGLEMENT</w:t>
      </w:r>
    </w:p>
    <w:p w14:paraId="5E495F7E" w14:textId="77777777" w:rsidR="001F1850" w:rsidRPr="005E25F1" w:rsidRDefault="001F1850" w:rsidP="001F1850">
      <w:pPr>
        <w:pStyle w:val="Corpsdetexte"/>
        <w:widowControl/>
        <w:ind w:firstLine="0"/>
        <w:rPr>
          <w:rFonts w:ascii="Arial" w:hAnsi="Arial" w:cs="Arial"/>
          <w:sz w:val="22"/>
          <w:szCs w:val="22"/>
        </w:rPr>
      </w:pPr>
    </w:p>
    <w:p w14:paraId="3FE145BB" w14:textId="77777777" w:rsidR="001F1850" w:rsidRPr="00FF5427" w:rsidRDefault="001F1850" w:rsidP="001F1850">
      <w:pPr>
        <w:pStyle w:val="Corpsdetexte"/>
        <w:widowControl/>
        <w:rPr>
          <w:rFonts w:ascii="Arial" w:hAnsi="Arial" w:cs="Arial"/>
          <w:szCs w:val="22"/>
        </w:rPr>
      </w:pPr>
      <w:r w:rsidRPr="00FF5427">
        <w:rPr>
          <w:rFonts w:ascii="Arial" w:hAnsi="Arial" w:cs="Arial"/>
          <w:szCs w:val="22"/>
        </w:rPr>
        <w:t xml:space="preserve">Le mode de règlement est le virement avec paiement à 30 jours maximum, dans les conditions fixées par </w:t>
      </w:r>
      <w:r>
        <w:rPr>
          <w:rFonts w:ascii="Arial" w:hAnsi="Arial" w:cs="Arial"/>
          <w:szCs w:val="22"/>
        </w:rPr>
        <w:t>l’article R. 2192-10 et suivants du Code de la commande publique.</w:t>
      </w:r>
    </w:p>
    <w:p w14:paraId="403CF26C" w14:textId="77777777" w:rsidR="001F1850" w:rsidRPr="00FF5427" w:rsidRDefault="001F1850" w:rsidP="001F1850">
      <w:pPr>
        <w:pStyle w:val="Corpsdetexte"/>
        <w:widowControl/>
        <w:rPr>
          <w:rFonts w:ascii="Arial" w:hAnsi="Arial" w:cs="Arial"/>
          <w:szCs w:val="22"/>
        </w:rPr>
      </w:pPr>
      <w:r w:rsidRPr="00FF5427">
        <w:rPr>
          <w:rFonts w:ascii="Arial" w:hAnsi="Arial" w:cs="Arial"/>
          <w:szCs w:val="22"/>
        </w:rPr>
        <w:t>La monnaie de compte du marché est la même pour toutes les parties prenantes : l’euro.</w:t>
      </w:r>
    </w:p>
    <w:p w14:paraId="7D2CEAC1" w14:textId="77777777" w:rsidR="001F1850" w:rsidRPr="00FF5427" w:rsidRDefault="001F1850" w:rsidP="001F1850">
      <w:pPr>
        <w:pStyle w:val="Corpsdetexte"/>
        <w:rPr>
          <w:rFonts w:ascii="Arial" w:hAnsi="Arial" w:cs="Arial"/>
          <w:szCs w:val="22"/>
        </w:rPr>
      </w:pPr>
      <w:r w:rsidRPr="00FF5427">
        <w:rPr>
          <w:rFonts w:ascii="Arial" w:hAnsi="Arial" w:cs="Arial"/>
          <w:szCs w:val="22"/>
        </w:rPr>
        <w:t xml:space="preserve">En cas de dépassement du délai de paiement, l'université s’engage à verser au titulaire des intérêts moratoires ainsi qu’une indemnité forfaitaire pour frais de recouvrement d’un montant de quarante euros. </w:t>
      </w:r>
    </w:p>
    <w:p w14:paraId="3F36DFEE" w14:textId="77777777" w:rsidR="001F1850" w:rsidRPr="00FF5427" w:rsidRDefault="001F1850" w:rsidP="001F1850">
      <w:pPr>
        <w:pStyle w:val="Corpsdetexte"/>
        <w:rPr>
          <w:rFonts w:ascii="Arial" w:hAnsi="Arial" w:cs="Arial"/>
          <w:szCs w:val="22"/>
        </w:rPr>
      </w:pPr>
      <w:r w:rsidRPr="00FF5427">
        <w:rPr>
          <w:rFonts w:ascii="Arial" w:hAnsi="Arial" w:cs="Arial"/>
          <w:szCs w:val="22"/>
        </w:rPr>
        <w:t xml:space="preserve">Le taux de ces intérêts est égal au taux d'intérêt de la principale facilité de refinancement appliquée par </w:t>
      </w:r>
      <w:smartTag w:uri="urn:schemas-microsoft-com:office:smarttags" w:element="PersonName">
        <w:smartTagPr>
          <w:attr w:name="ProductID" w:val="la Banque"/>
        </w:smartTagPr>
        <w:r w:rsidRPr="00FF5427">
          <w:rPr>
            <w:rFonts w:ascii="Arial" w:hAnsi="Arial" w:cs="Arial"/>
            <w:szCs w:val="22"/>
          </w:rPr>
          <w:t>la Banque</w:t>
        </w:r>
      </w:smartTag>
      <w:r w:rsidRPr="00FF5427">
        <w:rPr>
          <w:rFonts w:ascii="Arial" w:hAnsi="Arial" w:cs="Arial"/>
          <w:szCs w:val="22"/>
        </w:rPr>
        <w:t xml:space="preserve"> centrale européenne à son opération de refinancement principal la plus récente effectuée avant le premier jour de calendrier du semestre de l'année civile au cours duquel les intérêts moratoires ont commencé à courir, majoré de huit points.</w:t>
      </w:r>
    </w:p>
    <w:p w14:paraId="53251190" w14:textId="77777777" w:rsidR="001F1850" w:rsidRDefault="001F1850" w:rsidP="001F1850">
      <w:pPr>
        <w:pStyle w:val="Corpsdetexte"/>
        <w:rPr>
          <w:rFonts w:ascii="Arial" w:hAnsi="Arial" w:cs="Arial"/>
          <w:szCs w:val="22"/>
        </w:rPr>
      </w:pPr>
      <w:r w:rsidRPr="00FF5427">
        <w:rPr>
          <w:rFonts w:ascii="Arial" w:hAnsi="Arial" w:cs="Arial"/>
          <w:szCs w:val="22"/>
        </w:rPr>
        <w:t>Les intérêts moratoires et l'indemnité forfaitaire pour frais de recouvrement sont payés dans un délai de quarante-cinq jours suivant la mise en paiement du principal.</w:t>
      </w:r>
    </w:p>
    <w:p w14:paraId="67C69661" w14:textId="77777777" w:rsidR="001F1850" w:rsidRDefault="001F1850" w:rsidP="001F1850">
      <w:pPr>
        <w:pStyle w:val="Corpsdetexte"/>
        <w:rPr>
          <w:rFonts w:ascii="Arial" w:hAnsi="Arial" w:cs="Arial"/>
          <w:szCs w:val="22"/>
        </w:rPr>
      </w:pPr>
    </w:p>
    <w:p w14:paraId="2A3C6E25" w14:textId="501F9C93" w:rsidR="001F1850" w:rsidRPr="001F1850" w:rsidRDefault="001F1850" w:rsidP="001F1850">
      <w:pPr>
        <w:pStyle w:val="Corpsdetexte"/>
        <w:rPr>
          <w:rFonts w:ascii="Arial" w:hAnsi="Arial" w:cs="Arial"/>
          <w:szCs w:val="22"/>
        </w:rPr>
      </w:pPr>
      <w:r w:rsidRPr="00FF5427">
        <w:rPr>
          <w:rFonts w:ascii="Arial" w:hAnsi="Arial" w:cs="Arial"/>
        </w:rPr>
        <w:t>Pour les titulaires non établis en France, le règlement s’effectue par virement à l’étranger, sauf lorsque le titulaire dispose d’un compte courant ouvert dans un établissement bancaire implanté sur le territoire français.</w:t>
      </w:r>
    </w:p>
    <w:p w14:paraId="6B5A3F2E" w14:textId="77777777" w:rsidR="001F1850" w:rsidRPr="00FF5427" w:rsidRDefault="001F1850" w:rsidP="001F1850">
      <w:pPr>
        <w:pStyle w:val="Retraitcorpsdetexte"/>
        <w:ind w:firstLine="284"/>
        <w:rPr>
          <w:rFonts w:ascii="Arial" w:hAnsi="Arial" w:cs="Arial"/>
          <w:sz w:val="20"/>
        </w:rPr>
      </w:pPr>
    </w:p>
    <w:p w14:paraId="0036BB54" w14:textId="77777777" w:rsidR="001F1850" w:rsidRPr="00FF5427" w:rsidRDefault="001F1850" w:rsidP="001F1850">
      <w:pPr>
        <w:pStyle w:val="Corpsdetexte"/>
        <w:tabs>
          <w:tab w:val="left" w:pos="720"/>
        </w:tabs>
        <w:rPr>
          <w:rFonts w:ascii="Arial" w:hAnsi="Arial" w:cs="Arial"/>
          <w:szCs w:val="22"/>
        </w:rPr>
      </w:pPr>
      <w:r w:rsidRPr="00FF5427">
        <w:rPr>
          <w:rFonts w:ascii="Arial" w:hAnsi="Arial" w:cs="Arial"/>
          <w:szCs w:val="22"/>
        </w:rPr>
        <w:t>Si le titulaire est établi dans un autre pays de l’Union Européenne sans avoir d’établissement en France, il facture ses prestations hors T.V.A. et a droit à ce que l’administration lui communique un numéro d’identification fiscal.</w:t>
      </w:r>
    </w:p>
    <w:p w14:paraId="4EBD437B" w14:textId="77777777" w:rsidR="001F1850" w:rsidRDefault="001F1850" w:rsidP="001F1850">
      <w:pPr>
        <w:rPr>
          <w:rFonts w:ascii="Arial" w:hAnsi="Arial" w:cs="Arial"/>
          <w:b/>
          <w:u w:val="single"/>
        </w:rPr>
      </w:pPr>
    </w:p>
    <w:p w14:paraId="4DD2A7D7" w14:textId="57E17100" w:rsidR="001F1850" w:rsidRPr="001F1850" w:rsidRDefault="001F1850" w:rsidP="001F1850">
      <w:pPr>
        <w:numPr>
          <w:ilvl w:val="0"/>
          <w:numId w:val="23"/>
        </w:numPr>
        <w:suppressAutoHyphens/>
        <w:rPr>
          <w:rFonts w:ascii="Arial" w:hAnsi="Arial" w:cs="Arial"/>
          <w:b/>
          <w:sz w:val="20"/>
          <w:szCs w:val="20"/>
        </w:rPr>
      </w:pPr>
      <w:r w:rsidRPr="001F1850">
        <w:rPr>
          <w:rFonts w:ascii="Arial" w:hAnsi="Arial" w:cs="Arial"/>
          <w:b/>
          <w:sz w:val="20"/>
          <w:szCs w:val="20"/>
        </w:rPr>
        <w:t>DROIT, LANGUE</w:t>
      </w:r>
    </w:p>
    <w:p w14:paraId="257DC962" w14:textId="77777777" w:rsidR="001F1850" w:rsidRPr="00BF7865" w:rsidRDefault="001F1850" w:rsidP="001F1850">
      <w:pPr>
        <w:pStyle w:val="Corpsdetexte"/>
        <w:widowControl/>
        <w:ind w:firstLine="0"/>
        <w:rPr>
          <w:rFonts w:ascii="Arial" w:hAnsi="Arial" w:cs="Arial"/>
          <w:sz w:val="22"/>
          <w:szCs w:val="22"/>
        </w:rPr>
      </w:pPr>
    </w:p>
    <w:p w14:paraId="65A38C1E" w14:textId="77777777" w:rsidR="001F1850" w:rsidRPr="00F9734F" w:rsidRDefault="001F1850" w:rsidP="001F1850">
      <w:pPr>
        <w:pStyle w:val="Corpsdetexte"/>
        <w:rPr>
          <w:rFonts w:ascii="Arial" w:hAnsi="Arial" w:cs="Arial"/>
          <w:szCs w:val="22"/>
        </w:rPr>
      </w:pPr>
      <w:r w:rsidRPr="00FF5427">
        <w:rPr>
          <w:rFonts w:ascii="Arial" w:hAnsi="Arial" w:cs="Arial"/>
          <w:szCs w:val="22"/>
        </w:rPr>
        <w:t>En cas de litige, le droit français est seul applicable. Les tribunaux français sont seuls compétents.</w:t>
      </w:r>
      <w:r>
        <w:rPr>
          <w:rFonts w:ascii="Arial" w:hAnsi="Arial" w:cs="Arial"/>
          <w:szCs w:val="22"/>
        </w:rPr>
        <w:t xml:space="preserve"> </w:t>
      </w:r>
      <w:r w:rsidRPr="00F9734F">
        <w:rPr>
          <w:rFonts w:ascii="Arial" w:hAnsi="Arial" w:cs="Arial"/>
          <w:szCs w:val="22"/>
        </w:rPr>
        <w:t xml:space="preserve">Instance chargée des procédures de recours &gt; Tribunal administratif de Dijon - 22 rue d'Assas - 21000 Dijon – tél. 03 80 73 91 00 – télécopie : 03 80 73 39 89. </w:t>
      </w:r>
    </w:p>
    <w:p w14:paraId="4E433ABB" w14:textId="77777777" w:rsidR="001F1850" w:rsidRPr="00F9734F" w:rsidRDefault="001F1850" w:rsidP="001F1850">
      <w:pPr>
        <w:pStyle w:val="Corpsdetexte"/>
        <w:rPr>
          <w:rFonts w:ascii="Arial" w:hAnsi="Arial" w:cs="Arial"/>
          <w:szCs w:val="22"/>
        </w:rPr>
      </w:pPr>
      <w:r w:rsidRPr="00F9734F">
        <w:rPr>
          <w:rFonts w:ascii="Arial" w:hAnsi="Arial" w:cs="Arial"/>
          <w:szCs w:val="22"/>
        </w:rPr>
        <w:t xml:space="preserve">Organe chargé des procédures de médiations &gt; CCIRA-DRASS - immeuble Le Saxe - 119 avenue maréchal de Saxe - 69427 Lyon cedex 3. </w:t>
      </w:r>
    </w:p>
    <w:p w14:paraId="0430FDFD" w14:textId="77777777" w:rsidR="001F1850" w:rsidRDefault="001F1850" w:rsidP="001F1850">
      <w:pPr>
        <w:pStyle w:val="Corpsdetexte"/>
        <w:widowControl/>
        <w:rPr>
          <w:rFonts w:ascii="Arial" w:hAnsi="Arial" w:cs="Arial"/>
          <w:szCs w:val="22"/>
        </w:rPr>
      </w:pPr>
      <w:r w:rsidRPr="00F9734F">
        <w:rPr>
          <w:rFonts w:ascii="Arial" w:hAnsi="Arial" w:cs="Arial"/>
          <w:szCs w:val="22"/>
        </w:rPr>
        <w:t xml:space="preserve">Service auprès duquel des renseignements peuvent être obtenus concernant l'introduction des recours &gt; Greffe du tribunal administratif de Dijon - 22 rue d'Assas - 21000 Dijon – tél. 03 80 73 91 00 – télécopie : 03 80 73 39 89. </w:t>
      </w:r>
    </w:p>
    <w:p w14:paraId="668C9585" w14:textId="77777777" w:rsidR="001F1850" w:rsidRPr="00FF5427" w:rsidRDefault="001F1850" w:rsidP="001F1850">
      <w:pPr>
        <w:pStyle w:val="Corpsdetexte"/>
        <w:widowControl/>
        <w:rPr>
          <w:rFonts w:ascii="Arial" w:hAnsi="Arial" w:cs="Arial"/>
          <w:szCs w:val="22"/>
        </w:rPr>
      </w:pPr>
    </w:p>
    <w:p w14:paraId="3A50FB83" w14:textId="77777777" w:rsidR="001F1850" w:rsidRPr="00FF5427" w:rsidRDefault="001F1850" w:rsidP="001F1850">
      <w:pPr>
        <w:pStyle w:val="Corpsdetexte"/>
        <w:widowControl/>
        <w:rPr>
          <w:rFonts w:ascii="Arial" w:hAnsi="Arial" w:cs="Arial"/>
          <w:szCs w:val="22"/>
        </w:rPr>
      </w:pPr>
      <w:r w:rsidRPr="00FF5427">
        <w:rPr>
          <w:rFonts w:ascii="Arial" w:hAnsi="Arial" w:cs="Arial"/>
          <w:szCs w:val="22"/>
        </w:rPr>
        <w:t>Les correspondances relatives au marché sont rédigées en français.</w:t>
      </w:r>
    </w:p>
    <w:p w14:paraId="3F48B9F3" w14:textId="77777777" w:rsidR="001F1850" w:rsidRDefault="001F1850" w:rsidP="003637A4">
      <w:pPr>
        <w:autoSpaceDE w:val="0"/>
        <w:autoSpaceDN w:val="0"/>
        <w:adjustRightInd w:val="0"/>
        <w:jc w:val="both"/>
        <w:rPr>
          <w:rFonts w:ascii="Arial" w:hAnsi="Arial" w:cs="Arial"/>
          <w:sz w:val="20"/>
          <w:szCs w:val="20"/>
        </w:rPr>
      </w:pPr>
    </w:p>
    <w:p w14:paraId="74808057" w14:textId="43F8AD08" w:rsidR="008D775A" w:rsidRPr="008D775A" w:rsidRDefault="001F48CF" w:rsidP="00E548A0">
      <w:pPr>
        <w:pStyle w:val="Titre1"/>
        <w:keepNext/>
        <w:numPr>
          <w:ilvl w:val="0"/>
          <w:numId w:val="23"/>
        </w:numPr>
        <w:tabs>
          <w:tab w:val="left" w:pos="1134"/>
        </w:tabs>
        <w:overflowPunct w:val="0"/>
        <w:autoSpaceDE w:val="0"/>
        <w:autoSpaceDN w:val="0"/>
        <w:adjustRightInd w:val="0"/>
        <w:spacing w:before="360" w:after="360" w:line="276" w:lineRule="auto"/>
        <w:textAlignment w:val="baseline"/>
        <w:rPr>
          <w:sz w:val="20"/>
          <w:szCs w:val="20"/>
        </w:rPr>
      </w:pPr>
      <w:r w:rsidRPr="001F48CF">
        <w:rPr>
          <w:sz w:val="20"/>
          <w:szCs w:val="20"/>
        </w:rPr>
        <w:lastRenderedPageBreak/>
        <w:t>PENALITES</w:t>
      </w:r>
    </w:p>
    <w:p w14:paraId="4F5C4055" w14:textId="77777777" w:rsidR="008D775A" w:rsidRPr="008D775A" w:rsidRDefault="008D775A" w:rsidP="008D775A">
      <w:pPr>
        <w:autoSpaceDE w:val="0"/>
        <w:autoSpaceDN w:val="0"/>
        <w:adjustRightInd w:val="0"/>
        <w:ind w:right="-3189"/>
        <w:rPr>
          <w:rFonts w:ascii="Arial" w:eastAsiaTheme="minorHAnsi" w:hAnsi="Arial" w:cs="Arial"/>
          <w:sz w:val="20"/>
          <w:szCs w:val="20"/>
          <w:lang w:eastAsia="en-US"/>
        </w:rPr>
      </w:pPr>
      <w:r w:rsidRPr="008D775A">
        <w:rPr>
          <w:rFonts w:ascii="Calibri" w:eastAsiaTheme="minorHAnsi" w:hAnsi="Calibri" w:cs="Calibri"/>
          <w:color w:val="000000"/>
          <w:sz w:val="22"/>
          <w:szCs w:val="22"/>
          <w:lang w:eastAsia="en-US"/>
        </w:rPr>
        <w:t>L</w:t>
      </w:r>
      <w:r w:rsidRPr="008D775A">
        <w:rPr>
          <w:rFonts w:ascii="Arial" w:eastAsiaTheme="minorHAnsi" w:hAnsi="Arial" w:cs="Arial"/>
          <w:sz w:val="20"/>
          <w:szCs w:val="20"/>
          <w:lang w:eastAsia="en-US"/>
        </w:rPr>
        <w:t>es pénalités applicables sont les suivantes :</w:t>
      </w:r>
    </w:p>
    <w:p w14:paraId="1288A011" w14:textId="77777777" w:rsidR="005564CE" w:rsidRDefault="005564CE" w:rsidP="00E548A0">
      <w:pPr>
        <w:autoSpaceDE w:val="0"/>
        <w:autoSpaceDN w:val="0"/>
        <w:adjustRightInd w:val="0"/>
        <w:rPr>
          <w:rFonts w:eastAsiaTheme="minorHAnsi"/>
          <w:sz w:val="22"/>
          <w:szCs w:val="22"/>
          <w:lang w:eastAsia="en-US"/>
        </w:rPr>
      </w:pPr>
    </w:p>
    <w:tbl>
      <w:tblPr>
        <w:tblW w:w="9459" w:type="dxa"/>
        <w:tblInd w:w="-108" w:type="dxa"/>
        <w:tblBorders>
          <w:top w:val="nil"/>
          <w:left w:val="nil"/>
          <w:bottom w:val="nil"/>
          <w:right w:val="nil"/>
        </w:tblBorders>
        <w:tblLayout w:type="fixed"/>
        <w:tblLook w:val="0000" w:firstRow="0" w:lastRow="0" w:firstColumn="0" w:lastColumn="0" w:noHBand="0" w:noVBand="0"/>
      </w:tblPr>
      <w:tblGrid>
        <w:gridCol w:w="2518"/>
        <w:gridCol w:w="2555"/>
        <w:gridCol w:w="1551"/>
        <w:gridCol w:w="2835"/>
      </w:tblGrid>
      <w:tr w:rsidR="008D775A" w:rsidRPr="008D775A" w14:paraId="27AC53A5" w14:textId="77777777" w:rsidTr="008D775A">
        <w:trPr>
          <w:trHeight w:val="110"/>
        </w:trPr>
        <w:tc>
          <w:tcPr>
            <w:tcW w:w="2518" w:type="dxa"/>
            <w:tcBorders>
              <w:top w:val="single" w:sz="4" w:space="0" w:color="auto"/>
              <w:left w:val="single" w:sz="4" w:space="0" w:color="auto"/>
              <w:bottom w:val="single" w:sz="4" w:space="0" w:color="auto"/>
              <w:right w:val="single" w:sz="4" w:space="0" w:color="auto"/>
            </w:tcBorders>
          </w:tcPr>
          <w:p w14:paraId="4D7613D3" w14:textId="2E0F31C3" w:rsidR="008D775A" w:rsidRPr="008D775A" w:rsidRDefault="008D775A" w:rsidP="008D775A">
            <w:pPr>
              <w:autoSpaceDE w:val="0"/>
              <w:autoSpaceDN w:val="0"/>
              <w:adjustRightInd w:val="0"/>
              <w:rPr>
                <w:rFonts w:ascii="Calibri" w:eastAsiaTheme="minorHAnsi" w:hAnsi="Calibri" w:cs="Calibri"/>
                <w:color w:val="000000"/>
                <w:sz w:val="22"/>
                <w:szCs w:val="22"/>
                <w:lang w:eastAsia="en-US"/>
              </w:rPr>
            </w:pPr>
            <w:r w:rsidRPr="008D775A">
              <w:rPr>
                <w:rFonts w:ascii="Calibri" w:eastAsiaTheme="minorHAnsi" w:hAnsi="Calibri" w:cs="Calibri"/>
                <w:color w:val="000000"/>
                <w:sz w:val="22"/>
                <w:szCs w:val="22"/>
                <w:lang w:eastAsia="en-US"/>
              </w:rPr>
              <w:t xml:space="preserve">Objet du manquement </w:t>
            </w:r>
          </w:p>
        </w:tc>
        <w:tc>
          <w:tcPr>
            <w:tcW w:w="2555" w:type="dxa"/>
            <w:tcBorders>
              <w:top w:val="single" w:sz="4" w:space="0" w:color="auto"/>
              <w:left w:val="single" w:sz="4" w:space="0" w:color="auto"/>
              <w:bottom w:val="single" w:sz="4" w:space="0" w:color="auto"/>
              <w:right w:val="single" w:sz="4" w:space="0" w:color="auto"/>
            </w:tcBorders>
          </w:tcPr>
          <w:p w14:paraId="45E36F3A" w14:textId="41515567" w:rsidR="008D775A" w:rsidRPr="008D775A" w:rsidRDefault="008D775A" w:rsidP="008D775A">
            <w:pPr>
              <w:autoSpaceDE w:val="0"/>
              <w:autoSpaceDN w:val="0"/>
              <w:adjustRightInd w:val="0"/>
              <w:rPr>
                <w:rFonts w:ascii="Calibri" w:eastAsiaTheme="minorHAnsi" w:hAnsi="Calibri" w:cs="Calibri"/>
                <w:color w:val="000000"/>
                <w:sz w:val="22"/>
                <w:szCs w:val="22"/>
                <w:lang w:eastAsia="en-US"/>
              </w:rPr>
            </w:pPr>
            <w:r w:rsidRPr="008D775A">
              <w:rPr>
                <w:rFonts w:ascii="Calibri" w:eastAsiaTheme="minorHAnsi" w:hAnsi="Calibri" w:cs="Calibri"/>
                <w:color w:val="000000"/>
                <w:sz w:val="22"/>
                <w:szCs w:val="22"/>
                <w:lang w:eastAsia="en-US"/>
              </w:rPr>
              <w:t xml:space="preserve">Occurrence </w:t>
            </w:r>
          </w:p>
        </w:tc>
        <w:tc>
          <w:tcPr>
            <w:tcW w:w="1551" w:type="dxa"/>
            <w:tcBorders>
              <w:top w:val="single" w:sz="4" w:space="0" w:color="auto"/>
              <w:left w:val="single" w:sz="4" w:space="0" w:color="auto"/>
              <w:bottom w:val="single" w:sz="4" w:space="0" w:color="auto"/>
              <w:right w:val="single" w:sz="4" w:space="0" w:color="auto"/>
            </w:tcBorders>
          </w:tcPr>
          <w:p w14:paraId="412EDB49" w14:textId="62059722" w:rsidR="008D775A" w:rsidRPr="008D775A" w:rsidRDefault="008D775A" w:rsidP="008D775A">
            <w:pPr>
              <w:autoSpaceDE w:val="0"/>
              <w:autoSpaceDN w:val="0"/>
              <w:adjustRightInd w:val="0"/>
              <w:rPr>
                <w:rFonts w:ascii="Calibri" w:eastAsiaTheme="minorHAnsi" w:hAnsi="Calibri" w:cs="Calibri"/>
                <w:color w:val="000000"/>
                <w:sz w:val="22"/>
                <w:szCs w:val="22"/>
                <w:lang w:eastAsia="en-US"/>
              </w:rPr>
            </w:pPr>
            <w:r w:rsidRPr="008D775A">
              <w:rPr>
                <w:rFonts w:ascii="Calibri" w:eastAsiaTheme="minorHAnsi" w:hAnsi="Calibri" w:cs="Calibri"/>
                <w:color w:val="000000"/>
                <w:sz w:val="22"/>
                <w:szCs w:val="22"/>
                <w:lang w:eastAsia="en-US"/>
              </w:rPr>
              <w:t xml:space="preserve">Valeurs </w:t>
            </w:r>
          </w:p>
        </w:tc>
        <w:tc>
          <w:tcPr>
            <w:tcW w:w="2835" w:type="dxa"/>
            <w:tcBorders>
              <w:top w:val="single" w:sz="4" w:space="0" w:color="auto"/>
              <w:left w:val="single" w:sz="4" w:space="0" w:color="auto"/>
              <w:bottom w:val="single" w:sz="4" w:space="0" w:color="auto"/>
              <w:right w:val="single" w:sz="4" w:space="0" w:color="auto"/>
            </w:tcBorders>
          </w:tcPr>
          <w:p w14:paraId="3D9F69D8" w14:textId="788D096D" w:rsidR="008D775A" w:rsidRPr="008D775A" w:rsidRDefault="008D775A" w:rsidP="008D775A">
            <w:pPr>
              <w:autoSpaceDE w:val="0"/>
              <w:autoSpaceDN w:val="0"/>
              <w:adjustRightInd w:val="0"/>
              <w:rPr>
                <w:rFonts w:ascii="Calibri" w:eastAsiaTheme="minorHAnsi" w:hAnsi="Calibri" w:cs="Calibri"/>
                <w:color w:val="000000"/>
                <w:sz w:val="22"/>
                <w:szCs w:val="22"/>
                <w:lang w:eastAsia="en-US"/>
              </w:rPr>
            </w:pPr>
            <w:r w:rsidRPr="008D775A">
              <w:rPr>
                <w:rFonts w:ascii="Calibri" w:eastAsiaTheme="minorHAnsi" w:hAnsi="Calibri" w:cs="Calibri"/>
                <w:color w:val="000000"/>
                <w:sz w:val="22"/>
                <w:szCs w:val="22"/>
                <w:lang w:eastAsia="en-US"/>
              </w:rPr>
              <w:t xml:space="preserve">Précisions </w:t>
            </w:r>
          </w:p>
        </w:tc>
      </w:tr>
      <w:tr w:rsidR="008D775A" w:rsidRPr="008D775A" w14:paraId="2B9EA436" w14:textId="77777777" w:rsidTr="008D775A">
        <w:trPr>
          <w:trHeight w:val="379"/>
        </w:trPr>
        <w:tc>
          <w:tcPr>
            <w:tcW w:w="2518" w:type="dxa"/>
            <w:tcBorders>
              <w:top w:val="single" w:sz="4" w:space="0" w:color="auto"/>
              <w:left w:val="single" w:sz="4" w:space="0" w:color="auto"/>
              <w:bottom w:val="single" w:sz="4" w:space="0" w:color="auto"/>
              <w:right w:val="single" w:sz="4" w:space="0" w:color="auto"/>
            </w:tcBorders>
          </w:tcPr>
          <w:p w14:paraId="771B3F17" w14:textId="77777777" w:rsidR="008D775A" w:rsidRPr="003637A4" w:rsidRDefault="008D775A" w:rsidP="003637A4">
            <w:pPr>
              <w:autoSpaceDE w:val="0"/>
              <w:autoSpaceDN w:val="0"/>
              <w:adjustRightInd w:val="0"/>
              <w:jc w:val="both"/>
              <w:rPr>
                <w:rFonts w:ascii="Arial" w:hAnsi="Arial" w:cs="Arial"/>
                <w:sz w:val="20"/>
                <w:szCs w:val="20"/>
                <w:lang w:eastAsia="ar-SA"/>
              </w:rPr>
            </w:pPr>
          </w:p>
          <w:p w14:paraId="1911A20F" w14:textId="74F85D2B" w:rsidR="008D775A" w:rsidRPr="008D775A" w:rsidRDefault="008D775A" w:rsidP="003637A4">
            <w:pPr>
              <w:autoSpaceDE w:val="0"/>
              <w:autoSpaceDN w:val="0"/>
              <w:adjustRightInd w:val="0"/>
              <w:jc w:val="both"/>
              <w:rPr>
                <w:rFonts w:ascii="Arial" w:hAnsi="Arial" w:cs="Arial"/>
                <w:sz w:val="20"/>
                <w:szCs w:val="20"/>
                <w:lang w:eastAsia="ar-SA"/>
              </w:rPr>
            </w:pPr>
            <w:r w:rsidRPr="008D775A">
              <w:rPr>
                <w:rFonts w:ascii="Arial" w:hAnsi="Arial" w:cs="Arial"/>
                <w:sz w:val="20"/>
                <w:szCs w:val="20"/>
                <w:lang w:eastAsia="ar-SA"/>
              </w:rPr>
              <w:t xml:space="preserve">Pénalités pour retard de livraison </w:t>
            </w:r>
          </w:p>
        </w:tc>
        <w:tc>
          <w:tcPr>
            <w:tcW w:w="2555" w:type="dxa"/>
            <w:tcBorders>
              <w:top w:val="single" w:sz="4" w:space="0" w:color="auto"/>
              <w:left w:val="single" w:sz="4" w:space="0" w:color="auto"/>
              <w:bottom w:val="single" w:sz="4" w:space="0" w:color="auto"/>
              <w:right w:val="single" w:sz="4" w:space="0" w:color="auto"/>
            </w:tcBorders>
          </w:tcPr>
          <w:p w14:paraId="436FF8DD" w14:textId="77777777" w:rsidR="008D775A" w:rsidRPr="003637A4" w:rsidRDefault="008D775A" w:rsidP="003637A4">
            <w:pPr>
              <w:autoSpaceDE w:val="0"/>
              <w:autoSpaceDN w:val="0"/>
              <w:adjustRightInd w:val="0"/>
              <w:jc w:val="both"/>
              <w:rPr>
                <w:rFonts w:ascii="Arial" w:hAnsi="Arial" w:cs="Arial"/>
                <w:sz w:val="20"/>
                <w:szCs w:val="20"/>
                <w:lang w:eastAsia="ar-SA"/>
              </w:rPr>
            </w:pPr>
          </w:p>
          <w:p w14:paraId="5482C701" w14:textId="0B367695" w:rsidR="008D775A" w:rsidRPr="008D775A" w:rsidRDefault="008D775A" w:rsidP="003637A4">
            <w:pPr>
              <w:autoSpaceDE w:val="0"/>
              <w:autoSpaceDN w:val="0"/>
              <w:adjustRightInd w:val="0"/>
              <w:jc w:val="both"/>
              <w:rPr>
                <w:rFonts w:ascii="Arial" w:hAnsi="Arial" w:cs="Arial"/>
                <w:sz w:val="20"/>
                <w:szCs w:val="20"/>
                <w:lang w:eastAsia="ar-SA"/>
              </w:rPr>
            </w:pPr>
            <w:r w:rsidRPr="008D775A">
              <w:rPr>
                <w:rFonts w:ascii="Arial" w:hAnsi="Arial" w:cs="Arial"/>
                <w:sz w:val="20"/>
                <w:szCs w:val="20"/>
                <w:lang w:eastAsia="ar-SA"/>
              </w:rPr>
              <w:t xml:space="preserve">Jour ouvré de retard </w:t>
            </w:r>
          </w:p>
        </w:tc>
        <w:tc>
          <w:tcPr>
            <w:tcW w:w="1551" w:type="dxa"/>
            <w:tcBorders>
              <w:top w:val="single" w:sz="4" w:space="0" w:color="auto"/>
              <w:left w:val="single" w:sz="4" w:space="0" w:color="auto"/>
              <w:bottom w:val="single" w:sz="4" w:space="0" w:color="auto"/>
              <w:right w:val="single" w:sz="4" w:space="0" w:color="auto"/>
            </w:tcBorders>
          </w:tcPr>
          <w:p w14:paraId="463377C1" w14:textId="77777777" w:rsidR="008D775A" w:rsidRPr="003637A4" w:rsidRDefault="008D775A" w:rsidP="003637A4">
            <w:pPr>
              <w:autoSpaceDE w:val="0"/>
              <w:autoSpaceDN w:val="0"/>
              <w:adjustRightInd w:val="0"/>
              <w:jc w:val="both"/>
              <w:rPr>
                <w:rFonts w:ascii="Arial" w:hAnsi="Arial" w:cs="Arial"/>
                <w:sz w:val="20"/>
                <w:szCs w:val="20"/>
                <w:lang w:eastAsia="ar-SA"/>
              </w:rPr>
            </w:pPr>
          </w:p>
          <w:p w14:paraId="38195BFD" w14:textId="0B93F53A" w:rsidR="008D775A" w:rsidRPr="008D775A" w:rsidRDefault="008D775A" w:rsidP="003637A4">
            <w:pPr>
              <w:autoSpaceDE w:val="0"/>
              <w:autoSpaceDN w:val="0"/>
              <w:adjustRightInd w:val="0"/>
              <w:jc w:val="both"/>
              <w:rPr>
                <w:rFonts w:ascii="Arial" w:hAnsi="Arial" w:cs="Arial"/>
                <w:sz w:val="20"/>
                <w:szCs w:val="20"/>
                <w:lang w:eastAsia="ar-SA"/>
              </w:rPr>
            </w:pPr>
            <w:r w:rsidRPr="008D775A">
              <w:rPr>
                <w:rFonts w:ascii="Arial" w:hAnsi="Arial" w:cs="Arial"/>
                <w:sz w:val="20"/>
                <w:szCs w:val="20"/>
                <w:lang w:eastAsia="ar-SA"/>
              </w:rPr>
              <w:t xml:space="preserve">5% </w:t>
            </w:r>
          </w:p>
        </w:tc>
        <w:tc>
          <w:tcPr>
            <w:tcW w:w="2835" w:type="dxa"/>
            <w:tcBorders>
              <w:top w:val="single" w:sz="4" w:space="0" w:color="auto"/>
              <w:left w:val="single" w:sz="4" w:space="0" w:color="auto"/>
              <w:bottom w:val="single" w:sz="4" w:space="0" w:color="auto"/>
              <w:right w:val="single" w:sz="4" w:space="0" w:color="auto"/>
            </w:tcBorders>
          </w:tcPr>
          <w:p w14:paraId="3FEABE98" w14:textId="3F85FE1B" w:rsidR="008D775A" w:rsidRPr="008D775A" w:rsidRDefault="008D775A" w:rsidP="003637A4">
            <w:pPr>
              <w:autoSpaceDE w:val="0"/>
              <w:autoSpaceDN w:val="0"/>
              <w:adjustRightInd w:val="0"/>
              <w:jc w:val="both"/>
              <w:rPr>
                <w:rFonts w:ascii="Arial" w:hAnsi="Arial" w:cs="Arial"/>
                <w:sz w:val="20"/>
                <w:szCs w:val="20"/>
                <w:lang w:eastAsia="ar-SA"/>
              </w:rPr>
            </w:pPr>
            <w:r w:rsidRPr="008D775A">
              <w:rPr>
                <w:rFonts w:ascii="Arial" w:hAnsi="Arial" w:cs="Arial"/>
                <w:sz w:val="20"/>
                <w:szCs w:val="20"/>
                <w:lang w:eastAsia="ar-SA"/>
              </w:rPr>
              <w:t xml:space="preserve">Pourcentage appliqué sur le montant TTC de la commande concernée et par jour ouvré de retard </w:t>
            </w:r>
          </w:p>
        </w:tc>
      </w:tr>
      <w:tr w:rsidR="008D775A" w:rsidRPr="008D775A" w14:paraId="35D34AF1" w14:textId="77777777" w:rsidTr="008D775A">
        <w:trPr>
          <w:trHeight w:val="647"/>
        </w:trPr>
        <w:tc>
          <w:tcPr>
            <w:tcW w:w="2518" w:type="dxa"/>
            <w:tcBorders>
              <w:top w:val="single" w:sz="4" w:space="0" w:color="auto"/>
              <w:left w:val="single" w:sz="4" w:space="0" w:color="auto"/>
              <w:bottom w:val="single" w:sz="4" w:space="0" w:color="auto"/>
              <w:right w:val="single" w:sz="4" w:space="0" w:color="auto"/>
            </w:tcBorders>
          </w:tcPr>
          <w:p w14:paraId="000E810A" w14:textId="77777777" w:rsidR="008D775A" w:rsidRPr="008D775A" w:rsidRDefault="008D775A" w:rsidP="003637A4">
            <w:pPr>
              <w:autoSpaceDE w:val="0"/>
              <w:autoSpaceDN w:val="0"/>
              <w:adjustRightInd w:val="0"/>
              <w:jc w:val="both"/>
              <w:rPr>
                <w:rFonts w:ascii="Arial" w:hAnsi="Arial" w:cs="Arial"/>
                <w:sz w:val="20"/>
                <w:szCs w:val="20"/>
                <w:lang w:eastAsia="ar-SA"/>
              </w:rPr>
            </w:pPr>
            <w:r w:rsidRPr="008D775A">
              <w:rPr>
                <w:rFonts w:ascii="Arial" w:hAnsi="Arial" w:cs="Arial"/>
                <w:sz w:val="20"/>
                <w:szCs w:val="20"/>
                <w:lang w:eastAsia="ar-SA"/>
              </w:rPr>
              <w:t xml:space="preserve">Pénalités pour retard de transmission d’un document/absence ou retard à un rendez-vous </w:t>
            </w:r>
          </w:p>
        </w:tc>
        <w:tc>
          <w:tcPr>
            <w:tcW w:w="2555" w:type="dxa"/>
            <w:tcBorders>
              <w:top w:val="single" w:sz="4" w:space="0" w:color="auto"/>
              <w:left w:val="single" w:sz="4" w:space="0" w:color="auto"/>
              <w:bottom w:val="single" w:sz="4" w:space="0" w:color="auto"/>
              <w:right w:val="single" w:sz="4" w:space="0" w:color="auto"/>
            </w:tcBorders>
          </w:tcPr>
          <w:p w14:paraId="477912CE" w14:textId="6F889079" w:rsidR="008D775A" w:rsidRPr="008D775A" w:rsidRDefault="008D775A" w:rsidP="003637A4">
            <w:pPr>
              <w:autoSpaceDE w:val="0"/>
              <w:autoSpaceDN w:val="0"/>
              <w:adjustRightInd w:val="0"/>
              <w:jc w:val="both"/>
              <w:rPr>
                <w:rFonts w:ascii="Arial" w:hAnsi="Arial" w:cs="Arial"/>
                <w:sz w:val="20"/>
                <w:szCs w:val="20"/>
                <w:lang w:eastAsia="ar-SA"/>
              </w:rPr>
            </w:pPr>
            <w:r w:rsidRPr="003637A4">
              <w:rPr>
                <w:rFonts w:ascii="Arial" w:hAnsi="Arial" w:cs="Arial"/>
                <w:sz w:val="20"/>
                <w:szCs w:val="20"/>
                <w:lang w:eastAsia="ar-SA"/>
              </w:rPr>
              <w:t>Forfaitaire</w:t>
            </w:r>
            <w:r w:rsidRPr="008D775A">
              <w:rPr>
                <w:rFonts w:ascii="Arial" w:hAnsi="Arial" w:cs="Arial"/>
                <w:sz w:val="20"/>
                <w:szCs w:val="20"/>
                <w:lang w:eastAsia="ar-SA"/>
              </w:rPr>
              <w:t xml:space="preserve"> </w:t>
            </w:r>
          </w:p>
        </w:tc>
        <w:tc>
          <w:tcPr>
            <w:tcW w:w="1551" w:type="dxa"/>
            <w:tcBorders>
              <w:top w:val="single" w:sz="4" w:space="0" w:color="auto"/>
              <w:left w:val="single" w:sz="4" w:space="0" w:color="auto"/>
              <w:bottom w:val="single" w:sz="4" w:space="0" w:color="auto"/>
              <w:right w:val="single" w:sz="4" w:space="0" w:color="auto"/>
            </w:tcBorders>
          </w:tcPr>
          <w:p w14:paraId="0AD34F31" w14:textId="77777777" w:rsidR="008D775A" w:rsidRPr="008D775A" w:rsidRDefault="008D775A" w:rsidP="003637A4">
            <w:pPr>
              <w:autoSpaceDE w:val="0"/>
              <w:autoSpaceDN w:val="0"/>
              <w:adjustRightInd w:val="0"/>
              <w:jc w:val="both"/>
              <w:rPr>
                <w:rFonts w:ascii="Arial" w:hAnsi="Arial" w:cs="Arial"/>
                <w:sz w:val="20"/>
                <w:szCs w:val="20"/>
                <w:lang w:eastAsia="ar-SA"/>
              </w:rPr>
            </w:pPr>
            <w:r w:rsidRPr="008D775A">
              <w:rPr>
                <w:rFonts w:ascii="Arial" w:hAnsi="Arial" w:cs="Arial"/>
                <w:sz w:val="20"/>
                <w:szCs w:val="20"/>
                <w:lang w:eastAsia="ar-SA"/>
              </w:rPr>
              <w:t xml:space="preserve">100 euros ( </w:t>
            </w:r>
          </w:p>
          <w:p w14:paraId="6791D08F" w14:textId="77777777" w:rsidR="008D775A" w:rsidRPr="008D775A" w:rsidRDefault="008D775A" w:rsidP="003637A4">
            <w:pPr>
              <w:autoSpaceDE w:val="0"/>
              <w:autoSpaceDN w:val="0"/>
              <w:adjustRightInd w:val="0"/>
              <w:jc w:val="both"/>
              <w:rPr>
                <w:rFonts w:ascii="Arial" w:hAnsi="Arial" w:cs="Arial"/>
                <w:sz w:val="20"/>
                <w:szCs w:val="20"/>
                <w:lang w:eastAsia="ar-SA"/>
              </w:rPr>
            </w:pPr>
            <w:r w:rsidRPr="008D775A">
              <w:rPr>
                <w:rFonts w:ascii="Arial" w:hAnsi="Arial" w:cs="Arial"/>
                <w:sz w:val="20"/>
                <w:szCs w:val="20"/>
                <w:lang w:eastAsia="ar-SA"/>
              </w:rPr>
              <w:t xml:space="preserve">par constat) </w:t>
            </w:r>
          </w:p>
        </w:tc>
        <w:tc>
          <w:tcPr>
            <w:tcW w:w="2835" w:type="dxa"/>
            <w:tcBorders>
              <w:top w:val="single" w:sz="4" w:space="0" w:color="auto"/>
              <w:left w:val="single" w:sz="4" w:space="0" w:color="auto"/>
              <w:bottom w:val="single" w:sz="4" w:space="0" w:color="auto"/>
              <w:right w:val="single" w:sz="4" w:space="0" w:color="auto"/>
            </w:tcBorders>
          </w:tcPr>
          <w:p w14:paraId="5FFADBE8" w14:textId="77777777" w:rsidR="008D775A" w:rsidRPr="008D775A" w:rsidRDefault="008D775A" w:rsidP="003637A4">
            <w:pPr>
              <w:autoSpaceDE w:val="0"/>
              <w:autoSpaceDN w:val="0"/>
              <w:adjustRightInd w:val="0"/>
              <w:jc w:val="both"/>
              <w:rPr>
                <w:rFonts w:ascii="Arial" w:hAnsi="Arial" w:cs="Arial"/>
                <w:sz w:val="20"/>
                <w:szCs w:val="20"/>
                <w:lang w:eastAsia="ar-SA"/>
              </w:rPr>
            </w:pPr>
            <w:r w:rsidRPr="008D775A">
              <w:rPr>
                <w:rFonts w:ascii="Arial" w:hAnsi="Arial" w:cs="Arial"/>
                <w:sz w:val="20"/>
                <w:szCs w:val="20"/>
                <w:lang w:eastAsia="ar-SA"/>
              </w:rPr>
              <w:t xml:space="preserve">Pénalité forfaitaire, en cas de retard de remise de documents de reporting, d'absence aux réunions de suivi, ou de retard excédant 30 minutes aux réunions de suivi </w:t>
            </w:r>
          </w:p>
        </w:tc>
      </w:tr>
      <w:tr w:rsidR="008D775A" w:rsidRPr="008D775A" w14:paraId="01795DC0" w14:textId="77777777" w:rsidTr="008D775A">
        <w:trPr>
          <w:trHeight w:val="377"/>
        </w:trPr>
        <w:tc>
          <w:tcPr>
            <w:tcW w:w="2518" w:type="dxa"/>
            <w:tcBorders>
              <w:top w:val="single" w:sz="4" w:space="0" w:color="auto"/>
              <w:left w:val="single" w:sz="4" w:space="0" w:color="auto"/>
              <w:bottom w:val="single" w:sz="4" w:space="0" w:color="auto"/>
              <w:right w:val="single" w:sz="4" w:space="0" w:color="auto"/>
            </w:tcBorders>
          </w:tcPr>
          <w:p w14:paraId="05EEDC77" w14:textId="77777777" w:rsidR="008D775A" w:rsidRPr="008D775A" w:rsidRDefault="008D775A" w:rsidP="003637A4">
            <w:pPr>
              <w:autoSpaceDE w:val="0"/>
              <w:autoSpaceDN w:val="0"/>
              <w:adjustRightInd w:val="0"/>
              <w:jc w:val="both"/>
              <w:rPr>
                <w:rFonts w:ascii="Arial" w:hAnsi="Arial" w:cs="Arial"/>
                <w:sz w:val="20"/>
                <w:szCs w:val="20"/>
                <w:lang w:eastAsia="ar-SA"/>
              </w:rPr>
            </w:pPr>
            <w:r w:rsidRPr="008D775A">
              <w:rPr>
                <w:rFonts w:ascii="Arial" w:hAnsi="Arial" w:cs="Arial"/>
                <w:sz w:val="20"/>
                <w:szCs w:val="20"/>
                <w:lang w:eastAsia="ar-SA"/>
              </w:rPr>
              <w:t xml:space="preserve">Pénalités pour retard de la transmission des devis ou des BAT </w:t>
            </w:r>
          </w:p>
        </w:tc>
        <w:tc>
          <w:tcPr>
            <w:tcW w:w="2555" w:type="dxa"/>
            <w:tcBorders>
              <w:top w:val="single" w:sz="4" w:space="0" w:color="auto"/>
              <w:left w:val="single" w:sz="4" w:space="0" w:color="auto"/>
              <w:bottom w:val="single" w:sz="4" w:space="0" w:color="auto"/>
              <w:right w:val="single" w:sz="4" w:space="0" w:color="auto"/>
            </w:tcBorders>
          </w:tcPr>
          <w:p w14:paraId="378C7DB3" w14:textId="44765304" w:rsidR="008D775A" w:rsidRPr="008D775A" w:rsidRDefault="008D775A" w:rsidP="003637A4">
            <w:pPr>
              <w:autoSpaceDE w:val="0"/>
              <w:autoSpaceDN w:val="0"/>
              <w:adjustRightInd w:val="0"/>
              <w:jc w:val="both"/>
              <w:rPr>
                <w:rFonts w:ascii="Arial" w:hAnsi="Arial" w:cs="Arial"/>
                <w:sz w:val="20"/>
                <w:szCs w:val="20"/>
                <w:lang w:eastAsia="ar-SA"/>
              </w:rPr>
            </w:pPr>
            <w:r w:rsidRPr="003637A4">
              <w:rPr>
                <w:rFonts w:ascii="Arial" w:hAnsi="Arial" w:cs="Arial"/>
                <w:sz w:val="20"/>
                <w:szCs w:val="20"/>
                <w:lang w:eastAsia="ar-SA"/>
              </w:rPr>
              <w:t>Forfaitaire</w:t>
            </w:r>
            <w:r w:rsidRPr="008D775A">
              <w:rPr>
                <w:rFonts w:ascii="Arial" w:hAnsi="Arial" w:cs="Arial"/>
                <w:sz w:val="20"/>
                <w:szCs w:val="20"/>
                <w:lang w:eastAsia="ar-SA"/>
              </w:rPr>
              <w:t xml:space="preserve"> </w:t>
            </w:r>
          </w:p>
        </w:tc>
        <w:tc>
          <w:tcPr>
            <w:tcW w:w="1551" w:type="dxa"/>
            <w:tcBorders>
              <w:top w:val="single" w:sz="4" w:space="0" w:color="auto"/>
              <w:left w:val="single" w:sz="4" w:space="0" w:color="auto"/>
              <w:bottom w:val="single" w:sz="4" w:space="0" w:color="auto"/>
              <w:right w:val="single" w:sz="4" w:space="0" w:color="auto"/>
            </w:tcBorders>
          </w:tcPr>
          <w:p w14:paraId="23BF05E9" w14:textId="77777777" w:rsidR="008D775A" w:rsidRPr="008D775A" w:rsidRDefault="008D775A" w:rsidP="003637A4">
            <w:pPr>
              <w:autoSpaceDE w:val="0"/>
              <w:autoSpaceDN w:val="0"/>
              <w:adjustRightInd w:val="0"/>
              <w:jc w:val="both"/>
              <w:rPr>
                <w:rFonts w:ascii="Arial" w:hAnsi="Arial" w:cs="Arial"/>
                <w:sz w:val="20"/>
                <w:szCs w:val="20"/>
                <w:lang w:eastAsia="ar-SA"/>
              </w:rPr>
            </w:pPr>
            <w:r w:rsidRPr="008D775A">
              <w:rPr>
                <w:rFonts w:ascii="Arial" w:hAnsi="Arial" w:cs="Arial"/>
                <w:sz w:val="20"/>
                <w:szCs w:val="20"/>
                <w:lang w:eastAsia="ar-SA"/>
              </w:rPr>
              <w:t xml:space="preserve">100 euros </w:t>
            </w:r>
          </w:p>
          <w:p w14:paraId="725272DD" w14:textId="77777777" w:rsidR="008D775A" w:rsidRPr="008D775A" w:rsidRDefault="008D775A" w:rsidP="003637A4">
            <w:pPr>
              <w:autoSpaceDE w:val="0"/>
              <w:autoSpaceDN w:val="0"/>
              <w:adjustRightInd w:val="0"/>
              <w:jc w:val="both"/>
              <w:rPr>
                <w:rFonts w:ascii="Arial" w:hAnsi="Arial" w:cs="Arial"/>
                <w:sz w:val="20"/>
                <w:szCs w:val="20"/>
                <w:lang w:eastAsia="ar-SA"/>
              </w:rPr>
            </w:pPr>
            <w:r w:rsidRPr="008D775A">
              <w:rPr>
                <w:rFonts w:ascii="Arial" w:hAnsi="Arial" w:cs="Arial"/>
                <w:sz w:val="20"/>
                <w:szCs w:val="20"/>
                <w:lang w:eastAsia="ar-SA"/>
              </w:rPr>
              <w:t xml:space="preserve">(par constat) </w:t>
            </w:r>
          </w:p>
        </w:tc>
        <w:tc>
          <w:tcPr>
            <w:tcW w:w="2835" w:type="dxa"/>
            <w:tcBorders>
              <w:top w:val="single" w:sz="4" w:space="0" w:color="auto"/>
              <w:left w:val="single" w:sz="4" w:space="0" w:color="auto"/>
              <w:bottom w:val="single" w:sz="4" w:space="0" w:color="auto"/>
              <w:right w:val="single" w:sz="4" w:space="0" w:color="auto"/>
            </w:tcBorders>
          </w:tcPr>
          <w:p w14:paraId="600D8377" w14:textId="77777777" w:rsidR="008D775A" w:rsidRPr="008D775A" w:rsidRDefault="008D775A" w:rsidP="003637A4">
            <w:pPr>
              <w:autoSpaceDE w:val="0"/>
              <w:autoSpaceDN w:val="0"/>
              <w:adjustRightInd w:val="0"/>
              <w:jc w:val="both"/>
              <w:rPr>
                <w:rFonts w:ascii="Arial" w:hAnsi="Arial" w:cs="Arial"/>
                <w:sz w:val="20"/>
                <w:szCs w:val="20"/>
                <w:lang w:eastAsia="ar-SA"/>
              </w:rPr>
            </w:pPr>
            <w:r w:rsidRPr="008D775A">
              <w:rPr>
                <w:rFonts w:ascii="Arial" w:hAnsi="Arial" w:cs="Arial"/>
                <w:sz w:val="20"/>
                <w:szCs w:val="20"/>
                <w:lang w:eastAsia="ar-SA"/>
              </w:rPr>
              <w:t xml:space="preserve">Pénalité forfaitaire en cas de retard de la transmission des devis ou des BAT </w:t>
            </w:r>
          </w:p>
        </w:tc>
      </w:tr>
      <w:tr w:rsidR="008D775A" w:rsidRPr="008D775A" w14:paraId="46FAA907" w14:textId="77777777" w:rsidTr="008D775A">
        <w:trPr>
          <w:trHeight w:val="379"/>
        </w:trPr>
        <w:tc>
          <w:tcPr>
            <w:tcW w:w="2518" w:type="dxa"/>
            <w:tcBorders>
              <w:top w:val="single" w:sz="4" w:space="0" w:color="auto"/>
              <w:left w:val="single" w:sz="4" w:space="0" w:color="auto"/>
              <w:bottom w:val="single" w:sz="4" w:space="0" w:color="auto"/>
              <w:right w:val="single" w:sz="4" w:space="0" w:color="auto"/>
            </w:tcBorders>
          </w:tcPr>
          <w:p w14:paraId="2FA6E9A0" w14:textId="77777777" w:rsidR="008D775A" w:rsidRPr="008D775A" w:rsidRDefault="008D775A" w:rsidP="003637A4">
            <w:pPr>
              <w:autoSpaceDE w:val="0"/>
              <w:autoSpaceDN w:val="0"/>
              <w:adjustRightInd w:val="0"/>
              <w:jc w:val="both"/>
              <w:rPr>
                <w:rFonts w:ascii="Arial" w:hAnsi="Arial" w:cs="Arial"/>
                <w:sz w:val="20"/>
                <w:szCs w:val="20"/>
                <w:lang w:eastAsia="ar-SA"/>
              </w:rPr>
            </w:pPr>
            <w:r w:rsidRPr="008D775A">
              <w:rPr>
                <w:rFonts w:ascii="Arial" w:hAnsi="Arial" w:cs="Arial"/>
                <w:sz w:val="20"/>
                <w:szCs w:val="20"/>
                <w:lang w:eastAsia="ar-SA"/>
              </w:rPr>
              <w:t xml:space="preserve">Pénalité pour non traitement ou retard des demandes du SAV </w:t>
            </w:r>
          </w:p>
        </w:tc>
        <w:tc>
          <w:tcPr>
            <w:tcW w:w="2555" w:type="dxa"/>
            <w:tcBorders>
              <w:top w:val="single" w:sz="4" w:space="0" w:color="auto"/>
              <w:left w:val="single" w:sz="4" w:space="0" w:color="auto"/>
              <w:bottom w:val="single" w:sz="4" w:space="0" w:color="auto"/>
              <w:right w:val="single" w:sz="4" w:space="0" w:color="auto"/>
            </w:tcBorders>
          </w:tcPr>
          <w:p w14:paraId="315D6050" w14:textId="7B4347C8" w:rsidR="008D775A" w:rsidRPr="008D775A" w:rsidRDefault="008D775A" w:rsidP="003637A4">
            <w:pPr>
              <w:autoSpaceDE w:val="0"/>
              <w:autoSpaceDN w:val="0"/>
              <w:adjustRightInd w:val="0"/>
              <w:jc w:val="both"/>
              <w:rPr>
                <w:rFonts w:ascii="Arial" w:hAnsi="Arial" w:cs="Arial"/>
                <w:sz w:val="20"/>
                <w:szCs w:val="20"/>
                <w:lang w:eastAsia="ar-SA"/>
              </w:rPr>
            </w:pPr>
            <w:r w:rsidRPr="003637A4">
              <w:rPr>
                <w:rFonts w:ascii="Arial" w:hAnsi="Arial" w:cs="Arial"/>
                <w:sz w:val="20"/>
                <w:szCs w:val="20"/>
                <w:lang w:eastAsia="ar-SA"/>
              </w:rPr>
              <w:t>Forfaitaire</w:t>
            </w:r>
            <w:r w:rsidRPr="008D775A">
              <w:rPr>
                <w:rFonts w:ascii="Arial" w:hAnsi="Arial" w:cs="Arial"/>
                <w:sz w:val="20"/>
                <w:szCs w:val="20"/>
                <w:lang w:eastAsia="ar-SA"/>
              </w:rPr>
              <w:t xml:space="preserve"> </w:t>
            </w:r>
          </w:p>
        </w:tc>
        <w:tc>
          <w:tcPr>
            <w:tcW w:w="1551" w:type="dxa"/>
            <w:tcBorders>
              <w:top w:val="single" w:sz="4" w:space="0" w:color="auto"/>
              <w:left w:val="single" w:sz="4" w:space="0" w:color="auto"/>
              <w:bottom w:val="single" w:sz="4" w:space="0" w:color="auto"/>
              <w:right w:val="single" w:sz="4" w:space="0" w:color="auto"/>
            </w:tcBorders>
          </w:tcPr>
          <w:p w14:paraId="6644B7F3" w14:textId="77777777" w:rsidR="008D775A" w:rsidRPr="008D775A" w:rsidRDefault="008D775A" w:rsidP="003637A4">
            <w:pPr>
              <w:autoSpaceDE w:val="0"/>
              <w:autoSpaceDN w:val="0"/>
              <w:adjustRightInd w:val="0"/>
              <w:jc w:val="both"/>
              <w:rPr>
                <w:rFonts w:ascii="Arial" w:hAnsi="Arial" w:cs="Arial"/>
                <w:sz w:val="20"/>
                <w:szCs w:val="20"/>
                <w:lang w:eastAsia="ar-SA"/>
              </w:rPr>
            </w:pPr>
            <w:r w:rsidRPr="008D775A">
              <w:rPr>
                <w:rFonts w:ascii="Arial" w:hAnsi="Arial" w:cs="Arial"/>
                <w:sz w:val="20"/>
                <w:szCs w:val="20"/>
                <w:lang w:eastAsia="ar-SA"/>
              </w:rPr>
              <w:t xml:space="preserve">100 euros </w:t>
            </w:r>
          </w:p>
          <w:p w14:paraId="7551CBC7" w14:textId="77777777" w:rsidR="008D775A" w:rsidRPr="008D775A" w:rsidRDefault="008D775A" w:rsidP="003637A4">
            <w:pPr>
              <w:autoSpaceDE w:val="0"/>
              <w:autoSpaceDN w:val="0"/>
              <w:adjustRightInd w:val="0"/>
              <w:jc w:val="both"/>
              <w:rPr>
                <w:rFonts w:ascii="Arial" w:hAnsi="Arial" w:cs="Arial"/>
                <w:sz w:val="20"/>
                <w:szCs w:val="20"/>
                <w:lang w:eastAsia="ar-SA"/>
              </w:rPr>
            </w:pPr>
            <w:r w:rsidRPr="008D775A">
              <w:rPr>
                <w:rFonts w:ascii="Arial" w:hAnsi="Arial" w:cs="Arial"/>
                <w:sz w:val="20"/>
                <w:szCs w:val="20"/>
                <w:lang w:eastAsia="ar-SA"/>
              </w:rPr>
              <w:t xml:space="preserve">(par constat) </w:t>
            </w:r>
          </w:p>
        </w:tc>
        <w:tc>
          <w:tcPr>
            <w:tcW w:w="2835" w:type="dxa"/>
            <w:tcBorders>
              <w:top w:val="single" w:sz="4" w:space="0" w:color="auto"/>
              <w:left w:val="single" w:sz="4" w:space="0" w:color="auto"/>
              <w:bottom w:val="single" w:sz="4" w:space="0" w:color="auto"/>
              <w:right w:val="single" w:sz="4" w:space="0" w:color="auto"/>
            </w:tcBorders>
          </w:tcPr>
          <w:p w14:paraId="5E037DB6" w14:textId="77777777" w:rsidR="008D775A" w:rsidRPr="008D775A" w:rsidRDefault="008D775A" w:rsidP="003637A4">
            <w:pPr>
              <w:autoSpaceDE w:val="0"/>
              <w:autoSpaceDN w:val="0"/>
              <w:adjustRightInd w:val="0"/>
              <w:jc w:val="both"/>
              <w:rPr>
                <w:rFonts w:ascii="Arial" w:hAnsi="Arial" w:cs="Arial"/>
                <w:sz w:val="20"/>
                <w:szCs w:val="20"/>
                <w:lang w:eastAsia="ar-SA"/>
              </w:rPr>
            </w:pPr>
            <w:r w:rsidRPr="008D775A">
              <w:rPr>
                <w:rFonts w:ascii="Arial" w:hAnsi="Arial" w:cs="Arial"/>
                <w:sz w:val="20"/>
                <w:szCs w:val="20"/>
                <w:lang w:eastAsia="ar-SA"/>
              </w:rPr>
              <w:t xml:space="preserve">Pénalité pour non traitement des demandes du service client, SAV ou litige dans le délai mentionné au CCTP </w:t>
            </w:r>
          </w:p>
        </w:tc>
      </w:tr>
      <w:tr w:rsidR="008D775A" w:rsidRPr="008D775A" w14:paraId="538BBA47" w14:textId="77777777" w:rsidTr="008D775A">
        <w:trPr>
          <w:trHeight w:val="513"/>
        </w:trPr>
        <w:tc>
          <w:tcPr>
            <w:tcW w:w="2518" w:type="dxa"/>
            <w:tcBorders>
              <w:top w:val="single" w:sz="4" w:space="0" w:color="auto"/>
              <w:left w:val="single" w:sz="4" w:space="0" w:color="auto"/>
              <w:bottom w:val="single" w:sz="4" w:space="0" w:color="auto"/>
              <w:right w:val="single" w:sz="4" w:space="0" w:color="auto"/>
            </w:tcBorders>
          </w:tcPr>
          <w:p w14:paraId="19333954" w14:textId="77777777" w:rsidR="008D775A" w:rsidRPr="008D775A" w:rsidRDefault="008D775A" w:rsidP="003637A4">
            <w:pPr>
              <w:autoSpaceDE w:val="0"/>
              <w:autoSpaceDN w:val="0"/>
              <w:adjustRightInd w:val="0"/>
              <w:jc w:val="both"/>
              <w:rPr>
                <w:rFonts w:ascii="Arial" w:hAnsi="Arial" w:cs="Arial"/>
                <w:sz w:val="20"/>
                <w:szCs w:val="20"/>
                <w:lang w:eastAsia="ar-SA"/>
              </w:rPr>
            </w:pPr>
            <w:r w:rsidRPr="008D775A">
              <w:rPr>
                <w:rFonts w:ascii="Arial" w:hAnsi="Arial" w:cs="Arial"/>
                <w:sz w:val="20"/>
                <w:szCs w:val="20"/>
                <w:lang w:eastAsia="ar-SA"/>
              </w:rPr>
              <w:t xml:space="preserve">Pénalité pour défaillance contractuelle </w:t>
            </w:r>
          </w:p>
        </w:tc>
        <w:tc>
          <w:tcPr>
            <w:tcW w:w="2555" w:type="dxa"/>
            <w:tcBorders>
              <w:top w:val="single" w:sz="4" w:space="0" w:color="auto"/>
              <w:left w:val="single" w:sz="4" w:space="0" w:color="auto"/>
              <w:bottom w:val="single" w:sz="4" w:space="0" w:color="auto"/>
              <w:right w:val="single" w:sz="4" w:space="0" w:color="auto"/>
            </w:tcBorders>
          </w:tcPr>
          <w:p w14:paraId="5D2AFF71" w14:textId="46D8B637" w:rsidR="008D775A" w:rsidRPr="008D775A" w:rsidRDefault="008D775A" w:rsidP="003637A4">
            <w:pPr>
              <w:autoSpaceDE w:val="0"/>
              <w:autoSpaceDN w:val="0"/>
              <w:adjustRightInd w:val="0"/>
              <w:jc w:val="both"/>
              <w:rPr>
                <w:rFonts w:ascii="Arial" w:hAnsi="Arial" w:cs="Arial"/>
                <w:sz w:val="20"/>
                <w:szCs w:val="20"/>
                <w:lang w:eastAsia="ar-SA"/>
              </w:rPr>
            </w:pPr>
            <w:r w:rsidRPr="003637A4">
              <w:rPr>
                <w:rFonts w:ascii="Arial" w:hAnsi="Arial" w:cs="Arial"/>
                <w:sz w:val="20"/>
                <w:szCs w:val="20"/>
                <w:lang w:eastAsia="ar-SA"/>
              </w:rPr>
              <w:t>Forfaitaire</w:t>
            </w:r>
            <w:r w:rsidRPr="008D775A">
              <w:rPr>
                <w:rFonts w:ascii="Arial" w:hAnsi="Arial" w:cs="Arial"/>
                <w:sz w:val="20"/>
                <w:szCs w:val="20"/>
                <w:lang w:eastAsia="ar-SA"/>
              </w:rPr>
              <w:t xml:space="preserve"> </w:t>
            </w:r>
          </w:p>
        </w:tc>
        <w:tc>
          <w:tcPr>
            <w:tcW w:w="1551" w:type="dxa"/>
            <w:tcBorders>
              <w:top w:val="single" w:sz="4" w:space="0" w:color="auto"/>
              <w:left w:val="single" w:sz="4" w:space="0" w:color="auto"/>
              <w:bottom w:val="single" w:sz="4" w:space="0" w:color="auto"/>
              <w:right w:val="single" w:sz="4" w:space="0" w:color="auto"/>
            </w:tcBorders>
          </w:tcPr>
          <w:p w14:paraId="5596672B" w14:textId="77777777" w:rsidR="008D775A" w:rsidRPr="008D775A" w:rsidRDefault="008D775A" w:rsidP="003637A4">
            <w:pPr>
              <w:autoSpaceDE w:val="0"/>
              <w:autoSpaceDN w:val="0"/>
              <w:adjustRightInd w:val="0"/>
              <w:jc w:val="both"/>
              <w:rPr>
                <w:rFonts w:ascii="Arial" w:hAnsi="Arial" w:cs="Arial"/>
                <w:sz w:val="20"/>
                <w:szCs w:val="20"/>
                <w:lang w:eastAsia="ar-SA"/>
              </w:rPr>
            </w:pPr>
            <w:r w:rsidRPr="008D775A">
              <w:rPr>
                <w:rFonts w:ascii="Arial" w:hAnsi="Arial" w:cs="Arial"/>
                <w:sz w:val="20"/>
                <w:szCs w:val="20"/>
                <w:lang w:eastAsia="ar-SA"/>
              </w:rPr>
              <w:t xml:space="preserve">50 euros </w:t>
            </w:r>
          </w:p>
          <w:p w14:paraId="0600C3A7" w14:textId="77777777" w:rsidR="008D775A" w:rsidRPr="008D775A" w:rsidRDefault="008D775A" w:rsidP="003637A4">
            <w:pPr>
              <w:autoSpaceDE w:val="0"/>
              <w:autoSpaceDN w:val="0"/>
              <w:adjustRightInd w:val="0"/>
              <w:jc w:val="both"/>
              <w:rPr>
                <w:rFonts w:ascii="Arial" w:hAnsi="Arial" w:cs="Arial"/>
                <w:sz w:val="20"/>
                <w:szCs w:val="20"/>
                <w:lang w:eastAsia="ar-SA"/>
              </w:rPr>
            </w:pPr>
            <w:r w:rsidRPr="008D775A">
              <w:rPr>
                <w:rFonts w:ascii="Arial" w:hAnsi="Arial" w:cs="Arial"/>
                <w:sz w:val="20"/>
                <w:szCs w:val="20"/>
                <w:lang w:eastAsia="ar-SA"/>
              </w:rPr>
              <w:t xml:space="preserve">(par constat) </w:t>
            </w:r>
          </w:p>
        </w:tc>
        <w:tc>
          <w:tcPr>
            <w:tcW w:w="2835" w:type="dxa"/>
            <w:tcBorders>
              <w:top w:val="single" w:sz="4" w:space="0" w:color="auto"/>
              <w:left w:val="single" w:sz="4" w:space="0" w:color="auto"/>
              <w:bottom w:val="single" w:sz="4" w:space="0" w:color="auto"/>
              <w:right w:val="single" w:sz="4" w:space="0" w:color="auto"/>
            </w:tcBorders>
          </w:tcPr>
          <w:p w14:paraId="665E87C7" w14:textId="77777777" w:rsidR="008D775A" w:rsidRPr="008D775A" w:rsidRDefault="008D775A" w:rsidP="003637A4">
            <w:pPr>
              <w:autoSpaceDE w:val="0"/>
              <w:autoSpaceDN w:val="0"/>
              <w:adjustRightInd w:val="0"/>
              <w:jc w:val="both"/>
              <w:rPr>
                <w:rFonts w:ascii="Arial" w:hAnsi="Arial" w:cs="Arial"/>
                <w:sz w:val="20"/>
                <w:szCs w:val="20"/>
                <w:lang w:eastAsia="ar-SA"/>
              </w:rPr>
            </w:pPr>
            <w:r w:rsidRPr="008D775A">
              <w:rPr>
                <w:rFonts w:ascii="Arial" w:hAnsi="Arial" w:cs="Arial"/>
                <w:sz w:val="20"/>
                <w:szCs w:val="20"/>
                <w:lang w:eastAsia="ar-SA"/>
              </w:rPr>
              <w:t xml:space="preserve">Pénalité pour mauvaise exécution ou défaillance contractuelle ne faisant pas l’objet de pénalités spécifiques ci-dessus définies </w:t>
            </w:r>
          </w:p>
        </w:tc>
      </w:tr>
    </w:tbl>
    <w:p w14:paraId="7E7BB1E3" w14:textId="77777777" w:rsidR="005564CE" w:rsidRDefault="005564CE" w:rsidP="00E548A0">
      <w:pPr>
        <w:rPr>
          <w:rFonts w:ascii="Arial" w:hAnsi="Arial" w:cs="Arial"/>
          <w:sz w:val="20"/>
          <w:szCs w:val="20"/>
        </w:rPr>
      </w:pPr>
    </w:p>
    <w:p w14:paraId="6A643D0F" w14:textId="77777777" w:rsidR="005564CE" w:rsidRPr="001F48CF" w:rsidRDefault="001F48CF" w:rsidP="00E548A0">
      <w:pPr>
        <w:pStyle w:val="Titre1"/>
        <w:keepNext/>
        <w:numPr>
          <w:ilvl w:val="0"/>
          <w:numId w:val="23"/>
        </w:numPr>
        <w:tabs>
          <w:tab w:val="left" w:pos="1134"/>
        </w:tabs>
        <w:overflowPunct w:val="0"/>
        <w:autoSpaceDE w:val="0"/>
        <w:autoSpaceDN w:val="0"/>
        <w:adjustRightInd w:val="0"/>
        <w:spacing w:before="360" w:after="360" w:line="276" w:lineRule="auto"/>
        <w:textAlignment w:val="baseline"/>
        <w:rPr>
          <w:sz w:val="20"/>
          <w:szCs w:val="20"/>
        </w:rPr>
      </w:pPr>
      <w:r w:rsidRPr="001F48CF">
        <w:rPr>
          <w:sz w:val="20"/>
          <w:szCs w:val="20"/>
        </w:rPr>
        <w:t xml:space="preserve">ASSURANCES </w:t>
      </w:r>
    </w:p>
    <w:p w14:paraId="2287625C" w14:textId="6E94D6DC" w:rsidR="005564CE" w:rsidRDefault="005564CE" w:rsidP="00E548A0">
      <w:pPr>
        <w:tabs>
          <w:tab w:val="left" w:pos="862"/>
        </w:tabs>
        <w:spacing w:line="240" w:lineRule="exact"/>
        <w:jc w:val="both"/>
        <w:rPr>
          <w:rFonts w:ascii="Arial" w:hAnsi="Arial" w:cs="Arial"/>
          <w:bCs/>
          <w:sz w:val="20"/>
          <w:szCs w:val="20"/>
        </w:rPr>
      </w:pPr>
      <w:r w:rsidRPr="00864E90">
        <w:rPr>
          <w:rFonts w:ascii="Arial" w:hAnsi="Arial" w:cs="Arial"/>
          <w:bCs/>
          <w:sz w:val="20"/>
          <w:szCs w:val="20"/>
        </w:rPr>
        <w:t xml:space="preserve">Le titulaire devra souscrire toutes les assurances nécessaires pour couvrir d’une manière suffisante la responsabilité qu’il peut encourir, ainsi que celle de ses collaborateurs, à l’occasion de ses interventions et de ses déplacements et de toute autre activité exécutée dans le cadre du présent </w:t>
      </w:r>
      <w:r>
        <w:rPr>
          <w:rFonts w:ascii="Arial" w:hAnsi="Arial" w:cs="Arial"/>
          <w:bCs/>
          <w:sz w:val="20"/>
          <w:szCs w:val="20"/>
        </w:rPr>
        <w:t>contrat</w:t>
      </w:r>
      <w:r w:rsidRPr="00864E90">
        <w:rPr>
          <w:rFonts w:ascii="Arial" w:hAnsi="Arial" w:cs="Arial"/>
          <w:bCs/>
          <w:sz w:val="20"/>
          <w:szCs w:val="20"/>
        </w:rPr>
        <w:t>.</w:t>
      </w:r>
    </w:p>
    <w:p w14:paraId="5F03B78C" w14:textId="703DF26E" w:rsidR="00B74741" w:rsidRDefault="00B74741" w:rsidP="00E548A0">
      <w:pPr>
        <w:tabs>
          <w:tab w:val="left" w:pos="862"/>
        </w:tabs>
        <w:spacing w:line="240" w:lineRule="exact"/>
        <w:jc w:val="both"/>
        <w:rPr>
          <w:rFonts w:ascii="Arial" w:hAnsi="Arial" w:cs="Arial"/>
          <w:bCs/>
          <w:sz w:val="20"/>
          <w:szCs w:val="20"/>
        </w:rPr>
      </w:pPr>
    </w:p>
    <w:p w14:paraId="138A6B90" w14:textId="77777777" w:rsidR="00B74741" w:rsidRDefault="00B74741" w:rsidP="00E548A0">
      <w:pPr>
        <w:tabs>
          <w:tab w:val="left" w:pos="862"/>
        </w:tabs>
        <w:spacing w:line="240" w:lineRule="exact"/>
        <w:jc w:val="both"/>
        <w:rPr>
          <w:rFonts w:ascii="Arial" w:hAnsi="Arial" w:cs="Arial"/>
          <w:bCs/>
          <w:sz w:val="20"/>
          <w:szCs w:val="20"/>
        </w:rPr>
      </w:pPr>
    </w:p>
    <w:p w14:paraId="0F3DE7E5" w14:textId="02A5FCFA" w:rsidR="00B74741" w:rsidRPr="00B74741" w:rsidRDefault="00B74741" w:rsidP="00B74741">
      <w:pPr>
        <w:pStyle w:val="Paragraphedeliste"/>
        <w:numPr>
          <w:ilvl w:val="0"/>
          <w:numId w:val="23"/>
        </w:numPr>
        <w:autoSpaceDE w:val="0"/>
        <w:autoSpaceDN w:val="0"/>
        <w:adjustRightInd w:val="0"/>
        <w:rPr>
          <w:rFonts w:ascii="Arial" w:hAnsi="Arial" w:cs="Arial"/>
          <w:b/>
          <w:sz w:val="20"/>
          <w:szCs w:val="20"/>
        </w:rPr>
      </w:pPr>
      <w:r w:rsidRPr="00B74741">
        <w:rPr>
          <w:rFonts w:ascii="Arial" w:hAnsi="Arial" w:cs="Arial"/>
          <w:b/>
          <w:sz w:val="20"/>
          <w:szCs w:val="20"/>
        </w:rPr>
        <w:t xml:space="preserve">CLAUSE DE REEXAMEN </w:t>
      </w:r>
    </w:p>
    <w:p w14:paraId="34E6B240" w14:textId="77777777" w:rsidR="00B74741" w:rsidRPr="00B74741" w:rsidRDefault="00B74741" w:rsidP="00B74741">
      <w:pPr>
        <w:pStyle w:val="Paragraphedeliste"/>
        <w:autoSpaceDE w:val="0"/>
        <w:autoSpaceDN w:val="0"/>
        <w:adjustRightInd w:val="0"/>
        <w:ind w:left="360"/>
        <w:rPr>
          <w:rFonts w:ascii="Calibri" w:eastAsiaTheme="minorHAnsi" w:hAnsi="Calibri" w:cs="Calibri"/>
          <w:b/>
          <w:bCs/>
          <w:color w:val="990032"/>
          <w:sz w:val="22"/>
          <w:szCs w:val="22"/>
          <w:lang w:eastAsia="en-US"/>
        </w:rPr>
      </w:pPr>
    </w:p>
    <w:p w14:paraId="54F60313" w14:textId="7BCB9021" w:rsidR="00B74741" w:rsidRPr="00B74741" w:rsidRDefault="00B74741" w:rsidP="00B74741">
      <w:pPr>
        <w:autoSpaceDE w:val="0"/>
        <w:autoSpaceDN w:val="0"/>
        <w:adjustRightInd w:val="0"/>
        <w:jc w:val="both"/>
        <w:rPr>
          <w:rFonts w:ascii="Arial" w:hAnsi="Arial" w:cs="Arial"/>
          <w:sz w:val="20"/>
          <w:szCs w:val="20"/>
        </w:rPr>
      </w:pPr>
      <w:r w:rsidRPr="00B74741">
        <w:rPr>
          <w:rFonts w:ascii="Arial" w:hAnsi="Arial" w:cs="Arial"/>
          <w:sz w:val="20"/>
          <w:szCs w:val="20"/>
        </w:rPr>
        <w:t>En complément des clauses permettant le réexamen de l</w:t>
      </w:r>
      <w:r>
        <w:rPr>
          <w:rFonts w:ascii="Arial" w:hAnsi="Arial" w:cs="Arial"/>
          <w:sz w:val="20"/>
          <w:szCs w:val="20"/>
        </w:rPr>
        <w:t>’</w:t>
      </w:r>
      <w:r w:rsidRPr="00B74741">
        <w:rPr>
          <w:rFonts w:ascii="Arial" w:hAnsi="Arial" w:cs="Arial"/>
          <w:sz w:val="20"/>
          <w:szCs w:val="20"/>
        </w:rPr>
        <w:t>accord-cadre à bons de commande qui pourraient être incluses dans d’autres dispositions de l</w:t>
      </w:r>
      <w:r>
        <w:rPr>
          <w:rFonts w:ascii="Arial" w:hAnsi="Arial" w:cs="Arial"/>
          <w:sz w:val="20"/>
          <w:szCs w:val="20"/>
        </w:rPr>
        <w:t>’</w:t>
      </w:r>
      <w:r w:rsidRPr="00B74741">
        <w:rPr>
          <w:rFonts w:ascii="Arial" w:hAnsi="Arial" w:cs="Arial"/>
          <w:sz w:val="20"/>
          <w:szCs w:val="20"/>
        </w:rPr>
        <w:t xml:space="preserve">accord-cadre à bons de commande, il est convenu entre les parties la mise en </w:t>
      </w:r>
      <w:r>
        <w:rPr>
          <w:rFonts w:ascii="Arial" w:hAnsi="Arial" w:cs="Arial"/>
          <w:sz w:val="20"/>
          <w:szCs w:val="20"/>
        </w:rPr>
        <w:t>œuvre</w:t>
      </w:r>
      <w:r w:rsidRPr="00B74741">
        <w:rPr>
          <w:rFonts w:ascii="Arial" w:hAnsi="Arial" w:cs="Arial"/>
          <w:sz w:val="20"/>
          <w:szCs w:val="20"/>
        </w:rPr>
        <w:t xml:space="preserve"> des clauses de réexamen suivantes. </w:t>
      </w:r>
    </w:p>
    <w:p w14:paraId="6E357FC1" w14:textId="77777777" w:rsidR="00B74741" w:rsidRDefault="00B74741" w:rsidP="00B74741">
      <w:pPr>
        <w:autoSpaceDE w:val="0"/>
        <w:autoSpaceDN w:val="0"/>
        <w:adjustRightInd w:val="0"/>
        <w:rPr>
          <w:rFonts w:ascii="Calibri" w:eastAsiaTheme="minorHAnsi" w:hAnsi="Calibri" w:cs="Calibri"/>
          <w:b/>
          <w:bCs/>
          <w:i/>
          <w:iCs/>
          <w:color w:val="000000"/>
          <w:sz w:val="22"/>
          <w:szCs w:val="22"/>
          <w:lang w:eastAsia="en-US"/>
        </w:rPr>
      </w:pPr>
    </w:p>
    <w:p w14:paraId="7CE0C34B" w14:textId="600D02E9" w:rsidR="00B74741" w:rsidRPr="00B74741" w:rsidRDefault="00B74741" w:rsidP="00B74741">
      <w:pPr>
        <w:autoSpaceDE w:val="0"/>
        <w:autoSpaceDN w:val="0"/>
        <w:adjustRightInd w:val="0"/>
        <w:rPr>
          <w:rFonts w:ascii="Calibri" w:eastAsiaTheme="minorHAnsi" w:hAnsi="Calibri" w:cs="Calibri"/>
          <w:color w:val="000000"/>
          <w:sz w:val="22"/>
          <w:szCs w:val="22"/>
          <w:lang w:eastAsia="en-US"/>
        </w:rPr>
      </w:pPr>
      <w:r w:rsidRPr="00B74741">
        <w:rPr>
          <w:rFonts w:ascii="Calibri" w:eastAsiaTheme="minorHAnsi" w:hAnsi="Calibri" w:cs="Calibri"/>
          <w:b/>
          <w:bCs/>
          <w:i/>
          <w:iCs/>
          <w:color w:val="000000"/>
          <w:sz w:val="22"/>
          <w:szCs w:val="22"/>
          <w:lang w:eastAsia="en-US"/>
        </w:rPr>
        <w:t xml:space="preserve">Remplacement du titulaire initial par un nouveau titulaire en cours d’exécution </w:t>
      </w:r>
    </w:p>
    <w:p w14:paraId="55B11AD1" w14:textId="4B6530A8" w:rsidR="00B74741" w:rsidRPr="00B74741" w:rsidRDefault="00B74741" w:rsidP="007220DA">
      <w:pPr>
        <w:autoSpaceDE w:val="0"/>
        <w:autoSpaceDN w:val="0"/>
        <w:adjustRightInd w:val="0"/>
        <w:jc w:val="both"/>
        <w:rPr>
          <w:rFonts w:ascii="Arial" w:hAnsi="Arial" w:cs="Arial"/>
          <w:sz w:val="20"/>
          <w:szCs w:val="20"/>
        </w:rPr>
      </w:pPr>
      <w:r w:rsidRPr="00B74741">
        <w:rPr>
          <w:rFonts w:ascii="Arial" w:hAnsi="Arial" w:cs="Arial"/>
          <w:sz w:val="20"/>
          <w:szCs w:val="20"/>
        </w:rPr>
        <w:t xml:space="preserve">Le titulaire unique pourra proposer au pouvoir adjudicateur la substitution d’un nouveau titulaire afin de le remplacer. Ce remplacement pourra intervenir, après accord entre les parties, dans les hypothèses suivantes : </w:t>
      </w:r>
    </w:p>
    <w:p w14:paraId="065EA676" w14:textId="77777777" w:rsidR="00B74741" w:rsidRPr="00B74741" w:rsidRDefault="00B74741" w:rsidP="007220DA">
      <w:pPr>
        <w:autoSpaceDE w:val="0"/>
        <w:autoSpaceDN w:val="0"/>
        <w:adjustRightInd w:val="0"/>
        <w:jc w:val="both"/>
        <w:rPr>
          <w:rFonts w:ascii="Arial" w:hAnsi="Arial" w:cs="Arial"/>
          <w:sz w:val="20"/>
          <w:szCs w:val="20"/>
        </w:rPr>
      </w:pPr>
      <w:r w:rsidRPr="00B74741">
        <w:rPr>
          <w:rFonts w:ascii="Arial" w:hAnsi="Arial" w:cs="Arial"/>
          <w:sz w:val="20"/>
          <w:szCs w:val="20"/>
        </w:rPr>
        <w:t xml:space="preserve">- cessation d’activité, </w:t>
      </w:r>
    </w:p>
    <w:p w14:paraId="7824AADF" w14:textId="77777777" w:rsidR="00B74741" w:rsidRPr="00B74741" w:rsidRDefault="00B74741" w:rsidP="007220DA">
      <w:pPr>
        <w:autoSpaceDE w:val="0"/>
        <w:autoSpaceDN w:val="0"/>
        <w:adjustRightInd w:val="0"/>
        <w:jc w:val="both"/>
        <w:rPr>
          <w:rFonts w:ascii="Arial" w:hAnsi="Arial" w:cs="Arial"/>
          <w:sz w:val="20"/>
          <w:szCs w:val="20"/>
        </w:rPr>
      </w:pPr>
      <w:r w:rsidRPr="00B74741">
        <w:rPr>
          <w:rFonts w:ascii="Arial" w:hAnsi="Arial" w:cs="Arial"/>
          <w:sz w:val="20"/>
          <w:szCs w:val="20"/>
        </w:rPr>
        <w:t xml:space="preserve">- cession de contrat, </w:t>
      </w:r>
    </w:p>
    <w:p w14:paraId="31BC1B15" w14:textId="77777777" w:rsidR="00B74741" w:rsidRPr="00B74741" w:rsidRDefault="00B74741" w:rsidP="007220DA">
      <w:pPr>
        <w:autoSpaceDE w:val="0"/>
        <w:autoSpaceDN w:val="0"/>
        <w:adjustRightInd w:val="0"/>
        <w:jc w:val="both"/>
        <w:rPr>
          <w:rFonts w:ascii="Arial" w:hAnsi="Arial" w:cs="Arial"/>
          <w:sz w:val="20"/>
          <w:szCs w:val="20"/>
        </w:rPr>
      </w:pPr>
      <w:r w:rsidRPr="00B74741">
        <w:rPr>
          <w:rFonts w:ascii="Arial" w:hAnsi="Arial" w:cs="Arial"/>
          <w:sz w:val="20"/>
          <w:szCs w:val="20"/>
        </w:rPr>
        <w:t xml:space="preserve">- décès, </w:t>
      </w:r>
    </w:p>
    <w:p w14:paraId="1867C807" w14:textId="77777777" w:rsidR="00B74741" w:rsidRPr="00B74741" w:rsidRDefault="00B74741" w:rsidP="007220DA">
      <w:pPr>
        <w:autoSpaceDE w:val="0"/>
        <w:autoSpaceDN w:val="0"/>
        <w:adjustRightInd w:val="0"/>
        <w:jc w:val="both"/>
        <w:rPr>
          <w:rFonts w:ascii="Arial" w:hAnsi="Arial" w:cs="Arial"/>
          <w:sz w:val="20"/>
          <w:szCs w:val="20"/>
        </w:rPr>
      </w:pPr>
      <w:r w:rsidRPr="00B74741">
        <w:rPr>
          <w:rFonts w:ascii="Arial" w:hAnsi="Arial" w:cs="Arial"/>
          <w:sz w:val="20"/>
          <w:szCs w:val="20"/>
        </w:rPr>
        <w:t xml:space="preserve">- difficultés techniques (affectant les moyens humains et/ou matériels) et/ou financières empêchant ou risquant d’empêcher la mise en oeuvre des obligations contractuelles, </w:t>
      </w:r>
    </w:p>
    <w:p w14:paraId="60716E63" w14:textId="77777777" w:rsidR="00B74741" w:rsidRPr="00B74741" w:rsidRDefault="00B74741" w:rsidP="007220DA">
      <w:pPr>
        <w:autoSpaceDE w:val="0"/>
        <w:autoSpaceDN w:val="0"/>
        <w:adjustRightInd w:val="0"/>
        <w:jc w:val="both"/>
        <w:rPr>
          <w:rFonts w:ascii="Arial" w:hAnsi="Arial" w:cs="Arial"/>
          <w:sz w:val="20"/>
          <w:szCs w:val="20"/>
        </w:rPr>
      </w:pPr>
      <w:r w:rsidRPr="00B74741">
        <w:rPr>
          <w:rFonts w:ascii="Arial" w:hAnsi="Arial" w:cs="Arial"/>
          <w:sz w:val="20"/>
          <w:szCs w:val="20"/>
        </w:rPr>
        <w:t xml:space="preserve">- défaillance dans l’exécution des obligations contractuelles </w:t>
      </w:r>
    </w:p>
    <w:p w14:paraId="7AA4AE7E" w14:textId="43651A9A" w:rsidR="00B74741" w:rsidRPr="00B74741" w:rsidRDefault="007220DA" w:rsidP="007220DA">
      <w:pPr>
        <w:autoSpaceDE w:val="0"/>
        <w:autoSpaceDN w:val="0"/>
        <w:adjustRightInd w:val="0"/>
        <w:jc w:val="both"/>
        <w:rPr>
          <w:rFonts w:ascii="Arial" w:hAnsi="Arial" w:cs="Arial"/>
          <w:sz w:val="20"/>
          <w:szCs w:val="20"/>
        </w:rPr>
      </w:pPr>
      <w:r>
        <w:rPr>
          <w:rFonts w:ascii="Arial" w:hAnsi="Arial" w:cs="Arial"/>
          <w:sz w:val="20"/>
          <w:szCs w:val="20"/>
        </w:rPr>
        <w:lastRenderedPageBreak/>
        <w:t>L’université</w:t>
      </w:r>
      <w:r w:rsidR="00B74741" w:rsidRPr="00B74741">
        <w:rPr>
          <w:rFonts w:ascii="Arial" w:hAnsi="Arial" w:cs="Arial"/>
          <w:sz w:val="20"/>
          <w:szCs w:val="20"/>
        </w:rPr>
        <w:t xml:space="preserve"> vérifiera que le remplaçant proposé ne relève pas d’un des cas d’interdiction de soumissionner et appréciera ses capacités professionnelles, techniques et financières sur la base des mêmes pièces que celles produites par le titulaire. </w:t>
      </w:r>
    </w:p>
    <w:p w14:paraId="37CCB3A7" w14:textId="77777777" w:rsidR="007220DA" w:rsidRDefault="007220DA" w:rsidP="00B74741">
      <w:pPr>
        <w:autoSpaceDE w:val="0"/>
        <w:autoSpaceDN w:val="0"/>
        <w:adjustRightInd w:val="0"/>
        <w:rPr>
          <w:rFonts w:ascii="Calibri" w:eastAsiaTheme="minorHAnsi" w:hAnsi="Calibri" w:cs="Calibri"/>
          <w:b/>
          <w:bCs/>
          <w:i/>
          <w:iCs/>
          <w:color w:val="000000"/>
          <w:sz w:val="22"/>
          <w:szCs w:val="22"/>
          <w:lang w:eastAsia="en-US"/>
        </w:rPr>
      </w:pPr>
    </w:p>
    <w:p w14:paraId="621DCD15" w14:textId="7ECEA0DC" w:rsidR="00B74741" w:rsidRPr="00B74741" w:rsidRDefault="00B74741" w:rsidP="00B74741">
      <w:pPr>
        <w:autoSpaceDE w:val="0"/>
        <w:autoSpaceDN w:val="0"/>
        <w:adjustRightInd w:val="0"/>
        <w:rPr>
          <w:rFonts w:ascii="Calibri" w:eastAsiaTheme="minorHAnsi" w:hAnsi="Calibri" w:cs="Calibri"/>
          <w:color w:val="000000"/>
          <w:sz w:val="22"/>
          <w:szCs w:val="22"/>
          <w:lang w:eastAsia="en-US"/>
        </w:rPr>
      </w:pPr>
      <w:r w:rsidRPr="00B74741">
        <w:rPr>
          <w:rFonts w:ascii="Calibri" w:eastAsiaTheme="minorHAnsi" w:hAnsi="Calibri" w:cs="Calibri"/>
          <w:b/>
          <w:bCs/>
          <w:i/>
          <w:iCs/>
          <w:color w:val="000000"/>
          <w:sz w:val="22"/>
          <w:szCs w:val="22"/>
          <w:lang w:eastAsia="en-US"/>
        </w:rPr>
        <w:t>Evolution du BPU et des produits mentionnés</w:t>
      </w:r>
    </w:p>
    <w:p w14:paraId="2C517FE3" w14:textId="77777777" w:rsidR="00B74741" w:rsidRPr="00B74741" w:rsidRDefault="00B74741" w:rsidP="007220DA">
      <w:pPr>
        <w:autoSpaceDE w:val="0"/>
        <w:autoSpaceDN w:val="0"/>
        <w:adjustRightInd w:val="0"/>
        <w:jc w:val="both"/>
        <w:rPr>
          <w:rFonts w:ascii="Arial" w:hAnsi="Arial" w:cs="Arial"/>
          <w:sz w:val="20"/>
          <w:szCs w:val="20"/>
        </w:rPr>
      </w:pPr>
      <w:r w:rsidRPr="00B74741">
        <w:rPr>
          <w:rFonts w:ascii="Arial" w:hAnsi="Arial" w:cs="Arial"/>
          <w:sz w:val="20"/>
          <w:szCs w:val="20"/>
        </w:rPr>
        <w:t xml:space="preserve">Dans le cas où des produits mentionnés au BPU deviendraient obsolètes ou désuets, un avenant pourra être conclu afin de mettre à jour le bordereau. Cette vérification interviendra au minimum annuellement, avant reconduction du marché. </w:t>
      </w:r>
    </w:p>
    <w:p w14:paraId="4DA3F876" w14:textId="77777777" w:rsidR="00B74741" w:rsidRPr="00B74741" w:rsidRDefault="00B74741" w:rsidP="007220DA">
      <w:pPr>
        <w:autoSpaceDE w:val="0"/>
        <w:autoSpaceDN w:val="0"/>
        <w:adjustRightInd w:val="0"/>
        <w:jc w:val="both"/>
        <w:rPr>
          <w:rFonts w:ascii="Arial" w:hAnsi="Arial" w:cs="Arial"/>
          <w:sz w:val="20"/>
          <w:szCs w:val="20"/>
        </w:rPr>
      </w:pPr>
      <w:r w:rsidRPr="00B74741">
        <w:rPr>
          <w:rFonts w:ascii="Arial" w:hAnsi="Arial" w:cs="Arial"/>
          <w:sz w:val="20"/>
          <w:szCs w:val="20"/>
        </w:rPr>
        <w:t xml:space="preserve">Pour chaque modification, le titulaire fera une proposition écrite comprenant la description technique du produit et une offre de prix. </w:t>
      </w:r>
    </w:p>
    <w:p w14:paraId="267FAE45" w14:textId="07678627" w:rsidR="00B74741" w:rsidRDefault="00B74741" w:rsidP="007220DA">
      <w:pPr>
        <w:autoSpaceDE w:val="0"/>
        <w:autoSpaceDN w:val="0"/>
        <w:adjustRightInd w:val="0"/>
        <w:jc w:val="both"/>
        <w:rPr>
          <w:rFonts w:ascii="Arial" w:hAnsi="Arial" w:cs="Arial"/>
          <w:sz w:val="20"/>
          <w:szCs w:val="20"/>
        </w:rPr>
      </w:pPr>
      <w:r w:rsidRPr="00B74741">
        <w:rPr>
          <w:rFonts w:ascii="Arial" w:hAnsi="Arial" w:cs="Arial"/>
          <w:sz w:val="20"/>
          <w:szCs w:val="20"/>
        </w:rPr>
        <w:t xml:space="preserve">La modification n’entrera en vigueur que sous réserve d’un accord de confirmation écrit du pôle marketing et admissions. </w:t>
      </w:r>
    </w:p>
    <w:p w14:paraId="2992482E" w14:textId="77777777" w:rsidR="007220DA" w:rsidRPr="00B74741" w:rsidRDefault="007220DA" w:rsidP="007220DA">
      <w:pPr>
        <w:autoSpaceDE w:val="0"/>
        <w:autoSpaceDN w:val="0"/>
        <w:adjustRightInd w:val="0"/>
        <w:jc w:val="both"/>
        <w:rPr>
          <w:rFonts w:ascii="Arial" w:hAnsi="Arial" w:cs="Arial"/>
          <w:sz w:val="20"/>
          <w:szCs w:val="20"/>
        </w:rPr>
      </w:pPr>
    </w:p>
    <w:p w14:paraId="0B4D5A05" w14:textId="77777777" w:rsidR="00B74741" w:rsidRPr="00B74741" w:rsidRDefault="00B74741" w:rsidP="00B74741">
      <w:pPr>
        <w:autoSpaceDE w:val="0"/>
        <w:autoSpaceDN w:val="0"/>
        <w:adjustRightInd w:val="0"/>
        <w:rPr>
          <w:rFonts w:ascii="Calibri" w:eastAsiaTheme="minorHAnsi" w:hAnsi="Calibri" w:cs="Calibri"/>
          <w:sz w:val="22"/>
          <w:szCs w:val="22"/>
          <w:lang w:eastAsia="en-US"/>
        </w:rPr>
      </w:pPr>
      <w:r w:rsidRPr="00B74741">
        <w:rPr>
          <w:rFonts w:ascii="Calibri" w:eastAsiaTheme="minorHAnsi" w:hAnsi="Calibri" w:cs="Calibri"/>
          <w:b/>
          <w:bCs/>
          <w:i/>
          <w:iCs/>
          <w:sz w:val="22"/>
          <w:szCs w:val="22"/>
          <w:lang w:eastAsia="en-US"/>
        </w:rPr>
        <w:t xml:space="preserve">Substitution de produits en cas de rupture de stock </w:t>
      </w:r>
    </w:p>
    <w:p w14:paraId="31833A33" w14:textId="77777777" w:rsidR="00B74741" w:rsidRPr="00B74741" w:rsidRDefault="00B74741" w:rsidP="007220DA">
      <w:pPr>
        <w:autoSpaceDE w:val="0"/>
        <w:autoSpaceDN w:val="0"/>
        <w:adjustRightInd w:val="0"/>
        <w:jc w:val="both"/>
        <w:rPr>
          <w:rFonts w:ascii="Arial" w:hAnsi="Arial" w:cs="Arial"/>
          <w:sz w:val="20"/>
          <w:szCs w:val="20"/>
        </w:rPr>
      </w:pPr>
      <w:r w:rsidRPr="00B74741">
        <w:rPr>
          <w:rFonts w:ascii="Arial" w:hAnsi="Arial" w:cs="Arial"/>
          <w:sz w:val="20"/>
          <w:szCs w:val="20"/>
        </w:rPr>
        <w:t xml:space="preserve">En cours d’exécution, en cas de rupture de stock ou d’indisponibilité temporaire d’un produit, le titulaire devra proposer un produit similaire, à prix constant. </w:t>
      </w:r>
    </w:p>
    <w:p w14:paraId="125C7BD7" w14:textId="77777777" w:rsidR="00B74741" w:rsidRPr="00B74741" w:rsidRDefault="00B74741" w:rsidP="007220DA">
      <w:pPr>
        <w:autoSpaceDE w:val="0"/>
        <w:autoSpaceDN w:val="0"/>
        <w:adjustRightInd w:val="0"/>
        <w:jc w:val="both"/>
        <w:rPr>
          <w:rFonts w:ascii="Arial" w:hAnsi="Arial" w:cs="Arial"/>
          <w:sz w:val="20"/>
          <w:szCs w:val="20"/>
        </w:rPr>
      </w:pPr>
      <w:r w:rsidRPr="00B74741">
        <w:rPr>
          <w:rFonts w:ascii="Arial" w:hAnsi="Arial" w:cs="Arial"/>
          <w:sz w:val="20"/>
          <w:szCs w:val="20"/>
        </w:rPr>
        <w:t xml:space="preserve">Cette proposition de substitution fera l’objet d’un courrier d’information à destination du pôle marketing et admissions. </w:t>
      </w:r>
    </w:p>
    <w:p w14:paraId="40928311" w14:textId="1A3E08C1" w:rsidR="006A2A55" w:rsidRPr="004D3D08" w:rsidRDefault="00B74741" w:rsidP="004D3D08">
      <w:pPr>
        <w:tabs>
          <w:tab w:val="left" w:pos="862"/>
        </w:tabs>
        <w:spacing w:line="240" w:lineRule="exact"/>
        <w:jc w:val="both"/>
        <w:rPr>
          <w:rFonts w:ascii="Arial" w:hAnsi="Arial" w:cs="Arial"/>
          <w:sz w:val="20"/>
          <w:szCs w:val="20"/>
        </w:rPr>
      </w:pPr>
      <w:r w:rsidRPr="007220DA">
        <w:rPr>
          <w:rFonts w:ascii="Arial" w:hAnsi="Arial" w:cs="Arial"/>
          <w:sz w:val="20"/>
          <w:szCs w:val="20"/>
        </w:rPr>
        <w:t>La substitution n’entrera en vigueur que sous réserve d’un accord de confirmation écrit du pôle marketing et admissions.</w:t>
      </w:r>
      <w:bookmarkStart w:id="12" w:name="_Toc376942821"/>
    </w:p>
    <w:p w14:paraId="645FF036" w14:textId="217FDB22" w:rsidR="005564CE" w:rsidRPr="002453AE" w:rsidRDefault="001F48CF" w:rsidP="00E548A0">
      <w:pPr>
        <w:pStyle w:val="Titre1"/>
        <w:keepNext/>
        <w:numPr>
          <w:ilvl w:val="0"/>
          <w:numId w:val="23"/>
        </w:numPr>
        <w:tabs>
          <w:tab w:val="left" w:pos="1134"/>
        </w:tabs>
        <w:overflowPunct w:val="0"/>
        <w:autoSpaceDE w:val="0"/>
        <w:autoSpaceDN w:val="0"/>
        <w:adjustRightInd w:val="0"/>
        <w:spacing w:before="360" w:after="360" w:line="276" w:lineRule="auto"/>
        <w:textAlignment w:val="baseline"/>
        <w:rPr>
          <w:sz w:val="20"/>
          <w:szCs w:val="20"/>
        </w:rPr>
      </w:pPr>
      <w:r w:rsidRPr="001F48CF">
        <w:rPr>
          <w:sz w:val="20"/>
          <w:szCs w:val="20"/>
        </w:rPr>
        <w:t>RESILIATION</w:t>
      </w:r>
      <w:bookmarkEnd w:id="12"/>
    </w:p>
    <w:p w14:paraId="4F8F3C21" w14:textId="77777777" w:rsidR="005564CE" w:rsidRDefault="005564CE" w:rsidP="00E548A0">
      <w:pPr>
        <w:jc w:val="both"/>
        <w:rPr>
          <w:rFonts w:ascii="Arial" w:hAnsi="Arial" w:cs="Arial"/>
          <w:sz w:val="20"/>
          <w:szCs w:val="20"/>
        </w:rPr>
      </w:pPr>
      <w:r>
        <w:rPr>
          <w:rFonts w:ascii="Arial" w:hAnsi="Arial" w:cs="Arial"/>
          <w:sz w:val="20"/>
          <w:szCs w:val="20"/>
        </w:rPr>
        <w:t>Dans tous les cas, la résiliation aux torts du titulaire peut être prononcée lorsque ce dernier a contrevenu aux dispositions contractuelles du présent marché.</w:t>
      </w:r>
    </w:p>
    <w:p w14:paraId="121F73D1" w14:textId="77777777" w:rsidR="005564CE" w:rsidRDefault="005564CE" w:rsidP="00E548A0">
      <w:pPr>
        <w:rPr>
          <w:rFonts w:ascii="Arial" w:hAnsi="Arial" w:cs="Arial"/>
          <w:sz w:val="20"/>
          <w:szCs w:val="20"/>
        </w:rPr>
      </w:pPr>
    </w:p>
    <w:p w14:paraId="43703194" w14:textId="1A63B154" w:rsidR="005564CE" w:rsidRPr="002453AE" w:rsidRDefault="001F48CF" w:rsidP="00E548A0">
      <w:pPr>
        <w:pStyle w:val="Titre1"/>
        <w:keepNext/>
        <w:numPr>
          <w:ilvl w:val="0"/>
          <w:numId w:val="23"/>
        </w:numPr>
        <w:tabs>
          <w:tab w:val="left" w:pos="1134"/>
        </w:tabs>
        <w:overflowPunct w:val="0"/>
        <w:autoSpaceDE w:val="0"/>
        <w:autoSpaceDN w:val="0"/>
        <w:adjustRightInd w:val="0"/>
        <w:spacing w:before="360" w:after="360" w:line="276" w:lineRule="auto"/>
        <w:textAlignment w:val="baseline"/>
        <w:rPr>
          <w:rFonts w:eastAsiaTheme="minorHAnsi"/>
          <w:lang w:eastAsia="en-US"/>
        </w:rPr>
      </w:pPr>
      <w:bookmarkStart w:id="13" w:name="_Toc376942823"/>
      <w:r w:rsidRPr="001F48CF">
        <w:rPr>
          <w:sz w:val="20"/>
          <w:szCs w:val="20"/>
        </w:rPr>
        <w:t>DEROGATIONS CCAG/FCS</w:t>
      </w:r>
      <w:bookmarkEnd w:id="13"/>
    </w:p>
    <w:p w14:paraId="422AE504" w14:textId="22E531C6" w:rsidR="005564CE" w:rsidRPr="00882C10" w:rsidRDefault="005564CE" w:rsidP="00E548A0">
      <w:pPr>
        <w:pStyle w:val="Paragraphedeliste"/>
        <w:numPr>
          <w:ilvl w:val="0"/>
          <w:numId w:val="13"/>
        </w:numPr>
        <w:jc w:val="both"/>
        <w:rPr>
          <w:rFonts w:ascii="Arial" w:eastAsiaTheme="minorHAnsi" w:hAnsi="Arial" w:cs="Arial"/>
          <w:sz w:val="20"/>
          <w:szCs w:val="20"/>
          <w:lang w:eastAsia="en-US"/>
        </w:rPr>
      </w:pPr>
      <w:r w:rsidRPr="00882C10">
        <w:rPr>
          <w:rFonts w:ascii="Arial" w:eastAsiaTheme="minorHAnsi" w:hAnsi="Arial" w:cs="Arial"/>
          <w:sz w:val="20"/>
          <w:szCs w:val="20"/>
          <w:lang w:eastAsia="en-US"/>
        </w:rPr>
        <w:t xml:space="preserve">Article </w:t>
      </w:r>
      <w:r w:rsidR="00882C10" w:rsidRPr="00882C10">
        <w:rPr>
          <w:rFonts w:ascii="Arial" w:eastAsiaTheme="minorHAnsi" w:hAnsi="Arial" w:cs="Arial"/>
          <w:sz w:val="20"/>
          <w:szCs w:val="20"/>
          <w:lang w:eastAsia="en-US"/>
        </w:rPr>
        <w:t>4</w:t>
      </w:r>
      <w:r w:rsidRPr="00882C10">
        <w:rPr>
          <w:rFonts w:ascii="Arial" w:eastAsiaTheme="minorHAnsi" w:hAnsi="Arial" w:cs="Arial"/>
          <w:sz w:val="20"/>
          <w:szCs w:val="20"/>
          <w:lang w:eastAsia="en-US"/>
        </w:rPr>
        <w:t> : dérogation à l’article 4.1 du CCAG-FCS</w:t>
      </w:r>
    </w:p>
    <w:p w14:paraId="02A093AA" w14:textId="2CE36062" w:rsidR="005564CE" w:rsidRPr="00882C10" w:rsidRDefault="005564CE" w:rsidP="00E548A0">
      <w:pPr>
        <w:pStyle w:val="Paragraphedeliste"/>
        <w:numPr>
          <w:ilvl w:val="0"/>
          <w:numId w:val="13"/>
        </w:numPr>
        <w:jc w:val="both"/>
        <w:rPr>
          <w:rFonts w:ascii="Arial" w:eastAsiaTheme="minorHAnsi" w:hAnsi="Arial" w:cs="Arial"/>
          <w:sz w:val="20"/>
          <w:szCs w:val="20"/>
          <w:lang w:eastAsia="en-US"/>
        </w:rPr>
      </w:pPr>
      <w:r w:rsidRPr="00882C10">
        <w:rPr>
          <w:rFonts w:ascii="Arial" w:eastAsiaTheme="minorHAnsi" w:hAnsi="Arial" w:cs="Arial"/>
          <w:sz w:val="20"/>
          <w:szCs w:val="20"/>
          <w:lang w:eastAsia="en-US"/>
        </w:rPr>
        <w:t xml:space="preserve">Article </w:t>
      </w:r>
      <w:r w:rsidR="00882C10">
        <w:rPr>
          <w:rFonts w:ascii="Arial" w:eastAsiaTheme="minorHAnsi" w:hAnsi="Arial" w:cs="Arial"/>
          <w:sz w:val="20"/>
          <w:szCs w:val="20"/>
          <w:lang w:eastAsia="en-US"/>
        </w:rPr>
        <w:t>6</w:t>
      </w:r>
      <w:r w:rsidR="00BD7C50" w:rsidRPr="00882C10">
        <w:rPr>
          <w:rFonts w:ascii="Arial" w:eastAsiaTheme="minorHAnsi" w:hAnsi="Arial" w:cs="Arial"/>
          <w:sz w:val="20"/>
          <w:szCs w:val="20"/>
          <w:lang w:eastAsia="en-US"/>
        </w:rPr>
        <w:t>.1</w:t>
      </w:r>
      <w:r w:rsidRPr="00882C10">
        <w:rPr>
          <w:rFonts w:ascii="Arial" w:eastAsiaTheme="minorHAnsi" w:hAnsi="Arial" w:cs="Arial"/>
          <w:sz w:val="20"/>
          <w:szCs w:val="20"/>
          <w:lang w:eastAsia="en-US"/>
        </w:rPr>
        <w:t xml:space="preserve"> : dérogation </w:t>
      </w:r>
      <w:r w:rsidR="0024253C" w:rsidRPr="00882C10">
        <w:rPr>
          <w:rFonts w:ascii="Arial" w:eastAsiaTheme="minorHAnsi" w:hAnsi="Arial" w:cs="Arial"/>
          <w:sz w:val="20"/>
          <w:szCs w:val="20"/>
          <w:lang w:eastAsia="en-US"/>
        </w:rPr>
        <w:t>à l’article 3.1</w:t>
      </w:r>
      <w:r w:rsidRPr="00882C10">
        <w:rPr>
          <w:rFonts w:ascii="Arial" w:eastAsiaTheme="minorHAnsi" w:hAnsi="Arial" w:cs="Arial"/>
          <w:sz w:val="20"/>
          <w:szCs w:val="20"/>
          <w:lang w:eastAsia="en-US"/>
        </w:rPr>
        <w:t xml:space="preserve"> CCAG-FCS</w:t>
      </w:r>
    </w:p>
    <w:p w14:paraId="654D7FA0" w14:textId="468D4937" w:rsidR="005564CE" w:rsidRPr="00882C10" w:rsidRDefault="005564CE" w:rsidP="00E548A0">
      <w:pPr>
        <w:pStyle w:val="Paragraphedeliste"/>
        <w:numPr>
          <w:ilvl w:val="0"/>
          <w:numId w:val="13"/>
        </w:numPr>
        <w:jc w:val="both"/>
        <w:rPr>
          <w:rFonts w:ascii="Arial" w:eastAsiaTheme="minorHAnsi" w:hAnsi="Arial" w:cs="Arial"/>
          <w:sz w:val="20"/>
          <w:szCs w:val="20"/>
          <w:lang w:eastAsia="en-US"/>
        </w:rPr>
      </w:pPr>
      <w:r w:rsidRPr="00882C10">
        <w:rPr>
          <w:rFonts w:ascii="Arial" w:eastAsiaTheme="minorHAnsi" w:hAnsi="Arial" w:cs="Arial"/>
          <w:sz w:val="20"/>
          <w:szCs w:val="20"/>
          <w:lang w:eastAsia="en-US"/>
        </w:rPr>
        <w:t xml:space="preserve">Article </w:t>
      </w:r>
      <w:r w:rsidR="00882C10" w:rsidRPr="00882C10">
        <w:rPr>
          <w:rFonts w:ascii="Arial" w:eastAsiaTheme="minorHAnsi" w:hAnsi="Arial" w:cs="Arial"/>
          <w:sz w:val="20"/>
          <w:szCs w:val="20"/>
          <w:lang w:eastAsia="en-US"/>
        </w:rPr>
        <w:t>8</w:t>
      </w:r>
      <w:r w:rsidRPr="00882C10">
        <w:rPr>
          <w:rFonts w:ascii="Arial" w:eastAsiaTheme="minorHAnsi" w:hAnsi="Arial" w:cs="Arial"/>
          <w:sz w:val="20"/>
          <w:szCs w:val="20"/>
          <w:lang w:eastAsia="en-US"/>
        </w:rPr>
        <w:t xml:space="preserve"> : dérogation à l’article </w:t>
      </w:r>
      <w:r w:rsidR="00E548A0" w:rsidRPr="00882C10">
        <w:rPr>
          <w:rFonts w:ascii="Arial" w:eastAsiaTheme="minorHAnsi" w:hAnsi="Arial" w:cs="Arial"/>
          <w:sz w:val="20"/>
          <w:szCs w:val="20"/>
          <w:lang w:eastAsia="en-US"/>
        </w:rPr>
        <w:t>13.3,</w:t>
      </w:r>
      <w:r w:rsidR="00BD7C50" w:rsidRPr="00882C10">
        <w:rPr>
          <w:rFonts w:ascii="Arial" w:eastAsiaTheme="minorHAnsi" w:hAnsi="Arial" w:cs="Arial"/>
          <w:sz w:val="20"/>
          <w:szCs w:val="20"/>
          <w:lang w:eastAsia="en-US"/>
        </w:rPr>
        <w:t xml:space="preserve"> 29 à 31 </w:t>
      </w:r>
      <w:r w:rsidRPr="00882C10">
        <w:rPr>
          <w:rFonts w:ascii="Arial" w:eastAsiaTheme="minorHAnsi" w:hAnsi="Arial" w:cs="Arial"/>
          <w:sz w:val="20"/>
          <w:szCs w:val="20"/>
          <w:lang w:eastAsia="en-US"/>
        </w:rPr>
        <w:t>du CCAG-FCS</w:t>
      </w:r>
    </w:p>
    <w:p w14:paraId="4A7C8F88" w14:textId="3F5006D5" w:rsidR="005564CE" w:rsidRPr="00664380" w:rsidRDefault="005564CE" w:rsidP="00E548A0">
      <w:pPr>
        <w:pStyle w:val="Paragraphedeliste"/>
        <w:numPr>
          <w:ilvl w:val="0"/>
          <w:numId w:val="13"/>
        </w:numPr>
        <w:jc w:val="both"/>
        <w:rPr>
          <w:rFonts w:ascii="Arial" w:eastAsiaTheme="minorHAnsi" w:hAnsi="Arial" w:cs="Arial"/>
          <w:sz w:val="20"/>
          <w:szCs w:val="20"/>
          <w:lang w:eastAsia="en-US"/>
        </w:rPr>
      </w:pPr>
      <w:r w:rsidRPr="00E548A0">
        <w:rPr>
          <w:rFonts w:ascii="Arial" w:eastAsiaTheme="minorHAnsi" w:hAnsi="Arial" w:cs="Arial"/>
          <w:sz w:val="20"/>
          <w:szCs w:val="20"/>
          <w:lang w:eastAsia="en-US"/>
        </w:rPr>
        <w:t>Article 1</w:t>
      </w:r>
      <w:r w:rsidR="007220DA">
        <w:rPr>
          <w:rFonts w:ascii="Arial" w:eastAsiaTheme="minorHAnsi" w:hAnsi="Arial" w:cs="Arial"/>
          <w:sz w:val="20"/>
          <w:szCs w:val="20"/>
          <w:lang w:eastAsia="en-US"/>
        </w:rPr>
        <w:t>0</w:t>
      </w:r>
      <w:r w:rsidRPr="00E548A0">
        <w:rPr>
          <w:rFonts w:ascii="Arial" w:eastAsiaTheme="minorHAnsi" w:hAnsi="Arial" w:cs="Arial"/>
          <w:sz w:val="20"/>
          <w:szCs w:val="20"/>
          <w:lang w:eastAsia="en-US"/>
        </w:rPr>
        <w:t> : dérogation aux articles 14.1.3 du CCAG-FCS</w:t>
      </w:r>
    </w:p>
    <w:p w14:paraId="04DD147F" w14:textId="7634916A" w:rsidR="005564CE" w:rsidRPr="002453AE" w:rsidRDefault="001F48CF" w:rsidP="002453AE">
      <w:pPr>
        <w:pStyle w:val="Titre1"/>
        <w:keepNext/>
        <w:numPr>
          <w:ilvl w:val="0"/>
          <w:numId w:val="23"/>
        </w:numPr>
        <w:tabs>
          <w:tab w:val="left" w:pos="1134"/>
        </w:tabs>
        <w:overflowPunct w:val="0"/>
        <w:autoSpaceDE w:val="0"/>
        <w:autoSpaceDN w:val="0"/>
        <w:adjustRightInd w:val="0"/>
        <w:spacing w:before="360" w:after="360" w:line="276" w:lineRule="auto"/>
        <w:textAlignment w:val="baseline"/>
        <w:rPr>
          <w:sz w:val="20"/>
          <w:szCs w:val="20"/>
        </w:rPr>
      </w:pPr>
      <w:bookmarkStart w:id="14" w:name="_Toc376942824"/>
      <w:r w:rsidRPr="001F48CF">
        <w:rPr>
          <w:sz w:val="20"/>
          <w:szCs w:val="20"/>
        </w:rPr>
        <w:t>DROIT ET LITIGES</w:t>
      </w:r>
      <w:bookmarkEnd w:id="14"/>
    </w:p>
    <w:p w14:paraId="5095B628" w14:textId="77777777" w:rsidR="001F1850" w:rsidRPr="00F9734F" w:rsidRDefault="001F1850" w:rsidP="001F1850">
      <w:pPr>
        <w:pStyle w:val="Corpsdetexte"/>
        <w:ind w:firstLine="0"/>
        <w:rPr>
          <w:rFonts w:ascii="Arial" w:hAnsi="Arial" w:cs="Arial"/>
          <w:szCs w:val="22"/>
        </w:rPr>
      </w:pPr>
      <w:r w:rsidRPr="00FF5427">
        <w:rPr>
          <w:rFonts w:ascii="Arial" w:hAnsi="Arial" w:cs="Arial"/>
          <w:szCs w:val="22"/>
        </w:rPr>
        <w:t>En cas de litige, le droit français est seul applicable. Les tribunaux français sont seuls compétents.</w:t>
      </w:r>
      <w:r>
        <w:rPr>
          <w:rFonts w:ascii="Arial" w:hAnsi="Arial" w:cs="Arial"/>
          <w:szCs w:val="22"/>
        </w:rPr>
        <w:t xml:space="preserve"> </w:t>
      </w:r>
      <w:r w:rsidRPr="00F9734F">
        <w:rPr>
          <w:rFonts w:ascii="Arial" w:hAnsi="Arial" w:cs="Arial"/>
          <w:szCs w:val="22"/>
        </w:rPr>
        <w:t xml:space="preserve">Instance chargée des procédures de recours &gt; Tribunal administratif de Dijon - 22 rue d'Assas - 21000 Dijon – tél. 03 80 73 91 00 – télécopie : 03 80 73 39 89. </w:t>
      </w:r>
    </w:p>
    <w:p w14:paraId="1A7A019D" w14:textId="77777777" w:rsidR="001F1850" w:rsidRPr="00F9734F" w:rsidRDefault="001F1850" w:rsidP="001F1850">
      <w:pPr>
        <w:pStyle w:val="Corpsdetexte"/>
        <w:ind w:firstLine="0"/>
        <w:rPr>
          <w:rFonts w:ascii="Arial" w:hAnsi="Arial" w:cs="Arial"/>
          <w:szCs w:val="22"/>
        </w:rPr>
      </w:pPr>
      <w:r w:rsidRPr="00F9734F">
        <w:rPr>
          <w:rFonts w:ascii="Arial" w:hAnsi="Arial" w:cs="Arial"/>
          <w:szCs w:val="22"/>
        </w:rPr>
        <w:t xml:space="preserve">Organe chargé des procédures de médiations &gt; CCIRA-DRASS - immeuble Le Saxe - 119 avenue maréchal de Saxe - 69427 Lyon cedex 3. </w:t>
      </w:r>
    </w:p>
    <w:p w14:paraId="559C98C9" w14:textId="77777777" w:rsidR="001F1850" w:rsidRDefault="001F1850" w:rsidP="001F1850">
      <w:pPr>
        <w:pStyle w:val="Corpsdetexte"/>
        <w:widowControl/>
        <w:ind w:firstLine="0"/>
        <w:rPr>
          <w:rFonts w:ascii="Arial" w:hAnsi="Arial" w:cs="Arial"/>
          <w:szCs w:val="22"/>
        </w:rPr>
      </w:pPr>
      <w:r w:rsidRPr="00F9734F">
        <w:rPr>
          <w:rFonts w:ascii="Arial" w:hAnsi="Arial" w:cs="Arial"/>
          <w:szCs w:val="22"/>
        </w:rPr>
        <w:t xml:space="preserve">Service auprès duquel des renseignements peuvent être obtenus concernant l'introduction des recours &gt; Greffe du tribunal administratif de Dijon - 22 rue d'Assas - 21000 Dijon – tél. 03 80 73 91 00 – télécopie : 03 80 73 39 89. </w:t>
      </w:r>
    </w:p>
    <w:p w14:paraId="21DFAF09" w14:textId="05FD9B0B" w:rsidR="00C566AB" w:rsidRDefault="00C566AB" w:rsidP="00E548A0"/>
    <w:p w14:paraId="6D31A373" w14:textId="58E28364" w:rsidR="007346D4" w:rsidRDefault="007346D4" w:rsidP="00E548A0"/>
    <w:p w14:paraId="04D784C6" w14:textId="4903A550" w:rsidR="004D3D08" w:rsidRDefault="004D3D08" w:rsidP="00E548A0"/>
    <w:p w14:paraId="2BE9BD0A" w14:textId="4105ED58" w:rsidR="004D3D08" w:rsidRDefault="004D3D08" w:rsidP="00E548A0"/>
    <w:p w14:paraId="1B6F121A" w14:textId="77777777" w:rsidR="004D3D08" w:rsidRDefault="004D3D08" w:rsidP="00E548A0"/>
    <w:p w14:paraId="6E0C7247" w14:textId="6E88F03F" w:rsidR="007346D4" w:rsidRDefault="007346D4" w:rsidP="00E548A0"/>
    <w:p w14:paraId="167594CE" w14:textId="37DA5650" w:rsidR="007346D4" w:rsidRDefault="007346D4" w:rsidP="00E548A0"/>
    <w:p w14:paraId="4E2E0CBC" w14:textId="77777777" w:rsidR="007346D4" w:rsidRDefault="007346D4" w:rsidP="00E548A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664380" w:rsidRPr="00664380" w14:paraId="1CDA3E1E" w14:textId="77777777" w:rsidTr="00664380">
        <w:tc>
          <w:tcPr>
            <w:tcW w:w="9062" w:type="dxa"/>
            <w:shd w:val="clear" w:color="auto" w:fill="FFFF00"/>
          </w:tcPr>
          <w:p w14:paraId="3756DD32" w14:textId="77777777" w:rsidR="00664380" w:rsidRPr="00664380" w:rsidRDefault="00664380" w:rsidP="00664380">
            <w:pPr>
              <w:suppressAutoHyphens/>
              <w:jc w:val="center"/>
              <w:rPr>
                <w:rFonts w:ascii="Arial" w:hAnsi="Arial" w:cs="Arial"/>
                <w:b/>
                <w:sz w:val="20"/>
                <w:szCs w:val="20"/>
              </w:rPr>
            </w:pPr>
          </w:p>
          <w:p w14:paraId="1A70A62D" w14:textId="77777777" w:rsidR="00664380" w:rsidRPr="00664380" w:rsidRDefault="00664380" w:rsidP="00664380">
            <w:pPr>
              <w:suppressAutoHyphens/>
              <w:jc w:val="center"/>
              <w:rPr>
                <w:rFonts w:ascii="Arial" w:hAnsi="Arial" w:cs="Arial"/>
                <w:b/>
                <w:sz w:val="20"/>
                <w:szCs w:val="20"/>
              </w:rPr>
            </w:pPr>
            <w:r w:rsidRPr="00664380">
              <w:rPr>
                <w:rFonts w:ascii="Arial" w:hAnsi="Arial" w:cs="Arial"/>
                <w:b/>
                <w:sz w:val="20"/>
                <w:szCs w:val="20"/>
              </w:rPr>
              <w:t>PARTIE C A COMPLETER PAR LE CANDIDAT</w:t>
            </w:r>
          </w:p>
          <w:p w14:paraId="6EA3CC1C" w14:textId="77777777" w:rsidR="00664380" w:rsidRPr="00664380" w:rsidRDefault="00664380" w:rsidP="00664380">
            <w:pPr>
              <w:suppressAutoHyphens/>
              <w:rPr>
                <w:rFonts w:ascii="Arial" w:hAnsi="Arial" w:cs="Arial"/>
                <w:sz w:val="20"/>
                <w:szCs w:val="20"/>
              </w:rPr>
            </w:pPr>
          </w:p>
        </w:tc>
      </w:tr>
      <w:tr w:rsidR="00664380" w:rsidRPr="00664380" w14:paraId="4D878BA0" w14:textId="77777777" w:rsidTr="00664380">
        <w:tc>
          <w:tcPr>
            <w:tcW w:w="9062" w:type="dxa"/>
            <w:shd w:val="clear" w:color="auto" w:fill="auto"/>
          </w:tcPr>
          <w:p w14:paraId="7B8DC6C2" w14:textId="77777777" w:rsidR="00664380" w:rsidRPr="00664380" w:rsidRDefault="00664380" w:rsidP="00664380">
            <w:pPr>
              <w:suppressAutoHyphens/>
              <w:jc w:val="both"/>
              <w:rPr>
                <w:rFonts w:ascii="Arial" w:hAnsi="Arial" w:cs="Arial"/>
                <w:sz w:val="20"/>
                <w:szCs w:val="22"/>
              </w:rPr>
            </w:pPr>
            <w:r w:rsidRPr="00664380">
              <w:rPr>
                <w:rFonts w:ascii="Arial" w:hAnsi="Arial" w:cs="Arial"/>
                <w:sz w:val="20"/>
                <w:szCs w:val="22"/>
              </w:rPr>
              <w:t>Après avoir pris connaissance du présent document et des pièces qui y sont mentionnées :</w:t>
            </w:r>
          </w:p>
          <w:p w14:paraId="090EF3B8" w14:textId="77777777" w:rsidR="00664380" w:rsidRPr="00664380" w:rsidRDefault="00664380" w:rsidP="00664380">
            <w:pPr>
              <w:suppressAutoHyphens/>
              <w:ind w:firstLine="284"/>
              <w:jc w:val="both"/>
              <w:rPr>
                <w:rFonts w:ascii="Arial" w:hAnsi="Arial" w:cs="Arial"/>
                <w:sz w:val="20"/>
                <w:szCs w:val="22"/>
              </w:rPr>
            </w:pPr>
          </w:p>
          <w:p w14:paraId="1DA89B69" w14:textId="77777777" w:rsidR="00664380" w:rsidRPr="00664380" w:rsidRDefault="00664380" w:rsidP="00664380">
            <w:pPr>
              <w:numPr>
                <w:ilvl w:val="0"/>
                <w:numId w:val="35"/>
              </w:numPr>
              <w:suppressAutoHyphens/>
              <w:jc w:val="both"/>
              <w:rPr>
                <w:rFonts w:ascii="Arial" w:hAnsi="Arial" w:cs="Arial"/>
                <w:sz w:val="20"/>
                <w:szCs w:val="22"/>
              </w:rPr>
            </w:pPr>
            <w:r w:rsidRPr="00664380">
              <w:rPr>
                <w:rFonts w:ascii="Arial" w:hAnsi="Arial" w:cs="Arial"/>
                <w:sz w:val="20"/>
                <w:szCs w:val="22"/>
              </w:rPr>
              <w:t>J’atteste sur l’honneur n’entrer dans aucun des cas mentionnés aux articles L. 2141-2 à L. 2141-14 du Code de la commande publique ;</w:t>
            </w:r>
          </w:p>
          <w:p w14:paraId="685EBC25" w14:textId="77777777" w:rsidR="00664380" w:rsidRPr="00664380" w:rsidRDefault="00664380" w:rsidP="00664380">
            <w:pPr>
              <w:tabs>
                <w:tab w:val="left" w:pos="2940"/>
              </w:tabs>
              <w:suppressAutoHyphens/>
              <w:ind w:left="284"/>
              <w:jc w:val="both"/>
              <w:rPr>
                <w:rFonts w:ascii="Arial" w:hAnsi="Arial" w:cs="Arial"/>
                <w:sz w:val="20"/>
                <w:szCs w:val="22"/>
              </w:rPr>
            </w:pPr>
          </w:p>
          <w:p w14:paraId="625CAF97" w14:textId="392FFB3F" w:rsidR="00664380" w:rsidRPr="00664380" w:rsidRDefault="00664380" w:rsidP="00664380">
            <w:pPr>
              <w:numPr>
                <w:ilvl w:val="0"/>
                <w:numId w:val="35"/>
              </w:numPr>
              <w:suppressAutoHyphens/>
              <w:jc w:val="both"/>
              <w:rPr>
                <w:rFonts w:ascii="Arial" w:hAnsi="Arial" w:cs="Arial"/>
                <w:sz w:val="20"/>
                <w:szCs w:val="22"/>
              </w:rPr>
            </w:pPr>
            <w:r w:rsidRPr="00664380">
              <w:rPr>
                <w:rFonts w:ascii="Arial" w:hAnsi="Arial" w:cs="Arial"/>
                <w:sz w:val="20"/>
                <w:szCs w:val="22"/>
              </w:rPr>
              <w:t xml:space="preserve"> Je m'engage, sur la base des informations transmises dans mon offre et du prix </w:t>
            </w:r>
            <w:r>
              <w:rPr>
                <w:rFonts w:ascii="Arial" w:hAnsi="Arial" w:cs="Arial"/>
                <w:sz w:val="20"/>
                <w:szCs w:val="22"/>
              </w:rPr>
              <w:t>indiqué dans l’annexe financière BPU</w:t>
            </w:r>
          </w:p>
          <w:p w14:paraId="18C9303D" w14:textId="77777777" w:rsidR="00664380" w:rsidRPr="00664380" w:rsidRDefault="00664380" w:rsidP="00664380">
            <w:pPr>
              <w:suppressAutoHyphens/>
              <w:rPr>
                <w:rFonts w:ascii="Arial" w:hAnsi="Arial" w:cs="Arial"/>
                <w:sz w:val="20"/>
                <w:szCs w:val="22"/>
              </w:rPr>
            </w:pPr>
          </w:p>
          <w:p w14:paraId="794C5BB7" w14:textId="77777777" w:rsidR="00664380" w:rsidRPr="00664380" w:rsidRDefault="00664380" w:rsidP="00664380">
            <w:pPr>
              <w:suppressAutoHyphens/>
              <w:jc w:val="both"/>
              <w:rPr>
                <w:rFonts w:ascii="Arial" w:hAnsi="Arial" w:cs="Arial"/>
                <w:sz w:val="20"/>
                <w:szCs w:val="22"/>
                <w:highlight w:val="yellow"/>
              </w:rPr>
            </w:pPr>
          </w:p>
          <w:p w14:paraId="0167673B" w14:textId="352D8664" w:rsidR="00664380" w:rsidRPr="00664380" w:rsidRDefault="00664380" w:rsidP="00664380">
            <w:pPr>
              <w:spacing w:after="200" w:line="276" w:lineRule="auto"/>
              <w:rPr>
                <w:rFonts w:ascii="Arial" w:hAnsi="Arial" w:cs="Arial"/>
                <w:sz w:val="20"/>
                <w:szCs w:val="22"/>
              </w:rPr>
            </w:pPr>
            <w:r w:rsidRPr="00664380">
              <w:rPr>
                <w:rFonts w:ascii="Arial" w:hAnsi="Arial" w:cs="Arial"/>
                <w:sz w:val="20"/>
                <w:szCs w:val="22"/>
              </w:rPr>
              <w:t xml:space="preserve">-  Je </w:t>
            </w:r>
            <w:r w:rsidR="004D3D08">
              <w:rPr>
                <w:rFonts w:ascii="Arial" w:hAnsi="Arial" w:cs="Arial"/>
                <w:sz w:val="20"/>
                <w:szCs w:val="22"/>
              </w:rPr>
              <w:t>renonce au</w:t>
            </w:r>
            <w:r w:rsidRPr="00664380">
              <w:rPr>
                <w:rFonts w:ascii="Arial" w:hAnsi="Arial" w:cs="Arial"/>
                <w:sz w:val="20"/>
                <w:szCs w:val="22"/>
              </w:rPr>
              <w:t xml:space="preserve"> versement d’une avance :</w:t>
            </w:r>
          </w:p>
          <w:p w14:paraId="76EFFDB3" w14:textId="77777777" w:rsidR="00664380" w:rsidRPr="00664380" w:rsidRDefault="00664380" w:rsidP="00664380">
            <w:pPr>
              <w:spacing w:after="200" w:line="276" w:lineRule="auto"/>
              <w:rPr>
                <w:rFonts w:ascii="Arial" w:hAnsi="Arial" w:cs="Arial"/>
                <w:sz w:val="20"/>
                <w:szCs w:val="22"/>
              </w:rPr>
            </w:pPr>
            <w:r w:rsidRPr="00664380">
              <w:rPr>
                <w:rFonts w:ascii="Arial" w:hAnsi="Arial" w:cs="Arial"/>
                <w:sz w:val="20"/>
                <w:szCs w:val="22"/>
              </w:rPr>
              <w:tab/>
            </w:r>
            <w:r w:rsidRPr="00664380">
              <w:rPr>
                <w:rFonts w:ascii="Arial" w:hAnsi="Arial" w:cs="Arial"/>
                <w:sz w:val="20"/>
                <w:szCs w:val="22"/>
                <w:highlight w:val="yellow"/>
              </w:rPr>
              <w:fldChar w:fldCharType="begin">
                <w:ffData>
                  <w:name w:val="CaseACocher108"/>
                  <w:enabled/>
                  <w:calcOnExit w:val="0"/>
                  <w:checkBox>
                    <w:sizeAuto/>
                    <w:default w:val="0"/>
                  </w:checkBox>
                </w:ffData>
              </w:fldChar>
            </w:r>
            <w:bookmarkStart w:id="15" w:name="CaseACocher108"/>
            <w:r w:rsidRPr="00664380">
              <w:rPr>
                <w:rFonts w:ascii="Arial" w:hAnsi="Arial" w:cs="Arial"/>
                <w:sz w:val="20"/>
                <w:szCs w:val="22"/>
                <w:highlight w:val="yellow"/>
              </w:rPr>
              <w:instrText xml:space="preserve"> FORMCHECKBOX </w:instrText>
            </w:r>
            <w:r w:rsidR="00A0306B">
              <w:rPr>
                <w:rFonts w:ascii="Arial" w:hAnsi="Arial" w:cs="Arial"/>
                <w:sz w:val="20"/>
                <w:szCs w:val="22"/>
                <w:highlight w:val="yellow"/>
              </w:rPr>
            </w:r>
            <w:r w:rsidR="00A0306B">
              <w:rPr>
                <w:rFonts w:ascii="Arial" w:hAnsi="Arial" w:cs="Arial"/>
                <w:sz w:val="20"/>
                <w:szCs w:val="22"/>
                <w:highlight w:val="yellow"/>
              </w:rPr>
              <w:fldChar w:fldCharType="separate"/>
            </w:r>
            <w:r w:rsidRPr="00664380">
              <w:rPr>
                <w:rFonts w:ascii="Arial" w:hAnsi="Arial" w:cs="Arial"/>
                <w:sz w:val="20"/>
                <w:szCs w:val="22"/>
                <w:highlight w:val="yellow"/>
              </w:rPr>
              <w:fldChar w:fldCharType="end"/>
            </w:r>
            <w:bookmarkEnd w:id="15"/>
            <w:r w:rsidRPr="00664380">
              <w:rPr>
                <w:rFonts w:ascii="Arial" w:hAnsi="Arial" w:cs="Arial"/>
                <w:sz w:val="20"/>
                <w:szCs w:val="22"/>
              </w:rPr>
              <w:t xml:space="preserve"> OUI </w:t>
            </w:r>
            <w:r w:rsidRPr="00664380">
              <w:rPr>
                <w:rFonts w:ascii="Arial" w:hAnsi="Arial" w:cs="Arial"/>
                <w:sz w:val="20"/>
                <w:szCs w:val="22"/>
                <w:highlight w:val="yellow"/>
              </w:rPr>
              <w:fldChar w:fldCharType="begin">
                <w:ffData>
                  <w:name w:val="CaseACocher108"/>
                  <w:enabled/>
                  <w:calcOnExit w:val="0"/>
                  <w:checkBox>
                    <w:sizeAuto/>
                    <w:default w:val="0"/>
                  </w:checkBox>
                </w:ffData>
              </w:fldChar>
            </w:r>
            <w:r w:rsidRPr="00664380">
              <w:rPr>
                <w:rFonts w:ascii="Arial" w:hAnsi="Arial" w:cs="Arial"/>
                <w:sz w:val="20"/>
                <w:szCs w:val="22"/>
                <w:highlight w:val="yellow"/>
              </w:rPr>
              <w:instrText xml:space="preserve"> FORMCHECKBOX </w:instrText>
            </w:r>
            <w:r w:rsidR="00A0306B">
              <w:rPr>
                <w:rFonts w:ascii="Arial" w:hAnsi="Arial" w:cs="Arial"/>
                <w:sz w:val="20"/>
                <w:szCs w:val="22"/>
                <w:highlight w:val="yellow"/>
              </w:rPr>
            </w:r>
            <w:r w:rsidR="00A0306B">
              <w:rPr>
                <w:rFonts w:ascii="Arial" w:hAnsi="Arial" w:cs="Arial"/>
                <w:sz w:val="20"/>
                <w:szCs w:val="22"/>
                <w:highlight w:val="yellow"/>
              </w:rPr>
              <w:fldChar w:fldCharType="separate"/>
            </w:r>
            <w:r w:rsidRPr="00664380">
              <w:rPr>
                <w:rFonts w:ascii="Arial" w:hAnsi="Arial" w:cs="Arial"/>
                <w:sz w:val="20"/>
                <w:szCs w:val="22"/>
                <w:highlight w:val="yellow"/>
              </w:rPr>
              <w:fldChar w:fldCharType="end"/>
            </w:r>
            <w:r w:rsidRPr="00664380">
              <w:rPr>
                <w:rFonts w:ascii="Arial" w:hAnsi="Arial" w:cs="Arial"/>
                <w:sz w:val="20"/>
                <w:szCs w:val="22"/>
              </w:rPr>
              <w:t xml:space="preserve"> NON</w:t>
            </w:r>
          </w:p>
          <w:p w14:paraId="333BB5FC" w14:textId="77777777" w:rsidR="00664380" w:rsidRPr="00664380" w:rsidRDefault="00664380" w:rsidP="00664380">
            <w:pPr>
              <w:suppressAutoHyphens/>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2"/>
              <w:gridCol w:w="1280"/>
              <w:gridCol w:w="1263"/>
              <w:gridCol w:w="1250"/>
              <w:gridCol w:w="1253"/>
              <w:gridCol w:w="1148"/>
            </w:tblGrid>
            <w:tr w:rsidR="00664380" w:rsidRPr="00664380" w14:paraId="53319119" w14:textId="77777777" w:rsidTr="008F11DF">
              <w:tc>
                <w:tcPr>
                  <w:tcW w:w="3256" w:type="dxa"/>
                  <w:shd w:val="clear" w:color="auto" w:fill="auto"/>
                </w:tcPr>
                <w:p w14:paraId="14C15266" w14:textId="77777777" w:rsidR="00664380" w:rsidRPr="00664380" w:rsidRDefault="00664380" w:rsidP="00664380">
                  <w:pPr>
                    <w:suppressAutoHyphens/>
                    <w:rPr>
                      <w:rFonts w:ascii="Arial" w:hAnsi="Arial" w:cs="Arial"/>
                      <w:sz w:val="20"/>
                      <w:szCs w:val="20"/>
                      <w:highlight w:val="yellow"/>
                    </w:rPr>
                  </w:pPr>
                  <w:r w:rsidRPr="00664380">
                    <w:rPr>
                      <w:rFonts w:ascii="Arial" w:hAnsi="Arial" w:cs="Arial"/>
                      <w:sz w:val="20"/>
                      <w:szCs w:val="20"/>
                      <w:highlight w:val="yellow"/>
                    </w:rPr>
                    <w:t>Nom de l’entreprise qui assurera la facturation</w:t>
                  </w:r>
                </w:p>
              </w:tc>
              <w:tc>
                <w:tcPr>
                  <w:tcW w:w="7077" w:type="dxa"/>
                  <w:gridSpan w:val="5"/>
                  <w:shd w:val="clear" w:color="auto" w:fill="auto"/>
                </w:tcPr>
                <w:p w14:paraId="5782E254" w14:textId="77777777" w:rsidR="00664380" w:rsidRPr="00664380" w:rsidRDefault="00664380" w:rsidP="00664380">
                  <w:pPr>
                    <w:suppressAutoHyphens/>
                    <w:rPr>
                      <w:rFonts w:ascii="Arial" w:hAnsi="Arial" w:cs="Arial"/>
                      <w:sz w:val="20"/>
                      <w:szCs w:val="20"/>
                    </w:rPr>
                  </w:pPr>
                </w:p>
              </w:tc>
            </w:tr>
            <w:tr w:rsidR="00664380" w:rsidRPr="00664380" w14:paraId="201139A1" w14:textId="77777777" w:rsidTr="008F11DF">
              <w:tc>
                <w:tcPr>
                  <w:tcW w:w="3256" w:type="dxa"/>
                  <w:shd w:val="clear" w:color="auto" w:fill="auto"/>
                </w:tcPr>
                <w:p w14:paraId="2F984B18" w14:textId="77777777" w:rsidR="00664380" w:rsidRPr="00664380" w:rsidRDefault="00664380" w:rsidP="00664380">
                  <w:pPr>
                    <w:suppressAutoHyphens/>
                    <w:rPr>
                      <w:rFonts w:ascii="Arial" w:hAnsi="Arial" w:cs="Arial"/>
                      <w:sz w:val="20"/>
                      <w:szCs w:val="20"/>
                      <w:highlight w:val="yellow"/>
                    </w:rPr>
                  </w:pPr>
                  <w:r w:rsidRPr="00664380">
                    <w:rPr>
                      <w:rFonts w:ascii="Arial" w:hAnsi="Arial" w:cs="Arial"/>
                      <w:sz w:val="20"/>
                      <w:szCs w:val="20"/>
                      <w:highlight w:val="yellow"/>
                    </w:rPr>
                    <w:t>N°SIRET</w:t>
                  </w:r>
                </w:p>
              </w:tc>
              <w:tc>
                <w:tcPr>
                  <w:tcW w:w="7077" w:type="dxa"/>
                  <w:gridSpan w:val="5"/>
                  <w:shd w:val="clear" w:color="auto" w:fill="auto"/>
                </w:tcPr>
                <w:p w14:paraId="0085977D" w14:textId="77777777" w:rsidR="00664380" w:rsidRPr="00664380" w:rsidRDefault="00664380" w:rsidP="00664380">
                  <w:pPr>
                    <w:suppressAutoHyphens/>
                    <w:rPr>
                      <w:rFonts w:ascii="Arial" w:hAnsi="Arial" w:cs="Arial"/>
                      <w:sz w:val="20"/>
                      <w:szCs w:val="20"/>
                    </w:rPr>
                  </w:pPr>
                </w:p>
              </w:tc>
            </w:tr>
            <w:tr w:rsidR="00664380" w:rsidRPr="00664380" w14:paraId="385F4525" w14:textId="77777777" w:rsidTr="008F11DF">
              <w:tc>
                <w:tcPr>
                  <w:tcW w:w="3256" w:type="dxa"/>
                  <w:shd w:val="clear" w:color="auto" w:fill="auto"/>
                </w:tcPr>
                <w:p w14:paraId="4FDC9733" w14:textId="77777777" w:rsidR="00664380" w:rsidRPr="00664380" w:rsidRDefault="00664380" w:rsidP="00664380">
                  <w:pPr>
                    <w:suppressAutoHyphens/>
                    <w:rPr>
                      <w:rFonts w:ascii="Arial" w:hAnsi="Arial" w:cs="Arial"/>
                      <w:sz w:val="20"/>
                      <w:szCs w:val="20"/>
                      <w:highlight w:val="yellow"/>
                    </w:rPr>
                  </w:pPr>
                  <w:r w:rsidRPr="00664380">
                    <w:rPr>
                      <w:rFonts w:ascii="Arial" w:hAnsi="Arial" w:cs="Arial"/>
                      <w:sz w:val="20"/>
                      <w:szCs w:val="20"/>
                      <w:highlight w:val="yellow"/>
                    </w:rPr>
                    <w:t>N°TVA INTRA</w:t>
                  </w:r>
                </w:p>
              </w:tc>
              <w:tc>
                <w:tcPr>
                  <w:tcW w:w="7077" w:type="dxa"/>
                  <w:gridSpan w:val="5"/>
                  <w:shd w:val="clear" w:color="auto" w:fill="auto"/>
                </w:tcPr>
                <w:p w14:paraId="5CA17055" w14:textId="77777777" w:rsidR="00664380" w:rsidRPr="00664380" w:rsidRDefault="00664380" w:rsidP="00664380">
                  <w:pPr>
                    <w:suppressAutoHyphens/>
                    <w:rPr>
                      <w:rFonts w:ascii="Arial" w:hAnsi="Arial" w:cs="Arial"/>
                      <w:sz w:val="20"/>
                      <w:szCs w:val="20"/>
                    </w:rPr>
                  </w:pPr>
                </w:p>
              </w:tc>
            </w:tr>
            <w:tr w:rsidR="00664380" w:rsidRPr="00664380" w14:paraId="0C4A931E" w14:textId="77777777" w:rsidTr="008F11DF">
              <w:tc>
                <w:tcPr>
                  <w:tcW w:w="3256" w:type="dxa"/>
                  <w:shd w:val="clear" w:color="auto" w:fill="auto"/>
                </w:tcPr>
                <w:p w14:paraId="39EC753B" w14:textId="77777777" w:rsidR="00664380" w:rsidRPr="00664380" w:rsidRDefault="00664380" w:rsidP="00664380">
                  <w:pPr>
                    <w:suppressAutoHyphens/>
                    <w:rPr>
                      <w:rFonts w:ascii="Arial" w:hAnsi="Arial" w:cs="Arial"/>
                      <w:sz w:val="20"/>
                      <w:szCs w:val="20"/>
                      <w:highlight w:val="yellow"/>
                    </w:rPr>
                  </w:pPr>
                </w:p>
              </w:tc>
              <w:tc>
                <w:tcPr>
                  <w:tcW w:w="1415" w:type="dxa"/>
                  <w:shd w:val="clear" w:color="auto" w:fill="auto"/>
                </w:tcPr>
                <w:p w14:paraId="3F5A3BA4" w14:textId="77777777" w:rsidR="00664380" w:rsidRPr="00664380" w:rsidRDefault="00664380" w:rsidP="00664380">
                  <w:pPr>
                    <w:suppressAutoHyphens/>
                    <w:rPr>
                      <w:rFonts w:ascii="Arial" w:hAnsi="Arial" w:cs="Arial"/>
                      <w:sz w:val="20"/>
                      <w:szCs w:val="20"/>
                      <w:highlight w:val="yellow"/>
                    </w:rPr>
                  </w:pPr>
                  <w:r w:rsidRPr="00664380">
                    <w:rPr>
                      <w:rFonts w:ascii="Arial" w:hAnsi="Arial" w:cs="Arial"/>
                      <w:sz w:val="20"/>
                      <w:szCs w:val="20"/>
                      <w:highlight w:val="yellow"/>
                    </w:rPr>
                    <w:t>Nom de l’agence</w:t>
                  </w:r>
                </w:p>
              </w:tc>
              <w:tc>
                <w:tcPr>
                  <w:tcW w:w="1415" w:type="dxa"/>
                  <w:shd w:val="clear" w:color="auto" w:fill="auto"/>
                </w:tcPr>
                <w:p w14:paraId="03AEC8F1" w14:textId="77777777" w:rsidR="00664380" w:rsidRPr="00664380" w:rsidRDefault="00664380" w:rsidP="00664380">
                  <w:pPr>
                    <w:suppressAutoHyphens/>
                    <w:rPr>
                      <w:rFonts w:ascii="Arial" w:hAnsi="Arial" w:cs="Arial"/>
                      <w:sz w:val="20"/>
                      <w:szCs w:val="20"/>
                      <w:highlight w:val="yellow"/>
                    </w:rPr>
                  </w:pPr>
                  <w:r w:rsidRPr="00664380">
                    <w:rPr>
                      <w:rFonts w:ascii="Arial" w:hAnsi="Arial" w:cs="Arial"/>
                      <w:sz w:val="20"/>
                      <w:szCs w:val="20"/>
                      <w:highlight w:val="yellow"/>
                    </w:rPr>
                    <w:t>Code Banque</w:t>
                  </w:r>
                </w:p>
              </w:tc>
              <w:tc>
                <w:tcPr>
                  <w:tcW w:w="1416" w:type="dxa"/>
                  <w:shd w:val="clear" w:color="auto" w:fill="auto"/>
                </w:tcPr>
                <w:p w14:paraId="635F682A" w14:textId="77777777" w:rsidR="00664380" w:rsidRPr="00664380" w:rsidRDefault="00664380" w:rsidP="00664380">
                  <w:pPr>
                    <w:suppressAutoHyphens/>
                    <w:rPr>
                      <w:rFonts w:ascii="Arial" w:hAnsi="Arial" w:cs="Arial"/>
                      <w:sz w:val="20"/>
                      <w:szCs w:val="20"/>
                      <w:highlight w:val="yellow"/>
                    </w:rPr>
                  </w:pPr>
                  <w:r w:rsidRPr="00664380">
                    <w:rPr>
                      <w:rFonts w:ascii="Arial" w:hAnsi="Arial" w:cs="Arial"/>
                      <w:sz w:val="20"/>
                      <w:szCs w:val="20"/>
                      <w:highlight w:val="yellow"/>
                    </w:rPr>
                    <w:t>Code guichet</w:t>
                  </w:r>
                </w:p>
              </w:tc>
              <w:tc>
                <w:tcPr>
                  <w:tcW w:w="1415" w:type="dxa"/>
                  <w:shd w:val="clear" w:color="auto" w:fill="auto"/>
                </w:tcPr>
                <w:p w14:paraId="5E2C1050" w14:textId="77777777" w:rsidR="00664380" w:rsidRPr="00664380" w:rsidRDefault="00664380" w:rsidP="00664380">
                  <w:pPr>
                    <w:suppressAutoHyphens/>
                    <w:rPr>
                      <w:rFonts w:ascii="Arial" w:hAnsi="Arial" w:cs="Arial"/>
                      <w:sz w:val="20"/>
                      <w:szCs w:val="20"/>
                      <w:highlight w:val="yellow"/>
                    </w:rPr>
                  </w:pPr>
                  <w:r w:rsidRPr="00664380">
                    <w:rPr>
                      <w:rFonts w:ascii="Arial" w:hAnsi="Arial" w:cs="Arial"/>
                      <w:sz w:val="20"/>
                      <w:szCs w:val="20"/>
                      <w:highlight w:val="yellow"/>
                    </w:rPr>
                    <w:t>N° compte</w:t>
                  </w:r>
                </w:p>
              </w:tc>
              <w:tc>
                <w:tcPr>
                  <w:tcW w:w="1416" w:type="dxa"/>
                  <w:shd w:val="clear" w:color="auto" w:fill="auto"/>
                </w:tcPr>
                <w:p w14:paraId="5B7AACF8" w14:textId="77777777" w:rsidR="00664380" w:rsidRPr="00664380" w:rsidRDefault="00664380" w:rsidP="00664380">
                  <w:pPr>
                    <w:suppressAutoHyphens/>
                    <w:rPr>
                      <w:rFonts w:ascii="Arial" w:hAnsi="Arial" w:cs="Arial"/>
                      <w:sz w:val="20"/>
                      <w:szCs w:val="20"/>
                      <w:highlight w:val="yellow"/>
                    </w:rPr>
                  </w:pPr>
                  <w:r w:rsidRPr="00664380">
                    <w:rPr>
                      <w:rFonts w:ascii="Arial" w:hAnsi="Arial" w:cs="Arial"/>
                      <w:sz w:val="20"/>
                      <w:szCs w:val="20"/>
                      <w:highlight w:val="yellow"/>
                    </w:rPr>
                    <w:t>Clé</w:t>
                  </w:r>
                </w:p>
              </w:tc>
            </w:tr>
            <w:tr w:rsidR="00664380" w:rsidRPr="00664380" w14:paraId="27B45967" w14:textId="77777777" w:rsidTr="008F11DF">
              <w:tc>
                <w:tcPr>
                  <w:tcW w:w="3256" w:type="dxa"/>
                  <w:shd w:val="clear" w:color="auto" w:fill="auto"/>
                </w:tcPr>
                <w:p w14:paraId="23FAA464" w14:textId="77777777" w:rsidR="00664380" w:rsidRPr="00664380" w:rsidRDefault="00664380" w:rsidP="00664380">
                  <w:pPr>
                    <w:suppressAutoHyphens/>
                    <w:rPr>
                      <w:rFonts w:ascii="Arial" w:hAnsi="Arial" w:cs="Arial"/>
                      <w:sz w:val="20"/>
                      <w:szCs w:val="20"/>
                      <w:highlight w:val="yellow"/>
                    </w:rPr>
                  </w:pPr>
                  <w:r w:rsidRPr="00664380">
                    <w:rPr>
                      <w:rFonts w:ascii="Arial" w:hAnsi="Arial" w:cs="Arial"/>
                      <w:sz w:val="20"/>
                      <w:szCs w:val="20"/>
                      <w:highlight w:val="yellow"/>
                    </w:rPr>
                    <w:t>RIB (France)</w:t>
                  </w:r>
                </w:p>
              </w:tc>
              <w:tc>
                <w:tcPr>
                  <w:tcW w:w="1415" w:type="dxa"/>
                  <w:shd w:val="clear" w:color="auto" w:fill="auto"/>
                </w:tcPr>
                <w:p w14:paraId="61815689" w14:textId="77777777" w:rsidR="00664380" w:rsidRPr="00664380" w:rsidRDefault="00664380" w:rsidP="00664380">
                  <w:pPr>
                    <w:suppressAutoHyphens/>
                    <w:rPr>
                      <w:rFonts w:ascii="Arial" w:hAnsi="Arial" w:cs="Arial"/>
                      <w:sz w:val="20"/>
                      <w:szCs w:val="20"/>
                    </w:rPr>
                  </w:pPr>
                </w:p>
              </w:tc>
              <w:tc>
                <w:tcPr>
                  <w:tcW w:w="1415" w:type="dxa"/>
                  <w:shd w:val="clear" w:color="auto" w:fill="auto"/>
                </w:tcPr>
                <w:p w14:paraId="39E1A72D" w14:textId="77777777" w:rsidR="00664380" w:rsidRPr="00664380" w:rsidRDefault="00664380" w:rsidP="00664380">
                  <w:pPr>
                    <w:suppressAutoHyphens/>
                    <w:rPr>
                      <w:rFonts w:ascii="Arial" w:hAnsi="Arial" w:cs="Arial"/>
                      <w:sz w:val="20"/>
                      <w:szCs w:val="20"/>
                    </w:rPr>
                  </w:pPr>
                </w:p>
              </w:tc>
              <w:tc>
                <w:tcPr>
                  <w:tcW w:w="1416" w:type="dxa"/>
                  <w:shd w:val="clear" w:color="auto" w:fill="auto"/>
                </w:tcPr>
                <w:p w14:paraId="20D74849" w14:textId="77777777" w:rsidR="00664380" w:rsidRPr="00664380" w:rsidRDefault="00664380" w:rsidP="00664380">
                  <w:pPr>
                    <w:suppressAutoHyphens/>
                    <w:rPr>
                      <w:rFonts w:ascii="Arial" w:hAnsi="Arial" w:cs="Arial"/>
                      <w:sz w:val="20"/>
                      <w:szCs w:val="20"/>
                    </w:rPr>
                  </w:pPr>
                </w:p>
              </w:tc>
              <w:tc>
                <w:tcPr>
                  <w:tcW w:w="1415" w:type="dxa"/>
                  <w:shd w:val="clear" w:color="auto" w:fill="auto"/>
                </w:tcPr>
                <w:p w14:paraId="7DFCD150" w14:textId="77777777" w:rsidR="00664380" w:rsidRPr="00664380" w:rsidRDefault="00664380" w:rsidP="00664380">
                  <w:pPr>
                    <w:suppressAutoHyphens/>
                    <w:rPr>
                      <w:rFonts w:ascii="Arial" w:hAnsi="Arial" w:cs="Arial"/>
                      <w:sz w:val="20"/>
                      <w:szCs w:val="20"/>
                    </w:rPr>
                  </w:pPr>
                </w:p>
              </w:tc>
              <w:tc>
                <w:tcPr>
                  <w:tcW w:w="1416" w:type="dxa"/>
                  <w:shd w:val="clear" w:color="auto" w:fill="auto"/>
                </w:tcPr>
                <w:p w14:paraId="66F6DE20" w14:textId="77777777" w:rsidR="00664380" w:rsidRPr="00664380" w:rsidRDefault="00664380" w:rsidP="00664380">
                  <w:pPr>
                    <w:suppressAutoHyphens/>
                    <w:rPr>
                      <w:rFonts w:ascii="Arial" w:hAnsi="Arial" w:cs="Arial"/>
                      <w:sz w:val="20"/>
                      <w:szCs w:val="20"/>
                    </w:rPr>
                  </w:pPr>
                </w:p>
              </w:tc>
            </w:tr>
            <w:tr w:rsidR="00664380" w:rsidRPr="00664380" w14:paraId="12E7BADE" w14:textId="77777777" w:rsidTr="008F11DF">
              <w:tc>
                <w:tcPr>
                  <w:tcW w:w="3256" w:type="dxa"/>
                  <w:shd w:val="clear" w:color="auto" w:fill="auto"/>
                </w:tcPr>
                <w:p w14:paraId="4CD68DD9" w14:textId="77777777" w:rsidR="00664380" w:rsidRPr="00664380" w:rsidRDefault="00664380" w:rsidP="00664380">
                  <w:pPr>
                    <w:suppressAutoHyphens/>
                    <w:rPr>
                      <w:rFonts w:ascii="Arial" w:hAnsi="Arial" w:cs="Arial"/>
                      <w:sz w:val="20"/>
                      <w:szCs w:val="20"/>
                      <w:highlight w:val="yellow"/>
                    </w:rPr>
                  </w:pPr>
                  <w:r w:rsidRPr="00664380">
                    <w:rPr>
                      <w:rFonts w:ascii="Arial" w:hAnsi="Arial" w:cs="Arial"/>
                      <w:sz w:val="20"/>
                      <w:szCs w:val="20"/>
                      <w:highlight w:val="yellow"/>
                    </w:rPr>
                    <w:t>IBAN (étranger)</w:t>
                  </w:r>
                </w:p>
              </w:tc>
              <w:tc>
                <w:tcPr>
                  <w:tcW w:w="1415" w:type="dxa"/>
                  <w:shd w:val="clear" w:color="auto" w:fill="auto"/>
                </w:tcPr>
                <w:p w14:paraId="5E0C97F8" w14:textId="77777777" w:rsidR="00664380" w:rsidRPr="00664380" w:rsidRDefault="00664380" w:rsidP="00664380">
                  <w:pPr>
                    <w:suppressAutoHyphens/>
                    <w:rPr>
                      <w:rFonts w:ascii="Arial" w:hAnsi="Arial" w:cs="Arial"/>
                      <w:sz w:val="20"/>
                      <w:szCs w:val="20"/>
                    </w:rPr>
                  </w:pPr>
                </w:p>
              </w:tc>
              <w:tc>
                <w:tcPr>
                  <w:tcW w:w="1415" w:type="dxa"/>
                  <w:shd w:val="clear" w:color="auto" w:fill="auto"/>
                </w:tcPr>
                <w:p w14:paraId="242EF2A4" w14:textId="77777777" w:rsidR="00664380" w:rsidRPr="00664380" w:rsidRDefault="00664380" w:rsidP="00664380">
                  <w:pPr>
                    <w:suppressAutoHyphens/>
                    <w:rPr>
                      <w:rFonts w:ascii="Arial" w:hAnsi="Arial" w:cs="Arial"/>
                      <w:sz w:val="20"/>
                      <w:szCs w:val="20"/>
                    </w:rPr>
                  </w:pPr>
                </w:p>
              </w:tc>
              <w:tc>
                <w:tcPr>
                  <w:tcW w:w="1416" w:type="dxa"/>
                  <w:shd w:val="clear" w:color="auto" w:fill="auto"/>
                </w:tcPr>
                <w:p w14:paraId="381F467C" w14:textId="77777777" w:rsidR="00664380" w:rsidRPr="00664380" w:rsidRDefault="00664380" w:rsidP="00664380">
                  <w:pPr>
                    <w:suppressAutoHyphens/>
                    <w:rPr>
                      <w:rFonts w:ascii="Arial" w:hAnsi="Arial" w:cs="Arial"/>
                      <w:sz w:val="20"/>
                      <w:szCs w:val="20"/>
                    </w:rPr>
                  </w:pPr>
                </w:p>
              </w:tc>
              <w:tc>
                <w:tcPr>
                  <w:tcW w:w="1415" w:type="dxa"/>
                  <w:shd w:val="clear" w:color="auto" w:fill="auto"/>
                </w:tcPr>
                <w:p w14:paraId="22DFD2C6" w14:textId="77777777" w:rsidR="00664380" w:rsidRPr="00664380" w:rsidRDefault="00664380" w:rsidP="00664380">
                  <w:pPr>
                    <w:suppressAutoHyphens/>
                    <w:rPr>
                      <w:rFonts w:ascii="Arial" w:hAnsi="Arial" w:cs="Arial"/>
                      <w:sz w:val="20"/>
                      <w:szCs w:val="20"/>
                    </w:rPr>
                  </w:pPr>
                </w:p>
              </w:tc>
              <w:tc>
                <w:tcPr>
                  <w:tcW w:w="1416" w:type="dxa"/>
                  <w:shd w:val="clear" w:color="auto" w:fill="auto"/>
                </w:tcPr>
                <w:p w14:paraId="7FA5B398" w14:textId="77777777" w:rsidR="00664380" w:rsidRPr="00664380" w:rsidRDefault="00664380" w:rsidP="00664380">
                  <w:pPr>
                    <w:suppressAutoHyphens/>
                    <w:rPr>
                      <w:rFonts w:ascii="Arial" w:hAnsi="Arial" w:cs="Arial"/>
                      <w:sz w:val="20"/>
                      <w:szCs w:val="20"/>
                    </w:rPr>
                  </w:pPr>
                </w:p>
              </w:tc>
            </w:tr>
          </w:tbl>
          <w:p w14:paraId="5EF898CF" w14:textId="77777777" w:rsidR="00664380" w:rsidRPr="00664380" w:rsidRDefault="00664380" w:rsidP="00664380">
            <w:pPr>
              <w:tabs>
                <w:tab w:val="left" w:pos="426"/>
              </w:tabs>
              <w:suppressAutoHyphens/>
              <w:rPr>
                <w:rFonts w:ascii="Arial" w:hAnsi="Arial" w:cs="Arial"/>
                <w:sz w:val="20"/>
                <w:szCs w:val="20"/>
              </w:rPr>
            </w:pPr>
          </w:p>
          <w:p w14:paraId="020B25F4" w14:textId="77777777" w:rsidR="00664380" w:rsidRPr="00664380" w:rsidRDefault="00664380" w:rsidP="00664380">
            <w:pPr>
              <w:tabs>
                <w:tab w:val="left" w:pos="426"/>
              </w:tabs>
              <w:suppressAutoHyphens/>
              <w:rPr>
                <w:rFonts w:ascii="Arial" w:hAnsi="Arial" w:cs="Arial"/>
                <w:sz w:val="20"/>
                <w:szCs w:val="20"/>
              </w:rPr>
            </w:pPr>
            <w:r w:rsidRPr="00664380">
              <w:rPr>
                <w:rFonts w:ascii="Arial" w:hAnsi="Arial" w:cs="Arial"/>
                <w:sz w:val="20"/>
                <w:szCs w:val="20"/>
              </w:rPr>
              <w:t>Signature du candidat :</w:t>
            </w:r>
          </w:p>
          <w:p w14:paraId="00BBB293" w14:textId="77777777" w:rsidR="00664380" w:rsidRPr="00664380" w:rsidRDefault="00664380" w:rsidP="00664380">
            <w:pPr>
              <w:tabs>
                <w:tab w:val="left" w:pos="426"/>
              </w:tabs>
              <w:suppressAutoHyphens/>
              <w:rPr>
                <w:rFonts w:ascii="Arial" w:hAnsi="Arial" w:cs="Arial"/>
                <w:sz w:val="20"/>
                <w:szCs w:val="20"/>
              </w:rPr>
            </w:pPr>
            <w:r w:rsidRPr="00664380">
              <w:rPr>
                <w:rFonts w:ascii="Arial" w:hAnsi="Arial" w:cs="Arial"/>
                <w:sz w:val="20"/>
                <w:szCs w:val="20"/>
              </w:rPr>
              <w:t>La signature du présent document vaut acceptation de ces clauses y compris des conditions générales d’achats de l’université annexées</w:t>
            </w:r>
          </w:p>
          <w:p w14:paraId="3BBE55F8" w14:textId="77777777" w:rsidR="00664380" w:rsidRPr="00664380" w:rsidRDefault="00664380" w:rsidP="00664380">
            <w:pPr>
              <w:tabs>
                <w:tab w:val="left" w:pos="426"/>
              </w:tabs>
              <w:suppressAutoHyphens/>
              <w:rPr>
                <w:rFonts w:ascii="Arial" w:hAnsi="Arial" w:cs="Arial"/>
                <w:sz w:val="20"/>
                <w:szCs w:val="20"/>
              </w:rPr>
            </w:pPr>
          </w:p>
          <w:p w14:paraId="0FF4EE25" w14:textId="77777777" w:rsidR="00664380" w:rsidRPr="00664380" w:rsidRDefault="00664380" w:rsidP="00664380">
            <w:pPr>
              <w:tabs>
                <w:tab w:val="left" w:pos="426"/>
              </w:tabs>
              <w:suppressAutoHyphens/>
              <w:rPr>
                <w:rFonts w:ascii="Arial" w:hAnsi="Arial" w:cs="Arial"/>
                <w:sz w:val="20"/>
                <w:szCs w:val="20"/>
              </w:rPr>
            </w:pPr>
            <w:r w:rsidRPr="00664380">
              <w:rPr>
                <w:rFonts w:ascii="Arial" w:hAnsi="Arial" w:cs="Arial"/>
                <w:sz w:val="20"/>
                <w:szCs w:val="20"/>
              </w:rPr>
              <w:t xml:space="preserve">Nom de signataire </w:t>
            </w:r>
            <w:r w:rsidRPr="00664380">
              <w:rPr>
                <w:rFonts w:ascii="Arial" w:hAnsi="Arial" w:cs="Arial"/>
                <w:i/>
                <w:color w:val="808080"/>
                <w:sz w:val="20"/>
                <w:szCs w:val="20"/>
              </w:rPr>
              <w:t>(le signataire doit être habilité à engager l’entreprise)</w:t>
            </w:r>
          </w:p>
          <w:p w14:paraId="4260CD1F" w14:textId="77777777" w:rsidR="00664380" w:rsidRPr="00664380" w:rsidRDefault="00664380" w:rsidP="00664380">
            <w:pPr>
              <w:tabs>
                <w:tab w:val="left" w:pos="426"/>
              </w:tabs>
              <w:suppressAutoHyphens/>
              <w:rPr>
                <w:rFonts w:ascii="Arial" w:hAnsi="Arial" w:cs="Arial"/>
                <w:sz w:val="20"/>
                <w:szCs w:val="20"/>
              </w:rPr>
            </w:pPr>
          </w:p>
          <w:p w14:paraId="16A9E346" w14:textId="77777777" w:rsidR="00664380" w:rsidRPr="00664380" w:rsidRDefault="00664380" w:rsidP="00664380">
            <w:pPr>
              <w:tabs>
                <w:tab w:val="left" w:pos="426"/>
              </w:tabs>
              <w:suppressAutoHyphens/>
              <w:rPr>
                <w:rFonts w:ascii="Arial" w:hAnsi="Arial" w:cs="Arial"/>
                <w:sz w:val="20"/>
                <w:szCs w:val="20"/>
              </w:rPr>
            </w:pPr>
            <w:r w:rsidRPr="00664380">
              <w:rPr>
                <w:rFonts w:ascii="Arial" w:hAnsi="Arial" w:cs="Arial"/>
                <w:sz w:val="20"/>
                <w:szCs w:val="20"/>
              </w:rPr>
              <w:t>Tampon</w:t>
            </w:r>
          </w:p>
          <w:p w14:paraId="0E80B313" w14:textId="77777777" w:rsidR="00664380" w:rsidRPr="00664380" w:rsidRDefault="00664380" w:rsidP="00664380">
            <w:pPr>
              <w:tabs>
                <w:tab w:val="left" w:pos="426"/>
              </w:tabs>
              <w:suppressAutoHyphens/>
              <w:rPr>
                <w:rFonts w:ascii="Arial" w:hAnsi="Arial" w:cs="Arial"/>
                <w:sz w:val="20"/>
                <w:szCs w:val="20"/>
              </w:rPr>
            </w:pPr>
          </w:p>
          <w:p w14:paraId="7A628DAE" w14:textId="77777777" w:rsidR="00664380" w:rsidRPr="00664380" w:rsidRDefault="00664380" w:rsidP="00664380">
            <w:pPr>
              <w:tabs>
                <w:tab w:val="left" w:pos="426"/>
              </w:tabs>
              <w:suppressAutoHyphens/>
              <w:rPr>
                <w:rFonts w:ascii="Arial" w:hAnsi="Arial" w:cs="Arial"/>
                <w:sz w:val="20"/>
                <w:szCs w:val="20"/>
              </w:rPr>
            </w:pPr>
            <w:r w:rsidRPr="00664380">
              <w:rPr>
                <w:rFonts w:ascii="Arial" w:hAnsi="Arial" w:cs="Arial"/>
                <w:sz w:val="20"/>
                <w:szCs w:val="20"/>
              </w:rPr>
              <w:t>Signature :</w:t>
            </w:r>
          </w:p>
          <w:p w14:paraId="31E24BBD" w14:textId="77777777" w:rsidR="00664380" w:rsidRPr="00664380" w:rsidRDefault="00664380" w:rsidP="00664380">
            <w:pPr>
              <w:tabs>
                <w:tab w:val="left" w:pos="426"/>
              </w:tabs>
              <w:suppressAutoHyphens/>
              <w:rPr>
                <w:rFonts w:ascii="Arial" w:hAnsi="Arial" w:cs="Arial"/>
                <w:sz w:val="20"/>
                <w:szCs w:val="20"/>
              </w:rPr>
            </w:pPr>
          </w:p>
          <w:p w14:paraId="5180717E" w14:textId="77777777" w:rsidR="00664380" w:rsidRPr="00664380" w:rsidRDefault="00664380" w:rsidP="00664380">
            <w:pPr>
              <w:tabs>
                <w:tab w:val="left" w:pos="426"/>
              </w:tabs>
              <w:suppressAutoHyphens/>
              <w:rPr>
                <w:rFonts w:ascii="Arial" w:hAnsi="Arial" w:cs="Arial"/>
                <w:sz w:val="20"/>
                <w:szCs w:val="20"/>
              </w:rPr>
            </w:pPr>
          </w:p>
          <w:p w14:paraId="478ED4D3" w14:textId="77777777" w:rsidR="00664380" w:rsidRPr="00664380" w:rsidRDefault="00664380" w:rsidP="00664380">
            <w:pPr>
              <w:tabs>
                <w:tab w:val="left" w:pos="426"/>
              </w:tabs>
              <w:suppressAutoHyphens/>
              <w:rPr>
                <w:rFonts w:ascii="Arial" w:hAnsi="Arial" w:cs="Arial"/>
                <w:sz w:val="20"/>
                <w:szCs w:val="20"/>
              </w:rPr>
            </w:pPr>
          </w:p>
        </w:tc>
      </w:tr>
    </w:tbl>
    <w:p w14:paraId="5989229F" w14:textId="43785BB4" w:rsidR="00664380" w:rsidRPr="00664380" w:rsidRDefault="00664380" w:rsidP="00664380">
      <w:pPr>
        <w:tabs>
          <w:tab w:val="left" w:pos="3600"/>
        </w:tabs>
        <w:spacing w:before="120" w:after="60"/>
        <w:jc w:val="both"/>
        <w:rPr>
          <w:rFonts w:ascii="Arial" w:hAnsi="Arial" w:cs="Arial"/>
          <w:b/>
          <w:bCs/>
          <w:sz w:val="20"/>
          <w:szCs w:val="18"/>
        </w:rPr>
      </w:pPr>
      <w:r w:rsidRPr="00664380">
        <w:rPr>
          <w:rFonts w:ascii="Arial" w:hAnsi="Arial" w:cs="Arial"/>
          <w:b/>
          <w:bCs/>
          <w:sz w:val="20"/>
          <w:szCs w:val="18"/>
        </w:rPr>
        <w:t>L’offre est acceptée par l’université conformément à l’annexe BPU :</w:t>
      </w:r>
    </w:p>
    <w:p w14:paraId="1DE0C856" w14:textId="77777777" w:rsidR="00664380" w:rsidRDefault="00664380" w:rsidP="00664380">
      <w:pPr>
        <w:tabs>
          <w:tab w:val="left" w:pos="3402"/>
          <w:tab w:val="left" w:pos="6237"/>
          <w:tab w:val="left" w:pos="9072"/>
        </w:tabs>
        <w:spacing w:after="120"/>
        <w:jc w:val="both"/>
        <w:rPr>
          <w:rFonts w:ascii="Arial" w:hAnsi="Arial" w:cs="Arial"/>
          <w:sz w:val="20"/>
          <w:szCs w:val="18"/>
        </w:rPr>
      </w:pPr>
    </w:p>
    <w:p w14:paraId="26F44523" w14:textId="7B62F1BD" w:rsidR="00664380" w:rsidRPr="00664380" w:rsidRDefault="00664380" w:rsidP="00664380">
      <w:pPr>
        <w:tabs>
          <w:tab w:val="left" w:pos="3402"/>
          <w:tab w:val="left" w:pos="6237"/>
          <w:tab w:val="left" w:pos="9072"/>
        </w:tabs>
        <w:spacing w:after="120"/>
        <w:jc w:val="both"/>
        <w:rPr>
          <w:rFonts w:ascii="Arial" w:hAnsi="Arial" w:cs="Arial"/>
          <w:sz w:val="20"/>
          <w:szCs w:val="18"/>
        </w:rPr>
      </w:pPr>
      <w:r w:rsidRPr="00664380">
        <w:rPr>
          <w:rFonts w:ascii="Arial" w:hAnsi="Arial" w:cs="Arial"/>
          <w:sz w:val="20"/>
          <w:szCs w:val="18"/>
        </w:rPr>
        <w:t>A : …………………………………, le ……………………………………….</w:t>
      </w:r>
    </w:p>
    <w:p w14:paraId="043D0996" w14:textId="77777777" w:rsidR="00664380" w:rsidRPr="00664380" w:rsidRDefault="00664380" w:rsidP="00664380">
      <w:pPr>
        <w:ind w:left="4251"/>
        <w:jc w:val="both"/>
        <w:rPr>
          <w:rFonts w:ascii="Arial" w:hAnsi="Arial" w:cs="Arial"/>
          <w:sz w:val="20"/>
          <w:szCs w:val="18"/>
        </w:rPr>
      </w:pPr>
    </w:p>
    <w:p w14:paraId="34A571FF" w14:textId="77777777" w:rsidR="00664380" w:rsidRPr="00664380" w:rsidRDefault="00664380" w:rsidP="00664380">
      <w:pPr>
        <w:ind w:left="4251"/>
        <w:jc w:val="both"/>
        <w:rPr>
          <w:rFonts w:ascii="Arial" w:hAnsi="Arial" w:cs="Arial"/>
          <w:sz w:val="20"/>
          <w:szCs w:val="18"/>
        </w:rPr>
      </w:pPr>
      <w:r w:rsidRPr="00664380">
        <w:rPr>
          <w:rFonts w:ascii="Arial" w:hAnsi="Arial" w:cs="Arial"/>
          <w:sz w:val="20"/>
          <w:szCs w:val="18"/>
        </w:rPr>
        <w:t>Le Président de l’Université</w:t>
      </w:r>
    </w:p>
    <w:p w14:paraId="57118903" w14:textId="77777777" w:rsidR="00664380" w:rsidRPr="00FF5427" w:rsidRDefault="00664380" w:rsidP="00664380">
      <w:pPr>
        <w:ind w:left="4251"/>
        <w:jc w:val="both"/>
        <w:rPr>
          <w:rFonts w:ascii="Arial" w:hAnsi="Arial" w:cs="Arial"/>
          <w:i/>
          <w:szCs w:val="22"/>
          <w:u w:val="single"/>
        </w:rPr>
      </w:pPr>
    </w:p>
    <w:p w14:paraId="56C227CF" w14:textId="77777777" w:rsidR="00664380" w:rsidRPr="00FF5427" w:rsidRDefault="00664380" w:rsidP="00664380">
      <w:pPr>
        <w:ind w:left="4251"/>
        <w:jc w:val="both"/>
        <w:rPr>
          <w:rFonts w:ascii="Arial" w:hAnsi="Arial" w:cs="Arial"/>
          <w:i/>
          <w:szCs w:val="22"/>
          <w:u w:val="single"/>
        </w:rPr>
      </w:pPr>
    </w:p>
    <w:p w14:paraId="717E035E" w14:textId="77777777" w:rsidR="00664380" w:rsidRPr="00FF5427" w:rsidRDefault="00664380" w:rsidP="00664380">
      <w:pPr>
        <w:pStyle w:val="fcasegauche"/>
        <w:ind w:left="1700" w:firstLine="424"/>
        <w:jc w:val="center"/>
        <w:rPr>
          <w:rFonts w:ascii="Arial" w:hAnsi="Arial" w:cs="Arial"/>
          <w:szCs w:val="22"/>
        </w:rPr>
      </w:pPr>
      <w:r>
        <w:rPr>
          <w:rFonts w:ascii="Arial" w:hAnsi="Arial" w:cs="Arial"/>
          <w:szCs w:val="22"/>
        </w:rPr>
        <w:t>Vincent THOMAS</w:t>
      </w:r>
    </w:p>
    <w:p w14:paraId="77252A1B" w14:textId="77777777" w:rsidR="0072682F" w:rsidRDefault="0072682F" w:rsidP="00E548A0"/>
    <w:sectPr w:rsidR="0072682F">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FBC2A3" w14:textId="77777777" w:rsidR="00BB630B" w:rsidRDefault="00BB630B" w:rsidP="00BB630B">
      <w:r>
        <w:separator/>
      </w:r>
    </w:p>
  </w:endnote>
  <w:endnote w:type="continuationSeparator" w:id="0">
    <w:p w14:paraId="57AF94BF" w14:textId="77777777" w:rsidR="00BB630B" w:rsidRDefault="00BB630B" w:rsidP="00BB63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Gras">
    <w:panose1 w:val="020B0704020202020204"/>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UnicodeMS-WinCharSetFFFF-H">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Trebuchet MS">
    <w:panose1 w:val="020B0603020202020204"/>
    <w:charset w:val="00"/>
    <w:family w:val="swiss"/>
    <w:pitch w:val="variable"/>
    <w:sig w:usb0="00000687" w:usb1="00000000" w:usb2="00000000" w:usb3="00000000" w:csb0="0000009F" w:csb1="00000000"/>
  </w:font>
  <w:font w:name="CIDFont+F1">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53559381"/>
      <w:docPartObj>
        <w:docPartGallery w:val="Page Numbers (Bottom of Page)"/>
        <w:docPartUnique/>
      </w:docPartObj>
    </w:sdtPr>
    <w:sdtEndPr/>
    <w:sdtContent>
      <w:p w14:paraId="075DFEAF" w14:textId="77777777" w:rsidR="00BB630B" w:rsidRDefault="00BB630B">
        <w:pPr>
          <w:pStyle w:val="Pieddepage"/>
          <w:jc w:val="center"/>
        </w:pPr>
        <w:r>
          <w:fldChar w:fldCharType="begin"/>
        </w:r>
        <w:r>
          <w:instrText>PAGE   \* MERGEFORMAT</w:instrText>
        </w:r>
        <w:r>
          <w:fldChar w:fldCharType="separate"/>
        </w:r>
        <w:r w:rsidR="00FE661E">
          <w:rPr>
            <w:noProof/>
          </w:rPr>
          <w:t>6</w:t>
        </w:r>
        <w:r>
          <w:fldChar w:fldCharType="end"/>
        </w:r>
      </w:p>
    </w:sdtContent>
  </w:sdt>
  <w:p w14:paraId="3C00385F" w14:textId="77777777" w:rsidR="00BB630B" w:rsidRDefault="00BB630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C69B0A" w14:textId="77777777" w:rsidR="00BB630B" w:rsidRDefault="00BB630B" w:rsidP="00BB630B">
      <w:r>
        <w:separator/>
      </w:r>
    </w:p>
  </w:footnote>
  <w:footnote w:type="continuationSeparator" w:id="0">
    <w:p w14:paraId="6C2D1DB7" w14:textId="77777777" w:rsidR="00BB630B" w:rsidRDefault="00BB630B" w:rsidP="00BB63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0FFD63" w14:textId="169A5C2B" w:rsidR="0072682F" w:rsidRDefault="0072682F">
    <w:pPr>
      <w:pStyle w:val="En-tte"/>
    </w:pPr>
    <w:r>
      <w:rPr>
        <w:noProof/>
      </w:rPr>
      <w:drawing>
        <wp:inline distT="0" distB="0" distL="0" distR="0" wp14:anchorId="036A02C5" wp14:editId="3DF5B7D6">
          <wp:extent cx="1266825" cy="695325"/>
          <wp:effectExtent l="0" t="0" r="9525" b="952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6825" cy="6953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multilevel"/>
    <w:tmpl w:val="00000005"/>
    <w:name w:val="WW8Num5"/>
    <w:lvl w:ilvl="0">
      <w:start w:val="1"/>
      <w:numFmt w:val="none"/>
      <w:pStyle w:val="Listepuce"/>
      <w:suff w:val="nothing"/>
      <w:lvlText w:val=""/>
      <w:lvlJc w:val="left"/>
      <w:pPr>
        <w:tabs>
          <w:tab w:val="num" w:pos="284"/>
        </w:tabs>
        <w:ind w:left="284" w:hanging="284"/>
      </w:pPr>
      <w:rPr>
        <w:rFonts w:cs="Times New Roman"/>
      </w:rPr>
    </w:lvl>
    <w:lvl w:ilvl="1">
      <w:start w:val="1"/>
      <w:numFmt w:val="decimal"/>
      <w:lvlText w:val=".%2"/>
      <w:lvlJc w:val="left"/>
      <w:pPr>
        <w:tabs>
          <w:tab w:val="num" w:pos="567"/>
        </w:tabs>
        <w:ind w:left="567" w:hanging="283"/>
      </w:pPr>
      <w:rPr>
        <w:rFonts w:cs="Times New Roman"/>
      </w:rPr>
    </w:lvl>
    <w:lvl w:ilvl="2">
      <w:start w:val="1"/>
      <w:numFmt w:val="decimal"/>
      <w:lvlText w:val=".%3"/>
      <w:lvlJc w:val="left"/>
      <w:pPr>
        <w:tabs>
          <w:tab w:val="num" w:pos="850"/>
        </w:tabs>
        <w:ind w:left="850" w:hanging="283"/>
      </w:pPr>
      <w:rPr>
        <w:rFonts w:cs="Times New Roman"/>
      </w:rPr>
    </w:lvl>
    <w:lvl w:ilvl="3">
      <w:start w:val="1"/>
      <w:numFmt w:val="decimal"/>
      <w:lvlText w:val=".%4"/>
      <w:lvlJc w:val="left"/>
      <w:pPr>
        <w:tabs>
          <w:tab w:val="num" w:pos="1134"/>
        </w:tabs>
        <w:ind w:left="1134" w:hanging="283"/>
      </w:pPr>
      <w:rPr>
        <w:rFonts w:cs="Times New Roman"/>
      </w:rPr>
    </w:lvl>
    <w:lvl w:ilvl="4">
      <w:start w:val="1"/>
      <w:numFmt w:val="decimal"/>
      <w:lvlText w:val=".%5"/>
      <w:lvlJc w:val="left"/>
      <w:pPr>
        <w:tabs>
          <w:tab w:val="num" w:pos="1417"/>
        </w:tabs>
        <w:ind w:left="1417" w:hanging="283"/>
      </w:pPr>
      <w:rPr>
        <w:rFonts w:cs="Times New Roman"/>
      </w:rPr>
    </w:lvl>
    <w:lvl w:ilvl="5">
      <w:start w:val="1"/>
      <w:numFmt w:val="decimal"/>
      <w:lvlText w:val=".%6"/>
      <w:lvlJc w:val="left"/>
      <w:pPr>
        <w:tabs>
          <w:tab w:val="num" w:pos="1701"/>
        </w:tabs>
        <w:ind w:left="1701" w:hanging="283"/>
      </w:pPr>
      <w:rPr>
        <w:rFonts w:cs="Times New Roman"/>
      </w:rPr>
    </w:lvl>
    <w:lvl w:ilvl="6">
      <w:start w:val="1"/>
      <w:numFmt w:val="decimal"/>
      <w:lvlText w:val=".%7"/>
      <w:lvlJc w:val="left"/>
      <w:pPr>
        <w:tabs>
          <w:tab w:val="num" w:pos="1984"/>
        </w:tabs>
        <w:ind w:left="1984" w:hanging="283"/>
      </w:pPr>
      <w:rPr>
        <w:rFonts w:cs="Times New Roman"/>
      </w:rPr>
    </w:lvl>
    <w:lvl w:ilvl="7">
      <w:start w:val="1"/>
      <w:numFmt w:val="decimal"/>
      <w:lvlText w:val=".%8"/>
      <w:lvlJc w:val="left"/>
      <w:pPr>
        <w:tabs>
          <w:tab w:val="num" w:pos="2268"/>
        </w:tabs>
        <w:ind w:left="2268" w:hanging="283"/>
      </w:pPr>
      <w:rPr>
        <w:rFonts w:cs="Times New Roman"/>
      </w:rPr>
    </w:lvl>
    <w:lvl w:ilvl="8">
      <w:start w:val="1"/>
      <w:numFmt w:val="decimal"/>
      <w:lvlText w:val=".%9"/>
      <w:lvlJc w:val="left"/>
      <w:pPr>
        <w:tabs>
          <w:tab w:val="num" w:pos="2551"/>
        </w:tabs>
        <w:ind w:left="2551" w:hanging="283"/>
      </w:pPr>
      <w:rPr>
        <w:rFonts w:cs="Times New Roman"/>
      </w:rPr>
    </w:lvl>
  </w:abstractNum>
  <w:abstractNum w:abstractNumId="1" w15:restartNumberingAfterBreak="0">
    <w:nsid w:val="09EC60A3"/>
    <w:multiLevelType w:val="multilevel"/>
    <w:tmpl w:val="0C28CF40"/>
    <w:lvl w:ilvl="0">
      <w:start w:val="7"/>
      <w:numFmt w:val="decimal"/>
      <w:lvlText w:val="%1"/>
      <w:lvlJc w:val="left"/>
      <w:pPr>
        <w:ind w:left="360" w:hanging="360"/>
      </w:pPr>
      <w:rPr>
        <w:rFonts w:hint="default"/>
      </w:rPr>
    </w:lvl>
    <w:lvl w:ilvl="1">
      <w:start w:val="3"/>
      <w:numFmt w:val="decimal"/>
      <w:lvlText w:val="%1.%2"/>
      <w:lvlJc w:val="left"/>
      <w:pPr>
        <w:ind w:left="4046" w:hanging="360"/>
      </w:pPr>
      <w:rPr>
        <w:rFonts w:hint="default"/>
      </w:rPr>
    </w:lvl>
    <w:lvl w:ilvl="2">
      <w:start w:val="1"/>
      <w:numFmt w:val="decimal"/>
      <w:lvlText w:val="%1.%2.%3"/>
      <w:lvlJc w:val="left"/>
      <w:pPr>
        <w:ind w:left="8092" w:hanging="720"/>
      </w:pPr>
      <w:rPr>
        <w:rFonts w:hint="default"/>
      </w:rPr>
    </w:lvl>
    <w:lvl w:ilvl="3">
      <w:start w:val="1"/>
      <w:numFmt w:val="decimal"/>
      <w:lvlText w:val="%1.%2.%3.%4"/>
      <w:lvlJc w:val="left"/>
      <w:pPr>
        <w:ind w:left="11778" w:hanging="720"/>
      </w:pPr>
      <w:rPr>
        <w:rFonts w:hint="default"/>
      </w:rPr>
    </w:lvl>
    <w:lvl w:ilvl="4">
      <w:start w:val="1"/>
      <w:numFmt w:val="decimal"/>
      <w:lvlText w:val="%1.%2.%3.%4.%5"/>
      <w:lvlJc w:val="left"/>
      <w:pPr>
        <w:ind w:left="15824" w:hanging="1080"/>
      </w:pPr>
      <w:rPr>
        <w:rFonts w:hint="default"/>
      </w:rPr>
    </w:lvl>
    <w:lvl w:ilvl="5">
      <w:start w:val="1"/>
      <w:numFmt w:val="decimal"/>
      <w:lvlText w:val="%1.%2.%3.%4.%5.%6"/>
      <w:lvlJc w:val="left"/>
      <w:pPr>
        <w:ind w:left="19510" w:hanging="1080"/>
      </w:pPr>
      <w:rPr>
        <w:rFonts w:hint="default"/>
      </w:rPr>
    </w:lvl>
    <w:lvl w:ilvl="6">
      <w:start w:val="1"/>
      <w:numFmt w:val="decimal"/>
      <w:lvlText w:val="%1.%2.%3.%4.%5.%6.%7"/>
      <w:lvlJc w:val="left"/>
      <w:pPr>
        <w:ind w:left="23556" w:hanging="1440"/>
      </w:pPr>
      <w:rPr>
        <w:rFonts w:hint="default"/>
      </w:rPr>
    </w:lvl>
    <w:lvl w:ilvl="7">
      <w:start w:val="1"/>
      <w:numFmt w:val="decimal"/>
      <w:lvlText w:val="%1.%2.%3.%4.%5.%6.%7.%8"/>
      <w:lvlJc w:val="left"/>
      <w:pPr>
        <w:ind w:left="27242" w:hanging="1440"/>
      </w:pPr>
      <w:rPr>
        <w:rFonts w:hint="default"/>
      </w:rPr>
    </w:lvl>
    <w:lvl w:ilvl="8">
      <w:start w:val="1"/>
      <w:numFmt w:val="decimal"/>
      <w:lvlText w:val="%1.%2.%3.%4.%5.%6.%7.%8.%9"/>
      <w:lvlJc w:val="left"/>
      <w:pPr>
        <w:ind w:left="31288" w:hanging="1800"/>
      </w:pPr>
      <w:rPr>
        <w:rFonts w:hint="default"/>
      </w:rPr>
    </w:lvl>
  </w:abstractNum>
  <w:abstractNum w:abstractNumId="2" w15:restartNumberingAfterBreak="0">
    <w:nsid w:val="0D0C3C1C"/>
    <w:multiLevelType w:val="multilevel"/>
    <w:tmpl w:val="9372E438"/>
    <w:lvl w:ilvl="0">
      <w:start w:val="2"/>
      <w:numFmt w:val="decimal"/>
      <w:lvlText w:val="%1"/>
      <w:lvlJc w:val="left"/>
      <w:pPr>
        <w:ind w:left="360" w:hanging="360"/>
      </w:pPr>
      <w:rPr>
        <w:rFonts w:ascii="Arial Gras" w:hAnsi="Arial Gras" w:cs="Times New Roman" w:hint="default"/>
        <w:i/>
      </w:rPr>
    </w:lvl>
    <w:lvl w:ilvl="1">
      <w:start w:val="1"/>
      <w:numFmt w:val="decimal"/>
      <w:lvlText w:val="%1.%2"/>
      <w:lvlJc w:val="left"/>
      <w:pPr>
        <w:ind w:left="1920" w:hanging="360"/>
      </w:pPr>
      <w:rPr>
        <w:rFonts w:ascii="Arial Gras" w:hAnsi="Arial Gras" w:cs="Times New Roman" w:hint="default"/>
        <w:i/>
      </w:rPr>
    </w:lvl>
    <w:lvl w:ilvl="2">
      <w:start w:val="1"/>
      <w:numFmt w:val="decimal"/>
      <w:lvlText w:val="%1.%2.%3"/>
      <w:lvlJc w:val="left"/>
      <w:pPr>
        <w:ind w:left="8092" w:hanging="720"/>
      </w:pPr>
      <w:rPr>
        <w:rFonts w:ascii="Arial Gras" w:hAnsi="Arial Gras" w:cs="Times New Roman" w:hint="default"/>
        <w:i/>
      </w:rPr>
    </w:lvl>
    <w:lvl w:ilvl="3">
      <w:start w:val="1"/>
      <w:numFmt w:val="decimal"/>
      <w:lvlText w:val="%1.%2.%3.%4"/>
      <w:lvlJc w:val="left"/>
      <w:pPr>
        <w:ind w:left="11778" w:hanging="720"/>
      </w:pPr>
      <w:rPr>
        <w:rFonts w:ascii="Arial Gras" w:hAnsi="Arial Gras" w:cs="Times New Roman" w:hint="default"/>
        <w:i/>
      </w:rPr>
    </w:lvl>
    <w:lvl w:ilvl="4">
      <w:start w:val="1"/>
      <w:numFmt w:val="decimal"/>
      <w:lvlText w:val="%1.%2.%3.%4.%5"/>
      <w:lvlJc w:val="left"/>
      <w:pPr>
        <w:ind w:left="15824" w:hanging="1080"/>
      </w:pPr>
      <w:rPr>
        <w:rFonts w:ascii="Arial Gras" w:hAnsi="Arial Gras" w:cs="Times New Roman" w:hint="default"/>
        <w:i/>
      </w:rPr>
    </w:lvl>
    <w:lvl w:ilvl="5">
      <w:start w:val="1"/>
      <w:numFmt w:val="decimal"/>
      <w:lvlText w:val="%1.%2.%3.%4.%5.%6"/>
      <w:lvlJc w:val="left"/>
      <w:pPr>
        <w:ind w:left="19510" w:hanging="1080"/>
      </w:pPr>
      <w:rPr>
        <w:rFonts w:ascii="Arial Gras" w:hAnsi="Arial Gras" w:cs="Times New Roman" w:hint="default"/>
        <w:i/>
      </w:rPr>
    </w:lvl>
    <w:lvl w:ilvl="6">
      <w:start w:val="1"/>
      <w:numFmt w:val="decimal"/>
      <w:lvlText w:val="%1.%2.%3.%4.%5.%6.%7"/>
      <w:lvlJc w:val="left"/>
      <w:pPr>
        <w:ind w:left="23556" w:hanging="1440"/>
      </w:pPr>
      <w:rPr>
        <w:rFonts w:ascii="Arial Gras" w:hAnsi="Arial Gras" w:cs="Times New Roman" w:hint="default"/>
        <w:i/>
      </w:rPr>
    </w:lvl>
    <w:lvl w:ilvl="7">
      <w:start w:val="1"/>
      <w:numFmt w:val="decimal"/>
      <w:lvlText w:val="%1.%2.%3.%4.%5.%6.%7.%8"/>
      <w:lvlJc w:val="left"/>
      <w:pPr>
        <w:ind w:left="27242" w:hanging="1440"/>
      </w:pPr>
      <w:rPr>
        <w:rFonts w:ascii="Arial Gras" w:hAnsi="Arial Gras" w:cs="Times New Roman" w:hint="default"/>
        <w:i/>
      </w:rPr>
    </w:lvl>
    <w:lvl w:ilvl="8">
      <w:start w:val="1"/>
      <w:numFmt w:val="decimal"/>
      <w:lvlText w:val="%1.%2.%3.%4.%5.%6.%7.%8.%9"/>
      <w:lvlJc w:val="left"/>
      <w:pPr>
        <w:ind w:left="31288" w:hanging="1800"/>
      </w:pPr>
      <w:rPr>
        <w:rFonts w:ascii="Arial Gras" w:hAnsi="Arial Gras" w:cs="Times New Roman" w:hint="default"/>
        <w:i/>
      </w:rPr>
    </w:lvl>
  </w:abstractNum>
  <w:abstractNum w:abstractNumId="3" w15:restartNumberingAfterBreak="0">
    <w:nsid w:val="0E1B4E74"/>
    <w:multiLevelType w:val="multilevel"/>
    <w:tmpl w:val="E6AAB512"/>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16F1259"/>
    <w:multiLevelType w:val="multilevel"/>
    <w:tmpl w:val="2E028FE6"/>
    <w:lvl w:ilvl="0">
      <w:start w:val="10"/>
      <w:numFmt w:val="decimal"/>
      <w:lvlText w:val="%1"/>
      <w:lvlJc w:val="left"/>
      <w:pPr>
        <w:ind w:left="375" w:hanging="375"/>
      </w:pPr>
      <w:rPr>
        <w:rFonts w:hint="default"/>
      </w:rPr>
    </w:lvl>
    <w:lvl w:ilvl="1">
      <w:start w:val="3"/>
      <w:numFmt w:val="decimal"/>
      <w:lvlText w:val="%1.%2"/>
      <w:lvlJc w:val="left"/>
      <w:pPr>
        <w:ind w:left="4061" w:hanging="375"/>
      </w:pPr>
      <w:rPr>
        <w:rFonts w:hint="default"/>
      </w:rPr>
    </w:lvl>
    <w:lvl w:ilvl="2">
      <w:start w:val="1"/>
      <w:numFmt w:val="decimal"/>
      <w:lvlText w:val="%1.%2.%3"/>
      <w:lvlJc w:val="left"/>
      <w:pPr>
        <w:ind w:left="8092" w:hanging="720"/>
      </w:pPr>
      <w:rPr>
        <w:rFonts w:hint="default"/>
      </w:rPr>
    </w:lvl>
    <w:lvl w:ilvl="3">
      <w:start w:val="1"/>
      <w:numFmt w:val="decimal"/>
      <w:lvlText w:val="%1.%2.%3.%4"/>
      <w:lvlJc w:val="left"/>
      <w:pPr>
        <w:ind w:left="11778" w:hanging="720"/>
      </w:pPr>
      <w:rPr>
        <w:rFonts w:hint="default"/>
      </w:rPr>
    </w:lvl>
    <w:lvl w:ilvl="4">
      <w:start w:val="1"/>
      <w:numFmt w:val="decimal"/>
      <w:lvlText w:val="%1.%2.%3.%4.%5"/>
      <w:lvlJc w:val="left"/>
      <w:pPr>
        <w:ind w:left="15824" w:hanging="1080"/>
      </w:pPr>
      <w:rPr>
        <w:rFonts w:hint="default"/>
      </w:rPr>
    </w:lvl>
    <w:lvl w:ilvl="5">
      <w:start w:val="1"/>
      <w:numFmt w:val="decimal"/>
      <w:lvlText w:val="%1.%2.%3.%4.%5.%6"/>
      <w:lvlJc w:val="left"/>
      <w:pPr>
        <w:ind w:left="19510" w:hanging="1080"/>
      </w:pPr>
      <w:rPr>
        <w:rFonts w:hint="default"/>
      </w:rPr>
    </w:lvl>
    <w:lvl w:ilvl="6">
      <w:start w:val="1"/>
      <w:numFmt w:val="decimal"/>
      <w:lvlText w:val="%1.%2.%3.%4.%5.%6.%7"/>
      <w:lvlJc w:val="left"/>
      <w:pPr>
        <w:ind w:left="23556" w:hanging="1440"/>
      </w:pPr>
      <w:rPr>
        <w:rFonts w:hint="default"/>
      </w:rPr>
    </w:lvl>
    <w:lvl w:ilvl="7">
      <w:start w:val="1"/>
      <w:numFmt w:val="decimal"/>
      <w:lvlText w:val="%1.%2.%3.%4.%5.%6.%7.%8"/>
      <w:lvlJc w:val="left"/>
      <w:pPr>
        <w:ind w:left="27242" w:hanging="1440"/>
      </w:pPr>
      <w:rPr>
        <w:rFonts w:hint="default"/>
      </w:rPr>
    </w:lvl>
    <w:lvl w:ilvl="8">
      <w:start w:val="1"/>
      <w:numFmt w:val="decimal"/>
      <w:lvlText w:val="%1.%2.%3.%4.%5.%6.%7.%8.%9"/>
      <w:lvlJc w:val="left"/>
      <w:pPr>
        <w:ind w:left="31288" w:hanging="1800"/>
      </w:pPr>
      <w:rPr>
        <w:rFonts w:hint="default"/>
      </w:rPr>
    </w:lvl>
  </w:abstractNum>
  <w:abstractNum w:abstractNumId="5" w15:restartNumberingAfterBreak="0">
    <w:nsid w:val="157B3D63"/>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4118"/>
        </w:tabs>
        <w:ind w:left="4118" w:hanging="432"/>
      </w:pPr>
    </w:lvl>
    <w:lvl w:ilvl="2">
      <w:start w:val="1"/>
      <w:numFmt w:val="decimal"/>
      <w:lvlText w:val="%1.%2.%3."/>
      <w:lvlJc w:val="left"/>
      <w:pPr>
        <w:tabs>
          <w:tab w:val="num" w:pos="4406"/>
        </w:tabs>
        <w:ind w:left="4190"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17B37626"/>
    <w:multiLevelType w:val="multilevel"/>
    <w:tmpl w:val="D8A4C894"/>
    <w:lvl w:ilvl="0">
      <w:start w:val="6"/>
      <w:numFmt w:val="decimal"/>
      <w:lvlText w:val="%1"/>
      <w:lvlJc w:val="left"/>
      <w:pPr>
        <w:ind w:left="360" w:hanging="360"/>
      </w:pPr>
      <w:rPr>
        <w:rFonts w:hint="default"/>
      </w:rPr>
    </w:lvl>
    <w:lvl w:ilvl="1">
      <w:start w:val="1"/>
      <w:numFmt w:val="decimal"/>
      <w:lvlText w:val="%1.%2"/>
      <w:lvlJc w:val="left"/>
      <w:pPr>
        <w:ind w:left="4046" w:hanging="360"/>
      </w:pPr>
      <w:rPr>
        <w:rFonts w:hint="default"/>
      </w:rPr>
    </w:lvl>
    <w:lvl w:ilvl="2">
      <w:start w:val="1"/>
      <w:numFmt w:val="decimal"/>
      <w:lvlText w:val="%1.%2.%3"/>
      <w:lvlJc w:val="left"/>
      <w:pPr>
        <w:ind w:left="8092" w:hanging="720"/>
      </w:pPr>
      <w:rPr>
        <w:rFonts w:hint="default"/>
      </w:rPr>
    </w:lvl>
    <w:lvl w:ilvl="3">
      <w:start w:val="1"/>
      <w:numFmt w:val="decimal"/>
      <w:lvlText w:val="%1.%2.%3.%4"/>
      <w:lvlJc w:val="left"/>
      <w:pPr>
        <w:ind w:left="11778" w:hanging="720"/>
      </w:pPr>
      <w:rPr>
        <w:rFonts w:hint="default"/>
      </w:rPr>
    </w:lvl>
    <w:lvl w:ilvl="4">
      <w:start w:val="1"/>
      <w:numFmt w:val="decimal"/>
      <w:lvlText w:val="%1.%2.%3.%4.%5"/>
      <w:lvlJc w:val="left"/>
      <w:pPr>
        <w:ind w:left="15824" w:hanging="1080"/>
      </w:pPr>
      <w:rPr>
        <w:rFonts w:hint="default"/>
      </w:rPr>
    </w:lvl>
    <w:lvl w:ilvl="5">
      <w:start w:val="1"/>
      <w:numFmt w:val="decimal"/>
      <w:lvlText w:val="%1.%2.%3.%4.%5.%6"/>
      <w:lvlJc w:val="left"/>
      <w:pPr>
        <w:ind w:left="19510" w:hanging="1080"/>
      </w:pPr>
      <w:rPr>
        <w:rFonts w:hint="default"/>
      </w:rPr>
    </w:lvl>
    <w:lvl w:ilvl="6">
      <w:start w:val="1"/>
      <w:numFmt w:val="decimal"/>
      <w:lvlText w:val="%1.%2.%3.%4.%5.%6.%7"/>
      <w:lvlJc w:val="left"/>
      <w:pPr>
        <w:ind w:left="23556" w:hanging="1440"/>
      </w:pPr>
      <w:rPr>
        <w:rFonts w:hint="default"/>
      </w:rPr>
    </w:lvl>
    <w:lvl w:ilvl="7">
      <w:start w:val="1"/>
      <w:numFmt w:val="decimal"/>
      <w:lvlText w:val="%1.%2.%3.%4.%5.%6.%7.%8"/>
      <w:lvlJc w:val="left"/>
      <w:pPr>
        <w:ind w:left="27242" w:hanging="1440"/>
      </w:pPr>
      <w:rPr>
        <w:rFonts w:hint="default"/>
      </w:rPr>
    </w:lvl>
    <w:lvl w:ilvl="8">
      <w:start w:val="1"/>
      <w:numFmt w:val="decimal"/>
      <w:lvlText w:val="%1.%2.%3.%4.%5.%6.%7.%8.%9"/>
      <w:lvlJc w:val="left"/>
      <w:pPr>
        <w:ind w:left="31288" w:hanging="1800"/>
      </w:pPr>
      <w:rPr>
        <w:rFonts w:hint="default"/>
      </w:rPr>
    </w:lvl>
  </w:abstractNum>
  <w:abstractNum w:abstractNumId="7" w15:restartNumberingAfterBreak="0">
    <w:nsid w:val="184E1BB2"/>
    <w:multiLevelType w:val="hybridMultilevel"/>
    <w:tmpl w:val="733C41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AF14D87"/>
    <w:multiLevelType w:val="multilevel"/>
    <w:tmpl w:val="FF2AAEFE"/>
    <w:lvl w:ilvl="0">
      <w:start w:val="5"/>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9" w15:restartNumberingAfterBreak="0">
    <w:nsid w:val="1D00349D"/>
    <w:multiLevelType w:val="multilevel"/>
    <w:tmpl w:val="4DAE6276"/>
    <w:lvl w:ilvl="0">
      <w:start w:val="10"/>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FF835BB"/>
    <w:multiLevelType w:val="hybridMultilevel"/>
    <w:tmpl w:val="B2C842F8"/>
    <w:lvl w:ilvl="0" w:tplc="DECCDC30">
      <w:start w:val="1"/>
      <w:numFmt w:val="decimal"/>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11" w15:restartNumberingAfterBreak="0">
    <w:nsid w:val="23523594"/>
    <w:multiLevelType w:val="hybridMultilevel"/>
    <w:tmpl w:val="761E01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977631B"/>
    <w:multiLevelType w:val="hybridMultilevel"/>
    <w:tmpl w:val="808ACF0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DA30BAE"/>
    <w:multiLevelType w:val="multilevel"/>
    <w:tmpl w:val="818687EE"/>
    <w:lvl w:ilvl="0">
      <w:start w:val="10"/>
      <w:numFmt w:val="decimal"/>
      <w:lvlText w:val="%1"/>
      <w:lvlJc w:val="left"/>
      <w:pPr>
        <w:ind w:left="375" w:hanging="375"/>
      </w:pPr>
      <w:rPr>
        <w:rFonts w:hint="default"/>
      </w:rPr>
    </w:lvl>
    <w:lvl w:ilvl="1">
      <w:start w:val="1"/>
      <w:numFmt w:val="decimal"/>
      <w:lvlText w:val="%1.%2"/>
      <w:lvlJc w:val="left"/>
      <w:pPr>
        <w:ind w:left="4061" w:hanging="375"/>
      </w:pPr>
      <w:rPr>
        <w:rFonts w:hint="default"/>
      </w:rPr>
    </w:lvl>
    <w:lvl w:ilvl="2">
      <w:start w:val="1"/>
      <w:numFmt w:val="decimal"/>
      <w:lvlText w:val="%1.%2.%3"/>
      <w:lvlJc w:val="left"/>
      <w:pPr>
        <w:ind w:left="8092" w:hanging="720"/>
      </w:pPr>
      <w:rPr>
        <w:rFonts w:hint="default"/>
      </w:rPr>
    </w:lvl>
    <w:lvl w:ilvl="3">
      <w:start w:val="1"/>
      <w:numFmt w:val="decimal"/>
      <w:lvlText w:val="%1.%2.%3.%4"/>
      <w:lvlJc w:val="left"/>
      <w:pPr>
        <w:ind w:left="11778" w:hanging="720"/>
      </w:pPr>
      <w:rPr>
        <w:rFonts w:hint="default"/>
      </w:rPr>
    </w:lvl>
    <w:lvl w:ilvl="4">
      <w:start w:val="1"/>
      <w:numFmt w:val="decimal"/>
      <w:lvlText w:val="%1.%2.%3.%4.%5"/>
      <w:lvlJc w:val="left"/>
      <w:pPr>
        <w:ind w:left="15824" w:hanging="1080"/>
      </w:pPr>
      <w:rPr>
        <w:rFonts w:hint="default"/>
      </w:rPr>
    </w:lvl>
    <w:lvl w:ilvl="5">
      <w:start w:val="1"/>
      <w:numFmt w:val="decimal"/>
      <w:lvlText w:val="%1.%2.%3.%4.%5.%6"/>
      <w:lvlJc w:val="left"/>
      <w:pPr>
        <w:ind w:left="19510" w:hanging="1080"/>
      </w:pPr>
      <w:rPr>
        <w:rFonts w:hint="default"/>
      </w:rPr>
    </w:lvl>
    <w:lvl w:ilvl="6">
      <w:start w:val="1"/>
      <w:numFmt w:val="decimal"/>
      <w:lvlText w:val="%1.%2.%3.%4.%5.%6.%7"/>
      <w:lvlJc w:val="left"/>
      <w:pPr>
        <w:ind w:left="23556" w:hanging="1440"/>
      </w:pPr>
      <w:rPr>
        <w:rFonts w:hint="default"/>
      </w:rPr>
    </w:lvl>
    <w:lvl w:ilvl="7">
      <w:start w:val="1"/>
      <w:numFmt w:val="decimal"/>
      <w:lvlText w:val="%1.%2.%3.%4.%5.%6.%7.%8"/>
      <w:lvlJc w:val="left"/>
      <w:pPr>
        <w:ind w:left="27242" w:hanging="1440"/>
      </w:pPr>
      <w:rPr>
        <w:rFonts w:hint="default"/>
      </w:rPr>
    </w:lvl>
    <w:lvl w:ilvl="8">
      <w:start w:val="1"/>
      <w:numFmt w:val="decimal"/>
      <w:lvlText w:val="%1.%2.%3.%4.%5.%6.%7.%8.%9"/>
      <w:lvlJc w:val="left"/>
      <w:pPr>
        <w:ind w:left="31288" w:hanging="1800"/>
      </w:pPr>
      <w:rPr>
        <w:rFonts w:hint="default"/>
      </w:rPr>
    </w:lvl>
  </w:abstractNum>
  <w:abstractNum w:abstractNumId="14" w15:restartNumberingAfterBreak="0">
    <w:nsid w:val="31E903EF"/>
    <w:multiLevelType w:val="multilevel"/>
    <w:tmpl w:val="369EB88C"/>
    <w:lvl w:ilvl="0">
      <w:start w:val="1"/>
      <w:numFmt w:val="decimal"/>
      <w:lvlText w:val="%1"/>
      <w:lvlJc w:val="left"/>
      <w:pPr>
        <w:ind w:left="360" w:hanging="360"/>
      </w:pPr>
      <w:rPr>
        <w:rFonts w:ascii="Arial Gras" w:hAnsi="Arial Gras" w:cs="Times New Roman" w:hint="default"/>
        <w:i/>
      </w:rPr>
    </w:lvl>
    <w:lvl w:ilvl="1">
      <w:start w:val="1"/>
      <w:numFmt w:val="decimal"/>
      <w:lvlText w:val="%1.%2"/>
      <w:lvlJc w:val="left"/>
      <w:pPr>
        <w:ind w:left="4046" w:hanging="360"/>
      </w:pPr>
      <w:rPr>
        <w:rFonts w:ascii="Arial Gras" w:hAnsi="Arial Gras" w:cs="Times New Roman" w:hint="default"/>
        <w:i/>
      </w:rPr>
    </w:lvl>
    <w:lvl w:ilvl="2">
      <w:start w:val="1"/>
      <w:numFmt w:val="decimal"/>
      <w:lvlText w:val="%1.%2.%3"/>
      <w:lvlJc w:val="left"/>
      <w:pPr>
        <w:ind w:left="8092" w:hanging="720"/>
      </w:pPr>
      <w:rPr>
        <w:rFonts w:ascii="Arial Gras" w:hAnsi="Arial Gras" w:cs="Times New Roman" w:hint="default"/>
        <w:i/>
      </w:rPr>
    </w:lvl>
    <w:lvl w:ilvl="3">
      <w:start w:val="1"/>
      <w:numFmt w:val="decimal"/>
      <w:lvlText w:val="%1.%2.%3.%4"/>
      <w:lvlJc w:val="left"/>
      <w:pPr>
        <w:ind w:left="11778" w:hanging="720"/>
      </w:pPr>
      <w:rPr>
        <w:rFonts w:ascii="Arial Gras" w:hAnsi="Arial Gras" w:cs="Times New Roman" w:hint="default"/>
        <w:i/>
      </w:rPr>
    </w:lvl>
    <w:lvl w:ilvl="4">
      <w:start w:val="1"/>
      <w:numFmt w:val="decimal"/>
      <w:lvlText w:val="%1.%2.%3.%4.%5"/>
      <w:lvlJc w:val="left"/>
      <w:pPr>
        <w:ind w:left="15824" w:hanging="1080"/>
      </w:pPr>
      <w:rPr>
        <w:rFonts w:ascii="Arial Gras" w:hAnsi="Arial Gras" w:cs="Times New Roman" w:hint="default"/>
        <w:i/>
      </w:rPr>
    </w:lvl>
    <w:lvl w:ilvl="5">
      <w:start w:val="1"/>
      <w:numFmt w:val="decimal"/>
      <w:lvlText w:val="%1.%2.%3.%4.%5.%6"/>
      <w:lvlJc w:val="left"/>
      <w:pPr>
        <w:ind w:left="19510" w:hanging="1080"/>
      </w:pPr>
      <w:rPr>
        <w:rFonts w:ascii="Arial Gras" w:hAnsi="Arial Gras" w:cs="Times New Roman" w:hint="default"/>
        <w:i/>
      </w:rPr>
    </w:lvl>
    <w:lvl w:ilvl="6">
      <w:start w:val="1"/>
      <w:numFmt w:val="decimal"/>
      <w:lvlText w:val="%1.%2.%3.%4.%5.%6.%7"/>
      <w:lvlJc w:val="left"/>
      <w:pPr>
        <w:ind w:left="23556" w:hanging="1440"/>
      </w:pPr>
      <w:rPr>
        <w:rFonts w:ascii="Arial Gras" w:hAnsi="Arial Gras" w:cs="Times New Roman" w:hint="default"/>
        <w:i/>
      </w:rPr>
    </w:lvl>
    <w:lvl w:ilvl="7">
      <w:start w:val="1"/>
      <w:numFmt w:val="decimal"/>
      <w:lvlText w:val="%1.%2.%3.%4.%5.%6.%7.%8"/>
      <w:lvlJc w:val="left"/>
      <w:pPr>
        <w:ind w:left="27242" w:hanging="1440"/>
      </w:pPr>
      <w:rPr>
        <w:rFonts w:ascii="Arial Gras" w:hAnsi="Arial Gras" w:cs="Times New Roman" w:hint="default"/>
        <w:i/>
      </w:rPr>
    </w:lvl>
    <w:lvl w:ilvl="8">
      <w:start w:val="1"/>
      <w:numFmt w:val="decimal"/>
      <w:lvlText w:val="%1.%2.%3.%4.%5.%6.%7.%8.%9"/>
      <w:lvlJc w:val="left"/>
      <w:pPr>
        <w:ind w:left="31288" w:hanging="1800"/>
      </w:pPr>
      <w:rPr>
        <w:rFonts w:ascii="Arial Gras" w:hAnsi="Arial Gras" w:cs="Times New Roman" w:hint="default"/>
        <w:i/>
      </w:rPr>
    </w:lvl>
  </w:abstractNum>
  <w:abstractNum w:abstractNumId="15" w15:restartNumberingAfterBreak="0">
    <w:nsid w:val="332E3739"/>
    <w:multiLevelType w:val="multilevel"/>
    <w:tmpl w:val="A810F8EA"/>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3FE447B"/>
    <w:multiLevelType w:val="multilevel"/>
    <w:tmpl w:val="A7307F50"/>
    <w:lvl w:ilvl="0">
      <w:start w:val="1"/>
      <w:numFmt w:val="decimal"/>
      <w:lvlText w:val="%1."/>
      <w:lvlJc w:val="left"/>
      <w:pPr>
        <w:tabs>
          <w:tab w:val="num" w:pos="360"/>
        </w:tabs>
        <w:ind w:left="360" w:hanging="360"/>
      </w:pPr>
    </w:lvl>
    <w:lvl w:ilvl="1">
      <w:start w:val="1"/>
      <w:numFmt w:val="decimal"/>
      <w:lvlText w:val="%1.%2."/>
      <w:lvlJc w:val="left"/>
      <w:pPr>
        <w:tabs>
          <w:tab w:val="num" w:pos="4118"/>
        </w:tabs>
        <w:ind w:left="4118" w:hanging="432"/>
      </w:pPr>
    </w:lvl>
    <w:lvl w:ilvl="2">
      <w:start w:val="1"/>
      <w:numFmt w:val="decimal"/>
      <w:lvlText w:val="%1.%2.%3."/>
      <w:lvlJc w:val="left"/>
      <w:pPr>
        <w:tabs>
          <w:tab w:val="num" w:pos="4406"/>
        </w:tabs>
        <w:ind w:left="4190"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E3C4C92"/>
    <w:multiLevelType w:val="hybridMultilevel"/>
    <w:tmpl w:val="524C95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AC816B6"/>
    <w:multiLevelType w:val="hybridMultilevel"/>
    <w:tmpl w:val="CBE6AB1A"/>
    <w:lvl w:ilvl="0" w:tplc="040C0001">
      <w:start w:val="1"/>
      <w:numFmt w:val="bullet"/>
      <w:lvlText w:val=""/>
      <w:lvlJc w:val="left"/>
      <w:pPr>
        <w:ind w:left="720" w:hanging="360"/>
      </w:pPr>
      <w:rPr>
        <w:rFonts w:ascii="Symbol" w:hAnsi="Symbol" w:hint="default"/>
      </w:rPr>
    </w:lvl>
    <w:lvl w:ilvl="1" w:tplc="3D5C5040">
      <w:numFmt w:val="bullet"/>
      <w:lvlText w:val="-"/>
      <w:lvlJc w:val="left"/>
      <w:pPr>
        <w:ind w:left="1440" w:hanging="360"/>
      </w:pPr>
      <w:rPr>
        <w:rFonts w:ascii="ArialUnicodeMS-WinCharSetFFFF-H" w:eastAsiaTheme="minorHAnsi" w:hAnsi="ArialUnicodeMS-WinCharSetFFFF-H" w:cs="ArialUnicodeMS-WinCharSetFFFF-H"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B000652"/>
    <w:multiLevelType w:val="hybridMultilevel"/>
    <w:tmpl w:val="E5267AA2"/>
    <w:lvl w:ilvl="0" w:tplc="FFFFFFFF">
      <w:numFmt w:val="bullet"/>
      <w:lvlText w:val="-"/>
      <w:lvlJc w:val="left"/>
      <w:pPr>
        <w:tabs>
          <w:tab w:val="num" w:pos="719"/>
        </w:tabs>
        <w:ind w:left="719" w:hanging="435"/>
      </w:pPr>
      <w:rPr>
        <w:rFonts w:ascii="Times New Roman" w:eastAsia="Times New Roman" w:hAnsi="Times New Roman" w:cs="Times New Roman" w:hint="default"/>
      </w:rPr>
    </w:lvl>
    <w:lvl w:ilvl="1" w:tplc="FFFFFFFF" w:tentative="1">
      <w:start w:val="1"/>
      <w:numFmt w:val="bullet"/>
      <w:lvlText w:val="o"/>
      <w:lvlJc w:val="left"/>
      <w:pPr>
        <w:tabs>
          <w:tab w:val="num" w:pos="1364"/>
        </w:tabs>
        <w:ind w:left="1364" w:hanging="360"/>
      </w:pPr>
      <w:rPr>
        <w:rFonts w:ascii="Courier New" w:hAnsi="Courier New" w:cs="Courier New" w:hint="default"/>
      </w:rPr>
    </w:lvl>
    <w:lvl w:ilvl="2" w:tplc="FFFFFFFF" w:tentative="1">
      <w:start w:val="1"/>
      <w:numFmt w:val="bullet"/>
      <w:lvlText w:val=""/>
      <w:lvlJc w:val="left"/>
      <w:pPr>
        <w:tabs>
          <w:tab w:val="num" w:pos="2084"/>
        </w:tabs>
        <w:ind w:left="2084" w:hanging="360"/>
      </w:pPr>
      <w:rPr>
        <w:rFonts w:ascii="Wingdings" w:hAnsi="Wingdings" w:hint="default"/>
      </w:rPr>
    </w:lvl>
    <w:lvl w:ilvl="3" w:tplc="FFFFFFFF" w:tentative="1">
      <w:start w:val="1"/>
      <w:numFmt w:val="bullet"/>
      <w:lvlText w:val=""/>
      <w:lvlJc w:val="left"/>
      <w:pPr>
        <w:tabs>
          <w:tab w:val="num" w:pos="2804"/>
        </w:tabs>
        <w:ind w:left="2804" w:hanging="360"/>
      </w:pPr>
      <w:rPr>
        <w:rFonts w:ascii="Symbol" w:hAnsi="Symbol" w:hint="default"/>
      </w:rPr>
    </w:lvl>
    <w:lvl w:ilvl="4" w:tplc="FFFFFFFF" w:tentative="1">
      <w:start w:val="1"/>
      <w:numFmt w:val="bullet"/>
      <w:lvlText w:val="o"/>
      <w:lvlJc w:val="left"/>
      <w:pPr>
        <w:tabs>
          <w:tab w:val="num" w:pos="3524"/>
        </w:tabs>
        <w:ind w:left="3524" w:hanging="360"/>
      </w:pPr>
      <w:rPr>
        <w:rFonts w:ascii="Courier New" w:hAnsi="Courier New" w:cs="Courier New" w:hint="default"/>
      </w:rPr>
    </w:lvl>
    <w:lvl w:ilvl="5" w:tplc="FFFFFFFF" w:tentative="1">
      <w:start w:val="1"/>
      <w:numFmt w:val="bullet"/>
      <w:lvlText w:val=""/>
      <w:lvlJc w:val="left"/>
      <w:pPr>
        <w:tabs>
          <w:tab w:val="num" w:pos="4244"/>
        </w:tabs>
        <w:ind w:left="4244" w:hanging="360"/>
      </w:pPr>
      <w:rPr>
        <w:rFonts w:ascii="Wingdings" w:hAnsi="Wingdings" w:hint="default"/>
      </w:rPr>
    </w:lvl>
    <w:lvl w:ilvl="6" w:tplc="FFFFFFFF" w:tentative="1">
      <w:start w:val="1"/>
      <w:numFmt w:val="bullet"/>
      <w:lvlText w:val=""/>
      <w:lvlJc w:val="left"/>
      <w:pPr>
        <w:tabs>
          <w:tab w:val="num" w:pos="4964"/>
        </w:tabs>
        <w:ind w:left="4964" w:hanging="360"/>
      </w:pPr>
      <w:rPr>
        <w:rFonts w:ascii="Symbol" w:hAnsi="Symbol" w:hint="default"/>
      </w:rPr>
    </w:lvl>
    <w:lvl w:ilvl="7" w:tplc="FFFFFFFF" w:tentative="1">
      <w:start w:val="1"/>
      <w:numFmt w:val="bullet"/>
      <w:lvlText w:val="o"/>
      <w:lvlJc w:val="left"/>
      <w:pPr>
        <w:tabs>
          <w:tab w:val="num" w:pos="5684"/>
        </w:tabs>
        <w:ind w:left="5684" w:hanging="360"/>
      </w:pPr>
      <w:rPr>
        <w:rFonts w:ascii="Courier New" w:hAnsi="Courier New" w:cs="Courier New" w:hint="default"/>
      </w:rPr>
    </w:lvl>
    <w:lvl w:ilvl="8" w:tplc="FFFFFFFF" w:tentative="1">
      <w:start w:val="1"/>
      <w:numFmt w:val="bullet"/>
      <w:lvlText w:val=""/>
      <w:lvlJc w:val="left"/>
      <w:pPr>
        <w:tabs>
          <w:tab w:val="num" w:pos="6404"/>
        </w:tabs>
        <w:ind w:left="6404" w:hanging="360"/>
      </w:pPr>
      <w:rPr>
        <w:rFonts w:ascii="Wingdings" w:hAnsi="Wingdings" w:hint="default"/>
      </w:rPr>
    </w:lvl>
  </w:abstractNum>
  <w:abstractNum w:abstractNumId="20" w15:restartNumberingAfterBreak="0">
    <w:nsid w:val="531E7948"/>
    <w:multiLevelType w:val="multilevel"/>
    <w:tmpl w:val="42ECC3CE"/>
    <w:lvl w:ilvl="0">
      <w:start w:val="7"/>
      <w:numFmt w:val="decimal"/>
      <w:lvlText w:val="%1"/>
      <w:lvlJc w:val="left"/>
      <w:pPr>
        <w:ind w:left="360" w:hanging="360"/>
      </w:pPr>
      <w:rPr>
        <w:rFonts w:hint="default"/>
      </w:rPr>
    </w:lvl>
    <w:lvl w:ilvl="1">
      <w:start w:val="2"/>
      <w:numFmt w:val="decimal"/>
      <w:lvlText w:val="%1.%2"/>
      <w:lvlJc w:val="left"/>
      <w:pPr>
        <w:ind w:left="4046" w:hanging="360"/>
      </w:pPr>
      <w:rPr>
        <w:rFonts w:hint="default"/>
      </w:rPr>
    </w:lvl>
    <w:lvl w:ilvl="2">
      <w:start w:val="1"/>
      <w:numFmt w:val="decimal"/>
      <w:lvlText w:val="%1.%2.%3"/>
      <w:lvlJc w:val="left"/>
      <w:pPr>
        <w:ind w:left="8092" w:hanging="720"/>
      </w:pPr>
      <w:rPr>
        <w:rFonts w:hint="default"/>
      </w:rPr>
    </w:lvl>
    <w:lvl w:ilvl="3">
      <w:start w:val="1"/>
      <w:numFmt w:val="decimal"/>
      <w:lvlText w:val="%1.%2.%3.%4"/>
      <w:lvlJc w:val="left"/>
      <w:pPr>
        <w:ind w:left="11778" w:hanging="720"/>
      </w:pPr>
      <w:rPr>
        <w:rFonts w:hint="default"/>
      </w:rPr>
    </w:lvl>
    <w:lvl w:ilvl="4">
      <w:start w:val="1"/>
      <w:numFmt w:val="decimal"/>
      <w:lvlText w:val="%1.%2.%3.%4.%5"/>
      <w:lvlJc w:val="left"/>
      <w:pPr>
        <w:ind w:left="15824" w:hanging="1080"/>
      </w:pPr>
      <w:rPr>
        <w:rFonts w:hint="default"/>
      </w:rPr>
    </w:lvl>
    <w:lvl w:ilvl="5">
      <w:start w:val="1"/>
      <w:numFmt w:val="decimal"/>
      <w:lvlText w:val="%1.%2.%3.%4.%5.%6"/>
      <w:lvlJc w:val="left"/>
      <w:pPr>
        <w:ind w:left="19510" w:hanging="1080"/>
      </w:pPr>
      <w:rPr>
        <w:rFonts w:hint="default"/>
      </w:rPr>
    </w:lvl>
    <w:lvl w:ilvl="6">
      <w:start w:val="1"/>
      <w:numFmt w:val="decimal"/>
      <w:lvlText w:val="%1.%2.%3.%4.%5.%6.%7"/>
      <w:lvlJc w:val="left"/>
      <w:pPr>
        <w:ind w:left="23556" w:hanging="1440"/>
      </w:pPr>
      <w:rPr>
        <w:rFonts w:hint="default"/>
      </w:rPr>
    </w:lvl>
    <w:lvl w:ilvl="7">
      <w:start w:val="1"/>
      <w:numFmt w:val="decimal"/>
      <w:lvlText w:val="%1.%2.%3.%4.%5.%6.%7.%8"/>
      <w:lvlJc w:val="left"/>
      <w:pPr>
        <w:ind w:left="27242" w:hanging="1440"/>
      </w:pPr>
      <w:rPr>
        <w:rFonts w:hint="default"/>
      </w:rPr>
    </w:lvl>
    <w:lvl w:ilvl="8">
      <w:start w:val="1"/>
      <w:numFmt w:val="decimal"/>
      <w:lvlText w:val="%1.%2.%3.%4.%5.%6.%7.%8.%9"/>
      <w:lvlJc w:val="left"/>
      <w:pPr>
        <w:ind w:left="31288" w:hanging="1800"/>
      </w:pPr>
      <w:rPr>
        <w:rFonts w:hint="default"/>
      </w:rPr>
    </w:lvl>
  </w:abstractNum>
  <w:abstractNum w:abstractNumId="21" w15:restartNumberingAfterBreak="0">
    <w:nsid w:val="549D539C"/>
    <w:multiLevelType w:val="multilevel"/>
    <w:tmpl w:val="040C001F"/>
    <w:numStyleLink w:val="111111"/>
  </w:abstractNum>
  <w:abstractNum w:abstractNumId="22" w15:restartNumberingAfterBreak="0">
    <w:nsid w:val="55F7384F"/>
    <w:multiLevelType w:val="multilevel"/>
    <w:tmpl w:val="FE56F56A"/>
    <w:lvl w:ilvl="0">
      <w:start w:val="1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1104" w:hanging="720"/>
      </w:pPr>
      <w:rPr>
        <w:rFonts w:hint="default"/>
      </w:rPr>
    </w:lvl>
    <w:lvl w:ilvl="3">
      <w:start w:val="1"/>
      <w:numFmt w:val="decimal"/>
      <w:lvlText w:val="%1.%2.%3.%4"/>
      <w:lvlJc w:val="left"/>
      <w:pPr>
        <w:ind w:left="1296" w:hanging="720"/>
      </w:pPr>
      <w:rPr>
        <w:rFonts w:hint="default"/>
      </w:rPr>
    </w:lvl>
    <w:lvl w:ilvl="4">
      <w:start w:val="1"/>
      <w:numFmt w:val="decimal"/>
      <w:lvlText w:val="%1.%2.%3.%4.%5"/>
      <w:lvlJc w:val="left"/>
      <w:pPr>
        <w:ind w:left="1848" w:hanging="1080"/>
      </w:pPr>
      <w:rPr>
        <w:rFonts w:hint="default"/>
      </w:rPr>
    </w:lvl>
    <w:lvl w:ilvl="5">
      <w:start w:val="1"/>
      <w:numFmt w:val="decimal"/>
      <w:lvlText w:val="%1.%2.%3.%4.%5.%6"/>
      <w:lvlJc w:val="left"/>
      <w:pPr>
        <w:ind w:left="2040" w:hanging="1080"/>
      </w:pPr>
      <w:rPr>
        <w:rFonts w:hint="default"/>
      </w:rPr>
    </w:lvl>
    <w:lvl w:ilvl="6">
      <w:start w:val="1"/>
      <w:numFmt w:val="decimal"/>
      <w:lvlText w:val="%1.%2.%3.%4.%5.%6.%7"/>
      <w:lvlJc w:val="left"/>
      <w:pPr>
        <w:ind w:left="2592" w:hanging="1440"/>
      </w:pPr>
      <w:rPr>
        <w:rFonts w:hint="default"/>
      </w:rPr>
    </w:lvl>
    <w:lvl w:ilvl="7">
      <w:start w:val="1"/>
      <w:numFmt w:val="decimal"/>
      <w:lvlText w:val="%1.%2.%3.%4.%5.%6.%7.%8"/>
      <w:lvlJc w:val="left"/>
      <w:pPr>
        <w:ind w:left="2784" w:hanging="1440"/>
      </w:pPr>
      <w:rPr>
        <w:rFonts w:hint="default"/>
      </w:rPr>
    </w:lvl>
    <w:lvl w:ilvl="8">
      <w:start w:val="1"/>
      <w:numFmt w:val="decimal"/>
      <w:lvlText w:val="%1.%2.%3.%4.%5.%6.%7.%8.%9"/>
      <w:lvlJc w:val="left"/>
      <w:pPr>
        <w:ind w:left="3336" w:hanging="1800"/>
      </w:pPr>
      <w:rPr>
        <w:rFonts w:hint="default"/>
      </w:rPr>
    </w:lvl>
  </w:abstractNum>
  <w:abstractNum w:abstractNumId="23" w15:restartNumberingAfterBreak="0">
    <w:nsid w:val="59276B15"/>
    <w:multiLevelType w:val="multilevel"/>
    <w:tmpl w:val="81C007BC"/>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AD65DC9"/>
    <w:multiLevelType w:val="multilevel"/>
    <w:tmpl w:val="76A2933A"/>
    <w:lvl w:ilvl="0">
      <w:start w:val="11"/>
      <w:numFmt w:val="decimal"/>
      <w:lvlText w:val="%1"/>
      <w:lvlJc w:val="left"/>
      <w:pPr>
        <w:ind w:left="375" w:hanging="375"/>
      </w:pPr>
      <w:rPr>
        <w:rFonts w:ascii="Arial Gras" w:hAnsi="Arial Gras" w:cs="Times New Roman" w:hint="default"/>
        <w:i/>
      </w:rPr>
    </w:lvl>
    <w:lvl w:ilvl="1">
      <w:start w:val="1"/>
      <w:numFmt w:val="decimal"/>
      <w:lvlText w:val="%1.%2"/>
      <w:lvlJc w:val="left"/>
      <w:pPr>
        <w:ind w:left="375" w:hanging="375"/>
      </w:pPr>
      <w:rPr>
        <w:rFonts w:ascii="Arial Gras" w:hAnsi="Arial Gras" w:cs="Times New Roman" w:hint="default"/>
        <w:i/>
      </w:rPr>
    </w:lvl>
    <w:lvl w:ilvl="2">
      <w:start w:val="1"/>
      <w:numFmt w:val="decimal"/>
      <w:lvlText w:val="%1.%2.%3"/>
      <w:lvlJc w:val="left"/>
      <w:pPr>
        <w:ind w:left="8092" w:hanging="720"/>
      </w:pPr>
      <w:rPr>
        <w:rFonts w:ascii="Arial Gras" w:hAnsi="Arial Gras" w:cs="Times New Roman" w:hint="default"/>
        <w:i/>
      </w:rPr>
    </w:lvl>
    <w:lvl w:ilvl="3">
      <w:start w:val="1"/>
      <w:numFmt w:val="decimal"/>
      <w:lvlText w:val="%1.%2.%3.%4"/>
      <w:lvlJc w:val="left"/>
      <w:pPr>
        <w:ind w:left="11778" w:hanging="720"/>
      </w:pPr>
      <w:rPr>
        <w:rFonts w:ascii="Arial Gras" w:hAnsi="Arial Gras" w:cs="Times New Roman" w:hint="default"/>
        <w:i/>
      </w:rPr>
    </w:lvl>
    <w:lvl w:ilvl="4">
      <w:start w:val="1"/>
      <w:numFmt w:val="decimal"/>
      <w:lvlText w:val="%1.%2.%3.%4.%5"/>
      <w:lvlJc w:val="left"/>
      <w:pPr>
        <w:ind w:left="15824" w:hanging="1080"/>
      </w:pPr>
      <w:rPr>
        <w:rFonts w:ascii="Arial Gras" w:hAnsi="Arial Gras" w:cs="Times New Roman" w:hint="default"/>
        <w:i/>
      </w:rPr>
    </w:lvl>
    <w:lvl w:ilvl="5">
      <w:start w:val="1"/>
      <w:numFmt w:val="decimal"/>
      <w:lvlText w:val="%1.%2.%3.%4.%5.%6"/>
      <w:lvlJc w:val="left"/>
      <w:pPr>
        <w:ind w:left="19510" w:hanging="1080"/>
      </w:pPr>
      <w:rPr>
        <w:rFonts w:ascii="Arial Gras" w:hAnsi="Arial Gras" w:cs="Times New Roman" w:hint="default"/>
        <w:i/>
      </w:rPr>
    </w:lvl>
    <w:lvl w:ilvl="6">
      <w:start w:val="1"/>
      <w:numFmt w:val="decimal"/>
      <w:lvlText w:val="%1.%2.%3.%4.%5.%6.%7"/>
      <w:lvlJc w:val="left"/>
      <w:pPr>
        <w:ind w:left="23556" w:hanging="1440"/>
      </w:pPr>
      <w:rPr>
        <w:rFonts w:ascii="Arial Gras" w:hAnsi="Arial Gras" w:cs="Times New Roman" w:hint="default"/>
        <w:i/>
      </w:rPr>
    </w:lvl>
    <w:lvl w:ilvl="7">
      <w:start w:val="1"/>
      <w:numFmt w:val="decimal"/>
      <w:lvlText w:val="%1.%2.%3.%4.%5.%6.%7.%8"/>
      <w:lvlJc w:val="left"/>
      <w:pPr>
        <w:ind w:left="27242" w:hanging="1440"/>
      </w:pPr>
      <w:rPr>
        <w:rFonts w:ascii="Arial Gras" w:hAnsi="Arial Gras" w:cs="Times New Roman" w:hint="default"/>
        <w:i/>
      </w:rPr>
    </w:lvl>
    <w:lvl w:ilvl="8">
      <w:start w:val="1"/>
      <w:numFmt w:val="decimal"/>
      <w:lvlText w:val="%1.%2.%3.%4.%5.%6.%7.%8.%9"/>
      <w:lvlJc w:val="left"/>
      <w:pPr>
        <w:ind w:left="31288" w:hanging="1800"/>
      </w:pPr>
      <w:rPr>
        <w:rFonts w:ascii="Arial Gras" w:hAnsi="Arial Gras" w:cs="Times New Roman" w:hint="default"/>
        <w:i/>
      </w:rPr>
    </w:lvl>
  </w:abstractNum>
  <w:abstractNum w:abstractNumId="25" w15:restartNumberingAfterBreak="0">
    <w:nsid w:val="6CDC0BB9"/>
    <w:multiLevelType w:val="hybridMultilevel"/>
    <w:tmpl w:val="F7DEA7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D7D2199"/>
    <w:multiLevelType w:val="hybridMultilevel"/>
    <w:tmpl w:val="A560E600"/>
    <w:lvl w:ilvl="0" w:tplc="040C0017">
      <w:start w:val="1"/>
      <w:numFmt w:val="lowerLetter"/>
      <w:lvlText w:val="%1)"/>
      <w:lvlJc w:val="left"/>
      <w:pPr>
        <w:tabs>
          <w:tab w:val="num" w:pos="720"/>
        </w:tabs>
        <w:ind w:left="720" w:hanging="360"/>
      </w:p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27" w15:restartNumberingAfterBreak="0">
    <w:nsid w:val="716467DC"/>
    <w:multiLevelType w:val="multilevel"/>
    <w:tmpl w:val="040C001F"/>
    <w:numStyleLink w:val="111111"/>
  </w:abstractNum>
  <w:abstractNum w:abstractNumId="28" w15:restartNumberingAfterBreak="0">
    <w:nsid w:val="71E52C10"/>
    <w:multiLevelType w:val="hybridMultilevel"/>
    <w:tmpl w:val="EEA6DD8A"/>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9" w15:restartNumberingAfterBreak="0">
    <w:nsid w:val="72882855"/>
    <w:multiLevelType w:val="hybridMultilevel"/>
    <w:tmpl w:val="6C6E2F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5837CB3"/>
    <w:multiLevelType w:val="multilevel"/>
    <w:tmpl w:val="511061D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76F85200"/>
    <w:multiLevelType w:val="hybridMultilevel"/>
    <w:tmpl w:val="A24A7F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9AA4639"/>
    <w:multiLevelType w:val="hybridMultilevel"/>
    <w:tmpl w:val="9140CFFC"/>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F2744FE"/>
    <w:multiLevelType w:val="hybridMultilevel"/>
    <w:tmpl w:val="A560E600"/>
    <w:lvl w:ilvl="0" w:tplc="040C0017">
      <w:start w:val="1"/>
      <w:numFmt w:val="lowerLetter"/>
      <w:lvlText w:val="%1)"/>
      <w:lvlJc w:val="left"/>
      <w:pPr>
        <w:tabs>
          <w:tab w:val="num" w:pos="720"/>
        </w:tabs>
        <w:ind w:left="720" w:hanging="360"/>
      </w:p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num w:numId="1">
    <w:abstractNumId w:val="21"/>
    <w:lvlOverride w:ilvl="0">
      <w:startOverride w:val="1"/>
      <w:lvl w:ilvl="0">
        <w:start w:val="1"/>
        <w:numFmt w:val="decimal"/>
        <w:lvlText w:val=""/>
        <w:lvlJc w:val="left"/>
      </w:lvl>
    </w:lvlOverride>
    <w:lvlOverride w:ilvl="1">
      <w:startOverride w:val="1"/>
      <w:lvl w:ilvl="1">
        <w:start w:val="1"/>
        <w:numFmt w:val="decimal"/>
        <w:lvlText w:val=""/>
        <w:lvlJc w:val="left"/>
      </w:lvl>
    </w:lvlOverride>
    <w:lvlOverride w:ilvl="2">
      <w:startOverride w:val="1"/>
      <w:lvl w:ilvl="2">
        <w:start w:val="1"/>
        <w:numFmt w:val="decimal"/>
        <w:lvlText w:val="%1.%2.%3."/>
        <w:lvlJc w:val="left"/>
        <w:pPr>
          <w:tabs>
            <w:tab w:val="num" w:pos="4406"/>
          </w:tabs>
          <w:ind w:left="4190" w:hanging="504"/>
        </w:pPr>
      </w:lvl>
    </w:lvlOverride>
  </w:num>
  <w:num w:numId="2">
    <w:abstractNumId w:val="5"/>
  </w:num>
  <w:num w:numId="3">
    <w:abstractNumId w:val="18"/>
  </w:num>
  <w:num w:numId="4">
    <w:abstractNumId w:val="26"/>
  </w:num>
  <w:num w:numId="5">
    <w:abstractNumId w:val="32"/>
  </w:num>
  <w:num w:numId="6">
    <w:abstractNumId w:val="10"/>
  </w:num>
  <w:num w:numId="7">
    <w:abstractNumId w:val="11"/>
  </w:num>
  <w:num w:numId="8">
    <w:abstractNumId w:val="0"/>
  </w:num>
  <w:num w:numId="9">
    <w:abstractNumId w:val="31"/>
  </w:num>
  <w:num w:numId="10">
    <w:abstractNumId w:val="12"/>
  </w:num>
  <w:num w:numId="11">
    <w:abstractNumId w:val="25"/>
  </w:num>
  <w:num w:numId="12">
    <w:abstractNumId w:val="7"/>
  </w:num>
  <w:num w:numId="13">
    <w:abstractNumId w:val="17"/>
  </w:num>
  <w:num w:numId="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9"/>
  </w:num>
  <w:num w:numId="1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 w:ilvl="0">
        <w:start w:val="1"/>
        <w:numFmt w:val="decimal"/>
        <w:lvlText w:val=""/>
        <w:lvlJc w:val="left"/>
      </w:lvl>
    </w:lvlOverride>
    <w:lvlOverride w:ilvl="1">
      <w:startOverride w:val="1"/>
      <w:lvl w:ilvl="1">
        <w:start w:val="1"/>
        <w:numFmt w:val="decimal"/>
        <w:lvlText w:val=""/>
        <w:lvlJc w:val="left"/>
      </w:lvl>
    </w:lvlOverride>
    <w:lvlOverride w:ilvl="2">
      <w:startOverride w:val="1"/>
      <w:lvl w:ilvl="2">
        <w:start w:val="1"/>
        <w:numFmt w:val="decimal"/>
        <w:lvlText w:val="%1.%2.%3."/>
        <w:lvlJc w:val="left"/>
        <w:pPr>
          <w:tabs>
            <w:tab w:val="num" w:pos="4406"/>
          </w:tabs>
          <w:ind w:left="4190" w:hanging="504"/>
        </w:pPr>
      </w:lvl>
    </w:lvlOverride>
  </w:num>
  <w:num w:numId="21">
    <w:abstractNumId w:val="21"/>
    <w:lvlOverride w:ilvl="0">
      <w:startOverride w:val="1"/>
      <w:lvl w:ilvl="0">
        <w:start w:val="1"/>
        <w:numFmt w:val="decimal"/>
        <w:lvlText w:val=""/>
        <w:lvlJc w:val="left"/>
      </w:lvl>
    </w:lvlOverride>
    <w:lvlOverride w:ilvl="1">
      <w:startOverride w:val="1"/>
      <w:lvl w:ilvl="1">
        <w:start w:val="1"/>
        <w:numFmt w:val="decimal"/>
        <w:lvlText w:val=""/>
        <w:lvlJc w:val="left"/>
      </w:lvl>
    </w:lvlOverride>
    <w:lvlOverride w:ilvl="2">
      <w:startOverride w:val="1"/>
      <w:lvl w:ilvl="2">
        <w:start w:val="1"/>
        <w:numFmt w:val="decimal"/>
        <w:lvlText w:val="%1.%2.%3."/>
        <w:lvlJc w:val="left"/>
        <w:pPr>
          <w:tabs>
            <w:tab w:val="num" w:pos="4406"/>
          </w:tabs>
          <w:ind w:left="4190" w:hanging="504"/>
        </w:pPr>
      </w:lvl>
    </w:lvlOverride>
  </w:num>
  <w:num w:numId="22">
    <w:abstractNumId w:val="33"/>
  </w:num>
  <w:num w:numId="23">
    <w:abstractNumId w:val="16"/>
  </w:num>
  <w:num w:numId="24">
    <w:abstractNumId w:val="14"/>
  </w:num>
  <w:num w:numId="25">
    <w:abstractNumId w:val="2"/>
  </w:num>
  <w:num w:numId="26">
    <w:abstractNumId w:val="6"/>
  </w:num>
  <w:num w:numId="27">
    <w:abstractNumId w:val="1"/>
  </w:num>
  <w:num w:numId="28">
    <w:abstractNumId w:val="20"/>
  </w:num>
  <w:num w:numId="29">
    <w:abstractNumId w:val="4"/>
  </w:num>
  <w:num w:numId="30">
    <w:abstractNumId w:val="13"/>
  </w:num>
  <w:num w:numId="31">
    <w:abstractNumId w:val="24"/>
  </w:num>
  <w:num w:numId="32">
    <w:abstractNumId w:val="30"/>
  </w:num>
  <w:num w:numId="33">
    <w:abstractNumId w:val="23"/>
  </w:num>
  <w:num w:numId="34">
    <w:abstractNumId w:val="22"/>
  </w:num>
  <w:num w:numId="35">
    <w:abstractNumId w:val="19"/>
  </w:num>
  <w:num w:numId="36">
    <w:abstractNumId w:val="28"/>
  </w:num>
  <w:num w:numId="37">
    <w:abstractNumId w:val="15"/>
  </w:num>
  <w:num w:numId="38">
    <w:abstractNumId w:val="8"/>
  </w:num>
  <w:num w:numId="39">
    <w:abstractNumId w:val="27"/>
  </w:num>
  <w:num w:numId="4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0A29"/>
    <w:rsid w:val="00061674"/>
    <w:rsid w:val="000E54D3"/>
    <w:rsid w:val="0014669A"/>
    <w:rsid w:val="001F1850"/>
    <w:rsid w:val="001F48CF"/>
    <w:rsid w:val="00230EA1"/>
    <w:rsid w:val="0024253C"/>
    <w:rsid w:val="002453AE"/>
    <w:rsid w:val="002846DB"/>
    <w:rsid w:val="002B6F6D"/>
    <w:rsid w:val="00357640"/>
    <w:rsid w:val="003637A4"/>
    <w:rsid w:val="00373B57"/>
    <w:rsid w:val="00394724"/>
    <w:rsid w:val="00396252"/>
    <w:rsid w:val="003B0979"/>
    <w:rsid w:val="003D4DD6"/>
    <w:rsid w:val="00417AC9"/>
    <w:rsid w:val="00423A5A"/>
    <w:rsid w:val="004D3D08"/>
    <w:rsid w:val="004F2DD2"/>
    <w:rsid w:val="00535E97"/>
    <w:rsid w:val="005564CE"/>
    <w:rsid w:val="00562194"/>
    <w:rsid w:val="005B56EB"/>
    <w:rsid w:val="005B7F7B"/>
    <w:rsid w:val="0064058E"/>
    <w:rsid w:val="00642114"/>
    <w:rsid w:val="00664380"/>
    <w:rsid w:val="006A0A29"/>
    <w:rsid w:val="006A2A55"/>
    <w:rsid w:val="006D5CF7"/>
    <w:rsid w:val="007004A3"/>
    <w:rsid w:val="007220DA"/>
    <w:rsid w:val="0072682F"/>
    <w:rsid w:val="007346D4"/>
    <w:rsid w:val="00734FED"/>
    <w:rsid w:val="007528F2"/>
    <w:rsid w:val="00773ABF"/>
    <w:rsid w:val="007B75CC"/>
    <w:rsid w:val="00830A7B"/>
    <w:rsid w:val="008339CE"/>
    <w:rsid w:val="00875AB0"/>
    <w:rsid w:val="008826AD"/>
    <w:rsid w:val="00882C10"/>
    <w:rsid w:val="008936B4"/>
    <w:rsid w:val="008D0A88"/>
    <w:rsid w:val="008D775A"/>
    <w:rsid w:val="009416C9"/>
    <w:rsid w:val="00A0306B"/>
    <w:rsid w:val="00A374FF"/>
    <w:rsid w:val="00A8172A"/>
    <w:rsid w:val="00B3437E"/>
    <w:rsid w:val="00B357F5"/>
    <w:rsid w:val="00B74741"/>
    <w:rsid w:val="00B864C9"/>
    <w:rsid w:val="00BB0C67"/>
    <w:rsid w:val="00BB630B"/>
    <w:rsid w:val="00BC3B03"/>
    <w:rsid w:val="00BD7C50"/>
    <w:rsid w:val="00C2666A"/>
    <w:rsid w:val="00C374D3"/>
    <w:rsid w:val="00C566AB"/>
    <w:rsid w:val="00C9497A"/>
    <w:rsid w:val="00CD3099"/>
    <w:rsid w:val="00D20649"/>
    <w:rsid w:val="00D26642"/>
    <w:rsid w:val="00D51632"/>
    <w:rsid w:val="00D55B4E"/>
    <w:rsid w:val="00D578D7"/>
    <w:rsid w:val="00D704B8"/>
    <w:rsid w:val="00DC17C9"/>
    <w:rsid w:val="00DF7BA6"/>
    <w:rsid w:val="00E269A7"/>
    <w:rsid w:val="00E37BAB"/>
    <w:rsid w:val="00E548A0"/>
    <w:rsid w:val="00E843EB"/>
    <w:rsid w:val="00ED31DF"/>
    <w:rsid w:val="00EE14BE"/>
    <w:rsid w:val="00F018D6"/>
    <w:rsid w:val="00F20C8F"/>
    <w:rsid w:val="00F60DF1"/>
    <w:rsid w:val="00F7725B"/>
    <w:rsid w:val="00F9714F"/>
    <w:rsid w:val="00FE661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6385"/>
    <o:shapelayout v:ext="edit">
      <o:idmap v:ext="edit" data="1"/>
    </o:shapelayout>
  </w:shapeDefaults>
  <w:decimalSymbol w:val=","/>
  <w:listSeparator w:val=";"/>
  <w14:docId w14:val="27C3F283"/>
  <w15:docId w15:val="{0D98F2A0-C4D8-4612-BC53-3EFA30019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74741"/>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qFormat/>
    <w:rsid w:val="005564CE"/>
    <w:pPr>
      <w:jc w:val="both"/>
      <w:outlineLvl w:val="0"/>
    </w:pPr>
    <w:rPr>
      <w:rFonts w:ascii="Arial" w:hAnsi="Arial" w:cs="Arial"/>
      <w:b/>
      <w:sz w:val="22"/>
      <w:szCs w:val="22"/>
    </w:rPr>
  </w:style>
  <w:style w:type="paragraph" w:styleId="Titre2">
    <w:name w:val="heading 2"/>
    <w:basedOn w:val="Normal"/>
    <w:next w:val="Normal"/>
    <w:link w:val="Titre2Car"/>
    <w:unhideWhenUsed/>
    <w:qFormat/>
    <w:rsid w:val="005564CE"/>
    <w:pPr>
      <w:jc w:val="both"/>
      <w:outlineLvl w:val="1"/>
    </w:pPr>
    <w:rPr>
      <w:rFonts w:ascii="Arial" w:hAnsi="Arial" w:cs="Arial"/>
      <w:b/>
      <w:sz w:val="20"/>
      <w:szCs w:val="20"/>
    </w:rPr>
  </w:style>
  <w:style w:type="paragraph" w:styleId="Titre3">
    <w:name w:val="heading 3"/>
    <w:basedOn w:val="Normal"/>
    <w:next w:val="Normal"/>
    <w:link w:val="Titre3Car"/>
    <w:uiPriority w:val="9"/>
    <w:unhideWhenUsed/>
    <w:qFormat/>
    <w:rsid w:val="00F018D6"/>
    <w:pPr>
      <w:keepNext/>
      <w:keepLines/>
      <w:spacing w:before="20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5564CE"/>
    <w:rPr>
      <w:rFonts w:ascii="Arial" w:eastAsia="Times New Roman" w:hAnsi="Arial" w:cs="Arial"/>
      <w:b/>
      <w:lang w:eastAsia="fr-FR"/>
    </w:rPr>
  </w:style>
  <w:style w:type="character" w:customStyle="1" w:styleId="Titre2Car">
    <w:name w:val="Titre 2 Car"/>
    <w:basedOn w:val="Policepardfaut"/>
    <w:link w:val="Titre2"/>
    <w:rsid w:val="005564CE"/>
    <w:rPr>
      <w:rFonts w:ascii="Arial" w:eastAsia="Times New Roman" w:hAnsi="Arial" w:cs="Arial"/>
      <w:b/>
      <w:sz w:val="20"/>
      <w:szCs w:val="20"/>
      <w:lang w:eastAsia="fr-FR"/>
    </w:rPr>
  </w:style>
  <w:style w:type="character" w:styleId="Lienhypertexte">
    <w:name w:val="Hyperlink"/>
    <w:basedOn w:val="Policepardfaut"/>
    <w:unhideWhenUsed/>
    <w:rsid w:val="005564CE"/>
    <w:rPr>
      <w:color w:val="0000FF"/>
      <w:u w:val="single"/>
    </w:rPr>
  </w:style>
  <w:style w:type="numbering" w:styleId="111111">
    <w:name w:val="Outline List 2"/>
    <w:basedOn w:val="Aucuneliste"/>
    <w:unhideWhenUsed/>
    <w:rsid w:val="005564CE"/>
    <w:pPr>
      <w:numPr>
        <w:numId w:val="2"/>
      </w:numPr>
    </w:pPr>
  </w:style>
  <w:style w:type="paragraph" w:styleId="Paragraphedeliste">
    <w:name w:val="List Paragraph"/>
    <w:basedOn w:val="Normal"/>
    <w:uiPriority w:val="34"/>
    <w:qFormat/>
    <w:rsid w:val="005564CE"/>
    <w:pPr>
      <w:ind w:left="720"/>
      <w:contextualSpacing/>
    </w:pPr>
  </w:style>
  <w:style w:type="paragraph" w:styleId="Corpsdetexte">
    <w:name w:val="Body Text"/>
    <w:basedOn w:val="Normal"/>
    <w:link w:val="CorpsdetexteCar"/>
    <w:rsid w:val="005564CE"/>
    <w:pPr>
      <w:widowControl w:val="0"/>
      <w:suppressAutoHyphens/>
      <w:spacing w:before="60"/>
      <w:ind w:firstLine="284"/>
      <w:jc w:val="both"/>
    </w:pPr>
    <w:rPr>
      <w:sz w:val="20"/>
      <w:szCs w:val="20"/>
    </w:rPr>
  </w:style>
  <w:style w:type="character" w:customStyle="1" w:styleId="CorpsdetexteCar">
    <w:name w:val="Corps de texte Car"/>
    <w:basedOn w:val="Policepardfaut"/>
    <w:link w:val="Corpsdetexte"/>
    <w:rsid w:val="005564CE"/>
    <w:rPr>
      <w:rFonts w:ascii="Times New Roman" w:eastAsia="Times New Roman" w:hAnsi="Times New Roman" w:cs="Times New Roman"/>
      <w:sz w:val="20"/>
      <w:szCs w:val="20"/>
      <w:lang w:eastAsia="fr-FR"/>
    </w:rPr>
  </w:style>
  <w:style w:type="paragraph" w:customStyle="1" w:styleId="Corpsdetexte21">
    <w:name w:val="Corps de texte 21"/>
    <w:basedOn w:val="Normal"/>
    <w:rsid w:val="005564CE"/>
    <w:pPr>
      <w:suppressAutoHyphens/>
      <w:jc w:val="both"/>
    </w:pPr>
    <w:rPr>
      <w:szCs w:val="20"/>
      <w:lang w:eastAsia="ar-SA"/>
    </w:rPr>
  </w:style>
  <w:style w:type="paragraph" w:customStyle="1" w:styleId="Default">
    <w:name w:val="Default"/>
    <w:rsid w:val="005564CE"/>
    <w:pPr>
      <w:autoSpaceDE w:val="0"/>
      <w:autoSpaceDN w:val="0"/>
      <w:adjustRightInd w:val="0"/>
      <w:spacing w:after="0" w:line="240" w:lineRule="auto"/>
    </w:pPr>
    <w:rPr>
      <w:rFonts w:ascii="Arial" w:eastAsia="Times New Roman" w:hAnsi="Arial" w:cs="Arial"/>
      <w:color w:val="000000"/>
      <w:sz w:val="24"/>
      <w:szCs w:val="24"/>
      <w:lang w:eastAsia="fr-FR"/>
    </w:rPr>
  </w:style>
  <w:style w:type="paragraph" w:customStyle="1" w:styleId="WW-Corpsdetexte2">
    <w:name w:val="WW-Corps de texte 2"/>
    <w:basedOn w:val="Normal"/>
    <w:uiPriority w:val="99"/>
    <w:rsid w:val="005564CE"/>
    <w:pPr>
      <w:suppressAutoHyphens/>
      <w:jc w:val="both"/>
    </w:pPr>
    <w:rPr>
      <w:szCs w:val="20"/>
      <w:lang w:eastAsia="ar-SA"/>
    </w:rPr>
  </w:style>
  <w:style w:type="paragraph" w:customStyle="1" w:styleId="Listepuce">
    <w:name w:val="Liste à puce"/>
    <w:basedOn w:val="Normal"/>
    <w:uiPriority w:val="99"/>
    <w:rsid w:val="005564CE"/>
    <w:pPr>
      <w:widowControl w:val="0"/>
      <w:numPr>
        <w:numId w:val="8"/>
      </w:numPr>
      <w:suppressAutoHyphens/>
      <w:spacing w:before="60"/>
      <w:jc w:val="both"/>
    </w:pPr>
    <w:rPr>
      <w:sz w:val="20"/>
      <w:szCs w:val="20"/>
      <w:lang w:eastAsia="ar-SA"/>
    </w:rPr>
  </w:style>
  <w:style w:type="paragraph" w:styleId="Retraitcorpsdetexte">
    <w:name w:val="Body Text Indent"/>
    <w:basedOn w:val="Normal"/>
    <w:link w:val="RetraitcorpsdetexteCar"/>
    <w:uiPriority w:val="99"/>
    <w:semiHidden/>
    <w:unhideWhenUsed/>
    <w:rsid w:val="005564CE"/>
    <w:pPr>
      <w:spacing w:after="120"/>
      <w:ind w:left="283"/>
    </w:pPr>
  </w:style>
  <w:style w:type="character" w:customStyle="1" w:styleId="RetraitcorpsdetexteCar">
    <w:name w:val="Retrait corps de texte Car"/>
    <w:basedOn w:val="Policepardfaut"/>
    <w:link w:val="Retraitcorpsdetexte"/>
    <w:uiPriority w:val="99"/>
    <w:semiHidden/>
    <w:rsid w:val="005564CE"/>
    <w:rPr>
      <w:rFonts w:ascii="Times New Roman" w:eastAsia="Times New Roman" w:hAnsi="Times New Roman" w:cs="Times New Roman"/>
      <w:sz w:val="24"/>
      <w:szCs w:val="24"/>
      <w:lang w:eastAsia="fr-FR"/>
    </w:rPr>
  </w:style>
  <w:style w:type="paragraph" w:customStyle="1" w:styleId="WW-Corpsdetexte3">
    <w:name w:val="WW-Corps de texte 3"/>
    <w:basedOn w:val="Normal"/>
    <w:uiPriority w:val="99"/>
    <w:rsid w:val="005564CE"/>
    <w:pPr>
      <w:widowControl w:val="0"/>
      <w:suppressAutoHyphens/>
      <w:spacing w:before="60"/>
      <w:ind w:left="567" w:firstLine="284"/>
      <w:jc w:val="both"/>
    </w:pPr>
    <w:rPr>
      <w:sz w:val="20"/>
      <w:szCs w:val="20"/>
      <w:lang w:eastAsia="ar-SA"/>
    </w:rPr>
  </w:style>
  <w:style w:type="character" w:styleId="Marquedecommentaire">
    <w:name w:val="annotation reference"/>
    <w:basedOn w:val="Policepardfaut"/>
    <w:uiPriority w:val="99"/>
    <w:semiHidden/>
    <w:unhideWhenUsed/>
    <w:rsid w:val="00642114"/>
    <w:rPr>
      <w:sz w:val="16"/>
      <w:szCs w:val="16"/>
    </w:rPr>
  </w:style>
  <w:style w:type="paragraph" w:styleId="Commentaire">
    <w:name w:val="annotation text"/>
    <w:basedOn w:val="Normal"/>
    <w:link w:val="CommentaireCar"/>
    <w:uiPriority w:val="99"/>
    <w:semiHidden/>
    <w:unhideWhenUsed/>
    <w:rsid w:val="00642114"/>
    <w:rPr>
      <w:sz w:val="20"/>
      <w:szCs w:val="20"/>
    </w:rPr>
  </w:style>
  <w:style w:type="character" w:customStyle="1" w:styleId="CommentaireCar">
    <w:name w:val="Commentaire Car"/>
    <w:basedOn w:val="Policepardfaut"/>
    <w:link w:val="Commentaire"/>
    <w:uiPriority w:val="99"/>
    <w:semiHidden/>
    <w:rsid w:val="00642114"/>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642114"/>
    <w:rPr>
      <w:b/>
      <w:bCs/>
    </w:rPr>
  </w:style>
  <w:style w:type="character" w:customStyle="1" w:styleId="ObjetducommentaireCar">
    <w:name w:val="Objet du commentaire Car"/>
    <w:basedOn w:val="CommentaireCar"/>
    <w:link w:val="Objetducommentaire"/>
    <w:uiPriority w:val="99"/>
    <w:semiHidden/>
    <w:rsid w:val="00642114"/>
    <w:rPr>
      <w:rFonts w:ascii="Times New Roman" w:eastAsia="Times New Roman" w:hAnsi="Times New Roman" w:cs="Times New Roman"/>
      <w:b/>
      <w:bCs/>
      <w:sz w:val="20"/>
      <w:szCs w:val="20"/>
      <w:lang w:eastAsia="fr-FR"/>
    </w:rPr>
  </w:style>
  <w:style w:type="paragraph" w:styleId="Textedebulles">
    <w:name w:val="Balloon Text"/>
    <w:basedOn w:val="Normal"/>
    <w:link w:val="TextedebullesCar"/>
    <w:uiPriority w:val="99"/>
    <w:semiHidden/>
    <w:unhideWhenUsed/>
    <w:rsid w:val="00642114"/>
    <w:rPr>
      <w:rFonts w:ascii="Tahoma" w:hAnsi="Tahoma" w:cs="Tahoma"/>
      <w:sz w:val="16"/>
      <w:szCs w:val="16"/>
    </w:rPr>
  </w:style>
  <w:style w:type="character" w:customStyle="1" w:styleId="TextedebullesCar">
    <w:name w:val="Texte de bulles Car"/>
    <w:basedOn w:val="Policepardfaut"/>
    <w:link w:val="Textedebulles"/>
    <w:uiPriority w:val="99"/>
    <w:semiHidden/>
    <w:rsid w:val="00642114"/>
    <w:rPr>
      <w:rFonts w:ascii="Tahoma" w:eastAsia="Times New Roman" w:hAnsi="Tahoma" w:cs="Tahoma"/>
      <w:sz w:val="16"/>
      <w:szCs w:val="16"/>
      <w:lang w:eastAsia="fr-FR"/>
    </w:rPr>
  </w:style>
  <w:style w:type="paragraph" w:styleId="En-tte">
    <w:name w:val="header"/>
    <w:basedOn w:val="Normal"/>
    <w:link w:val="En-tteCar"/>
    <w:uiPriority w:val="99"/>
    <w:unhideWhenUsed/>
    <w:rsid w:val="00BB630B"/>
    <w:pPr>
      <w:tabs>
        <w:tab w:val="center" w:pos="4536"/>
        <w:tab w:val="right" w:pos="9072"/>
      </w:tabs>
    </w:pPr>
  </w:style>
  <w:style w:type="character" w:customStyle="1" w:styleId="En-tteCar">
    <w:name w:val="En-tête Car"/>
    <w:basedOn w:val="Policepardfaut"/>
    <w:link w:val="En-tte"/>
    <w:uiPriority w:val="99"/>
    <w:rsid w:val="00BB630B"/>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rsid w:val="00BB630B"/>
    <w:pPr>
      <w:tabs>
        <w:tab w:val="center" w:pos="4536"/>
        <w:tab w:val="right" w:pos="9072"/>
      </w:tabs>
    </w:pPr>
  </w:style>
  <w:style w:type="character" w:customStyle="1" w:styleId="PieddepageCar">
    <w:name w:val="Pied de page Car"/>
    <w:basedOn w:val="Policepardfaut"/>
    <w:link w:val="Pieddepage"/>
    <w:uiPriority w:val="99"/>
    <w:rsid w:val="00BB630B"/>
    <w:rPr>
      <w:rFonts w:ascii="Times New Roman" w:eastAsia="Times New Roman" w:hAnsi="Times New Roman" w:cs="Times New Roman"/>
      <w:sz w:val="24"/>
      <w:szCs w:val="24"/>
      <w:lang w:eastAsia="fr-FR"/>
    </w:rPr>
  </w:style>
  <w:style w:type="character" w:customStyle="1" w:styleId="Titre3Car">
    <w:name w:val="Titre 3 Car"/>
    <w:basedOn w:val="Policepardfaut"/>
    <w:link w:val="Titre3"/>
    <w:uiPriority w:val="9"/>
    <w:semiHidden/>
    <w:rsid w:val="00F018D6"/>
    <w:rPr>
      <w:rFonts w:asciiTheme="majorHAnsi" w:eastAsiaTheme="majorEastAsia" w:hAnsiTheme="majorHAnsi" w:cstheme="majorBidi"/>
      <w:b/>
      <w:bCs/>
      <w:color w:val="4F81BD" w:themeColor="accent1"/>
      <w:sz w:val="24"/>
      <w:szCs w:val="24"/>
      <w:lang w:eastAsia="fr-FR"/>
    </w:rPr>
  </w:style>
  <w:style w:type="paragraph" w:styleId="Corpsdetexte2">
    <w:name w:val="Body Text 2"/>
    <w:basedOn w:val="Normal"/>
    <w:link w:val="Corpsdetexte2Car"/>
    <w:uiPriority w:val="99"/>
    <w:semiHidden/>
    <w:unhideWhenUsed/>
    <w:rsid w:val="00C374D3"/>
    <w:pPr>
      <w:spacing w:after="120" w:line="480" w:lineRule="auto"/>
    </w:pPr>
  </w:style>
  <w:style w:type="character" w:customStyle="1" w:styleId="Corpsdetexte2Car">
    <w:name w:val="Corps de texte 2 Car"/>
    <w:basedOn w:val="Policepardfaut"/>
    <w:link w:val="Corpsdetexte2"/>
    <w:uiPriority w:val="99"/>
    <w:semiHidden/>
    <w:rsid w:val="00C374D3"/>
    <w:rPr>
      <w:rFonts w:ascii="Times New Roman" w:eastAsia="Times New Roman" w:hAnsi="Times New Roman" w:cs="Times New Roman"/>
      <w:sz w:val="24"/>
      <w:szCs w:val="24"/>
      <w:lang w:eastAsia="fr-FR"/>
    </w:rPr>
  </w:style>
  <w:style w:type="paragraph" w:customStyle="1" w:styleId="Titredocument1">
    <w:name w:val="Titre document 1"/>
    <w:basedOn w:val="Normal"/>
    <w:rsid w:val="00C374D3"/>
    <w:pPr>
      <w:widowControl w:val="0"/>
      <w:suppressAutoHyphens/>
      <w:spacing w:before="360" w:after="120"/>
      <w:jc w:val="center"/>
    </w:pPr>
    <w:rPr>
      <w:rFonts w:ascii="Arial" w:hAnsi="Arial" w:cs="Arial"/>
      <w:b/>
      <w:bCs/>
      <w:sz w:val="32"/>
      <w:szCs w:val="32"/>
    </w:rPr>
  </w:style>
  <w:style w:type="character" w:styleId="lev">
    <w:name w:val="Strong"/>
    <w:qFormat/>
    <w:rsid w:val="006A2A55"/>
    <w:rPr>
      <w:b/>
      <w:bCs/>
    </w:rPr>
  </w:style>
  <w:style w:type="paragraph" w:styleId="Sansinterligne">
    <w:name w:val="No Spacing"/>
    <w:uiPriority w:val="1"/>
    <w:qFormat/>
    <w:rsid w:val="006A2A55"/>
    <w:pPr>
      <w:spacing w:after="0" w:line="240" w:lineRule="auto"/>
    </w:pPr>
    <w:rPr>
      <w:rFonts w:ascii="Calibri" w:eastAsia="Calibri" w:hAnsi="Calibri" w:cs="Times New Roman"/>
    </w:rPr>
  </w:style>
  <w:style w:type="paragraph" w:customStyle="1" w:styleId="fcasegauche">
    <w:name w:val="f_case_gauche"/>
    <w:basedOn w:val="Normal"/>
    <w:rsid w:val="00664380"/>
    <w:pPr>
      <w:spacing w:after="60"/>
      <w:ind w:left="284" w:hanging="284"/>
      <w:jc w:val="both"/>
    </w:pPr>
    <w:rPr>
      <w:rFonts w:ascii="Univers" w:hAnsi="Univers"/>
      <w:sz w:val="20"/>
      <w:szCs w:val="20"/>
    </w:rPr>
  </w:style>
  <w:style w:type="paragraph" w:styleId="NormalWeb">
    <w:name w:val="Normal (Web)"/>
    <w:basedOn w:val="Normal"/>
    <w:uiPriority w:val="99"/>
    <w:semiHidden/>
    <w:unhideWhenUsed/>
    <w:rsid w:val="001F185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326406">
      <w:bodyDiv w:val="1"/>
      <w:marLeft w:val="0"/>
      <w:marRight w:val="0"/>
      <w:marTop w:val="0"/>
      <w:marBottom w:val="0"/>
      <w:divBdr>
        <w:top w:val="none" w:sz="0" w:space="0" w:color="auto"/>
        <w:left w:val="none" w:sz="0" w:space="0" w:color="auto"/>
        <w:bottom w:val="none" w:sz="0" w:space="0" w:color="auto"/>
        <w:right w:val="none" w:sz="0" w:space="0" w:color="auto"/>
      </w:divBdr>
    </w:div>
    <w:div w:id="130709099">
      <w:bodyDiv w:val="1"/>
      <w:marLeft w:val="0"/>
      <w:marRight w:val="0"/>
      <w:marTop w:val="0"/>
      <w:marBottom w:val="0"/>
      <w:divBdr>
        <w:top w:val="none" w:sz="0" w:space="0" w:color="auto"/>
        <w:left w:val="none" w:sz="0" w:space="0" w:color="auto"/>
        <w:bottom w:val="none" w:sz="0" w:space="0" w:color="auto"/>
        <w:right w:val="none" w:sz="0" w:space="0" w:color="auto"/>
      </w:divBdr>
    </w:div>
    <w:div w:id="141890696">
      <w:bodyDiv w:val="1"/>
      <w:marLeft w:val="0"/>
      <w:marRight w:val="0"/>
      <w:marTop w:val="0"/>
      <w:marBottom w:val="0"/>
      <w:divBdr>
        <w:top w:val="none" w:sz="0" w:space="0" w:color="auto"/>
        <w:left w:val="none" w:sz="0" w:space="0" w:color="auto"/>
        <w:bottom w:val="none" w:sz="0" w:space="0" w:color="auto"/>
        <w:right w:val="none" w:sz="0" w:space="0" w:color="auto"/>
      </w:divBdr>
    </w:div>
    <w:div w:id="236718597">
      <w:bodyDiv w:val="1"/>
      <w:marLeft w:val="0"/>
      <w:marRight w:val="0"/>
      <w:marTop w:val="0"/>
      <w:marBottom w:val="0"/>
      <w:divBdr>
        <w:top w:val="none" w:sz="0" w:space="0" w:color="auto"/>
        <w:left w:val="none" w:sz="0" w:space="0" w:color="auto"/>
        <w:bottom w:val="none" w:sz="0" w:space="0" w:color="auto"/>
        <w:right w:val="none" w:sz="0" w:space="0" w:color="auto"/>
      </w:divBdr>
    </w:div>
    <w:div w:id="782187048">
      <w:bodyDiv w:val="1"/>
      <w:marLeft w:val="0"/>
      <w:marRight w:val="0"/>
      <w:marTop w:val="0"/>
      <w:marBottom w:val="0"/>
      <w:divBdr>
        <w:top w:val="none" w:sz="0" w:space="0" w:color="auto"/>
        <w:left w:val="none" w:sz="0" w:space="0" w:color="auto"/>
        <w:bottom w:val="none" w:sz="0" w:space="0" w:color="auto"/>
        <w:right w:val="none" w:sz="0" w:space="0" w:color="auto"/>
      </w:divBdr>
    </w:div>
    <w:div w:id="900601817">
      <w:bodyDiv w:val="1"/>
      <w:marLeft w:val="0"/>
      <w:marRight w:val="0"/>
      <w:marTop w:val="0"/>
      <w:marBottom w:val="0"/>
      <w:divBdr>
        <w:top w:val="none" w:sz="0" w:space="0" w:color="auto"/>
        <w:left w:val="none" w:sz="0" w:space="0" w:color="auto"/>
        <w:bottom w:val="none" w:sz="0" w:space="0" w:color="auto"/>
        <w:right w:val="none" w:sz="0" w:space="0" w:color="auto"/>
      </w:divBdr>
    </w:div>
    <w:div w:id="973632045">
      <w:bodyDiv w:val="1"/>
      <w:marLeft w:val="0"/>
      <w:marRight w:val="0"/>
      <w:marTop w:val="0"/>
      <w:marBottom w:val="0"/>
      <w:divBdr>
        <w:top w:val="none" w:sz="0" w:space="0" w:color="auto"/>
        <w:left w:val="none" w:sz="0" w:space="0" w:color="auto"/>
        <w:bottom w:val="none" w:sz="0" w:space="0" w:color="auto"/>
        <w:right w:val="none" w:sz="0" w:space="0" w:color="auto"/>
      </w:divBdr>
    </w:div>
    <w:div w:id="1034036236">
      <w:bodyDiv w:val="1"/>
      <w:marLeft w:val="0"/>
      <w:marRight w:val="0"/>
      <w:marTop w:val="0"/>
      <w:marBottom w:val="0"/>
      <w:divBdr>
        <w:top w:val="none" w:sz="0" w:space="0" w:color="auto"/>
        <w:left w:val="none" w:sz="0" w:space="0" w:color="auto"/>
        <w:bottom w:val="none" w:sz="0" w:space="0" w:color="auto"/>
        <w:right w:val="none" w:sz="0" w:space="0" w:color="auto"/>
      </w:divBdr>
    </w:div>
    <w:div w:id="1152218267">
      <w:bodyDiv w:val="1"/>
      <w:marLeft w:val="0"/>
      <w:marRight w:val="0"/>
      <w:marTop w:val="0"/>
      <w:marBottom w:val="0"/>
      <w:divBdr>
        <w:top w:val="none" w:sz="0" w:space="0" w:color="auto"/>
        <w:left w:val="none" w:sz="0" w:space="0" w:color="auto"/>
        <w:bottom w:val="none" w:sz="0" w:space="0" w:color="auto"/>
        <w:right w:val="none" w:sz="0" w:space="0" w:color="auto"/>
      </w:divBdr>
    </w:div>
    <w:div w:id="1227455166">
      <w:bodyDiv w:val="1"/>
      <w:marLeft w:val="0"/>
      <w:marRight w:val="0"/>
      <w:marTop w:val="0"/>
      <w:marBottom w:val="0"/>
      <w:divBdr>
        <w:top w:val="none" w:sz="0" w:space="0" w:color="auto"/>
        <w:left w:val="none" w:sz="0" w:space="0" w:color="auto"/>
        <w:bottom w:val="none" w:sz="0" w:space="0" w:color="auto"/>
        <w:right w:val="none" w:sz="0" w:space="0" w:color="auto"/>
      </w:divBdr>
    </w:div>
    <w:div w:id="1267082984">
      <w:bodyDiv w:val="1"/>
      <w:marLeft w:val="0"/>
      <w:marRight w:val="0"/>
      <w:marTop w:val="0"/>
      <w:marBottom w:val="0"/>
      <w:divBdr>
        <w:top w:val="none" w:sz="0" w:space="0" w:color="auto"/>
        <w:left w:val="none" w:sz="0" w:space="0" w:color="auto"/>
        <w:bottom w:val="none" w:sz="0" w:space="0" w:color="auto"/>
        <w:right w:val="none" w:sz="0" w:space="0" w:color="auto"/>
      </w:divBdr>
    </w:div>
    <w:div w:id="1301885495">
      <w:bodyDiv w:val="1"/>
      <w:marLeft w:val="0"/>
      <w:marRight w:val="0"/>
      <w:marTop w:val="0"/>
      <w:marBottom w:val="0"/>
      <w:divBdr>
        <w:top w:val="none" w:sz="0" w:space="0" w:color="auto"/>
        <w:left w:val="none" w:sz="0" w:space="0" w:color="auto"/>
        <w:bottom w:val="none" w:sz="0" w:space="0" w:color="auto"/>
        <w:right w:val="none" w:sz="0" w:space="0" w:color="auto"/>
      </w:divBdr>
    </w:div>
    <w:div w:id="1475026816">
      <w:bodyDiv w:val="1"/>
      <w:marLeft w:val="0"/>
      <w:marRight w:val="0"/>
      <w:marTop w:val="0"/>
      <w:marBottom w:val="0"/>
      <w:divBdr>
        <w:top w:val="none" w:sz="0" w:space="0" w:color="auto"/>
        <w:left w:val="none" w:sz="0" w:space="0" w:color="auto"/>
        <w:bottom w:val="none" w:sz="0" w:space="0" w:color="auto"/>
        <w:right w:val="none" w:sz="0" w:space="0" w:color="auto"/>
      </w:divBdr>
    </w:div>
    <w:div w:id="1626811141">
      <w:bodyDiv w:val="1"/>
      <w:marLeft w:val="0"/>
      <w:marRight w:val="0"/>
      <w:marTop w:val="0"/>
      <w:marBottom w:val="0"/>
      <w:divBdr>
        <w:top w:val="none" w:sz="0" w:space="0" w:color="auto"/>
        <w:left w:val="none" w:sz="0" w:space="0" w:color="auto"/>
        <w:bottom w:val="none" w:sz="0" w:space="0" w:color="auto"/>
        <w:right w:val="none" w:sz="0" w:space="0" w:color="auto"/>
      </w:divBdr>
    </w:div>
    <w:div w:id="1931692915">
      <w:bodyDiv w:val="1"/>
      <w:marLeft w:val="0"/>
      <w:marRight w:val="0"/>
      <w:marTop w:val="0"/>
      <w:marBottom w:val="0"/>
      <w:divBdr>
        <w:top w:val="none" w:sz="0" w:space="0" w:color="auto"/>
        <w:left w:val="none" w:sz="0" w:space="0" w:color="auto"/>
        <w:bottom w:val="none" w:sz="0" w:space="0" w:color="auto"/>
        <w:right w:val="none" w:sz="0" w:space="0" w:color="auto"/>
      </w:divBdr>
    </w:div>
    <w:div w:id="2046250981">
      <w:bodyDiv w:val="1"/>
      <w:marLeft w:val="0"/>
      <w:marRight w:val="0"/>
      <w:marTop w:val="0"/>
      <w:marBottom w:val="0"/>
      <w:divBdr>
        <w:top w:val="none" w:sz="0" w:space="0" w:color="auto"/>
        <w:left w:val="none" w:sz="0" w:space="0" w:color="auto"/>
        <w:bottom w:val="none" w:sz="0" w:space="0" w:color="auto"/>
        <w:right w:val="none" w:sz="0" w:space="0" w:color="auto"/>
      </w:divBdr>
    </w:div>
    <w:div w:id="2075737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egifrance.gouv.fr/affichCodeArticle.do?idArticle=LEGIARTI000006294509&amp;cidTexte=LEGITEXT000006069569&amp;dateTexte=20080415&amp;fastPos=2&amp;fastReqId=1650309375&amp;oldAction=rechCodeArticl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CC71A04C-BCCE-43B3-A42A-715091CB1B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496</TotalTime>
  <Pages>12</Pages>
  <Words>4090</Words>
  <Characters>22500</Characters>
  <Application>Microsoft Office Word</Application>
  <DocSecurity>0</DocSecurity>
  <Lines>187</Lines>
  <Paragraphs>53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26537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Damien Henry</dc:creator>
  <cp:lastModifiedBy>Cindy Espinosa</cp:lastModifiedBy>
  <cp:revision>32</cp:revision>
  <dcterms:created xsi:type="dcterms:W3CDTF">2019-12-02T16:06:00Z</dcterms:created>
  <dcterms:modified xsi:type="dcterms:W3CDTF">2024-10-23T13:40:00Z</dcterms:modified>
</cp:coreProperties>
</file>