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2EEA1" w14:textId="34F3474F" w:rsidR="00611414" w:rsidRDefault="0076006A" w:rsidP="0066586F">
      <w:pPr>
        <w:tabs>
          <w:tab w:val="left" w:pos="864"/>
        </w:tabs>
        <w:ind w:left="567"/>
        <w:jc w:val="center"/>
        <w:rPr>
          <w:rFonts w:ascii="Arial" w:hAnsi="Arial" w:cs="Arial"/>
        </w:rPr>
      </w:pPr>
      <w:r>
        <w:rPr>
          <w:noProof/>
          <w:color w:val="3B3838"/>
          <w:sz w:val="24"/>
          <w:szCs w:val="24"/>
        </w:rPr>
        <w:drawing>
          <wp:anchor distT="0" distB="0" distL="114300" distR="114300" simplePos="0" relativeHeight="251658240" behindDoc="1" locked="0" layoutInCell="1" allowOverlap="1" wp14:anchorId="74036B20" wp14:editId="4DE56A9B">
            <wp:simplePos x="0" y="0"/>
            <wp:positionH relativeFrom="column">
              <wp:posOffset>2233930</wp:posOffset>
            </wp:positionH>
            <wp:positionV relativeFrom="paragraph">
              <wp:posOffset>-52070</wp:posOffset>
            </wp:positionV>
            <wp:extent cx="1294123" cy="475488"/>
            <wp:effectExtent l="0" t="0" r="0" b="0"/>
            <wp:wrapTight wrapText="bothSides">
              <wp:wrapPolygon edited="0">
                <wp:start x="0" y="0"/>
                <wp:lineTo x="0" y="20791"/>
                <wp:lineTo x="21314" y="20791"/>
                <wp:lineTo x="21314" y="0"/>
                <wp:lineTo x="0" y="0"/>
              </wp:wrapPolygon>
            </wp:wrapTight>
            <wp:docPr id="3" name="Image 3" descr="Une image contenant texte, Police, logo, Bleu électrique&#10;&#10;Description générée automatiquement"/>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Bleu électrique&#10;&#10;Description générée automatiquement"/>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294123" cy="475488"/>
                    </a:xfrm>
                    <a:prstGeom prst="rect">
                      <a:avLst/>
                    </a:prstGeom>
                    <a:ln/>
                  </pic:spPr>
                </pic:pic>
              </a:graphicData>
            </a:graphic>
          </wp:anchor>
        </w:drawing>
      </w:r>
    </w:p>
    <w:p w14:paraId="27C60855" w14:textId="733A65B0" w:rsidR="00DB4C07" w:rsidRDefault="00DB4C07" w:rsidP="0066586F">
      <w:pPr>
        <w:tabs>
          <w:tab w:val="left" w:pos="864"/>
        </w:tabs>
        <w:jc w:val="both"/>
        <w:rPr>
          <w:rFonts w:ascii="Open Sans" w:eastAsia="Open Sans" w:hAnsi="Open Sans" w:cs="Open Sans"/>
          <w:b/>
          <w:sz w:val="20"/>
          <w:szCs w:val="20"/>
        </w:rPr>
      </w:pPr>
    </w:p>
    <w:p w14:paraId="50222CEB" w14:textId="77777777" w:rsidR="0066586F" w:rsidRPr="009D0848" w:rsidRDefault="0066586F" w:rsidP="0066586F">
      <w:pPr>
        <w:pBdr>
          <w:top w:val="single" w:sz="4" w:space="1" w:color="auto"/>
          <w:left w:val="single" w:sz="4" w:space="4" w:color="auto"/>
          <w:bottom w:val="single" w:sz="4" w:space="1" w:color="auto"/>
          <w:right w:val="single" w:sz="4" w:space="4" w:color="auto"/>
        </w:pBdr>
        <w:shd w:val="clear" w:color="auto" w:fill="D3E5F6" w:themeFill="accent3" w:themeFillTint="33"/>
        <w:spacing w:before="160" w:after="0"/>
        <w:jc w:val="center"/>
        <w:rPr>
          <w:rFonts w:ascii="Segoe UI" w:hAnsi="Segoe UI" w:cs="Segoe UI"/>
          <w:b/>
          <w:bCs/>
          <w:sz w:val="32"/>
          <w:szCs w:val="32"/>
        </w:rPr>
      </w:pPr>
      <w:r w:rsidRPr="009D0848">
        <w:rPr>
          <w:rFonts w:ascii="Segoe UI" w:hAnsi="Segoe UI" w:cs="Segoe UI"/>
          <w:b/>
          <w:bCs/>
          <w:sz w:val="32"/>
          <w:szCs w:val="32"/>
        </w:rPr>
        <w:t>MARCHE N°2024-0902</w:t>
      </w:r>
    </w:p>
    <w:p w14:paraId="4A220B69" w14:textId="77777777" w:rsidR="0066586F" w:rsidRPr="009D0848" w:rsidRDefault="0066586F" w:rsidP="0066586F">
      <w:pPr>
        <w:pBdr>
          <w:top w:val="single" w:sz="4" w:space="1" w:color="auto"/>
          <w:left w:val="single" w:sz="4" w:space="4" w:color="auto"/>
          <w:bottom w:val="single" w:sz="4" w:space="1" w:color="auto"/>
          <w:right w:val="single" w:sz="4" w:space="4" w:color="auto"/>
        </w:pBdr>
        <w:shd w:val="clear" w:color="auto" w:fill="D3E5F6" w:themeFill="accent3" w:themeFillTint="33"/>
        <w:spacing w:before="160" w:after="0"/>
        <w:jc w:val="center"/>
        <w:rPr>
          <w:rFonts w:ascii="Segoe UI" w:hAnsi="Segoe UI" w:cs="Segoe UI"/>
          <w:b/>
          <w:bCs/>
          <w:sz w:val="32"/>
          <w:szCs w:val="32"/>
        </w:rPr>
      </w:pPr>
    </w:p>
    <w:p w14:paraId="171CA565" w14:textId="77777777" w:rsidR="0066586F" w:rsidRPr="009D0848" w:rsidRDefault="0066586F" w:rsidP="0066586F">
      <w:pPr>
        <w:pBdr>
          <w:top w:val="single" w:sz="4" w:space="1" w:color="auto"/>
          <w:left w:val="single" w:sz="4" w:space="4" w:color="auto"/>
          <w:bottom w:val="single" w:sz="4" w:space="1" w:color="auto"/>
          <w:right w:val="single" w:sz="4" w:space="4" w:color="auto"/>
        </w:pBdr>
        <w:shd w:val="clear" w:color="auto" w:fill="D3E5F6" w:themeFill="accent3" w:themeFillTint="33"/>
        <w:spacing w:before="160" w:after="0"/>
        <w:jc w:val="center"/>
        <w:rPr>
          <w:rFonts w:ascii="Segoe UI" w:hAnsi="Segoe UI" w:cs="Segoe UI"/>
          <w:b/>
          <w:bCs/>
          <w:sz w:val="32"/>
          <w:szCs w:val="32"/>
        </w:rPr>
      </w:pPr>
      <w:r w:rsidRPr="009D0848">
        <w:rPr>
          <w:rFonts w:ascii="Segoe UI" w:hAnsi="Segoe UI" w:cs="Segoe UI"/>
          <w:b/>
          <w:bCs/>
          <w:sz w:val="32"/>
          <w:szCs w:val="32"/>
        </w:rPr>
        <w:t>PRESTATION D’ELABORATION DES COMPTES COMBINES</w:t>
      </w:r>
    </w:p>
    <w:p w14:paraId="4101DCE6" w14:textId="77777777" w:rsidR="0066586F" w:rsidRPr="009D0848" w:rsidRDefault="0066586F" w:rsidP="0066586F">
      <w:pPr>
        <w:pBdr>
          <w:top w:val="single" w:sz="4" w:space="1" w:color="auto"/>
          <w:left w:val="single" w:sz="4" w:space="4" w:color="auto"/>
          <w:bottom w:val="single" w:sz="4" w:space="1" w:color="auto"/>
          <w:right w:val="single" w:sz="4" w:space="4" w:color="auto"/>
        </w:pBdr>
        <w:shd w:val="clear" w:color="auto" w:fill="D3E5F6" w:themeFill="accent3" w:themeFillTint="33"/>
        <w:spacing w:before="160" w:after="0"/>
        <w:jc w:val="center"/>
        <w:rPr>
          <w:rFonts w:ascii="Segoe UI" w:hAnsi="Segoe UI" w:cs="Segoe UI"/>
          <w:b/>
          <w:bCs/>
          <w:sz w:val="32"/>
          <w:szCs w:val="32"/>
        </w:rPr>
      </w:pPr>
      <w:r w:rsidRPr="009D0848">
        <w:rPr>
          <w:rFonts w:ascii="Segoe UI" w:hAnsi="Segoe UI" w:cs="Segoe UI"/>
          <w:b/>
          <w:bCs/>
          <w:sz w:val="32"/>
          <w:szCs w:val="32"/>
        </w:rPr>
        <w:t>DE LA CCI NOUVELLE-AQUITAINE</w:t>
      </w:r>
    </w:p>
    <w:p w14:paraId="7F8428C9" w14:textId="77777777" w:rsidR="0066586F" w:rsidRPr="009D0848" w:rsidRDefault="0066586F" w:rsidP="0066586F">
      <w:pPr>
        <w:pBdr>
          <w:top w:val="single" w:sz="4" w:space="1" w:color="auto"/>
          <w:left w:val="single" w:sz="4" w:space="4" w:color="auto"/>
          <w:bottom w:val="single" w:sz="4" w:space="1" w:color="auto"/>
          <w:right w:val="single" w:sz="4" w:space="4" w:color="auto"/>
        </w:pBdr>
        <w:shd w:val="clear" w:color="auto" w:fill="D3E5F6" w:themeFill="accent3" w:themeFillTint="33"/>
        <w:spacing w:before="160" w:after="0"/>
        <w:jc w:val="center"/>
        <w:rPr>
          <w:rFonts w:ascii="Segoe UI" w:hAnsi="Segoe UI" w:cs="Segoe UI"/>
          <w:b/>
          <w:bCs/>
          <w:sz w:val="32"/>
          <w:szCs w:val="32"/>
        </w:rPr>
      </w:pPr>
      <w:r w:rsidRPr="009D0848">
        <w:rPr>
          <w:rFonts w:ascii="Segoe UI" w:hAnsi="Segoe UI" w:cs="Segoe UI"/>
          <w:b/>
          <w:bCs/>
          <w:sz w:val="32"/>
          <w:szCs w:val="32"/>
        </w:rPr>
        <w:t>&amp;</w:t>
      </w:r>
    </w:p>
    <w:p w14:paraId="0C1DA0EE" w14:textId="77777777" w:rsidR="0066586F" w:rsidRPr="009D0848" w:rsidRDefault="0066586F" w:rsidP="0066586F">
      <w:pPr>
        <w:pBdr>
          <w:top w:val="single" w:sz="4" w:space="1" w:color="auto"/>
          <w:left w:val="single" w:sz="4" w:space="4" w:color="auto"/>
          <w:bottom w:val="single" w:sz="4" w:space="1" w:color="auto"/>
          <w:right w:val="single" w:sz="4" w:space="4" w:color="auto"/>
        </w:pBdr>
        <w:shd w:val="clear" w:color="auto" w:fill="D3E5F6" w:themeFill="accent3" w:themeFillTint="33"/>
        <w:spacing w:before="160" w:after="0"/>
        <w:jc w:val="center"/>
        <w:rPr>
          <w:rFonts w:ascii="Segoe UI" w:hAnsi="Segoe UI" w:cs="Segoe UI"/>
          <w:b/>
          <w:bCs/>
          <w:sz w:val="32"/>
          <w:szCs w:val="32"/>
        </w:rPr>
      </w:pPr>
      <w:r w:rsidRPr="009D0848">
        <w:rPr>
          <w:rFonts w:ascii="Segoe UI" w:hAnsi="Segoe UI" w:cs="Segoe UI"/>
          <w:b/>
          <w:bCs/>
          <w:sz w:val="32"/>
          <w:szCs w:val="32"/>
        </w:rPr>
        <w:t>FOURNITURE D’UN OUTIL DE CONSOLIDATION GROUPE</w:t>
      </w:r>
    </w:p>
    <w:p w14:paraId="225C15B6" w14:textId="4AACF886" w:rsidR="00DB4C07" w:rsidRDefault="00DB4C07" w:rsidP="0066586F">
      <w:pPr>
        <w:tabs>
          <w:tab w:val="left" w:pos="864"/>
        </w:tabs>
        <w:jc w:val="both"/>
        <w:rPr>
          <w:rFonts w:ascii="Arial" w:hAnsi="Arial" w:cs="Arial"/>
        </w:rPr>
      </w:pPr>
    </w:p>
    <w:p w14:paraId="4A15FC30" w14:textId="3BAC10D2" w:rsidR="00DB4C07" w:rsidRDefault="00DB4C07" w:rsidP="00DB4C07">
      <w:pPr>
        <w:pBdr>
          <w:top w:val="nil"/>
          <w:left w:val="nil"/>
          <w:bottom w:val="nil"/>
          <w:right w:val="nil"/>
          <w:between w:val="nil"/>
        </w:pBdr>
        <w:tabs>
          <w:tab w:val="left" w:pos="3870"/>
        </w:tabs>
        <w:jc w:val="center"/>
        <w:rPr>
          <w:b/>
          <w:color w:val="000000"/>
          <w:sz w:val="28"/>
          <w:szCs w:val="28"/>
        </w:rPr>
      </w:pPr>
      <w:r>
        <w:rPr>
          <w:b/>
          <w:color w:val="000000"/>
          <w:sz w:val="28"/>
          <w:szCs w:val="28"/>
        </w:rPr>
        <w:t>ATTESTATION SUR L’HONNEUR</w:t>
      </w:r>
    </w:p>
    <w:p w14:paraId="72563BB4" w14:textId="77777777" w:rsidR="00BB25FB" w:rsidRPr="00C85A9B" w:rsidRDefault="00BB25FB" w:rsidP="00BB25FB">
      <w:pPr>
        <w:tabs>
          <w:tab w:val="left" w:pos="864"/>
        </w:tabs>
        <w:ind w:left="567"/>
        <w:jc w:val="both"/>
        <w:rPr>
          <w:rFonts w:ascii="Arial" w:hAnsi="Arial" w:cs="Arial"/>
          <w:sz w:val="18"/>
          <w:szCs w:val="18"/>
        </w:rPr>
      </w:pPr>
    </w:p>
    <w:p w14:paraId="6DFE9FF0" w14:textId="4817D8E1" w:rsidR="00BD3C5B" w:rsidRPr="00C85A9B" w:rsidRDefault="00BD3C5B" w:rsidP="00BD3C5B">
      <w:pPr>
        <w:ind w:left="108"/>
        <w:rPr>
          <w:rFonts w:ascii="Calibri" w:hAnsi="Calibri"/>
          <w:sz w:val="18"/>
          <w:szCs w:val="18"/>
        </w:rPr>
      </w:pPr>
      <w:r w:rsidRPr="00C85A9B">
        <w:rPr>
          <w:rFonts w:ascii="Calibri" w:hAnsi="Calibri"/>
          <w:sz w:val="18"/>
          <w:szCs w:val="18"/>
        </w:rPr>
        <w:t>Je soussigné</w:t>
      </w:r>
      <w:r w:rsidR="00C85A9B" w:rsidRPr="00C85A9B">
        <w:rPr>
          <w:rFonts w:ascii="Calibri" w:hAnsi="Calibri"/>
          <w:sz w:val="18"/>
          <w:szCs w:val="18"/>
        </w:rPr>
        <w:t xml:space="preserve"> (e)</w:t>
      </w:r>
      <w:r w:rsidRPr="00C85A9B">
        <w:rPr>
          <w:rFonts w:ascii="Calibri" w:hAnsi="Calibri"/>
          <w:sz w:val="18"/>
          <w:szCs w:val="18"/>
        </w:rPr>
        <w:t>,</w:t>
      </w:r>
    </w:p>
    <w:p w14:paraId="5C4AA08A" w14:textId="428D7B63" w:rsidR="00BD3C5B" w:rsidRPr="00C85A9B" w:rsidRDefault="00BD3C5B" w:rsidP="00BD3C5B">
      <w:pPr>
        <w:spacing w:before="132"/>
        <w:ind w:left="114"/>
        <w:rPr>
          <w:rFonts w:ascii="Calibri" w:hAnsi="Calibri"/>
          <w:sz w:val="18"/>
          <w:szCs w:val="18"/>
        </w:rPr>
      </w:pPr>
      <w:r w:rsidRPr="00C85A9B">
        <w:rPr>
          <w:rFonts w:ascii="Calibri" w:hAnsi="Calibri"/>
          <w:sz w:val="18"/>
          <w:szCs w:val="18"/>
        </w:rPr>
        <w:t>Nom       :    .........................................................................................................................................................................</w:t>
      </w:r>
    </w:p>
    <w:p w14:paraId="35FDACC5" w14:textId="77777777" w:rsidR="00BD3C5B" w:rsidRPr="00C85A9B" w:rsidRDefault="00BD3C5B" w:rsidP="00BD3C5B">
      <w:pPr>
        <w:spacing w:before="132"/>
        <w:ind w:left="108"/>
        <w:rPr>
          <w:rFonts w:ascii="Calibri" w:hAnsi="Calibri"/>
          <w:sz w:val="18"/>
          <w:szCs w:val="18"/>
        </w:rPr>
      </w:pPr>
      <w:r w:rsidRPr="00C85A9B">
        <w:rPr>
          <w:rFonts w:ascii="Calibri" w:hAnsi="Calibri"/>
          <w:sz w:val="18"/>
          <w:szCs w:val="18"/>
        </w:rPr>
        <w:t>Prénom   :   ...................................................................................................................................................................</w:t>
      </w:r>
    </w:p>
    <w:p w14:paraId="5FD9C4DA" w14:textId="77777777" w:rsidR="00BD3C5B" w:rsidRPr="00C85A9B" w:rsidRDefault="00BD3C5B" w:rsidP="00BD3C5B">
      <w:pPr>
        <w:spacing w:before="132"/>
        <w:ind w:left="117"/>
        <w:rPr>
          <w:rFonts w:ascii="Calibri" w:hAnsi="Calibri"/>
          <w:sz w:val="18"/>
          <w:szCs w:val="18"/>
        </w:rPr>
      </w:pPr>
      <w:r w:rsidRPr="00C85A9B">
        <w:rPr>
          <w:rFonts w:ascii="Calibri" w:hAnsi="Calibri"/>
          <w:sz w:val="18"/>
          <w:szCs w:val="18"/>
        </w:rPr>
        <w:t>Qualité :   ....................................................................................................................................................................</w:t>
      </w:r>
    </w:p>
    <w:p w14:paraId="4061BD61" w14:textId="6CD70E92" w:rsidR="00BD3C5B" w:rsidRPr="00C85A9B" w:rsidRDefault="00BD3C5B" w:rsidP="00BD3C5B">
      <w:pPr>
        <w:spacing w:before="141"/>
        <w:ind w:left="115"/>
        <w:rPr>
          <w:rFonts w:ascii="Calibri" w:hAnsi="Calibri"/>
          <w:sz w:val="18"/>
          <w:szCs w:val="18"/>
        </w:rPr>
      </w:pPr>
      <w:r w:rsidRPr="00C85A9B">
        <w:rPr>
          <w:rFonts w:ascii="Calibri" w:hAnsi="Calibri"/>
          <w:sz w:val="18"/>
          <w:szCs w:val="18"/>
        </w:rPr>
        <w:t>Agissant au nom et pour le compte  de  ......................................................................................................</w:t>
      </w:r>
    </w:p>
    <w:p w14:paraId="00AB1872" w14:textId="77777777" w:rsidR="00BD3C5B" w:rsidRPr="00C85A9B" w:rsidRDefault="00BD3C5B" w:rsidP="00BD3C5B">
      <w:pPr>
        <w:spacing w:before="132"/>
        <w:ind w:left="115"/>
        <w:rPr>
          <w:rFonts w:ascii="Calibri" w:hAnsi="Calibri"/>
          <w:sz w:val="18"/>
          <w:szCs w:val="18"/>
        </w:rPr>
      </w:pPr>
      <w:r w:rsidRPr="00C85A9B">
        <w:rPr>
          <w:rFonts w:ascii="Calibri" w:hAnsi="Calibri"/>
          <w:sz w:val="18"/>
          <w:szCs w:val="18"/>
        </w:rPr>
        <w:t>Au capital de  : .........................................................................................................................................................</w:t>
      </w:r>
    </w:p>
    <w:p w14:paraId="3ED57799" w14:textId="77777777" w:rsidR="00BD3C5B" w:rsidRPr="00C85A9B" w:rsidRDefault="00BD3C5B" w:rsidP="00BD3C5B">
      <w:pPr>
        <w:spacing w:before="135"/>
        <w:ind w:left="116"/>
        <w:rPr>
          <w:rFonts w:ascii="Calibri" w:hAnsi="Calibri"/>
          <w:sz w:val="18"/>
          <w:szCs w:val="18"/>
        </w:rPr>
      </w:pPr>
      <w:r w:rsidRPr="00C85A9B">
        <w:rPr>
          <w:rFonts w:ascii="Calibri" w:hAnsi="Calibri"/>
          <w:sz w:val="18"/>
          <w:szCs w:val="18"/>
        </w:rPr>
        <w:t>dont le Siège Social  est situé : ..........................................................................................................................</w:t>
      </w:r>
    </w:p>
    <w:p w14:paraId="1E5A0C8A" w14:textId="77777777" w:rsidR="00BD3C5B" w:rsidRPr="00C85A9B" w:rsidRDefault="00BD3C5B" w:rsidP="00BD3C5B">
      <w:pPr>
        <w:spacing w:before="106"/>
        <w:ind w:left="108"/>
        <w:rPr>
          <w:rFonts w:ascii="Calibri" w:hAnsi="Calibri"/>
          <w:sz w:val="18"/>
          <w:szCs w:val="18"/>
        </w:rPr>
      </w:pPr>
      <w:r w:rsidRPr="00C85A9B">
        <w:rPr>
          <w:rFonts w:ascii="Calibri" w:hAnsi="Calibri"/>
          <w:sz w:val="18"/>
          <w:szCs w:val="18"/>
        </w:rPr>
        <w:t>Inscrite au R.C.S. ou au R.M sous le n° ............................................................................................................</w:t>
      </w:r>
    </w:p>
    <w:p w14:paraId="7F9FD4E8" w14:textId="77777777" w:rsidR="00BD3C5B" w:rsidRPr="00C85A9B" w:rsidRDefault="00BD3C5B" w:rsidP="00BD3C5B">
      <w:pPr>
        <w:spacing w:before="111"/>
        <w:ind w:left="108"/>
        <w:rPr>
          <w:rFonts w:ascii="Calibri" w:hAnsi="Calibri"/>
          <w:sz w:val="18"/>
          <w:szCs w:val="18"/>
        </w:rPr>
      </w:pPr>
      <w:r w:rsidRPr="00C85A9B">
        <w:rPr>
          <w:rFonts w:ascii="Calibri" w:hAnsi="Calibri"/>
          <w:sz w:val="18"/>
          <w:szCs w:val="18"/>
        </w:rPr>
        <w:t>Immatriculé au SIRET ou SIREN sous le numéro ........................................................................................</w:t>
      </w:r>
    </w:p>
    <w:p w14:paraId="278A4DC5" w14:textId="0D40CE16" w:rsidR="00BD3C5B" w:rsidRPr="0076006A" w:rsidRDefault="00BD3C5B" w:rsidP="0076006A">
      <w:pPr>
        <w:spacing w:before="132"/>
        <w:ind w:left="115"/>
        <w:jc w:val="both"/>
        <w:rPr>
          <w:rFonts w:ascii="Calibri" w:hAnsi="Calibri"/>
          <w:sz w:val="18"/>
          <w:szCs w:val="18"/>
        </w:rPr>
      </w:pPr>
      <w:r w:rsidRPr="0076006A">
        <w:rPr>
          <w:rFonts w:ascii="Calibri" w:hAnsi="Calibri"/>
          <w:sz w:val="18"/>
          <w:szCs w:val="18"/>
        </w:rPr>
        <w:t>Déclare que l’entreprise que je représente ou l’un de ses dirigeants, membre de l'organe de gestion, d'administration, de direction ou de surveillance ou une personne physique qui détient un pouvoir de représentation, de décision ou de contrôle sur la personne morale</w:t>
      </w:r>
    </w:p>
    <w:p w14:paraId="2FE340F0" w14:textId="682BA990" w:rsidR="00CC7C52" w:rsidRPr="0076006A" w:rsidRDefault="001907D0" w:rsidP="0076006A">
      <w:pPr>
        <w:pStyle w:val="Paragraphedeliste"/>
        <w:numPr>
          <w:ilvl w:val="0"/>
          <w:numId w:val="28"/>
        </w:numPr>
        <w:spacing w:before="132"/>
        <w:jc w:val="both"/>
        <w:rPr>
          <w:rFonts w:ascii="Calibri" w:hAnsi="Calibri"/>
          <w:sz w:val="18"/>
          <w:szCs w:val="18"/>
        </w:rPr>
      </w:pPr>
      <w:r>
        <w:rPr>
          <w:rFonts w:ascii="Calibri" w:hAnsi="Calibri"/>
          <w:sz w:val="18"/>
          <w:szCs w:val="18"/>
        </w:rPr>
        <w:t>n</w:t>
      </w:r>
      <w:r w:rsidR="00CC7C52" w:rsidRPr="0076006A">
        <w:rPr>
          <w:rFonts w:ascii="Calibri" w:hAnsi="Calibri"/>
          <w:sz w:val="18"/>
          <w:szCs w:val="18"/>
        </w:rPr>
        <w:t>’a pas fait objet d’une condamnation définitive pour l’une des infractions prévues aux articles 222-34 à 222-40, 313-1, 313-3, 314-1, 324-1, 324-5, 324-6, 421-1 à 421-2-4, 421-5, 432-10, 432-11, 432-12 à 432-16, 433-1, 433-2, 434-9, 434-9-1, 435-3, 435-4, 435-9, 435-10, 441-1 à 441-7, 441-9, 445-1 à 445-2-1 ou 450-1 du code pénal</w:t>
      </w:r>
      <w:r>
        <w:rPr>
          <w:rFonts w:ascii="Calibri" w:hAnsi="Calibri"/>
          <w:sz w:val="18"/>
          <w:szCs w:val="18"/>
        </w:rPr>
        <w:t xml:space="preserve"> (</w:t>
      </w:r>
      <w:r w:rsidRPr="001907D0">
        <w:rPr>
          <w:rFonts w:ascii="Calibri" w:hAnsi="Calibri"/>
          <w:sz w:val="18"/>
          <w:szCs w:val="18"/>
        </w:rPr>
        <w:t>discrimination, trafic de stupéfiants, traite des êtres humains, escroquerie, abus de confiance, blanchiment, actes de terrorisme, concussion, corruption, prise illégale d'intérêts, atteinte à la liberté d'accès et à l'égalité des candidats dans les marchés publics, soustraction et détournement de biens, trafic d'influence, entrave à l'exercice de la justice, atteinte à l'administration publique et à l'action de la justice des communautés européennes, faux, participation à une association de malfaiteurs)</w:t>
      </w:r>
      <w:r>
        <w:rPr>
          <w:rFonts w:ascii="Marianne" w:hAnsi="Marianne" w:cs="Marianne"/>
          <w:i/>
          <w:iCs/>
          <w:sz w:val="21"/>
          <w:szCs w:val="21"/>
        </w:rPr>
        <w:t xml:space="preserve"> ;</w:t>
      </w:r>
      <w:r w:rsidR="00CC7C52" w:rsidRPr="0076006A">
        <w:rPr>
          <w:rFonts w:ascii="Calibri" w:hAnsi="Calibri"/>
          <w:sz w:val="18"/>
          <w:szCs w:val="18"/>
        </w:rPr>
        <w:t>,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r w:rsidR="00CC7C52" w:rsidRPr="0076006A">
        <w:rPr>
          <w:sz w:val="16"/>
          <w:szCs w:val="16"/>
        </w:rPr>
        <w:footnoteReference w:id="1"/>
      </w:r>
      <w:r w:rsidR="00663F52" w:rsidRPr="0076006A">
        <w:rPr>
          <w:rFonts w:ascii="Calibri" w:hAnsi="Calibri"/>
          <w:sz w:val="18"/>
          <w:szCs w:val="18"/>
        </w:rPr>
        <w:t> ;</w:t>
      </w:r>
    </w:p>
    <w:p w14:paraId="4A2B7CFD" w14:textId="77777777" w:rsidR="00663F52" w:rsidRPr="0076006A" w:rsidRDefault="00663F52" w:rsidP="0076006A">
      <w:pPr>
        <w:spacing w:before="132"/>
        <w:ind w:left="115"/>
        <w:jc w:val="both"/>
        <w:rPr>
          <w:rFonts w:ascii="Calibri" w:hAnsi="Calibri"/>
          <w:sz w:val="18"/>
          <w:szCs w:val="18"/>
        </w:rPr>
      </w:pPr>
    </w:p>
    <w:p w14:paraId="57F9282F" w14:textId="2C0F6182" w:rsidR="00CC7C52" w:rsidRPr="0076006A" w:rsidRDefault="00ED0E8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a</w:t>
      </w:r>
      <w:r w:rsidR="00CC7C52" w:rsidRPr="0076006A">
        <w:rPr>
          <w:rFonts w:ascii="Calibri" w:hAnsi="Calibri"/>
          <w:sz w:val="18"/>
          <w:szCs w:val="18"/>
        </w:rPr>
        <w:t xml:space="preserve"> souscrit les déclarations lui incombant en matière fiscale ou sociale et s’être acquitté des impôts, taxes, contributions ou cotisations sociales exigibles</w:t>
      </w:r>
      <w:r w:rsidR="001907D0">
        <w:rPr>
          <w:rFonts w:ascii="Calibri" w:hAnsi="Calibri"/>
          <w:sz w:val="18"/>
          <w:szCs w:val="18"/>
        </w:rPr>
        <w:t xml:space="preserve"> </w:t>
      </w:r>
      <w:r w:rsidR="001907D0" w:rsidRPr="001907D0">
        <w:rPr>
          <w:rFonts w:ascii="Calibri" w:hAnsi="Calibri"/>
          <w:sz w:val="18"/>
          <w:szCs w:val="18"/>
        </w:rPr>
        <w:t>dont la liste est fixée à l'</w:t>
      </w:r>
      <w:hyperlink r:id="rId9" w:history="1">
        <w:r w:rsidR="001907D0" w:rsidRPr="001907D0">
          <w:rPr>
            <w:rFonts w:ascii="Calibri" w:hAnsi="Calibri"/>
            <w:sz w:val="18"/>
            <w:szCs w:val="18"/>
          </w:rPr>
          <w:t xml:space="preserve">arrêté du </w:t>
        </w:r>
      </w:hyperlink>
      <w:hyperlink r:id="rId10" w:history="1">
        <w:r w:rsidR="001907D0" w:rsidRPr="001907D0">
          <w:rPr>
            <w:rFonts w:ascii="Calibri" w:hAnsi="Calibri"/>
            <w:sz w:val="18"/>
            <w:szCs w:val="18"/>
          </w:rPr>
          <w:t>17</w:t>
        </w:r>
      </w:hyperlink>
      <w:hyperlink r:id="rId11" w:history="1">
        <w:r w:rsidR="001907D0" w:rsidRPr="001907D0">
          <w:rPr>
            <w:rFonts w:ascii="Calibri" w:hAnsi="Calibri"/>
            <w:sz w:val="18"/>
            <w:szCs w:val="18"/>
          </w:rPr>
          <w:t xml:space="preserve"> mars 20</w:t>
        </w:r>
      </w:hyperlink>
      <w:hyperlink r:id="rId12" w:history="1">
        <w:r w:rsidR="001907D0" w:rsidRPr="001907D0">
          <w:rPr>
            <w:rFonts w:ascii="Calibri" w:hAnsi="Calibri"/>
            <w:sz w:val="18"/>
            <w:szCs w:val="18"/>
          </w:rPr>
          <w:t>21</w:t>
        </w:r>
      </w:hyperlink>
      <w:r w:rsidR="001907D0" w:rsidRPr="001907D0">
        <w:rPr>
          <w:rFonts w:ascii="Calibri" w:hAnsi="Calibri"/>
          <w:sz w:val="18"/>
          <w:szCs w:val="18"/>
        </w:rPr>
        <w:t xml:space="preserve"> codifié à l'annexe 4 du code de la commande publique </w:t>
      </w:r>
      <w:r w:rsidR="00663F52" w:rsidRPr="0076006A">
        <w:rPr>
          <w:rFonts w:ascii="Calibri" w:hAnsi="Calibri"/>
          <w:sz w:val="18"/>
          <w:szCs w:val="18"/>
        </w:rPr>
        <w:t> ;</w:t>
      </w:r>
    </w:p>
    <w:p w14:paraId="7EF72C81" w14:textId="77777777" w:rsidR="00CC7C52" w:rsidRPr="0076006A" w:rsidRDefault="00CC7C52" w:rsidP="0076006A">
      <w:pPr>
        <w:spacing w:before="132"/>
        <w:ind w:left="115"/>
        <w:jc w:val="both"/>
        <w:rPr>
          <w:rFonts w:ascii="Calibri" w:hAnsi="Calibri"/>
          <w:sz w:val="18"/>
          <w:szCs w:val="18"/>
        </w:rPr>
      </w:pPr>
    </w:p>
    <w:p w14:paraId="4DBAC169" w14:textId="098BF46D" w:rsidR="00CC7C52"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w:t>
      </w:r>
      <w:r w:rsidR="00ED0E83" w:rsidRPr="0076006A">
        <w:rPr>
          <w:rFonts w:ascii="Calibri" w:hAnsi="Calibri"/>
          <w:sz w:val="18"/>
          <w:szCs w:val="18"/>
        </w:rPr>
        <w:t>’est pas</w:t>
      </w:r>
      <w:r w:rsidR="00CC7C52" w:rsidRPr="0076006A">
        <w:rPr>
          <w:rFonts w:ascii="Calibri" w:hAnsi="Calibri"/>
          <w:sz w:val="18"/>
          <w:szCs w:val="18"/>
        </w:rPr>
        <w:t xml:space="preserve"> soumis à la procédure de liquidation judiciaire prévue à l'article </w:t>
      </w:r>
      <w:hyperlink r:id="rId13" w:history="1">
        <w:r w:rsidR="00CC7C52" w:rsidRPr="0076006A">
          <w:rPr>
            <w:rFonts w:ascii="Calibri" w:hAnsi="Calibri"/>
            <w:sz w:val="18"/>
            <w:szCs w:val="18"/>
          </w:rPr>
          <w:t>L. 640-1 </w:t>
        </w:r>
      </w:hyperlink>
      <w:r w:rsidR="00CC7C52" w:rsidRPr="0076006A">
        <w:rPr>
          <w:rFonts w:ascii="Calibri" w:hAnsi="Calibri"/>
          <w:sz w:val="18"/>
          <w:szCs w:val="18"/>
        </w:rPr>
        <w:t>du code de commerce ou faisant l'objet d'une procédure équivalente régie par un droit étranger ;</w:t>
      </w:r>
    </w:p>
    <w:p w14:paraId="294C5280" w14:textId="77777777" w:rsidR="001907D0" w:rsidRPr="001907D0" w:rsidRDefault="001907D0" w:rsidP="001907D0">
      <w:pPr>
        <w:pStyle w:val="Paragraphedeliste"/>
        <w:rPr>
          <w:rFonts w:ascii="Calibri" w:hAnsi="Calibri"/>
          <w:sz w:val="18"/>
          <w:szCs w:val="18"/>
        </w:rPr>
      </w:pPr>
    </w:p>
    <w:p w14:paraId="04A0D65D" w14:textId="77777777" w:rsidR="001907D0" w:rsidRPr="0076006A" w:rsidRDefault="001907D0" w:rsidP="001907D0">
      <w:pPr>
        <w:pStyle w:val="Paragraphedeliste"/>
        <w:spacing w:before="132"/>
        <w:ind w:left="835"/>
        <w:jc w:val="both"/>
        <w:rPr>
          <w:rFonts w:ascii="Calibri" w:hAnsi="Calibri"/>
          <w:sz w:val="18"/>
          <w:szCs w:val="18"/>
        </w:rPr>
      </w:pPr>
    </w:p>
    <w:p w14:paraId="109AB53C" w14:textId="2599B5BE" w:rsidR="00CC7C52" w:rsidRDefault="00BE3954"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 xml:space="preserve">ne </w:t>
      </w:r>
      <w:r w:rsidR="00ED0E83" w:rsidRPr="0076006A">
        <w:rPr>
          <w:rFonts w:ascii="Calibri" w:hAnsi="Calibri"/>
          <w:sz w:val="18"/>
          <w:szCs w:val="18"/>
        </w:rPr>
        <w:t xml:space="preserve">fait pas </w:t>
      </w:r>
      <w:r w:rsidRPr="0076006A">
        <w:rPr>
          <w:rFonts w:ascii="Calibri" w:hAnsi="Calibri"/>
          <w:sz w:val="18"/>
          <w:szCs w:val="18"/>
        </w:rPr>
        <w:t>l’objet</w:t>
      </w:r>
      <w:r w:rsidR="00CC7C52" w:rsidRPr="0076006A">
        <w:rPr>
          <w:rFonts w:ascii="Calibri" w:hAnsi="Calibri"/>
          <w:sz w:val="18"/>
          <w:szCs w:val="18"/>
        </w:rPr>
        <w:t>, à la date à laquelle l'acheteur se prononce sur la recevabilité de l</w:t>
      </w:r>
      <w:r w:rsidRPr="0076006A">
        <w:rPr>
          <w:rFonts w:ascii="Calibri" w:hAnsi="Calibri"/>
          <w:sz w:val="18"/>
          <w:szCs w:val="18"/>
        </w:rPr>
        <w:t>a</w:t>
      </w:r>
      <w:r w:rsidR="00CC7C52" w:rsidRPr="0076006A">
        <w:rPr>
          <w:rFonts w:ascii="Calibri" w:hAnsi="Calibri"/>
          <w:sz w:val="18"/>
          <w:szCs w:val="18"/>
        </w:rPr>
        <w:t xml:space="preserve"> candidature, d'une mesure de faillite personnelle ou d'une interdiction de gérer en application des articles </w:t>
      </w:r>
      <w:hyperlink r:id="rId14" w:history="1">
        <w:r w:rsidR="00CC7C52" w:rsidRPr="0076006A">
          <w:rPr>
            <w:rFonts w:ascii="Calibri" w:hAnsi="Calibri"/>
            <w:sz w:val="18"/>
            <w:szCs w:val="18"/>
          </w:rPr>
          <w:t>L. 653-1 à L. 653-8 </w:t>
        </w:r>
      </w:hyperlink>
      <w:r w:rsidR="00CC7C52" w:rsidRPr="0076006A">
        <w:rPr>
          <w:rFonts w:ascii="Calibri" w:hAnsi="Calibri"/>
          <w:sz w:val="18"/>
          <w:szCs w:val="18"/>
        </w:rPr>
        <w:t>du code de commerce, ou d'une mesure équivalente prévue par un droit étranger ;</w:t>
      </w:r>
    </w:p>
    <w:p w14:paraId="5462F045" w14:textId="77777777" w:rsidR="0076006A" w:rsidRPr="0076006A" w:rsidRDefault="0076006A" w:rsidP="0076006A">
      <w:pPr>
        <w:pStyle w:val="Paragraphedeliste"/>
        <w:spacing w:before="132"/>
        <w:ind w:left="835"/>
        <w:jc w:val="both"/>
        <w:rPr>
          <w:rFonts w:ascii="Calibri" w:hAnsi="Calibri"/>
          <w:sz w:val="18"/>
          <w:szCs w:val="18"/>
        </w:rPr>
      </w:pPr>
    </w:p>
    <w:p w14:paraId="1A277B57" w14:textId="6C26E434" w:rsidR="00CC7C52" w:rsidRDefault="00ED0E8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n’est pas admis</w:t>
      </w:r>
      <w:r w:rsidR="00CC7C52" w:rsidRPr="0076006A">
        <w:rPr>
          <w:rFonts w:ascii="Calibri" w:hAnsi="Calibri"/>
          <w:sz w:val="18"/>
          <w:szCs w:val="18"/>
        </w:rPr>
        <w:t xml:space="preserve"> à la procédure de redressement judiciaire instituée par l'article </w:t>
      </w:r>
      <w:hyperlink r:id="rId15" w:history="1">
        <w:r w:rsidR="00CC7C52" w:rsidRPr="0076006A">
          <w:rPr>
            <w:rFonts w:ascii="Calibri" w:hAnsi="Calibri"/>
            <w:sz w:val="18"/>
            <w:szCs w:val="18"/>
          </w:rPr>
          <w:t>L. 631-1</w:t>
        </w:r>
      </w:hyperlink>
      <w:r w:rsidR="00CC7C52" w:rsidRPr="0076006A">
        <w:rPr>
          <w:rFonts w:ascii="Calibri" w:hAnsi="Calibri"/>
          <w:sz w:val="18"/>
          <w:szCs w:val="18"/>
        </w:rPr>
        <w:t> du code de commerce ou à une procédure équivalente régie par un droit étranger, qui ne bénéficient pas d'un plan de redressement ou qui ne justifient pas avoir été habilitées à poursuivre leurs activités pendant la durée prévisible d'exécution du marché</w:t>
      </w:r>
      <w:r w:rsidR="00663F52" w:rsidRPr="0076006A">
        <w:rPr>
          <w:rFonts w:ascii="Calibri" w:hAnsi="Calibri"/>
          <w:sz w:val="18"/>
          <w:szCs w:val="18"/>
        </w:rPr>
        <w:t> ;</w:t>
      </w:r>
    </w:p>
    <w:p w14:paraId="4EEF9982" w14:textId="77777777" w:rsidR="0076006A" w:rsidRPr="0076006A" w:rsidRDefault="0076006A" w:rsidP="0076006A">
      <w:pPr>
        <w:pStyle w:val="Paragraphedeliste"/>
        <w:rPr>
          <w:rFonts w:ascii="Calibri" w:hAnsi="Calibri"/>
          <w:sz w:val="18"/>
          <w:szCs w:val="18"/>
        </w:rPr>
      </w:pPr>
    </w:p>
    <w:p w14:paraId="43A29309" w14:textId="77777777" w:rsidR="0076006A" w:rsidRPr="0076006A" w:rsidRDefault="0076006A" w:rsidP="0076006A">
      <w:pPr>
        <w:pStyle w:val="Paragraphedeliste"/>
        <w:spacing w:before="132"/>
        <w:ind w:left="835"/>
        <w:jc w:val="both"/>
        <w:rPr>
          <w:rFonts w:ascii="Calibri" w:hAnsi="Calibri"/>
          <w:sz w:val="18"/>
          <w:szCs w:val="18"/>
        </w:rPr>
      </w:pPr>
    </w:p>
    <w:p w14:paraId="7C130757" w14:textId="4D03D15C" w:rsidR="00BE3954"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w:t>
      </w:r>
      <w:r w:rsidR="00ED0E83" w:rsidRPr="0076006A">
        <w:rPr>
          <w:rFonts w:ascii="Calibri" w:hAnsi="Calibri"/>
          <w:sz w:val="18"/>
          <w:szCs w:val="18"/>
        </w:rPr>
        <w:t>’a pas</w:t>
      </w:r>
      <w:r w:rsidR="00BE3954" w:rsidRPr="0076006A">
        <w:rPr>
          <w:rFonts w:ascii="Calibri" w:hAnsi="Calibri"/>
          <w:sz w:val="18"/>
          <w:szCs w:val="18"/>
        </w:rPr>
        <w:t xml:space="preserve"> été sanctionné pour méconnaissance des obligations prévues aux articles </w:t>
      </w:r>
      <w:hyperlink r:id="rId16" w:history="1">
        <w:r w:rsidR="00BE3954" w:rsidRPr="0076006A">
          <w:rPr>
            <w:rFonts w:ascii="Calibri" w:hAnsi="Calibri"/>
            <w:sz w:val="18"/>
            <w:szCs w:val="18"/>
          </w:rPr>
          <w:t>L. 8221-</w:t>
        </w:r>
      </w:hyperlink>
      <w:r w:rsidR="00BE3954" w:rsidRPr="0076006A">
        <w:rPr>
          <w:rFonts w:ascii="Calibri" w:hAnsi="Calibri"/>
          <w:sz w:val="18"/>
          <w:szCs w:val="18"/>
        </w:rPr>
        <w:t>1, </w:t>
      </w:r>
      <w:hyperlink r:id="rId17" w:history="1">
        <w:r w:rsidR="00BE3954" w:rsidRPr="0076006A">
          <w:rPr>
            <w:rFonts w:ascii="Calibri" w:hAnsi="Calibri"/>
            <w:sz w:val="18"/>
            <w:szCs w:val="18"/>
          </w:rPr>
          <w:t>L. 8221-3</w:t>
        </w:r>
      </w:hyperlink>
      <w:r w:rsidR="00BE3954" w:rsidRPr="0076006A">
        <w:rPr>
          <w:rFonts w:ascii="Calibri" w:hAnsi="Calibri"/>
          <w:sz w:val="18"/>
          <w:szCs w:val="18"/>
        </w:rPr>
        <w:t>, </w:t>
      </w:r>
      <w:hyperlink r:id="rId18" w:history="1">
        <w:r w:rsidR="00BE3954" w:rsidRPr="0076006A">
          <w:rPr>
            <w:rFonts w:ascii="Calibri" w:hAnsi="Calibri"/>
            <w:sz w:val="18"/>
            <w:szCs w:val="18"/>
          </w:rPr>
          <w:t>L. 8221-5</w:t>
        </w:r>
      </w:hyperlink>
      <w:r w:rsidR="00BE3954" w:rsidRPr="0076006A">
        <w:rPr>
          <w:rFonts w:ascii="Calibri" w:hAnsi="Calibri"/>
          <w:sz w:val="18"/>
          <w:szCs w:val="18"/>
        </w:rPr>
        <w:t>, </w:t>
      </w:r>
      <w:hyperlink r:id="rId19" w:history="1">
        <w:r w:rsidR="00BE3954" w:rsidRPr="0076006A">
          <w:rPr>
            <w:rFonts w:ascii="Calibri" w:hAnsi="Calibri"/>
            <w:sz w:val="18"/>
            <w:szCs w:val="18"/>
          </w:rPr>
          <w:t>L. 8231-1</w:t>
        </w:r>
      </w:hyperlink>
      <w:r w:rsidR="00BE3954" w:rsidRPr="0076006A">
        <w:rPr>
          <w:rFonts w:ascii="Calibri" w:hAnsi="Calibri"/>
          <w:sz w:val="18"/>
          <w:szCs w:val="18"/>
        </w:rPr>
        <w:t>, </w:t>
      </w:r>
      <w:hyperlink r:id="rId20" w:history="1">
        <w:r w:rsidR="00BE3954" w:rsidRPr="0076006A">
          <w:rPr>
            <w:rFonts w:ascii="Calibri" w:hAnsi="Calibri"/>
            <w:sz w:val="18"/>
            <w:szCs w:val="18"/>
          </w:rPr>
          <w:t>L. 8241-1</w:t>
        </w:r>
      </w:hyperlink>
      <w:r w:rsidR="00BE3954" w:rsidRPr="0076006A">
        <w:rPr>
          <w:rFonts w:ascii="Calibri" w:hAnsi="Calibri"/>
          <w:sz w:val="18"/>
          <w:szCs w:val="18"/>
        </w:rPr>
        <w:t>, </w:t>
      </w:r>
      <w:hyperlink r:id="rId21" w:history="1">
        <w:r w:rsidR="00BE3954" w:rsidRPr="0076006A">
          <w:rPr>
            <w:rFonts w:ascii="Calibri" w:hAnsi="Calibri"/>
            <w:sz w:val="18"/>
            <w:szCs w:val="18"/>
          </w:rPr>
          <w:t>L. 8251-1 </w:t>
        </w:r>
      </w:hyperlink>
      <w:r w:rsidR="00BE3954" w:rsidRPr="0076006A">
        <w:rPr>
          <w:rFonts w:ascii="Calibri" w:hAnsi="Calibri"/>
          <w:sz w:val="18"/>
          <w:szCs w:val="18"/>
        </w:rPr>
        <w:t>et </w:t>
      </w:r>
      <w:hyperlink r:id="rId22" w:history="1">
        <w:r w:rsidR="00BE3954" w:rsidRPr="0076006A">
          <w:rPr>
            <w:rFonts w:ascii="Calibri" w:hAnsi="Calibri"/>
            <w:sz w:val="18"/>
            <w:szCs w:val="18"/>
          </w:rPr>
          <w:t>L. 8251-2 </w:t>
        </w:r>
      </w:hyperlink>
      <w:r w:rsidR="00BE3954" w:rsidRPr="0076006A">
        <w:rPr>
          <w:rFonts w:ascii="Calibri" w:hAnsi="Calibri"/>
          <w:sz w:val="18"/>
          <w:szCs w:val="18"/>
        </w:rPr>
        <w:t>du code du travail ou qui ont été condamnées au titre de l'article </w:t>
      </w:r>
      <w:hyperlink r:id="rId23" w:history="1">
        <w:r w:rsidR="00BE3954" w:rsidRPr="0076006A">
          <w:rPr>
            <w:rFonts w:ascii="Calibri" w:hAnsi="Calibri"/>
            <w:sz w:val="18"/>
            <w:szCs w:val="18"/>
          </w:rPr>
          <w:t>L. 1146-1 </w:t>
        </w:r>
      </w:hyperlink>
      <w:r w:rsidR="00BE3954" w:rsidRPr="0076006A">
        <w:rPr>
          <w:rFonts w:ascii="Calibri" w:hAnsi="Calibri"/>
          <w:sz w:val="18"/>
          <w:szCs w:val="18"/>
        </w:rPr>
        <w:t>du même code ou de l'article </w:t>
      </w:r>
      <w:hyperlink r:id="rId24" w:history="1">
        <w:r w:rsidR="00BE3954" w:rsidRPr="0076006A">
          <w:rPr>
            <w:rFonts w:ascii="Calibri" w:hAnsi="Calibri"/>
            <w:sz w:val="18"/>
            <w:szCs w:val="18"/>
          </w:rPr>
          <w:t>225-1 </w:t>
        </w:r>
      </w:hyperlink>
      <w:r w:rsidR="00BE3954" w:rsidRPr="0076006A">
        <w:rPr>
          <w:rFonts w:ascii="Calibri" w:hAnsi="Calibri"/>
          <w:sz w:val="18"/>
          <w:szCs w:val="18"/>
        </w:rPr>
        <w:t>du code pénal</w:t>
      </w:r>
      <w:r w:rsidR="00BE3954" w:rsidRPr="0076006A">
        <w:rPr>
          <w:rFonts w:ascii="Calibri" w:hAnsi="Calibri"/>
          <w:sz w:val="18"/>
          <w:szCs w:val="18"/>
        </w:rPr>
        <w:footnoteReference w:id="2"/>
      </w:r>
      <w:r w:rsidR="00BE3954" w:rsidRPr="0076006A">
        <w:rPr>
          <w:rFonts w:ascii="Calibri" w:hAnsi="Calibri"/>
          <w:sz w:val="18"/>
          <w:szCs w:val="18"/>
        </w:rPr>
        <w:t xml:space="preserve"> ;</w:t>
      </w:r>
    </w:p>
    <w:p w14:paraId="5D80305E" w14:textId="77777777" w:rsidR="00BE3954" w:rsidRPr="0076006A" w:rsidRDefault="00BE3954" w:rsidP="0076006A">
      <w:pPr>
        <w:pStyle w:val="Paragraphedeliste"/>
        <w:spacing w:before="132"/>
        <w:ind w:left="835"/>
        <w:jc w:val="both"/>
        <w:rPr>
          <w:rFonts w:ascii="Calibri" w:hAnsi="Calibri"/>
          <w:sz w:val="18"/>
          <w:szCs w:val="18"/>
        </w:rPr>
      </w:pPr>
    </w:p>
    <w:p w14:paraId="6160B407" w14:textId="273FB48F" w:rsidR="00BE3954" w:rsidRPr="0076006A" w:rsidRDefault="00ED0E8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a</w:t>
      </w:r>
      <w:r w:rsidR="00BE3954" w:rsidRPr="0076006A">
        <w:rPr>
          <w:rFonts w:ascii="Calibri" w:hAnsi="Calibri"/>
          <w:sz w:val="18"/>
          <w:szCs w:val="18"/>
        </w:rPr>
        <w:t xml:space="preserve"> mis en œuvre au 31 décembre de l'année précédant celle au cours de laquelle a lieu le lancement de la procédure de passation du marché, l'obligation de négociation prévue au 2° de l'article </w:t>
      </w:r>
      <w:hyperlink r:id="rId25" w:history="1">
        <w:r w:rsidR="00BE3954" w:rsidRPr="0076006A">
          <w:rPr>
            <w:rFonts w:ascii="Calibri" w:hAnsi="Calibri"/>
            <w:sz w:val="18"/>
            <w:szCs w:val="18"/>
          </w:rPr>
          <w:t>L. 2242-1 </w:t>
        </w:r>
      </w:hyperlink>
      <w:r w:rsidR="00BE3954" w:rsidRPr="0076006A">
        <w:rPr>
          <w:rFonts w:ascii="Calibri" w:hAnsi="Calibri"/>
          <w:sz w:val="18"/>
          <w:szCs w:val="18"/>
        </w:rPr>
        <w:t>du code du travail</w:t>
      </w:r>
      <w:r w:rsidR="00663F52" w:rsidRPr="0076006A">
        <w:rPr>
          <w:rFonts w:ascii="Calibri" w:hAnsi="Calibri"/>
          <w:sz w:val="18"/>
          <w:szCs w:val="18"/>
        </w:rPr>
        <w:t> ;</w:t>
      </w:r>
    </w:p>
    <w:p w14:paraId="55E75159" w14:textId="77777777" w:rsidR="00BE3954" w:rsidRPr="0076006A" w:rsidRDefault="00BE3954" w:rsidP="0076006A">
      <w:pPr>
        <w:pStyle w:val="Paragraphedeliste"/>
        <w:spacing w:before="132"/>
        <w:ind w:left="835"/>
        <w:jc w:val="both"/>
        <w:rPr>
          <w:rFonts w:ascii="Calibri" w:hAnsi="Calibri"/>
          <w:sz w:val="18"/>
          <w:szCs w:val="18"/>
        </w:rPr>
      </w:pPr>
    </w:p>
    <w:p w14:paraId="5689DB3F" w14:textId="68A7C30C" w:rsidR="0076006A" w:rsidRDefault="001907D0" w:rsidP="0076006A">
      <w:pPr>
        <w:pStyle w:val="Paragraphedeliste"/>
        <w:numPr>
          <w:ilvl w:val="0"/>
          <w:numId w:val="28"/>
        </w:numPr>
        <w:spacing w:before="132"/>
        <w:jc w:val="both"/>
        <w:rPr>
          <w:rFonts w:ascii="Calibri" w:hAnsi="Calibri"/>
          <w:sz w:val="18"/>
          <w:szCs w:val="18"/>
        </w:rPr>
      </w:pPr>
      <w:r>
        <w:rPr>
          <w:rFonts w:ascii="Calibri" w:hAnsi="Calibri"/>
          <w:sz w:val="18"/>
          <w:szCs w:val="18"/>
        </w:rPr>
        <w:t>n</w:t>
      </w:r>
      <w:r w:rsidR="00ED0E83" w:rsidRPr="0076006A">
        <w:rPr>
          <w:rFonts w:ascii="Calibri" w:hAnsi="Calibri"/>
          <w:sz w:val="18"/>
          <w:szCs w:val="18"/>
        </w:rPr>
        <w:t>’a pas fait</w:t>
      </w:r>
      <w:r w:rsidR="00BE3954" w:rsidRPr="0076006A">
        <w:rPr>
          <w:rFonts w:ascii="Calibri" w:hAnsi="Calibri"/>
          <w:sz w:val="18"/>
          <w:szCs w:val="18"/>
        </w:rPr>
        <w:t xml:space="preserve"> l’objet d'une mesure d'exclusion des contrats administratifs en vertu d'une décision administrative prise en application de l'article </w:t>
      </w:r>
      <w:hyperlink r:id="rId26" w:history="1">
        <w:r w:rsidR="00BE3954" w:rsidRPr="0076006A">
          <w:rPr>
            <w:rFonts w:ascii="Calibri" w:hAnsi="Calibri"/>
            <w:sz w:val="18"/>
            <w:szCs w:val="18"/>
          </w:rPr>
          <w:t>L. 8272-4 </w:t>
        </w:r>
      </w:hyperlink>
      <w:r w:rsidR="00BE3954" w:rsidRPr="0076006A">
        <w:rPr>
          <w:rFonts w:ascii="Calibri" w:hAnsi="Calibri"/>
          <w:sz w:val="18"/>
          <w:szCs w:val="18"/>
        </w:rPr>
        <w:t>du code du travail</w:t>
      </w:r>
      <w:r w:rsidR="0076006A">
        <w:rPr>
          <w:rFonts w:ascii="Calibri" w:hAnsi="Calibri"/>
          <w:sz w:val="18"/>
          <w:szCs w:val="18"/>
        </w:rPr>
        <w:t> ;</w:t>
      </w:r>
    </w:p>
    <w:p w14:paraId="780F532F" w14:textId="5F4064AB" w:rsidR="00CC7C52" w:rsidRPr="0076006A" w:rsidRDefault="00BE3954" w:rsidP="0076006A">
      <w:pPr>
        <w:pStyle w:val="Paragraphedeliste"/>
        <w:spacing w:before="132"/>
        <w:ind w:left="835"/>
        <w:jc w:val="both"/>
        <w:rPr>
          <w:rFonts w:ascii="Calibri" w:hAnsi="Calibri"/>
          <w:sz w:val="18"/>
          <w:szCs w:val="18"/>
        </w:rPr>
      </w:pPr>
      <w:r w:rsidRPr="0076006A">
        <w:rPr>
          <w:rFonts w:ascii="Calibri" w:hAnsi="Calibri"/>
          <w:sz w:val="18"/>
          <w:szCs w:val="18"/>
        </w:rPr>
        <w:br/>
      </w:r>
    </w:p>
    <w:p w14:paraId="2039A1B5" w14:textId="5F6DA759" w:rsidR="00663F52" w:rsidRPr="0076006A" w:rsidRDefault="00BE3954"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au cours des trois années précédentes n</w:t>
      </w:r>
      <w:r w:rsidR="00ED0E83" w:rsidRPr="0076006A">
        <w:rPr>
          <w:rFonts w:ascii="Calibri" w:hAnsi="Calibri"/>
          <w:sz w:val="18"/>
          <w:szCs w:val="18"/>
        </w:rPr>
        <w:t>’a</w:t>
      </w:r>
      <w:r w:rsidRPr="0076006A">
        <w:rPr>
          <w:rFonts w:ascii="Calibri" w:hAnsi="Calibri"/>
          <w:sz w:val="18"/>
          <w:szCs w:val="18"/>
        </w:rPr>
        <w:t xml:space="preserve"> pas dû verser des dommages et intérêts ou avoir été sanctionné par une résiliation ou fait l'objet d'une sanction comparable du fait d'un manquement grave ou persistant à des obligations contractuelles lors de l'exécution d'un contrat de la commande publique antérieur</w:t>
      </w:r>
      <w:r w:rsidR="00663F52" w:rsidRPr="0076006A">
        <w:rPr>
          <w:rFonts w:ascii="Calibri" w:hAnsi="Calibri"/>
          <w:sz w:val="18"/>
          <w:szCs w:val="18"/>
        </w:rPr>
        <w:t> ;</w:t>
      </w:r>
    </w:p>
    <w:p w14:paraId="5C741CA7" w14:textId="77777777" w:rsidR="00663F52" w:rsidRPr="0076006A" w:rsidRDefault="00663F52" w:rsidP="0076006A">
      <w:pPr>
        <w:pStyle w:val="Paragraphedeliste"/>
        <w:spacing w:before="132"/>
        <w:ind w:left="835"/>
        <w:jc w:val="both"/>
        <w:rPr>
          <w:rFonts w:ascii="Calibri" w:hAnsi="Calibri"/>
          <w:sz w:val="18"/>
          <w:szCs w:val="18"/>
        </w:rPr>
      </w:pPr>
    </w:p>
    <w:p w14:paraId="59B07702" w14:textId="5DFD60B6" w:rsidR="00663F52"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 xml:space="preserve">satisfait aux obligations concernant l’emploi des travailleurs handicapés définies aux articles L.5212-1 à L.5212-11 du code du travail ; </w:t>
      </w:r>
    </w:p>
    <w:p w14:paraId="3420AC30" w14:textId="77777777" w:rsidR="00663F52" w:rsidRPr="0076006A" w:rsidRDefault="00663F52" w:rsidP="0076006A">
      <w:pPr>
        <w:pStyle w:val="Paragraphedeliste"/>
        <w:spacing w:before="132"/>
        <w:ind w:left="835"/>
        <w:jc w:val="both"/>
        <w:rPr>
          <w:rFonts w:ascii="Calibri" w:hAnsi="Calibri"/>
          <w:sz w:val="18"/>
          <w:szCs w:val="18"/>
        </w:rPr>
      </w:pPr>
    </w:p>
    <w:p w14:paraId="46716BCB" w14:textId="45147CD4" w:rsidR="00BE3954"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emploie régulièrement les salariés dans le respect de la réglementation du travail ;</w:t>
      </w:r>
    </w:p>
    <w:p w14:paraId="30EA0963" w14:textId="77777777" w:rsidR="00663F52" w:rsidRPr="0076006A" w:rsidRDefault="00663F52" w:rsidP="0076006A">
      <w:pPr>
        <w:pStyle w:val="Paragraphedeliste"/>
        <w:spacing w:before="132"/>
        <w:ind w:left="835"/>
        <w:jc w:val="both"/>
        <w:rPr>
          <w:rFonts w:ascii="Calibri" w:hAnsi="Calibri"/>
          <w:sz w:val="18"/>
          <w:szCs w:val="18"/>
        </w:rPr>
      </w:pPr>
    </w:p>
    <w:p w14:paraId="3CA1B8A4" w14:textId="77777777" w:rsidR="00663F52" w:rsidRPr="0076006A" w:rsidRDefault="00663F52"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n’a pas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p w14:paraId="2335523B" w14:textId="77777777" w:rsidR="00663F52" w:rsidRPr="0076006A" w:rsidRDefault="00663F52" w:rsidP="0076006A">
      <w:pPr>
        <w:pStyle w:val="Paragraphedeliste"/>
        <w:spacing w:before="132"/>
        <w:ind w:left="835"/>
        <w:jc w:val="both"/>
        <w:rPr>
          <w:rFonts w:ascii="Calibri" w:hAnsi="Calibri"/>
          <w:sz w:val="18"/>
          <w:szCs w:val="18"/>
        </w:rPr>
      </w:pPr>
    </w:p>
    <w:p w14:paraId="7A83E4B6" w14:textId="26962729" w:rsidR="00663F52" w:rsidRPr="0076006A" w:rsidRDefault="0076006A" w:rsidP="0076006A">
      <w:pPr>
        <w:pStyle w:val="Paragraphedeliste"/>
        <w:numPr>
          <w:ilvl w:val="0"/>
          <w:numId w:val="28"/>
        </w:numPr>
        <w:spacing w:before="132"/>
        <w:jc w:val="both"/>
        <w:rPr>
          <w:rFonts w:ascii="Calibri" w:hAnsi="Calibri"/>
          <w:sz w:val="18"/>
          <w:szCs w:val="18"/>
        </w:rPr>
      </w:pPr>
      <w:r>
        <w:rPr>
          <w:rFonts w:ascii="Calibri" w:hAnsi="Calibri"/>
          <w:sz w:val="18"/>
          <w:szCs w:val="18"/>
        </w:rPr>
        <w:lastRenderedPageBreak/>
        <w:t>n’a pas</w:t>
      </w:r>
      <w:r w:rsidR="00663F52" w:rsidRPr="0076006A">
        <w:rPr>
          <w:rFonts w:ascii="Calibri" w:hAnsi="Calibri"/>
          <w:sz w:val="18"/>
          <w:szCs w:val="18"/>
        </w:rPr>
        <w:t xml:space="preserve"> participé directement ou indirectement à la préparation de la procédure de passation du marché, ne pas avoir eu accès à des informations susceptibles de créer une distorsion de concurrence par rapport aux autres candidats, lorsqu'il ne peut être remédié à cette situation par d'autres moyens ;</w:t>
      </w:r>
    </w:p>
    <w:p w14:paraId="378D38EF" w14:textId="77777777" w:rsidR="00663F52" w:rsidRPr="0076006A" w:rsidRDefault="00663F52" w:rsidP="0076006A">
      <w:pPr>
        <w:pStyle w:val="Paragraphedeliste"/>
        <w:spacing w:before="132"/>
        <w:ind w:left="835"/>
        <w:jc w:val="both"/>
        <w:rPr>
          <w:rFonts w:ascii="Calibri" w:hAnsi="Calibri"/>
          <w:sz w:val="18"/>
          <w:szCs w:val="18"/>
        </w:rPr>
      </w:pPr>
    </w:p>
    <w:p w14:paraId="0872AA21" w14:textId="77777777" w:rsidR="0076006A" w:rsidRDefault="0076006A" w:rsidP="0076006A">
      <w:pPr>
        <w:pStyle w:val="Paragraphedeliste"/>
        <w:numPr>
          <w:ilvl w:val="0"/>
          <w:numId w:val="28"/>
        </w:numPr>
        <w:spacing w:before="132"/>
        <w:jc w:val="both"/>
        <w:rPr>
          <w:rFonts w:ascii="Calibri" w:hAnsi="Calibri"/>
          <w:sz w:val="18"/>
          <w:szCs w:val="18"/>
        </w:rPr>
      </w:pPr>
      <w:r>
        <w:rPr>
          <w:rFonts w:ascii="Calibri" w:hAnsi="Calibri"/>
          <w:sz w:val="18"/>
          <w:szCs w:val="18"/>
        </w:rPr>
        <w:t xml:space="preserve">n’a pas </w:t>
      </w:r>
      <w:r w:rsidR="00663F52" w:rsidRPr="0076006A">
        <w:rPr>
          <w:rFonts w:ascii="Calibri" w:hAnsi="Calibri"/>
          <w:sz w:val="18"/>
          <w:szCs w:val="18"/>
        </w:rPr>
        <w:t>conclu d’entente avec d'autres opérateurs économiques en vue de fausser la concurrence ;</w:t>
      </w:r>
    </w:p>
    <w:p w14:paraId="31F56FDB" w14:textId="77777777" w:rsidR="0076006A" w:rsidRPr="0076006A" w:rsidRDefault="0076006A" w:rsidP="0076006A">
      <w:pPr>
        <w:pStyle w:val="Paragraphedeliste"/>
        <w:rPr>
          <w:rFonts w:ascii="Calibri" w:hAnsi="Calibri"/>
          <w:sz w:val="18"/>
          <w:szCs w:val="18"/>
        </w:rPr>
      </w:pPr>
    </w:p>
    <w:p w14:paraId="24684A44" w14:textId="63B4F711" w:rsidR="00663F52" w:rsidRDefault="0076006A"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ne se trouve pas</w:t>
      </w:r>
      <w:r w:rsidR="00663F52" w:rsidRPr="0076006A">
        <w:rPr>
          <w:rFonts w:ascii="Calibri" w:hAnsi="Calibri"/>
          <w:sz w:val="18"/>
          <w:szCs w:val="18"/>
        </w:rPr>
        <w:t xml:space="preserve"> dans une situation de conflit d’intérêts au regard du présent marché </w:t>
      </w:r>
      <w:r w:rsidR="00576BDC">
        <w:rPr>
          <w:rFonts w:ascii="Calibri" w:hAnsi="Calibri"/>
          <w:sz w:val="18"/>
          <w:szCs w:val="18"/>
        </w:rPr>
        <w:t>(notamment en qualité de membre élu, membre associé ou personnel de la CCI Nouvelle-Aquitaine)</w:t>
      </w:r>
      <w:r w:rsidR="00663F52" w:rsidRPr="0076006A">
        <w:rPr>
          <w:rFonts w:ascii="Calibri" w:hAnsi="Calibri"/>
          <w:sz w:val="18"/>
          <w:szCs w:val="18"/>
        </w:rPr>
        <w:t>; constitue une telle situation toute situation dans laquelle une personne qui participe au déroulement de la procédure de passation du marché ou est susceptible d'en influencer l'issue a, directement ou indirectement, un intérêt financier, économique ou tout autre intérêt personnel qui pourrait compromettre son impartialité ou son indépendance dans le cadre de la procédure de passation du marché ;</w:t>
      </w:r>
    </w:p>
    <w:p w14:paraId="6B4CB6A4" w14:textId="77777777" w:rsidR="0076006A" w:rsidRPr="0076006A" w:rsidRDefault="0076006A" w:rsidP="0076006A">
      <w:pPr>
        <w:pStyle w:val="Paragraphedeliste"/>
        <w:rPr>
          <w:rFonts w:ascii="Calibri" w:hAnsi="Calibri"/>
          <w:sz w:val="18"/>
          <w:szCs w:val="18"/>
        </w:rPr>
      </w:pPr>
    </w:p>
    <w:p w14:paraId="0377ADBE" w14:textId="77777777" w:rsidR="00663F52" w:rsidRPr="0076006A" w:rsidRDefault="00FB682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fera connaître, sans délai, au pouvoir adjudicateur toute situation constitutive d'un conflit d'intérêts ou susceptible de conduire à un conflit d'intérêts;</w:t>
      </w:r>
    </w:p>
    <w:p w14:paraId="7F813B20" w14:textId="4B5A8CC3" w:rsidR="00FB6823" w:rsidRDefault="00FB6823" w:rsidP="0076006A">
      <w:pPr>
        <w:pStyle w:val="Paragraphedeliste"/>
        <w:numPr>
          <w:ilvl w:val="0"/>
          <w:numId w:val="28"/>
        </w:numPr>
        <w:spacing w:before="132"/>
        <w:jc w:val="both"/>
        <w:rPr>
          <w:rFonts w:ascii="Calibri" w:hAnsi="Calibri"/>
          <w:sz w:val="18"/>
          <w:szCs w:val="18"/>
        </w:rPr>
      </w:pPr>
      <w:r w:rsidRPr="0076006A">
        <w:rPr>
          <w:rFonts w:ascii="Calibri" w:hAnsi="Calibri"/>
          <w:sz w:val="18"/>
          <w:szCs w:val="18"/>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w:t>
      </w:r>
      <w:r w:rsidR="00663F52" w:rsidRPr="0076006A">
        <w:rPr>
          <w:rFonts w:ascii="Calibri" w:hAnsi="Calibri"/>
          <w:sz w:val="18"/>
          <w:szCs w:val="18"/>
        </w:rPr>
        <w:t>.</w:t>
      </w:r>
    </w:p>
    <w:p w14:paraId="53102B9A" w14:textId="3D3AB148" w:rsidR="001907D0" w:rsidRDefault="001907D0" w:rsidP="001907D0">
      <w:pPr>
        <w:pStyle w:val="LO-Normal"/>
        <w:spacing w:before="227" w:after="113" w:line="240" w:lineRule="auto"/>
        <w:ind w:left="835"/>
        <w:jc w:val="both"/>
        <w:rPr>
          <w:rFonts w:ascii="Marianne" w:hAnsi="Marianne" w:cs="Marianne"/>
          <w:b/>
          <w:bCs/>
          <w:sz w:val="21"/>
          <w:szCs w:val="21"/>
        </w:rPr>
      </w:pPr>
      <w:r>
        <w:rPr>
          <w:rFonts w:ascii="Marianne" w:hAnsi="Marianne" w:cs="Marianne"/>
          <w:b/>
          <w:bCs/>
          <w:sz w:val="21"/>
          <w:szCs w:val="21"/>
        </w:rPr>
        <w:t>Le soumissionnaire retenu devra mettre à disposition les justificatifs correspondant aux motifs cités à l'article L. 2141-2 du code de la commande publique avant la signature du marché sous peine d'irrecevabilité de sa candidature.</w:t>
      </w:r>
    </w:p>
    <w:p w14:paraId="2E65A789" w14:textId="77777777" w:rsidR="001907D0" w:rsidRDefault="001907D0" w:rsidP="001907D0">
      <w:pPr>
        <w:pStyle w:val="LO-Normal"/>
        <w:spacing w:before="227" w:after="113" w:line="240" w:lineRule="auto"/>
        <w:ind w:left="835"/>
        <w:jc w:val="both"/>
        <w:rPr>
          <w:rFonts w:ascii="Marianne" w:hAnsi="Marianne" w:cs="Marianne"/>
          <w:b/>
          <w:bCs/>
          <w:sz w:val="21"/>
          <w:szCs w:val="21"/>
        </w:rPr>
      </w:pPr>
      <w:r>
        <w:rPr>
          <w:rFonts w:ascii="Marianne" w:hAnsi="Marianne" w:cs="Marianne"/>
          <w:b/>
          <w:bCs/>
          <w:sz w:val="21"/>
          <w:szCs w:val="21"/>
        </w:rPr>
        <w:t>Tout changement de situation plaçant dans un des cas précités, au cours de la procédure de passation ou d'exécution du marché, doit être porté sans délai à la connaissance de l'acheteur.</w:t>
      </w:r>
    </w:p>
    <w:p w14:paraId="2529209C" w14:textId="77777777" w:rsidR="001907D0" w:rsidRPr="001907D0" w:rsidRDefault="001907D0" w:rsidP="001907D0">
      <w:pPr>
        <w:spacing w:before="132"/>
        <w:jc w:val="both"/>
        <w:rPr>
          <w:rFonts w:ascii="Calibri" w:hAnsi="Calibri"/>
          <w:sz w:val="18"/>
          <w:szCs w:val="18"/>
        </w:rPr>
      </w:pPr>
    </w:p>
    <w:p w14:paraId="1F8F1FF8" w14:textId="77777777" w:rsidR="00FB6823" w:rsidRPr="002A3FED" w:rsidRDefault="00FB6823" w:rsidP="002A3FED">
      <w:pPr>
        <w:tabs>
          <w:tab w:val="left" w:pos="864"/>
        </w:tabs>
        <w:ind w:left="567"/>
        <w:jc w:val="both"/>
        <w:rPr>
          <w:rFonts w:ascii="Arial" w:hAnsi="Arial" w:cs="Arial"/>
          <w:sz w:val="20"/>
          <w:szCs w:val="20"/>
        </w:rPr>
      </w:pPr>
    </w:p>
    <w:p w14:paraId="38F6B847" w14:textId="77777777" w:rsidR="00FB6823" w:rsidRPr="002A3FED" w:rsidRDefault="00FB6823" w:rsidP="002A3FED">
      <w:pPr>
        <w:tabs>
          <w:tab w:val="left" w:pos="864"/>
        </w:tabs>
        <w:ind w:left="567"/>
        <w:jc w:val="both"/>
        <w:rPr>
          <w:rFonts w:ascii="Arial" w:hAnsi="Arial" w:cs="Arial"/>
          <w:sz w:val="20"/>
          <w:szCs w:val="20"/>
        </w:rPr>
      </w:pPr>
    </w:p>
    <w:p w14:paraId="169BFB98" w14:textId="77777777" w:rsidR="00FB6823" w:rsidRPr="002A3FED" w:rsidRDefault="00FB6823" w:rsidP="002A3FED">
      <w:pPr>
        <w:tabs>
          <w:tab w:val="left" w:pos="864"/>
        </w:tabs>
        <w:ind w:left="567"/>
        <w:jc w:val="both"/>
        <w:rPr>
          <w:rFonts w:ascii="Arial" w:hAnsi="Arial" w:cs="Arial"/>
          <w:sz w:val="20"/>
          <w:szCs w:val="20"/>
        </w:rPr>
      </w:pPr>
    </w:p>
    <w:p w14:paraId="6D043442" w14:textId="77777777" w:rsidR="00FB6823" w:rsidRDefault="00FB6823" w:rsidP="00BB25FB">
      <w:pPr>
        <w:tabs>
          <w:tab w:val="left" w:pos="864"/>
        </w:tabs>
        <w:ind w:left="567"/>
        <w:jc w:val="both"/>
        <w:rPr>
          <w:rFonts w:ascii="Arial" w:hAnsi="Arial" w:cs="Arial"/>
        </w:rPr>
      </w:pPr>
    </w:p>
    <w:p w14:paraId="01A5C101" w14:textId="77777777" w:rsidR="00663F52" w:rsidRDefault="00663F52" w:rsidP="00663F52">
      <w:pPr>
        <w:pStyle w:val="Listepuces3"/>
        <w:numPr>
          <w:ilvl w:val="0"/>
          <w:numId w:val="0"/>
        </w:numPr>
        <w:tabs>
          <w:tab w:val="left" w:pos="1740"/>
        </w:tabs>
        <w:jc w:val="both"/>
        <w:rPr>
          <w:rFonts w:ascii="Calibri" w:eastAsia="Calibri" w:hAnsi="Calibri" w:cs="Calibri"/>
          <w:b/>
          <w:color w:val="000000"/>
        </w:rPr>
      </w:pPr>
      <w:r>
        <w:rPr>
          <w:rFonts w:ascii="Calibri" w:eastAsia="Calibri" w:hAnsi="Calibri" w:cs="Calibri"/>
          <w:b/>
          <w:color w:val="000000"/>
        </w:rPr>
        <w:t>Signature de l’entreprise</w:t>
      </w:r>
    </w:p>
    <w:p w14:paraId="4EE9FD35" w14:textId="77777777" w:rsidR="00663F52" w:rsidRDefault="00663F52" w:rsidP="00663F52">
      <w:pPr>
        <w:tabs>
          <w:tab w:val="left" w:pos="3870"/>
        </w:tabs>
        <w:jc w:val="both"/>
        <w:rPr>
          <w:rFonts w:ascii="Calibri" w:eastAsia="Calibri" w:hAnsi="Calibri" w:cs="Calibri"/>
          <w:b/>
        </w:rPr>
      </w:pPr>
      <w:r>
        <w:rPr>
          <w:rFonts w:ascii="Calibri" w:eastAsia="Calibri" w:hAnsi="Calibri" w:cs="Calibri"/>
          <w:b/>
        </w:rPr>
        <w:t>Pour ……………………………………….</w:t>
      </w:r>
    </w:p>
    <w:p w14:paraId="01A3BCCA" w14:textId="77777777" w:rsidR="00663F52" w:rsidRDefault="00663F52" w:rsidP="00663F52">
      <w:pPr>
        <w:pBdr>
          <w:top w:val="nil"/>
          <w:left w:val="nil"/>
          <w:bottom w:val="nil"/>
          <w:right w:val="nil"/>
          <w:between w:val="nil"/>
        </w:pBdr>
        <w:tabs>
          <w:tab w:val="left" w:pos="3870"/>
        </w:tabs>
        <w:jc w:val="both"/>
        <w:rPr>
          <w:rFonts w:ascii="Calibri" w:eastAsia="Calibri" w:hAnsi="Calibri" w:cs="Calibri"/>
          <w:color w:val="000000"/>
        </w:rPr>
      </w:pPr>
      <w:r>
        <w:rPr>
          <w:rFonts w:ascii="Calibri" w:eastAsia="Calibri" w:hAnsi="Calibri" w:cs="Calibri"/>
          <w:color w:val="000000"/>
        </w:rPr>
        <w:t>A……………………………………. le…………………….</w:t>
      </w:r>
    </w:p>
    <w:p w14:paraId="018E4ADB" w14:textId="43C3FF5E" w:rsidR="00663F52" w:rsidRDefault="00663F52" w:rsidP="00663F52">
      <w:pPr>
        <w:tabs>
          <w:tab w:val="left" w:pos="3870"/>
        </w:tabs>
        <w:jc w:val="both"/>
      </w:pPr>
      <w:r>
        <w:rPr>
          <w:rFonts w:ascii="Calibri" w:eastAsia="Calibri" w:hAnsi="Calibri" w:cs="Calibri"/>
        </w:rPr>
        <w:t xml:space="preserve">Nom et qualité du signataire / Cachet de </w:t>
      </w:r>
      <w:r>
        <w:rPr>
          <w:rFonts w:ascii="Calibri" w:eastAsia="Calibri" w:hAnsi="Calibri" w:cs="Calibri"/>
          <w:color w:val="000000"/>
        </w:rPr>
        <w:t>l’entreprise</w:t>
      </w:r>
    </w:p>
    <w:p w14:paraId="72C61A9C" w14:textId="77777777" w:rsidR="002A3FED" w:rsidRDefault="002A3FED" w:rsidP="00BB25FB">
      <w:pPr>
        <w:tabs>
          <w:tab w:val="left" w:pos="864"/>
        </w:tabs>
        <w:ind w:left="567"/>
        <w:jc w:val="both"/>
        <w:rPr>
          <w:rFonts w:ascii="Arial" w:hAnsi="Arial" w:cs="Arial"/>
        </w:rPr>
      </w:pPr>
    </w:p>
    <w:sectPr w:rsidR="002A3FED">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75F07" w14:textId="77777777" w:rsidR="0056668B" w:rsidRDefault="0056668B" w:rsidP="001B0F0F">
      <w:pPr>
        <w:spacing w:after="0" w:line="240" w:lineRule="auto"/>
      </w:pPr>
      <w:r>
        <w:separator/>
      </w:r>
    </w:p>
  </w:endnote>
  <w:endnote w:type="continuationSeparator" w:id="0">
    <w:p w14:paraId="53A64D2F" w14:textId="77777777" w:rsidR="0056668B" w:rsidRDefault="0056668B" w:rsidP="001B0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imes New Roman Bold">
    <w:altName w:val="Times New Roman"/>
    <w:panose1 w:val="00000000000000000000"/>
    <w:charset w:val="00"/>
    <w:family w:val="roman"/>
    <w:notTrueType/>
    <w:pitch w:val="default"/>
  </w:font>
  <w:font w:name="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Droid Sans Fallback">
    <w:altName w:val="Segoe UI"/>
    <w:panose1 w:val="00000000000000000000"/>
    <w:charset w:val="00"/>
    <w:family w:val="roman"/>
    <w:notTrueType/>
    <w:pitch w:val="default"/>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arianne">
    <w:altName w:val="Arial"/>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3333093"/>
      <w:docPartObj>
        <w:docPartGallery w:val="Page Numbers (Bottom of Page)"/>
        <w:docPartUnique/>
      </w:docPartObj>
    </w:sdtPr>
    <w:sdtEndPr/>
    <w:sdtContent>
      <w:p w14:paraId="057C43DD" w14:textId="336DC4DB" w:rsidR="00C85A9B" w:rsidRDefault="00C85A9B" w:rsidP="00C85A9B">
        <w:pPr>
          <w:pStyle w:val="Pieddepage"/>
          <w:jc w:val="center"/>
        </w:pPr>
        <w:r>
          <w:fldChar w:fldCharType="begin"/>
        </w:r>
        <w:r>
          <w:instrText>PAGE   \* MERGEFORMAT</w:instrText>
        </w:r>
        <w:r>
          <w:fldChar w:fldCharType="separate"/>
        </w:r>
        <w:r>
          <w:t>2</w:t>
        </w:r>
        <w:r>
          <w:fldChar w:fldCharType="end"/>
        </w:r>
      </w:p>
    </w:sdtContent>
  </w:sdt>
  <w:p w14:paraId="102362A2" w14:textId="0C6E7B48" w:rsidR="00FD311E" w:rsidRDefault="00FD31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CA8AE" w14:textId="77777777" w:rsidR="0056668B" w:rsidRDefault="0056668B" w:rsidP="001B0F0F">
      <w:pPr>
        <w:spacing w:after="0" w:line="240" w:lineRule="auto"/>
      </w:pPr>
      <w:r>
        <w:separator/>
      </w:r>
    </w:p>
  </w:footnote>
  <w:footnote w:type="continuationSeparator" w:id="0">
    <w:p w14:paraId="5AAF229F" w14:textId="77777777" w:rsidR="0056668B" w:rsidRDefault="0056668B" w:rsidP="001B0F0F">
      <w:pPr>
        <w:spacing w:after="0" w:line="240" w:lineRule="auto"/>
      </w:pPr>
      <w:r>
        <w:continuationSeparator/>
      </w:r>
    </w:p>
  </w:footnote>
  <w:footnote w:id="1">
    <w:p w14:paraId="4D857A3C" w14:textId="77777777" w:rsidR="00CC7C52" w:rsidRPr="00CC7C52" w:rsidRDefault="00CC7C52" w:rsidP="00CC7C52">
      <w:pPr>
        <w:pStyle w:val="NormalWeb"/>
        <w:shd w:val="clear" w:color="auto" w:fill="FFFFFF"/>
        <w:spacing w:before="0" w:beforeAutospacing="0" w:after="240" w:afterAutospacing="0"/>
        <w:jc w:val="both"/>
        <w:rPr>
          <w:rFonts w:ascii="Arial" w:eastAsia="Times New Roman" w:hAnsi="Arial" w:cs="Arial"/>
          <w:i/>
          <w:iCs/>
          <w:color w:val="000000"/>
          <w:sz w:val="14"/>
          <w:szCs w:val="14"/>
        </w:rPr>
      </w:pPr>
      <w:r w:rsidRPr="0076006A">
        <w:rPr>
          <w:rStyle w:val="Appelnotedebasdep"/>
          <w:sz w:val="16"/>
          <w:szCs w:val="16"/>
        </w:rPr>
        <w:footnoteRef/>
      </w:r>
      <w:r w:rsidRPr="0076006A">
        <w:rPr>
          <w:sz w:val="16"/>
          <w:szCs w:val="16"/>
        </w:rPr>
        <w:t xml:space="preserve"> </w:t>
      </w:r>
      <w:r w:rsidRPr="00CC7C52">
        <w:rPr>
          <w:rFonts w:ascii="Arial" w:eastAsia="Times New Roman" w:hAnsi="Arial" w:cs="Arial"/>
          <w:i/>
          <w:iCs/>
          <w:color w:val="000000"/>
          <w:sz w:val="14"/>
          <w:szCs w:val="14"/>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14:paraId="14AF3793" w14:textId="77777777" w:rsidR="00CC7C52" w:rsidRPr="00CC7C52" w:rsidRDefault="00CC7C52" w:rsidP="00CC7C52">
      <w:pPr>
        <w:shd w:val="clear" w:color="auto" w:fill="FFFFFF"/>
        <w:spacing w:after="240" w:line="240" w:lineRule="auto"/>
        <w:jc w:val="both"/>
        <w:rPr>
          <w:rFonts w:ascii="Arial" w:eastAsia="Times New Roman" w:hAnsi="Arial" w:cs="Arial"/>
          <w:i/>
          <w:iCs/>
          <w:color w:val="000000"/>
          <w:sz w:val="14"/>
          <w:szCs w:val="14"/>
          <w:lang w:eastAsia="fr-FR"/>
        </w:rPr>
      </w:pPr>
      <w:r w:rsidRPr="00CC7C52">
        <w:rPr>
          <w:rFonts w:ascii="Arial" w:eastAsia="Times New Roman" w:hAnsi="Arial" w:cs="Arial"/>
          <w:i/>
          <w:iCs/>
          <w:color w:val="000000"/>
          <w:sz w:val="14"/>
          <w:szCs w:val="14"/>
          <w:lang w:eastAsia="fr-FR"/>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p>
    <w:p w14:paraId="3CD90291" w14:textId="20F3CBD6" w:rsidR="00CC7C52" w:rsidRDefault="00CC7C52">
      <w:pPr>
        <w:pStyle w:val="Notedebasdepage"/>
      </w:pPr>
    </w:p>
  </w:footnote>
  <w:footnote w:id="2">
    <w:p w14:paraId="3EEF3AFC" w14:textId="4E678FA5" w:rsidR="00BE3954" w:rsidRPr="00BE3954" w:rsidRDefault="00BE3954" w:rsidP="00BE3954">
      <w:pPr>
        <w:pStyle w:val="Corpsdetexte"/>
        <w:spacing w:before="4"/>
        <w:ind w:right="214"/>
        <w:jc w:val="both"/>
        <w:rPr>
          <w:rFonts w:ascii="Calibri" w:eastAsiaTheme="minorHAnsi" w:hAnsi="Calibri" w:cstheme="minorBidi"/>
          <w:sz w:val="16"/>
          <w:szCs w:val="16"/>
        </w:rPr>
      </w:pPr>
      <w:r w:rsidRPr="00BE3954">
        <w:rPr>
          <w:rStyle w:val="Appelnotedebasdep"/>
          <w:sz w:val="16"/>
          <w:szCs w:val="16"/>
        </w:rPr>
        <w:footnoteRef/>
      </w:r>
      <w:r w:rsidRPr="00BE3954">
        <w:rPr>
          <w:sz w:val="16"/>
          <w:szCs w:val="16"/>
        </w:rPr>
        <w:t xml:space="preserve"> </w:t>
      </w:r>
      <w:r w:rsidRPr="00BE3954">
        <w:rPr>
          <w:rFonts w:ascii="Calibri" w:eastAsiaTheme="minorHAnsi" w:hAnsi="Calibri" w:cstheme="minorBidi"/>
          <w:sz w:val="16"/>
          <w:szCs w:val="16"/>
        </w:rPr>
        <w:t>Sauf lorsque la peine d'exclusion des marchés a été prononcée pour une durée différente fixée par une décision de justice définitive, l'exclusion s'applique pour une durée de trois ans à compter la date de la décision ou du jugement ayant constaté la commission de l'infraction.</w:t>
      </w:r>
    </w:p>
    <w:p w14:paraId="030AC5A8" w14:textId="7AB6B5C0" w:rsidR="00BE3954" w:rsidRDefault="00BE3954">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F27AAC"/>
    <w:lvl w:ilvl="0">
      <w:start w:val="1"/>
      <w:numFmt w:val="bullet"/>
      <w:pStyle w:val="Titre1"/>
      <w:lvlText w:val=""/>
      <w:lvlJc w:val="left"/>
      <w:pPr>
        <w:tabs>
          <w:tab w:val="num" w:pos="0"/>
        </w:tabs>
        <w:ind w:left="0" w:firstLine="0"/>
      </w:pPr>
      <w:rPr>
        <w:rFonts w:ascii="Wingdings" w:hAnsi="Wingdings" w:cs="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8425B9"/>
    <w:multiLevelType w:val="hybridMultilevel"/>
    <w:tmpl w:val="5DF0577E"/>
    <w:lvl w:ilvl="0" w:tplc="837A4452">
      <w:start w:val="1"/>
      <w:numFmt w:val="decimal"/>
      <w:lvlText w:val="%1)"/>
      <w:lvlJc w:val="left"/>
      <w:pPr>
        <w:ind w:left="1080" w:hanging="360"/>
      </w:pPr>
      <w:rPr>
        <w:rFonts w:hint="default"/>
        <w:w w:val="85"/>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3AC543D"/>
    <w:multiLevelType w:val="hybridMultilevel"/>
    <w:tmpl w:val="FFFFFFFF"/>
    <w:lvl w:ilvl="0" w:tplc="040C000F">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854075E"/>
    <w:multiLevelType w:val="multilevel"/>
    <w:tmpl w:val="ADF658FE"/>
    <w:lvl w:ilvl="0">
      <w:start w:val="1"/>
      <w:numFmt w:val="bullet"/>
      <w:pStyle w:val="Listenumros3"/>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85E1685"/>
    <w:multiLevelType w:val="multilevel"/>
    <w:tmpl w:val="4A1EB604"/>
    <w:lvl w:ilvl="0">
      <w:start w:val="1"/>
      <w:numFmt w:val="bullet"/>
      <w:pStyle w:val="Listenumro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D31F7D"/>
    <w:multiLevelType w:val="hybridMultilevel"/>
    <w:tmpl w:val="78C47B7A"/>
    <w:lvl w:ilvl="0" w:tplc="040C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F6A3427"/>
    <w:multiLevelType w:val="singleLevel"/>
    <w:tmpl w:val="F9142A0E"/>
    <w:lvl w:ilvl="0">
      <w:start w:val="1"/>
      <w:numFmt w:val="bullet"/>
      <w:pStyle w:val="numration2"/>
      <w:lvlText w:val=""/>
      <w:lvlJc w:val="left"/>
      <w:pPr>
        <w:tabs>
          <w:tab w:val="num" w:pos="1778"/>
        </w:tabs>
        <w:ind w:left="1701" w:hanging="283"/>
      </w:pPr>
      <w:rPr>
        <w:rFonts w:ascii="Wingdings" w:hAnsi="Wingdings" w:hint="default"/>
        <w:sz w:val="12"/>
      </w:rPr>
    </w:lvl>
  </w:abstractNum>
  <w:abstractNum w:abstractNumId="8"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246756C"/>
    <w:multiLevelType w:val="multilevel"/>
    <w:tmpl w:val="11EA87EA"/>
    <w:lvl w:ilvl="0">
      <w:start w:val="1"/>
      <w:numFmt w:val="bullet"/>
      <w:pStyle w:val="Listenumros4"/>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6D4225"/>
    <w:multiLevelType w:val="multilevel"/>
    <w:tmpl w:val="99C6EF68"/>
    <w:lvl w:ilvl="0">
      <w:start w:val="1"/>
      <w:numFmt w:val="bullet"/>
      <w:pStyle w:val="Listepuces4"/>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91DA9"/>
    <w:multiLevelType w:val="hybridMultilevel"/>
    <w:tmpl w:val="4332452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C25E04CE">
      <w:numFmt w:val="bullet"/>
      <w:lvlText w:val="•"/>
      <w:lvlJc w:val="left"/>
      <w:pPr>
        <w:ind w:left="2880" w:hanging="360"/>
      </w:pPr>
      <w:rPr>
        <w:rFonts w:ascii="Calibri" w:eastAsiaTheme="minorHAnsi" w:hAnsi="Calibri" w:cs="Calibri"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F074013"/>
    <w:multiLevelType w:val="multilevel"/>
    <w:tmpl w:val="5BB21752"/>
    <w:lvl w:ilvl="0">
      <w:start w:val="1"/>
      <w:numFmt w:val="decimal"/>
      <w:pStyle w:val="Style5"/>
      <w:isLgl/>
      <w:suff w:val="space"/>
      <w:lvlText w:val="Article.%1."/>
      <w:lvlJc w:val="left"/>
      <w:pPr>
        <w:ind w:left="0" w:firstLine="0"/>
      </w:pPr>
      <w:rPr>
        <w:rFonts w:ascii="Calibri" w:hAnsi="Calibri" w:cs="Calibri" w:hint="default"/>
        <w:b/>
        <w:i w:val="0"/>
        <w:caps/>
        <w:smallCaps w:val="0"/>
        <w:sz w:val="22"/>
        <w:szCs w:val="22"/>
        <w:u w:val="none"/>
      </w:rPr>
    </w:lvl>
    <w:lvl w:ilvl="1">
      <w:start w:val="1"/>
      <w:numFmt w:val="decimal"/>
      <w:pStyle w:val="Style8"/>
      <w:suff w:val="space"/>
      <w:lvlText w:val="%1.%2."/>
      <w:lvlJc w:val="left"/>
      <w:pPr>
        <w:ind w:left="0" w:firstLine="0"/>
      </w:pPr>
      <w:rPr>
        <w:rFonts w:ascii="Calibri" w:hAnsi="Calibri" w:cs="Calibri" w:hint="default"/>
        <w:b w:val="0"/>
        <w:bCs/>
      </w:rPr>
    </w:lvl>
    <w:lvl w:ilvl="2">
      <w:start w:val="1"/>
      <w:numFmt w:val="decimal"/>
      <w:pStyle w:val="Style3"/>
      <w:suff w:val="space"/>
      <w:lvlText w:val="%1.%2.%3."/>
      <w:lvlJc w:val="left"/>
      <w:pPr>
        <w:ind w:left="3268" w:hanging="432"/>
      </w:pPr>
      <w:rPr>
        <w:rFonts w:asciiTheme="minorHAnsi" w:hAnsiTheme="minorHAnsi" w:hint="default"/>
        <w:sz w:val="22"/>
        <w:szCs w:val="22"/>
      </w:rPr>
    </w:lvl>
    <w:lvl w:ilvl="3">
      <w:start w:val="1"/>
      <w:numFmt w:val="decimal"/>
      <w:lvlText w:val="%1.%2.%3.%4."/>
      <w:lvlJc w:val="right"/>
      <w:pPr>
        <w:tabs>
          <w:tab w:val="num" w:pos="864"/>
        </w:tabs>
        <w:ind w:left="864" w:hanging="144"/>
      </w:pPr>
      <w:rPr>
        <w:rFonts w:hint="default"/>
      </w:rPr>
    </w:lvl>
    <w:lvl w:ilvl="4">
      <w:start w:val="1"/>
      <w:numFmt w:val="lowerLetter"/>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89666B7"/>
    <w:multiLevelType w:val="hybridMultilevel"/>
    <w:tmpl w:val="F822DCD4"/>
    <w:lvl w:ilvl="0" w:tplc="57129DFA">
      <w:start w:val="9"/>
      <w:numFmt w:val="bullet"/>
      <w:lvlText w:val=""/>
      <w:lvlJc w:val="left"/>
      <w:pPr>
        <w:ind w:left="1080" w:hanging="360"/>
      </w:pPr>
      <w:rPr>
        <w:rFonts w:ascii="Wingdings" w:eastAsia="Quattrocento Sans" w:hAnsi="Wingdings" w:cs="Quattrocento San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550337E"/>
    <w:multiLevelType w:val="hybridMultilevel"/>
    <w:tmpl w:val="C0007098"/>
    <w:lvl w:ilvl="0" w:tplc="145A07F6">
      <w:start w:val="5"/>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555F53BA"/>
    <w:multiLevelType w:val="hybridMultilevel"/>
    <w:tmpl w:val="623E485E"/>
    <w:lvl w:ilvl="0" w:tplc="040C000F">
      <w:start w:val="1"/>
      <w:numFmt w:val="decimal"/>
      <w:lvlText w:val="%1."/>
      <w:lvlJc w:val="left"/>
      <w:pPr>
        <w:ind w:left="720" w:hanging="360"/>
      </w:pPr>
      <w:rPr>
        <w:rFonts w:hint="default"/>
      </w:rPr>
    </w:lvl>
    <w:lvl w:ilvl="1" w:tplc="040C0019" w:tentative="1">
      <w:start w:val="1"/>
      <w:numFmt w:val="lowerLetter"/>
      <w:pStyle w:val="Style12"/>
      <w:lvlText w:val="%2."/>
      <w:lvlJc w:val="left"/>
      <w:pPr>
        <w:ind w:left="1440" w:hanging="360"/>
      </w:pPr>
    </w:lvl>
    <w:lvl w:ilvl="2" w:tplc="040C001B" w:tentative="1">
      <w:start w:val="1"/>
      <w:numFmt w:val="lowerRoman"/>
      <w:pStyle w:val="Style13"/>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8AD3A61"/>
    <w:multiLevelType w:val="multilevel"/>
    <w:tmpl w:val="942E3C7C"/>
    <w:lvl w:ilvl="0">
      <w:start w:val="1"/>
      <w:numFmt w:val="bullet"/>
      <w:pStyle w:val="Listepuce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9" w15:restartNumberingAfterBreak="0">
    <w:nsid w:val="5B2F69CF"/>
    <w:multiLevelType w:val="hybridMultilevel"/>
    <w:tmpl w:val="B398675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0" w15:restartNumberingAfterBreak="0">
    <w:nsid w:val="5E9E10F0"/>
    <w:multiLevelType w:val="hybridMultilevel"/>
    <w:tmpl w:val="8F9E131E"/>
    <w:lvl w:ilvl="0" w:tplc="4B161088">
      <w:numFmt w:val="bullet"/>
      <w:lvlText w:val="-"/>
      <w:lvlJc w:val="left"/>
      <w:pPr>
        <w:ind w:left="720" w:hanging="360"/>
      </w:pPr>
      <w:rPr>
        <w:rFonts w:ascii="Arial" w:eastAsia="MS Mincho" w:hAnsi="Arial" w:cs="Arial" w:hint="default"/>
        <w:i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09910E0"/>
    <w:multiLevelType w:val="multilevel"/>
    <w:tmpl w:val="2AF2EE6C"/>
    <w:lvl w:ilvl="0">
      <w:start w:val="1"/>
      <w:numFmt w:val="decimal"/>
      <w:pStyle w:val="Listepuces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5CE581A"/>
    <w:multiLevelType w:val="hybridMultilevel"/>
    <w:tmpl w:val="2FDEC3F6"/>
    <w:lvl w:ilvl="0" w:tplc="040C0001">
      <w:start w:val="1"/>
      <w:numFmt w:val="bullet"/>
      <w:lvlText w:val=""/>
      <w:lvlJc w:val="left"/>
      <w:pPr>
        <w:ind w:left="835" w:hanging="360"/>
      </w:pPr>
      <w:rPr>
        <w:rFonts w:ascii="Symbol" w:hAnsi="Symbol" w:hint="default"/>
      </w:rPr>
    </w:lvl>
    <w:lvl w:ilvl="1" w:tplc="040C0003" w:tentative="1">
      <w:start w:val="1"/>
      <w:numFmt w:val="bullet"/>
      <w:lvlText w:val="o"/>
      <w:lvlJc w:val="left"/>
      <w:pPr>
        <w:ind w:left="1555" w:hanging="360"/>
      </w:pPr>
      <w:rPr>
        <w:rFonts w:ascii="Courier New" w:hAnsi="Courier New" w:cs="Courier New" w:hint="default"/>
      </w:rPr>
    </w:lvl>
    <w:lvl w:ilvl="2" w:tplc="040C0005" w:tentative="1">
      <w:start w:val="1"/>
      <w:numFmt w:val="bullet"/>
      <w:lvlText w:val=""/>
      <w:lvlJc w:val="left"/>
      <w:pPr>
        <w:ind w:left="2275" w:hanging="360"/>
      </w:pPr>
      <w:rPr>
        <w:rFonts w:ascii="Wingdings" w:hAnsi="Wingdings" w:hint="default"/>
      </w:rPr>
    </w:lvl>
    <w:lvl w:ilvl="3" w:tplc="040C0001" w:tentative="1">
      <w:start w:val="1"/>
      <w:numFmt w:val="bullet"/>
      <w:lvlText w:val=""/>
      <w:lvlJc w:val="left"/>
      <w:pPr>
        <w:ind w:left="2995" w:hanging="360"/>
      </w:pPr>
      <w:rPr>
        <w:rFonts w:ascii="Symbol" w:hAnsi="Symbol" w:hint="default"/>
      </w:rPr>
    </w:lvl>
    <w:lvl w:ilvl="4" w:tplc="040C0003" w:tentative="1">
      <w:start w:val="1"/>
      <w:numFmt w:val="bullet"/>
      <w:lvlText w:val="o"/>
      <w:lvlJc w:val="left"/>
      <w:pPr>
        <w:ind w:left="3715" w:hanging="360"/>
      </w:pPr>
      <w:rPr>
        <w:rFonts w:ascii="Courier New" w:hAnsi="Courier New" w:cs="Courier New" w:hint="default"/>
      </w:rPr>
    </w:lvl>
    <w:lvl w:ilvl="5" w:tplc="040C0005" w:tentative="1">
      <w:start w:val="1"/>
      <w:numFmt w:val="bullet"/>
      <w:lvlText w:val=""/>
      <w:lvlJc w:val="left"/>
      <w:pPr>
        <w:ind w:left="4435" w:hanging="360"/>
      </w:pPr>
      <w:rPr>
        <w:rFonts w:ascii="Wingdings" w:hAnsi="Wingdings" w:hint="default"/>
      </w:rPr>
    </w:lvl>
    <w:lvl w:ilvl="6" w:tplc="040C0001" w:tentative="1">
      <w:start w:val="1"/>
      <w:numFmt w:val="bullet"/>
      <w:lvlText w:val=""/>
      <w:lvlJc w:val="left"/>
      <w:pPr>
        <w:ind w:left="5155" w:hanging="360"/>
      </w:pPr>
      <w:rPr>
        <w:rFonts w:ascii="Symbol" w:hAnsi="Symbol" w:hint="default"/>
      </w:rPr>
    </w:lvl>
    <w:lvl w:ilvl="7" w:tplc="040C0003" w:tentative="1">
      <w:start w:val="1"/>
      <w:numFmt w:val="bullet"/>
      <w:lvlText w:val="o"/>
      <w:lvlJc w:val="left"/>
      <w:pPr>
        <w:ind w:left="5875" w:hanging="360"/>
      </w:pPr>
      <w:rPr>
        <w:rFonts w:ascii="Courier New" w:hAnsi="Courier New" w:cs="Courier New" w:hint="default"/>
      </w:rPr>
    </w:lvl>
    <w:lvl w:ilvl="8" w:tplc="040C0005" w:tentative="1">
      <w:start w:val="1"/>
      <w:numFmt w:val="bullet"/>
      <w:lvlText w:val=""/>
      <w:lvlJc w:val="left"/>
      <w:pPr>
        <w:ind w:left="6595" w:hanging="360"/>
      </w:pPr>
      <w:rPr>
        <w:rFonts w:ascii="Wingdings" w:hAnsi="Wingdings" w:hint="default"/>
      </w:rPr>
    </w:lvl>
  </w:abstractNum>
  <w:abstractNum w:abstractNumId="23" w15:restartNumberingAfterBreak="0">
    <w:nsid w:val="6C332D88"/>
    <w:multiLevelType w:val="multilevel"/>
    <w:tmpl w:val="0F14CB6E"/>
    <w:lvl w:ilvl="0">
      <w:start w:val="1"/>
      <w:numFmt w:val="bullet"/>
      <w:pStyle w:val="Listenumros"/>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4" w15:restartNumberingAfterBreak="0">
    <w:nsid w:val="6F73610F"/>
    <w:multiLevelType w:val="multilevel"/>
    <w:tmpl w:val="6F34AFB8"/>
    <w:lvl w:ilvl="0">
      <w:start w:val="1"/>
      <w:numFmt w:val="bullet"/>
      <w:pStyle w:val="Listepuces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01436178">
    <w:abstractNumId w:val="0"/>
  </w:num>
  <w:num w:numId="2" w16cid:durableId="424233195">
    <w:abstractNumId w:val="17"/>
  </w:num>
  <w:num w:numId="3" w16cid:durableId="1575431074">
    <w:abstractNumId w:val="23"/>
  </w:num>
  <w:num w:numId="4" w16cid:durableId="550574557">
    <w:abstractNumId w:val="18"/>
  </w:num>
  <w:num w:numId="5" w16cid:durableId="1572500239">
    <w:abstractNumId w:val="24"/>
  </w:num>
  <w:num w:numId="6" w16cid:durableId="1563952226">
    <w:abstractNumId w:val="21"/>
  </w:num>
  <w:num w:numId="7" w16cid:durableId="1146240796">
    <w:abstractNumId w:val="11"/>
  </w:num>
  <w:num w:numId="8" w16cid:durableId="1353993648">
    <w:abstractNumId w:val="5"/>
  </w:num>
  <w:num w:numId="9" w16cid:durableId="590702564">
    <w:abstractNumId w:val="4"/>
  </w:num>
  <w:num w:numId="10" w16cid:durableId="1470245586">
    <w:abstractNumId w:val="9"/>
  </w:num>
  <w:num w:numId="11" w16cid:durableId="353730188">
    <w:abstractNumId w:val="7"/>
  </w:num>
  <w:num w:numId="12" w16cid:durableId="583421912">
    <w:abstractNumId w:val="14"/>
  </w:num>
  <w:num w:numId="13" w16cid:durableId="442766658">
    <w:abstractNumId w:val="15"/>
  </w:num>
  <w:num w:numId="14" w16cid:durableId="836502082">
    <w:abstractNumId w:val="20"/>
  </w:num>
  <w:num w:numId="15" w16cid:durableId="576479787">
    <w:abstractNumId w:val="19"/>
  </w:num>
  <w:num w:numId="16" w16cid:durableId="1014070333">
    <w:abstractNumId w:val="25"/>
    <w:lvlOverride w:ilvl="0">
      <w:startOverride w:val="1"/>
    </w:lvlOverride>
    <w:lvlOverride w:ilvl="1"/>
    <w:lvlOverride w:ilvl="2"/>
    <w:lvlOverride w:ilvl="3"/>
    <w:lvlOverride w:ilvl="4"/>
    <w:lvlOverride w:ilvl="5"/>
    <w:lvlOverride w:ilvl="6"/>
    <w:lvlOverride w:ilvl="7"/>
    <w:lvlOverride w:ilvl="8"/>
  </w:num>
  <w:num w:numId="17" w16cid:durableId="80026504">
    <w:abstractNumId w:val="13"/>
  </w:num>
  <w:num w:numId="18" w16cid:durableId="1911429759">
    <w:abstractNumId w:val="8"/>
    <w:lvlOverride w:ilvl="0">
      <w:startOverride w:val="1"/>
    </w:lvlOverride>
    <w:lvlOverride w:ilvl="1"/>
    <w:lvlOverride w:ilvl="2"/>
    <w:lvlOverride w:ilvl="3"/>
    <w:lvlOverride w:ilvl="4"/>
    <w:lvlOverride w:ilvl="5"/>
    <w:lvlOverride w:ilvl="6"/>
    <w:lvlOverride w:ilvl="7"/>
    <w:lvlOverride w:ilvl="8"/>
  </w:num>
  <w:num w:numId="19" w16cid:durableId="446238973">
    <w:abstractNumId w:val="2"/>
    <w:lvlOverride w:ilvl="0">
      <w:startOverride w:val="1"/>
    </w:lvlOverride>
    <w:lvlOverride w:ilvl="1"/>
    <w:lvlOverride w:ilvl="2"/>
    <w:lvlOverride w:ilvl="3"/>
    <w:lvlOverride w:ilvl="4"/>
    <w:lvlOverride w:ilvl="5"/>
    <w:lvlOverride w:ilvl="6"/>
    <w:lvlOverride w:ilvl="7"/>
    <w:lvlOverride w:ilvl="8"/>
  </w:num>
  <w:num w:numId="20" w16cid:durableId="1766420169">
    <w:abstractNumId w:val="12"/>
  </w:num>
  <w:num w:numId="21" w16cid:durableId="1584991517">
    <w:abstractNumId w:val="10"/>
  </w:num>
  <w:num w:numId="22" w16cid:durableId="55322466">
    <w:abstractNumId w:val="16"/>
  </w:num>
  <w:num w:numId="23" w16cid:durableId="1930964277">
    <w:abstractNumId w:val="1"/>
  </w:num>
  <w:num w:numId="24" w16cid:durableId="2117795846">
    <w:abstractNumId w:val="3"/>
  </w:num>
  <w:num w:numId="25" w16cid:durableId="1854107393">
    <w:abstractNumId w:val="21"/>
  </w:num>
  <w:num w:numId="26" w16cid:durableId="901061757">
    <w:abstractNumId w:val="2"/>
  </w:num>
  <w:num w:numId="27" w16cid:durableId="839393036">
    <w:abstractNumId w:val="6"/>
  </w:num>
  <w:num w:numId="28" w16cid:durableId="82027314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4FDB"/>
    <w:rsid w:val="00000382"/>
    <w:rsid w:val="00010EE8"/>
    <w:rsid w:val="000331F9"/>
    <w:rsid w:val="00046647"/>
    <w:rsid w:val="00070ECA"/>
    <w:rsid w:val="00090F9F"/>
    <w:rsid w:val="000A5169"/>
    <w:rsid w:val="000C35CA"/>
    <w:rsid w:val="000C7264"/>
    <w:rsid w:val="000E48B0"/>
    <w:rsid w:val="0010762C"/>
    <w:rsid w:val="0013302B"/>
    <w:rsid w:val="00146323"/>
    <w:rsid w:val="001633E9"/>
    <w:rsid w:val="00171FDC"/>
    <w:rsid w:val="001907D0"/>
    <w:rsid w:val="00196A8A"/>
    <w:rsid w:val="001A3A64"/>
    <w:rsid w:val="001B0F0F"/>
    <w:rsid w:val="001E3C2E"/>
    <w:rsid w:val="00220ED5"/>
    <w:rsid w:val="00232584"/>
    <w:rsid w:val="00234FDB"/>
    <w:rsid w:val="00236C8D"/>
    <w:rsid w:val="00256F3E"/>
    <w:rsid w:val="00263274"/>
    <w:rsid w:val="002A14E5"/>
    <w:rsid w:val="002A3FED"/>
    <w:rsid w:val="00320BE0"/>
    <w:rsid w:val="00323776"/>
    <w:rsid w:val="003353F3"/>
    <w:rsid w:val="003458BF"/>
    <w:rsid w:val="00365958"/>
    <w:rsid w:val="00367B48"/>
    <w:rsid w:val="00370357"/>
    <w:rsid w:val="0037515B"/>
    <w:rsid w:val="003809CA"/>
    <w:rsid w:val="003C2907"/>
    <w:rsid w:val="003E0F25"/>
    <w:rsid w:val="00427ABA"/>
    <w:rsid w:val="00436392"/>
    <w:rsid w:val="004547FA"/>
    <w:rsid w:val="004630B1"/>
    <w:rsid w:val="004645EE"/>
    <w:rsid w:val="0048061A"/>
    <w:rsid w:val="004A2428"/>
    <w:rsid w:val="004C6220"/>
    <w:rsid w:val="004E7604"/>
    <w:rsid w:val="00502469"/>
    <w:rsid w:val="00507537"/>
    <w:rsid w:val="005114DB"/>
    <w:rsid w:val="00547420"/>
    <w:rsid w:val="0055165D"/>
    <w:rsid w:val="00560130"/>
    <w:rsid w:val="0056668B"/>
    <w:rsid w:val="00576BDC"/>
    <w:rsid w:val="005838D9"/>
    <w:rsid w:val="005A0E33"/>
    <w:rsid w:val="005A28E0"/>
    <w:rsid w:val="005B0AA1"/>
    <w:rsid w:val="005B5FA2"/>
    <w:rsid w:val="00600771"/>
    <w:rsid w:val="00605C90"/>
    <w:rsid w:val="00611414"/>
    <w:rsid w:val="006239A8"/>
    <w:rsid w:val="00623B97"/>
    <w:rsid w:val="00643DC3"/>
    <w:rsid w:val="00656F3C"/>
    <w:rsid w:val="00663F52"/>
    <w:rsid w:val="0066586F"/>
    <w:rsid w:val="006853D5"/>
    <w:rsid w:val="0068605F"/>
    <w:rsid w:val="00694B8A"/>
    <w:rsid w:val="007401B0"/>
    <w:rsid w:val="00755CC4"/>
    <w:rsid w:val="0076006A"/>
    <w:rsid w:val="00772FDE"/>
    <w:rsid w:val="0079696C"/>
    <w:rsid w:val="007D176D"/>
    <w:rsid w:val="007D5C01"/>
    <w:rsid w:val="007E0F03"/>
    <w:rsid w:val="0085783B"/>
    <w:rsid w:val="008831B0"/>
    <w:rsid w:val="00887368"/>
    <w:rsid w:val="008C62DC"/>
    <w:rsid w:val="008F3480"/>
    <w:rsid w:val="008F44C6"/>
    <w:rsid w:val="0093469C"/>
    <w:rsid w:val="009664CC"/>
    <w:rsid w:val="00986FB5"/>
    <w:rsid w:val="00997E31"/>
    <w:rsid w:val="009C349E"/>
    <w:rsid w:val="009E39FD"/>
    <w:rsid w:val="00A01A73"/>
    <w:rsid w:val="00A245D5"/>
    <w:rsid w:val="00A37271"/>
    <w:rsid w:val="00AA40CB"/>
    <w:rsid w:val="00AC31BA"/>
    <w:rsid w:val="00B05153"/>
    <w:rsid w:val="00B06887"/>
    <w:rsid w:val="00B41937"/>
    <w:rsid w:val="00B67AAE"/>
    <w:rsid w:val="00BB131C"/>
    <w:rsid w:val="00BB25FB"/>
    <w:rsid w:val="00BB7366"/>
    <w:rsid w:val="00BD324F"/>
    <w:rsid w:val="00BD3C5B"/>
    <w:rsid w:val="00BD6487"/>
    <w:rsid w:val="00BD7253"/>
    <w:rsid w:val="00BE3954"/>
    <w:rsid w:val="00C04DAD"/>
    <w:rsid w:val="00C33BD7"/>
    <w:rsid w:val="00C3525E"/>
    <w:rsid w:val="00C43B73"/>
    <w:rsid w:val="00C54CB7"/>
    <w:rsid w:val="00C82DAC"/>
    <w:rsid w:val="00C84BE4"/>
    <w:rsid w:val="00C85A9B"/>
    <w:rsid w:val="00C92F22"/>
    <w:rsid w:val="00CA1CA5"/>
    <w:rsid w:val="00CB522C"/>
    <w:rsid w:val="00CC1FF7"/>
    <w:rsid w:val="00CC7C52"/>
    <w:rsid w:val="00D00304"/>
    <w:rsid w:val="00D02E24"/>
    <w:rsid w:val="00D16419"/>
    <w:rsid w:val="00D25B98"/>
    <w:rsid w:val="00D310AC"/>
    <w:rsid w:val="00D55687"/>
    <w:rsid w:val="00D63FAE"/>
    <w:rsid w:val="00D9281F"/>
    <w:rsid w:val="00DB4C07"/>
    <w:rsid w:val="00DC13F3"/>
    <w:rsid w:val="00DD0BC8"/>
    <w:rsid w:val="00DD6376"/>
    <w:rsid w:val="00DE6116"/>
    <w:rsid w:val="00E04082"/>
    <w:rsid w:val="00E5371B"/>
    <w:rsid w:val="00E54A4E"/>
    <w:rsid w:val="00E56B47"/>
    <w:rsid w:val="00E732C1"/>
    <w:rsid w:val="00E7734A"/>
    <w:rsid w:val="00E85FBD"/>
    <w:rsid w:val="00EC6623"/>
    <w:rsid w:val="00ED0E83"/>
    <w:rsid w:val="00EF59B6"/>
    <w:rsid w:val="00F010FB"/>
    <w:rsid w:val="00F5719A"/>
    <w:rsid w:val="00F641EC"/>
    <w:rsid w:val="00F6498F"/>
    <w:rsid w:val="00F80613"/>
    <w:rsid w:val="00F8580A"/>
    <w:rsid w:val="00FB3B56"/>
    <w:rsid w:val="00FB6823"/>
    <w:rsid w:val="00FC58BD"/>
    <w:rsid w:val="00FD3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F5A0A"/>
  <w15:docId w15:val="{921ACB70-8B80-4884-B678-6495E7E2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lsdException w:name="List Number" w:semiHidden="1" w:uiPriority="1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1E3C2E"/>
    <w:pPr>
      <w:keepNext/>
      <w:numPr>
        <w:numId w:val="1"/>
      </w:numPr>
      <w:suppressAutoHyphens/>
      <w:spacing w:before="240" w:after="60" w:line="240" w:lineRule="auto"/>
      <w:jc w:val="center"/>
      <w:outlineLvl w:val="0"/>
    </w:pPr>
    <w:rPr>
      <w:rFonts w:ascii="Arial" w:eastAsia="Times New Roman" w:hAnsi="Arial" w:cs="Arial"/>
      <w:b/>
      <w:kern w:val="1"/>
      <w:sz w:val="28"/>
      <w:szCs w:val="20"/>
      <w:lang w:val="x-none" w:eastAsia="zh-CN"/>
    </w:rPr>
  </w:style>
  <w:style w:type="paragraph" w:styleId="Titre2">
    <w:name w:val="heading 2"/>
    <w:basedOn w:val="Normal"/>
    <w:next w:val="Normal"/>
    <w:link w:val="Titre2Car"/>
    <w:uiPriority w:val="99"/>
    <w:unhideWhenUsed/>
    <w:qFormat/>
    <w:rsid w:val="009E39FD"/>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Titre3">
    <w:name w:val="heading 3"/>
    <w:basedOn w:val="Normal"/>
    <w:next w:val="Normal"/>
    <w:link w:val="Titre3Car"/>
    <w:uiPriority w:val="99"/>
    <w:qFormat/>
    <w:rsid w:val="009E39FD"/>
    <w:pPr>
      <w:keepNext/>
      <w:tabs>
        <w:tab w:val="num" w:pos="720"/>
      </w:tabs>
      <w:spacing w:before="240" w:after="60" w:line="240" w:lineRule="auto"/>
      <w:ind w:left="720" w:hanging="720"/>
      <w:outlineLvl w:val="2"/>
    </w:pPr>
    <w:rPr>
      <w:rFonts w:ascii="Arial" w:eastAsia="Times New Roman" w:hAnsi="Arial" w:cs="Arial"/>
      <w:b/>
      <w:bCs/>
      <w:sz w:val="26"/>
      <w:szCs w:val="26"/>
      <w:lang w:eastAsia="fr-FR"/>
    </w:rPr>
  </w:style>
  <w:style w:type="paragraph" w:styleId="Titre4">
    <w:name w:val="heading 4"/>
    <w:basedOn w:val="Normal"/>
    <w:next w:val="Normal"/>
    <w:link w:val="Titre4Car"/>
    <w:uiPriority w:val="99"/>
    <w:qFormat/>
    <w:rsid w:val="009E39FD"/>
    <w:pPr>
      <w:keepNext/>
      <w:tabs>
        <w:tab w:val="num" w:pos="720"/>
        <w:tab w:val="num" w:pos="864"/>
      </w:tabs>
      <w:spacing w:before="240" w:after="60" w:line="240" w:lineRule="auto"/>
      <w:ind w:left="864" w:hanging="864"/>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uiPriority w:val="99"/>
    <w:qFormat/>
    <w:rsid w:val="009E39FD"/>
    <w:pPr>
      <w:tabs>
        <w:tab w:val="num" w:pos="1008"/>
        <w:tab w:val="num" w:pos="1080"/>
      </w:tabs>
      <w:spacing w:before="240" w:after="60" w:line="240" w:lineRule="auto"/>
      <w:ind w:left="1008" w:hanging="1008"/>
      <w:outlineLvl w:val="4"/>
    </w:pPr>
    <w:rPr>
      <w:rFonts w:ascii="Times New Roman" w:eastAsia="Times New Roman" w:hAnsi="Times New Roman" w:cs="Times New Roman"/>
      <w:b/>
      <w:bCs/>
      <w:i/>
      <w:iCs/>
      <w:sz w:val="26"/>
      <w:szCs w:val="26"/>
      <w:lang w:eastAsia="fr-FR"/>
    </w:rPr>
  </w:style>
  <w:style w:type="paragraph" w:styleId="Titre6">
    <w:name w:val="heading 6"/>
    <w:basedOn w:val="Normal"/>
    <w:next w:val="Normal"/>
    <w:link w:val="Titre6Car"/>
    <w:uiPriority w:val="99"/>
    <w:qFormat/>
    <w:rsid w:val="009E39FD"/>
    <w:pPr>
      <w:tabs>
        <w:tab w:val="num" w:pos="1080"/>
        <w:tab w:val="num" w:pos="1152"/>
      </w:tabs>
      <w:spacing w:before="240" w:after="60" w:line="240" w:lineRule="auto"/>
      <w:ind w:left="1152" w:hanging="1152"/>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uiPriority w:val="99"/>
    <w:qFormat/>
    <w:rsid w:val="009E39FD"/>
    <w:pPr>
      <w:tabs>
        <w:tab w:val="num" w:pos="1296"/>
        <w:tab w:val="num" w:pos="1440"/>
      </w:tabs>
      <w:spacing w:before="240" w:after="60" w:line="240" w:lineRule="auto"/>
      <w:ind w:left="1296" w:hanging="1296"/>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uiPriority w:val="99"/>
    <w:qFormat/>
    <w:rsid w:val="009E39FD"/>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uiPriority w:val="99"/>
    <w:qFormat/>
    <w:rsid w:val="009E39FD"/>
    <w:pPr>
      <w:tabs>
        <w:tab w:val="num" w:pos="1584"/>
        <w:tab w:val="num" w:pos="1800"/>
      </w:tabs>
      <w:spacing w:before="240" w:after="60" w:line="240" w:lineRule="auto"/>
      <w:ind w:left="1584" w:hanging="1584"/>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E3C2E"/>
    <w:rPr>
      <w:rFonts w:ascii="Arial" w:eastAsia="Times New Roman" w:hAnsi="Arial" w:cs="Arial"/>
      <w:b/>
      <w:kern w:val="1"/>
      <w:sz w:val="28"/>
      <w:szCs w:val="20"/>
      <w:lang w:val="x-none" w:eastAsia="zh-CN"/>
    </w:rPr>
  </w:style>
  <w:style w:type="paragraph" w:styleId="Sansinterligne">
    <w:name w:val="No Spacing"/>
    <w:basedOn w:val="Normal"/>
    <w:uiPriority w:val="99"/>
    <w:qFormat/>
    <w:rsid w:val="00AC31BA"/>
    <w:pPr>
      <w:spacing w:after="0" w:line="240" w:lineRule="auto"/>
    </w:pPr>
    <w:rPr>
      <w:color w:val="000000" w:themeColor="text1"/>
      <w:sz w:val="20"/>
      <w:szCs w:val="20"/>
      <w:lang w:eastAsia="fr-FR"/>
    </w:rPr>
  </w:style>
  <w:style w:type="table" w:styleId="TableauGrille2-Accentuation2">
    <w:name w:val="Grid Table 2 Accent 2"/>
    <w:basedOn w:val="TableauNormal"/>
    <w:uiPriority w:val="47"/>
    <w:rsid w:val="00AC31BA"/>
    <w:pPr>
      <w:spacing w:after="0" w:line="240" w:lineRule="auto"/>
    </w:pPr>
    <w:rPr>
      <w:lang w:eastAsia="fr-FR"/>
    </w:rPr>
    <w:tblPr>
      <w:tblStyleRowBandSize w:val="1"/>
      <w:tblStyleColBandSize w:val="1"/>
      <w:tblBorders>
        <w:top w:val="single" w:sz="2" w:space="0" w:color="A0C3E3" w:themeColor="accent2" w:themeTint="99"/>
        <w:bottom w:val="single" w:sz="2" w:space="0" w:color="A0C3E3" w:themeColor="accent2" w:themeTint="99"/>
        <w:insideH w:val="single" w:sz="2" w:space="0" w:color="A0C3E3" w:themeColor="accent2" w:themeTint="99"/>
        <w:insideV w:val="single" w:sz="2" w:space="0" w:color="A0C3E3" w:themeColor="accent2" w:themeTint="99"/>
      </w:tblBorders>
    </w:tblPr>
    <w:tblStylePr w:type="firstRow">
      <w:rPr>
        <w:b/>
        <w:bCs/>
      </w:rPr>
      <w:tblPr/>
      <w:tcPr>
        <w:tcBorders>
          <w:top w:val="nil"/>
          <w:bottom w:val="single" w:sz="12" w:space="0" w:color="A0C3E3" w:themeColor="accent2" w:themeTint="99"/>
          <w:insideH w:val="nil"/>
          <w:insideV w:val="nil"/>
        </w:tcBorders>
        <w:shd w:val="clear" w:color="auto" w:fill="FFFFFF" w:themeFill="background1"/>
      </w:tcPr>
    </w:tblStylePr>
    <w:tblStylePr w:type="lastRow">
      <w:rPr>
        <w:b/>
        <w:bCs/>
      </w:rPr>
      <w:tblPr/>
      <w:tcPr>
        <w:tcBorders>
          <w:top w:val="double" w:sz="2" w:space="0" w:color="A0C3E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character" w:customStyle="1" w:styleId="StyleLatinArialComplexeArial10pt">
    <w:name w:val="Style (Latin) Arial (Complexe) Arial 10 pt"/>
    <w:rsid w:val="00AC31BA"/>
    <w:rPr>
      <w:rFonts w:ascii="Arial" w:hAnsi="Arial" w:cs="Arial"/>
      <w:sz w:val="20"/>
      <w:szCs w:val="20"/>
      <w:effect w:val="none"/>
    </w:rPr>
  </w:style>
  <w:style w:type="paragraph" w:styleId="Paragraphedeliste">
    <w:name w:val="List Paragraph"/>
    <w:aliases w:val="Bullet Points,Liste Paragraf,Citation List"/>
    <w:basedOn w:val="Normal"/>
    <w:link w:val="ParagraphedelisteCar"/>
    <w:uiPriority w:val="34"/>
    <w:qFormat/>
    <w:rsid w:val="00A01A73"/>
    <w:pPr>
      <w:ind w:left="720"/>
      <w:contextualSpacing/>
    </w:pPr>
  </w:style>
  <w:style w:type="character" w:customStyle="1" w:styleId="Titre2Car">
    <w:name w:val="Titre 2 Car"/>
    <w:basedOn w:val="Policepardfaut"/>
    <w:link w:val="Titre2"/>
    <w:uiPriority w:val="9"/>
    <w:semiHidden/>
    <w:rsid w:val="009E39FD"/>
    <w:rPr>
      <w:rFonts w:asciiTheme="majorHAnsi" w:eastAsiaTheme="majorEastAsia" w:hAnsiTheme="majorHAnsi" w:cstheme="majorBidi"/>
      <w:color w:val="374C80" w:themeColor="accent1" w:themeShade="BF"/>
      <w:sz w:val="26"/>
      <w:szCs w:val="26"/>
    </w:rPr>
  </w:style>
  <w:style w:type="character" w:customStyle="1" w:styleId="Titre3Car">
    <w:name w:val="Titre 3 Car"/>
    <w:basedOn w:val="Policepardfaut"/>
    <w:link w:val="Titre3"/>
    <w:uiPriority w:val="99"/>
    <w:rsid w:val="009E39FD"/>
    <w:rPr>
      <w:rFonts w:ascii="Arial" w:eastAsia="Times New Roman" w:hAnsi="Arial" w:cs="Arial"/>
      <w:b/>
      <w:bCs/>
      <w:sz w:val="26"/>
      <w:szCs w:val="26"/>
      <w:lang w:eastAsia="fr-FR"/>
    </w:rPr>
  </w:style>
  <w:style w:type="character" w:customStyle="1" w:styleId="Titre4Car">
    <w:name w:val="Titre 4 Car"/>
    <w:basedOn w:val="Policepardfaut"/>
    <w:link w:val="Titre4"/>
    <w:uiPriority w:val="99"/>
    <w:rsid w:val="009E39FD"/>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9"/>
    <w:rsid w:val="009E39FD"/>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uiPriority w:val="99"/>
    <w:rsid w:val="009E39FD"/>
    <w:rPr>
      <w:rFonts w:ascii="Times New Roman" w:eastAsia="Times New Roman" w:hAnsi="Times New Roman" w:cs="Times New Roman"/>
      <w:b/>
      <w:bCs/>
      <w:lang w:eastAsia="fr-FR"/>
    </w:rPr>
  </w:style>
  <w:style w:type="character" w:customStyle="1" w:styleId="Titre7Car">
    <w:name w:val="Titre 7 Car"/>
    <w:basedOn w:val="Policepardfaut"/>
    <w:link w:val="Titre7"/>
    <w:uiPriority w:val="99"/>
    <w:rsid w:val="009E39FD"/>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9"/>
    <w:rsid w:val="009E39FD"/>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9"/>
    <w:rsid w:val="009E39FD"/>
    <w:rPr>
      <w:rFonts w:ascii="Arial" w:eastAsia="Times New Roman" w:hAnsi="Arial" w:cs="Arial"/>
      <w:lang w:eastAsia="fr-FR"/>
    </w:rPr>
  </w:style>
  <w:style w:type="paragraph" w:styleId="En-tte">
    <w:name w:val="header"/>
    <w:basedOn w:val="Normal"/>
    <w:link w:val="En-tteCar"/>
    <w:rsid w:val="009E39F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9E39FD"/>
    <w:rPr>
      <w:rFonts w:ascii="Times New Roman" w:eastAsia="Times New Roman" w:hAnsi="Times New Roman" w:cs="Times New Roman"/>
      <w:sz w:val="24"/>
      <w:szCs w:val="24"/>
      <w:lang w:eastAsia="fr-FR"/>
    </w:rPr>
  </w:style>
  <w:style w:type="paragraph" w:customStyle="1" w:styleId="Corpsdutexte">
    <w:name w:val="Corps du texte"/>
    <w:basedOn w:val="Normal"/>
    <w:rsid w:val="004645EE"/>
    <w:pPr>
      <w:suppressAutoHyphens/>
      <w:spacing w:before="240" w:after="0" w:line="240" w:lineRule="auto"/>
      <w:ind w:left="1701" w:firstLine="851"/>
      <w:jc w:val="both"/>
    </w:pPr>
    <w:rPr>
      <w:rFonts w:ascii="Times New Roman" w:eastAsia="Times New Roman" w:hAnsi="Times New Roman" w:cs="Times New Roman"/>
      <w:sz w:val="24"/>
      <w:szCs w:val="20"/>
      <w:lang w:eastAsia="zh-CN"/>
    </w:rPr>
  </w:style>
  <w:style w:type="paragraph" w:styleId="Pieddepage">
    <w:name w:val="footer"/>
    <w:basedOn w:val="Normal"/>
    <w:link w:val="PieddepageCar"/>
    <w:uiPriority w:val="99"/>
    <w:unhideWhenUsed/>
    <w:rsid w:val="001B0F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0F0F"/>
  </w:style>
  <w:style w:type="paragraph" w:customStyle="1" w:styleId="PARAGRAPHE">
    <w:name w:val="PARAGRAPHE"/>
    <w:basedOn w:val="Normal"/>
    <w:rsid w:val="006853D5"/>
    <w:pPr>
      <w:suppressAutoHyphens/>
      <w:spacing w:after="0" w:line="240" w:lineRule="auto"/>
      <w:ind w:left="1134" w:firstLine="1135"/>
      <w:jc w:val="both"/>
    </w:pPr>
    <w:rPr>
      <w:rFonts w:ascii="Dutch" w:eastAsia="Times New Roman" w:hAnsi="Dutch" w:cs="Dutch"/>
      <w:sz w:val="24"/>
      <w:szCs w:val="20"/>
      <w:lang w:eastAsia="zh-CN"/>
    </w:rPr>
  </w:style>
  <w:style w:type="paragraph" w:styleId="Listenumros">
    <w:name w:val="List Number"/>
    <w:basedOn w:val="Normal"/>
    <w:uiPriority w:val="10"/>
    <w:rsid w:val="005A0E33"/>
    <w:pPr>
      <w:numPr>
        <w:numId w:val="3"/>
      </w:numPr>
      <w:spacing w:after="120" w:line="264" w:lineRule="auto"/>
    </w:pPr>
    <w:rPr>
      <w:rFonts w:ascii="Quattrocento Sans" w:eastAsia="Quattrocento Sans" w:hAnsi="Quattrocento Sans" w:cs="Quattrocento Sans"/>
      <w:color w:val="072B62" w:themeColor="background2" w:themeShade="40"/>
      <w:sz w:val="21"/>
      <w:szCs w:val="21"/>
      <w:lang w:eastAsia="fr-FR"/>
    </w:rPr>
  </w:style>
  <w:style w:type="paragraph" w:styleId="NormalWeb">
    <w:name w:val="Normal (Web)"/>
    <w:basedOn w:val="Normal"/>
    <w:uiPriority w:val="99"/>
    <w:unhideWhenUsed/>
    <w:rsid w:val="005A0E33"/>
    <w:pPr>
      <w:spacing w:before="100" w:beforeAutospacing="1" w:after="100" w:afterAutospacing="1" w:line="240" w:lineRule="auto"/>
    </w:pPr>
    <w:rPr>
      <w:rFonts w:ascii="Times New Roman" w:eastAsia="Quattrocento Sans" w:hAnsi="Times New Roman" w:cs="Times New Roman"/>
      <w:color w:val="404040" w:themeColor="text1" w:themeTint="BF"/>
      <w:sz w:val="24"/>
      <w:szCs w:val="24"/>
      <w:lang w:eastAsia="fr-FR"/>
    </w:rPr>
  </w:style>
  <w:style w:type="paragraph" w:styleId="Listepuces">
    <w:name w:val="List Bullet"/>
    <w:basedOn w:val="Normal"/>
    <w:uiPriority w:val="11"/>
    <w:rsid w:val="005A0E33"/>
    <w:pPr>
      <w:numPr>
        <w:numId w:val="4"/>
      </w:numPr>
      <w:spacing w:after="120" w:line="264" w:lineRule="auto"/>
    </w:pPr>
    <w:rPr>
      <w:rFonts w:ascii="Quattrocento Sans" w:eastAsia="Quattrocento Sans" w:hAnsi="Quattrocento Sans" w:cs="Quattrocento Sans"/>
      <w:sz w:val="21"/>
      <w:szCs w:val="21"/>
      <w:lang w:eastAsia="fr-FR"/>
    </w:rPr>
  </w:style>
  <w:style w:type="character" w:styleId="Lienhypertexte">
    <w:name w:val="Hyperlink"/>
    <w:basedOn w:val="Policepardfaut"/>
    <w:uiPriority w:val="99"/>
    <w:unhideWhenUsed/>
    <w:rsid w:val="005A0E33"/>
    <w:rPr>
      <w:color w:val="9454C3" w:themeColor="hyperlink"/>
      <w:u w:val="single"/>
    </w:rPr>
  </w:style>
  <w:style w:type="paragraph" w:styleId="Listepuces2">
    <w:name w:val="List Bullet 2"/>
    <w:basedOn w:val="Normal"/>
    <w:uiPriority w:val="99"/>
    <w:semiHidden/>
    <w:unhideWhenUsed/>
    <w:rsid w:val="005A0E33"/>
    <w:pPr>
      <w:numPr>
        <w:numId w:val="5"/>
      </w:numPr>
      <w:spacing w:after="120" w:line="264" w:lineRule="auto"/>
      <w:contextualSpacing/>
    </w:pPr>
    <w:rPr>
      <w:rFonts w:ascii="Quattrocento Sans" w:eastAsia="Quattrocento Sans" w:hAnsi="Quattrocento Sans" w:cs="Quattrocento Sans"/>
      <w:sz w:val="21"/>
      <w:szCs w:val="21"/>
      <w:lang w:eastAsia="fr-FR"/>
    </w:rPr>
  </w:style>
  <w:style w:type="paragraph" w:styleId="Listepuces3">
    <w:name w:val="List Bullet 3"/>
    <w:basedOn w:val="Normal"/>
    <w:uiPriority w:val="99"/>
    <w:unhideWhenUsed/>
    <w:rsid w:val="005A0E33"/>
    <w:pPr>
      <w:numPr>
        <w:numId w:val="6"/>
      </w:numPr>
      <w:spacing w:after="120" w:line="264" w:lineRule="auto"/>
      <w:contextualSpacing/>
    </w:pPr>
    <w:rPr>
      <w:rFonts w:ascii="Quattrocento Sans" w:eastAsia="Quattrocento Sans" w:hAnsi="Quattrocento Sans" w:cs="Quattrocento Sans"/>
      <w:sz w:val="21"/>
      <w:szCs w:val="21"/>
      <w:lang w:eastAsia="fr-FR"/>
    </w:rPr>
  </w:style>
  <w:style w:type="paragraph" w:styleId="Listepuces4">
    <w:name w:val="List Bullet 4"/>
    <w:basedOn w:val="Normal"/>
    <w:uiPriority w:val="99"/>
    <w:semiHidden/>
    <w:unhideWhenUsed/>
    <w:rsid w:val="005A0E33"/>
    <w:pPr>
      <w:numPr>
        <w:numId w:val="7"/>
      </w:numPr>
      <w:spacing w:after="120" w:line="264" w:lineRule="auto"/>
      <w:contextualSpacing/>
    </w:pPr>
    <w:rPr>
      <w:rFonts w:ascii="Quattrocento Sans" w:eastAsia="Quattrocento Sans" w:hAnsi="Quattrocento Sans" w:cs="Quattrocento Sans"/>
      <w:sz w:val="21"/>
      <w:szCs w:val="21"/>
      <w:lang w:eastAsia="fr-FR"/>
    </w:rPr>
  </w:style>
  <w:style w:type="paragraph" w:styleId="Listenumros2">
    <w:name w:val="List Number 2"/>
    <w:basedOn w:val="Normal"/>
    <w:uiPriority w:val="99"/>
    <w:semiHidden/>
    <w:unhideWhenUsed/>
    <w:rsid w:val="005A0E33"/>
    <w:pPr>
      <w:numPr>
        <w:numId w:val="8"/>
      </w:numPr>
      <w:spacing w:after="120" w:line="264" w:lineRule="auto"/>
      <w:contextualSpacing/>
    </w:pPr>
    <w:rPr>
      <w:rFonts w:ascii="Quattrocento Sans" w:eastAsia="Quattrocento Sans" w:hAnsi="Quattrocento Sans" w:cs="Quattrocento Sans"/>
      <w:sz w:val="21"/>
      <w:szCs w:val="21"/>
      <w:lang w:eastAsia="fr-FR"/>
    </w:rPr>
  </w:style>
  <w:style w:type="paragraph" w:styleId="Listenumros3">
    <w:name w:val="List Number 3"/>
    <w:basedOn w:val="Normal"/>
    <w:uiPriority w:val="99"/>
    <w:semiHidden/>
    <w:unhideWhenUsed/>
    <w:rsid w:val="005A0E33"/>
    <w:pPr>
      <w:numPr>
        <w:numId w:val="9"/>
      </w:numPr>
      <w:spacing w:after="120" w:line="264" w:lineRule="auto"/>
      <w:contextualSpacing/>
    </w:pPr>
    <w:rPr>
      <w:rFonts w:ascii="Quattrocento Sans" w:eastAsia="Quattrocento Sans" w:hAnsi="Quattrocento Sans" w:cs="Quattrocento Sans"/>
      <w:sz w:val="21"/>
      <w:szCs w:val="21"/>
      <w:lang w:eastAsia="fr-FR"/>
    </w:rPr>
  </w:style>
  <w:style w:type="paragraph" w:styleId="Listenumros4">
    <w:name w:val="List Number 4"/>
    <w:basedOn w:val="Normal"/>
    <w:uiPriority w:val="99"/>
    <w:unhideWhenUsed/>
    <w:rsid w:val="005A0E33"/>
    <w:pPr>
      <w:numPr>
        <w:numId w:val="10"/>
      </w:numPr>
      <w:spacing w:after="120" w:line="264" w:lineRule="auto"/>
      <w:contextualSpacing/>
    </w:pPr>
    <w:rPr>
      <w:rFonts w:ascii="Quattrocento Sans" w:eastAsia="Quattrocento Sans" w:hAnsi="Quattrocento Sans" w:cs="Quattrocento Sans"/>
      <w:sz w:val="21"/>
      <w:szCs w:val="21"/>
      <w:lang w:eastAsia="fr-FR"/>
    </w:rPr>
  </w:style>
  <w:style w:type="table" w:styleId="Grilledutableau">
    <w:name w:val="Table Grid"/>
    <w:basedOn w:val="TableauNormal"/>
    <w:uiPriority w:val="39"/>
    <w:rsid w:val="002A14E5"/>
    <w:pPr>
      <w:spacing w:after="120" w:line="240" w:lineRule="auto"/>
    </w:pPr>
    <w:rPr>
      <w:rFonts w:ascii="Arial" w:eastAsia="Quattrocento Sans" w:hAnsi="Arial" w:cs="Quattrocento Sans"/>
      <w:color w:val="404040" w:themeColor="text1" w:themeTint="BF"/>
      <w:sz w:val="21"/>
      <w:szCs w:val="21"/>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link w:val="Style4Car"/>
    <w:qFormat/>
    <w:rsid w:val="00BD6487"/>
    <w:pPr>
      <w:keepNext/>
      <w:widowControl w:val="0"/>
      <w:shd w:val="clear" w:color="auto" w:fill="92D050"/>
      <w:autoSpaceDE w:val="0"/>
      <w:autoSpaceDN w:val="0"/>
      <w:adjustRightInd w:val="0"/>
      <w:spacing w:before="240" w:after="100" w:afterAutospacing="1" w:line="240" w:lineRule="auto"/>
      <w:ind w:right="-2"/>
      <w:jc w:val="both"/>
      <w:outlineLvl w:val="0"/>
    </w:pPr>
    <w:rPr>
      <w:rFonts w:ascii="Calibri" w:eastAsia="Times New Roman" w:hAnsi="Calibri" w:cs="Calibri"/>
      <w:b/>
      <w:bCs/>
      <w:color w:val="FFFFFF" w:themeColor="background1"/>
      <w:kern w:val="32"/>
      <w:szCs w:val="32"/>
      <w:lang w:eastAsia="fr-FR"/>
    </w:rPr>
  </w:style>
  <w:style w:type="character" w:customStyle="1" w:styleId="Style4Car">
    <w:name w:val="Style4 Car"/>
    <w:basedOn w:val="Policepardfaut"/>
    <w:link w:val="Style4"/>
    <w:rsid w:val="00BD6487"/>
    <w:rPr>
      <w:rFonts w:ascii="Calibri" w:eastAsia="Times New Roman" w:hAnsi="Calibri" w:cs="Calibri"/>
      <w:b/>
      <w:bCs/>
      <w:color w:val="FFFFFF" w:themeColor="background1"/>
      <w:kern w:val="32"/>
      <w:szCs w:val="32"/>
      <w:shd w:val="clear" w:color="auto" w:fill="92D050"/>
      <w:lang w:eastAsia="fr-FR"/>
    </w:rPr>
  </w:style>
  <w:style w:type="paragraph" w:customStyle="1" w:styleId="numration2">
    <w:name w:val="énumération 2"/>
    <w:basedOn w:val="Normal"/>
    <w:rsid w:val="00AA40CB"/>
    <w:pPr>
      <w:numPr>
        <w:numId w:val="11"/>
      </w:numPr>
      <w:tabs>
        <w:tab w:val="clear" w:pos="1778"/>
        <w:tab w:val="left" w:pos="1134"/>
      </w:tabs>
      <w:spacing w:after="0" w:line="240" w:lineRule="auto"/>
      <w:ind w:left="1134"/>
    </w:pPr>
    <w:rPr>
      <w:rFonts w:ascii="Times New Roman" w:eastAsia="Times New Roman" w:hAnsi="Times New Roman" w:cs="Times New Roman"/>
      <w:sz w:val="20"/>
      <w:szCs w:val="20"/>
      <w:lang w:eastAsia="fr-FR"/>
    </w:rPr>
  </w:style>
  <w:style w:type="paragraph" w:customStyle="1" w:styleId="Style1">
    <w:name w:val="Style1"/>
    <w:basedOn w:val="Titre1"/>
    <w:link w:val="Style1Car"/>
    <w:qFormat/>
    <w:rsid w:val="00AA40CB"/>
    <w:pPr>
      <w:numPr>
        <w:numId w:val="0"/>
      </w:numPr>
      <w:suppressAutoHyphens w:val="0"/>
      <w:spacing w:before="0" w:after="0"/>
      <w:jc w:val="left"/>
    </w:pPr>
    <w:rPr>
      <w:rFonts w:ascii="Times New Roman" w:hAnsi="Times New Roman" w:cs="Times New Roman"/>
      <w:bCs/>
      <w:smallCaps/>
      <w:noProof/>
      <w:color w:val="000000"/>
      <w:kern w:val="0"/>
      <w:sz w:val="22"/>
      <w:szCs w:val="22"/>
      <w:u w:val="single"/>
      <w:lang w:eastAsia="x-none"/>
    </w:rPr>
  </w:style>
  <w:style w:type="character" w:customStyle="1" w:styleId="Style1Car">
    <w:name w:val="Style1 Car"/>
    <w:link w:val="Style1"/>
    <w:rsid w:val="00AA40CB"/>
    <w:rPr>
      <w:rFonts w:ascii="Times New Roman" w:eastAsia="Times New Roman" w:hAnsi="Times New Roman" w:cs="Times New Roman"/>
      <w:b/>
      <w:bCs/>
      <w:smallCaps/>
      <w:noProof/>
      <w:color w:val="000000"/>
      <w:u w:val="single"/>
      <w:lang w:val="x-none" w:eastAsia="x-none"/>
    </w:rPr>
  </w:style>
  <w:style w:type="paragraph" w:customStyle="1" w:styleId="RedTxt">
    <w:name w:val="RedTxt"/>
    <w:basedOn w:val="Normal"/>
    <w:qFormat/>
    <w:rsid w:val="00EF59B6"/>
    <w:pPr>
      <w:keepLines/>
      <w:widowControl w:val="0"/>
      <w:autoSpaceDE w:val="0"/>
      <w:autoSpaceDN w:val="0"/>
      <w:adjustRightInd w:val="0"/>
      <w:spacing w:after="0" w:line="240" w:lineRule="auto"/>
      <w:jc w:val="both"/>
    </w:pPr>
    <w:rPr>
      <w:rFonts w:eastAsia="Times New Roman" w:cs="Arial"/>
      <w:sz w:val="18"/>
      <w:szCs w:val="18"/>
      <w:lang w:eastAsia="fr-FR"/>
    </w:rPr>
  </w:style>
  <w:style w:type="paragraph" w:customStyle="1" w:styleId="Default">
    <w:name w:val="Default"/>
    <w:rsid w:val="0048061A"/>
    <w:pPr>
      <w:autoSpaceDE w:val="0"/>
      <w:autoSpaceDN w:val="0"/>
      <w:adjustRightInd w:val="0"/>
      <w:spacing w:after="0" w:line="240" w:lineRule="auto"/>
    </w:pPr>
    <w:rPr>
      <w:rFonts w:ascii="Calibri" w:hAnsi="Calibri" w:cs="Calibri"/>
      <w:color w:val="000000"/>
      <w:sz w:val="24"/>
      <w:szCs w:val="24"/>
    </w:rPr>
  </w:style>
  <w:style w:type="paragraph" w:customStyle="1" w:styleId="Style8">
    <w:name w:val="Style8"/>
    <w:basedOn w:val="Titre2"/>
    <w:qFormat/>
    <w:rsid w:val="0048061A"/>
    <w:pPr>
      <w:keepLines w:val="0"/>
      <w:widowControl w:val="0"/>
      <w:numPr>
        <w:ilvl w:val="1"/>
        <w:numId w:val="12"/>
      </w:numPr>
      <w:pBdr>
        <w:bottom w:val="single" w:sz="8" w:space="1" w:color="000080"/>
      </w:pBdr>
      <w:shd w:val="clear" w:color="auto" w:fill="FFFFFF"/>
      <w:spacing w:before="363" w:after="238" w:line="240" w:lineRule="auto"/>
    </w:pPr>
    <w:rPr>
      <w:rFonts w:ascii="Calibri" w:eastAsia="Droid Sans Fallback" w:hAnsi="Calibri" w:cs="Arial"/>
      <w:color w:val="141EA5"/>
      <w:sz w:val="22"/>
      <w:szCs w:val="22"/>
      <w:lang w:eastAsia="fr-FR"/>
    </w:rPr>
  </w:style>
  <w:style w:type="paragraph" w:customStyle="1" w:styleId="Style3">
    <w:name w:val="Style3"/>
    <w:basedOn w:val="Style8"/>
    <w:qFormat/>
    <w:rsid w:val="0048061A"/>
    <w:pPr>
      <w:numPr>
        <w:ilvl w:val="2"/>
      </w:numPr>
      <w:pBdr>
        <w:bottom w:val="none" w:sz="0" w:space="0" w:color="auto"/>
      </w:pBdr>
    </w:pPr>
    <w:rPr>
      <w:szCs w:val="24"/>
    </w:rPr>
  </w:style>
  <w:style w:type="paragraph" w:customStyle="1" w:styleId="Style5">
    <w:name w:val="Style5"/>
    <w:basedOn w:val="Style1"/>
    <w:qFormat/>
    <w:rsid w:val="0048061A"/>
    <w:pPr>
      <w:widowControl w:val="0"/>
      <w:numPr>
        <w:numId w:val="12"/>
      </w:numPr>
      <w:shd w:val="clear" w:color="auto" w:fill="00B050"/>
      <w:autoSpaceDE w:val="0"/>
      <w:autoSpaceDN w:val="0"/>
      <w:adjustRightInd w:val="0"/>
      <w:spacing w:before="360" w:after="240"/>
      <w:ind w:right="-284"/>
      <w:jc w:val="both"/>
    </w:pPr>
    <w:rPr>
      <w:rFonts w:ascii="Calibri" w:hAnsi="Calibri" w:cs="Calibri"/>
      <w:caps/>
      <w:smallCaps w:val="0"/>
      <w:noProof w:val="0"/>
      <w:color w:val="FFFFFF" w:themeColor="background1"/>
      <w:kern w:val="32"/>
      <w:szCs w:val="32"/>
      <w:u w:val="none"/>
      <w:lang w:val="fr-FR" w:eastAsia="fr-FR"/>
    </w:rPr>
  </w:style>
  <w:style w:type="paragraph" w:customStyle="1" w:styleId="Style12">
    <w:name w:val="Style12"/>
    <w:basedOn w:val="Normal"/>
    <w:link w:val="Style12Car"/>
    <w:qFormat/>
    <w:rsid w:val="0048061A"/>
    <w:pPr>
      <w:keepNext/>
      <w:widowControl w:val="0"/>
      <w:numPr>
        <w:ilvl w:val="1"/>
        <w:numId w:val="2"/>
      </w:numPr>
      <w:pBdr>
        <w:bottom w:val="single" w:sz="8" w:space="1" w:color="141EA5"/>
      </w:pBdr>
      <w:shd w:val="clear" w:color="auto" w:fill="FFFFFF"/>
      <w:spacing w:before="363" w:after="238" w:line="240" w:lineRule="auto"/>
      <w:outlineLvl w:val="1"/>
    </w:pPr>
    <w:rPr>
      <w:rFonts w:ascii="Calibri" w:eastAsia="Droid Sans Fallback" w:hAnsi="Calibri" w:cs="Arial"/>
      <w:color w:val="141EA5"/>
      <w:szCs w:val="24"/>
      <w:lang w:eastAsia="fr-FR"/>
    </w:rPr>
  </w:style>
  <w:style w:type="character" w:customStyle="1" w:styleId="Style12Car">
    <w:name w:val="Style12 Car"/>
    <w:basedOn w:val="Policepardfaut"/>
    <w:link w:val="Style12"/>
    <w:rsid w:val="0048061A"/>
    <w:rPr>
      <w:rFonts w:ascii="Calibri" w:eastAsia="Droid Sans Fallback" w:hAnsi="Calibri" w:cs="Arial"/>
      <w:color w:val="141EA5"/>
      <w:szCs w:val="24"/>
      <w:shd w:val="clear" w:color="auto" w:fill="FFFFFF"/>
      <w:lang w:eastAsia="fr-FR"/>
    </w:rPr>
  </w:style>
  <w:style w:type="paragraph" w:customStyle="1" w:styleId="Style13">
    <w:name w:val="Style13"/>
    <w:basedOn w:val="Style3"/>
    <w:link w:val="Style13Car"/>
    <w:qFormat/>
    <w:rsid w:val="00F641EC"/>
    <w:pPr>
      <w:numPr>
        <w:numId w:val="2"/>
      </w:numPr>
    </w:pPr>
  </w:style>
  <w:style w:type="character" w:customStyle="1" w:styleId="Style13Car">
    <w:name w:val="Style13 Car"/>
    <w:basedOn w:val="Policepardfaut"/>
    <w:link w:val="Style13"/>
    <w:rsid w:val="00F641EC"/>
    <w:rPr>
      <w:rFonts w:ascii="Calibri" w:eastAsia="Droid Sans Fallback" w:hAnsi="Calibri" w:cs="Arial"/>
      <w:color w:val="141EA5"/>
      <w:szCs w:val="24"/>
      <w:shd w:val="clear" w:color="auto" w:fill="FFFFFF"/>
      <w:lang w:eastAsia="fr-FR"/>
    </w:rPr>
  </w:style>
  <w:style w:type="character" w:customStyle="1" w:styleId="ParagraphedelisteCar">
    <w:name w:val="Paragraphe de liste Car"/>
    <w:aliases w:val="Bullet Points Car,Liste Paragraf Car,Citation List Car"/>
    <w:basedOn w:val="Policepardfaut"/>
    <w:link w:val="Paragraphedeliste"/>
    <w:uiPriority w:val="34"/>
    <w:qFormat/>
    <w:rsid w:val="0068605F"/>
  </w:style>
  <w:style w:type="character" w:styleId="Mentionnonrsolue">
    <w:name w:val="Unresolved Mention"/>
    <w:basedOn w:val="Policepardfaut"/>
    <w:uiPriority w:val="99"/>
    <w:semiHidden/>
    <w:unhideWhenUsed/>
    <w:rsid w:val="00232584"/>
    <w:rPr>
      <w:color w:val="605E5C"/>
      <w:shd w:val="clear" w:color="auto" w:fill="E1DFDD"/>
    </w:rPr>
  </w:style>
  <w:style w:type="paragraph" w:styleId="Notedebasdepage">
    <w:name w:val="footnote text"/>
    <w:basedOn w:val="Normal"/>
    <w:link w:val="NotedebasdepageCar"/>
    <w:unhideWhenUsed/>
    <w:rsid w:val="00FB6823"/>
    <w:pPr>
      <w:spacing w:before="240" w:after="0" w:line="240" w:lineRule="auto"/>
      <w:jc w:val="both"/>
    </w:pPr>
    <w:rPr>
      <w:rFonts w:ascii="Times" w:eastAsia="Times New Roman" w:hAnsi="Times" w:cs="Times"/>
      <w:sz w:val="20"/>
      <w:szCs w:val="20"/>
      <w:lang w:eastAsia="fr-FR"/>
    </w:rPr>
  </w:style>
  <w:style w:type="character" w:customStyle="1" w:styleId="NotedebasdepageCar">
    <w:name w:val="Note de bas de page Car"/>
    <w:basedOn w:val="Policepardfaut"/>
    <w:link w:val="Notedebasdepage"/>
    <w:rsid w:val="00FB6823"/>
    <w:rPr>
      <w:rFonts w:ascii="Times" w:eastAsia="Times New Roman" w:hAnsi="Times" w:cs="Times"/>
      <w:sz w:val="20"/>
      <w:szCs w:val="20"/>
      <w:lang w:eastAsia="fr-FR"/>
    </w:rPr>
  </w:style>
  <w:style w:type="character" w:styleId="Appelnotedebasdep">
    <w:name w:val="footnote reference"/>
    <w:aliases w:val="ftref,16 Point,Superscript 6 Point,BVI fnr"/>
    <w:uiPriority w:val="99"/>
    <w:unhideWhenUsed/>
    <w:rsid w:val="00FB6823"/>
    <w:rPr>
      <w:rFonts w:ascii="Times New Roman" w:hAnsi="Times New Roman" w:cs="Times New Roman" w:hint="default"/>
      <w:vertAlign w:val="superscript"/>
    </w:rPr>
  </w:style>
  <w:style w:type="paragraph" w:styleId="Corpsdetexte">
    <w:name w:val="Body Text"/>
    <w:basedOn w:val="Normal"/>
    <w:link w:val="CorpsdetexteCar"/>
    <w:uiPriority w:val="1"/>
    <w:qFormat/>
    <w:rsid w:val="00CC7C52"/>
    <w:pPr>
      <w:widowControl w:val="0"/>
      <w:autoSpaceDE w:val="0"/>
      <w:autoSpaceDN w:val="0"/>
      <w:spacing w:after="0" w:line="240" w:lineRule="auto"/>
    </w:pPr>
    <w:rPr>
      <w:rFonts w:ascii="Arial MT" w:eastAsia="Arial MT" w:hAnsi="Arial MT" w:cs="Arial MT"/>
    </w:rPr>
  </w:style>
  <w:style w:type="character" w:customStyle="1" w:styleId="CorpsdetexteCar">
    <w:name w:val="Corps de texte Car"/>
    <w:basedOn w:val="Policepardfaut"/>
    <w:link w:val="Corpsdetexte"/>
    <w:uiPriority w:val="1"/>
    <w:rsid w:val="00CC7C52"/>
    <w:rPr>
      <w:rFonts w:ascii="Arial MT" w:eastAsia="Arial MT" w:hAnsi="Arial MT" w:cs="Arial MT"/>
    </w:rPr>
  </w:style>
  <w:style w:type="character" w:customStyle="1" w:styleId="LienInternet">
    <w:name w:val="Lien Internet"/>
    <w:rsid w:val="001907D0"/>
    <w:rPr>
      <w:color w:val="000080"/>
      <w:u w:val="single"/>
    </w:rPr>
  </w:style>
  <w:style w:type="paragraph" w:customStyle="1" w:styleId="LO-Normal">
    <w:name w:val="LO-Normal"/>
    <w:qFormat/>
    <w:rsid w:val="001907D0"/>
    <w:pPr>
      <w:suppressAutoHyphens/>
      <w:spacing w:line="252" w:lineRule="auto"/>
    </w:pPr>
    <w:rPr>
      <w:rFonts w:ascii="Calibri" w:eastAsia="SimSun" w:hAnsi="Calibri" w:cs="Calibri"/>
      <w:color w:val="00000A"/>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6529">
      <w:bodyDiv w:val="1"/>
      <w:marLeft w:val="0"/>
      <w:marRight w:val="0"/>
      <w:marTop w:val="0"/>
      <w:marBottom w:val="0"/>
      <w:divBdr>
        <w:top w:val="none" w:sz="0" w:space="0" w:color="auto"/>
        <w:left w:val="none" w:sz="0" w:space="0" w:color="auto"/>
        <w:bottom w:val="none" w:sz="0" w:space="0" w:color="auto"/>
        <w:right w:val="none" w:sz="0" w:space="0" w:color="auto"/>
      </w:divBdr>
    </w:div>
    <w:div w:id="59133503">
      <w:bodyDiv w:val="1"/>
      <w:marLeft w:val="0"/>
      <w:marRight w:val="0"/>
      <w:marTop w:val="0"/>
      <w:marBottom w:val="0"/>
      <w:divBdr>
        <w:top w:val="none" w:sz="0" w:space="0" w:color="auto"/>
        <w:left w:val="none" w:sz="0" w:space="0" w:color="auto"/>
        <w:bottom w:val="none" w:sz="0" w:space="0" w:color="auto"/>
        <w:right w:val="none" w:sz="0" w:space="0" w:color="auto"/>
      </w:divBdr>
    </w:div>
    <w:div w:id="325666880">
      <w:bodyDiv w:val="1"/>
      <w:marLeft w:val="0"/>
      <w:marRight w:val="0"/>
      <w:marTop w:val="0"/>
      <w:marBottom w:val="0"/>
      <w:divBdr>
        <w:top w:val="none" w:sz="0" w:space="0" w:color="auto"/>
        <w:left w:val="none" w:sz="0" w:space="0" w:color="auto"/>
        <w:bottom w:val="none" w:sz="0" w:space="0" w:color="auto"/>
        <w:right w:val="none" w:sz="0" w:space="0" w:color="auto"/>
      </w:divBdr>
    </w:div>
    <w:div w:id="954869365">
      <w:bodyDiv w:val="1"/>
      <w:marLeft w:val="0"/>
      <w:marRight w:val="0"/>
      <w:marTop w:val="0"/>
      <w:marBottom w:val="0"/>
      <w:divBdr>
        <w:top w:val="none" w:sz="0" w:space="0" w:color="auto"/>
        <w:left w:val="none" w:sz="0" w:space="0" w:color="auto"/>
        <w:bottom w:val="none" w:sz="0" w:space="0" w:color="auto"/>
        <w:right w:val="none" w:sz="0" w:space="0" w:color="auto"/>
      </w:divBdr>
    </w:div>
    <w:div w:id="1027296563">
      <w:bodyDiv w:val="1"/>
      <w:marLeft w:val="0"/>
      <w:marRight w:val="0"/>
      <w:marTop w:val="0"/>
      <w:marBottom w:val="0"/>
      <w:divBdr>
        <w:top w:val="none" w:sz="0" w:space="0" w:color="auto"/>
        <w:left w:val="none" w:sz="0" w:space="0" w:color="auto"/>
        <w:bottom w:val="none" w:sz="0" w:space="0" w:color="auto"/>
        <w:right w:val="none" w:sz="0" w:space="0" w:color="auto"/>
      </w:divBdr>
    </w:div>
    <w:div w:id="1549410902">
      <w:bodyDiv w:val="1"/>
      <w:marLeft w:val="0"/>
      <w:marRight w:val="0"/>
      <w:marTop w:val="0"/>
      <w:marBottom w:val="0"/>
      <w:divBdr>
        <w:top w:val="none" w:sz="0" w:space="0" w:color="auto"/>
        <w:left w:val="none" w:sz="0" w:space="0" w:color="auto"/>
        <w:bottom w:val="none" w:sz="0" w:space="0" w:color="auto"/>
        <w:right w:val="none" w:sz="0" w:space="0" w:color="auto"/>
      </w:divBdr>
      <w:divsChild>
        <w:div w:id="2060204199">
          <w:marLeft w:val="0"/>
          <w:marRight w:val="0"/>
          <w:marTop w:val="0"/>
          <w:marBottom w:val="0"/>
          <w:divBdr>
            <w:top w:val="none" w:sz="0" w:space="0" w:color="auto"/>
            <w:left w:val="none" w:sz="0" w:space="0" w:color="auto"/>
            <w:bottom w:val="none" w:sz="0" w:space="0" w:color="auto"/>
            <w:right w:val="none" w:sz="0" w:space="0" w:color="auto"/>
          </w:divBdr>
        </w:div>
        <w:div w:id="86538728">
          <w:marLeft w:val="0"/>
          <w:marRight w:val="0"/>
          <w:marTop w:val="75"/>
          <w:marBottom w:val="0"/>
          <w:divBdr>
            <w:top w:val="none" w:sz="0" w:space="0" w:color="auto"/>
            <w:left w:val="none" w:sz="0" w:space="0" w:color="auto"/>
            <w:bottom w:val="none" w:sz="0" w:space="0" w:color="auto"/>
            <w:right w:val="none" w:sz="0" w:space="0" w:color="auto"/>
          </w:divBdr>
        </w:div>
      </w:divsChild>
    </w:div>
    <w:div w:id="1639141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5634379&amp;idArticle=LEGIARTI000006238437&amp;dateTexte=&amp;categorieLien=cid" TargetMode="External"/><Relationship Id="rId18" Type="http://schemas.openxmlformats.org/officeDocument/2006/relationships/hyperlink" Target="https://www.legifrance.gouv.fr/affichCodeArticle.do?cidTexte=LEGITEXT000006072050&amp;idArticle=LEGIARTI000006904819&amp;dateTexte=&amp;categorieLien=cid" TargetMode="External"/><Relationship Id="rId26" Type="http://schemas.openxmlformats.org/officeDocument/2006/relationships/hyperlink" Target="https://www.legifrance.gouv.fr/affichCodeArticle.do?cidTexte=LEGITEXT000006072050&amp;idArticle=LEGIARTI000024196289&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4851&amp;dateTexte=&amp;categorieLien=cid" TargetMode="External"/><Relationship Id="rId7" Type="http://schemas.openxmlformats.org/officeDocument/2006/relationships/endnotes" Target="endnotes.xml"/><Relationship Id="rId12" Type="http://schemas.openxmlformats.org/officeDocument/2006/relationships/hyperlink" Target="https://www.legifrance.gouv.fr/jorf/id/JORFTEXT000043646095" TargetMode="External"/><Relationship Id="rId17" Type="http://schemas.openxmlformats.org/officeDocument/2006/relationships/hyperlink" Target="https://www.legifrance.gouv.fr/affichCodeArticle.do?cidTexte=LEGITEXT000006072050&amp;idArticle=LEGIARTI000006904817&amp;dateTexte=&amp;categorieLien=cid" TargetMode="External"/><Relationship Id="rId25" Type="http://schemas.openxmlformats.org/officeDocument/2006/relationships/hyperlink" Target="https://www.legifrance.gouv.fr/affichCodeArticle.do?cidTexte=LEGITEXT000006072050&amp;idArticle=LEGIARTI000006901751&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4815&amp;dateTexte=&amp;categorieLien=cid" TargetMode="External"/><Relationship Id="rId20" Type="http://schemas.openxmlformats.org/officeDocument/2006/relationships/hyperlink" Target="https://www.legifrance.gouv.fr/affichCodeArticle.do?cidTexte=LEGITEXT000006072050&amp;idArticle=LEGIARTI000006904846&amp;dateTexte=&amp;categorieLien=ci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jorf/id/JORFTEXT000043646095" TargetMode="External"/><Relationship Id="rId24" Type="http://schemas.openxmlformats.org/officeDocument/2006/relationships/hyperlink" Target="https://www.legifrance.gouv.fr/affichCodeArticle.do?cidTexte=LEGITEXT000006070719&amp;idArticle=LEGIARTI000006417828&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5634379&amp;idArticle=LEGIARTI000006238071&amp;dateTexte=&amp;categorieLien=cid" TargetMode="External"/><Relationship Id="rId23" Type="http://schemas.openxmlformats.org/officeDocument/2006/relationships/hyperlink" Target="https://www.legifrance.gouv.fr/affichCodeArticle.do?cidTexte=LEGITEXT000006072050&amp;idArticle=LEGIARTI000006900814&amp;dateTexte=&amp;categorieLien=cid" TargetMode="External"/><Relationship Id="rId28" Type="http://schemas.openxmlformats.org/officeDocument/2006/relationships/fontTable" Target="fontTable.xml"/><Relationship Id="rId10" Type="http://schemas.openxmlformats.org/officeDocument/2006/relationships/hyperlink" Target="https://www.legifrance.gouv.fr/jorf/id/JORFTEXT000043646095" TargetMode="External"/><Relationship Id="rId19" Type="http://schemas.openxmlformats.org/officeDocument/2006/relationships/hyperlink" Target="https://www.legifrance.gouv.fr/affichCodeArticle.do?cidTexte=LEGITEXT000006072050&amp;idArticle=LEGIARTI000006904839&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jorf/id/JORFTEXT000043646095" TargetMode="External"/><Relationship Id="rId14" Type="http://schemas.openxmlformats.org/officeDocument/2006/relationships/hyperlink" Target="https://www.legifrance.gouv.fr/affichCodeArticle.do?cidTexte=LEGITEXT000005634379&amp;idArticle=LEGIARTI000006239183&amp;dateTexte=&amp;categorieLien=cid" TargetMode="External"/><Relationship Id="rId22" Type="http://schemas.openxmlformats.org/officeDocument/2006/relationships/hyperlink" Target="https://www.legifrance.gouv.fr/affichCodeArticle.do?cidTexte=LEGITEXT000006072050&amp;idArticle=LEGIARTI000024193753&amp;dateTexte=&amp;categorieLien=cid"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Bleu chaud">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2E39F-F54C-4A95-BEA7-421E3507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1567</Words>
  <Characters>8622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Tomas</dc:creator>
  <cp:keywords/>
  <dc:description/>
  <cp:lastModifiedBy>Laura Walz</cp:lastModifiedBy>
  <cp:revision>10</cp:revision>
  <cp:lastPrinted>2023-04-25T16:12:00Z</cp:lastPrinted>
  <dcterms:created xsi:type="dcterms:W3CDTF">2023-06-14T14:43:00Z</dcterms:created>
  <dcterms:modified xsi:type="dcterms:W3CDTF">2024-10-18T15:10:00Z</dcterms:modified>
</cp:coreProperties>
</file>