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D367E8"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d’engagement </w:t>
      </w:r>
      <w:r w:rsidRPr="00C70945">
        <w:rPr>
          <w:b/>
          <w:sz w:val="18"/>
          <w:szCs w:val="18"/>
          <w:highlight w:val="yellow"/>
        </w:rPr>
        <w:t>par lot</w:t>
      </w:r>
      <w:r>
        <w:rPr>
          <w:sz w:val="18"/>
          <w:szCs w:val="18"/>
        </w:rPr>
        <w:t xml:space="preserve"> </w:t>
      </w:r>
      <w:r w:rsidRPr="00D367E8">
        <w:rPr>
          <w:sz w:val="18"/>
          <w:szCs w:val="18"/>
        </w:rPr>
        <w:t>(formulaire ATTRI1) complété et signé (signature en format PADES conseillée) électroniquement au moment de la remise de l’offre et ce afin de permettre un traitement plus rapide des formalités d’attribution du marché public.</w:t>
      </w:r>
    </w:p>
    <w:p w:rsidR="00D367E8" w:rsidRPr="00D367E8" w:rsidRDefault="00D367E8" w:rsidP="00D367E8">
      <w:pPr>
        <w:shd w:val="clear" w:color="auto" w:fill="F2DBDB"/>
        <w:tabs>
          <w:tab w:val="left" w:pos="851"/>
        </w:tabs>
        <w:jc w:val="both"/>
        <w:rPr>
          <w:sz w:val="18"/>
          <w:szCs w:val="18"/>
        </w:rPr>
      </w:pPr>
      <w:r>
        <w:rPr>
          <w:sz w:val="18"/>
          <w:szCs w:val="18"/>
        </w:rPr>
        <w:t xml:space="preserve">- </w:t>
      </w:r>
      <w:r w:rsidRPr="00D367E8">
        <w:rPr>
          <w:sz w:val="18"/>
          <w:szCs w:val="18"/>
        </w:rPr>
        <w:t xml:space="preserve">Il est également demandé </w:t>
      </w:r>
      <w:r w:rsidRPr="00D367E8">
        <w:rPr>
          <w:b/>
          <w:sz w:val="18"/>
          <w:szCs w:val="18"/>
        </w:rPr>
        <w:t>la version word</w:t>
      </w:r>
      <w:r>
        <w:rPr>
          <w:b/>
          <w:sz w:val="18"/>
          <w:szCs w:val="18"/>
        </w:rPr>
        <w:t xml:space="preserve"> </w:t>
      </w:r>
      <w:r w:rsidRPr="00C70945">
        <w:rPr>
          <w:b/>
          <w:sz w:val="18"/>
          <w:szCs w:val="18"/>
          <w:highlight w:val="yellow"/>
        </w:rPr>
        <w:t>par lot</w:t>
      </w:r>
      <w:r w:rsidRPr="00D367E8">
        <w:rPr>
          <w:b/>
          <w:sz w:val="18"/>
          <w:szCs w:val="18"/>
        </w:rPr>
        <w:t xml:space="preserve"> dûment complétée de l’acte d’engagement</w:t>
      </w:r>
    </w:p>
    <w:p w:rsidR="009B1CD0" w:rsidRDefault="00D367E8" w:rsidP="00E06251">
      <w:pPr>
        <w:pStyle w:val="Corpsdetexte31"/>
        <w:shd w:val="clear" w:color="auto" w:fill="F2DBDB"/>
        <w:tabs>
          <w:tab w:val="left" w:pos="851"/>
        </w:tabs>
        <w:jc w:val="both"/>
        <w:rPr>
          <w:sz w:val="18"/>
          <w:szCs w:val="18"/>
        </w:rPr>
      </w:pPr>
      <w:r w:rsidRPr="00D367E8">
        <w:rPr>
          <w:sz w:val="18"/>
          <w:szCs w:val="18"/>
        </w:rPr>
        <w:t>NB : En cas de signature, le candidat doit impérativement remettre un rapport de signature valide associé au fichier signé.</w:t>
      </w:r>
    </w:p>
    <w:p w:rsidR="00D367E8" w:rsidRDefault="00D367E8" w:rsidP="00E06251">
      <w:pPr>
        <w:pStyle w:val="Corpsdetexte31"/>
        <w:shd w:val="clear" w:color="auto" w:fill="F2DBDB"/>
        <w:tabs>
          <w:tab w:val="left" w:pos="851"/>
        </w:tabs>
        <w:jc w:val="both"/>
        <w:rPr>
          <w:sz w:val="18"/>
          <w:szCs w:val="18"/>
        </w:rPr>
      </w:pPr>
    </w:p>
    <w:p w:rsidR="00D367E8" w:rsidRDefault="00D367E8" w:rsidP="00E06251">
      <w:pPr>
        <w:pStyle w:val="Corpsdetexte31"/>
        <w:shd w:val="clear" w:color="auto" w:fill="F2DBDB"/>
        <w:tabs>
          <w:tab w:val="left" w:pos="851"/>
        </w:tabs>
        <w:jc w:val="both"/>
        <w:rPr>
          <w:i w:val="0"/>
          <w:sz w:val="18"/>
          <w:szCs w:val="18"/>
        </w:rPr>
      </w:pPr>
      <w:r w:rsidRPr="00D367E8">
        <w:rPr>
          <w:i w:val="0"/>
          <w:sz w:val="18"/>
          <w:szCs w:val="18"/>
        </w:rPr>
        <w:t>2) En cas d’attribution </w:t>
      </w:r>
      <w:r w:rsidR="00C70945" w:rsidRPr="00C70945">
        <w:rPr>
          <w:i w:val="0"/>
          <w:sz w:val="18"/>
          <w:szCs w:val="18"/>
          <w:highlight w:val="yellow"/>
        </w:rPr>
        <w:t>du</w:t>
      </w:r>
      <w:r w:rsidRPr="00C70945">
        <w:rPr>
          <w:i w:val="0"/>
          <w:sz w:val="18"/>
          <w:szCs w:val="18"/>
          <w:highlight w:val="yellow"/>
        </w:rPr>
        <w:t xml:space="preserve"> (des) lot(s):</w:t>
      </w:r>
    </w:p>
    <w:p w:rsidR="00D367E8" w:rsidRDefault="00D367E8" w:rsidP="00E06251">
      <w:pPr>
        <w:pStyle w:val="Corpsdetexte31"/>
        <w:shd w:val="clear" w:color="auto" w:fill="F2DBDB"/>
        <w:tabs>
          <w:tab w:val="left" w:pos="851"/>
        </w:tabs>
        <w:jc w:val="both"/>
        <w:rPr>
          <w:i w:val="0"/>
          <w:sz w:val="18"/>
          <w:szCs w:val="18"/>
        </w:rPr>
      </w:pPr>
      <w:r>
        <w:rPr>
          <w:i w:val="0"/>
          <w:sz w:val="18"/>
          <w:szCs w:val="18"/>
        </w:rPr>
        <w:t>- Si l’acte d’engagement remis a été dûment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080677">
        <w:rPr>
          <w:rFonts w:ascii="Arial" w:hAnsi="Arial" w:cs="Arial"/>
          <w:highlight w:val="yellow"/>
        </w:rPr>
        <w:t xml:space="preserve">Objet </w:t>
      </w:r>
      <w:r w:rsidR="00CD185D" w:rsidRPr="00080677">
        <w:rPr>
          <w:rFonts w:ascii="Arial" w:hAnsi="Arial" w:cs="Arial"/>
          <w:bCs/>
          <w:highlight w:val="yellow"/>
        </w:rPr>
        <w:t xml:space="preserve">du marché </w:t>
      </w:r>
      <w:r w:rsidR="00FE48C9" w:rsidRPr="00080677">
        <w:rPr>
          <w:rFonts w:ascii="Arial" w:hAnsi="Arial" w:cs="Arial"/>
          <w:bCs/>
          <w:highlight w:val="yellow"/>
        </w:rPr>
        <w:t>public</w:t>
      </w: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9B1CD0" w:rsidRPr="007173A4" w:rsidRDefault="00E56404" w:rsidP="006B5057">
      <w:pPr>
        <w:numPr>
          <w:ilvl w:val="0"/>
          <w:numId w:val="5"/>
        </w:numPr>
        <w:tabs>
          <w:tab w:val="left" w:pos="426"/>
          <w:tab w:val="left" w:pos="851"/>
        </w:tabs>
        <w:ind w:left="851"/>
        <w:jc w:val="both"/>
        <w:rPr>
          <w:rFonts w:ascii="Arial" w:hAnsi="Arial" w:cs="Arial"/>
          <w:highlight w:val="yellow"/>
        </w:rPr>
      </w:pPr>
      <w:sdt>
        <w:sdtPr>
          <w:rPr>
            <w:highlight w:val="yellow"/>
          </w:rPr>
          <w:id w:val="402639928"/>
          <w14:checkbox>
            <w14:checked w14:val="0"/>
            <w14:checkedState w14:val="2612" w14:font="MS Gothic"/>
            <w14:uncheckedState w14:val="2610" w14:font="MS Gothic"/>
          </w14:checkbox>
        </w:sdtPr>
        <w:sdtEndPr/>
        <w:sdtContent>
          <w:r w:rsidR="008216D7" w:rsidRPr="007173A4">
            <w:rPr>
              <w:rFonts w:ascii="MS Gothic" w:eastAsia="MS Gothic" w:hAnsi="MS Gothic" w:hint="eastAsia"/>
              <w:highlight w:val="yellow"/>
            </w:rPr>
            <w:t>☐</w:t>
          </w:r>
        </w:sdtContent>
      </w:sdt>
      <w:r w:rsidR="009B1CD0" w:rsidRPr="007173A4">
        <w:rPr>
          <w:highlight w:val="yellow"/>
        </w:rPr>
        <w:tab/>
        <w:t xml:space="preserve">à l’ensemble du marché </w:t>
      </w:r>
      <w:r w:rsidR="00FE48C9" w:rsidRPr="007173A4">
        <w:rPr>
          <w:highlight w:val="yellow"/>
        </w:rPr>
        <w:t xml:space="preserve">public </w:t>
      </w:r>
      <w:r w:rsidR="009B1CD0" w:rsidRPr="007173A4">
        <w:rPr>
          <w:i/>
          <w:iCs/>
          <w:sz w:val="18"/>
          <w:szCs w:val="18"/>
          <w:highlight w:val="yellow"/>
        </w:rPr>
        <w:t>(en cas de non allotissement)</w:t>
      </w:r>
      <w:r w:rsidR="00B87564" w:rsidRPr="007173A4">
        <w:rPr>
          <w:i/>
          <w:iCs/>
          <w:sz w:val="18"/>
          <w:szCs w:val="18"/>
          <w:highlight w:val="yellow"/>
        </w:rPr>
        <w:t> </w:t>
      </w:r>
      <w:r w:rsidR="00B87564" w:rsidRPr="007173A4">
        <w:rPr>
          <w:iCs/>
          <w:highlight w:val="yellow"/>
        </w:rPr>
        <w:t>;</w:t>
      </w:r>
    </w:p>
    <w:p w:rsidR="009B1CD0" w:rsidRPr="007173A4" w:rsidRDefault="009B1CD0" w:rsidP="009B45B9">
      <w:pPr>
        <w:tabs>
          <w:tab w:val="left" w:pos="426"/>
          <w:tab w:val="left" w:pos="851"/>
        </w:tabs>
        <w:jc w:val="both"/>
        <w:rPr>
          <w:rFonts w:ascii="Arial" w:hAnsi="Arial" w:cs="Arial"/>
          <w:highlight w:val="yellow"/>
        </w:rPr>
      </w:pPr>
    </w:p>
    <w:p w:rsidR="009B1CD0" w:rsidRDefault="00E56404" w:rsidP="009B45B9">
      <w:pPr>
        <w:pStyle w:val="fcasegauche"/>
        <w:tabs>
          <w:tab w:val="left" w:pos="851"/>
        </w:tabs>
        <w:spacing w:after="0"/>
        <w:ind w:left="851" w:firstLine="0"/>
        <w:rPr>
          <w:rFonts w:ascii="Arial" w:hAnsi="Arial" w:cs="Arial"/>
        </w:rPr>
      </w:pPr>
      <w:sdt>
        <w:sdtPr>
          <w:rPr>
            <w:highlight w:val="yellow"/>
          </w:rPr>
          <w:id w:val="1965152584"/>
          <w14:checkbox>
            <w14:checked w14:val="0"/>
            <w14:checkedState w14:val="2612" w14:font="MS Gothic"/>
            <w14:uncheckedState w14:val="2610" w14:font="MS Gothic"/>
          </w14:checkbox>
        </w:sdtPr>
        <w:sdtEndPr/>
        <w:sdtContent>
          <w:r w:rsidR="008216D7" w:rsidRPr="007173A4">
            <w:rPr>
              <w:rFonts w:ascii="MS Gothic" w:eastAsia="MS Gothic" w:hAnsi="MS Gothic" w:hint="eastAsia"/>
              <w:highlight w:val="yellow"/>
            </w:rPr>
            <w:t>☐</w:t>
          </w:r>
        </w:sdtContent>
      </w:sdt>
      <w:r w:rsidR="009B1CD0" w:rsidRPr="007173A4">
        <w:rPr>
          <w:rFonts w:ascii="Arial" w:hAnsi="Arial" w:cs="Arial"/>
          <w:highlight w:val="yellow"/>
        </w:rPr>
        <w:tab/>
      </w:r>
      <w:r w:rsidR="00B87564" w:rsidRPr="007173A4">
        <w:rPr>
          <w:rFonts w:ascii="Arial" w:hAnsi="Arial" w:cs="Arial"/>
          <w:highlight w:val="yellow"/>
        </w:rPr>
        <w:t xml:space="preserve">au lot n°……. </w:t>
      </w:r>
      <w:r w:rsidR="008216D7" w:rsidRPr="007173A4">
        <w:rPr>
          <w:rFonts w:ascii="Arial" w:hAnsi="Arial" w:cs="Arial"/>
          <w:highlight w:val="yellow"/>
        </w:rPr>
        <w:t xml:space="preserve"> </w:t>
      </w:r>
      <w:r w:rsidR="009B1CD0" w:rsidRPr="007173A4">
        <w:rPr>
          <w:rFonts w:ascii="Arial" w:hAnsi="Arial" w:cs="Arial"/>
          <w:i/>
          <w:iCs/>
          <w:sz w:val="18"/>
          <w:szCs w:val="18"/>
          <w:highlight w:val="yellow"/>
        </w:rPr>
        <w:t xml:space="preserve">(Indiquer l’intitulé du </w:t>
      </w:r>
      <w:r w:rsidR="00B87564" w:rsidRPr="007173A4">
        <w:rPr>
          <w:rFonts w:ascii="Arial" w:hAnsi="Arial" w:cs="Arial"/>
          <w:i/>
          <w:iCs/>
          <w:sz w:val="18"/>
          <w:szCs w:val="18"/>
          <w:highlight w:val="yellow"/>
        </w:rPr>
        <w:t xml:space="preserve">ou des </w:t>
      </w:r>
      <w:r w:rsidR="009B1CD0" w:rsidRPr="007173A4">
        <w:rPr>
          <w:rFonts w:ascii="Arial" w:hAnsi="Arial" w:cs="Arial"/>
          <w:i/>
          <w:iCs/>
          <w:sz w:val="18"/>
          <w:szCs w:val="18"/>
          <w:highlight w:val="yellow"/>
        </w:rPr>
        <w:t>lot</w:t>
      </w:r>
      <w:r w:rsidR="00B87564" w:rsidRPr="007173A4">
        <w:rPr>
          <w:rFonts w:ascii="Arial" w:hAnsi="Arial" w:cs="Arial"/>
          <w:i/>
          <w:iCs/>
          <w:sz w:val="18"/>
          <w:szCs w:val="18"/>
          <w:highlight w:val="yellow"/>
        </w:rPr>
        <w:t>s</w:t>
      </w:r>
      <w:r w:rsidR="009B1CD0" w:rsidRPr="007173A4">
        <w:rPr>
          <w:rFonts w:ascii="Arial" w:hAnsi="Arial" w:cs="Arial"/>
          <w:i/>
          <w:iCs/>
          <w:sz w:val="18"/>
          <w:szCs w:val="18"/>
          <w:highlight w:val="yellow"/>
        </w:rPr>
        <w:t xml:space="preserve"> tel qu’il figure dans l’avis d'appel à la concurrence</w:t>
      </w:r>
      <w:r w:rsidR="009B1CD0" w:rsidRPr="007173A4">
        <w:rPr>
          <w:rFonts w:ascii="Arial" w:hAnsi="Arial" w:cs="Arial"/>
          <w:bCs/>
          <w:i/>
          <w:iCs/>
          <w:sz w:val="18"/>
          <w:szCs w:val="18"/>
          <w:highlight w:val="yellow"/>
        </w:rPr>
        <w:t xml:space="preserve"> ou </w:t>
      </w:r>
      <w:r w:rsidR="001C40C0" w:rsidRPr="007173A4">
        <w:rPr>
          <w:rFonts w:ascii="Arial" w:hAnsi="Arial" w:cs="Arial"/>
          <w:bCs/>
          <w:i/>
          <w:iCs/>
          <w:sz w:val="18"/>
          <w:szCs w:val="18"/>
          <w:highlight w:val="yellow"/>
        </w:rPr>
        <w:t>l’invitation à confirmer l’intérêt</w:t>
      </w:r>
      <w:r w:rsidR="009B1CD0" w:rsidRPr="007173A4">
        <w:rPr>
          <w:rFonts w:ascii="Arial" w:hAnsi="Arial" w:cs="Arial"/>
          <w:bCs/>
          <w:i/>
          <w:iCs/>
          <w:sz w:val="18"/>
          <w:szCs w:val="18"/>
          <w:highlight w:val="yellow"/>
        </w:rPr>
        <w:t>.</w:t>
      </w:r>
      <w:r w:rsidR="009B1CD0" w:rsidRPr="007173A4">
        <w:rPr>
          <w:rFonts w:ascii="Arial" w:hAnsi="Arial" w:cs="Arial"/>
          <w:i/>
          <w:iCs/>
          <w:sz w:val="18"/>
          <w:szCs w:val="18"/>
          <w:highlight w:val="yellow"/>
        </w:rPr>
        <w:t>)</w:t>
      </w:r>
    </w:p>
    <w:p w:rsidR="009B1CD0" w:rsidRDefault="009B1CD0" w:rsidP="009B45B9">
      <w:pPr>
        <w:pStyle w:val="fcasegauche"/>
        <w:tabs>
          <w:tab w:val="left" w:pos="851"/>
        </w:tabs>
        <w:spacing w:after="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E56404"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E56404" w:rsidP="005846FB">
      <w:pPr>
        <w:pStyle w:val="fcasegauche"/>
        <w:tabs>
          <w:tab w:val="left" w:pos="851"/>
        </w:tabs>
        <w:spacing w:after="0"/>
        <w:ind w:left="851" w:firstLine="0"/>
        <w:rPr>
          <w:rFonts w:ascii="Arial" w:hAnsi="Arial" w:cs="Arial"/>
        </w:rPr>
      </w:pPr>
      <w:sdt>
        <w:sdtPr>
          <w:rPr>
            <w:rFonts w:ascii="Arial" w:hAnsi="Arial" w:cs="Arial"/>
          </w:rPr>
          <w:id w:val="135183795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8216D7" w:rsidRDefault="008216D7" w:rsidP="005846FB">
      <w:pPr>
        <w:pStyle w:val="fcasegauche"/>
        <w:tabs>
          <w:tab w:val="left" w:pos="851"/>
        </w:tabs>
        <w:spacing w:after="0"/>
        <w:rPr>
          <w:rFonts w:ascii="Arial" w:hAnsi="Arial" w:cs="Arial"/>
        </w:rPr>
      </w:pPr>
    </w:p>
    <w:p w:rsidR="006B5057" w:rsidRDefault="00E56404" w:rsidP="006B5057">
      <w:pPr>
        <w:pStyle w:val="fcasegauche"/>
        <w:numPr>
          <w:ilvl w:val="0"/>
          <w:numId w:val="5"/>
        </w:numPr>
        <w:tabs>
          <w:tab w:val="left" w:pos="851"/>
        </w:tabs>
        <w:spacing w:after="0"/>
        <w:ind w:left="851"/>
        <w:rPr>
          <w:rFonts w:ascii="Arial" w:hAnsi="Arial" w:cs="Arial"/>
        </w:rPr>
      </w:pPr>
      <w:sdt>
        <w:sdtPr>
          <w:rPr>
            <w:rFonts w:ascii="Arial" w:hAnsi="Arial" w:cs="Arial"/>
          </w:rPr>
          <w:id w:val="61579916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6B5057">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Default="00E56404" w:rsidP="008216D7">
      <w:pPr>
        <w:spacing w:before="120"/>
        <w:ind w:left="1135" w:hanging="284"/>
        <w:jc w:val="both"/>
        <w:rPr>
          <w:rFonts w:ascii="Arial" w:hAnsi="Arial" w:cs="Arial"/>
          <w:highlight w:val="yellow"/>
        </w:rPr>
      </w:pPr>
      <w:sdt>
        <w:sdtPr>
          <w:rPr>
            <w:rFonts w:ascii="Arial" w:hAnsi="Arial" w:cs="Arial"/>
            <w:highlight w:val="yellow"/>
          </w:rPr>
          <w:id w:val="1197285476"/>
          <w14:checkbox>
            <w14:checked w14:val="0"/>
            <w14:checkedState w14:val="2612" w14:font="MS Gothic"/>
            <w14:uncheckedState w14:val="2610" w14:font="MS Gothic"/>
          </w14:checkbox>
        </w:sdtPr>
        <w:sdtEndPr/>
        <w:sdtContent>
          <w:r w:rsidR="00E32EBB">
            <w:rPr>
              <w:rFonts w:ascii="MS Gothic" w:eastAsia="MS Gothic" w:hAnsi="MS Gothic" w:cs="Arial" w:hint="eastAsia"/>
              <w:highlight w:val="yellow"/>
            </w:rPr>
            <w:t>☐</w:t>
          </w:r>
        </w:sdtContent>
      </w:sdt>
      <w:r w:rsidR="00080677" w:rsidRPr="00936A5C">
        <w:rPr>
          <w:rFonts w:ascii="Arial" w:hAnsi="Arial" w:cs="Arial"/>
          <w:highlight w:val="yellow"/>
        </w:rPr>
        <w:t>CCAP n°</w:t>
      </w:r>
      <w:r w:rsidR="008216D7">
        <w:rPr>
          <w:rFonts w:ascii="Arial" w:hAnsi="Arial" w:cs="Arial"/>
          <w:highlight w:val="yellow"/>
        </w:rPr>
        <w:t>XX-2</w:t>
      </w:r>
      <w:r w:rsidR="004F1AE0">
        <w:rPr>
          <w:rFonts w:ascii="Arial" w:hAnsi="Arial" w:cs="Arial"/>
          <w:highlight w:val="yellow"/>
        </w:rPr>
        <w:t>1</w:t>
      </w:r>
      <w:r w:rsidR="008216D7">
        <w:rPr>
          <w:rFonts w:ascii="Arial" w:hAnsi="Arial" w:cs="Arial"/>
          <w:highlight w:val="yellow"/>
        </w:rPr>
        <w:t>X</w:t>
      </w:r>
      <w:r w:rsidR="00080677">
        <w:rPr>
          <w:rFonts w:ascii="Arial" w:hAnsi="Arial" w:cs="Arial"/>
          <w:highlight w:val="yellow"/>
        </w:rPr>
        <w:t>XX</w:t>
      </w:r>
      <w:r w:rsidR="00080677" w:rsidRPr="00936A5C">
        <w:rPr>
          <w:rFonts w:ascii="Arial" w:hAnsi="Arial" w:cs="Arial"/>
          <w:highlight w:val="yellow"/>
        </w:rPr>
        <w:t xml:space="preserve"> </w:t>
      </w:r>
      <w:r w:rsidR="00080677" w:rsidRPr="005038A7">
        <w:rPr>
          <w:rFonts w:ascii="Arial" w:hAnsi="Arial" w:cs="Arial"/>
        </w:rPr>
        <w:t>ou</w:t>
      </w:r>
      <w:r w:rsidR="00080677" w:rsidRPr="00936A5C">
        <w:rPr>
          <w:rFonts w:ascii="Arial" w:hAnsi="Arial" w:cs="Arial"/>
          <w:highlight w:val="yellow"/>
        </w:rPr>
        <w:t xml:space="preserve"> CCP n°</w:t>
      </w:r>
      <w:r w:rsidR="008216D7">
        <w:rPr>
          <w:rFonts w:ascii="Arial" w:hAnsi="Arial" w:cs="Arial"/>
          <w:highlight w:val="yellow"/>
        </w:rPr>
        <w:t>XX-2</w:t>
      </w:r>
      <w:r w:rsidR="004F1AE0">
        <w:rPr>
          <w:rFonts w:ascii="Arial" w:hAnsi="Arial" w:cs="Arial"/>
          <w:highlight w:val="yellow"/>
        </w:rPr>
        <w:t>1</w:t>
      </w:r>
      <w:r w:rsidR="00080677">
        <w:rPr>
          <w:rFonts w:ascii="Arial" w:hAnsi="Arial" w:cs="Arial"/>
          <w:highlight w:val="yellow"/>
        </w:rPr>
        <w:t>XXX</w:t>
      </w:r>
    </w:p>
    <w:p w:rsidR="008216D7" w:rsidRDefault="00E56404" w:rsidP="008216D7">
      <w:pPr>
        <w:spacing w:before="120"/>
        <w:ind w:left="1135" w:hanging="284"/>
        <w:jc w:val="both"/>
        <w:rPr>
          <w:rFonts w:ascii="Arial" w:hAnsi="Arial" w:cs="Arial"/>
          <w:highlight w:val="yellow"/>
        </w:rPr>
      </w:pPr>
      <w:sdt>
        <w:sdtPr>
          <w:rPr>
            <w:rFonts w:ascii="Arial" w:hAnsi="Arial" w:cs="Arial"/>
            <w:highlight w:val="yellow"/>
          </w:rPr>
          <w:id w:val="906507539"/>
          <w14:checkbox>
            <w14:checked w14:val="0"/>
            <w14:checkedState w14:val="2612" w14:font="MS Gothic"/>
            <w14:uncheckedState w14:val="2610" w14:font="MS Gothic"/>
          </w14:checkbox>
        </w:sdtPr>
        <w:sdtEndPr/>
        <w:sdtContent>
          <w:r w:rsidR="008216D7">
            <w:rPr>
              <w:rFonts w:ascii="MS Gothic" w:eastAsia="MS Gothic" w:hAnsi="MS Gothic" w:cs="Arial" w:hint="eastAsia"/>
              <w:highlight w:val="yellow"/>
            </w:rPr>
            <w:t>☐</w:t>
          </w:r>
        </w:sdtContent>
      </w:sdt>
      <w:r w:rsidR="008216D7" w:rsidRPr="00936A5C">
        <w:rPr>
          <w:rFonts w:ascii="Arial" w:hAnsi="Arial" w:cs="Arial"/>
          <w:highlight w:val="yellow"/>
        </w:rPr>
        <w:t>CCTP n°</w:t>
      </w:r>
      <w:r w:rsidR="008216D7">
        <w:rPr>
          <w:rFonts w:ascii="Arial" w:hAnsi="Arial" w:cs="Arial"/>
          <w:highlight w:val="yellow"/>
        </w:rPr>
        <w:t>XX-2</w:t>
      </w:r>
      <w:r w:rsidR="00990CEC">
        <w:rPr>
          <w:rFonts w:ascii="Arial" w:hAnsi="Arial" w:cs="Arial"/>
          <w:highlight w:val="yellow"/>
        </w:rPr>
        <w:t>1</w:t>
      </w:r>
      <w:r w:rsidR="008216D7">
        <w:rPr>
          <w:rFonts w:ascii="Arial" w:hAnsi="Arial" w:cs="Arial"/>
          <w:highlight w:val="yellow"/>
        </w:rPr>
        <w:t>XXX</w:t>
      </w:r>
    </w:p>
    <w:p w:rsidR="00080677" w:rsidRDefault="00E56404" w:rsidP="00080677">
      <w:pPr>
        <w:spacing w:before="120"/>
        <w:ind w:left="1135" w:hanging="284"/>
        <w:jc w:val="both"/>
        <w:rPr>
          <w:b/>
          <w:bCs/>
        </w:rPr>
      </w:pPr>
      <w:sdt>
        <w:sdtPr>
          <w:rPr>
            <w:rFonts w:ascii="Arial" w:hAnsi="Arial" w:cs="Arial"/>
            <w:highlight w:val="yellow"/>
          </w:rPr>
          <w:id w:val="633133585"/>
          <w14:checkbox>
            <w14:checked w14:val="0"/>
            <w14:checkedState w14:val="2612" w14:font="MS Gothic"/>
            <w14:uncheckedState w14:val="2610" w14:font="MS Gothic"/>
          </w14:checkbox>
        </w:sdtPr>
        <w:sdtEndPr/>
        <w:sdtContent>
          <w:r w:rsidR="008216D7">
            <w:rPr>
              <w:rFonts w:ascii="MS Gothic" w:eastAsia="MS Gothic" w:hAnsi="MS Gothic" w:cs="Arial" w:hint="eastAsia"/>
              <w:highlight w:val="yellow"/>
            </w:rPr>
            <w:t>☐</w:t>
          </w:r>
        </w:sdtContent>
      </w:sdt>
      <w:r w:rsidR="00080677" w:rsidRPr="00936A5C">
        <w:rPr>
          <w:rFonts w:ascii="Arial" w:hAnsi="Arial" w:cs="Arial"/>
          <w:highlight w:val="yellow"/>
        </w:rPr>
        <w:t>CCAG</w:t>
      </w:r>
      <w:r w:rsidR="00080677">
        <w:rPr>
          <w:rFonts w:ascii="Arial" w:hAnsi="Arial" w:cs="Arial"/>
          <w:highlight w:val="yellow"/>
        </w:rPr>
        <w:t xml:space="preserve">-FCS </w:t>
      </w:r>
      <w:r w:rsidR="00080677">
        <w:rPr>
          <w:rFonts w:ascii="Arial" w:hAnsi="Arial" w:cs="Arial"/>
        </w:rPr>
        <w:t>(</w:t>
      </w:r>
      <w:r w:rsidR="00990CEC" w:rsidRPr="00990CEC">
        <w:rPr>
          <w:b/>
          <w:bCs/>
        </w:rPr>
        <w:t>Arrêté du 30 mars 2021 portant approbation du cahier des clauses administratives générales des marchés publics de fournitures courantes et de services</w:t>
      </w:r>
      <w:r w:rsidR="00080677">
        <w:rPr>
          <w:b/>
          <w:bCs/>
        </w:rPr>
        <w:t>)</w:t>
      </w:r>
    </w:p>
    <w:p w:rsidR="00990CEC" w:rsidRDefault="00990CEC" w:rsidP="00080677">
      <w:pPr>
        <w:spacing w:before="120"/>
        <w:ind w:left="1135" w:hanging="284"/>
        <w:jc w:val="both"/>
        <w:rPr>
          <w:b/>
          <w:bCs/>
        </w:rPr>
      </w:pPr>
      <w:r>
        <w:rPr>
          <w:b/>
          <w:bCs/>
        </w:rPr>
        <w:t>OU</w:t>
      </w:r>
    </w:p>
    <w:p w:rsidR="00990CEC" w:rsidRDefault="00E56404" w:rsidP="00990CEC">
      <w:pPr>
        <w:spacing w:before="120"/>
        <w:ind w:left="1135" w:hanging="284"/>
        <w:jc w:val="both"/>
        <w:rPr>
          <w:rFonts w:ascii="Arial" w:hAnsi="Arial" w:cs="Arial"/>
          <w:highlight w:val="yellow"/>
        </w:rPr>
      </w:pPr>
      <w:sdt>
        <w:sdtPr>
          <w:rPr>
            <w:rFonts w:ascii="Arial" w:hAnsi="Arial" w:cs="Arial"/>
            <w:highlight w:val="yellow"/>
          </w:rPr>
          <w:id w:val="557672906"/>
          <w14:checkbox>
            <w14:checked w14:val="0"/>
            <w14:checkedState w14:val="2612" w14:font="MS Gothic"/>
            <w14:uncheckedState w14:val="2610" w14:font="MS Gothic"/>
          </w14:checkbox>
        </w:sdtPr>
        <w:sdtEndPr/>
        <w:sdtContent>
          <w:r w:rsidR="00990CEC">
            <w:rPr>
              <w:rFonts w:ascii="MS Gothic" w:eastAsia="MS Gothic" w:hAnsi="MS Gothic" w:cs="Arial" w:hint="eastAsia"/>
              <w:highlight w:val="yellow"/>
            </w:rPr>
            <w:t>☐</w:t>
          </w:r>
        </w:sdtContent>
      </w:sdt>
      <w:r w:rsidR="00990CEC" w:rsidRPr="005038A7">
        <w:rPr>
          <w:rFonts w:ascii="Arial" w:hAnsi="Arial" w:cs="Arial"/>
          <w:highlight w:val="yellow"/>
        </w:rPr>
        <w:t>CCAG</w:t>
      </w:r>
      <w:r w:rsidR="00990CEC">
        <w:rPr>
          <w:rFonts w:ascii="Arial" w:hAnsi="Arial" w:cs="Arial"/>
          <w:highlight w:val="yellow"/>
        </w:rPr>
        <w:t xml:space="preserve">-TIC </w:t>
      </w:r>
      <w:r w:rsidR="00990CEC">
        <w:rPr>
          <w:rFonts w:ascii="Arial" w:hAnsi="Arial" w:cs="Arial"/>
        </w:rPr>
        <w:t>(</w:t>
      </w:r>
      <w:r w:rsidR="00990CEC" w:rsidRPr="00990CEC">
        <w:rPr>
          <w:b/>
          <w:bCs/>
        </w:rPr>
        <w:t>Arrêté du 30 mars 2021 portant approbation du cahier des clauses administratives générales des marchés publics de techniques de l'information et de la communication</w:t>
      </w:r>
      <w:r w:rsidR="00990CEC">
        <w:rPr>
          <w:b/>
          <w:bCs/>
        </w:rPr>
        <w:t>)</w:t>
      </w:r>
    </w:p>
    <w:p w:rsidR="00990CEC" w:rsidRDefault="00080677" w:rsidP="00990CEC">
      <w:pPr>
        <w:spacing w:before="120"/>
        <w:ind w:left="1135" w:hanging="284"/>
        <w:jc w:val="both"/>
        <w:rPr>
          <w:b/>
          <w:bCs/>
        </w:rPr>
      </w:pPr>
      <w:r>
        <w:rPr>
          <w:b/>
          <w:bCs/>
        </w:rPr>
        <w:t>OU</w:t>
      </w:r>
    </w:p>
    <w:p w:rsidR="00990CEC" w:rsidRDefault="00E56404" w:rsidP="00990CEC">
      <w:pPr>
        <w:spacing w:before="120"/>
        <w:ind w:left="1135" w:hanging="284"/>
        <w:jc w:val="both"/>
        <w:rPr>
          <w:b/>
          <w:bCs/>
        </w:rPr>
      </w:pPr>
      <w:sdt>
        <w:sdtPr>
          <w:rPr>
            <w:rFonts w:ascii="Arial" w:hAnsi="Arial" w:cs="Arial"/>
            <w:highlight w:val="yellow"/>
          </w:rPr>
          <w:id w:val="1319312251"/>
          <w14:checkbox>
            <w14:checked w14:val="0"/>
            <w14:checkedState w14:val="2612" w14:font="MS Gothic"/>
            <w14:uncheckedState w14:val="2610" w14:font="MS Gothic"/>
          </w14:checkbox>
        </w:sdtPr>
        <w:sdtEndPr/>
        <w:sdtContent>
          <w:r w:rsidR="00990CEC">
            <w:rPr>
              <w:rFonts w:ascii="MS Gothic" w:eastAsia="MS Gothic" w:hAnsi="MS Gothic" w:cs="Arial" w:hint="eastAsia"/>
              <w:highlight w:val="yellow"/>
            </w:rPr>
            <w:t>☐</w:t>
          </w:r>
        </w:sdtContent>
      </w:sdt>
      <w:r w:rsidR="00990CEC" w:rsidRPr="005038A7">
        <w:rPr>
          <w:rFonts w:ascii="Arial" w:hAnsi="Arial" w:cs="Arial"/>
          <w:highlight w:val="yellow"/>
        </w:rPr>
        <w:t>CCAG</w:t>
      </w:r>
      <w:r w:rsidR="00990CEC">
        <w:rPr>
          <w:rFonts w:ascii="Arial" w:hAnsi="Arial" w:cs="Arial"/>
          <w:highlight w:val="yellow"/>
        </w:rPr>
        <w:t xml:space="preserve">-PI </w:t>
      </w:r>
      <w:r w:rsidR="00990CEC">
        <w:rPr>
          <w:rFonts w:ascii="Arial" w:hAnsi="Arial" w:cs="Arial"/>
        </w:rPr>
        <w:t>(</w:t>
      </w:r>
      <w:r w:rsidR="00990CEC" w:rsidRPr="00990CEC">
        <w:rPr>
          <w:b/>
          <w:bCs/>
        </w:rPr>
        <w:t>Arrêté du 30 mars 2021 portant approbation du cahier des clauses administratives générales des marchés publics de prestations intellectuelles</w:t>
      </w:r>
      <w:r w:rsidR="00990CEC">
        <w:rPr>
          <w:b/>
          <w:bCs/>
        </w:rPr>
        <w:t>)</w:t>
      </w:r>
    </w:p>
    <w:p w:rsidR="00080677" w:rsidRDefault="00080677" w:rsidP="00080677">
      <w:pPr>
        <w:spacing w:before="120"/>
        <w:ind w:left="1135" w:hanging="284"/>
        <w:jc w:val="both"/>
        <w:rPr>
          <w:b/>
          <w:bCs/>
        </w:rPr>
      </w:pPr>
    </w:p>
    <w:p w:rsidR="00080677" w:rsidRDefault="00E56404" w:rsidP="00080677">
      <w:pPr>
        <w:spacing w:before="120"/>
        <w:ind w:left="1135" w:hanging="284"/>
        <w:jc w:val="both"/>
        <w:rPr>
          <w:b/>
          <w:bCs/>
        </w:rPr>
      </w:pPr>
      <w:sdt>
        <w:sdtPr>
          <w:rPr>
            <w:rFonts w:ascii="Arial" w:hAnsi="Arial" w:cs="Arial"/>
            <w:highlight w:val="yellow"/>
          </w:rPr>
          <w:id w:val="-1753815881"/>
          <w14:checkbox>
            <w14:checked w14:val="0"/>
            <w14:checkedState w14:val="2612" w14:font="MS Gothic"/>
            <w14:uncheckedState w14:val="2610" w14:font="MS Gothic"/>
          </w14:checkbox>
        </w:sdtPr>
        <w:sdtEndPr/>
        <w:sdtContent>
          <w:r w:rsidR="00990CEC">
            <w:rPr>
              <w:rFonts w:ascii="MS Gothic" w:eastAsia="MS Gothic" w:hAnsi="MS Gothic" w:cs="Arial" w:hint="eastAsia"/>
              <w:highlight w:val="yellow"/>
            </w:rPr>
            <w:t>☐</w:t>
          </w:r>
        </w:sdtContent>
      </w:sdt>
      <w:r w:rsidR="00080677" w:rsidRPr="005038A7">
        <w:rPr>
          <w:rFonts w:ascii="Arial" w:hAnsi="Arial" w:cs="Arial"/>
          <w:highlight w:val="yellow"/>
        </w:rPr>
        <w:t>CCAG</w:t>
      </w:r>
      <w:r w:rsidR="00080677">
        <w:rPr>
          <w:rFonts w:ascii="Arial" w:hAnsi="Arial" w:cs="Arial"/>
          <w:highlight w:val="yellow"/>
        </w:rPr>
        <w:t>-T</w:t>
      </w:r>
      <w:r w:rsidR="00080677" w:rsidRPr="005038A7">
        <w:rPr>
          <w:rFonts w:ascii="Arial" w:hAnsi="Arial" w:cs="Arial"/>
          <w:highlight w:val="yellow"/>
        </w:rPr>
        <w:t xml:space="preserve">ravaux </w:t>
      </w:r>
      <w:r w:rsidR="00080677">
        <w:rPr>
          <w:rFonts w:ascii="Arial" w:hAnsi="Arial" w:cs="Arial"/>
        </w:rPr>
        <w:t>(</w:t>
      </w:r>
      <w:r w:rsidR="00990CEC" w:rsidRPr="00990CEC">
        <w:rPr>
          <w:b/>
          <w:bCs/>
        </w:rPr>
        <w:t>Arrêté du 30 mars 2021 portant approbation du cahier des clauses administratives générales des marchés publics de travaux</w:t>
      </w:r>
      <w:r w:rsidR="00080677">
        <w:rPr>
          <w:b/>
          <w:bCs/>
        </w:rPr>
        <w:t>)</w:t>
      </w:r>
    </w:p>
    <w:p w:rsidR="00080677" w:rsidRDefault="00080677" w:rsidP="00080677">
      <w:pPr>
        <w:spacing w:before="120"/>
        <w:ind w:left="1135" w:hanging="284"/>
        <w:jc w:val="both"/>
        <w:rPr>
          <w:b/>
          <w:bCs/>
        </w:rPr>
      </w:pPr>
      <w:r>
        <w:rPr>
          <w:b/>
          <w:bCs/>
        </w:rPr>
        <w:t>OU</w:t>
      </w:r>
    </w:p>
    <w:p w:rsidR="00990CEC" w:rsidRDefault="00E56404" w:rsidP="00990CEC">
      <w:pPr>
        <w:spacing w:before="120"/>
        <w:ind w:left="1135" w:hanging="284"/>
        <w:jc w:val="both"/>
        <w:rPr>
          <w:b/>
          <w:bCs/>
        </w:rPr>
      </w:pPr>
      <w:sdt>
        <w:sdtPr>
          <w:rPr>
            <w:rFonts w:ascii="Arial" w:hAnsi="Arial" w:cs="Arial"/>
            <w:highlight w:val="yellow"/>
          </w:rPr>
          <w:id w:val="-1971581689"/>
          <w14:checkbox>
            <w14:checked w14:val="0"/>
            <w14:checkedState w14:val="2612" w14:font="MS Gothic"/>
            <w14:uncheckedState w14:val="2610" w14:font="MS Gothic"/>
          </w14:checkbox>
        </w:sdtPr>
        <w:sdtEndPr/>
        <w:sdtContent>
          <w:r w:rsidR="00990CEC">
            <w:rPr>
              <w:rFonts w:ascii="MS Gothic" w:eastAsia="MS Gothic" w:hAnsi="MS Gothic" w:cs="Arial" w:hint="eastAsia"/>
              <w:highlight w:val="yellow"/>
            </w:rPr>
            <w:t>☐</w:t>
          </w:r>
        </w:sdtContent>
      </w:sdt>
      <w:r w:rsidR="00990CEC" w:rsidRPr="005038A7">
        <w:rPr>
          <w:rFonts w:ascii="Arial" w:hAnsi="Arial" w:cs="Arial"/>
          <w:highlight w:val="yellow"/>
        </w:rPr>
        <w:t>CCAG</w:t>
      </w:r>
      <w:r w:rsidR="00990CEC">
        <w:rPr>
          <w:rFonts w:ascii="Arial" w:hAnsi="Arial" w:cs="Arial"/>
          <w:highlight w:val="yellow"/>
        </w:rPr>
        <w:t>- Maîtrise d’œuvre</w:t>
      </w:r>
      <w:r w:rsidR="00990CEC" w:rsidRPr="005038A7">
        <w:rPr>
          <w:rFonts w:ascii="Arial" w:hAnsi="Arial" w:cs="Arial"/>
          <w:highlight w:val="yellow"/>
        </w:rPr>
        <w:t xml:space="preserve"> </w:t>
      </w:r>
      <w:r w:rsidR="00990CEC">
        <w:rPr>
          <w:rFonts w:ascii="Arial" w:hAnsi="Arial" w:cs="Arial"/>
        </w:rPr>
        <w:t>(</w:t>
      </w:r>
      <w:r w:rsidR="00990CEC" w:rsidRPr="00990CEC">
        <w:rPr>
          <w:b/>
          <w:bCs/>
        </w:rPr>
        <w:t>Arrêté du 30 mars 2021 portant approbation du cahier des clauses administratives générales des marchés publics de maîtrise d'œuvre</w:t>
      </w:r>
      <w:r w:rsidR="00990CEC">
        <w:rPr>
          <w:b/>
          <w:bCs/>
        </w:rPr>
        <w:t>)</w:t>
      </w:r>
    </w:p>
    <w:p w:rsidR="00080677" w:rsidRDefault="00E56404" w:rsidP="00080677">
      <w:pPr>
        <w:tabs>
          <w:tab w:val="left" w:pos="851"/>
        </w:tabs>
        <w:spacing w:before="120"/>
        <w:ind w:left="1135" w:hanging="284"/>
        <w:jc w:val="both"/>
        <w:rPr>
          <w:rFonts w:ascii="Arial" w:hAnsi="Arial" w:cs="Arial"/>
        </w:rPr>
      </w:pPr>
      <w:sdt>
        <w:sdtPr>
          <w:rPr>
            <w:rFonts w:ascii="Arial" w:hAnsi="Arial" w:cs="Arial"/>
            <w:highlight w:val="yellow"/>
          </w:rPr>
          <w:id w:val="-1050376553"/>
          <w14:checkbox>
            <w14:checked w14:val="0"/>
            <w14:checkedState w14:val="2612" w14:font="MS Gothic"/>
            <w14:uncheckedState w14:val="2610" w14:font="MS Gothic"/>
          </w14:checkbox>
        </w:sdtPr>
        <w:sdtEndPr/>
        <w:sdtContent>
          <w:r w:rsidR="008216D7">
            <w:rPr>
              <w:rFonts w:ascii="MS Gothic" w:eastAsia="MS Gothic" w:hAnsi="MS Gothic" w:cs="Arial" w:hint="eastAsia"/>
              <w:highlight w:val="yellow"/>
            </w:rPr>
            <w:t>☐</w:t>
          </w:r>
        </w:sdtContent>
      </w:sdt>
      <w:r w:rsidR="00080677" w:rsidRPr="007A756D">
        <w:rPr>
          <w:rFonts w:ascii="Arial" w:hAnsi="Arial" w:cs="Arial"/>
          <w:highlight w:val="yellow"/>
        </w:rPr>
        <w:t>Autres :………</w:t>
      </w:r>
      <w:r w:rsidR="00080677">
        <w:rPr>
          <w:rFonts w:ascii="Arial" w:hAnsi="Arial" w:cs="Arial"/>
          <w:highlight w:val="yellow"/>
        </w:rPr>
        <w:t>…………………………………………………………………………</w:t>
      </w:r>
      <w:r w:rsidR="00080677" w:rsidRPr="00A4488B">
        <w:rPr>
          <w:rFonts w:ascii="Arial" w:hAnsi="Arial" w:cs="Arial"/>
          <w:b/>
          <w:highlight w:val="green"/>
        </w:rPr>
        <w:t>(</w:t>
      </w:r>
      <w:r w:rsidR="00080677">
        <w:rPr>
          <w:rFonts w:ascii="Arial" w:hAnsi="Arial" w:cs="Arial"/>
          <w:b/>
          <w:highlight w:val="green"/>
        </w:rPr>
        <w:t xml:space="preserve">lors de l’attribution : </w:t>
      </w:r>
      <w:r w:rsidR="00080677" w:rsidRPr="00A4488B">
        <w:rPr>
          <w:rFonts w:ascii="Arial" w:hAnsi="Arial" w:cs="Arial"/>
          <w:b/>
          <w:highlight w:val="green"/>
        </w:rPr>
        <w:t>à cocher et indiquer les pièces qui complètent les pièces constitutives du marché)</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E56404"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E56404"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E56404"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E56404"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E56404"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E56404"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080677" w:rsidRDefault="009B1CD0" w:rsidP="004F1AE0">
      <w:pPr>
        <w:tabs>
          <w:tab w:val="left" w:pos="576"/>
          <w:tab w:val="left" w:pos="851"/>
        </w:tabs>
        <w:jc w:val="both"/>
        <w:rPr>
          <w:rFonts w:ascii="Arial" w:hAnsi="Arial" w:cs="Arial"/>
          <w:b/>
          <w:highlight w:val="yellow"/>
        </w:rPr>
      </w:pPr>
      <w:r w:rsidRPr="004F1AE0">
        <w:rPr>
          <w:rFonts w:ascii="Arial" w:hAnsi="Arial" w:cs="Arial"/>
        </w:rPr>
        <w:t xml:space="preserve">La durée d’exécution du marché </w:t>
      </w:r>
      <w:r w:rsidR="00FE48C9" w:rsidRPr="004F1AE0">
        <w:rPr>
          <w:rFonts w:ascii="Arial" w:hAnsi="Arial" w:cs="Arial"/>
        </w:rPr>
        <w:t>public</w:t>
      </w:r>
      <w:r w:rsidRPr="004F1AE0">
        <w:rPr>
          <w:rFonts w:ascii="Arial" w:hAnsi="Arial" w:cs="Arial"/>
        </w:rPr>
        <w:t xml:space="preserve"> est de</w:t>
      </w:r>
      <w:r w:rsidR="004F1AE0" w:rsidRPr="004F1AE0">
        <w:rPr>
          <w:rFonts w:ascii="Arial" w:hAnsi="Arial" w:cs="Arial"/>
        </w:rPr>
        <w:t> </w:t>
      </w:r>
      <w:r w:rsidR="004F1AE0">
        <w:rPr>
          <w:rFonts w:ascii="Arial" w:hAnsi="Arial" w:cs="Arial"/>
          <w:highlight w:val="yellow"/>
        </w:rPr>
        <w:t>: cf. Article X du CCAP / CCP n° XX-21XXX.</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E56404"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E56404"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E56404"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lastRenderedPageBreak/>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E56404"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E56404"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E56404"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Default="000E253A" w:rsidP="000E253A">
      <w:pPr>
        <w:numPr>
          <w:ilvl w:val="0"/>
          <w:numId w:val="1"/>
        </w:numPr>
        <w:tabs>
          <w:tab w:val="left" w:pos="708"/>
          <w:tab w:val="center" w:pos="4536"/>
          <w:tab w:val="right" w:pos="9072"/>
        </w:tabs>
        <w:rPr>
          <w:rFonts w:ascii="Arial" w:hAnsi="Arial" w:cs="Arial"/>
          <w:highlight w:val="yellow"/>
        </w:rPr>
      </w:pPr>
      <w:r w:rsidRPr="005038A7">
        <w:rPr>
          <w:rFonts w:ascii="Arial" w:hAnsi="Arial" w:cs="Arial"/>
          <w:highlight w:val="yellow"/>
        </w:rPr>
        <w:t>Centre Hospitalier Universitaire de Nantes</w:t>
      </w:r>
    </w:p>
    <w:p w:rsidR="000E253A" w:rsidRPr="005038A7" w:rsidRDefault="000E253A" w:rsidP="000E253A">
      <w:pPr>
        <w:numPr>
          <w:ilvl w:val="0"/>
          <w:numId w:val="1"/>
        </w:numPr>
        <w:tabs>
          <w:tab w:val="left" w:pos="708"/>
          <w:tab w:val="center" w:pos="4536"/>
          <w:tab w:val="right" w:pos="9072"/>
        </w:tabs>
        <w:rPr>
          <w:rFonts w:ascii="Arial" w:hAnsi="Arial" w:cs="Arial"/>
          <w:highlight w:val="yellow"/>
        </w:rPr>
      </w:pPr>
      <w:r>
        <w:rPr>
          <w:rFonts w:ascii="Arial" w:hAnsi="Arial" w:cs="Arial"/>
          <w:highlight w:val="yellow"/>
        </w:rPr>
        <w:t>(Etablissement support du GHT44)</w:t>
      </w:r>
    </w:p>
    <w:p w:rsidR="000E253A" w:rsidRPr="005038A7" w:rsidRDefault="000E253A" w:rsidP="000E253A">
      <w:pPr>
        <w:numPr>
          <w:ilvl w:val="0"/>
          <w:numId w:val="1"/>
        </w:numPr>
        <w:tabs>
          <w:tab w:val="left" w:pos="708"/>
          <w:tab w:val="center" w:pos="4536"/>
          <w:tab w:val="right" w:pos="9072"/>
        </w:tabs>
        <w:rPr>
          <w:rFonts w:ascii="Arial" w:hAnsi="Arial" w:cs="Arial"/>
          <w:highlight w:val="yellow"/>
        </w:rPr>
      </w:pPr>
      <w:r w:rsidRPr="005038A7">
        <w:rPr>
          <w:rFonts w:ascii="Arial" w:hAnsi="Arial" w:cs="Arial"/>
          <w:highlight w:val="yellow"/>
        </w:rPr>
        <w:t>5 allée de l’île Gloriette</w:t>
      </w:r>
    </w:p>
    <w:p w:rsidR="000E253A" w:rsidRPr="00742241" w:rsidRDefault="000E253A" w:rsidP="000E253A">
      <w:pPr>
        <w:numPr>
          <w:ilvl w:val="0"/>
          <w:numId w:val="1"/>
        </w:numPr>
        <w:tabs>
          <w:tab w:val="left" w:pos="708"/>
          <w:tab w:val="center" w:pos="4536"/>
          <w:tab w:val="right" w:pos="9072"/>
        </w:tabs>
        <w:rPr>
          <w:rFonts w:ascii="Arial" w:hAnsi="Arial" w:cs="Arial"/>
        </w:rPr>
      </w:pPr>
      <w:r w:rsidRPr="005038A7">
        <w:rPr>
          <w:rFonts w:ascii="Arial" w:hAnsi="Arial" w:cs="Arial"/>
          <w:highlight w:val="yellow"/>
        </w:rPr>
        <w:t>44093 Nantes cedex</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Default="00CD5E59" w:rsidP="00934503">
      <w:pPr>
        <w:tabs>
          <w:tab w:val="left" w:pos="851"/>
        </w:tabs>
        <w:jc w:val="both"/>
        <w:rPr>
          <w:rFonts w:ascii="Arial" w:hAnsi="Arial" w:cs="Arial"/>
        </w:rPr>
      </w:pPr>
      <w:r w:rsidRPr="00CD5E59">
        <w:rPr>
          <w:rFonts w:ascii="Arial" w:hAnsi="Arial" w:cs="Arial"/>
          <w:highlight w:val="yellow"/>
        </w:rPr>
        <w:t>Le Directeur Général du CHU de Nantes ou son représentant dûment habilité</w:t>
      </w:r>
    </w:p>
    <w:p w:rsidR="00CD5E59" w:rsidRDefault="00CD5E59"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1C40C0" w:rsidRDefault="001C40C0" w:rsidP="009B45B9">
      <w:pPr>
        <w:tabs>
          <w:tab w:val="left" w:pos="851"/>
        </w:tabs>
        <w:jc w:val="both"/>
        <w:rPr>
          <w:rFonts w:ascii="Arial" w:hAnsi="Arial" w:cs="Arial"/>
        </w:rPr>
      </w:pPr>
    </w:p>
    <w:p w:rsidR="006A022C" w:rsidRDefault="006A022C" w:rsidP="006A022C">
      <w:pPr>
        <w:pStyle w:val="fcase2metab"/>
        <w:rPr>
          <w:rFonts w:ascii="Arial" w:hAnsi="Arial" w:cs="Arial"/>
        </w:rPr>
      </w:pPr>
      <w:r w:rsidRPr="00F14997">
        <w:rPr>
          <w:rFonts w:ascii="Arial" w:hAnsi="Arial" w:cs="Arial"/>
          <w:highlight w:val="yellow"/>
        </w:rPr>
        <w:t xml:space="preserve">Se référer à l’annexe </w:t>
      </w:r>
      <w:r>
        <w:rPr>
          <w:rFonts w:ascii="Arial" w:hAnsi="Arial" w:cs="Arial"/>
          <w:highlight w:val="yellow"/>
        </w:rPr>
        <w:t>« Informations des établissements adhérents</w:t>
      </w:r>
      <w:r>
        <w:rPr>
          <w:rFonts w:ascii="Arial" w:hAnsi="Arial" w:cs="Arial"/>
        </w:rPr>
        <w:t xml:space="preserve"> </w:t>
      </w:r>
    </w:p>
    <w:p w:rsidR="006A022C" w:rsidRDefault="006A022C" w:rsidP="006A022C">
      <w:pPr>
        <w:pStyle w:val="fcase2metab"/>
        <w:rPr>
          <w:rFonts w:ascii="Arial" w:hAnsi="Arial" w:cs="Arial"/>
        </w:rPr>
      </w:pPr>
    </w:p>
    <w:p w:rsidR="006A022C" w:rsidRDefault="006A022C" w:rsidP="006A022C">
      <w:pPr>
        <w:pStyle w:val="fcase2metab"/>
        <w:rPr>
          <w:rFonts w:ascii="Arial" w:hAnsi="Arial" w:cs="Arial"/>
        </w:rPr>
      </w:pPr>
      <w:r w:rsidRPr="0098733A">
        <w:rPr>
          <w:rFonts w:ascii="Arial" w:hAnsi="Arial" w:cs="Arial"/>
          <w:highlight w:val="green"/>
        </w:rPr>
        <w:t>Ou (si uniquement CHU de Nantes concerné)</w:t>
      </w:r>
    </w:p>
    <w:p w:rsidR="006A022C" w:rsidRDefault="006A022C" w:rsidP="000E253A">
      <w:pPr>
        <w:keepNext/>
        <w:jc w:val="both"/>
        <w:outlineLvl w:val="0"/>
        <w:rPr>
          <w:rFonts w:ascii="Arial" w:hAnsi="Arial" w:cs="Arial"/>
          <w:highlight w:val="yellow"/>
        </w:rPr>
      </w:pPr>
    </w:p>
    <w:p w:rsidR="00CD5E59" w:rsidRDefault="00CD5E59" w:rsidP="000E253A">
      <w:pPr>
        <w:tabs>
          <w:tab w:val="left" w:pos="708"/>
          <w:tab w:val="center" w:pos="4536"/>
          <w:tab w:val="right" w:pos="9072"/>
        </w:tabs>
        <w:rPr>
          <w:rFonts w:ascii="Arial" w:hAnsi="Arial" w:cs="Arial"/>
        </w:rPr>
      </w:pPr>
      <w:r w:rsidRPr="00CD5E59">
        <w:rPr>
          <w:rFonts w:ascii="Arial" w:hAnsi="Arial" w:cs="Arial"/>
          <w:highlight w:val="yellow"/>
        </w:rPr>
        <w:t>Le Directeur Général du CHU de Nantes ou son représentant dûment habilité</w:t>
      </w:r>
    </w:p>
    <w:p w:rsidR="000E253A" w:rsidRPr="00922151" w:rsidRDefault="000E253A" w:rsidP="000E253A">
      <w:pPr>
        <w:tabs>
          <w:tab w:val="left" w:pos="708"/>
          <w:tab w:val="center" w:pos="4536"/>
          <w:tab w:val="right" w:pos="9072"/>
        </w:tabs>
        <w:rPr>
          <w:rFonts w:ascii="Arial" w:hAnsi="Arial" w:cs="Arial"/>
          <w:highlight w:val="yellow"/>
        </w:rPr>
      </w:pPr>
      <w:r w:rsidRPr="00922151">
        <w:rPr>
          <w:rFonts w:ascii="Arial" w:hAnsi="Arial" w:cs="Arial"/>
          <w:highlight w:val="yellow"/>
        </w:rPr>
        <w:t>Centre Hospitalier Universitaire de Nantes</w:t>
      </w:r>
    </w:p>
    <w:p w:rsidR="000E253A" w:rsidRPr="00922151" w:rsidRDefault="000E253A" w:rsidP="000E253A">
      <w:pPr>
        <w:tabs>
          <w:tab w:val="left" w:pos="708"/>
          <w:tab w:val="center" w:pos="4536"/>
          <w:tab w:val="right" w:pos="9072"/>
        </w:tabs>
        <w:rPr>
          <w:rFonts w:ascii="Arial" w:hAnsi="Arial" w:cs="Arial"/>
          <w:highlight w:val="yellow"/>
        </w:rPr>
      </w:pPr>
      <w:r w:rsidRPr="00922151">
        <w:rPr>
          <w:rFonts w:ascii="Arial" w:hAnsi="Arial" w:cs="Arial"/>
          <w:highlight w:val="yellow"/>
        </w:rPr>
        <w:t>Bâtiment Providence</w:t>
      </w:r>
    </w:p>
    <w:p w:rsidR="000E253A" w:rsidRPr="00922151" w:rsidRDefault="000E253A" w:rsidP="000E253A">
      <w:pPr>
        <w:tabs>
          <w:tab w:val="left" w:pos="708"/>
          <w:tab w:val="center" w:pos="4536"/>
          <w:tab w:val="right" w:pos="9072"/>
        </w:tabs>
        <w:rPr>
          <w:rFonts w:ascii="Arial" w:hAnsi="Arial" w:cs="Arial"/>
          <w:highlight w:val="yellow"/>
        </w:rPr>
      </w:pPr>
      <w:r w:rsidRPr="00922151">
        <w:rPr>
          <w:rFonts w:ascii="Arial" w:hAnsi="Arial" w:cs="Arial"/>
          <w:highlight w:val="yellow"/>
        </w:rPr>
        <w:lastRenderedPageBreak/>
        <w:t>85 rue saint Jacques</w:t>
      </w:r>
    </w:p>
    <w:p w:rsidR="000E253A" w:rsidRPr="00922151" w:rsidRDefault="000E253A" w:rsidP="000E253A">
      <w:pPr>
        <w:keepNext/>
        <w:jc w:val="both"/>
        <w:outlineLvl w:val="0"/>
        <w:rPr>
          <w:rFonts w:ascii="Arial" w:hAnsi="Arial" w:cs="Arial"/>
          <w:highlight w:val="yellow"/>
        </w:rPr>
      </w:pPr>
      <w:r w:rsidRPr="00922151">
        <w:rPr>
          <w:rFonts w:ascii="Arial" w:hAnsi="Arial" w:cs="Arial"/>
          <w:b/>
          <w:bCs/>
          <w:highlight w:val="yellow"/>
        </w:rPr>
        <w:t>44093 Nantes cedex</w:t>
      </w:r>
    </w:p>
    <w:p w:rsidR="000E253A" w:rsidRPr="00922151" w:rsidRDefault="000E253A" w:rsidP="000E253A">
      <w:pPr>
        <w:rPr>
          <w:highlight w:val="yellow"/>
        </w:rPr>
      </w:pPr>
      <w:r w:rsidRPr="00922151">
        <w:rPr>
          <w:highlight w:val="yellow"/>
        </w:rPr>
        <w:t>bureau.desmarches@chu-nantes.fr</w:t>
      </w:r>
    </w:p>
    <w:p w:rsidR="000E253A" w:rsidRPr="00922151" w:rsidRDefault="000E253A" w:rsidP="000E253A">
      <w:pPr>
        <w:rPr>
          <w:highlight w:val="yellow"/>
        </w:rPr>
      </w:pPr>
      <w:bookmarkStart w:id="0" w:name="_GoBack"/>
      <w:r w:rsidRPr="00922151">
        <w:rPr>
          <w:highlight w:val="yellow"/>
        </w:rPr>
        <w:t>Tél : 02.40.84.68.87</w:t>
      </w:r>
      <w:r w:rsidR="00E56404">
        <w:rPr>
          <w:highlight w:val="yellow"/>
        </w:rPr>
        <w:t xml:space="preserve"> et 02.40.84.66.19</w:t>
      </w:r>
    </w:p>
    <w:bookmarkEnd w:id="0"/>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803244" w:rsidRDefault="00803244" w:rsidP="00803244">
      <w:pPr>
        <w:pStyle w:val="fcase2metab"/>
        <w:rPr>
          <w:rFonts w:ascii="Arial" w:hAnsi="Arial" w:cs="Arial"/>
        </w:rPr>
      </w:pPr>
      <w:r w:rsidRPr="00F14997">
        <w:rPr>
          <w:rFonts w:ascii="Arial" w:hAnsi="Arial" w:cs="Arial"/>
          <w:highlight w:val="yellow"/>
        </w:rPr>
        <w:t xml:space="preserve">Se référer à l’annexe </w:t>
      </w:r>
      <w:r>
        <w:rPr>
          <w:rFonts w:ascii="Arial" w:hAnsi="Arial" w:cs="Arial"/>
          <w:highlight w:val="yellow"/>
        </w:rPr>
        <w:t>« Informations des établissements adhérents</w:t>
      </w:r>
      <w:r>
        <w:rPr>
          <w:rFonts w:ascii="Arial" w:hAnsi="Arial" w:cs="Arial"/>
        </w:rPr>
        <w:t xml:space="preserve"> </w:t>
      </w:r>
    </w:p>
    <w:p w:rsidR="00803244" w:rsidRDefault="00803244" w:rsidP="00803244">
      <w:pPr>
        <w:pStyle w:val="fcase2metab"/>
        <w:rPr>
          <w:rFonts w:ascii="Arial" w:hAnsi="Arial" w:cs="Arial"/>
        </w:rPr>
      </w:pPr>
    </w:p>
    <w:p w:rsidR="00803244" w:rsidRDefault="00803244" w:rsidP="00803244">
      <w:pPr>
        <w:pStyle w:val="fcase2metab"/>
        <w:rPr>
          <w:rFonts w:ascii="Arial" w:hAnsi="Arial" w:cs="Arial"/>
        </w:rPr>
      </w:pPr>
      <w:r w:rsidRPr="0098733A">
        <w:rPr>
          <w:rFonts w:ascii="Arial" w:hAnsi="Arial" w:cs="Arial"/>
          <w:highlight w:val="green"/>
        </w:rPr>
        <w:t>Ou (si uniquement CHU de Nantes concerné)</w:t>
      </w:r>
    </w:p>
    <w:p w:rsidR="00803244" w:rsidRDefault="00803244" w:rsidP="00803244">
      <w:pPr>
        <w:pStyle w:val="fcase2metab"/>
        <w:rPr>
          <w:rFonts w:ascii="Arial" w:hAnsi="Arial" w:cs="Arial"/>
        </w:rPr>
      </w:pPr>
    </w:p>
    <w:p w:rsidR="00803244" w:rsidRPr="0098733A" w:rsidRDefault="00803244" w:rsidP="00803244">
      <w:pPr>
        <w:rPr>
          <w:highlight w:val="yellow"/>
        </w:rPr>
      </w:pPr>
      <w:r w:rsidRPr="0098733A">
        <w:rPr>
          <w:highlight w:val="yellow"/>
        </w:rPr>
        <w:t>M le Trésorier Principal du CHU de Nantes</w:t>
      </w:r>
    </w:p>
    <w:p w:rsidR="00F00615" w:rsidRPr="00F00615" w:rsidRDefault="00F00615" w:rsidP="00803244">
      <w:pPr>
        <w:rPr>
          <w:highlight w:val="yellow"/>
        </w:rPr>
      </w:pPr>
      <w:r w:rsidRPr="00F00615">
        <w:rPr>
          <w:highlight w:val="yellow"/>
        </w:rPr>
        <w:t>105 rue des Français Libres</w:t>
      </w:r>
    </w:p>
    <w:p w:rsidR="00F00615" w:rsidRPr="00F00615" w:rsidRDefault="00F00615" w:rsidP="00803244">
      <w:pPr>
        <w:rPr>
          <w:highlight w:val="yellow"/>
        </w:rPr>
      </w:pPr>
      <w:r w:rsidRPr="00F00615">
        <w:rPr>
          <w:highlight w:val="yellow"/>
        </w:rPr>
        <w:t>CS 50334</w:t>
      </w:r>
    </w:p>
    <w:p w:rsidR="00F00615" w:rsidRPr="00F00615" w:rsidRDefault="00F00615" w:rsidP="00803244">
      <w:pPr>
        <w:rPr>
          <w:highlight w:val="yellow"/>
        </w:rPr>
      </w:pPr>
      <w:r w:rsidRPr="00F00615">
        <w:rPr>
          <w:highlight w:val="yellow"/>
        </w:rPr>
        <w:t>44203 NANTES Cedex 2</w:t>
      </w:r>
    </w:p>
    <w:p w:rsidR="00803244" w:rsidRPr="00F00615" w:rsidRDefault="00803244" w:rsidP="00803244">
      <w:pPr>
        <w:rPr>
          <w:highlight w:val="yellow"/>
        </w:rPr>
      </w:pPr>
      <w:r w:rsidRPr="00F00615">
        <w:rPr>
          <w:highlight w:val="yellow"/>
        </w:rPr>
        <w:t>Tel : 02.40.08.</w:t>
      </w:r>
      <w:r w:rsidR="00F00615" w:rsidRPr="00F00615">
        <w:rPr>
          <w:highlight w:val="yellow"/>
        </w:rPr>
        <w:t>33.33</w:t>
      </w:r>
    </w:p>
    <w:p w:rsidR="00803244" w:rsidRDefault="00803244" w:rsidP="00803244">
      <w:r w:rsidRPr="00F00615">
        <w:rPr>
          <w:highlight w:val="yellow"/>
        </w:rPr>
        <w:t>Fax : 02.40.</w:t>
      </w:r>
      <w:r w:rsidR="00F00615" w:rsidRPr="00F00615">
        <w:rPr>
          <w:highlight w:val="yellow"/>
        </w:rPr>
        <w:t>47.08.01</w:t>
      </w: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56404">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56404">
            <w:rPr>
              <w:rStyle w:val="Numrodepage"/>
              <w:rFonts w:cs="Arial"/>
              <w:b/>
              <w:noProof/>
            </w:rPr>
            <w:t>5</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2F77CABF"/>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E2D4F-41CF-42F9-9334-FA0BC9651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164</TotalTime>
  <Pages>5</Pages>
  <Words>1580</Words>
  <Characters>8690</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10250</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CHAGNAUD Agnes</cp:lastModifiedBy>
  <cp:revision>18</cp:revision>
  <cp:lastPrinted>2016-11-04T12:53:00Z</cp:lastPrinted>
  <dcterms:created xsi:type="dcterms:W3CDTF">2020-02-19T13:20:00Z</dcterms:created>
  <dcterms:modified xsi:type="dcterms:W3CDTF">2023-07-11T14:11:00Z</dcterms:modified>
</cp:coreProperties>
</file>