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743" w:type="dxa"/>
        <w:tblLook w:val="01E0" w:firstRow="1" w:lastRow="1" w:firstColumn="1" w:lastColumn="1" w:noHBand="0" w:noVBand="0"/>
      </w:tblPr>
      <w:tblGrid>
        <w:gridCol w:w="1702"/>
        <w:gridCol w:w="8505"/>
      </w:tblGrid>
      <w:tr w:rsidR="00924536" w:rsidRPr="00B13072" w14:paraId="5F9EB5E3" w14:textId="77777777" w:rsidTr="002C0278">
        <w:trPr>
          <w:cantSplit/>
          <w:trHeight w:val="1701"/>
        </w:trPr>
        <w:tc>
          <w:tcPr>
            <w:tcW w:w="1702" w:type="dxa"/>
            <w:vAlign w:val="center"/>
          </w:tcPr>
          <w:p w14:paraId="57CF1ABB" w14:textId="77777777" w:rsidR="00924536" w:rsidRPr="00B13072" w:rsidRDefault="00924536" w:rsidP="002C0278">
            <w:pPr>
              <w:ind w:left="-38"/>
              <w:rPr>
                <w:i/>
                <w:sz w:val="20"/>
                <w:szCs w:val="20"/>
              </w:rPr>
            </w:pPr>
            <w:r w:rsidRPr="00B13072">
              <w:rPr>
                <w:noProof/>
              </w:rPr>
              <w:drawing>
                <wp:inline distT="0" distB="0" distL="0" distR="0" wp14:anchorId="56925614" wp14:editId="46FD1FE9">
                  <wp:extent cx="901700" cy="901700"/>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p>
        </w:tc>
        <w:tc>
          <w:tcPr>
            <w:tcW w:w="8505" w:type="dxa"/>
            <w:vAlign w:val="center"/>
          </w:tcPr>
          <w:p w14:paraId="3F41524C" w14:textId="77777777" w:rsidR="00924536" w:rsidRPr="00B13072" w:rsidRDefault="00924536" w:rsidP="002C0278">
            <w:pPr>
              <w:pStyle w:val="DCETexte"/>
              <w:ind w:left="-108" w:right="-108"/>
              <w:jc w:val="center"/>
              <w:rPr>
                <w:smallCaps/>
                <w:sz w:val="26"/>
                <w:szCs w:val="26"/>
              </w:rPr>
            </w:pPr>
            <w:r w:rsidRPr="00B13072">
              <w:rPr>
                <w:smallCaps/>
                <w:sz w:val="40"/>
                <w:szCs w:val="40"/>
              </w:rPr>
              <w:t>D</w:t>
            </w:r>
            <w:r w:rsidRPr="00B13072">
              <w:rPr>
                <w:smallCaps/>
                <w:sz w:val="36"/>
                <w:szCs w:val="36"/>
              </w:rPr>
              <w:t xml:space="preserve">irection de la </w:t>
            </w:r>
            <w:r w:rsidRPr="00B13072">
              <w:rPr>
                <w:smallCaps/>
                <w:sz w:val="40"/>
                <w:szCs w:val="40"/>
              </w:rPr>
              <w:t>L</w:t>
            </w:r>
            <w:r w:rsidRPr="00B13072">
              <w:rPr>
                <w:smallCaps/>
                <w:sz w:val="36"/>
                <w:szCs w:val="36"/>
              </w:rPr>
              <w:t>ogistique et des Moyens généraux</w:t>
            </w:r>
          </w:p>
          <w:p w14:paraId="47FF09B2" w14:textId="77777777" w:rsidR="00924536" w:rsidRPr="00B13072" w:rsidRDefault="00924536" w:rsidP="002C0278">
            <w:pPr>
              <w:pStyle w:val="DCETexte"/>
              <w:ind w:left="25" w:right="-108"/>
              <w:jc w:val="center"/>
              <w:rPr>
                <w:smallCaps/>
              </w:rPr>
            </w:pPr>
            <w:r w:rsidRPr="00B13072">
              <w:rPr>
                <w:smallCaps/>
              </w:rPr>
              <w:t>15 rue de Vaugirard  -  75291 PARIS CEDEX 06</w:t>
            </w:r>
          </w:p>
          <w:p w14:paraId="1E23D492" w14:textId="77777777" w:rsidR="00924536" w:rsidRPr="00B13072" w:rsidRDefault="00924536" w:rsidP="002C0278">
            <w:pPr>
              <w:pStyle w:val="DCETexte"/>
              <w:ind w:left="25" w:right="-108"/>
              <w:jc w:val="center"/>
              <w:rPr>
                <w:smallCaps/>
                <w:sz w:val="20"/>
              </w:rPr>
            </w:pPr>
            <w:r w:rsidRPr="00B13072">
              <w:rPr>
                <w:smallCaps/>
                <w:sz w:val="20"/>
              </w:rPr>
              <w:t>Téléphone : +33 (0)1 42 34 29 80</w:t>
            </w:r>
          </w:p>
        </w:tc>
      </w:tr>
    </w:tbl>
    <w:p w14:paraId="66B49EED" w14:textId="77777777" w:rsidR="00924536" w:rsidRPr="00B13072" w:rsidRDefault="00924536" w:rsidP="00924536">
      <w:pPr>
        <w:rPr>
          <w:i/>
          <w:sz w:val="16"/>
          <w:szCs w:val="16"/>
        </w:rPr>
      </w:pPr>
    </w:p>
    <w:p w14:paraId="3A41E5A8" w14:textId="5AC2ABA2" w:rsidR="000F3632" w:rsidRPr="00B13072" w:rsidRDefault="00BE722D" w:rsidP="000F3632">
      <w:pPr>
        <w:rPr>
          <w:i/>
          <w:sz w:val="16"/>
          <w:szCs w:val="16"/>
        </w:rPr>
      </w:pPr>
      <w:r>
        <w:rPr>
          <w:i/>
          <w:sz w:val="16"/>
          <w:szCs w:val="16"/>
        </w:rPr>
        <w:t>SENAT</w:t>
      </w:r>
      <w:r w:rsidR="00AE14DE">
        <w:rPr>
          <w:i/>
          <w:sz w:val="16"/>
          <w:szCs w:val="16"/>
        </w:rPr>
        <w:t>_</w:t>
      </w:r>
      <w:r>
        <w:rPr>
          <w:i/>
          <w:sz w:val="16"/>
          <w:szCs w:val="16"/>
        </w:rPr>
        <w:t xml:space="preserve">DLMG </w:t>
      </w:r>
      <w:r w:rsidR="00AE14DE">
        <w:rPr>
          <w:i/>
          <w:sz w:val="16"/>
          <w:szCs w:val="16"/>
        </w:rPr>
        <w:t>_</w:t>
      </w:r>
      <w:r w:rsidR="00AE14DE" w:rsidRPr="00957F53">
        <w:rPr>
          <w:i/>
          <w:sz w:val="16"/>
          <w:szCs w:val="16"/>
        </w:rPr>
        <w:t>202</w:t>
      </w:r>
      <w:r w:rsidR="00CB2C94" w:rsidRPr="00957F53">
        <w:rPr>
          <w:i/>
          <w:sz w:val="16"/>
          <w:szCs w:val="16"/>
        </w:rPr>
        <w:t>4</w:t>
      </w:r>
      <w:r w:rsidR="00AE14DE" w:rsidRPr="00957F53">
        <w:rPr>
          <w:i/>
          <w:sz w:val="16"/>
          <w:szCs w:val="16"/>
        </w:rPr>
        <w:t>_</w:t>
      </w:r>
      <w:r w:rsidR="009D4DF4">
        <w:rPr>
          <w:i/>
          <w:sz w:val="16"/>
          <w:szCs w:val="16"/>
        </w:rPr>
        <w:t>0</w:t>
      </w:r>
      <w:r w:rsidR="00957F53">
        <w:rPr>
          <w:i/>
          <w:sz w:val="16"/>
          <w:szCs w:val="16"/>
        </w:rPr>
        <w:t>7</w:t>
      </w:r>
    </w:p>
    <w:p w14:paraId="0D1425AB" w14:textId="77777777" w:rsidR="005E3EC9" w:rsidRDefault="005E3EC9" w:rsidP="005E3EC9">
      <w:pPr>
        <w:pStyle w:val="Paragraphedeliste"/>
      </w:pPr>
    </w:p>
    <w:p w14:paraId="58F5B71C" w14:textId="77777777" w:rsidR="005E3EC9" w:rsidRDefault="005E3EC9" w:rsidP="005E3EC9">
      <w:pPr>
        <w:pStyle w:val="Paragraphedeliste"/>
      </w:pPr>
    </w:p>
    <w:p w14:paraId="657E8A88" w14:textId="77777777" w:rsidR="005E3EC9" w:rsidRDefault="005E3EC9" w:rsidP="005E3EC9">
      <w:pPr>
        <w:pStyle w:val="Paragraphedeliste"/>
      </w:pPr>
    </w:p>
    <w:p w14:paraId="18C13F91" w14:textId="77777777" w:rsidR="00EA6995" w:rsidRPr="00BF2724" w:rsidRDefault="00EA6995" w:rsidP="00EA6995">
      <w:pPr>
        <w:pBdr>
          <w:top w:val="single" w:sz="12" w:space="20" w:color="auto"/>
          <w:left w:val="single" w:sz="12" w:space="0" w:color="auto"/>
          <w:bottom w:val="single" w:sz="12" w:space="20" w:color="auto"/>
          <w:right w:val="single" w:sz="12" w:space="0" w:color="auto"/>
        </w:pBdr>
        <w:jc w:val="center"/>
        <w:rPr>
          <w:b/>
          <w:caps/>
          <w:sz w:val="40"/>
          <w:szCs w:val="40"/>
        </w:rPr>
      </w:pPr>
      <w:bookmarkStart w:id="0" w:name="_Hlk179365220"/>
      <w:bookmarkStart w:id="1" w:name="_Hlk179365233"/>
      <w:r>
        <w:rPr>
          <w:b/>
          <w:sz w:val="40"/>
          <w:szCs w:val="44"/>
        </w:rPr>
        <w:t>CONCESSION DE SERVICES</w:t>
      </w:r>
      <w:r w:rsidRPr="00497BE7">
        <w:rPr>
          <w:b/>
          <w:sz w:val="40"/>
          <w:szCs w:val="44"/>
        </w:rPr>
        <w:t xml:space="preserve"> </w:t>
      </w:r>
      <w:r>
        <w:rPr>
          <w:b/>
          <w:sz w:val="40"/>
          <w:szCs w:val="44"/>
        </w:rPr>
        <w:br/>
      </w:r>
      <w:r w:rsidRPr="00497BE7">
        <w:rPr>
          <w:b/>
          <w:sz w:val="40"/>
          <w:szCs w:val="44"/>
        </w:rPr>
        <w:t xml:space="preserve">POUR </w:t>
      </w:r>
      <w:r>
        <w:rPr>
          <w:b/>
          <w:sz w:val="40"/>
          <w:szCs w:val="44"/>
        </w:rPr>
        <w:t xml:space="preserve">LE KIOSQUE À BALANÇOIRES </w:t>
      </w:r>
      <w:r>
        <w:rPr>
          <w:b/>
          <w:sz w:val="40"/>
          <w:szCs w:val="44"/>
        </w:rPr>
        <w:br/>
        <w:t>(KIOSQUE DE VENTE N° 13-14)</w:t>
      </w:r>
      <w:bookmarkEnd w:id="0"/>
    </w:p>
    <w:bookmarkEnd w:id="1"/>
    <w:p w14:paraId="79043616" w14:textId="77777777" w:rsidR="00F07775" w:rsidRPr="00775E71" w:rsidRDefault="00F07775" w:rsidP="00F07775"/>
    <w:p w14:paraId="319BF031" w14:textId="77777777" w:rsidR="00F07775" w:rsidRPr="00775E71" w:rsidRDefault="00F07775" w:rsidP="00F07775"/>
    <w:p w14:paraId="465A4791" w14:textId="77777777" w:rsidR="00F07775" w:rsidRPr="00775E71" w:rsidRDefault="00F07775" w:rsidP="00F07775"/>
    <w:p w14:paraId="10784F42" w14:textId="77777777" w:rsidR="00F07775" w:rsidRPr="000F3632" w:rsidRDefault="00AE14DE" w:rsidP="00F07775">
      <w:pPr>
        <w:pBdr>
          <w:top w:val="single" w:sz="4" w:space="10" w:color="auto"/>
          <w:left w:val="single" w:sz="4" w:space="0" w:color="auto"/>
          <w:bottom w:val="single" w:sz="4" w:space="10" w:color="auto"/>
          <w:right w:val="single" w:sz="4" w:space="0" w:color="auto"/>
        </w:pBdr>
        <w:overflowPunct w:val="0"/>
        <w:autoSpaceDE w:val="0"/>
        <w:autoSpaceDN w:val="0"/>
        <w:adjustRightInd w:val="0"/>
        <w:jc w:val="center"/>
        <w:textAlignment w:val="baseline"/>
        <w:rPr>
          <w:b/>
          <w:sz w:val="40"/>
          <w:szCs w:val="40"/>
        </w:rPr>
      </w:pPr>
      <w:r>
        <w:rPr>
          <w:b/>
          <w:sz w:val="40"/>
          <w:szCs w:val="40"/>
        </w:rPr>
        <w:t>D.C.E.</w:t>
      </w:r>
    </w:p>
    <w:p w14:paraId="728558B0" w14:textId="77777777" w:rsidR="00F07775" w:rsidRPr="000F3632" w:rsidRDefault="00F07775" w:rsidP="00F07775"/>
    <w:p w14:paraId="00A83D3F" w14:textId="77777777" w:rsidR="00F07775" w:rsidRPr="000F3632" w:rsidRDefault="00F07775" w:rsidP="00F07775"/>
    <w:p w14:paraId="51423D2D" w14:textId="77777777" w:rsidR="00F07775" w:rsidRPr="000F3632" w:rsidRDefault="00F07775" w:rsidP="00F07775"/>
    <w:p w14:paraId="7531D664" w14:textId="77777777" w:rsidR="00F07775" w:rsidRPr="000F3632" w:rsidRDefault="00F07775" w:rsidP="00F07775">
      <w:pPr>
        <w:pStyle w:val="TITREPIECE"/>
        <w:pBdr>
          <w:top w:val="single" w:sz="12" w:space="15" w:color="auto"/>
          <w:left w:val="single" w:sz="12" w:space="0" w:color="auto"/>
          <w:bottom w:val="single" w:sz="12" w:space="15" w:color="auto"/>
          <w:right w:val="single" w:sz="12" w:space="0" w:color="auto"/>
        </w:pBdr>
        <w:rPr>
          <w:rFonts w:ascii="Times New Roman" w:hAnsi="Times New Roman" w:cs="Times New Roman"/>
          <w:caps/>
          <w:sz w:val="44"/>
          <w:szCs w:val="44"/>
        </w:rPr>
      </w:pPr>
      <w:r w:rsidRPr="000F3632">
        <w:rPr>
          <w:rFonts w:ascii="Times New Roman" w:hAnsi="Times New Roman" w:cs="Times New Roman"/>
          <w:caps/>
          <w:sz w:val="44"/>
          <w:szCs w:val="44"/>
        </w:rPr>
        <w:t>cahier des réponses attendues</w:t>
      </w:r>
    </w:p>
    <w:p w14:paraId="13FAA6FA" w14:textId="77777777" w:rsidR="00F07775" w:rsidRPr="00775E71" w:rsidRDefault="00F07775" w:rsidP="00F07775"/>
    <w:p w14:paraId="11E486FC" w14:textId="77777777" w:rsidR="00F07775" w:rsidRPr="00775E71" w:rsidRDefault="00F07775" w:rsidP="00F07775"/>
    <w:p w14:paraId="071B33F0" w14:textId="77777777" w:rsidR="00422BB2" w:rsidRPr="00775E71" w:rsidRDefault="00422BB2" w:rsidP="00F07775"/>
    <w:p w14:paraId="39A42F1E" w14:textId="73792E97" w:rsidR="00F07775" w:rsidRPr="000F3632" w:rsidRDefault="00EA6995" w:rsidP="00F07775">
      <w:pPr>
        <w:spacing w:line="360" w:lineRule="atLeast"/>
        <w:jc w:val="right"/>
        <w:rPr>
          <w:caps/>
          <w:sz w:val="40"/>
          <w:szCs w:val="40"/>
        </w:rPr>
      </w:pPr>
      <w:r>
        <w:rPr>
          <w:caps/>
          <w:sz w:val="40"/>
          <w:szCs w:val="40"/>
        </w:rPr>
        <w:t>Octobre 2024</w:t>
      </w:r>
    </w:p>
    <w:p w14:paraId="6AB05CD3" w14:textId="77777777" w:rsidR="00F07775" w:rsidRPr="000F3632" w:rsidRDefault="00F07775" w:rsidP="00F07775">
      <w:pPr>
        <w:pStyle w:val="DCECorpsdetexte"/>
        <w:jc w:val="right"/>
        <w:rPr>
          <w:i/>
        </w:rPr>
        <w:sectPr w:rsidR="00F07775" w:rsidRPr="000F3632" w:rsidSect="00F07775">
          <w:headerReference w:type="even" r:id="rId9"/>
          <w:footerReference w:type="even" r:id="rId10"/>
          <w:headerReference w:type="first" r:id="rId11"/>
          <w:footnotePr>
            <w:numRestart w:val="eachPage"/>
          </w:footnotePr>
          <w:pgSz w:w="11880" w:h="16820" w:code="9"/>
          <w:pgMar w:top="1701" w:right="1418" w:bottom="1134" w:left="1418" w:header="851" w:footer="369" w:gutter="0"/>
          <w:pgNumType w:start="1"/>
          <w:cols w:space="720"/>
        </w:sectPr>
      </w:pPr>
    </w:p>
    <w:p w14:paraId="0AE5FD12" w14:textId="77777777" w:rsidR="005F218C" w:rsidRPr="00FA3796" w:rsidRDefault="005F218C" w:rsidP="00EE5621">
      <w:pPr>
        <w:spacing w:before="1200" w:after="720"/>
        <w:jc w:val="center"/>
        <w:rPr>
          <w:b/>
          <w:caps/>
          <w:sz w:val="28"/>
          <w:szCs w:val="28"/>
        </w:rPr>
      </w:pPr>
      <w:r w:rsidRPr="00FA3796">
        <w:rPr>
          <w:b/>
          <w:caps/>
          <w:sz w:val="28"/>
          <w:szCs w:val="28"/>
        </w:rPr>
        <w:lastRenderedPageBreak/>
        <w:t>Sommair</w:t>
      </w:r>
      <w:r w:rsidR="00EE5621" w:rsidRPr="00FA3796">
        <w:rPr>
          <w:b/>
          <w:caps/>
          <w:sz w:val="28"/>
          <w:szCs w:val="28"/>
        </w:rPr>
        <w:t>e</w:t>
      </w:r>
    </w:p>
    <w:sdt>
      <w:sdtPr>
        <w:rPr>
          <w:rFonts w:ascii="Times New Roman" w:hAnsi="Times New Roman"/>
          <w:b w:val="0"/>
          <w:bCs w:val="0"/>
          <w:color w:val="auto"/>
          <w:szCs w:val="24"/>
        </w:rPr>
        <w:id w:val="-1647115555"/>
        <w:docPartObj>
          <w:docPartGallery w:val="Table of Contents"/>
          <w:docPartUnique/>
        </w:docPartObj>
      </w:sdtPr>
      <w:sdtEndPr/>
      <w:sdtContent>
        <w:p w14:paraId="342A5D07" w14:textId="77777777" w:rsidR="00F70C95" w:rsidRDefault="00F70C95">
          <w:pPr>
            <w:pStyle w:val="En-ttedetabledesmatires"/>
          </w:pPr>
        </w:p>
        <w:p w14:paraId="5192C57E" w14:textId="0E8A5D71" w:rsidR="006738EA" w:rsidRDefault="00F70C95">
          <w:pPr>
            <w:pStyle w:val="TM1"/>
            <w:tabs>
              <w:tab w:val="right" w:leader="dot" w:pos="8778"/>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80175595" w:history="1">
            <w:r w:rsidR="006738EA" w:rsidRPr="00891895">
              <w:rPr>
                <w:rStyle w:val="Lienhypertexte"/>
                <w:noProof/>
              </w:rPr>
              <w:t>I. ORGANISATION générale de l’activité</w:t>
            </w:r>
            <w:r w:rsidR="006738EA">
              <w:rPr>
                <w:noProof/>
                <w:webHidden/>
              </w:rPr>
              <w:tab/>
            </w:r>
            <w:r w:rsidR="006738EA">
              <w:rPr>
                <w:noProof/>
                <w:webHidden/>
              </w:rPr>
              <w:fldChar w:fldCharType="begin"/>
            </w:r>
            <w:r w:rsidR="006738EA">
              <w:rPr>
                <w:noProof/>
                <w:webHidden/>
              </w:rPr>
              <w:instrText xml:space="preserve"> PAGEREF _Toc180175595 \h </w:instrText>
            </w:r>
            <w:r w:rsidR="006738EA">
              <w:rPr>
                <w:noProof/>
                <w:webHidden/>
              </w:rPr>
            </w:r>
            <w:r w:rsidR="006738EA">
              <w:rPr>
                <w:noProof/>
                <w:webHidden/>
              </w:rPr>
              <w:fldChar w:fldCharType="separate"/>
            </w:r>
            <w:r w:rsidR="006738EA">
              <w:rPr>
                <w:noProof/>
                <w:webHidden/>
              </w:rPr>
              <w:t>3</w:t>
            </w:r>
            <w:r w:rsidR="006738EA">
              <w:rPr>
                <w:noProof/>
                <w:webHidden/>
              </w:rPr>
              <w:fldChar w:fldCharType="end"/>
            </w:r>
          </w:hyperlink>
        </w:p>
        <w:p w14:paraId="06AF60D9" w14:textId="5433652B" w:rsidR="006738EA" w:rsidRDefault="009D4DF4">
          <w:pPr>
            <w:pStyle w:val="TM1"/>
            <w:tabs>
              <w:tab w:val="right" w:leader="dot" w:pos="8778"/>
            </w:tabs>
            <w:rPr>
              <w:rFonts w:asciiTheme="minorHAnsi" w:eastAsiaTheme="minorEastAsia" w:hAnsiTheme="minorHAnsi" w:cstheme="minorBidi"/>
              <w:b w:val="0"/>
              <w:bCs w:val="0"/>
              <w:caps w:val="0"/>
              <w:noProof/>
              <w:sz w:val="22"/>
              <w:szCs w:val="22"/>
            </w:rPr>
          </w:pPr>
          <w:hyperlink w:anchor="_Toc180175596" w:history="1">
            <w:r w:rsidR="006738EA" w:rsidRPr="00891895">
              <w:rPr>
                <w:rStyle w:val="Lienhypertexte"/>
                <w:noProof/>
              </w:rPr>
              <w:t>II. Produits proposés à la vente</w:t>
            </w:r>
            <w:r w:rsidR="006738EA">
              <w:rPr>
                <w:noProof/>
                <w:webHidden/>
              </w:rPr>
              <w:tab/>
            </w:r>
            <w:r w:rsidR="006738EA">
              <w:rPr>
                <w:noProof/>
                <w:webHidden/>
              </w:rPr>
              <w:fldChar w:fldCharType="begin"/>
            </w:r>
            <w:r w:rsidR="006738EA">
              <w:rPr>
                <w:noProof/>
                <w:webHidden/>
              </w:rPr>
              <w:instrText xml:space="preserve"> PAGEREF _Toc180175596 \h </w:instrText>
            </w:r>
            <w:r w:rsidR="006738EA">
              <w:rPr>
                <w:noProof/>
                <w:webHidden/>
              </w:rPr>
            </w:r>
            <w:r w:rsidR="006738EA">
              <w:rPr>
                <w:noProof/>
                <w:webHidden/>
              </w:rPr>
              <w:fldChar w:fldCharType="separate"/>
            </w:r>
            <w:r w:rsidR="006738EA">
              <w:rPr>
                <w:noProof/>
                <w:webHidden/>
              </w:rPr>
              <w:t>4</w:t>
            </w:r>
            <w:r w:rsidR="006738EA">
              <w:rPr>
                <w:noProof/>
                <w:webHidden/>
              </w:rPr>
              <w:fldChar w:fldCharType="end"/>
            </w:r>
          </w:hyperlink>
        </w:p>
        <w:p w14:paraId="112311CB" w14:textId="75927C93" w:rsidR="006738EA" w:rsidRDefault="009D4DF4">
          <w:pPr>
            <w:pStyle w:val="TM1"/>
            <w:tabs>
              <w:tab w:val="right" w:leader="dot" w:pos="8778"/>
            </w:tabs>
            <w:rPr>
              <w:rFonts w:asciiTheme="minorHAnsi" w:eastAsiaTheme="minorEastAsia" w:hAnsiTheme="minorHAnsi" w:cstheme="minorBidi"/>
              <w:b w:val="0"/>
              <w:bCs w:val="0"/>
              <w:caps w:val="0"/>
              <w:noProof/>
              <w:sz w:val="22"/>
              <w:szCs w:val="22"/>
            </w:rPr>
          </w:pPr>
          <w:hyperlink w:anchor="_Toc180175597" w:history="1">
            <w:r w:rsidR="006738EA" w:rsidRPr="00891895">
              <w:rPr>
                <w:rStyle w:val="Lienhypertexte"/>
                <w:noProof/>
              </w:rPr>
              <w:t>III. Plan de réduction des déchets plastiques</w:t>
            </w:r>
            <w:r w:rsidR="006738EA">
              <w:rPr>
                <w:noProof/>
                <w:webHidden/>
              </w:rPr>
              <w:tab/>
            </w:r>
            <w:r w:rsidR="006738EA">
              <w:rPr>
                <w:noProof/>
                <w:webHidden/>
              </w:rPr>
              <w:fldChar w:fldCharType="begin"/>
            </w:r>
            <w:r w:rsidR="006738EA">
              <w:rPr>
                <w:noProof/>
                <w:webHidden/>
              </w:rPr>
              <w:instrText xml:space="preserve"> PAGEREF _Toc180175597 \h </w:instrText>
            </w:r>
            <w:r w:rsidR="006738EA">
              <w:rPr>
                <w:noProof/>
                <w:webHidden/>
              </w:rPr>
            </w:r>
            <w:r w:rsidR="006738EA">
              <w:rPr>
                <w:noProof/>
                <w:webHidden/>
              </w:rPr>
              <w:fldChar w:fldCharType="separate"/>
            </w:r>
            <w:r w:rsidR="006738EA">
              <w:rPr>
                <w:noProof/>
                <w:webHidden/>
              </w:rPr>
              <w:t>5</w:t>
            </w:r>
            <w:r w:rsidR="006738EA">
              <w:rPr>
                <w:noProof/>
                <w:webHidden/>
              </w:rPr>
              <w:fldChar w:fldCharType="end"/>
            </w:r>
          </w:hyperlink>
        </w:p>
        <w:p w14:paraId="096E4BA0" w14:textId="7E08977E" w:rsidR="006738EA" w:rsidRDefault="009D4DF4">
          <w:pPr>
            <w:pStyle w:val="TM1"/>
            <w:tabs>
              <w:tab w:val="right" w:leader="dot" w:pos="8778"/>
            </w:tabs>
            <w:rPr>
              <w:rFonts w:asciiTheme="minorHAnsi" w:eastAsiaTheme="minorEastAsia" w:hAnsiTheme="minorHAnsi" w:cstheme="minorBidi"/>
              <w:b w:val="0"/>
              <w:bCs w:val="0"/>
              <w:caps w:val="0"/>
              <w:noProof/>
              <w:sz w:val="22"/>
              <w:szCs w:val="22"/>
            </w:rPr>
          </w:pPr>
          <w:hyperlink w:anchor="_Toc180175598" w:history="1">
            <w:r w:rsidR="006738EA" w:rsidRPr="00891895">
              <w:rPr>
                <w:rStyle w:val="Lienhypertexte"/>
                <w:noProof/>
              </w:rPr>
              <w:t>IV. Accueil et sécurité du public</w:t>
            </w:r>
            <w:r w:rsidR="006738EA">
              <w:rPr>
                <w:noProof/>
                <w:webHidden/>
              </w:rPr>
              <w:tab/>
            </w:r>
            <w:r w:rsidR="006738EA">
              <w:rPr>
                <w:noProof/>
                <w:webHidden/>
              </w:rPr>
              <w:fldChar w:fldCharType="begin"/>
            </w:r>
            <w:r w:rsidR="006738EA">
              <w:rPr>
                <w:noProof/>
                <w:webHidden/>
              </w:rPr>
              <w:instrText xml:space="preserve"> PAGEREF _Toc180175598 \h </w:instrText>
            </w:r>
            <w:r w:rsidR="006738EA">
              <w:rPr>
                <w:noProof/>
                <w:webHidden/>
              </w:rPr>
            </w:r>
            <w:r w:rsidR="006738EA">
              <w:rPr>
                <w:noProof/>
                <w:webHidden/>
              </w:rPr>
              <w:fldChar w:fldCharType="separate"/>
            </w:r>
            <w:r w:rsidR="006738EA">
              <w:rPr>
                <w:noProof/>
                <w:webHidden/>
              </w:rPr>
              <w:t>6</w:t>
            </w:r>
            <w:r w:rsidR="006738EA">
              <w:rPr>
                <w:noProof/>
                <w:webHidden/>
              </w:rPr>
              <w:fldChar w:fldCharType="end"/>
            </w:r>
          </w:hyperlink>
        </w:p>
        <w:p w14:paraId="6757F969" w14:textId="631AA99F" w:rsidR="006738EA" w:rsidRDefault="009D4DF4">
          <w:pPr>
            <w:pStyle w:val="TM1"/>
            <w:tabs>
              <w:tab w:val="right" w:leader="dot" w:pos="8778"/>
            </w:tabs>
            <w:rPr>
              <w:rFonts w:asciiTheme="minorHAnsi" w:eastAsiaTheme="minorEastAsia" w:hAnsiTheme="minorHAnsi" w:cstheme="minorBidi"/>
              <w:b w:val="0"/>
              <w:bCs w:val="0"/>
              <w:caps w:val="0"/>
              <w:noProof/>
              <w:sz w:val="22"/>
              <w:szCs w:val="22"/>
            </w:rPr>
          </w:pPr>
          <w:hyperlink w:anchor="_Toc180175599" w:history="1">
            <w:r w:rsidR="006738EA" w:rsidRPr="00891895">
              <w:rPr>
                <w:rStyle w:val="Lienhypertexte"/>
                <w:noProof/>
              </w:rPr>
              <w:t>V. SÉcurisation des recettes</w:t>
            </w:r>
            <w:r w:rsidR="006738EA">
              <w:rPr>
                <w:noProof/>
                <w:webHidden/>
              </w:rPr>
              <w:tab/>
            </w:r>
            <w:r w:rsidR="006738EA">
              <w:rPr>
                <w:noProof/>
                <w:webHidden/>
              </w:rPr>
              <w:fldChar w:fldCharType="begin"/>
            </w:r>
            <w:r w:rsidR="006738EA">
              <w:rPr>
                <w:noProof/>
                <w:webHidden/>
              </w:rPr>
              <w:instrText xml:space="preserve"> PAGEREF _Toc180175599 \h </w:instrText>
            </w:r>
            <w:r w:rsidR="006738EA">
              <w:rPr>
                <w:noProof/>
                <w:webHidden/>
              </w:rPr>
            </w:r>
            <w:r w:rsidR="006738EA">
              <w:rPr>
                <w:noProof/>
                <w:webHidden/>
              </w:rPr>
              <w:fldChar w:fldCharType="separate"/>
            </w:r>
            <w:r w:rsidR="006738EA">
              <w:rPr>
                <w:noProof/>
                <w:webHidden/>
              </w:rPr>
              <w:t>7</w:t>
            </w:r>
            <w:r w:rsidR="006738EA">
              <w:rPr>
                <w:noProof/>
                <w:webHidden/>
              </w:rPr>
              <w:fldChar w:fldCharType="end"/>
            </w:r>
          </w:hyperlink>
        </w:p>
        <w:p w14:paraId="036BA689" w14:textId="35082B81" w:rsidR="00F70C95" w:rsidRDefault="00F70C95">
          <w:r>
            <w:rPr>
              <w:b/>
              <w:bCs/>
            </w:rPr>
            <w:fldChar w:fldCharType="end"/>
          </w:r>
        </w:p>
      </w:sdtContent>
    </w:sdt>
    <w:p w14:paraId="53E083A0" w14:textId="77777777" w:rsidR="00F9454A" w:rsidRPr="00FA3796" w:rsidRDefault="00F9454A">
      <w:pPr>
        <w:pStyle w:val="TM1"/>
        <w:tabs>
          <w:tab w:val="left" w:pos="480"/>
          <w:tab w:val="right" w:leader="dot" w:pos="8210"/>
        </w:tabs>
        <w:rPr>
          <w:rFonts w:ascii="Times New Roman" w:hAnsi="Times New Roman"/>
          <w:b w:val="0"/>
          <w:bCs w:val="0"/>
          <w:caps w:val="0"/>
          <w:sz w:val="22"/>
          <w:szCs w:val="22"/>
        </w:rPr>
      </w:pPr>
    </w:p>
    <w:p w14:paraId="67267142" w14:textId="77777777" w:rsidR="000F6314" w:rsidRPr="00775E71" w:rsidRDefault="000F6314" w:rsidP="006C7F19">
      <w:pPr>
        <w:jc w:val="center"/>
        <w:rPr>
          <w:b/>
        </w:rPr>
      </w:pPr>
    </w:p>
    <w:p w14:paraId="48D3CC8A" w14:textId="77777777" w:rsidR="00CB5746" w:rsidRPr="001E22A8" w:rsidRDefault="00355A9B" w:rsidP="001E22A8">
      <w:pPr>
        <w:jc w:val="center"/>
        <w:rPr>
          <w:b/>
        </w:rPr>
      </w:pPr>
      <w:r w:rsidRPr="00775E71">
        <w:rPr>
          <w:b/>
        </w:rPr>
        <w:br w:type="page"/>
      </w:r>
      <w:bookmarkStart w:id="2" w:name="_Toc211932928"/>
      <w:bookmarkStart w:id="3" w:name="_Toc212881540"/>
    </w:p>
    <w:p w14:paraId="005AA2A1" w14:textId="44D2AC9C" w:rsidR="00820C39" w:rsidRPr="00775E71" w:rsidRDefault="001D79A8" w:rsidP="001E22A8">
      <w:pPr>
        <w:pStyle w:val="Titre1"/>
        <w:tabs>
          <w:tab w:val="clear" w:pos="0"/>
          <w:tab w:val="left" w:pos="284"/>
        </w:tabs>
        <w:ind w:left="284" w:hanging="284"/>
        <w:rPr>
          <w:color w:val="auto"/>
        </w:rPr>
      </w:pPr>
      <w:bookmarkStart w:id="4" w:name="_Toc180175595"/>
      <w:r>
        <w:rPr>
          <w:color w:val="auto"/>
        </w:rPr>
        <w:lastRenderedPageBreak/>
        <w:t xml:space="preserve">ORGANISATION </w:t>
      </w:r>
      <w:r w:rsidR="00EA6995">
        <w:rPr>
          <w:color w:val="auto"/>
        </w:rPr>
        <w:t xml:space="preserve">générale </w:t>
      </w:r>
      <w:r w:rsidR="003A325F">
        <w:rPr>
          <w:color w:val="auto"/>
        </w:rPr>
        <w:t>de l’activité</w:t>
      </w:r>
      <w:bookmarkEnd w:id="4"/>
    </w:p>
    <w:p w14:paraId="1161A91D" w14:textId="4276DDF1" w:rsidR="00EA6995" w:rsidRDefault="00921A9C" w:rsidP="000C569D">
      <w:pPr>
        <w:spacing w:after="240"/>
        <w:jc w:val="both"/>
      </w:pPr>
      <w:r w:rsidRPr="006439DB">
        <w:t xml:space="preserve">Dans le cadre de la concession, dont l’objet est </w:t>
      </w:r>
      <w:r w:rsidR="00EA6995">
        <w:t>l’exploitation de l’enclos à balançoires du Jardin du Luxembourg et du kiosque de vente attenant (n° 13-14)</w:t>
      </w:r>
      <w:r w:rsidR="00D17572">
        <w:t>,</w:t>
      </w:r>
      <w:r w:rsidR="006439DB" w:rsidRPr="006439DB">
        <w:t xml:space="preserve"> l</w:t>
      </w:r>
      <w:r w:rsidRPr="006439DB">
        <w:t>e candidat décrit la manière</w:t>
      </w:r>
      <w:r w:rsidR="00EA6995">
        <w:t xml:space="preserve"> générale</w:t>
      </w:r>
      <w:r w:rsidRPr="006439DB">
        <w:t xml:space="preserve"> dont il entend organiser </w:t>
      </w:r>
      <w:r w:rsidR="00EA6995">
        <w:t>son activité, en mettant notamment l’accent sur :</w:t>
      </w:r>
    </w:p>
    <w:p w14:paraId="41422FA1" w14:textId="48D91036" w:rsidR="00EA6995" w:rsidRDefault="00EA6995" w:rsidP="00EA6995">
      <w:pPr>
        <w:pStyle w:val="Paragraphedeliste"/>
        <w:numPr>
          <w:ilvl w:val="0"/>
          <w:numId w:val="7"/>
        </w:numPr>
        <w:spacing w:after="240"/>
        <w:jc w:val="both"/>
      </w:pPr>
      <w:r>
        <w:t>la description des activités proposées ;</w:t>
      </w:r>
    </w:p>
    <w:p w14:paraId="5F37DE8A" w14:textId="10236D82" w:rsidR="00EA6995" w:rsidRDefault="00EA6995" w:rsidP="00EA6995">
      <w:pPr>
        <w:pStyle w:val="Paragraphedeliste"/>
        <w:numPr>
          <w:ilvl w:val="0"/>
          <w:numId w:val="7"/>
        </w:numPr>
        <w:spacing w:after="240"/>
        <w:jc w:val="both"/>
      </w:pPr>
      <w:r>
        <w:t>sa politique de recrutement ;</w:t>
      </w:r>
    </w:p>
    <w:p w14:paraId="2233E4E2" w14:textId="6562FA20" w:rsidR="00EA6995" w:rsidRDefault="00EA6995" w:rsidP="00EA6995">
      <w:pPr>
        <w:pStyle w:val="Paragraphedeliste"/>
        <w:numPr>
          <w:ilvl w:val="0"/>
          <w:numId w:val="7"/>
        </w:numPr>
        <w:spacing w:after="240"/>
        <w:jc w:val="both"/>
      </w:pPr>
      <w:r>
        <w:t>sa politique de communication ;</w:t>
      </w:r>
    </w:p>
    <w:p w14:paraId="301D9B75" w14:textId="1FAB98BD" w:rsidR="00921A9C" w:rsidRDefault="00EA6995" w:rsidP="00EA6995">
      <w:pPr>
        <w:pStyle w:val="Paragraphedeliste"/>
        <w:numPr>
          <w:ilvl w:val="0"/>
          <w:numId w:val="7"/>
        </w:numPr>
        <w:spacing w:after="240"/>
        <w:jc w:val="both"/>
      </w:pPr>
      <w:r>
        <w:t>la conformité de son projet à l’image du Jardin du Luxembourg.</w:t>
      </w:r>
      <w:r w:rsidR="00CB2C94">
        <w:t xml:space="preserve"> </w:t>
      </w:r>
    </w:p>
    <w:p w14:paraId="2D14C6D4" w14:textId="116DF5AE" w:rsidR="00D17572" w:rsidRDefault="00D17572" w:rsidP="00D17572">
      <w:pPr>
        <w:spacing w:after="240"/>
        <w:jc w:val="both"/>
      </w:pPr>
      <w:r>
        <w:t>Il y décrit également la politique tarifaire qu’il entend mener concernant la vente de tours de balançoires, comprenant les tarifs ordinaires et les tarifs préférentiels ou de fidélisation ainsi que les modalités d’évolution des tarifs dans le temps.</w:t>
      </w:r>
    </w:p>
    <w:tbl>
      <w:tblPr>
        <w:tblStyle w:val="Grilledutableau"/>
        <w:tblW w:w="0" w:type="auto"/>
        <w:tblLook w:val="04A0" w:firstRow="1" w:lastRow="0" w:firstColumn="1" w:lastColumn="0" w:noHBand="0" w:noVBand="1"/>
      </w:tblPr>
      <w:tblGrid>
        <w:gridCol w:w="8778"/>
      </w:tblGrid>
      <w:tr w:rsidR="000C569D" w14:paraId="1823367F" w14:textId="77777777" w:rsidTr="00D17572">
        <w:trPr>
          <w:trHeight w:val="8732"/>
        </w:trPr>
        <w:tc>
          <w:tcPr>
            <w:tcW w:w="8908" w:type="dxa"/>
          </w:tcPr>
          <w:p w14:paraId="7AE1AE58" w14:textId="77777777" w:rsidR="000C569D" w:rsidRDefault="000C569D" w:rsidP="005E3EC9">
            <w:pPr>
              <w:jc w:val="both"/>
            </w:pPr>
          </w:p>
          <w:p w14:paraId="3EEA6233" w14:textId="77777777" w:rsidR="000C569D" w:rsidRDefault="000C569D" w:rsidP="005E3EC9">
            <w:pPr>
              <w:jc w:val="both"/>
            </w:pPr>
          </w:p>
          <w:p w14:paraId="40C61EA9" w14:textId="77777777" w:rsidR="000C569D" w:rsidRDefault="000C569D" w:rsidP="005E3EC9">
            <w:pPr>
              <w:jc w:val="both"/>
            </w:pPr>
          </w:p>
          <w:p w14:paraId="17DAF38C" w14:textId="77777777" w:rsidR="000C569D" w:rsidRDefault="000C569D" w:rsidP="005E3EC9">
            <w:pPr>
              <w:jc w:val="both"/>
            </w:pPr>
          </w:p>
          <w:p w14:paraId="2684C9DF" w14:textId="77777777" w:rsidR="00EA6995" w:rsidRDefault="00EA6995" w:rsidP="005E3EC9">
            <w:pPr>
              <w:jc w:val="both"/>
            </w:pPr>
          </w:p>
          <w:p w14:paraId="14AA19AB" w14:textId="77777777" w:rsidR="00EA6995" w:rsidRDefault="00EA6995" w:rsidP="005E3EC9">
            <w:pPr>
              <w:jc w:val="both"/>
            </w:pPr>
          </w:p>
          <w:p w14:paraId="1BFA578D" w14:textId="77777777" w:rsidR="00EA6995" w:rsidRDefault="00EA6995" w:rsidP="005E3EC9">
            <w:pPr>
              <w:jc w:val="both"/>
            </w:pPr>
          </w:p>
          <w:p w14:paraId="31B5550B" w14:textId="77777777" w:rsidR="00EA6995" w:rsidRDefault="00EA6995" w:rsidP="005E3EC9">
            <w:pPr>
              <w:jc w:val="both"/>
            </w:pPr>
          </w:p>
          <w:p w14:paraId="63D6F82D" w14:textId="77777777" w:rsidR="00EA6995" w:rsidRDefault="00EA6995" w:rsidP="005E3EC9">
            <w:pPr>
              <w:jc w:val="both"/>
            </w:pPr>
          </w:p>
          <w:p w14:paraId="7F547D0C" w14:textId="77777777" w:rsidR="00EA6995" w:rsidRDefault="00EA6995" w:rsidP="005E3EC9">
            <w:pPr>
              <w:jc w:val="both"/>
            </w:pPr>
          </w:p>
          <w:p w14:paraId="3EE8215F" w14:textId="77777777" w:rsidR="00EA6995" w:rsidRDefault="00EA6995" w:rsidP="005E3EC9">
            <w:pPr>
              <w:jc w:val="both"/>
            </w:pPr>
          </w:p>
          <w:p w14:paraId="59A0FA39" w14:textId="77777777" w:rsidR="00EA6995" w:rsidRDefault="00EA6995" w:rsidP="005E3EC9">
            <w:pPr>
              <w:jc w:val="both"/>
            </w:pPr>
          </w:p>
          <w:p w14:paraId="669FB658" w14:textId="5872FBE4" w:rsidR="00EA6995" w:rsidRDefault="00EA6995" w:rsidP="005E3EC9">
            <w:pPr>
              <w:jc w:val="both"/>
            </w:pPr>
          </w:p>
        </w:tc>
      </w:tr>
      <w:bookmarkEnd w:id="2"/>
      <w:bookmarkEnd w:id="3"/>
    </w:tbl>
    <w:p w14:paraId="0BB39194" w14:textId="77777777" w:rsidR="00EA6995" w:rsidRDefault="00EA6995" w:rsidP="00816CF3">
      <w:pPr>
        <w:pStyle w:val="Titre1"/>
        <w:tabs>
          <w:tab w:val="clear" w:pos="0"/>
          <w:tab w:val="left" w:pos="284"/>
        </w:tabs>
        <w:spacing w:before="360"/>
        <w:ind w:left="426" w:hanging="425"/>
        <w:rPr>
          <w:color w:val="auto"/>
        </w:rPr>
        <w:sectPr w:rsidR="00EA6995" w:rsidSect="00EA6995">
          <w:headerReference w:type="default" r:id="rId12"/>
          <w:footerReference w:type="default" r:id="rId13"/>
          <w:footnotePr>
            <w:numRestart w:val="eachPage"/>
          </w:footnotePr>
          <w:pgSz w:w="11906" w:h="16838" w:code="9"/>
          <w:pgMar w:top="1985" w:right="1133" w:bottom="993" w:left="1985" w:header="720" w:footer="720" w:gutter="0"/>
          <w:cols w:space="720"/>
          <w:docGrid w:linePitch="326"/>
        </w:sectPr>
      </w:pPr>
    </w:p>
    <w:p w14:paraId="19EE6887" w14:textId="3316C5EB" w:rsidR="000F1568" w:rsidRDefault="00EA6995" w:rsidP="00816CF3">
      <w:pPr>
        <w:pStyle w:val="Titre1"/>
        <w:tabs>
          <w:tab w:val="clear" w:pos="0"/>
          <w:tab w:val="left" w:pos="284"/>
        </w:tabs>
        <w:spacing w:before="360"/>
        <w:ind w:left="426" w:hanging="425"/>
        <w:rPr>
          <w:color w:val="auto"/>
        </w:rPr>
      </w:pPr>
      <w:bookmarkStart w:id="5" w:name="_Toc180175596"/>
      <w:r>
        <w:rPr>
          <w:color w:val="auto"/>
        </w:rPr>
        <w:lastRenderedPageBreak/>
        <w:t>Produits proposés à la vente</w:t>
      </w:r>
      <w:bookmarkEnd w:id="5"/>
    </w:p>
    <w:p w14:paraId="6A2CB3F8" w14:textId="6836B1A2" w:rsidR="000F1568" w:rsidRDefault="000F1568" w:rsidP="00F70C95">
      <w:pPr>
        <w:pStyle w:val="AlinaJustifi"/>
        <w:spacing w:before="0" w:after="240"/>
        <w:ind w:firstLine="0"/>
      </w:pPr>
      <w:r w:rsidRPr="006439DB">
        <w:t xml:space="preserve">Le candidat </w:t>
      </w:r>
      <w:r w:rsidR="00EA6995">
        <w:t>décrit les produits qu’il proposera à la vente,</w:t>
      </w:r>
      <w:r w:rsidR="006439DB" w:rsidRPr="006439DB">
        <w:t xml:space="preserve"> </w:t>
      </w:r>
      <w:r w:rsidR="006439DB">
        <w:t xml:space="preserve">dans le respect des dispositions de l’article </w:t>
      </w:r>
      <w:r w:rsidR="00EA6995">
        <w:t>7.1</w:t>
      </w:r>
      <w:r w:rsidR="006439DB">
        <w:t xml:space="preserve"> du projet de contrat</w:t>
      </w:r>
      <w:r w:rsidRPr="006439DB">
        <w:t>.</w:t>
      </w:r>
      <w:r w:rsidR="0092414A">
        <w:t xml:space="preserve"> Il y détaille les tarifs des produits proposés.</w:t>
      </w:r>
    </w:p>
    <w:tbl>
      <w:tblPr>
        <w:tblStyle w:val="Grilledutableau"/>
        <w:tblW w:w="0" w:type="auto"/>
        <w:tblLook w:val="04A0" w:firstRow="1" w:lastRow="0" w:firstColumn="1" w:lastColumn="0" w:noHBand="0" w:noVBand="1"/>
      </w:tblPr>
      <w:tblGrid>
        <w:gridCol w:w="8778"/>
      </w:tblGrid>
      <w:tr w:rsidR="00F70C95" w14:paraId="1763740D" w14:textId="77777777" w:rsidTr="00EA6995">
        <w:trPr>
          <w:trHeight w:val="10742"/>
        </w:trPr>
        <w:tc>
          <w:tcPr>
            <w:tcW w:w="8908" w:type="dxa"/>
          </w:tcPr>
          <w:p w14:paraId="50012262" w14:textId="77777777" w:rsidR="00F70C95" w:rsidRDefault="00F70C95" w:rsidP="00376AF6">
            <w:pPr>
              <w:jc w:val="both"/>
            </w:pPr>
          </w:p>
          <w:p w14:paraId="5690FC04" w14:textId="77777777" w:rsidR="00F70C95" w:rsidRDefault="00F70C95" w:rsidP="00376AF6">
            <w:pPr>
              <w:jc w:val="both"/>
            </w:pPr>
          </w:p>
          <w:p w14:paraId="3A50A0C4" w14:textId="77777777" w:rsidR="00F70C95" w:rsidRDefault="00F70C95" w:rsidP="00376AF6">
            <w:pPr>
              <w:jc w:val="both"/>
            </w:pPr>
          </w:p>
          <w:p w14:paraId="6E70DF58" w14:textId="77777777" w:rsidR="007C6105" w:rsidRDefault="007C6105" w:rsidP="00376AF6">
            <w:pPr>
              <w:jc w:val="both"/>
            </w:pPr>
          </w:p>
          <w:p w14:paraId="4288D5B3" w14:textId="77777777" w:rsidR="007C6105" w:rsidRDefault="007C6105" w:rsidP="00376AF6">
            <w:pPr>
              <w:jc w:val="both"/>
            </w:pPr>
          </w:p>
          <w:p w14:paraId="0AD8436D" w14:textId="055A51C6" w:rsidR="007C6105" w:rsidRDefault="007C6105" w:rsidP="00376AF6">
            <w:pPr>
              <w:jc w:val="both"/>
            </w:pPr>
          </w:p>
          <w:p w14:paraId="74FFBACB" w14:textId="11AE01D9" w:rsidR="00EA6995" w:rsidRDefault="00EA6995" w:rsidP="00376AF6">
            <w:pPr>
              <w:jc w:val="both"/>
            </w:pPr>
          </w:p>
          <w:p w14:paraId="5B899E4C" w14:textId="498AB9DA" w:rsidR="00EA6995" w:rsidRDefault="00EA6995" w:rsidP="00376AF6">
            <w:pPr>
              <w:jc w:val="both"/>
            </w:pPr>
          </w:p>
          <w:p w14:paraId="6A08BDC7" w14:textId="6C657679" w:rsidR="00EA6995" w:rsidRDefault="00EA6995" w:rsidP="00376AF6">
            <w:pPr>
              <w:jc w:val="both"/>
            </w:pPr>
          </w:p>
          <w:p w14:paraId="0B7EF17A" w14:textId="20028FFE" w:rsidR="00EA6995" w:rsidRDefault="00EA6995" w:rsidP="00376AF6">
            <w:pPr>
              <w:jc w:val="both"/>
            </w:pPr>
          </w:p>
          <w:p w14:paraId="1D5ABF5E" w14:textId="77777777" w:rsidR="00EA6995" w:rsidRDefault="00EA6995" w:rsidP="00376AF6">
            <w:pPr>
              <w:jc w:val="both"/>
            </w:pPr>
          </w:p>
          <w:p w14:paraId="6ED0C397" w14:textId="77777777" w:rsidR="007C6105" w:rsidRDefault="007C6105" w:rsidP="00376AF6">
            <w:pPr>
              <w:jc w:val="both"/>
            </w:pPr>
          </w:p>
          <w:p w14:paraId="5B1ADEFF" w14:textId="77777777" w:rsidR="007C6105" w:rsidRDefault="007C6105" w:rsidP="00376AF6">
            <w:pPr>
              <w:jc w:val="both"/>
            </w:pPr>
          </w:p>
          <w:p w14:paraId="10386170" w14:textId="77777777" w:rsidR="007C6105" w:rsidRDefault="007C6105" w:rsidP="00376AF6">
            <w:pPr>
              <w:jc w:val="both"/>
            </w:pPr>
          </w:p>
          <w:p w14:paraId="0F183D2F" w14:textId="77777777" w:rsidR="007C6105" w:rsidRDefault="007C6105" w:rsidP="00376AF6">
            <w:pPr>
              <w:jc w:val="both"/>
            </w:pPr>
          </w:p>
          <w:p w14:paraId="237E67C8" w14:textId="7752A5B1" w:rsidR="007C6105" w:rsidRDefault="007C6105" w:rsidP="00376AF6">
            <w:pPr>
              <w:jc w:val="both"/>
            </w:pPr>
          </w:p>
          <w:p w14:paraId="38AB6FB6" w14:textId="23E96F10" w:rsidR="00EA6995" w:rsidRDefault="00EA6995" w:rsidP="00376AF6">
            <w:pPr>
              <w:jc w:val="both"/>
            </w:pPr>
          </w:p>
          <w:p w14:paraId="4D567966" w14:textId="097C2DED" w:rsidR="00EA6995" w:rsidRDefault="00EA6995" w:rsidP="00376AF6">
            <w:pPr>
              <w:jc w:val="both"/>
            </w:pPr>
          </w:p>
          <w:p w14:paraId="7BFA97D7" w14:textId="77777777" w:rsidR="00EA6995" w:rsidRDefault="00EA6995" w:rsidP="00376AF6">
            <w:pPr>
              <w:jc w:val="both"/>
            </w:pPr>
          </w:p>
          <w:p w14:paraId="5BF37C07" w14:textId="77777777" w:rsidR="007C6105" w:rsidRDefault="007C6105" w:rsidP="00376AF6">
            <w:pPr>
              <w:jc w:val="both"/>
            </w:pPr>
          </w:p>
          <w:p w14:paraId="27984388" w14:textId="43602EE2" w:rsidR="007C6105" w:rsidRDefault="007C6105" w:rsidP="00376AF6">
            <w:pPr>
              <w:jc w:val="both"/>
            </w:pPr>
          </w:p>
        </w:tc>
      </w:tr>
    </w:tbl>
    <w:p w14:paraId="163F5F64" w14:textId="77777777" w:rsidR="006738EA" w:rsidRPr="006738EA" w:rsidRDefault="006738EA" w:rsidP="006738EA">
      <w:pPr>
        <w:pStyle w:val="Titre1"/>
        <w:numPr>
          <w:ilvl w:val="0"/>
          <w:numId w:val="0"/>
        </w:numPr>
        <w:rPr>
          <w:i/>
          <w:color w:val="auto"/>
        </w:rPr>
      </w:pPr>
    </w:p>
    <w:p w14:paraId="30AAA718" w14:textId="2DA7B7B5" w:rsidR="00EA6995" w:rsidRPr="00EA6995" w:rsidRDefault="00EA6995" w:rsidP="00EA6995">
      <w:pPr>
        <w:pStyle w:val="Titre1"/>
        <w:rPr>
          <w:i/>
          <w:color w:val="auto"/>
        </w:rPr>
      </w:pPr>
      <w:bookmarkStart w:id="6" w:name="_Toc180175597"/>
      <w:r w:rsidRPr="00EA6995">
        <w:rPr>
          <w:color w:val="auto"/>
        </w:rPr>
        <w:t>Plan de réduction des déchets plastiques</w:t>
      </w:r>
      <w:bookmarkEnd w:id="6"/>
    </w:p>
    <w:p w14:paraId="1DD90A61" w14:textId="0DC6C9F3" w:rsidR="00EA6995" w:rsidRDefault="00EA6995" w:rsidP="00EA6995">
      <w:pPr>
        <w:spacing w:after="240"/>
        <w:jc w:val="both"/>
      </w:pPr>
      <w:r w:rsidRPr="006439DB">
        <w:t>L’article </w:t>
      </w:r>
      <w:r>
        <w:t>10</w:t>
      </w:r>
      <w:r w:rsidRPr="006439DB">
        <w:t xml:space="preserve"> du projet de contrat </w:t>
      </w:r>
      <w:r>
        <w:t>prévoit l’interdiction pour le titulaire, à horizon 2030, de produire tout déchet plastique</w:t>
      </w:r>
      <w:r w:rsidRPr="006439DB">
        <w:t>.</w:t>
      </w:r>
      <w:r>
        <w:t xml:space="preserve"> Le candidat indique avec précision le déploiement (nature et calendrier) des actions visant à satisfaire cet impératif.  </w:t>
      </w:r>
    </w:p>
    <w:tbl>
      <w:tblPr>
        <w:tblStyle w:val="Grilledutableau"/>
        <w:tblW w:w="0" w:type="auto"/>
        <w:tblLook w:val="04A0" w:firstRow="1" w:lastRow="0" w:firstColumn="1" w:lastColumn="0" w:noHBand="0" w:noVBand="1"/>
      </w:tblPr>
      <w:tblGrid>
        <w:gridCol w:w="8778"/>
      </w:tblGrid>
      <w:tr w:rsidR="00EA6995" w14:paraId="2A167CC0" w14:textId="77777777" w:rsidTr="006738EA">
        <w:trPr>
          <w:trHeight w:val="11330"/>
        </w:trPr>
        <w:tc>
          <w:tcPr>
            <w:tcW w:w="8928" w:type="dxa"/>
          </w:tcPr>
          <w:p w14:paraId="2A6FE9BB" w14:textId="77777777" w:rsidR="00EA6995" w:rsidRDefault="00EA6995" w:rsidP="00B113C3">
            <w:pPr>
              <w:jc w:val="both"/>
            </w:pPr>
          </w:p>
          <w:p w14:paraId="22667125" w14:textId="77777777" w:rsidR="00EA6995" w:rsidRDefault="00EA6995" w:rsidP="00B113C3">
            <w:pPr>
              <w:jc w:val="both"/>
            </w:pPr>
          </w:p>
          <w:p w14:paraId="4F0F537C" w14:textId="77777777" w:rsidR="00EA6995" w:rsidRDefault="00EA6995" w:rsidP="00B113C3">
            <w:pPr>
              <w:jc w:val="both"/>
            </w:pPr>
          </w:p>
          <w:p w14:paraId="1A029AFC" w14:textId="77777777" w:rsidR="00EA6995" w:rsidRDefault="00EA6995" w:rsidP="00B113C3">
            <w:pPr>
              <w:jc w:val="both"/>
            </w:pPr>
          </w:p>
          <w:p w14:paraId="71006E57" w14:textId="77777777" w:rsidR="00EA6995" w:rsidRDefault="00EA6995" w:rsidP="00B113C3">
            <w:pPr>
              <w:jc w:val="both"/>
            </w:pPr>
          </w:p>
          <w:p w14:paraId="3895F3AC" w14:textId="77777777" w:rsidR="00EA6995" w:rsidRDefault="00EA6995" w:rsidP="00B113C3">
            <w:pPr>
              <w:jc w:val="both"/>
            </w:pPr>
          </w:p>
          <w:p w14:paraId="6BB1CEE5" w14:textId="77777777" w:rsidR="00EA6995" w:rsidRDefault="00EA6995" w:rsidP="00B113C3">
            <w:pPr>
              <w:jc w:val="both"/>
            </w:pPr>
          </w:p>
          <w:p w14:paraId="1F5B16FD" w14:textId="77777777" w:rsidR="00EA6995" w:rsidRDefault="00EA6995" w:rsidP="00B113C3">
            <w:pPr>
              <w:jc w:val="both"/>
            </w:pPr>
          </w:p>
          <w:p w14:paraId="048D9BB1" w14:textId="77777777" w:rsidR="00EA6995" w:rsidRDefault="00EA6995" w:rsidP="00B113C3">
            <w:pPr>
              <w:jc w:val="both"/>
            </w:pPr>
          </w:p>
          <w:p w14:paraId="479A761F" w14:textId="77777777" w:rsidR="00EA6995" w:rsidRDefault="00EA6995" w:rsidP="00B113C3">
            <w:pPr>
              <w:jc w:val="both"/>
            </w:pPr>
          </w:p>
          <w:p w14:paraId="0BB24C2C" w14:textId="77777777" w:rsidR="00EA6995" w:rsidRDefault="00EA6995" w:rsidP="00B113C3">
            <w:pPr>
              <w:jc w:val="both"/>
            </w:pPr>
          </w:p>
          <w:p w14:paraId="5220DD58" w14:textId="77777777" w:rsidR="00EA6995" w:rsidRDefault="00EA6995" w:rsidP="00B113C3">
            <w:pPr>
              <w:jc w:val="both"/>
            </w:pPr>
          </w:p>
          <w:p w14:paraId="51D85CFF" w14:textId="77777777" w:rsidR="00EA6995" w:rsidRDefault="00EA6995" w:rsidP="00B113C3">
            <w:pPr>
              <w:jc w:val="both"/>
            </w:pPr>
          </w:p>
          <w:p w14:paraId="74748F48" w14:textId="77777777" w:rsidR="00EA6995" w:rsidRDefault="00EA6995" w:rsidP="00B113C3">
            <w:pPr>
              <w:jc w:val="both"/>
            </w:pPr>
          </w:p>
          <w:p w14:paraId="36A9A588" w14:textId="77777777" w:rsidR="00EA6995" w:rsidRDefault="00EA6995" w:rsidP="00B113C3">
            <w:pPr>
              <w:jc w:val="both"/>
            </w:pPr>
          </w:p>
          <w:p w14:paraId="25402D4C" w14:textId="77777777" w:rsidR="00EA6995" w:rsidRDefault="00EA6995" w:rsidP="00B113C3">
            <w:pPr>
              <w:jc w:val="both"/>
            </w:pPr>
          </w:p>
        </w:tc>
      </w:tr>
    </w:tbl>
    <w:p w14:paraId="7E8FAF75" w14:textId="0F4C2953" w:rsidR="000F1568" w:rsidRPr="00D85D2E" w:rsidRDefault="00EA6995" w:rsidP="001E22A8">
      <w:pPr>
        <w:pStyle w:val="Titre1"/>
        <w:tabs>
          <w:tab w:val="clear" w:pos="0"/>
          <w:tab w:val="left" w:pos="284"/>
        </w:tabs>
        <w:spacing w:before="360"/>
        <w:ind w:left="426" w:hanging="425"/>
        <w:rPr>
          <w:color w:val="000000" w:themeColor="text1"/>
        </w:rPr>
      </w:pPr>
      <w:bookmarkStart w:id="7" w:name="_Toc180175598"/>
      <w:r>
        <w:rPr>
          <w:color w:val="000000" w:themeColor="text1"/>
        </w:rPr>
        <w:lastRenderedPageBreak/>
        <w:t>Accueil et sécurité du public</w:t>
      </w:r>
      <w:bookmarkEnd w:id="7"/>
    </w:p>
    <w:p w14:paraId="15AD53FC" w14:textId="47641A36" w:rsidR="00D85D2E" w:rsidRDefault="00EA6995" w:rsidP="00D85D2E">
      <w:pPr>
        <w:jc w:val="both"/>
      </w:pPr>
      <w:r>
        <w:t>Le candidat fournit la liste des actions qu’il entend entreprendre pour assurer le meilleur accueil au public (qui s’entend aussi bien de la qualité que de l’accessibilité de ses prestations) ainsi que la parfaite sécurité des enfants qui utiliseront les balançoires</w:t>
      </w:r>
      <w:r w:rsidR="00516F41">
        <w:t xml:space="preserve"> (affichage, prévention, mesures d’entretien et de maintenance…)</w:t>
      </w:r>
      <w:r>
        <w:t>.</w:t>
      </w:r>
    </w:p>
    <w:p w14:paraId="357BA91D" w14:textId="77777777" w:rsidR="00D85D2E" w:rsidRDefault="00D85D2E" w:rsidP="00D85D2E"/>
    <w:tbl>
      <w:tblPr>
        <w:tblStyle w:val="Grilledutableau"/>
        <w:tblW w:w="0" w:type="auto"/>
        <w:tblLook w:val="04A0" w:firstRow="1" w:lastRow="0" w:firstColumn="1" w:lastColumn="0" w:noHBand="0" w:noVBand="1"/>
      </w:tblPr>
      <w:tblGrid>
        <w:gridCol w:w="8778"/>
      </w:tblGrid>
      <w:tr w:rsidR="00D85D2E" w14:paraId="40E7F698" w14:textId="77777777" w:rsidTr="00EA6995">
        <w:trPr>
          <w:trHeight w:val="11694"/>
        </w:trPr>
        <w:tc>
          <w:tcPr>
            <w:tcW w:w="8928" w:type="dxa"/>
          </w:tcPr>
          <w:p w14:paraId="64138AB6" w14:textId="77777777" w:rsidR="00D85D2E" w:rsidRDefault="00D85D2E" w:rsidP="00CA2706">
            <w:pPr>
              <w:jc w:val="both"/>
            </w:pPr>
          </w:p>
          <w:p w14:paraId="5CBD4567" w14:textId="77777777" w:rsidR="00D85D2E" w:rsidRDefault="00D85D2E" w:rsidP="00CA2706">
            <w:pPr>
              <w:jc w:val="both"/>
            </w:pPr>
          </w:p>
          <w:p w14:paraId="641C5FBA" w14:textId="10C85700" w:rsidR="00D85D2E" w:rsidRDefault="00D85D2E" w:rsidP="00CA2706">
            <w:pPr>
              <w:jc w:val="both"/>
            </w:pPr>
          </w:p>
          <w:p w14:paraId="70BE62C7" w14:textId="52E06CF2" w:rsidR="0082192F" w:rsidRDefault="0082192F" w:rsidP="00CA2706">
            <w:pPr>
              <w:jc w:val="both"/>
            </w:pPr>
          </w:p>
          <w:p w14:paraId="06C0551D" w14:textId="1B8DDACE" w:rsidR="0082192F" w:rsidRDefault="0082192F" w:rsidP="00CA2706">
            <w:pPr>
              <w:jc w:val="both"/>
            </w:pPr>
          </w:p>
          <w:p w14:paraId="2C0FDD30" w14:textId="77A557CC" w:rsidR="0082192F" w:rsidRDefault="0082192F" w:rsidP="00CA2706">
            <w:pPr>
              <w:jc w:val="both"/>
            </w:pPr>
          </w:p>
          <w:p w14:paraId="1D261364" w14:textId="77777777" w:rsidR="0082192F" w:rsidRDefault="0082192F" w:rsidP="00CA2706">
            <w:pPr>
              <w:jc w:val="both"/>
            </w:pPr>
          </w:p>
          <w:p w14:paraId="2F913E35" w14:textId="77777777" w:rsidR="00D85D2E" w:rsidRDefault="00D85D2E" w:rsidP="00CA2706">
            <w:pPr>
              <w:jc w:val="both"/>
            </w:pPr>
          </w:p>
          <w:p w14:paraId="720C56B6" w14:textId="77777777" w:rsidR="006F727D" w:rsidRDefault="006F727D" w:rsidP="00CA2706">
            <w:pPr>
              <w:jc w:val="both"/>
            </w:pPr>
          </w:p>
          <w:p w14:paraId="5E676DB1" w14:textId="77777777" w:rsidR="00D85D2E" w:rsidRDefault="00D85D2E" w:rsidP="00CA2706">
            <w:pPr>
              <w:jc w:val="both"/>
            </w:pPr>
          </w:p>
        </w:tc>
      </w:tr>
    </w:tbl>
    <w:p w14:paraId="4683EB1F" w14:textId="313BC64B" w:rsidR="00B128D5" w:rsidRDefault="00B128D5" w:rsidP="001E22A8">
      <w:pPr>
        <w:pStyle w:val="Titre1"/>
        <w:tabs>
          <w:tab w:val="clear" w:pos="0"/>
        </w:tabs>
        <w:spacing w:before="360"/>
        <w:ind w:left="426" w:hanging="425"/>
        <w:rPr>
          <w:color w:val="auto"/>
        </w:rPr>
      </w:pPr>
      <w:bookmarkStart w:id="8" w:name="_Toc180175599"/>
      <w:bookmarkStart w:id="9" w:name="_Toc93570694"/>
      <w:r>
        <w:rPr>
          <w:color w:val="auto"/>
        </w:rPr>
        <w:lastRenderedPageBreak/>
        <w:t>SÉcurisation des recettes</w:t>
      </w:r>
      <w:bookmarkEnd w:id="8"/>
    </w:p>
    <w:p w14:paraId="44ACA73A" w14:textId="3C7D7637" w:rsidR="00B128D5" w:rsidRDefault="00B128D5" w:rsidP="00B128D5">
      <w:pPr>
        <w:jc w:val="both"/>
      </w:pPr>
      <w:r>
        <w:t xml:space="preserve">Le candidat indique les mesures prises pour </w:t>
      </w:r>
      <w:r w:rsidR="00EA6995">
        <w:t xml:space="preserve">assurer la </w:t>
      </w:r>
      <w:r>
        <w:t>sécuris</w:t>
      </w:r>
      <w:r w:rsidR="00EA6995">
        <w:t>ation</w:t>
      </w:r>
      <w:r w:rsidR="00E87F7A">
        <w:t xml:space="preserve"> (fiabilité de l’encaissement)</w:t>
      </w:r>
      <w:r>
        <w:t xml:space="preserve"> </w:t>
      </w:r>
      <w:r w:rsidR="00EA6995">
        <w:t>et le suivi d</w:t>
      </w:r>
      <w:r>
        <w:t>es recettes de l’activité.</w:t>
      </w:r>
    </w:p>
    <w:p w14:paraId="2E98408D" w14:textId="77777777" w:rsidR="00B128D5" w:rsidRDefault="00B128D5" w:rsidP="00B128D5">
      <w:pPr>
        <w:jc w:val="both"/>
      </w:pPr>
    </w:p>
    <w:p w14:paraId="21F12AF4" w14:textId="68E948BB" w:rsidR="00B128D5" w:rsidRDefault="00B128D5" w:rsidP="00EA6995">
      <w:pPr>
        <w:pBdr>
          <w:top w:val="single" w:sz="4" w:space="1" w:color="auto"/>
          <w:left w:val="single" w:sz="4" w:space="4" w:color="auto"/>
          <w:bottom w:val="single" w:sz="4" w:space="31" w:color="auto"/>
          <w:right w:val="single" w:sz="4" w:space="4" w:color="auto"/>
        </w:pBdr>
        <w:jc w:val="both"/>
      </w:pPr>
    </w:p>
    <w:p w14:paraId="589823F2" w14:textId="5FA7D7F9" w:rsidR="00B128D5" w:rsidRDefault="00B128D5" w:rsidP="00EA6995">
      <w:pPr>
        <w:pBdr>
          <w:top w:val="single" w:sz="4" w:space="1" w:color="auto"/>
          <w:left w:val="single" w:sz="4" w:space="4" w:color="auto"/>
          <w:bottom w:val="single" w:sz="4" w:space="31" w:color="auto"/>
          <w:right w:val="single" w:sz="4" w:space="4" w:color="auto"/>
        </w:pBdr>
        <w:jc w:val="both"/>
      </w:pPr>
    </w:p>
    <w:p w14:paraId="45155C39" w14:textId="5F7FDEB5" w:rsidR="00B128D5" w:rsidRDefault="00B128D5" w:rsidP="00EA6995">
      <w:pPr>
        <w:pBdr>
          <w:top w:val="single" w:sz="4" w:space="1" w:color="auto"/>
          <w:left w:val="single" w:sz="4" w:space="4" w:color="auto"/>
          <w:bottom w:val="single" w:sz="4" w:space="31" w:color="auto"/>
          <w:right w:val="single" w:sz="4" w:space="4" w:color="auto"/>
        </w:pBdr>
        <w:jc w:val="both"/>
      </w:pPr>
    </w:p>
    <w:p w14:paraId="478FA417" w14:textId="6C96D421" w:rsidR="00B128D5" w:rsidRDefault="00B128D5" w:rsidP="00EA6995">
      <w:pPr>
        <w:pBdr>
          <w:top w:val="single" w:sz="4" w:space="1" w:color="auto"/>
          <w:left w:val="single" w:sz="4" w:space="4" w:color="auto"/>
          <w:bottom w:val="single" w:sz="4" w:space="31" w:color="auto"/>
          <w:right w:val="single" w:sz="4" w:space="4" w:color="auto"/>
        </w:pBdr>
        <w:jc w:val="both"/>
      </w:pPr>
    </w:p>
    <w:p w14:paraId="7154E4A8" w14:textId="25808F6E" w:rsidR="00B128D5" w:rsidRDefault="00B128D5" w:rsidP="00EA6995">
      <w:pPr>
        <w:pBdr>
          <w:top w:val="single" w:sz="4" w:space="1" w:color="auto"/>
          <w:left w:val="single" w:sz="4" w:space="4" w:color="auto"/>
          <w:bottom w:val="single" w:sz="4" w:space="31" w:color="auto"/>
          <w:right w:val="single" w:sz="4" w:space="4" w:color="auto"/>
        </w:pBdr>
        <w:jc w:val="both"/>
      </w:pPr>
    </w:p>
    <w:p w14:paraId="500B30D2" w14:textId="77777777" w:rsidR="007C6105" w:rsidRDefault="007C6105" w:rsidP="00EA6995">
      <w:pPr>
        <w:pBdr>
          <w:top w:val="single" w:sz="4" w:space="1" w:color="auto"/>
          <w:left w:val="single" w:sz="4" w:space="4" w:color="auto"/>
          <w:bottom w:val="single" w:sz="4" w:space="31" w:color="auto"/>
          <w:right w:val="single" w:sz="4" w:space="4" w:color="auto"/>
        </w:pBdr>
        <w:jc w:val="both"/>
      </w:pPr>
    </w:p>
    <w:p w14:paraId="62811BE0" w14:textId="0E174CE0" w:rsidR="00B128D5" w:rsidRDefault="00B128D5" w:rsidP="00EA6995">
      <w:pPr>
        <w:pBdr>
          <w:top w:val="single" w:sz="4" w:space="1" w:color="auto"/>
          <w:left w:val="single" w:sz="4" w:space="4" w:color="auto"/>
          <w:bottom w:val="single" w:sz="4" w:space="31" w:color="auto"/>
          <w:right w:val="single" w:sz="4" w:space="4" w:color="auto"/>
        </w:pBdr>
        <w:jc w:val="both"/>
      </w:pPr>
    </w:p>
    <w:p w14:paraId="2EECE174" w14:textId="5091DBD5" w:rsidR="00B128D5" w:rsidRDefault="00B128D5" w:rsidP="00EA6995">
      <w:pPr>
        <w:pBdr>
          <w:top w:val="single" w:sz="4" w:space="1" w:color="auto"/>
          <w:left w:val="single" w:sz="4" w:space="4" w:color="auto"/>
          <w:bottom w:val="single" w:sz="4" w:space="31" w:color="auto"/>
          <w:right w:val="single" w:sz="4" w:space="4" w:color="auto"/>
        </w:pBdr>
        <w:jc w:val="both"/>
      </w:pPr>
    </w:p>
    <w:p w14:paraId="06AB592B" w14:textId="7688717A" w:rsidR="00B128D5" w:rsidRDefault="00B128D5" w:rsidP="00EA6995">
      <w:pPr>
        <w:pBdr>
          <w:top w:val="single" w:sz="4" w:space="1" w:color="auto"/>
          <w:left w:val="single" w:sz="4" w:space="4" w:color="auto"/>
          <w:bottom w:val="single" w:sz="4" w:space="31" w:color="auto"/>
          <w:right w:val="single" w:sz="4" w:space="4" w:color="auto"/>
        </w:pBdr>
        <w:jc w:val="both"/>
      </w:pPr>
    </w:p>
    <w:p w14:paraId="6B7651A0" w14:textId="77777777" w:rsidR="00B128D5" w:rsidRDefault="00B128D5" w:rsidP="00EA6995">
      <w:pPr>
        <w:pBdr>
          <w:top w:val="single" w:sz="4" w:space="1" w:color="auto"/>
          <w:left w:val="single" w:sz="4" w:space="4" w:color="auto"/>
          <w:bottom w:val="single" w:sz="4" w:space="31" w:color="auto"/>
          <w:right w:val="single" w:sz="4" w:space="4" w:color="auto"/>
        </w:pBdr>
        <w:jc w:val="both"/>
      </w:pPr>
    </w:p>
    <w:bookmarkEnd w:id="9"/>
    <w:sectPr w:rsidR="00B128D5" w:rsidSect="00EA6995">
      <w:footnotePr>
        <w:numRestart w:val="eachPage"/>
      </w:footnotePr>
      <w:pgSz w:w="11906" w:h="16838" w:code="9"/>
      <w:pgMar w:top="1985" w:right="1133" w:bottom="993"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2B816" w14:textId="77777777" w:rsidR="001E5D8E" w:rsidRDefault="001E5D8E">
      <w:r>
        <w:separator/>
      </w:r>
    </w:p>
  </w:endnote>
  <w:endnote w:type="continuationSeparator" w:id="0">
    <w:p w14:paraId="1F317D89" w14:textId="77777777" w:rsidR="001E5D8E" w:rsidRDefault="001E5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imes New Roman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7DFC9" w14:textId="77777777" w:rsidR="00F9454A" w:rsidRDefault="00F9454A" w:rsidP="00F0777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FA0F2DE" w14:textId="77777777" w:rsidR="00F9454A" w:rsidRDefault="00F9454A" w:rsidP="00F0777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5830D" w14:textId="77777777" w:rsidR="00430B1A" w:rsidRDefault="00430B1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DF952" w14:textId="77777777" w:rsidR="001E5D8E" w:rsidRDefault="001E5D8E">
      <w:r>
        <w:separator/>
      </w:r>
    </w:p>
  </w:footnote>
  <w:footnote w:type="continuationSeparator" w:id="0">
    <w:p w14:paraId="3D16CBF9" w14:textId="77777777" w:rsidR="001E5D8E" w:rsidRDefault="001E5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931C6" w14:textId="77777777" w:rsidR="00F9454A" w:rsidRDefault="00F9454A" w:rsidP="00F0777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777534B" w14:textId="77777777" w:rsidR="00F9454A" w:rsidRDefault="00F9454A" w:rsidP="00F0777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E15BB" w14:textId="7D1AA26A" w:rsidR="00F9454A" w:rsidRPr="005E3EC9" w:rsidRDefault="00AE14DE" w:rsidP="005E3EC9">
    <w:pPr>
      <w:tabs>
        <w:tab w:val="center" w:pos="4395"/>
        <w:tab w:val="right" w:pos="8787"/>
      </w:tabs>
      <w:ind w:left="-851"/>
      <w:rPr>
        <w:i/>
        <w:sz w:val="18"/>
        <w:szCs w:val="18"/>
      </w:rPr>
    </w:pPr>
    <w:r>
      <w:rPr>
        <w:i/>
        <w:sz w:val="18"/>
        <w:szCs w:val="18"/>
      </w:rPr>
      <w:t>Concession</w:t>
    </w:r>
    <w:r w:rsidR="00CB2C94">
      <w:rPr>
        <w:i/>
        <w:sz w:val="18"/>
        <w:szCs w:val="18"/>
      </w:rPr>
      <w:t xml:space="preserve"> de services</w:t>
    </w:r>
    <w:r w:rsidR="00F9454A">
      <w:rPr>
        <w:i/>
        <w:sz w:val="18"/>
        <w:szCs w:val="18"/>
      </w:rPr>
      <w:tab/>
      <w:t>Cahier des réponses attendues</w:t>
    </w:r>
    <w:r w:rsidR="00F9454A">
      <w:rPr>
        <w:i/>
        <w:sz w:val="18"/>
        <w:szCs w:val="18"/>
      </w:rPr>
      <w:tab/>
    </w:r>
    <w:r w:rsidR="00F9454A" w:rsidRPr="00D02D36">
      <w:rPr>
        <w:rStyle w:val="Numrodepage"/>
        <w:i/>
        <w:sz w:val="18"/>
        <w:szCs w:val="18"/>
      </w:rPr>
      <w:fldChar w:fldCharType="begin"/>
    </w:r>
    <w:r w:rsidR="00F9454A" w:rsidRPr="00D02D36">
      <w:rPr>
        <w:rStyle w:val="Numrodepage"/>
        <w:i/>
        <w:sz w:val="18"/>
        <w:szCs w:val="18"/>
      </w:rPr>
      <w:instrText xml:space="preserve">PAGE  </w:instrText>
    </w:r>
    <w:r w:rsidR="00F9454A" w:rsidRPr="00D02D36">
      <w:rPr>
        <w:rStyle w:val="Numrodepage"/>
        <w:i/>
        <w:sz w:val="18"/>
        <w:szCs w:val="18"/>
      </w:rPr>
      <w:fldChar w:fldCharType="separate"/>
    </w:r>
    <w:r w:rsidR="00811090">
      <w:rPr>
        <w:rStyle w:val="Numrodepage"/>
        <w:i/>
        <w:noProof/>
        <w:sz w:val="18"/>
        <w:szCs w:val="18"/>
      </w:rPr>
      <w:t>2</w:t>
    </w:r>
    <w:r w:rsidR="00F9454A" w:rsidRPr="00D02D36">
      <w:rPr>
        <w:rStyle w:val="Numrodepage"/>
        <w:i/>
        <w:sz w:val="18"/>
        <w:szCs w:val="18"/>
      </w:rPr>
      <w:fldChar w:fldCharType="end"/>
    </w:r>
    <w:r w:rsidR="00F9454A" w:rsidRPr="00D02D36">
      <w:rPr>
        <w:rStyle w:val="Numrodepage"/>
        <w:i/>
        <w:sz w:val="18"/>
        <w:szCs w:val="18"/>
      </w:rPr>
      <w:t>/</w:t>
    </w:r>
    <w:r w:rsidR="00F9454A" w:rsidRPr="00D02D36">
      <w:rPr>
        <w:rStyle w:val="Numrodepage"/>
        <w:i/>
        <w:sz w:val="18"/>
        <w:szCs w:val="18"/>
      </w:rPr>
      <w:fldChar w:fldCharType="begin"/>
    </w:r>
    <w:r w:rsidR="00F9454A" w:rsidRPr="00D02D36">
      <w:rPr>
        <w:rStyle w:val="Numrodepage"/>
        <w:i/>
        <w:sz w:val="18"/>
        <w:szCs w:val="18"/>
      </w:rPr>
      <w:instrText xml:space="preserve"> NUMPAGES </w:instrText>
    </w:r>
    <w:r w:rsidR="00F9454A" w:rsidRPr="00D02D36">
      <w:rPr>
        <w:rStyle w:val="Numrodepage"/>
        <w:i/>
        <w:sz w:val="18"/>
        <w:szCs w:val="18"/>
      </w:rPr>
      <w:fldChar w:fldCharType="separate"/>
    </w:r>
    <w:r w:rsidR="00811090">
      <w:rPr>
        <w:rStyle w:val="Numrodepage"/>
        <w:i/>
        <w:noProof/>
        <w:sz w:val="18"/>
        <w:szCs w:val="18"/>
      </w:rPr>
      <w:t>5</w:t>
    </w:r>
    <w:r w:rsidR="00F9454A" w:rsidRPr="00D02D36">
      <w:rPr>
        <w:rStyle w:val="Numrodepage"/>
        <w:i/>
        <w:sz w:val="18"/>
        <w:szCs w:val="18"/>
      </w:rPr>
      <w:fldChar w:fldCharType="end"/>
    </w:r>
    <w:r w:rsidR="00F9454A">
      <w:rPr>
        <w:i/>
        <w:sz w:val="18"/>
        <w:szCs w:val="18"/>
      </w:rPr>
      <w:br/>
    </w:r>
    <w:r>
      <w:rPr>
        <w:i/>
        <w:sz w:val="18"/>
        <w:szCs w:val="18"/>
      </w:rPr>
      <w:t>pour l’exploitation de</w:t>
    </w:r>
    <w:r w:rsidR="00CB2C94">
      <w:rPr>
        <w:i/>
        <w:sz w:val="18"/>
        <w:szCs w:val="18"/>
      </w:rPr>
      <w:t xml:space="preserve"> bateaux-jouets</w:t>
    </w:r>
    <w:r w:rsidR="00F9454A">
      <w:rPr>
        <w:i/>
        <w:sz w:val="18"/>
        <w:szCs w:val="18"/>
      </w:rPr>
      <w:br/>
    </w:r>
    <w:r w:rsidR="00F9454A" w:rsidRPr="00D02D36">
      <w:rPr>
        <w:i/>
        <w:sz w:val="18"/>
        <w:szCs w:val="18"/>
      </w:rPr>
      <w:t xml:space="preserve">dans le Jardin du </w:t>
    </w:r>
    <w:r w:rsidR="00F9454A">
      <w:rPr>
        <w:i/>
        <w:sz w:val="18"/>
        <w:szCs w:val="18"/>
      </w:rPr>
      <w:t>Luxembourg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BCCB" w14:textId="6651689E" w:rsidR="00F9454A" w:rsidRDefault="00413981" w:rsidP="00EA6995">
    <w:pPr>
      <w:tabs>
        <w:tab w:val="center" w:pos="4395"/>
        <w:tab w:val="right" w:pos="8787"/>
      </w:tabs>
      <w:ind w:left="-851"/>
      <w:rPr>
        <w:sz w:val="20"/>
      </w:rPr>
    </w:pPr>
    <w:r>
      <w:rPr>
        <w:i/>
        <w:sz w:val="18"/>
        <w:szCs w:val="18"/>
      </w:rPr>
      <w:t>Concession</w:t>
    </w:r>
    <w:r w:rsidR="00CB2C94">
      <w:rPr>
        <w:i/>
        <w:sz w:val="18"/>
        <w:szCs w:val="18"/>
      </w:rPr>
      <w:t xml:space="preserve"> de services</w:t>
    </w:r>
    <w:r w:rsidR="00F9454A">
      <w:rPr>
        <w:i/>
        <w:sz w:val="18"/>
        <w:szCs w:val="18"/>
      </w:rPr>
      <w:tab/>
      <w:t>Cahier des réponses attendues</w:t>
    </w:r>
    <w:r w:rsidR="00F9454A">
      <w:rPr>
        <w:i/>
        <w:sz w:val="18"/>
        <w:szCs w:val="18"/>
      </w:rPr>
      <w:tab/>
    </w:r>
    <w:r w:rsidR="00F9454A" w:rsidRPr="00D02D36">
      <w:rPr>
        <w:rStyle w:val="Numrodepage"/>
        <w:i/>
        <w:sz w:val="18"/>
        <w:szCs w:val="18"/>
      </w:rPr>
      <w:fldChar w:fldCharType="begin"/>
    </w:r>
    <w:r w:rsidR="00F9454A" w:rsidRPr="00D02D36">
      <w:rPr>
        <w:rStyle w:val="Numrodepage"/>
        <w:i/>
        <w:sz w:val="18"/>
        <w:szCs w:val="18"/>
      </w:rPr>
      <w:instrText xml:space="preserve">PAGE  </w:instrText>
    </w:r>
    <w:r w:rsidR="00F9454A" w:rsidRPr="00D02D36">
      <w:rPr>
        <w:rStyle w:val="Numrodepage"/>
        <w:i/>
        <w:sz w:val="18"/>
        <w:szCs w:val="18"/>
      </w:rPr>
      <w:fldChar w:fldCharType="separate"/>
    </w:r>
    <w:r w:rsidR="00811090">
      <w:rPr>
        <w:rStyle w:val="Numrodepage"/>
        <w:i/>
        <w:noProof/>
        <w:sz w:val="18"/>
        <w:szCs w:val="18"/>
      </w:rPr>
      <w:t>5</w:t>
    </w:r>
    <w:r w:rsidR="00F9454A" w:rsidRPr="00D02D36">
      <w:rPr>
        <w:rStyle w:val="Numrodepage"/>
        <w:i/>
        <w:sz w:val="18"/>
        <w:szCs w:val="18"/>
      </w:rPr>
      <w:fldChar w:fldCharType="end"/>
    </w:r>
    <w:r w:rsidR="00F9454A" w:rsidRPr="00D02D36">
      <w:rPr>
        <w:rStyle w:val="Numrodepage"/>
        <w:i/>
        <w:sz w:val="18"/>
        <w:szCs w:val="18"/>
      </w:rPr>
      <w:t>/</w:t>
    </w:r>
    <w:r w:rsidR="00F9454A" w:rsidRPr="00D02D36">
      <w:rPr>
        <w:rStyle w:val="Numrodepage"/>
        <w:i/>
        <w:sz w:val="18"/>
        <w:szCs w:val="18"/>
      </w:rPr>
      <w:fldChar w:fldCharType="begin"/>
    </w:r>
    <w:r w:rsidR="00F9454A" w:rsidRPr="00D02D36">
      <w:rPr>
        <w:rStyle w:val="Numrodepage"/>
        <w:i/>
        <w:sz w:val="18"/>
        <w:szCs w:val="18"/>
      </w:rPr>
      <w:instrText xml:space="preserve"> NUMPAGES </w:instrText>
    </w:r>
    <w:r w:rsidR="00F9454A" w:rsidRPr="00D02D36">
      <w:rPr>
        <w:rStyle w:val="Numrodepage"/>
        <w:i/>
        <w:sz w:val="18"/>
        <w:szCs w:val="18"/>
      </w:rPr>
      <w:fldChar w:fldCharType="separate"/>
    </w:r>
    <w:r w:rsidR="00811090">
      <w:rPr>
        <w:rStyle w:val="Numrodepage"/>
        <w:i/>
        <w:noProof/>
        <w:sz w:val="18"/>
        <w:szCs w:val="18"/>
      </w:rPr>
      <w:t>5</w:t>
    </w:r>
    <w:r w:rsidR="00F9454A" w:rsidRPr="00D02D36">
      <w:rPr>
        <w:rStyle w:val="Numrodepage"/>
        <w:i/>
        <w:sz w:val="18"/>
        <w:szCs w:val="18"/>
      </w:rPr>
      <w:fldChar w:fldCharType="end"/>
    </w:r>
    <w:r w:rsidR="00F9454A">
      <w:rPr>
        <w:i/>
        <w:sz w:val="18"/>
        <w:szCs w:val="18"/>
      </w:rPr>
      <w:br/>
    </w:r>
    <w:r w:rsidR="00EA6995">
      <w:rPr>
        <w:i/>
        <w:sz w:val="18"/>
        <w:szCs w:val="18"/>
      </w:rPr>
      <w:t>Kiosque à balançoires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912A9"/>
    <w:multiLevelType w:val="hybridMultilevel"/>
    <w:tmpl w:val="CCFC937E"/>
    <w:lvl w:ilvl="0" w:tplc="6220DE90">
      <w:start w:val="1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04396F"/>
    <w:multiLevelType w:val="multilevel"/>
    <w:tmpl w:val="231AF2A2"/>
    <w:lvl w:ilvl="0">
      <w:start w:val="1"/>
      <w:numFmt w:val="upperRoman"/>
      <w:pStyle w:val="Titre1"/>
      <w:suff w:val="space"/>
      <w:lvlText w:val="%1."/>
      <w:lvlJc w:val="left"/>
      <w:pPr>
        <w:ind w:left="0" w:firstLine="0"/>
      </w:pPr>
      <w:rPr>
        <w:rFonts w:hint="default"/>
        <w:i w:val="0"/>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2" w15:restartNumberingAfterBreak="0">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45CE3E17"/>
    <w:multiLevelType w:val="multilevel"/>
    <w:tmpl w:val="48F405CA"/>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4D4932A3"/>
    <w:multiLevelType w:val="hybridMultilevel"/>
    <w:tmpl w:val="899EF480"/>
    <w:lvl w:ilvl="0" w:tplc="F5BA690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oNotDisplayPageBoundaries/>
  <w:activeWritingStyle w:appName="MSWord" w:lang="fr-FR" w:vendorID="64" w:dllVersion="6" w:nlCheck="1" w:checkStyle="1"/>
  <w:activeWritingStyle w:appName="MSWord" w:lang="fr-CA" w:vendorID="64" w:dllVersion="6" w:nlCheck="1" w:checkStyle="1"/>
  <w:activeWritingStyle w:appName="MSWord" w:lang="fr-FR" w:vendorID="64" w:dllVersion="4096" w:nlCheck="1" w:checkStyle="0"/>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680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276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2D"/>
    <w:rsid w:val="0000289D"/>
    <w:rsid w:val="00015643"/>
    <w:rsid w:val="000245AB"/>
    <w:rsid w:val="00030020"/>
    <w:rsid w:val="00033FF0"/>
    <w:rsid w:val="00034074"/>
    <w:rsid w:val="00037370"/>
    <w:rsid w:val="00055856"/>
    <w:rsid w:val="00057A17"/>
    <w:rsid w:val="00061ABB"/>
    <w:rsid w:val="00064A20"/>
    <w:rsid w:val="00065B4D"/>
    <w:rsid w:val="00066682"/>
    <w:rsid w:val="00067297"/>
    <w:rsid w:val="00071EC0"/>
    <w:rsid w:val="00081BBA"/>
    <w:rsid w:val="00082072"/>
    <w:rsid w:val="00083536"/>
    <w:rsid w:val="000862C1"/>
    <w:rsid w:val="00087D01"/>
    <w:rsid w:val="00094665"/>
    <w:rsid w:val="00094770"/>
    <w:rsid w:val="000A00CE"/>
    <w:rsid w:val="000B0E4E"/>
    <w:rsid w:val="000B5FFF"/>
    <w:rsid w:val="000C1D81"/>
    <w:rsid w:val="000C22C0"/>
    <w:rsid w:val="000C569D"/>
    <w:rsid w:val="000D7786"/>
    <w:rsid w:val="000F1568"/>
    <w:rsid w:val="000F1831"/>
    <w:rsid w:val="000F3632"/>
    <w:rsid w:val="000F608D"/>
    <w:rsid w:val="000F6314"/>
    <w:rsid w:val="000F6E9A"/>
    <w:rsid w:val="001126F2"/>
    <w:rsid w:val="00112B98"/>
    <w:rsid w:val="00113A20"/>
    <w:rsid w:val="0012215A"/>
    <w:rsid w:val="001276C3"/>
    <w:rsid w:val="00127C19"/>
    <w:rsid w:val="00127F6C"/>
    <w:rsid w:val="00131640"/>
    <w:rsid w:val="00131B1B"/>
    <w:rsid w:val="00131E49"/>
    <w:rsid w:val="00131F40"/>
    <w:rsid w:val="0013765B"/>
    <w:rsid w:val="00137CDC"/>
    <w:rsid w:val="00146F42"/>
    <w:rsid w:val="00150A63"/>
    <w:rsid w:val="00155C79"/>
    <w:rsid w:val="00157084"/>
    <w:rsid w:val="0016125C"/>
    <w:rsid w:val="0016269C"/>
    <w:rsid w:val="0016269E"/>
    <w:rsid w:val="00162ED7"/>
    <w:rsid w:val="00176C44"/>
    <w:rsid w:val="001772CE"/>
    <w:rsid w:val="001831E2"/>
    <w:rsid w:val="001854FD"/>
    <w:rsid w:val="001863B2"/>
    <w:rsid w:val="00187BB4"/>
    <w:rsid w:val="0019266D"/>
    <w:rsid w:val="001975BD"/>
    <w:rsid w:val="001A7C79"/>
    <w:rsid w:val="001B48BB"/>
    <w:rsid w:val="001B50F4"/>
    <w:rsid w:val="001B7817"/>
    <w:rsid w:val="001C2EB9"/>
    <w:rsid w:val="001C59A0"/>
    <w:rsid w:val="001C5DE9"/>
    <w:rsid w:val="001D26D1"/>
    <w:rsid w:val="001D4156"/>
    <w:rsid w:val="001D79A8"/>
    <w:rsid w:val="001E1764"/>
    <w:rsid w:val="001E22A8"/>
    <w:rsid w:val="001E5D8E"/>
    <w:rsid w:val="001E7DFD"/>
    <w:rsid w:val="00211F31"/>
    <w:rsid w:val="00221800"/>
    <w:rsid w:val="00222A9B"/>
    <w:rsid w:val="0023222F"/>
    <w:rsid w:val="00240FD5"/>
    <w:rsid w:val="00246B57"/>
    <w:rsid w:val="002523FC"/>
    <w:rsid w:val="002569AE"/>
    <w:rsid w:val="002569CD"/>
    <w:rsid w:val="00260F29"/>
    <w:rsid w:val="002616D0"/>
    <w:rsid w:val="002617B9"/>
    <w:rsid w:val="00271D94"/>
    <w:rsid w:val="002741EE"/>
    <w:rsid w:val="00275496"/>
    <w:rsid w:val="00277328"/>
    <w:rsid w:val="0028428F"/>
    <w:rsid w:val="00284EE3"/>
    <w:rsid w:val="002A1AA8"/>
    <w:rsid w:val="002A489B"/>
    <w:rsid w:val="002B065B"/>
    <w:rsid w:val="002B4497"/>
    <w:rsid w:val="002B5B59"/>
    <w:rsid w:val="002B7D6B"/>
    <w:rsid w:val="002C2B2A"/>
    <w:rsid w:val="002C4A28"/>
    <w:rsid w:val="002C6792"/>
    <w:rsid w:val="002D074D"/>
    <w:rsid w:val="002D2257"/>
    <w:rsid w:val="002D6818"/>
    <w:rsid w:val="002E31EE"/>
    <w:rsid w:val="002E3D8E"/>
    <w:rsid w:val="002E4547"/>
    <w:rsid w:val="002E7E17"/>
    <w:rsid w:val="002F01EC"/>
    <w:rsid w:val="002F0610"/>
    <w:rsid w:val="002F08E9"/>
    <w:rsid w:val="002F782B"/>
    <w:rsid w:val="002F798D"/>
    <w:rsid w:val="00301A5B"/>
    <w:rsid w:val="003035E6"/>
    <w:rsid w:val="003046EF"/>
    <w:rsid w:val="003069ED"/>
    <w:rsid w:val="00310A43"/>
    <w:rsid w:val="00312FC6"/>
    <w:rsid w:val="003135BB"/>
    <w:rsid w:val="00325990"/>
    <w:rsid w:val="003346C9"/>
    <w:rsid w:val="003418C5"/>
    <w:rsid w:val="00343055"/>
    <w:rsid w:val="0034564B"/>
    <w:rsid w:val="0035414F"/>
    <w:rsid w:val="00355A9B"/>
    <w:rsid w:val="00356034"/>
    <w:rsid w:val="003570D5"/>
    <w:rsid w:val="00360DD3"/>
    <w:rsid w:val="003631BB"/>
    <w:rsid w:val="00371095"/>
    <w:rsid w:val="003739C3"/>
    <w:rsid w:val="003831FC"/>
    <w:rsid w:val="00383F87"/>
    <w:rsid w:val="00384F43"/>
    <w:rsid w:val="00391BE4"/>
    <w:rsid w:val="003927C8"/>
    <w:rsid w:val="003958D4"/>
    <w:rsid w:val="003A325F"/>
    <w:rsid w:val="003A38CE"/>
    <w:rsid w:val="003B3F56"/>
    <w:rsid w:val="003B4CF5"/>
    <w:rsid w:val="003C18EA"/>
    <w:rsid w:val="003C2543"/>
    <w:rsid w:val="003C2D1E"/>
    <w:rsid w:val="003C3EE9"/>
    <w:rsid w:val="003C5241"/>
    <w:rsid w:val="003C6E0A"/>
    <w:rsid w:val="003D0173"/>
    <w:rsid w:val="003D1227"/>
    <w:rsid w:val="003D654D"/>
    <w:rsid w:val="003E423A"/>
    <w:rsid w:val="003E4BF2"/>
    <w:rsid w:val="003F09F2"/>
    <w:rsid w:val="003F1A15"/>
    <w:rsid w:val="003F3987"/>
    <w:rsid w:val="00404467"/>
    <w:rsid w:val="00407AB9"/>
    <w:rsid w:val="00412E50"/>
    <w:rsid w:val="00413798"/>
    <w:rsid w:val="00413981"/>
    <w:rsid w:val="004158E2"/>
    <w:rsid w:val="00417902"/>
    <w:rsid w:val="004205F2"/>
    <w:rsid w:val="004228C3"/>
    <w:rsid w:val="00422BB2"/>
    <w:rsid w:val="00424BBD"/>
    <w:rsid w:val="004307DF"/>
    <w:rsid w:val="00430B1A"/>
    <w:rsid w:val="0043104C"/>
    <w:rsid w:val="004349AC"/>
    <w:rsid w:val="00435116"/>
    <w:rsid w:val="00444664"/>
    <w:rsid w:val="00463B07"/>
    <w:rsid w:val="00470929"/>
    <w:rsid w:val="00470AD7"/>
    <w:rsid w:val="00472056"/>
    <w:rsid w:val="0047407B"/>
    <w:rsid w:val="0048510F"/>
    <w:rsid w:val="00485AD5"/>
    <w:rsid w:val="00493811"/>
    <w:rsid w:val="00493ABF"/>
    <w:rsid w:val="0049570E"/>
    <w:rsid w:val="00495D68"/>
    <w:rsid w:val="00497E3F"/>
    <w:rsid w:val="004B4D8B"/>
    <w:rsid w:val="004B5EC5"/>
    <w:rsid w:val="004B7AED"/>
    <w:rsid w:val="004D1A8C"/>
    <w:rsid w:val="004E0877"/>
    <w:rsid w:val="004E0E9F"/>
    <w:rsid w:val="004E790D"/>
    <w:rsid w:val="004F6EBF"/>
    <w:rsid w:val="00510E64"/>
    <w:rsid w:val="00514E44"/>
    <w:rsid w:val="00516F41"/>
    <w:rsid w:val="005207BD"/>
    <w:rsid w:val="005212B4"/>
    <w:rsid w:val="0052675F"/>
    <w:rsid w:val="00527397"/>
    <w:rsid w:val="00530155"/>
    <w:rsid w:val="00533458"/>
    <w:rsid w:val="0053456C"/>
    <w:rsid w:val="0053656A"/>
    <w:rsid w:val="005528E7"/>
    <w:rsid w:val="0056440E"/>
    <w:rsid w:val="00565F44"/>
    <w:rsid w:val="0059120D"/>
    <w:rsid w:val="00591212"/>
    <w:rsid w:val="005954E6"/>
    <w:rsid w:val="005A06F2"/>
    <w:rsid w:val="005A1EFE"/>
    <w:rsid w:val="005A7763"/>
    <w:rsid w:val="005B571B"/>
    <w:rsid w:val="005B57D1"/>
    <w:rsid w:val="005C09AB"/>
    <w:rsid w:val="005C29F4"/>
    <w:rsid w:val="005C59BC"/>
    <w:rsid w:val="005C67DD"/>
    <w:rsid w:val="005C7FB3"/>
    <w:rsid w:val="005D42C6"/>
    <w:rsid w:val="005D54F8"/>
    <w:rsid w:val="005D7B27"/>
    <w:rsid w:val="005E3907"/>
    <w:rsid w:val="005E3EC9"/>
    <w:rsid w:val="005F218C"/>
    <w:rsid w:val="005F63F0"/>
    <w:rsid w:val="005F701E"/>
    <w:rsid w:val="0060144C"/>
    <w:rsid w:val="00603CB0"/>
    <w:rsid w:val="006063FE"/>
    <w:rsid w:val="00610272"/>
    <w:rsid w:val="006153F3"/>
    <w:rsid w:val="006247E9"/>
    <w:rsid w:val="00627768"/>
    <w:rsid w:val="00632EE2"/>
    <w:rsid w:val="006428A3"/>
    <w:rsid w:val="006439DB"/>
    <w:rsid w:val="0064423A"/>
    <w:rsid w:val="00646C9E"/>
    <w:rsid w:val="00653422"/>
    <w:rsid w:val="00657B82"/>
    <w:rsid w:val="006738EA"/>
    <w:rsid w:val="00673CFA"/>
    <w:rsid w:val="00676ABA"/>
    <w:rsid w:val="00684930"/>
    <w:rsid w:val="00684B41"/>
    <w:rsid w:val="00684CFE"/>
    <w:rsid w:val="0068587C"/>
    <w:rsid w:val="00685C2D"/>
    <w:rsid w:val="006948B2"/>
    <w:rsid w:val="006957D5"/>
    <w:rsid w:val="006A5282"/>
    <w:rsid w:val="006A5378"/>
    <w:rsid w:val="006B0BCE"/>
    <w:rsid w:val="006B1301"/>
    <w:rsid w:val="006B1A0E"/>
    <w:rsid w:val="006B2726"/>
    <w:rsid w:val="006B38EF"/>
    <w:rsid w:val="006C3A17"/>
    <w:rsid w:val="006C7F19"/>
    <w:rsid w:val="006D0434"/>
    <w:rsid w:val="006D151A"/>
    <w:rsid w:val="006D2536"/>
    <w:rsid w:val="006D352D"/>
    <w:rsid w:val="006D39BC"/>
    <w:rsid w:val="006D40D7"/>
    <w:rsid w:val="006D5944"/>
    <w:rsid w:val="006E1DCF"/>
    <w:rsid w:val="006E298A"/>
    <w:rsid w:val="006E6825"/>
    <w:rsid w:val="006E7C0A"/>
    <w:rsid w:val="006F2FA4"/>
    <w:rsid w:val="006F4204"/>
    <w:rsid w:val="006F727D"/>
    <w:rsid w:val="006F79F0"/>
    <w:rsid w:val="0071656C"/>
    <w:rsid w:val="007217A2"/>
    <w:rsid w:val="0072455D"/>
    <w:rsid w:val="00730323"/>
    <w:rsid w:val="00740617"/>
    <w:rsid w:val="00757ED8"/>
    <w:rsid w:val="00775E71"/>
    <w:rsid w:val="007764FB"/>
    <w:rsid w:val="0078051A"/>
    <w:rsid w:val="007840B7"/>
    <w:rsid w:val="00785B4C"/>
    <w:rsid w:val="007875BB"/>
    <w:rsid w:val="007901B8"/>
    <w:rsid w:val="00793B35"/>
    <w:rsid w:val="00795FC8"/>
    <w:rsid w:val="00797805"/>
    <w:rsid w:val="00797887"/>
    <w:rsid w:val="007A09FD"/>
    <w:rsid w:val="007A2E16"/>
    <w:rsid w:val="007A3381"/>
    <w:rsid w:val="007A56E2"/>
    <w:rsid w:val="007B23EC"/>
    <w:rsid w:val="007B2BF1"/>
    <w:rsid w:val="007B53BE"/>
    <w:rsid w:val="007C3134"/>
    <w:rsid w:val="007C6105"/>
    <w:rsid w:val="007C7858"/>
    <w:rsid w:val="007D1D94"/>
    <w:rsid w:val="007D5558"/>
    <w:rsid w:val="007F1461"/>
    <w:rsid w:val="007F300E"/>
    <w:rsid w:val="007F5A90"/>
    <w:rsid w:val="007F7637"/>
    <w:rsid w:val="007F79EE"/>
    <w:rsid w:val="00804D09"/>
    <w:rsid w:val="00804FA2"/>
    <w:rsid w:val="008106A5"/>
    <w:rsid w:val="00811090"/>
    <w:rsid w:val="00816CF3"/>
    <w:rsid w:val="00820C39"/>
    <w:rsid w:val="0082192F"/>
    <w:rsid w:val="008246A1"/>
    <w:rsid w:val="008348C1"/>
    <w:rsid w:val="00846580"/>
    <w:rsid w:val="00851C66"/>
    <w:rsid w:val="00852AB7"/>
    <w:rsid w:val="00852E99"/>
    <w:rsid w:val="008638F1"/>
    <w:rsid w:val="00863A94"/>
    <w:rsid w:val="00870F5F"/>
    <w:rsid w:val="00874982"/>
    <w:rsid w:val="0089249F"/>
    <w:rsid w:val="008925D9"/>
    <w:rsid w:val="008947B0"/>
    <w:rsid w:val="00896580"/>
    <w:rsid w:val="008A2716"/>
    <w:rsid w:val="008A5757"/>
    <w:rsid w:val="008A6DC4"/>
    <w:rsid w:val="008B3D1D"/>
    <w:rsid w:val="008C01A6"/>
    <w:rsid w:val="008C3971"/>
    <w:rsid w:val="008C4B50"/>
    <w:rsid w:val="008D0B51"/>
    <w:rsid w:val="008D2624"/>
    <w:rsid w:val="008F153C"/>
    <w:rsid w:val="008F53BD"/>
    <w:rsid w:val="008F541A"/>
    <w:rsid w:val="008F56A8"/>
    <w:rsid w:val="0090099D"/>
    <w:rsid w:val="00905632"/>
    <w:rsid w:val="00913C36"/>
    <w:rsid w:val="00921343"/>
    <w:rsid w:val="00921A9C"/>
    <w:rsid w:val="0092414A"/>
    <w:rsid w:val="00924536"/>
    <w:rsid w:val="00925C0A"/>
    <w:rsid w:val="00926B82"/>
    <w:rsid w:val="00927D49"/>
    <w:rsid w:val="00930D7F"/>
    <w:rsid w:val="0093181D"/>
    <w:rsid w:val="00931EFE"/>
    <w:rsid w:val="00934BEB"/>
    <w:rsid w:val="00951D54"/>
    <w:rsid w:val="00952C8D"/>
    <w:rsid w:val="00954CB6"/>
    <w:rsid w:val="00957835"/>
    <w:rsid w:val="00957F53"/>
    <w:rsid w:val="009673D9"/>
    <w:rsid w:val="00970B96"/>
    <w:rsid w:val="00971573"/>
    <w:rsid w:val="009807E6"/>
    <w:rsid w:val="00983FB0"/>
    <w:rsid w:val="00991F41"/>
    <w:rsid w:val="009938F3"/>
    <w:rsid w:val="009946C3"/>
    <w:rsid w:val="00995C3C"/>
    <w:rsid w:val="009975B5"/>
    <w:rsid w:val="009A03E0"/>
    <w:rsid w:val="009A1B03"/>
    <w:rsid w:val="009A3ECC"/>
    <w:rsid w:val="009A6A8D"/>
    <w:rsid w:val="009B2450"/>
    <w:rsid w:val="009B3AE9"/>
    <w:rsid w:val="009D1C8E"/>
    <w:rsid w:val="009D1F59"/>
    <w:rsid w:val="009D2CD9"/>
    <w:rsid w:val="009D4DF4"/>
    <w:rsid w:val="009E1E3A"/>
    <w:rsid w:val="009E1E84"/>
    <w:rsid w:val="009E3DB2"/>
    <w:rsid w:val="009E4785"/>
    <w:rsid w:val="009E6CD6"/>
    <w:rsid w:val="00A05319"/>
    <w:rsid w:val="00A06B01"/>
    <w:rsid w:val="00A0714D"/>
    <w:rsid w:val="00A112E1"/>
    <w:rsid w:val="00A14A74"/>
    <w:rsid w:val="00A1693E"/>
    <w:rsid w:val="00A17BA3"/>
    <w:rsid w:val="00A2276D"/>
    <w:rsid w:val="00A266C4"/>
    <w:rsid w:val="00A30336"/>
    <w:rsid w:val="00A332D3"/>
    <w:rsid w:val="00A43C85"/>
    <w:rsid w:val="00A471AD"/>
    <w:rsid w:val="00A62F4A"/>
    <w:rsid w:val="00A64F7F"/>
    <w:rsid w:val="00A65619"/>
    <w:rsid w:val="00A710A4"/>
    <w:rsid w:val="00A72977"/>
    <w:rsid w:val="00A7421D"/>
    <w:rsid w:val="00A74A7A"/>
    <w:rsid w:val="00A753B3"/>
    <w:rsid w:val="00A75496"/>
    <w:rsid w:val="00A75666"/>
    <w:rsid w:val="00A75744"/>
    <w:rsid w:val="00A75C53"/>
    <w:rsid w:val="00A80576"/>
    <w:rsid w:val="00A97367"/>
    <w:rsid w:val="00AA3960"/>
    <w:rsid w:val="00AA503F"/>
    <w:rsid w:val="00AA7C52"/>
    <w:rsid w:val="00AB168A"/>
    <w:rsid w:val="00AC38E5"/>
    <w:rsid w:val="00AD1755"/>
    <w:rsid w:val="00AE14DE"/>
    <w:rsid w:val="00AE5D6C"/>
    <w:rsid w:val="00AE7DEB"/>
    <w:rsid w:val="00AF08E9"/>
    <w:rsid w:val="00AF2CFA"/>
    <w:rsid w:val="00AF449E"/>
    <w:rsid w:val="00B018E7"/>
    <w:rsid w:val="00B01F75"/>
    <w:rsid w:val="00B0527A"/>
    <w:rsid w:val="00B07845"/>
    <w:rsid w:val="00B10F53"/>
    <w:rsid w:val="00B128D5"/>
    <w:rsid w:val="00B156EE"/>
    <w:rsid w:val="00B16A91"/>
    <w:rsid w:val="00B203D6"/>
    <w:rsid w:val="00B215ED"/>
    <w:rsid w:val="00B2168B"/>
    <w:rsid w:val="00B21B6A"/>
    <w:rsid w:val="00B2320C"/>
    <w:rsid w:val="00B24165"/>
    <w:rsid w:val="00B363B7"/>
    <w:rsid w:val="00B46868"/>
    <w:rsid w:val="00B509EB"/>
    <w:rsid w:val="00B53E76"/>
    <w:rsid w:val="00B55D13"/>
    <w:rsid w:val="00B56D5F"/>
    <w:rsid w:val="00B57D32"/>
    <w:rsid w:val="00B608DB"/>
    <w:rsid w:val="00B62AFE"/>
    <w:rsid w:val="00B64286"/>
    <w:rsid w:val="00B66BCA"/>
    <w:rsid w:val="00B72A25"/>
    <w:rsid w:val="00B76253"/>
    <w:rsid w:val="00B8499D"/>
    <w:rsid w:val="00B86759"/>
    <w:rsid w:val="00B8727E"/>
    <w:rsid w:val="00B9472C"/>
    <w:rsid w:val="00B94FFF"/>
    <w:rsid w:val="00BA42A8"/>
    <w:rsid w:val="00BA5DC7"/>
    <w:rsid w:val="00BA6E3A"/>
    <w:rsid w:val="00BA757D"/>
    <w:rsid w:val="00BB40CD"/>
    <w:rsid w:val="00BC078B"/>
    <w:rsid w:val="00BC1135"/>
    <w:rsid w:val="00BD0905"/>
    <w:rsid w:val="00BD544D"/>
    <w:rsid w:val="00BD6D2E"/>
    <w:rsid w:val="00BE3805"/>
    <w:rsid w:val="00BE5A28"/>
    <w:rsid w:val="00BE707E"/>
    <w:rsid w:val="00BE722D"/>
    <w:rsid w:val="00BF3E34"/>
    <w:rsid w:val="00C000ED"/>
    <w:rsid w:val="00C014D1"/>
    <w:rsid w:val="00C019B4"/>
    <w:rsid w:val="00C02239"/>
    <w:rsid w:val="00C06ED8"/>
    <w:rsid w:val="00C116D5"/>
    <w:rsid w:val="00C15EEE"/>
    <w:rsid w:val="00C16156"/>
    <w:rsid w:val="00C163AF"/>
    <w:rsid w:val="00C17803"/>
    <w:rsid w:val="00C20775"/>
    <w:rsid w:val="00C27746"/>
    <w:rsid w:val="00C27D4C"/>
    <w:rsid w:val="00C36443"/>
    <w:rsid w:val="00C37D8D"/>
    <w:rsid w:val="00C41EAB"/>
    <w:rsid w:val="00C530D9"/>
    <w:rsid w:val="00C539FD"/>
    <w:rsid w:val="00C60CD0"/>
    <w:rsid w:val="00C67CA3"/>
    <w:rsid w:val="00C7018A"/>
    <w:rsid w:val="00C722DA"/>
    <w:rsid w:val="00C825D8"/>
    <w:rsid w:val="00C85115"/>
    <w:rsid w:val="00CA13CE"/>
    <w:rsid w:val="00CA22A0"/>
    <w:rsid w:val="00CA2706"/>
    <w:rsid w:val="00CA3147"/>
    <w:rsid w:val="00CA4B57"/>
    <w:rsid w:val="00CA6C36"/>
    <w:rsid w:val="00CB12CC"/>
    <w:rsid w:val="00CB2067"/>
    <w:rsid w:val="00CB2C94"/>
    <w:rsid w:val="00CB4603"/>
    <w:rsid w:val="00CB5746"/>
    <w:rsid w:val="00CC07B1"/>
    <w:rsid w:val="00CC0E50"/>
    <w:rsid w:val="00CC4394"/>
    <w:rsid w:val="00CC730D"/>
    <w:rsid w:val="00CD1E6C"/>
    <w:rsid w:val="00CD42FC"/>
    <w:rsid w:val="00CE3BB3"/>
    <w:rsid w:val="00CE5033"/>
    <w:rsid w:val="00CE6E14"/>
    <w:rsid w:val="00CF1825"/>
    <w:rsid w:val="00D02354"/>
    <w:rsid w:val="00D03D26"/>
    <w:rsid w:val="00D115A3"/>
    <w:rsid w:val="00D11E50"/>
    <w:rsid w:val="00D17572"/>
    <w:rsid w:val="00D24B2D"/>
    <w:rsid w:val="00D25390"/>
    <w:rsid w:val="00D30DC6"/>
    <w:rsid w:val="00D34351"/>
    <w:rsid w:val="00D52980"/>
    <w:rsid w:val="00D52CD5"/>
    <w:rsid w:val="00D54E53"/>
    <w:rsid w:val="00D5649B"/>
    <w:rsid w:val="00D60960"/>
    <w:rsid w:val="00D61D01"/>
    <w:rsid w:val="00D62FD8"/>
    <w:rsid w:val="00D67F48"/>
    <w:rsid w:val="00D71ED7"/>
    <w:rsid w:val="00D81044"/>
    <w:rsid w:val="00D853EB"/>
    <w:rsid w:val="00D85D2E"/>
    <w:rsid w:val="00D92295"/>
    <w:rsid w:val="00D94DA0"/>
    <w:rsid w:val="00D955A9"/>
    <w:rsid w:val="00DA10EB"/>
    <w:rsid w:val="00DA21E0"/>
    <w:rsid w:val="00DA5B6B"/>
    <w:rsid w:val="00DB2B9E"/>
    <w:rsid w:val="00DB4CB7"/>
    <w:rsid w:val="00DB57D0"/>
    <w:rsid w:val="00DB6BC5"/>
    <w:rsid w:val="00DC5947"/>
    <w:rsid w:val="00DC6861"/>
    <w:rsid w:val="00DC6AC6"/>
    <w:rsid w:val="00DD4708"/>
    <w:rsid w:val="00DD632C"/>
    <w:rsid w:val="00DE09F4"/>
    <w:rsid w:val="00DE1CD7"/>
    <w:rsid w:val="00DF1299"/>
    <w:rsid w:val="00DF55A6"/>
    <w:rsid w:val="00DF6662"/>
    <w:rsid w:val="00E11B13"/>
    <w:rsid w:val="00E12D9D"/>
    <w:rsid w:val="00E13018"/>
    <w:rsid w:val="00E153E8"/>
    <w:rsid w:val="00E203AF"/>
    <w:rsid w:val="00E24096"/>
    <w:rsid w:val="00E30384"/>
    <w:rsid w:val="00E37640"/>
    <w:rsid w:val="00E37D3A"/>
    <w:rsid w:val="00E40AAF"/>
    <w:rsid w:val="00E430BC"/>
    <w:rsid w:val="00E44650"/>
    <w:rsid w:val="00E4778E"/>
    <w:rsid w:val="00E51253"/>
    <w:rsid w:val="00E567DC"/>
    <w:rsid w:val="00E6000F"/>
    <w:rsid w:val="00E60B28"/>
    <w:rsid w:val="00E610E4"/>
    <w:rsid w:val="00E625AA"/>
    <w:rsid w:val="00E71353"/>
    <w:rsid w:val="00E747A6"/>
    <w:rsid w:val="00E8698E"/>
    <w:rsid w:val="00E87F7A"/>
    <w:rsid w:val="00E945CB"/>
    <w:rsid w:val="00EA6995"/>
    <w:rsid w:val="00EB1FBB"/>
    <w:rsid w:val="00EB674B"/>
    <w:rsid w:val="00EB7D27"/>
    <w:rsid w:val="00EC3E93"/>
    <w:rsid w:val="00EC7F85"/>
    <w:rsid w:val="00ED0EA3"/>
    <w:rsid w:val="00ED40B7"/>
    <w:rsid w:val="00ED5D69"/>
    <w:rsid w:val="00EE4969"/>
    <w:rsid w:val="00EE5621"/>
    <w:rsid w:val="00EE761D"/>
    <w:rsid w:val="00EF0E82"/>
    <w:rsid w:val="00EF4A4A"/>
    <w:rsid w:val="00F05A4E"/>
    <w:rsid w:val="00F064B9"/>
    <w:rsid w:val="00F07775"/>
    <w:rsid w:val="00F10850"/>
    <w:rsid w:val="00F136FE"/>
    <w:rsid w:val="00F150D0"/>
    <w:rsid w:val="00F1670D"/>
    <w:rsid w:val="00F20E90"/>
    <w:rsid w:val="00F2365D"/>
    <w:rsid w:val="00F23E91"/>
    <w:rsid w:val="00F261E1"/>
    <w:rsid w:val="00F26780"/>
    <w:rsid w:val="00F27015"/>
    <w:rsid w:val="00F3164D"/>
    <w:rsid w:val="00F31BA3"/>
    <w:rsid w:val="00F50908"/>
    <w:rsid w:val="00F50FC8"/>
    <w:rsid w:val="00F51215"/>
    <w:rsid w:val="00F531C2"/>
    <w:rsid w:val="00F63C1C"/>
    <w:rsid w:val="00F66BC0"/>
    <w:rsid w:val="00F70C95"/>
    <w:rsid w:val="00F712B4"/>
    <w:rsid w:val="00F7533B"/>
    <w:rsid w:val="00F82D38"/>
    <w:rsid w:val="00F865A9"/>
    <w:rsid w:val="00F87105"/>
    <w:rsid w:val="00F87757"/>
    <w:rsid w:val="00F93A03"/>
    <w:rsid w:val="00F9454A"/>
    <w:rsid w:val="00F94DA3"/>
    <w:rsid w:val="00FA2F16"/>
    <w:rsid w:val="00FA3796"/>
    <w:rsid w:val="00FB2383"/>
    <w:rsid w:val="00FB243B"/>
    <w:rsid w:val="00FB3519"/>
    <w:rsid w:val="00FB57C5"/>
    <w:rsid w:val="00FC026C"/>
    <w:rsid w:val="00FC197D"/>
    <w:rsid w:val="00FC4699"/>
    <w:rsid w:val="00FE3BC1"/>
    <w:rsid w:val="00FE655B"/>
    <w:rsid w:val="00FE762F"/>
    <w:rsid w:val="00FF1545"/>
    <w:rsid w:val="00FF2CB6"/>
    <w:rsid w:val="00FF4AD3"/>
    <w:rsid w:val="00FF59B7"/>
    <w:rsid w:val="00FF78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C2B95E0"/>
  <w15:docId w15:val="{005B21AE-C5FD-4B4A-8DA6-8E2E308D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7637"/>
    <w:rPr>
      <w:sz w:val="24"/>
      <w:szCs w:val="24"/>
    </w:rPr>
  </w:style>
  <w:style w:type="paragraph" w:styleId="Titre1">
    <w:name w:val="heading 1"/>
    <w:basedOn w:val="Normal"/>
    <w:next w:val="AlinaJustifi"/>
    <w:qFormat/>
    <w:rsid w:val="00EB674B"/>
    <w:pPr>
      <w:keepNext/>
      <w:numPr>
        <w:numId w:val="3"/>
      </w:numPr>
      <w:tabs>
        <w:tab w:val="left" w:pos="0"/>
      </w:tabs>
      <w:spacing w:before="240" w:after="240"/>
      <w:jc w:val="both"/>
      <w:outlineLvl w:val="0"/>
    </w:pPr>
    <w:rPr>
      <w:b/>
      <w:caps/>
      <w:color w:val="943634" w:themeColor="accent2" w:themeShade="BF"/>
      <w:kern w:val="28"/>
    </w:rPr>
  </w:style>
  <w:style w:type="paragraph" w:styleId="Titre2">
    <w:name w:val="heading 2"/>
    <w:basedOn w:val="Normal"/>
    <w:next w:val="AlinaJustifi"/>
    <w:qFormat/>
    <w:rsid w:val="005A1EFE"/>
    <w:pPr>
      <w:keepNext/>
      <w:numPr>
        <w:ilvl w:val="1"/>
        <w:numId w:val="3"/>
      </w:numPr>
      <w:spacing w:before="120" w:after="360" w:line="240" w:lineRule="atLeast"/>
      <w:jc w:val="both"/>
      <w:outlineLvl w:val="1"/>
    </w:pPr>
    <w:rPr>
      <w:b/>
      <w:caps/>
      <w:color w:val="FF00FF"/>
    </w:rPr>
  </w:style>
  <w:style w:type="paragraph" w:styleId="Titre3">
    <w:name w:val="heading 3"/>
    <w:basedOn w:val="Normal"/>
    <w:next w:val="AlinaJustifi"/>
    <w:qFormat/>
    <w:rsid w:val="005A1EFE"/>
    <w:pPr>
      <w:keepNext/>
      <w:numPr>
        <w:ilvl w:val="2"/>
        <w:numId w:val="3"/>
      </w:numPr>
      <w:spacing w:before="360" w:after="360"/>
      <w:jc w:val="both"/>
      <w:outlineLvl w:val="2"/>
    </w:pPr>
    <w:rPr>
      <w:b/>
      <w:i/>
      <w:caps/>
      <w:color w:val="000080"/>
      <w:sz w:val="22"/>
    </w:rPr>
  </w:style>
  <w:style w:type="paragraph" w:styleId="Titre4">
    <w:name w:val="heading 4"/>
    <w:basedOn w:val="Normal"/>
    <w:next w:val="AlinaJustifi"/>
    <w:qFormat/>
    <w:rsid w:val="005A1EFE"/>
    <w:pPr>
      <w:keepNext/>
      <w:numPr>
        <w:ilvl w:val="3"/>
        <w:numId w:val="3"/>
      </w:numPr>
      <w:spacing w:before="360" w:after="360" w:line="240" w:lineRule="atLeast"/>
      <w:jc w:val="both"/>
      <w:outlineLvl w:val="3"/>
    </w:pPr>
    <w:rPr>
      <w:b/>
      <w:color w:val="008000"/>
    </w:rPr>
  </w:style>
  <w:style w:type="paragraph" w:styleId="Titre5">
    <w:name w:val="heading 5"/>
    <w:basedOn w:val="Normal"/>
    <w:next w:val="AlinaJustifi"/>
    <w:qFormat/>
    <w:rsid w:val="005A1EFE"/>
    <w:pPr>
      <w:keepNext/>
      <w:numPr>
        <w:ilvl w:val="4"/>
        <w:numId w:val="3"/>
      </w:numPr>
      <w:spacing w:before="240" w:after="120"/>
      <w:jc w:val="both"/>
      <w:outlineLvl w:val="4"/>
    </w:pPr>
    <w:rPr>
      <w:i/>
      <w:color w:val="008080"/>
    </w:rPr>
  </w:style>
  <w:style w:type="paragraph" w:styleId="Titre6">
    <w:name w:val="heading 6"/>
    <w:basedOn w:val="Normal"/>
    <w:next w:val="AlinaJustifi"/>
    <w:qFormat/>
    <w:rsid w:val="005A1EFE"/>
    <w:pPr>
      <w:numPr>
        <w:ilvl w:val="5"/>
        <w:numId w:val="3"/>
      </w:numPr>
      <w:spacing w:before="240" w:after="120"/>
      <w:jc w:val="both"/>
      <w:outlineLvl w:val="5"/>
    </w:pPr>
    <w:rPr>
      <w:color w:val="000080"/>
      <w:sz w:val="22"/>
    </w:rPr>
  </w:style>
  <w:style w:type="paragraph" w:styleId="Titre7">
    <w:name w:val="heading 7"/>
    <w:basedOn w:val="Normal"/>
    <w:next w:val="AlinaJustifi"/>
    <w:qFormat/>
    <w:rsid w:val="005A1EFE"/>
    <w:pPr>
      <w:numPr>
        <w:ilvl w:val="6"/>
        <w:numId w:val="3"/>
      </w:numPr>
      <w:spacing w:before="240" w:after="120"/>
      <w:jc w:val="both"/>
      <w:outlineLvl w:val="6"/>
    </w:pPr>
    <w:rPr>
      <w:color w:val="800000"/>
      <w:sz w:val="22"/>
    </w:rPr>
  </w:style>
  <w:style w:type="paragraph" w:styleId="Titre8">
    <w:name w:val="heading 8"/>
    <w:basedOn w:val="Normal"/>
    <w:next w:val="AlinaJustifi"/>
    <w:qFormat/>
    <w:rsid w:val="005A1EFE"/>
    <w:pPr>
      <w:numPr>
        <w:ilvl w:val="7"/>
        <w:numId w:val="3"/>
      </w:numPr>
      <w:spacing w:before="240" w:after="120"/>
      <w:jc w:val="both"/>
      <w:outlineLvl w:val="7"/>
    </w:pPr>
    <w:rPr>
      <w:i/>
      <w:color w:val="808000"/>
      <w:sz w:val="22"/>
    </w:rPr>
  </w:style>
  <w:style w:type="paragraph" w:styleId="Titre9">
    <w:name w:val="heading 9"/>
    <w:basedOn w:val="Normal"/>
    <w:next w:val="AlinaJustifi"/>
    <w:qFormat/>
    <w:rsid w:val="005A1EFE"/>
    <w:pPr>
      <w:keepNext/>
      <w:numPr>
        <w:ilvl w:val="8"/>
        <w:numId w:val="3"/>
      </w:numPr>
      <w:spacing w:before="240" w:after="60"/>
      <w:jc w:val="center"/>
      <w:outlineLvl w:val="8"/>
    </w:pPr>
    <w:rPr>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linaJustifi">
    <w:name w:val="Alinéa Justifié"/>
    <w:basedOn w:val="Normal"/>
    <w:rsid w:val="00934BEB"/>
    <w:pPr>
      <w:spacing w:before="120" w:after="120" w:line="240" w:lineRule="atLeast"/>
      <w:ind w:firstLine="907"/>
      <w:jc w:val="both"/>
    </w:pPr>
  </w:style>
  <w:style w:type="paragraph" w:styleId="En-tte">
    <w:name w:val="header"/>
    <w:basedOn w:val="Normal"/>
    <w:link w:val="En-tteCar"/>
    <w:rsid w:val="00934BEB"/>
    <w:pPr>
      <w:tabs>
        <w:tab w:val="center" w:pos="4536"/>
        <w:tab w:val="right" w:pos="9072"/>
      </w:tabs>
    </w:pPr>
  </w:style>
  <w:style w:type="paragraph" w:customStyle="1" w:styleId="Puces">
    <w:name w:val="Puces *"/>
    <w:basedOn w:val="Normal"/>
    <w:pPr>
      <w:ind w:left="1135" w:hanging="284"/>
      <w:jc w:val="both"/>
    </w:pPr>
  </w:style>
  <w:style w:type="paragraph" w:styleId="Pieddepage">
    <w:name w:val="footer"/>
    <w:basedOn w:val="Normal"/>
    <w:link w:val="PieddepageCar"/>
    <w:rsid w:val="00934BEB"/>
    <w:pPr>
      <w:tabs>
        <w:tab w:val="center" w:pos="4536"/>
        <w:tab w:val="right" w:pos="9072"/>
      </w:tabs>
    </w:pPr>
  </w:style>
  <w:style w:type="character" w:styleId="Numrodepage">
    <w:name w:val="page number"/>
    <w:basedOn w:val="Policepardfaut"/>
    <w:rsid w:val="00934BEB"/>
  </w:style>
  <w:style w:type="character" w:styleId="Appelnotedebasdep">
    <w:name w:val="footnote reference"/>
    <w:semiHidden/>
    <w:rsid w:val="00934BEB"/>
    <w:rPr>
      <w:vertAlign w:val="superscript"/>
    </w:rPr>
  </w:style>
  <w:style w:type="paragraph" w:styleId="Notedebasdepage">
    <w:name w:val="footnote text"/>
    <w:basedOn w:val="Normal"/>
    <w:semiHidden/>
    <w:rsid w:val="00934BEB"/>
    <w:pPr>
      <w:jc w:val="both"/>
    </w:pPr>
    <w:rPr>
      <w:i/>
      <w:sz w:val="20"/>
    </w:rPr>
  </w:style>
  <w:style w:type="paragraph" w:customStyle="1" w:styleId="Articles">
    <w:name w:val="Articles"/>
    <w:basedOn w:val="Titre9"/>
    <w:next w:val="AlinaJustifi"/>
    <w:rsid w:val="00934BEB"/>
    <w:pPr>
      <w:outlineLvl w:val="9"/>
    </w:pPr>
  </w:style>
  <w:style w:type="paragraph" w:styleId="TM1">
    <w:name w:val="toc 1"/>
    <w:basedOn w:val="Normal"/>
    <w:next w:val="Normal"/>
    <w:uiPriority w:val="39"/>
    <w:rsid w:val="00934BEB"/>
    <w:pPr>
      <w:spacing w:before="360"/>
    </w:pPr>
    <w:rPr>
      <w:rFonts w:asciiTheme="majorHAnsi" w:hAnsiTheme="majorHAnsi"/>
      <w:b/>
      <w:bCs/>
      <w:caps/>
    </w:rPr>
  </w:style>
  <w:style w:type="paragraph" w:styleId="TM2">
    <w:name w:val="toc 2"/>
    <w:basedOn w:val="Normal"/>
    <w:next w:val="Normal"/>
    <w:uiPriority w:val="39"/>
    <w:rsid w:val="00934BEB"/>
    <w:pPr>
      <w:spacing w:before="240"/>
    </w:pPr>
    <w:rPr>
      <w:rFonts w:asciiTheme="minorHAnsi" w:hAnsiTheme="minorHAnsi"/>
      <w:b/>
      <w:bCs/>
      <w:sz w:val="20"/>
      <w:szCs w:val="20"/>
    </w:rPr>
  </w:style>
  <w:style w:type="paragraph" w:styleId="TM3">
    <w:name w:val="toc 3"/>
    <w:basedOn w:val="Normal"/>
    <w:next w:val="Normal"/>
    <w:uiPriority w:val="39"/>
    <w:rsid w:val="00934BEB"/>
    <w:pPr>
      <w:ind w:left="240"/>
    </w:pPr>
    <w:rPr>
      <w:rFonts w:asciiTheme="minorHAnsi" w:hAnsiTheme="minorHAnsi"/>
      <w:sz w:val="20"/>
      <w:szCs w:val="20"/>
    </w:rPr>
  </w:style>
  <w:style w:type="paragraph" w:styleId="TM4">
    <w:name w:val="toc 4"/>
    <w:basedOn w:val="Normal"/>
    <w:next w:val="Normal"/>
    <w:uiPriority w:val="39"/>
    <w:rsid w:val="00934BEB"/>
    <w:pPr>
      <w:ind w:left="480"/>
    </w:pPr>
    <w:rPr>
      <w:rFonts w:asciiTheme="minorHAnsi" w:hAnsiTheme="minorHAnsi"/>
      <w:sz w:val="20"/>
      <w:szCs w:val="20"/>
    </w:rPr>
  </w:style>
  <w:style w:type="paragraph" w:styleId="TM5">
    <w:name w:val="toc 5"/>
    <w:basedOn w:val="Normal"/>
    <w:next w:val="Normal"/>
    <w:uiPriority w:val="39"/>
    <w:rsid w:val="00934BEB"/>
    <w:pPr>
      <w:ind w:left="720"/>
    </w:pPr>
    <w:rPr>
      <w:rFonts w:asciiTheme="minorHAnsi" w:hAnsiTheme="minorHAnsi"/>
      <w:sz w:val="20"/>
      <w:szCs w:val="20"/>
    </w:rPr>
  </w:style>
  <w:style w:type="paragraph" w:styleId="TM6">
    <w:name w:val="toc 6"/>
    <w:basedOn w:val="Normal"/>
    <w:next w:val="Normal"/>
    <w:semiHidden/>
    <w:rsid w:val="00934BEB"/>
    <w:pPr>
      <w:ind w:left="960"/>
    </w:pPr>
    <w:rPr>
      <w:rFonts w:asciiTheme="minorHAnsi" w:hAnsiTheme="minorHAnsi"/>
      <w:sz w:val="20"/>
      <w:szCs w:val="20"/>
    </w:rPr>
  </w:style>
  <w:style w:type="paragraph" w:styleId="TM7">
    <w:name w:val="toc 7"/>
    <w:basedOn w:val="Normal"/>
    <w:next w:val="Normal"/>
    <w:semiHidden/>
    <w:rsid w:val="00934BEB"/>
    <w:pPr>
      <w:ind w:left="1200"/>
    </w:pPr>
    <w:rPr>
      <w:rFonts w:asciiTheme="minorHAnsi" w:hAnsiTheme="minorHAnsi"/>
      <w:sz w:val="20"/>
      <w:szCs w:val="20"/>
    </w:rPr>
  </w:style>
  <w:style w:type="paragraph" w:styleId="TM8">
    <w:name w:val="toc 8"/>
    <w:basedOn w:val="Normal"/>
    <w:next w:val="Normal"/>
    <w:semiHidden/>
    <w:rsid w:val="00934BEB"/>
    <w:pPr>
      <w:ind w:left="1440"/>
    </w:pPr>
    <w:rPr>
      <w:rFonts w:asciiTheme="minorHAnsi" w:hAnsiTheme="minorHAnsi"/>
      <w:sz w:val="20"/>
      <w:szCs w:val="20"/>
    </w:rPr>
  </w:style>
  <w:style w:type="paragraph" w:styleId="TM9">
    <w:name w:val="toc 9"/>
    <w:basedOn w:val="Normal"/>
    <w:next w:val="Normal"/>
    <w:autoRedefine/>
    <w:semiHidden/>
    <w:rsid w:val="00934BEB"/>
    <w:pPr>
      <w:ind w:left="1680"/>
    </w:pPr>
    <w:rPr>
      <w:rFonts w:asciiTheme="minorHAnsi" w:hAnsiTheme="minorHAnsi"/>
      <w:sz w:val="20"/>
      <w:szCs w:val="20"/>
    </w:rPr>
  </w:style>
  <w:style w:type="paragraph" w:styleId="Adressedestinataire">
    <w:name w:val="envelope address"/>
    <w:basedOn w:val="Normal"/>
    <w:semiHidden/>
    <w:rsid w:val="00934BEB"/>
    <w:pPr>
      <w:framePr w:w="7938" w:h="1985" w:hRule="exact" w:hSpace="141" w:wrap="auto" w:hAnchor="page" w:xAlign="center" w:yAlign="bottom"/>
      <w:ind w:left="2835"/>
    </w:pPr>
    <w:rPr>
      <w:rFonts w:cs="Arial"/>
    </w:rPr>
  </w:style>
  <w:style w:type="paragraph" w:customStyle="1" w:styleId="Art1">
    <w:name w:val="Art 1"/>
    <w:basedOn w:val="Normal"/>
    <w:next w:val="Normal"/>
    <w:rsid w:val="00407AB9"/>
    <w:pPr>
      <w:keepNext/>
      <w:tabs>
        <w:tab w:val="left" w:pos="907"/>
      </w:tabs>
      <w:spacing w:before="120" w:after="120" w:line="240" w:lineRule="atLeast"/>
      <w:jc w:val="center"/>
    </w:pPr>
    <w:rPr>
      <w:b/>
      <w:caps/>
      <w:color w:val="0000FF"/>
      <w:kern w:val="28"/>
      <w:sz w:val="28"/>
    </w:rPr>
  </w:style>
  <w:style w:type="paragraph" w:customStyle="1" w:styleId="Art2">
    <w:name w:val="Art 2"/>
    <w:basedOn w:val="Normal"/>
    <w:next w:val="Normal"/>
    <w:rsid w:val="00934BEB"/>
    <w:pPr>
      <w:keepNext/>
      <w:tabs>
        <w:tab w:val="left" w:pos="907"/>
      </w:tabs>
      <w:spacing w:before="120" w:after="360" w:line="240" w:lineRule="atLeast"/>
      <w:jc w:val="both"/>
    </w:pPr>
    <w:rPr>
      <w:b/>
      <w:caps/>
      <w:color w:val="FF00FF"/>
      <w:lang w:val="fr-CA"/>
    </w:rPr>
  </w:style>
  <w:style w:type="paragraph" w:customStyle="1" w:styleId="Art3">
    <w:name w:val="Art 3"/>
    <w:basedOn w:val="Normal"/>
    <w:next w:val="Normal"/>
    <w:rsid w:val="00934BEB"/>
    <w:pPr>
      <w:keepNext/>
      <w:tabs>
        <w:tab w:val="left" w:pos="907"/>
      </w:tabs>
      <w:spacing w:before="360" w:after="360"/>
      <w:ind w:left="454"/>
      <w:jc w:val="both"/>
    </w:pPr>
    <w:rPr>
      <w:b/>
      <w:i/>
      <w:caps/>
      <w:color w:val="000080"/>
      <w:sz w:val="22"/>
      <w:lang w:val="fr-CA"/>
    </w:rPr>
  </w:style>
  <w:style w:type="paragraph" w:customStyle="1" w:styleId="Art4">
    <w:name w:val="Art 4"/>
    <w:basedOn w:val="Normal"/>
    <w:next w:val="Normal"/>
    <w:rsid w:val="00934BEB"/>
    <w:pPr>
      <w:keepNext/>
      <w:tabs>
        <w:tab w:val="left" w:pos="907"/>
      </w:tabs>
      <w:spacing w:before="360" w:after="360" w:line="240" w:lineRule="atLeast"/>
      <w:ind w:left="907"/>
      <w:jc w:val="both"/>
    </w:pPr>
    <w:rPr>
      <w:b/>
      <w:color w:val="008000"/>
      <w:lang w:val="fr-CA"/>
    </w:rPr>
  </w:style>
  <w:style w:type="paragraph" w:customStyle="1" w:styleId="Art5">
    <w:name w:val="Art 5"/>
    <w:basedOn w:val="Normal"/>
    <w:next w:val="Normal"/>
    <w:rsid w:val="00934BEB"/>
    <w:pPr>
      <w:keepNext/>
      <w:tabs>
        <w:tab w:val="left" w:pos="907"/>
      </w:tabs>
      <w:spacing w:before="240" w:after="120"/>
      <w:ind w:left="907"/>
      <w:jc w:val="both"/>
    </w:pPr>
    <w:rPr>
      <w:i/>
      <w:color w:val="008080"/>
      <w:lang w:val="fr-CA"/>
    </w:rPr>
  </w:style>
  <w:style w:type="paragraph" w:customStyle="1" w:styleId="Art6">
    <w:name w:val="Art 6"/>
    <w:basedOn w:val="Normal"/>
    <w:next w:val="Normal"/>
    <w:rsid w:val="00934BEB"/>
    <w:pPr>
      <w:tabs>
        <w:tab w:val="left" w:pos="907"/>
      </w:tabs>
      <w:spacing w:before="240" w:after="120"/>
      <w:ind w:left="907"/>
      <w:jc w:val="both"/>
    </w:pPr>
    <w:rPr>
      <w:color w:val="000080"/>
      <w:sz w:val="22"/>
      <w:lang w:val="fr-CA"/>
    </w:rPr>
  </w:style>
  <w:style w:type="paragraph" w:customStyle="1" w:styleId="Art7">
    <w:name w:val="Art 7"/>
    <w:basedOn w:val="Notedebasdepage"/>
    <w:next w:val="Normal"/>
    <w:rsid w:val="00934BEB"/>
    <w:pPr>
      <w:tabs>
        <w:tab w:val="left" w:pos="907"/>
      </w:tabs>
      <w:spacing w:before="240" w:after="120"/>
      <w:ind w:left="907"/>
    </w:pPr>
    <w:rPr>
      <w:i w:val="0"/>
      <w:color w:val="800000"/>
      <w:sz w:val="22"/>
      <w:lang w:val="fr-CA"/>
    </w:rPr>
  </w:style>
  <w:style w:type="paragraph" w:customStyle="1" w:styleId="Art8">
    <w:name w:val="Art 8"/>
    <w:basedOn w:val="Normal"/>
    <w:next w:val="Normal"/>
    <w:rsid w:val="00934BEB"/>
    <w:pPr>
      <w:tabs>
        <w:tab w:val="left" w:pos="907"/>
      </w:tabs>
      <w:spacing w:before="240" w:after="120"/>
      <w:ind w:left="907"/>
      <w:jc w:val="both"/>
    </w:pPr>
    <w:rPr>
      <w:i/>
      <w:color w:val="808000"/>
      <w:sz w:val="22"/>
      <w:lang w:val="fr-CA"/>
    </w:rPr>
  </w:style>
  <w:style w:type="paragraph" w:customStyle="1" w:styleId="Art9">
    <w:name w:val="Art 9"/>
    <w:basedOn w:val="Normal"/>
    <w:next w:val="Normal"/>
    <w:rsid w:val="00934BEB"/>
    <w:pPr>
      <w:tabs>
        <w:tab w:val="left" w:pos="907"/>
      </w:tabs>
      <w:spacing w:before="240" w:after="60"/>
      <w:jc w:val="center"/>
    </w:pPr>
    <w:rPr>
      <w:color w:val="0000FF"/>
      <w:lang w:val="fr-CA"/>
    </w:rPr>
  </w:style>
  <w:style w:type="character" w:customStyle="1" w:styleId="Gras">
    <w:name w:val="Gras"/>
    <w:rsid w:val="00565F44"/>
    <w:rPr>
      <w:b/>
    </w:rPr>
  </w:style>
  <w:style w:type="table" w:styleId="Grilledutableau">
    <w:name w:val="Table Grid"/>
    <w:basedOn w:val="TableauNormal"/>
    <w:rsid w:val="00934BEB"/>
    <w:pPr>
      <w:tabs>
        <w:tab w:val="left" w:pos="284"/>
      </w:tabs>
      <w:overflowPunct w:val="0"/>
      <w:autoSpaceDE w:val="0"/>
      <w:autoSpaceDN w:val="0"/>
      <w:adjustRightInd w:val="0"/>
      <w:textAlignment w:val="baseline"/>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customStyle="1" w:styleId="Italique">
    <w:name w:val="Italique"/>
    <w:rsid w:val="00565F44"/>
    <w:rPr>
      <w:i/>
    </w:rPr>
  </w:style>
  <w:style w:type="character" w:customStyle="1" w:styleId="Soulign">
    <w:name w:val="Souligné"/>
    <w:rsid w:val="00E945CB"/>
    <w:rPr>
      <w:sz w:val="25"/>
      <w:u w:val="single"/>
    </w:rPr>
  </w:style>
  <w:style w:type="table" w:customStyle="1" w:styleId="Tableau">
    <w:name w:val="Tableau"/>
    <w:basedOn w:val="TableauNormal"/>
    <w:rsid w:val="00934BEB"/>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customStyle="1" w:styleId="GrasItalique">
    <w:name w:val="Gras_Italique"/>
    <w:rsid w:val="003739C3"/>
    <w:rPr>
      <w:b/>
      <w:i/>
    </w:rPr>
  </w:style>
  <w:style w:type="character" w:customStyle="1" w:styleId="GrasSoulign">
    <w:name w:val="Gras_Souligné"/>
    <w:rsid w:val="00E945CB"/>
    <w:rPr>
      <w:b/>
      <w:u w:val="single"/>
    </w:rPr>
  </w:style>
  <w:style w:type="character" w:customStyle="1" w:styleId="ItaliqueSoulign">
    <w:name w:val="Italique_Souligné"/>
    <w:rsid w:val="00E945CB"/>
    <w:rPr>
      <w:i/>
      <w:u w:val="single"/>
    </w:rPr>
  </w:style>
  <w:style w:type="character" w:customStyle="1" w:styleId="GrasItaliqueSoulign">
    <w:name w:val="Gras_Italique_Souligné"/>
    <w:rsid w:val="00E945CB"/>
    <w:rPr>
      <w:b/>
      <w:i/>
      <w:u w:val="single"/>
    </w:rPr>
  </w:style>
  <w:style w:type="character" w:customStyle="1" w:styleId="Caractresansattribut">
    <w:name w:val="Caractère_sans_attribut"/>
    <w:basedOn w:val="Policepardfaut"/>
    <w:rsid w:val="00A266C4"/>
  </w:style>
  <w:style w:type="character" w:styleId="Lienhypertexte">
    <w:name w:val="Hyperlink"/>
    <w:uiPriority w:val="99"/>
    <w:rsid w:val="00983FB0"/>
    <w:rPr>
      <w:color w:val="0000FF"/>
      <w:u w:val="single"/>
    </w:rPr>
  </w:style>
  <w:style w:type="paragraph" w:customStyle="1" w:styleId="Destinataire">
    <w:name w:val="Destinataire"/>
    <w:basedOn w:val="Normal"/>
    <w:rsid w:val="002A1AA8"/>
    <w:pPr>
      <w:widowControl w:val="0"/>
      <w:overflowPunct w:val="0"/>
      <w:autoSpaceDE w:val="0"/>
      <w:autoSpaceDN w:val="0"/>
      <w:adjustRightInd w:val="0"/>
      <w:textAlignment w:val="baseline"/>
    </w:pPr>
    <w:rPr>
      <w:szCs w:val="20"/>
    </w:rPr>
  </w:style>
  <w:style w:type="paragraph" w:styleId="Textedebulles">
    <w:name w:val="Balloon Text"/>
    <w:basedOn w:val="Normal"/>
    <w:semiHidden/>
    <w:rsid w:val="002C4A28"/>
    <w:rPr>
      <w:rFonts w:ascii="Tahoma" w:hAnsi="Tahoma" w:cs="Tahoma"/>
      <w:sz w:val="16"/>
      <w:szCs w:val="16"/>
    </w:rPr>
  </w:style>
  <w:style w:type="character" w:styleId="Marquedecommentaire">
    <w:name w:val="annotation reference"/>
    <w:semiHidden/>
    <w:rsid w:val="00F7533B"/>
    <w:rPr>
      <w:sz w:val="16"/>
      <w:szCs w:val="16"/>
    </w:rPr>
  </w:style>
  <w:style w:type="paragraph" w:styleId="Commentaire">
    <w:name w:val="annotation text"/>
    <w:basedOn w:val="Normal"/>
    <w:semiHidden/>
    <w:rsid w:val="00F7533B"/>
    <w:rPr>
      <w:sz w:val="20"/>
      <w:szCs w:val="20"/>
    </w:rPr>
  </w:style>
  <w:style w:type="paragraph" w:styleId="Objetducommentaire">
    <w:name w:val="annotation subject"/>
    <w:basedOn w:val="Commentaire"/>
    <w:next w:val="Commentaire"/>
    <w:semiHidden/>
    <w:rsid w:val="00F7533B"/>
    <w:rPr>
      <w:b/>
      <w:bCs/>
    </w:rPr>
  </w:style>
  <w:style w:type="paragraph" w:styleId="Titre">
    <w:name w:val="Title"/>
    <w:basedOn w:val="Normal"/>
    <w:qFormat/>
    <w:rsid w:val="00F531C2"/>
    <w:pPr>
      <w:jc w:val="center"/>
    </w:pPr>
    <w:rPr>
      <w:b/>
      <w:bCs/>
      <w:sz w:val="28"/>
    </w:rPr>
  </w:style>
  <w:style w:type="paragraph" w:styleId="Corpsdetexte">
    <w:name w:val="Body Text"/>
    <w:basedOn w:val="Normal"/>
    <w:link w:val="CorpsdetexteCar"/>
    <w:rsid w:val="00F531C2"/>
    <w:pPr>
      <w:jc w:val="both"/>
    </w:pPr>
  </w:style>
  <w:style w:type="paragraph" w:customStyle="1" w:styleId="texte2">
    <w:name w:val="texte2"/>
    <w:basedOn w:val="Normal"/>
    <w:rsid w:val="00F531C2"/>
    <w:pPr>
      <w:overflowPunct w:val="0"/>
      <w:autoSpaceDE w:val="0"/>
      <w:autoSpaceDN w:val="0"/>
      <w:adjustRightInd w:val="0"/>
      <w:ind w:firstLine="1418"/>
      <w:jc w:val="both"/>
      <w:textAlignment w:val="baseline"/>
    </w:pPr>
    <w:rPr>
      <w:szCs w:val="20"/>
    </w:rPr>
  </w:style>
  <w:style w:type="paragraph" w:customStyle="1" w:styleId="PS">
    <w:name w:val="PS"/>
    <w:basedOn w:val="Normal"/>
    <w:rsid w:val="00F531C2"/>
    <w:pPr>
      <w:overflowPunct w:val="0"/>
      <w:autoSpaceDE w:val="0"/>
      <w:autoSpaceDN w:val="0"/>
      <w:adjustRightInd w:val="0"/>
      <w:spacing w:after="240"/>
      <w:ind w:firstLine="1134"/>
      <w:jc w:val="both"/>
      <w:textAlignment w:val="baseline"/>
    </w:pPr>
    <w:rPr>
      <w:rFonts w:ascii="Book Antiqua" w:hAnsi="Book Antiqua"/>
      <w:szCs w:val="20"/>
    </w:rPr>
  </w:style>
  <w:style w:type="paragraph" w:customStyle="1" w:styleId="RapTexte">
    <w:name w:val="RapTexte"/>
    <w:basedOn w:val="Corpsdetexte"/>
    <w:link w:val="RapTexteCar"/>
    <w:rsid w:val="004F6EBF"/>
    <w:pPr>
      <w:overflowPunct w:val="0"/>
      <w:autoSpaceDE w:val="0"/>
      <w:autoSpaceDN w:val="0"/>
      <w:adjustRightInd w:val="0"/>
      <w:spacing w:after="240"/>
      <w:textAlignment w:val="baseline"/>
    </w:pPr>
  </w:style>
  <w:style w:type="character" w:customStyle="1" w:styleId="RapTexteCar">
    <w:name w:val="RapTexte Car"/>
    <w:link w:val="RapTexte"/>
    <w:rsid w:val="004F6EBF"/>
    <w:rPr>
      <w:sz w:val="24"/>
      <w:szCs w:val="24"/>
      <w:lang w:val="fr-FR" w:eastAsia="fr-FR" w:bidi="ar-SA"/>
    </w:rPr>
  </w:style>
  <w:style w:type="paragraph" w:customStyle="1" w:styleId="DCETexte">
    <w:name w:val="DCE Texte"/>
    <w:basedOn w:val="Normal"/>
    <w:link w:val="DCETexteCar"/>
    <w:rsid w:val="00424BBD"/>
    <w:pPr>
      <w:overflowPunct w:val="0"/>
      <w:autoSpaceDE w:val="0"/>
      <w:autoSpaceDN w:val="0"/>
      <w:adjustRightInd w:val="0"/>
      <w:spacing w:after="240"/>
      <w:ind w:firstLine="567"/>
      <w:jc w:val="both"/>
      <w:textAlignment w:val="baseline"/>
    </w:pPr>
    <w:rPr>
      <w:szCs w:val="20"/>
    </w:rPr>
  </w:style>
  <w:style w:type="paragraph" w:styleId="Rvision">
    <w:name w:val="Revision"/>
    <w:hidden/>
    <w:uiPriority w:val="99"/>
    <w:semiHidden/>
    <w:rsid w:val="003C18EA"/>
    <w:rPr>
      <w:sz w:val="24"/>
      <w:szCs w:val="24"/>
    </w:rPr>
  </w:style>
  <w:style w:type="paragraph" w:styleId="Paragraphedeliste">
    <w:name w:val="List Paragraph"/>
    <w:basedOn w:val="Normal"/>
    <w:uiPriority w:val="34"/>
    <w:qFormat/>
    <w:rsid w:val="00F51215"/>
    <w:pPr>
      <w:ind w:left="708"/>
    </w:pPr>
  </w:style>
  <w:style w:type="paragraph" w:styleId="En-ttedetabledesmatires">
    <w:name w:val="TOC Heading"/>
    <w:basedOn w:val="Titre1"/>
    <w:next w:val="Normal"/>
    <w:uiPriority w:val="39"/>
    <w:semiHidden/>
    <w:unhideWhenUsed/>
    <w:qFormat/>
    <w:rsid w:val="000F6314"/>
    <w:pPr>
      <w:keepLines/>
      <w:numPr>
        <w:numId w:val="0"/>
      </w:numPr>
      <w:spacing w:before="480" w:after="0" w:line="276" w:lineRule="auto"/>
      <w:jc w:val="left"/>
      <w:outlineLvl w:val="9"/>
    </w:pPr>
    <w:rPr>
      <w:rFonts w:ascii="Cambria" w:hAnsi="Cambria"/>
      <w:bCs/>
      <w:caps w:val="0"/>
      <w:color w:val="365F91"/>
      <w:kern w:val="0"/>
      <w:szCs w:val="28"/>
      <w14:textFill>
        <w14:solidFill>
          <w14:srgbClr w14:val="365F91">
            <w14:lumMod w14:val="75000"/>
          </w14:srgbClr>
        </w14:solidFill>
      </w14:textFill>
    </w:rPr>
  </w:style>
  <w:style w:type="character" w:customStyle="1" w:styleId="En-tteCar">
    <w:name w:val="En-tête Car"/>
    <w:link w:val="En-tte"/>
    <w:rsid w:val="00030020"/>
    <w:rPr>
      <w:sz w:val="24"/>
      <w:szCs w:val="24"/>
    </w:rPr>
  </w:style>
  <w:style w:type="character" w:customStyle="1" w:styleId="PieddepageCar">
    <w:name w:val="Pied de page Car"/>
    <w:link w:val="Pieddepage"/>
    <w:uiPriority w:val="99"/>
    <w:rsid w:val="00030020"/>
    <w:rPr>
      <w:sz w:val="24"/>
      <w:szCs w:val="24"/>
    </w:rPr>
  </w:style>
  <w:style w:type="paragraph" w:customStyle="1" w:styleId="DCECorpsdetexte">
    <w:name w:val="DCE Corps de texte"/>
    <w:basedOn w:val="Normal"/>
    <w:link w:val="DCECorpsdetexteCar"/>
    <w:rsid w:val="00424BBD"/>
    <w:pPr>
      <w:overflowPunct w:val="0"/>
      <w:autoSpaceDE w:val="0"/>
      <w:autoSpaceDN w:val="0"/>
      <w:adjustRightInd w:val="0"/>
      <w:spacing w:after="240"/>
      <w:ind w:firstLine="567"/>
      <w:jc w:val="both"/>
      <w:textAlignment w:val="baseline"/>
    </w:pPr>
    <w:rPr>
      <w:szCs w:val="20"/>
    </w:rPr>
  </w:style>
  <w:style w:type="character" w:customStyle="1" w:styleId="DCECorpsdetexteCar">
    <w:name w:val="DCE Corps de texte Car"/>
    <w:link w:val="DCECorpsdetexte"/>
    <w:rsid w:val="00424BBD"/>
    <w:rPr>
      <w:sz w:val="24"/>
    </w:rPr>
  </w:style>
  <w:style w:type="paragraph" w:customStyle="1" w:styleId="TITREPIECE">
    <w:name w:val="TITRE PIECE"/>
    <w:basedOn w:val="Normal"/>
    <w:next w:val="DCECorpsdetexte"/>
    <w:semiHidden/>
    <w:rsid w:val="00F07775"/>
    <w:pPr>
      <w:pBdr>
        <w:top w:val="single" w:sz="36" w:space="15" w:color="auto"/>
        <w:left w:val="single" w:sz="36" w:space="0" w:color="auto"/>
        <w:bottom w:val="single" w:sz="36" w:space="15" w:color="auto"/>
        <w:right w:val="single" w:sz="36" w:space="0" w:color="auto"/>
      </w:pBdr>
      <w:overflowPunct w:val="0"/>
      <w:autoSpaceDE w:val="0"/>
      <w:autoSpaceDN w:val="0"/>
      <w:adjustRightInd w:val="0"/>
      <w:jc w:val="center"/>
      <w:textAlignment w:val="baseline"/>
    </w:pPr>
    <w:rPr>
      <w:rFonts w:ascii="Arial (W1)" w:hAnsi="Arial (W1)" w:cs="Arial"/>
      <w:b/>
      <w:sz w:val="48"/>
      <w:szCs w:val="48"/>
    </w:rPr>
  </w:style>
  <w:style w:type="paragraph" w:customStyle="1" w:styleId="DCET1SSARTICLE">
    <w:name w:val="DCE T 1 SS ARTICLE"/>
    <w:basedOn w:val="Normal"/>
    <w:rsid w:val="00424BBD"/>
    <w:pPr>
      <w:keepNext/>
      <w:keepLines/>
      <w:spacing w:after="240"/>
      <w:jc w:val="center"/>
      <w:outlineLvl w:val="0"/>
    </w:pPr>
    <w:rPr>
      <w:rFonts w:ascii="Times New (W1)" w:hAnsi="Times New (W1)"/>
      <w:b/>
      <w:smallCaps/>
      <w:kern w:val="28"/>
      <w:sz w:val="28"/>
      <w:szCs w:val="28"/>
    </w:rPr>
  </w:style>
  <w:style w:type="paragraph" w:customStyle="1" w:styleId="DCET2SSARTICLE">
    <w:name w:val="DCE T 2 SS ARTICLE"/>
    <w:basedOn w:val="Normal"/>
    <w:rsid w:val="00424BBD"/>
    <w:pPr>
      <w:keepNext/>
      <w:keepLines/>
      <w:numPr>
        <w:ilvl w:val="1"/>
        <w:numId w:val="1"/>
      </w:numPr>
      <w:tabs>
        <w:tab w:val="left" w:pos="964"/>
      </w:tabs>
      <w:spacing w:after="240"/>
    </w:pPr>
    <w:rPr>
      <w:b/>
      <w:iCs/>
    </w:rPr>
  </w:style>
  <w:style w:type="paragraph" w:customStyle="1" w:styleId="DCET3SSARTICLE">
    <w:name w:val="DCE T 3 SS ARTICLE"/>
    <w:basedOn w:val="Normal"/>
    <w:next w:val="Normal"/>
    <w:rsid w:val="00424BBD"/>
    <w:pPr>
      <w:keepNext/>
      <w:keepLines/>
      <w:numPr>
        <w:ilvl w:val="2"/>
        <w:numId w:val="1"/>
      </w:numPr>
      <w:tabs>
        <w:tab w:val="left" w:pos="1560"/>
      </w:tabs>
      <w:overflowPunct w:val="0"/>
      <w:autoSpaceDE w:val="0"/>
      <w:autoSpaceDN w:val="0"/>
      <w:adjustRightInd w:val="0"/>
      <w:spacing w:after="240"/>
      <w:textAlignment w:val="baseline"/>
    </w:pPr>
    <w:rPr>
      <w:b/>
      <w:bCs/>
      <w:i/>
    </w:rPr>
  </w:style>
  <w:style w:type="character" w:customStyle="1" w:styleId="DCETexteCar">
    <w:name w:val="DCE Texte Car"/>
    <w:link w:val="DCETexte"/>
    <w:rsid w:val="00424BBD"/>
    <w:rPr>
      <w:sz w:val="24"/>
    </w:rPr>
  </w:style>
  <w:style w:type="paragraph" w:customStyle="1" w:styleId="DCETitre1">
    <w:name w:val="DCE Titre 1"/>
    <w:basedOn w:val="Titre1"/>
    <w:next w:val="Normal"/>
    <w:qFormat/>
    <w:rsid w:val="00424BBD"/>
    <w:pPr>
      <w:keepLines/>
      <w:numPr>
        <w:numId w:val="2"/>
      </w:numPr>
      <w:overflowPunct w:val="0"/>
      <w:autoSpaceDE w:val="0"/>
      <w:autoSpaceDN w:val="0"/>
      <w:adjustRightInd w:val="0"/>
      <w:jc w:val="left"/>
      <w:textAlignment w:val="baseline"/>
    </w:pPr>
    <w:rPr>
      <w:rFonts w:ascii="Times New Roman Gras" w:hAnsi="Times New Roman Gras"/>
      <w:caps w:val="0"/>
      <w:smallCaps/>
      <w:color w:val="000000"/>
      <w:szCs w:val="28"/>
      <w14:textFill>
        <w14:solidFill>
          <w14:srgbClr w14:val="000000">
            <w14:lumMod w14:val="75000"/>
          </w14:srgbClr>
        </w14:solidFill>
      </w14:textFill>
    </w:rPr>
  </w:style>
  <w:style w:type="paragraph" w:customStyle="1" w:styleId="DCETitre2">
    <w:name w:val="DCE Titre 2"/>
    <w:next w:val="DCECorpsdetexte"/>
    <w:qFormat/>
    <w:rsid w:val="00424BBD"/>
    <w:pPr>
      <w:keepNext/>
      <w:keepLines/>
      <w:numPr>
        <w:ilvl w:val="1"/>
        <w:numId w:val="2"/>
      </w:numPr>
      <w:tabs>
        <w:tab w:val="left" w:pos="851"/>
      </w:tabs>
      <w:spacing w:after="240"/>
      <w:jc w:val="both"/>
      <w:outlineLvl w:val="1"/>
    </w:pPr>
    <w:rPr>
      <w:b/>
      <w:iCs/>
      <w:sz w:val="24"/>
      <w:szCs w:val="24"/>
    </w:rPr>
  </w:style>
  <w:style w:type="paragraph" w:customStyle="1" w:styleId="DCETitre3">
    <w:name w:val="DCE Titre 3"/>
    <w:basedOn w:val="Titre3"/>
    <w:next w:val="Normal"/>
    <w:qFormat/>
    <w:rsid w:val="00424BBD"/>
    <w:pPr>
      <w:keepLines/>
      <w:numPr>
        <w:numId w:val="2"/>
      </w:numPr>
      <w:tabs>
        <w:tab w:val="left" w:pos="1559"/>
      </w:tabs>
      <w:overflowPunct w:val="0"/>
      <w:autoSpaceDE w:val="0"/>
      <w:autoSpaceDN w:val="0"/>
      <w:adjustRightInd w:val="0"/>
      <w:spacing w:before="0" w:after="120" w:line="360" w:lineRule="auto"/>
      <w:jc w:val="left"/>
      <w:textAlignment w:val="baseline"/>
    </w:pPr>
    <w:rPr>
      <w:bCs/>
      <w:caps w:val="0"/>
      <w:color w:val="auto"/>
      <w:sz w:val="24"/>
    </w:rPr>
  </w:style>
  <w:style w:type="paragraph" w:customStyle="1" w:styleId="DCETitre4">
    <w:name w:val="DCE Titre 4"/>
    <w:basedOn w:val="DCETitre1"/>
    <w:next w:val="DCECorpsdetexte"/>
    <w:rsid w:val="00424BBD"/>
    <w:pPr>
      <w:numPr>
        <w:numId w:val="0"/>
      </w:numPr>
    </w:pPr>
  </w:style>
  <w:style w:type="paragraph" w:customStyle="1" w:styleId="DCETEXTE0">
    <w:name w:val="DCE TEXTE"/>
    <w:basedOn w:val="DCETexte"/>
    <w:link w:val="DCETEXTECar0"/>
    <w:qFormat/>
    <w:rsid w:val="00424BBD"/>
  </w:style>
  <w:style w:type="character" w:customStyle="1" w:styleId="DCETEXTECar0">
    <w:name w:val="DCE TEXTE Car"/>
    <w:basedOn w:val="DCETexteCar"/>
    <w:link w:val="DCETEXTE0"/>
    <w:rsid w:val="00424BBD"/>
    <w:rPr>
      <w:sz w:val="24"/>
    </w:rPr>
  </w:style>
  <w:style w:type="paragraph" w:styleId="Sous-titre">
    <w:name w:val="Subtitle"/>
    <w:basedOn w:val="Normal"/>
    <w:next w:val="Normal"/>
    <w:link w:val="Sous-titreCar"/>
    <w:qFormat/>
    <w:rsid w:val="00CA6C36"/>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CA6C36"/>
    <w:rPr>
      <w:rFonts w:asciiTheme="majorHAnsi" w:eastAsiaTheme="majorEastAsia" w:hAnsiTheme="majorHAnsi" w:cstheme="majorBidi"/>
      <w:i/>
      <w:iCs/>
      <w:color w:val="4F81BD" w:themeColor="accent1"/>
      <w:spacing w:val="15"/>
      <w:sz w:val="24"/>
      <w:szCs w:val="24"/>
    </w:rPr>
  </w:style>
  <w:style w:type="character" w:customStyle="1" w:styleId="CorpsdetexteCar">
    <w:name w:val="Corps de texte Car"/>
    <w:basedOn w:val="Policepardfaut"/>
    <w:link w:val="Corpsdetexte"/>
    <w:rsid w:val="009807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0C977-B48D-4972-AEBD-214AE140C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356</Words>
  <Characters>2320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Modèle pour la frappe des Rapports Parlementaires</vt:lpstr>
    </vt:vector>
  </TitlesOfParts>
  <Company>Senat</Company>
  <LinksUpToDate>false</LinksUpToDate>
  <CharactersWithSpaces>2671</CharactersWithSpaces>
  <SharedDoc>false</SharedDoc>
  <HLinks>
    <vt:vector size="120" baseType="variant">
      <vt:variant>
        <vt:i4>1310773</vt:i4>
      </vt:variant>
      <vt:variant>
        <vt:i4>116</vt:i4>
      </vt:variant>
      <vt:variant>
        <vt:i4>0</vt:i4>
      </vt:variant>
      <vt:variant>
        <vt:i4>5</vt:i4>
      </vt:variant>
      <vt:variant>
        <vt:lpwstr/>
      </vt:variant>
      <vt:variant>
        <vt:lpwstr>_Toc421004050</vt:lpwstr>
      </vt:variant>
      <vt:variant>
        <vt:i4>1376309</vt:i4>
      </vt:variant>
      <vt:variant>
        <vt:i4>110</vt:i4>
      </vt:variant>
      <vt:variant>
        <vt:i4>0</vt:i4>
      </vt:variant>
      <vt:variant>
        <vt:i4>5</vt:i4>
      </vt:variant>
      <vt:variant>
        <vt:lpwstr/>
      </vt:variant>
      <vt:variant>
        <vt:lpwstr>_Toc421004049</vt:lpwstr>
      </vt:variant>
      <vt:variant>
        <vt:i4>1376309</vt:i4>
      </vt:variant>
      <vt:variant>
        <vt:i4>104</vt:i4>
      </vt:variant>
      <vt:variant>
        <vt:i4>0</vt:i4>
      </vt:variant>
      <vt:variant>
        <vt:i4>5</vt:i4>
      </vt:variant>
      <vt:variant>
        <vt:lpwstr/>
      </vt:variant>
      <vt:variant>
        <vt:lpwstr>_Toc421004048</vt:lpwstr>
      </vt:variant>
      <vt:variant>
        <vt:i4>1376309</vt:i4>
      </vt:variant>
      <vt:variant>
        <vt:i4>98</vt:i4>
      </vt:variant>
      <vt:variant>
        <vt:i4>0</vt:i4>
      </vt:variant>
      <vt:variant>
        <vt:i4>5</vt:i4>
      </vt:variant>
      <vt:variant>
        <vt:lpwstr/>
      </vt:variant>
      <vt:variant>
        <vt:lpwstr>_Toc421004047</vt:lpwstr>
      </vt:variant>
      <vt:variant>
        <vt:i4>1376309</vt:i4>
      </vt:variant>
      <vt:variant>
        <vt:i4>92</vt:i4>
      </vt:variant>
      <vt:variant>
        <vt:i4>0</vt:i4>
      </vt:variant>
      <vt:variant>
        <vt:i4>5</vt:i4>
      </vt:variant>
      <vt:variant>
        <vt:lpwstr/>
      </vt:variant>
      <vt:variant>
        <vt:lpwstr>_Toc421004046</vt:lpwstr>
      </vt:variant>
      <vt:variant>
        <vt:i4>1376309</vt:i4>
      </vt:variant>
      <vt:variant>
        <vt:i4>86</vt:i4>
      </vt:variant>
      <vt:variant>
        <vt:i4>0</vt:i4>
      </vt:variant>
      <vt:variant>
        <vt:i4>5</vt:i4>
      </vt:variant>
      <vt:variant>
        <vt:lpwstr/>
      </vt:variant>
      <vt:variant>
        <vt:lpwstr>_Toc421004045</vt:lpwstr>
      </vt:variant>
      <vt:variant>
        <vt:i4>1376309</vt:i4>
      </vt:variant>
      <vt:variant>
        <vt:i4>80</vt:i4>
      </vt:variant>
      <vt:variant>
        <vt:i4>0</vt:i4>
      </vt:variant>
      <vt:variant>
        <vt:i4>5</vt:i4>
      </vt:variant>
      <vt:variant>
        <vt:lpwstr/>
      </vt:variant>
      <vt:variant>
        <vt:lpwstr>_Toc421004044</vt:lpwstr>
      </vt:variant>
      <vt:variant>
        <vt:i4>1376309</vt:i4>
      </vt:variant>
      <vt:variant>
        <vt:i4>74</vt:i4>
      </vt:variant>
      <vt:variant>
        <vt:i4>0</vt:i4>
      </vt:variant>
      <vt:variant>
        <vt:i4>5</vt:i4>
      </vt:variant>
      <vt:variant>
        <vt:lpwstr/>
      </vt:variant>
      <vt:variant>
        <vt:lpwstr>_Toc421004043</vt:lpwstr>
      </vt:variant>
      <vt:variant>
        <vt:i4>1376309</vt:i4>
      </vt:variant>
      <vt:variant>
        <vt:i4>68</vt:i4>
      </vt:variant>
      <vt:variant>
        <vt:i4>0</vt:i4>
      </vt:variant>
      <vt:variant>
        <vt:i4>5</vt:i4>
      </vt:variant>
      <vt:variant>
        <vt:lpwstr/>
      </vt:variant>
      <vt:variant>
        <vt:lpwstr>_Toc421004042</vt:lpwstr>
      </vt:variant>
      <vt:variant>
        <vt:i4>1376309</vt:i4>
      </vt:variant>
      <vt:variant>
        <vt:i4>62</vt:i4>
      </vt:variant>
      <vt:variant>
        <vt:i4>0</vt:i4>
      </vt:variant>
      <vt:variant>
        <vt:i4>5</vt:i4>
      </vt:variant>
      <vt:variant>
        <vt:lpwstr/>
      </vt:variant>
      <vt:variant>
        <vt:lpwstr>_Toc421004041</vt:lpwstr>
      </vt:variant>
      <vt:variant>
        <vt:i4>1376309</vt:i4>
      </vt:variant>
      <vt:variant>
        <vt:i4>56</vt:i4>
      </vt:variant>
      <vt:variant>
        <vt:i4>0</vt:i4>
      </vt:variant>
      <vt:variant>
        <vt:i4>5</vt:i4>
      </vt:variant>
      <vt:variant>
        <vt:lpwstr/>
      </vt:variant>
      <vt:variant>
        <vt:lpwstr>_Toc421004040</vt:lpwstr>
      </vt:variant>
      <vt:variant>
        <vt:i4>1179701</vt:i4>
      </vt:variant>
      <vt:variant>
        <vt:i4>50</vt:i4>
      </vt:variant>
      <vt:variant>
        <vt:i4>0</vt:i4>
      </vt:variant>
      <vt:variant>
        <vt:i4>5</vt:i4>
      </vt:variant>
      <vt:variant>
        <vt:lpwstr/>
      </vt:variant>
      <vt:variant>
        <vt:lpwstr>_Toc421004039</vt:lpwstr>
      </vt:variant>
      <vt:variant>
        <vt:i4>1179701</vt:i4>
      </vt:variant>
      <vt:variant>
        <vt:i4>44</vt:i4>
      </vt:variant>
      <vt:variant>
        <vt:i4>0</vt:i4>
      </vt:variant>
      <vt:variant>
        <vt:i4>5</vt:i4>
      </vt:variant>
      <vt:variant>
        <vt:lpwstr/>
      </vt:variant>
      <vt:variant>
        <vt:lpwstr>_Toc421004038</vt:lpwstr>
      </vt:variant>
      <vt:variant>
        <vt:i4>1179701</vt:i4>
      </vt:variant>
      <vt:variant>
        <vt:i4>38</vt:i4>
      </vt:variant>
      <vt:variant>
        <vt:i4>0</vt:i4>
      </vt:variant>
      <vt:variant>
        <vt:i4>5</vt:i4>
      </vt:variant>
      <vt:variant>
        <vt:lpwstr/>
      </vt:variant>
      <vt:variant>
        <vt:lpwstr>_Toc421004037</vt:lpwstr>
      </vt:variant>
      <vt:variant>
        <vt:i4>1179701</vt:i4>
      </vt:variant>
      <vt:variant>
        <vt:i4>32</vt:i4>
      </vt:variant>
      <vt:variant>
        <vt:i4>0</vt:i4>
      </vt:variant>
      <vt:variant>
        <vt:i4>5</vt:i4>
      </vt:variant>
      <vt:variant>
        <vt:lpwstr/>
      </vt:variant>
      <vt:variant>
        <vt:lpwstr>_Toc421004036</vt:lpwstr>
      </vt:variant>
      <vt:variant>
        <vt:i4>1179701</vt:i4>
      </vt:variant>
      <vt:variant>
        <vt:i4>26</vt:i4>
      </vt:variant>
      <vt:variant>
        <vt:i4>0</vt:i4>
      </vt:variant>
      <vt:variant>
        <vt:i4>5</vt:i4>
      </vt:variant>
      <vt:variant>
        <vt:lpwstr/>
      </vt:variant>
      <vt:variant>
        <vt:lpwstr>_Toc421004035</vt:lpwstr>
      </vt:variant>
      <vt:variant>
        <vt:i4>1179701</vt:i4>
      </vt:variant>
      <vt:variant>
        <vt:i4>20</vt:i4>
      </vt:variant>
      <vt:variant>
        <vt:i4>0</vt:i4>
      </vt:variant>
      <vt:variant>
        <vt:i4>5</vt:i4>
      </vt:variant>
      <vt:variant>
        <vt:lpwstr/>
      </vt:variant>
      <vt:variant>
        <vt:lpwstr>_Toc421004034</vt:lpwstr>
      </vt:variant>
      <vt:variant>
        <vt:i4>1179701</vt:i4>
      </vt:variant>
      <vt:variant>
        <vt:i4>14</vt:i4>
      </vt:variant>
      <vt:variant>
        <vt:i4>0</vt:i4>
      </vt:variant>
      <vt:variant>
        <vt:i4>5</vt:i4>
      </vt:variant>
      <vt:variant>
        <vt:lpwstr/>
      </vt:variant>
      <vt:variant>
        <vt:lpwstr>_Toc421004033</vt:lpwstr>
      </vt:variant>
      <vt:variant>
        <vt:i4>1179701</vt:i4>
      </vt:variant>
      <vt:variant>
        <vt:i4>8</vt:i4>
      </vt:variant>
      <vt:variant>
        <vt:i4>0</vt:i4>
      </vt:variant>
      <vt:variant>
        <vt:i4>5</vt:i4>
      </vt:variant>
      <vt:variant>
        <vt:lpwstr/>
      </vt:variant>
      <vt:variant>
        <vt:lpwstr>_Toc421004032</vt:lpwstr>
      </vt:variant>
      <vt:variant>
        <vt:i4>1179701</vt:i4>
      </vt:variant>
      <vt:variant>
        <vt:i4>2</vt:i4>
      </vt:variant>
      <vt:variant>
        <vt:i4>0</vt:i4>
      </vt:variant>
      <vt:variant>
        <vt:i4>5</vt:i4>
      </vt:variant>
      <vt:variant>
        <vt:lpwstr/>
      </vt:variant>
      <vt:variant>
        <vt:lpwstr>_Toc421004031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pour la frappe des Rapports Parlementaires</dc:title>
  <dc:creator>SENAT</dc:creator>
  <dc:description>Dernière mise à jour le Lundi 31 janvier 2005</dc:description>
  <cp:lastModifiedBy>Jean-Pierre ROMAN</cp:lastModifiedBy>
  <cp:revision>4</cp:revision>
  <cp:lastPrinted>2023-01-30T07:35:00Z</cp:lastPrinted>
  <dcterms:created xsi:type="dcterms:W3CDTF">2024-10-18T18:29:00Z</dcterms:created>
  <dcterms:modified xsi:type="dcterms:W3CDTF">2024-10-22T15:10:00Z</dcterms:modified>
</cp:coreProperties>
</file>