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005059">
        <w:tc>
          <w:tcPr>
            <w:tcW w:w="9284" w:type="dxa"/>
            <w:tcBorders>
              <w:top w:val="nil"/>
              <w:left w:val="nil"/>
              <w:bottom w:val="nil"/>
              <w:right w:val="nil"/>
            </w:tcBorders>
            <w:shd w:val="clear" w:color="auto" w:fill="C6D9F1"/>
          </w:tcPr>
          <w:p w:rsidR="00005059" w:rsidRDefault="006000A2">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005059" w:rsidRPr="006000A2" w:rsidRDefault="006000A2">
            <w:pPr>
              <w:widowControl w:val="0"/>
              <w:autoSpaceDE w:val="0"/>
              <w:autoSpaceDN w:val="0"/>
              <w:adjustRightInd w:val="0"/>
              <w:spacing w:after="0" w:line="240" w:lineRule="auto"/>
              <w:ind w:left="108" w:right="104"/>
              <w:jc w:val="center"/>
              <w:rPr>
                <w:rFonts w:ascii="Arial" w:hAnsi="Arial" w:cs="Arial"/>
                <w:b/>
                <w:color w:val="000000"/>
                <w:sz w:val="24"/>
                <w:szCs w:val="24"/>
              </w:rPr>
            </w:pPr>
            <w:r w:rsidRPr="006000A2">
              <w:rPr>
                <w:rFonts w:ascii="Arial" w:hAnsi="Arial" w:cs="Arial"/>
                <w:b/>
                <w:color w:val="000000"/>
                <w:sz w:val="24"/>
                <w:szCs w:val="24"/>
              </w:rPr>
              <w:t>2024-027</w:t>
            </w:r>
          </w:p>
          <w:p w:rsidR="00005059" w:rsidRDefault="006000A2">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005059" w:rsidRDefault="006000A2">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005059" w:rsidRDefault="00005059">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005059" w:rsidRDefault="00005059">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005059" w:rsidRDefault="006000A2">
      <w:pPr>
        <w:keepNext/>
        <w:widowControl w:val="0"/>
        <w:autoSpaceDE w:val="0"/>
        <w:autoSpaceDN w:val="0"/>
        <w:adjustRightInd w:val="0"/>
        <w:spacing w:after="0" w:line="240" w:lineRule="auto"/>
        <w:ind w:left="97" w:right="104"/>
        <w:jc w:val="both"/>
        <w:rPr>
          <w:rFonts w:ascii="Arial" w:hAnsi="Arial" w:cs="Arial"/>
          <w:sz w:val="24"/>
          <w:szCs w:val="24"/>
        </w:rPr>
      </w:pPr>
      <w:proofErr w:type="gramStart"/>
      <w:r>
        <w:rPr>
          <w:rFonts w:ascii="Arial" w:hAnsi="Arial" w:cs="Arial"/>
          <w:color w:val="000000"/>
          <w:sz w:val="20"/>
          <w:szCs w:val="20"/>
        </w:rPr>
        <w:t>pouvoir</w:t>
      </w:r>
      <w:proofErr w:type="gramEnd"/>
      <w:r>
        <w:rPr>
          <w:rFonts w:ascii="Arial" w:hAnsi="Arial" w:cs="Arial"/>
          <w:color w:val="000000"/>
          <w:sz w:val="20"/>
          <w:szCs w:val="20"/>
        </w:rPr>
        <w:t xml:space="preserve"> adjudicateur : Ecole normale supérieure - PSL</w:t>
      </w:r>
    </w:p>
    <w:p w:rsidR="00005059" w:rsidRDefault="006000A2">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Adresse : </w:t>
      </w:r>
    </w:p>
    <w:p w:rsidR="00005059" w:rsidRDefault="006000A2">
      <w:pPr>
        <w:widowControl w:val="0"/>
        <w:tabs>
          <w:tab w:val="left" w:pos="392"/>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45 rue d'Ulm</w:t>
      </w:r>
    </w:p>
    <w:p w:rsidR="00005059" w:rsidRDefault="006000A2">
      <w:pPr>
        <w:widowControl w:val="0"/>
        <w:autoSpaceDE w:val="0"/>
        <w:autoSpaceDN w:val="0"/>
        <w:adjustRightInd w:val="0"/>
        <w:spacing w:after="0" w:line="240" w:lineRule="auto"/>
        <w:ind w:left="97" w:right="104"/>
        <w:jc w:val="both"/>
        <w:rPr>
          <w:rFonts w:ascii="Arial" w:hAnsi="Arial" w:cs="Arial"/>
          <w:sz w:val="24"/>
          <w:szCs w:val="24"/>
        </w:rPr>
      </w:pPr>
      <w:bookmarkStart w:id="0" w:name="_GoBack"/>
      <w:bookmarkEnd w:id="0"/>
      <w:r>
        <w:rPr>
          <w:rFonts w:ascii="Arial" w:hAnsi="Arial" w:cs="Arial"/>
          <w:color w:val="000000"/>
          <w:sz w:val="20"/>
          <w:szCs w:val="20"/>
        </w:rPr>
        <w:t>75230 Paris cedex 05</w:t>
      </w:r>
    </w:p>
    <w:p w:rsidR="00005059" w:rsidRDefault="006000A2">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Tél. : </w:t>
      </w:r>
    </w:p>
    <w:p w:rsidR="00005059" w:rsidRDefault="006000A2">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Télécopie : </w:t>
      </w:r>
    </w:p>
    <w:p w:rsidR="00005059" w:rsidRDefault="006000A2">
      <w:pPr>
        <w:keepNext/>
        <w:widowControl w:val="0"/>
        <w:autoSpaceDE w:val="0"/>
        <w:autoSpaceDN w:val="0"/>
        <w:adjustRightInd w:val="0"/>
        <w:spacing w:after="0" w:line="240" w:lineRule="auto"/>
        <w:ind w:left="97" w:right="104"/>
        <w:jc w:val="both"/>
        <w:rPr>
          <w:rFonts w:ascii="Arial" w:hAnsi="Arial" w:cs="Arial"/>
          <w:sz w:val="24"/>
          <w:szCs w:val="24"/>
        </w:rPr>
      </w:pPr>
      <w:r>
        <w:rPr>
          <w:rFonts w:ascii="Arial" w:hAnsi="Arial" w:cs="Arial"/>
          <w:color w:val="000000"/>
          <w:sz w:val="20"/>
          <w:szCs w:val="20"/>
        </w:rPr>
        <w:t xml:space="preserve">Courriel : </w:t>
      </w: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rsidP="00BC53A4">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color w:val="000000"/>
          <w:sz w:val="20"/>
          <w:szCs w:val="20"/>
        </w:rPr>
        <w:t xml:space="preserve">Consultation n° 2024-027 - </w:t>
      </w:r>
      <w:r w:rsidR="00BC53A4" w:rsidRPr="00BC53A4">
        <w:rPr>
          <w:rFonts w:ascii="Arial" w:hAnsi="Arial" w:cs="Arial"/>
          <w:color w:val="000000"/>
          <w:sz w:val="20"/>
          <w:szCs w:val="20"/>
        </w:rPr>
        <w:t>Prestations de reliure de périodiques et monographies pour l’École normale supérieure – PSL.</w:t>
      </w:r>
    </w:p>
    <w:p w:rsidR="00BC53A4" w:rsidRDefault="00BC53A4" w:rsidP="00BC53A4">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sz w:val="20"/>
          <w:szCs w:val="20"/>
        </w:rPr>
      </w:pPr>
    </w:p>
    <w:p w:rsidR="00BC53A4" w:rsidRDefault="00BC53A4" w:rsidP="00BC53A4">
      <w:pPr>
        <w:widowControl w:val="0"/>
        <w:tabs>
          <w:tab w:val="left" w:pos="108"/>
          <w:tab w:val="left" w:pos="534"/>
        </w:tabs>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005059" w:rsidRDefault="006000A2">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05059" w:rsidRDefault="00005059">
      <w:pPr>
        <w:keepNext/>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005059" w:rsidRDefault="00005059">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005059">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05059" w:rsidRDefault="00005059">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005059">
        <w:tc>
          <w:tcPr>
            <w:tcW w:w="9645" w:type="dxa"/>
            <w:gridSpan w:val="3"/>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r>
      <w:tr w:rsidR="00005059">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005059">
        <w:tc>
          <w:tcPr>
            <w:tcW w:w="9645" w:type="dxa"/>
            <w:gridSpan w:val="3"/>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r>
      <w:tr w:rsidR="00005059">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005059">
        <w:tc>
          <w:tcPr>
            <w:tcW w:w="273" w:type="dxa"/>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r>
    </w:tbl>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autoSpaceDE w:val="0"/>
        <w:autoSpaceDN w:val="0"/>
        <w:adjustRightInd w:val="0"/>
        <w:spacing w:after="0" w:line="240" w:lineRule="auto"/>
        <w:ind w:left="111" w:right="104"/>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D - Présentation du candidat.</w:t>
            </w:r>
          </w:p>
        </w:tc>
      </w:tr>
    </w:tbl>
    <w:p w:rsidR="00005059" w:rsidRDefault="006000A2">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005059">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005059">
        <w:tc>
          <w:tcPr>
            <w:tcW w:w="9645" w:type="dxa"/>
            <w:gridSpan w:val="7"/>
            <w:tcBorders>
              <w:top w:val="nil"/>
              <w:left w:val="nil"/>
              <w:bottom w:val="nil"/>
              <w:right w:val="nil"/>
            </w:tcBorders>
            <w:shd w:val="clear" w:color="auto" w:fill="FFFFFF"/>
          </w:tcPr>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s="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7"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6000A2">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005059">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005059" w:rsidRDefault="00005059">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005059">
        <w:tc>
          <w:tcPr>
            <w:tcW w:w="273" w:type="dxa"/>
            <w:vMerge w:val="restart"/>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r>
      <w:tr w:rsidR="00005059">
        <w:tc>
          <w:tcPr>
            <w:tcW w:w="273" w:type="dxa"/>
            <w:vMerge/>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05059" w:rsidRDefault="006000A2">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005059" w:rsidRDefault="006000A2">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05059" w:rsidRDefault="006000A2">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005059">
        <w:tc>
          <w:tcPr>
            <w:tcW w:w="273" w:type="dxa"/>
            <w:vMerge w:val="restart"/>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6" w:right="83"/>
              <w:rPr>
                <w:rFonts w:ascii="Arial" w:hAnsi="Arial" w:cs="Arial"/>
                <w:sz w:val="24"/>
                <w:szCs w:val="24"/>
              </w:rPr>
            </w:pPr>
          </w:p>
        </w:tc>
      </w:tr>
      <w:tr w:rsidR="00005059">
        <w:tc>
          <w:tcPr>
            <w:tcW w:w="273" w:type="dxa"/>
            <w:vMerge/>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005059" w:rsidRDefault="006000A2">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005059">
        <w:tc>
          <w:tcPr>
            <w:tcW w:w="9645" w:type="dxa"/>
            <w:gridSpan w:val="7"/>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r>
      <w:tr w:rsidR="00005059">
        <w:tc>
          <w:tcPr>
            <w:tcW w:w="567" w:type="dxa"/>
            <w:gridSpan w:val="2"/>
            <w:tcBorders>
              <w:top w:val="nil"/>
              <w:left w:val="nil"/>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005059" w:rsidRDefault="006000A2">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005059" w:rsidRDefault="006000A2">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005059" w:rsidRDefault="00005059">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005059" w:rsidRDefault="006000A2">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005059" w:rsidRDefault="00005059">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005059" w:rsidRDefault="006000A2">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05059" w:rsidRDefault="00005059">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005059">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005059" w:rsidRDefault="00005059">
            <w:pPr>
              <w:widowControl w:val="0"/>
              <w:autoSpaceDE w:val="0"/>
              <w:autoSpaceDN w:val="0"/>
              <w:adjustRightInd w:val="0"/>
              <w:spacing w:after="0" w:line="240" w:lineRule="auto"/>
              <w:ind w:left="108" w:right="94"/>
              <w:jc w:val="center"/>
              <w:rPr>
                <w:rFonts w:ascii="Arial" w:hAnsi="Arial" w:cs="Arial"/>
                <w:color w:val="000000"/>
                <w:sz w:val="20"/>
                <w:szCs w:val="20"/>
              </w:rPr>
            </w:pPr>
          </w:p>
          <w:p w:rsidR="00005059" w:rsidRDefault="00005059">
            <w:pPr>
              <w:widowControl w:val="0"/>
              <w:autoSpaceDE w:val="0"/>
              <w:autoSpaceDN w:val="0"/>
              <w:adjustRightInd w:val="0"/>
              <w:spacing w:after="0" w:line="240" w:lineRule="auto"/>
              <w:ind w:left="108" w:right="94"/>
              <w:jc w:val="center"/>
              <w:rPr>
                <w:rFonts w:ascii="Arial" w:hAnsi="Arial" w:cs="Arial"/>
                <w:color w:val="000000"/>
                <w:sz w:val="20"/>
                <w:szCs w:val="20"/>
              </w:rPr>
            </w:pPr>
          </w:p>
          <w:p w:rsidR="00005059" w:rsidRDefault="006000A2">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005059" w:rsidRDefault="006000A2">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005059" w:rsidRDefault="006000A2">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center"/>
              <w:rPr>
                <w:rFonts w:ascii="Arial" w:hAnsi="Arial" w:cs="Arial"/>
                <w:color w:val="000000"/>
                <w:sz w:val="20"/>
                <w:szCs w:val="20"/>
              </w:rPr>
            </w:pPr>
          </w:p>
          <w:p w:rsidR="00005059" w:rsidRDefault="006000A2">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005059" w:rsidRDefault="006000A2">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005059" w:rsidRDefault="006000A2">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005059" w:rsidRDefault="00005059">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005059" w:rsidRDefault="00005059">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005059" w:rsidRDefault="00005059">
            <w:pPr>
              <w:widowControl w:val="0"/>
              <w:autoSpaceDE w:val="0"/>
              <w:autoSpaceDN w:val="0"/>
              <w:adjustRightInd w:val="0"/>
              <w:spacing w:after="0" w:line="240" w:lineRule="auto"/>
              <w:ind w:left="113" w:right="94"/>
              <w:rPr>
                <w:rFonts w:ascii="Times New Roman" w:hAnsi="Times New Roman" w:cs="Times New Roman"/>
                <w:color w:val="000000"/>
                <w:sz w:val="20"/>
                <w:szCs w:val="20"/>
              </w:rPr>
            </w:pPr>
          </w:p>
          <w:p w:rsidR="00005059" w:rsidRDefault="006000A2">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005059">
        <w:tc>
          <w:tcPr>
            <w:tcW w:w="534" w:type="dxa"/>
            <w:tcBorders>
              <w:top w:val="single" w:sz="4" w:space="0" w:color="000000"/>
              <w:left w:val="single" w:sz="4" w:space="0" w:color="000000"/>
              <w:bottom w:val="nil"/>
              <w:right w:val="single" w:sz="4" w:space="0" w:color="000000"/>
            </w:tcBorders>
            <w:shd w:val="clear" w:color="auto" w:fill="F2F2F2"/>
          </w:tcPr>
          <w:p w:rsidR="00005059" w:rsidRDefault="00005059">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r>
      <w:tr w:rsidR="00005059">
        <w:tc>
          <w:tcPr>
            <w:tcW w:w="534" w:type="dxa"/>
            <w:tcBorders>
              <w:top w:val="nil"/>
              <w:left w:val="single" w:sz="4" w:space="0" w:color="000000"/>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r>
      <w:tr w:rsidR="00005059">
        <w:tc>
          <w:tcPr>
            <w:tcW w:w="534" w:type="dxa"/>
            <w:tcBorders>
              <w:top w:val="nil"/>
              <w:left w:val="single" w:sz="4" w:space="0" w:color="000000"/>
              <w:bottom w:val="nil"/>
              <w:right w:val="single" w:sz="4" w:space="0" w:color="000000"/>
            </w:tcBorders>
            <w:shd w:val="clear" w:color="auto" w:fill="F2F2F2"/>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r>
      <w:tr w:rsidR="00005059">
        <w:tc>
          <w:tcPr>
            <w:tcW w:w="534" w:type="dxa"/>
            <w:tcBorders>
              <w:top w:val="nil"/>
              <w:left w:val="single" w:sz="4" w:space="0" w:color="000000"/>
              <w:bottom w:val="single" w:sz="4" w:space="0" w:color="000000"/>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005059" w:rsidRDefault="00005059">
            <w:pPr>
              <w:widowControl w:val="0"/>
              <w:autoSpaceDE w:val="0"/>
              <w:autoSpaceDN w:val="0"/>
              <w:adjustRightInd w:val="0"/>
              <w:spacing w:after="0" w:line="240" w:lineRule="auto"/>
              <w:ind w:left="122" w:right="83"/>
              <w:jc w:val="both"/>
              <w:rPr>
                <w:rFonts w:ascii="Arial" w:hAnsi="Arial" w:cs="Arial"/>
                <w:sz w:val="24"/>
                <w:szCs w:val="24"/>
              </w:rPr>
            </w:pPr>
          </w:p>
        </w:tc>
      </w:tr>
    </w:tbl>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Pour les groupements conjoints. Lorsque la candidature est présentée sous forme de groupement solidaire, le renseignement de cette rubrique est inutile.</w:t>
      </w:r>
    </w:p>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8" w:tgtFrame="_blank" w:history="1">
        <w:r>
          <w:rPr>
            <w:rFonts w:ascii="Arial" w:hAnsi="Arial" w:cs="Arial"/>
            <w:color w:val="0000FF"/>
            <w:sz w:val="18"/>
            <w:szCs w:val="18"/>
            <w:u w:val="single"/>
          </w:rPr>
          <w:t>ICD</w:t>
        </w:r>
      </w:hyperlink>
      <w:r>
        <w:rPr>
          <w:rFonts w:ascii="Arial" w:hAnsi="Arial" w:cs="Arial"/>
          <w:color w:val="000000"/>
          <w:sz w:val="18"/>
          <w:szCs w:val="18"/>
        </w:rPr>
        <w:t>.</w:t>
      </w:r>
    </w:p>
    <w:p w:rsidR="00005059" w:rsidRDefault="00005059">
      <w:pPr>
        <w:widowControl w:val="0"/>
        <w:autoSpaceDE w:val="0"/>
        <w:autoSpaceDN w:val="0"/>
        <w:adjustRightInd w:val="0"/>
        <w:spacing w:after="0" w:line="240" w:lineRule="auto"/>
        <w:ind w:left="111" w:right="104"/>
        <w:jc w:val="both"/>
        <w:rPr>
          <w:rFonts w:ascii="Arial" w:hAnsi="Arial" w:cs="Arial"/>
          <w:color w:val="000000"/>
          <w:sz w:val="20"/>
          <w:szCs w:val="20"/>
        </w:rPr>
      </w:pPr>
    </w:p>
    <w:p w:rsidR="00005059" w:rsidRDefault="00005059">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05059" w:rsidRDefault="006000A2">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005059" w:rsidRDefault="00005059">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005059" w:rsidRDefault="006000A2">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005059" w:rsidRDefault="00005059">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005059" w:rsidRDefault="006000A2">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005059">
        <w:tc>
          <w:tcPr>
            <w:tcW w:w="9781" w:type="dxa"/>
            <w:vMerge w:val="restart"/>
            <w:tcBorders>
              <w:top w:val="nil"/>
              <w:left w:val="nil"/>
              <w:bottom w:val="nil"/>
              <w:right w:val="single" w:sz="4" w:space="0" w:color="000000"/>
            </w:tcBorders>
            <w:shd w:val="clear" w:color="auto" w:fill="FFFFFF"/>
          </w:tcPr>
          <w:p w:rsidR="00005059" w:rsidRDefault="006000A2">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005059" w:rsidRDefault="00005059">
            <w:pPr>
              <w:widowControl w:val="0"/>
              <w:autoSpaceDE w:val="0"/>
              <w:autoSpaceDN w:val="0"/>
              <w:adjustRightInd w:val="0"/>
              <w:spacing w:after="0" w:line="240" w:lineRule="auto"/>
              <w:ind w:left="108" w:right="107"/>
              <w:rPr>
                <w:rFonts w:ascii="Arial" w:hAnsi="Arial" w:cs="Arial"/>
                <w:sz w:val="24"/>
                <w:szCs w:val="24"/>
              </w:rPr>
            </w:pPr>
          </w:p>
        </w:tc>
      </w:tr>
      <w:tr w:rsidR="00005059">
        <w:tc>
          <w:tcPr>
            <w:tcW w:w="9781" w:type="dxa"/>
            <w:vMerge/>
            <w:tcBorders>
              <w:top w:val="nil"/>
              <w:left w:val="nil"/>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r>
    </w:tbl>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05059" w:rsidRDefault="00005059">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005059" w:rsidRDefault="006000A2">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005059">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005059" w:rsidRDefault="006000A2">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005059" w:rsidRDefault="00005059">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005059" w:rsidRDefault="006000A2">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005059">
        <w:tc>
          <w:tcPr>
            <w:tcW w:w="322" w:type="dxa"/>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r>
    </w:tbl>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005059" w:rsidRDefault="00005059">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005059" w:rsidRDefault="006000A2">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005059" w:rsidRDefault="00005059">
      <w:pPr>
        <w:widowControl w:val="0"/>
        <w:autoSpaceDE w:val="0"/>
        <w:autoSpaceDN w:val="0"/>
        <w:adjustRightInd w:val="0"/>
        <w:spacing w:after="0" w:line="240" w:lineRule="auto"/>
        <w:ind w:left="111" w:right="104"/>
        <w:jc w:val="both"/>
        <w:rPr>
          <w:rFonts w:ascii="Arial" w:hAnsi="Arial" w:cs="Arial"/>
          <w:color w:val="000000"/>
          <w:sz w:val="20"/>
          <w:szCs w:val="20"/>
        </w:rPr>
      </w:pPr>
    </w:p>
    <w:p w:rsidR="00005059" w:rsidRDefault="006000A2">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005059">
        <w:tc>
          <w:tcPr>
            <w:tcW w:w="10276" w:type="dxa"/>
            <w:tcBorders>
              <w:top w:val="nil"/>
              <w:left w:val="nil"/>
              <w:bottom w:val="nil"/>
              <w:right w:val="nil"/>
            </w:tcBorders>
            <w:shd w:val="clear" w:color="auto" w:fill="C6D9F1"/>
          </w:tcPr>
          <w:p w:rsidR="00005059" w:rsidRDefault="006000A2">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G - Désignation du mandataire (en cas de groupement).</w:t>
            </w:r>
          </w:p>
        </w:tc>
      </w:tr>
    </w:tbl>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0" w:tgtFrame="_blank" w:history="1">
        <w:r>
          <w:rPr>
            <w:rFonts w:ascii="Arial" w:hAnsi="Arial" w:cs="Arial"/>
            <w:color w:val="0000FF"/>
            <w:sz w:val="20"/>
            <w:szCs w:val="20"/>
            <w:u w:val="single"/>
          </w:rPr>
          <w:t>ICD</w:t>
        </w:r>
      </w:hyperlink>
      <w:r>
        <w:rPr>
          <w:rFonts w:ascii="Arial" w:hAnsi="Arial" w:cs="Arial"/>
          <w:color w:val="000000"/>
          <w:sz w:val="20"/>
          <w:szCs w:val="20"/>
        </w:rPr>
        <w:t> :</w:t>
      </w:r>
    </w:p>
    <w:p w:rsidR="00005059" w:rsidRDefault="00005059">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005059" w:rsidRDefault="00005059">
      <w:pPr>
        <w:widowControl w:val="0"/>
        <w:autoSpaceDE w:val="0"/>
        <w:autoSpaceDN w:val="0"/>
        <w:adjustRightInd w:val="0"/>
        <w:spacing w:after="0" w:line="240" w:lineRule="auto"/>
        <w:ind w:left="111" w:right="104"/>
        <w:rPr>
          <w:rFonts w:ascii="Arial" w:hAnsi="Arial" w:cs="Arial"/>
          <w:color w:val="000000"/>
          <w:sz w:val="20"/>
          <w:szCs w:val="20"/>
        </w:rPr>
      </w:pPr>
    </w:p>
    <w:p w:rsidR="00005059" w:rsidRDefault="006000A2">
      <w:pPr>
        <w:widowControl w:val="0"/>
        <w:tabs>
          <w:tab w:val="left" w:pos="3510"/>
          <w:tab w:val="left" w:pos="6345"/>
          <w:tab w:val="left" w:pos="9180"/>
        </w:tabs>
        <w:autoSpaceDE w:val="0"/>
        <w:autoSpaceDN w:val="0"/>
        <w:adjustRightInd w:val="0"/>
        <w:spacing w:before="120" w:after="120" w:line="240" w:lineRule="auto"/>
        <w:ind w:left="111" w:right="104"/>
        <w:rPr>
          <w:rFonts w:ascii="Arial" w:hAnsi="Arial" w:cs="Arial"/>
          <w:sz w:val="24"/>
          <w:szCs w:val="24"/>
        </w:rPr>
      </w:pPr>
      <w:r>
        <w:rPr>
          <w:rFonts w:ascii="Arial" w:hAnsi="Arial" w:cs="Arial"/>
          <w:color w:val="000000"/>
          <w:sz w:val="16"/>
          <w:szCs w:val="16"/>
        </w:rPr>
        <w:t>Date de la dernière mise à jour : 01/04/2019</w:t>
      </w:r>
      <w:bookmarkStart w:id="1" w:name="page_total_master0"/>
      <w:bookmarkStart w:id="2" w:name="page_total"/>
      <w:bookmarkEnd w:id="1"/>
      <w:bookmarkEnd w:id="2"/>
    </w:p>
    <w:sectPr w:rsidR="00005059">
      <w:headerReference w:type="default" r:id="rId11"/>
      <w:footerReference w:type="default" r:id="rId12"/>
      <w:headerReference w:type="first" r:id="rId13"/>
      <w:footerReference w:type="first" r:id="rId14"/>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059" w:rsidRDefault="006000A2">
      <w:pPr>
        <w:spacing w:after="0" w:line="240" w:lineRule="auto"/>
      </w:pPr>
      <w:r>
        <w:separator/>
      </w:r>
    </w:p>
  </w:endnote>
  <w:endnote w:type="continuationSeparator" w:id="0">
    <w:p w:rsidR="00005059" w:rsidRDefault="00600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005059">
      <w:tc>
        <w:tcPr>
          <w:tcW w:w="10345" w:type="dxa"/>
          <w:tcBorders>
            <w:top w:val="nil"/>
            <w:left w:val="nil"/>
            <w:bottom w:val="nil"/>
            <w:right w:val="nil"/>
          </w:tcBorders>
          <w:shd w:val="clear" w:color="auto" w:fill="F2F2F2"/>
        </w:tcPr>
        <w:p w:rsidR="00005059" w:rsidRDefault="006000A2">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Pr>
              <w:rFonts w:ascii="Arial" w:hAnsi="Arial" w:cs="Arial"/>
              <w:color w:val="000000"/>
              <w:sz w:val="18"/>
              <w:szCs w:val="18"/>
            </w:rPr>
            <w:t>DC1 - Lettre de candidature</w:t>
          </w:r>
          <w:r>
            <w:rPr>
              <w:rFonts w:ascii="Arial" w:hAnsi="Arial" w:cs="Arial"/>
              <w:color w:val="000000"/>
              <w:sz w:val="18"/>
              <w:szCs w:val="18"/>
            </w:rPr>
            <w:tab/>
            <w:t xml:space="preserve">2024-027 </w:t>
          </w:r>
          <w:r>
            <w:rPr>
              <w:rFonts w:ascii="Arial" w:hAnsi="Arial" w:cs="Arial"/>
              <w:color w:val="000000"/>
              <w:sz w:val="18"/>
              <w:szCs w:val="18"/>
            </w:rPr>
            <w:tab/>
            <w:t xml:space="preserve">Page </w:t>
          </w:r>
          <w:r>
            <w:rPr>
              <w:rFonts w:ascii="Arial" w:hAnsi="Arial" w:cs="Arial"/>
              <w:color w:val="000000"/>
              <w:sz w:val="18"/>
              <w:szCs w:val="18"/>
            </w:rPr>
            <w:pgNum/>
          </w:r>
          <w:r>
            <w:rPr>
              <w:rFonts w:ascii="Arial" w:hAnsi="Arial" w:cs="Arial"/>
              <w:color w:val="000000"/>
              <w:sz w:val="18"/>
              <w:szCs w:val="18"/>
            </w:rPr>
            <w:t xml:space="preserve"> / </w:t>
          </w:r>
          <w:r>
            <w:rPr>
              <w:rFonts w:ascii="Arial" w:hAnsi="Arial" w:cs="Arial"/>
              <w:color w:val="000000"/>
              <w:sz w:val="18"/>
              <w:szCs w:val="18"/>
            </w:rPr>
            <w:fldChar w:fldCharType="begin"/>
          </w:r>
          <w:r>
            <w:rPr>
              <w:rFonts w:ascii="Arial" w:hAnsi="Arial" w:cs="Arial"/>
              <w:color w:val="000000"/>
              <w:sz w:val="18"/>
              <w:szCs w:val="18"/>
            </w:rPr>
            <w:instrText>NUMPAGES</w:instrText>
          </w:r>
          <w:r>
            <w:rPr>
              <w:rFonts w:ascii="Arial" w:hAnsi="Arial" w:cs="Arial"/>
              <w:color w:val="000000"/>
              <w:sz w:val="18"/>
              <w:szCs w:val="18"/>
            </w:rPr>
            <w:fldChar w:fldCharType="separate"/>
          </w:r>
          <w:r w:rsidR="00AA3AAB">
            <w:rPr>
              <w:rFonts w:ascii="Arial" w:hAnsi="Arial" w:cs="Arial"/>
              <w:noProof/>
              <w:color w:val="000000"/>
              <w:sz w:val="18"/>
              <w:szCs w:val="18"/>
            </w:rPr>
            <w:t>4</w:t>
          </w:r>
          <w:r>
            <w:rPr>
              <w:rFonts w:ascii="Arial" w:hAnsi="Arial" w:cs="Arial"/>
              <w:color w:val="000000"/>
              <w:sz w:val="18"/>
              <w:szCs w:val="18"/>
            </w:rPr>
            <w:fldChar w:fldCharType="end"/>
          </w:r>
        </w:p>
      </w:tc>
    </w:tr>
  </w:tbl>
  <w:p w:rsidR="00005059" w:rsidRDefault="00005059">
    <w:pPr>
      <w:widowControl w:val="0"/>
      <w:tabs>
        <w:tab w:val="center" w:pos="4644"/>
        <w:tab w:val="right" w:pos="9180"/>
      </w:tabs>
      <w:autoSpaceDE w:val="0"/>
      <w:autoSpaceDN w:val="0"/>
      <w:adjustRightInd w:val="0"/>
      <w:spacing w:after="0" w:line="240" w:lineRule="auto"/>
      <w:ind w:left="111" w:right="104"/>
      <w:rPr>
        <w:rFonts w:ascii="Times New Roman" w:hAnsi="Times New Roman" w:cs="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059" w:rsidRDefault="00005059">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059" w:rsidRDefault="006000A2">
      <w:pPr>
        <w:spacing w:after="0" w:line="240" w:lineRule="auto"/>
      </w:pPr>
      <w:r>
        <w:separator/>
      </w:r>
    </w:p>
  </w:footnote>
  <w:footnote w:type="continuationSeparator" w:id="0">
    <w:p w:rsidR="00005059" w:rsidRDefault="006000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005059">
      <w:tc>
        <w:tcPr>
          <w:tcW w:w="1134" w:type="dxa"/>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p w:rsidR="00005059" w:rsidRDefault="00005059">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005059" w:rsidRDefault="00005059">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059" w:rsidRDefault="00B064C0">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rsidR="00005059" w:rsidRDefault="006000A2">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rsidR="00005059" w:rsidRDefault="00005059">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s="Arial"/>
        <w:color w:val="000000"/>
        <w:sz w:val="20"/>
        <w:szCs w:val="20"/>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s="Times New Roman"/>
        <w:color w:val="00000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s="Times New Roman"/>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s="Wingdings"/>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s="Wingdings"/>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Wingdings" w:hAnsi="Wingdings" w:cs="Wingdings"/>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Wingdings" w:hAnsi="Wingdings" w:cs="Wingdings"/>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Wingdings" w:hAnsi="Wingdings" w:cs="Wingdings"/>
        <w:color w:val="000000"/>
        <w:sz w:val="24"/>
        <w:szCs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cs="Arial"/>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cs="Arial"/>
        <w:b/>
        <w:bCs/>
        <w:color w:val="000000"/>
        <w:sz w:val="20"/>
        <w:szCs w:val="20"/>
      </w:rPr>
    </w:lvl>
    <w:lvl w:ilvl="1">
      <w:start w:val="1"/>
      <w:numFmt w:val="bullet"/>
      <w:lvlText w:val="o"/>
      <w:lvlJc w:val="left"/>
      <w:pPr>
        <w:tabs>
          <w:tab w:val="num" w:pos="1758"/>
        </w:tabs>
        <w:ind w:left="1758" w:hanging="360"/>
      </w:pPr>
      <w:rPr>
        <w:rFonts w:ascii="Courier New" w:hAnsi="Courier New" w:cs="Courier New"/>
        <w:color w:val="000000"/>
        <w:sz w:val="24"/>
        <w:szCs w:val="24"/>
      </w:rPr>
    </w:lvl>
    <w:lvl w:ilvl="2">
      <w:start w:val="1"/>
      <w:numFmt w:val="bullet"/>
      <w:lvlText w:val=""/>
      <w:lvlJc w:val="left"/>
      <w:pPr>
        <w:tabs>
          <w:tab w:val="num" w:pos="2478"/>
        </w:tabs>
        <w:ind w:left="2478" w:hanging="360"/>
      </w:pPr>
      <w:rPr>
        <w:rFonts w:ascii="Wingdings" w:hAnsi="Wingdings" w:cs="Wingdings"/>
        <w:color w:val="000000"/>
        <w:sz w:val="24"/>
        <w:szCs w:val="24"/>
      </w:rPr>
    </w:lvl>
    <w:lvl w:ilvl="3">
      <w:start w:val="1"/>
      <w:numFmt w:val="bullet"/>
      <w:lvlText w:val=""/>
      <w:lvlJc w:val="left"/>
      <w:pPr>
        <w:tabs>
          <w:tab w:val="num" w:pos="3198"/>
        </w:tabs>
        <w:ind w:left="3198" w:hanging="360"/>
      </w:pPr>
      <w:rPr>
        <w:rFonts w:ascii="Arial" w:hAnsi="Arial" w:cs="Arial"/>
        <w:color w:val="000000"/>
        <w:sz w:val="24"/>
        <w:szCs w:val="24"/>
      </w:rPr>
    </w:lvl>
    <w:lvl w:ilvl="4">
      <w:start w:val="1"/>
      <w:numFmt w:val="bullet"/>
      <w:lvlText w:val="o"/>
      <w:lvlJc w:val="left"/>
      <w:pPr>
        <w:tabs>
          <w:tab w:val="num" w:pos="3918"/>
        </w:tabs>
        <w:ind w:left="3918" w:hanging="360"/>
      </w:pPr>
      <w:rPr>
        <w:rFonts w:ascii="Courier New" w:hAnsi="Courier New" w:cs="Courier New"/>
        <w:color w:val="000000"/>
        <w:sz w:val="24"/>
        <w:szCs w:val="24"/>
      </w:rPr>
    </w:lvl>
    <w:lvl w:ilvl="5">
      <w:start w:val="1"/>
      <w:numFmt w:val="bullet"/>
      <w:lvlText w:val=""/>
      <w:lvlJc w:val="left"/>
      <w:pPr>
        <w:tabs>
          <w:tab w:val="num" w:pos="4638"/>
        </w:tabs>
        <w:ind w:left="4638" w:hanging="360"/>
      </w:pPr>
      <w:rPr>
        <w:rFonts w:ascii="Wingdings" w:hAnsi="Wingdings" w:cs="Wingdings"/>
        <w:color w:val="000000"/>
        <w:sz w:val="24"/>
        <w:szCs w:val="24"/>
      </w:rPr>
    </w:lvl>
    <w:lvl w:ilvl="6">
      <w:start w:val="1"/>
      <w:numFmt w:val="bullet"/>
      <w:lvlText w:val=""/>
      <w:lvlJc w:val="left"/>
      <w:pPr>
        <w:tabs>
          <w:tab w:val="num" w:pos="5358"/>
        </w:tabs>
        <w:ind w:left="5358" w:hanging="360"/>
      </w:pPr>
      <w:rPr>
        <w:rFonts w:ascii="Arial" w:hAnsi="Arial" w:cs="Arial"/>
        <w:color w:val="000000"/>
        <w:sz w:val="24"/>
        <w:szCs w:val="24"/>
      </w:rPr>
    </w:lvl>
    <w:lvl w:ilvl="7">
      <w:start w:val="1"/>
      <w:numFmt w:val="bullet"/>
      <w:lvlText w:val="o"/>
      <w:lvlJc w:val="left"/>
      <w:pPr>
        <w:tabs>
          <w:tab w:val="num" w:pos="6078"/>
        </w:tabs>
        <w:ind w:left="6078" w:hanging="360"/>
      </w:pPr>
      <w:rPr>
        <w:rFonts w:ascii="Courier New" w:hAnsi="Courier New" w:cs="Courier New"/>
        <w:color w:val="000000"/>
        <w:sz w:val="24"/>
        <w:szCs w:val="24"/>
      </w:rPr>
    </w:lvl>
    <w:lvl w:ilvl="8">
      <w:start w:val="1"/>
      <w:numFmt w:val="bullet"/>
      <w:lvlText w:val=""/>
      <w:lvlJc w:val="left"/>
      <w:pPr>
        <w:tabs>
          <w:tab w:val="num" w:pos="6798"/>
        </w:tabs>
        <w:ind w:left="6798" w:hanging="360"/>
      </w:pPr>
      <w:rPr>
        <w:rFonts w:ascii="Wingdings" w:hAnsi="Wingdings" w:cs="Wingdings"/>
        <w:color w:val="000000"/>
        <w:sz w:val="24"/>
        <w:szCs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Wingdings" w:hAnsi="Wingdings" w:cs="Wingdings"/>
        <w:color w:val="000000"/>
        <w:sz w:val="20"/>
        <w:szCs w:val="20"/>
      </w:rPr>
    </w:lvl>
    <w:lvl w:ilvl="3">
      <w:start w:val="1"/>
      <w:numFmt w:val="bullet"/>
      <w:lvlText w:val=""/>
      <w:lvlJc w:val="left"/>
      <w:pPr>
        <w:tabs>
          <w:tab w:val="num" w:pos="2988"/>
        </w:tabs>
        <w:ind w:left="2988" w:hanging="360"/>
      </w:pPr>
      <w:rPr>
        <w:rFonts w:ascii="Wingdings" w:hAnsi="Wingdings" w:cs="Wingdings"/>
        <w:color w:val="000000"/>
        <w:sz w:val="20"/>
        <w:szCs w:val="20"/>
      </w:rPr>
    </w:lvl>
    <w:lvl w:ilvl="4">
      <w:start w:val="1"/>
      <w:numFmt w:val="bullet"/>
      <w:lvlText w:val=""/>
      <w:lvlJc w:val="left"/>
      <w:pPr>
        <w:tabs>
          <w:tab w:val="num" w:pos="3708"/>
        </w:tabs>
        <w:ind w:left="3708" w:hanging="360"/>
      </w:pPr>
      <w:rPr>
        <w:rFonts w:ascii="Wingdings" w:hAnsi="Wingdings" w:cs="Wingdings"/>
        <w:color w:val="000000"/>
        <w:sz w:val="20"/>
        <w:szCs w:val="20"/>
      </w:rPr>
    </w:lvl>
    <w:lvl w:ilvl="5">
      <w:start w:val="1"/>
      <w:numFmt w:val="bullet"/>
      <w:lvlText w:val=""/>
      <w:lvlJc w:val="left"/>
      <w:pPr>
        <w:tabs>
          <w:tab w:val="num" w:pos="4428"/>
        </w:tabs>
        <w:ind w:left="4428" w:hanging="360"/>
      </w:pPr>
      <w:rPr>
        <w:rFonts w:ascii="Wingdings" w:hAnsi="Wingdings" w:cs="Wingdings"/>
        <w:color w:val="000000"/>
        <w:sz w:val="20"/>
        <w:szCs w:val="20"/>
      </w:rPr>
    </w:lvl>
    <w:lvl w:ilvl="6">
      <w:start w:val="1"/>
      <w:numFmt w:val="bullet"/>
      <w:lvlText w:val=""/>
      <w:lvlJc w:val="left"/>
      <w:pPr>
        <w:tabs>
          <w:tab w:val="num" w:pos="5148"/>
        </w:tabs>
        <w:ind w:left="5148" w:hanging="360"/>
      </w:pPr>
      <w:rPr>
        <w:rFonts w:ascii="Wingdings" w:hAnsi="Wingdings" w:cs="Wingdings"/>
        <w:color w:val="000000"/>
        <w:sz w:val="20"/>
        <w:szCs w:val="20"/>
      </w:rPr>
    </w:lvl>
    <w:lvl w:ilvl="7">
      <w:start w:val="1"/>
      <w:numFmt w:val="bullet"/>
      <w:lvlText w:val=""/>
      <w:lvlJc w:val="left"/>
      <w:pPr>
        <w:tabs>
          <w:tab w:val="num" w:pos="5868"/>
        </w:tabs>
        <w:ind w:left="5868" w:hanging="360"/>
      </w:pPr>
      <w:rPr>
        <w:rFonts w:ascii="Wingdings" w:hAnsi="Wingdings" w:cs="Wingdings"/>
        <w:color w:val="000000"/>
        <w:sz w:val="20"/>
        <w:szCs w:val="20"/>
      </w:rPr>
    </w:lvl>
    <w:lvl w:ilvl="8">
      <w:start w:val="1"/>
      <w:numFmt w:val="bullet"/>
      <w:lvlText w:val=""/>
      <w:lvlJc w:val="left"/>
      <w:pPr>
        <w:tabs>
          <w:tab w:val="num" w:pos="6588"/>
        </w:tabs>
        <w:ind w:left="6588" w:hanging="360"/>
      </w:pPr>
      <w:rPr>
        <w:rFonts w:ascii="Wingdings" w:hAnsi="Wingdings" w:cs="Wingdings"/>
        <w:color w:val="000000"/>
        <w:sz w:val="20"/>
        <w:szCs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s="Wingdings"/>
        <w:color w:val="000000"/>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s="Arial"/>
        <w:color w:val="000000"/>
        <w:sz w:val="24"/>
        <w:szCs w:val="24"/>
      </w:rPr>
    </w:lvl>
    <w:lvl w:ilvl="1">
      <w:start w:val="1"/>
      <w:numFmt w:val="bullet"/>
      <w:lvlText w:val="o"/>
      <w:lvlJc w:val="left"/>
      <w:pPr>
        <w:tabs>
          <w:tab w:val="num" w:pos="4392"/>
        </w:tabs>
        <w:ind w:left="4392" w:hanging="360"/>
      </w:pPr>
      <w:rPr>
        <w:rFonts w:ascii="Courier New" w:hAnsi="Courier New" w:cs="Courier New"/>
        <w:color w:val="000000"/>
        <w:sz w:val="24"/>
        <w:szCs w:val="24"/>
      </w:rPr>
    </w:lvl>
    <w:lvl w:ilvl="2">
      <w:start w:val="1"/>
      <w:numFmt w:val="bullet"/>
      <w:lvlText w:val=""/>
      <w:lvlJc w:val="left"/>
      <w:pPr>
        <w:tabs>
          <w:tab w:val="num" w:pos="5112"/>
        </w:tabs>
        <w:ind w:left="5112" w:hanging="360"/>
      </w:pPr>
      <w:rPr>
        <w:rFonts w:ascii="Wingdings" w:hAnsi="Wingdings" w:cs="Wingdings"/>
        <w:color w:val="000000"/>
        <w:sz w:val="24"/>
        <w:szCs w:val="24"/>
      </w:rPr>
    </w:lvl>
    <w:lvl w:ilvl="3">
      <w:start w:val="1"/>
      <w:numFmt w:val="bullet"/>
      <w:lvlText w:val=""/>
      <w:lvlJc w:val="left"/>
      <w:pPr>
        <w:tabs>
          <w:tab w:val="num" w:pos="5832"/>
        </w:tabs>
        <w:ind w:left="5832" w:hanging="360"/>
      </w:pPr>
      <w:rPr>
        <w:rFonts w:ascii="Arial" w:hAnsi="Arial" w:cs="Arial"/>
        <w:color w:val="000000"/>
        <w:sz w:val="24"/>
        <w:szCs w:val="24"/>
      </w:rPr>
    </w:lvl>
    <w:lvl w:ilvl="4">
      <w:start w:val="1"/>
      <w:numFmt w:val="bullet"/>
      <w:lvlText w:val="o"/>
      <w:lvlJc w:val="left"/>
      <w:pPr>
        <w:tabs>
          <w:tab w:val="num" w:pos="6552"/>
        </w:tabs>
        <w:ind w:left="6552" w:hanging="360"/>
      </w:pPr>
      <w:rPr>
        <w:rFonts w:ascii="Courier New" w:hAnsi="Courier New" w:cs="Courier New"/>
        <w:color w:val="000000"/>
        <w:sz w:val="24"/>
        <w:szCs w:val="24"/>
      </w:rPr>
    </w:lvl>
    <w:lvl w:ilvl="5">
      <w:start w:val="1"/>
      <w:numFmt w:val="bullet"/>
      <w:lvlText w:val=""/>
      <w:lvlJc w:val="left"/>
      <w:pPr>
        <w:tabs>
          <w:tab w:val="num" w:pos="7272"/>
        </w:tabs>
        <w:ind w:left="7272" w:hanging="360"/>
      </w:pPr>
      <w:rPr>
        <w:rFonts w:ascii="Wingdings" w:hAnsi="Wingdings" w:cs="Wingdings"/>
        <w:color w:val="000000"/>
        <w:sz w:val="24"/>
        <w:szCs w:val="24"/>
      </w:rPr>
    </w:lvl>
    <w:lvl w:ilvl="6">
      <w:start w:val="1"/>
      <w:numFmt w:val="bullet"/>
      <w:lvlText w:val=""/>
      <w:lvlJc w:val="left"/>
      <w:pPr>
        <w:tabs>
          <w:tab w:val="num" w:pos="7992"/>
        </w:tabs>
        <w:ind w:left="7992" w:hanging="360"/>
      </w:pPr>
      <w:rPr>
        <w:rFonts w:ascii="Arial" w:hAnsi="Arial" w:cs="Arial"/>
        <w:color w:val="000000"/>
        <w:sz w:val="24"/>
        <w:szCs w:val="24"/>
      </w:rPr>
    </w:lvl>
    <w:lvl w:ilvl="7">
      <w:start w:val="1"/>
      <w:numFmt w:val="bullet"/>
      <w:lvlText w:val="o"/>
      <w:lvlJc w:val="left"/>
      <w:pPr>
        <w:tabs>
          <w:tab w:val="num" w:pos="8712"/>
        </w:tabs>
        <w:ind w:left="8712" w:hanging="360"/>
      </w:pPr>
      <w:rPr>
        <w:rFonts w:ascii="Courier New" w:hAnsi="Courier New" w:cs="Courier New"/>
        <w:color w:val="000000"/>
        <w:sz w:val="24"/>
        <w:szCs w:val="24"/>
      </w:rPr>
    </w:lvl>
    <w:lvl w:ilvl="8">
      <w:start w:val="1"/>
      <w:numFmt w:val="bullet"/>
      <w:lvlText w:val=""/>
      <w:lvlJc w:val="left"/>
      <w:pPr>
        <w:tabs>
          <w:tab w:val="num" w:pos="9432"/>
        </w:tabs>
        <w:ind w:left="9432" w:hanging="360"/>
      </w:pPr>
      <w:rPr>
        <w:rFonts w:ascii="Wingdings" w:hAnsi="Wingdings" w:cs="Wingdings"/>
        <w:color w:val="000000"/>
        <w:sz w:val="24"/>
        <w:szCs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s="Arial"/>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s="Arial"/>
        <w:color w:val="000000"/>
        <w:sz w:val="20"/>
        <w:szCs w:val="20"/>
      </w:rPr>
    </w:lvl>
    <w:lvl w:ilvl="1">
      <w:start w:val="1"/>
      <w:numFmt w:val="bullet"/>
      <w:lvlText w:val="o"/>
      <w:lvlJc w:val="left"/>
      <w:pPr>
        <w:tabs>
          <w:tab w:val="num" w:pos="108"/>
        </w:tabs>
        <w:ind w:left="1758" w:hanging="360"/>
      </w:pPr>
      <w:rPr>
        <w:rFonts w:ascii="Courier New" w:hAnsi="Courier New" w:cs="Courier New"/>
        <w:color w:val="000000"/>
        <w:sz w:val="24"/>
        <w:szCs w:val="24"/>
      </w:rPr>
    </w:lvl>
    <w:lvl w:ilvl="2">
      <w:start w:val="1"/>
      <w:numFmt w:val="bullet"/>
      <w:lvlText w:val=""/>
      <w:lvlJc w:val="left"/>
      <w:pPr>
        <w:tabs>
          <w:tab w:val="num" w:pos="108"/>
        </w:tabs>
        <w:ind w:left="2478" w:hanging="360"/>
      </w:pPr>
      <w:rPr>
        <w:rFonts w:ascii="Wingdings" w:hAnsi="Wingdings" w:cs="Wingdings"/>
        <w:color w:val="000000"/>
        <w:sz w:val="24"/>
        <w:szCs w:val="24"/>
      </w:rPr>
    </w:lvl>
    <w:lvl w:ilvl="3">
      <w:start w:val="1"/>
      <w:numFmt w:val="bullet"/>
      <w:lvlText w:val=""/>
      <w:lvlJc w:val="left"/>
      <w:pPr>
        <w:tabs>
          <w:tab w:val="num" w:pos="108"/>
        </w:tabs>
        <w:ind w:left="3198" w:hanging="360"/>
      </w:pPr>
      <w:rPr>
        <w:rFonts w:ascii="Arial" w:hAnsi="Arial" w:cs="Arial"/>
        <w:color w:val="000000"/>
        <w:sz w:val="24"/>
        <w:szCs w:val="24"/>
      </w:rPr>
    </w:lvl>
    <w:lvl w:ilvl="4">
      <w:start w:val="1"/>
      <w:numFmt w:val="bullet"/>
      <w:lvlText w:val="o"/>
      <w:lvlJc w:val="left"/>
      <w:pPr>
        <w:tabs>
          <w:tab w:val="num" w:pos="108"/>
        </w:tabs>
        <w:ind w:left="3918" w:hanging="360"/>
      </w:pPr>
      <w:rPr>
        <w:rFonts w:ascii="Courier New" w:hAnsi="Courier New" w:cs="Courier New"/>
        <w:color w:val="000000"/>
        <w:sz w:val="24"/>
        <w:szCs w:val="24"/>
      </w:rPr>
    </w:lvl>
    <w:lvl w:ilvl="5">
      <w:start w:val="1"/>
      <w:numFmt w:val="bullet"/>
      <w:lvlText w:val=""/>
      <w:lvlJc w:val="left"/>
      <w:pPr>
        <w:tabs>
          <w:tab w:val="num" w:pos="108"/>
        </w:tabs>
        <w:ind w:left="4638" w:hanging="360"/>
      </w:pPr>
      <w:rPr>
        <w:rFonts w:ascii="Wingdings" w:hAnsi="Wingdings" w:cs="Wingdings"/>
        <w:color w:val="000000"/>
        <w:sz w:val="24"/>
        <w:szCs w:val="24"/>
      </w:rPr>
    </w:lvl>
    <w:lvl w:ilvl="6">
      <w:start w:val="1"/>
      <w:numFmt w:val="bullet"/>
      <w:lvlText w:val=""/>
      <w:lvlJc w:val="left"/>
      <w:pPr>
        <w:tabs>
          <w:tab w:val="num" w:pos="108"/>
        </w:tabs>
        <w:ind w:left="5358" w:hanging="360"/>
      </w:pPr>
      <w:rPr>
        <w:rFonts w:ascii="Arial" w:hAnsi="Arial" w:cs="Arial"/>
        <w:color w:val="000000"/>
        <w:sz w:val="24"/>
        <w:szCs w:val="24"/>
      </w:rPr>
    </w:lvl>
    <w:lvl w:ilvl="7">
      <w:start w:val="1"/>
      <w:numFmt w:val="bullet"/>
      <w:lvlText w:val="o"/>
      <w:lvlJc w:val="left"/>
      <w:pPr>
        <w:tabs>
          <w:tab w:val="num" w:pos="108"/>
        </w:tabs>
        <w:ind w:left="6078" w:hanging="360"/>
      </w:pPr>
      <w:rPr>
        <w:rFonts w:ascii="Courier New" w:hAnsi="Courier New" w:cs="Courier New"/>
        <w:color w:val="000000"/>
        <w:sz w:val="24"/>
        <w:szCs w:val="24"/>
      </w:rPr>
    </w:lvl>
    <w:lvl w:ilvl="8">
      <w:start w:val="1"/>
      <w:numFmt w:val="bullet"/>
      <w:lvlText w:val=""/>
      <w:lvlJc w:val="left"/>
      <w:pPr>
        <w:tabs>
          <w:tab w:val="num" w:pos="108"/>
        </w:tabs>
        <w:ind w:left="6798" w:hanging="360"/>
      </w:pPr>
      <w:rPr>
        <w:rFonts w:ascii="Wingdings" w:hAnsi="Wingdings" w:cs="Wingdings"/>
        <w:color w:val="000000"/>
        <w:sz w:val="24"/>
        <w:szCs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s="Courier New"/>
        <w:color w:val="000000"/>
        <w:sz w:val="24"/>
        <w:szCs w:val="24"/>
      </w:rPr>
    </w:lvl>
    <w:lvl w:ilvl="1">
      <w:start w:val="1"/>
      <w:numFmt w:val="bullet"/>
      <w:lvlText w:val="o"/>
      <w:lvlJc w:val="left"/>
      <w:pPr>
        <w:tabs>
          <w:tab w:val="num" w:pos="1035"/>
        </w:tabs>
        <w:ind w:left="1035" w:hanging="360"/>
      </w:pPr>
      <w:rPr>
        <w:rFonts w:ascii="Courier New" w:hAnsi="Courier New" w:cs="Courier New"/>
        <w:color w:val="000000"/>
        <w:sz w:val="24"/>
        <w:szCs w:val="24"/>
      </w:rPr>
    </w:lvl>
    <w:lvl w:ilvl="2">
      <w:start w:val="1"/>
      <w:numFmt w:val="bullet"/>
      <w:lvlText w:val=""/>
      <w:lvlJc w:val="left"/>
      <w:pPr>
        <w:tabs>
          <w:tab w:val="num" w:pos="1755"/>
        </w:tabs>
        <w:ind w:left="1755" w:hanging="360"/>
      </w:pPr>
      <w:rPr>
        <w:rFonts w:ascii="Wingdings" w:hAnsi="Wingdings" w:cs="Wingdings"/>
        <w:color w:val="000000"/>
        <w:sz w:val="24"/>
        <w:szCs w:val="24"/>
      </w:rPr>
    </w:lvl>
    <w:lvl w:ilvl="3">
      <w:start w:val="1"/>
      <w:numFmt w:val="bullet"/>
      <w:lvlText w:val=""/>
      <w:lvlJc w:val="left"/>
      <w:pPr>
        <w:tabs>
          <w:tab w:val="num" w:pos="2475"/>
        </w:tabs>
        <w:ind w:left="2475" w:hanging="360"/>
      </w:pPr>
      <w:rPr>
        <w:rFonts w:ascii="Arial" w:hAnsi="Arial" w:cs="Arial"/>
        <w:color w:val="000000"/>
        <w:sz w:val="24"/>
        <w:szCs w:val="24"/>
      </w:rPr>
    </w:lvl>
    <w:lvl w:ilvl="4">
      <w:start w:val="1"/>
      <w:numFmt w:val="bullet"/>
      <w:lvlText w:val="o"/>
      <w:lvlJc w:val="left"/>
      <w:pPr>
        <w:tabs>
          <w:tab w:val="num" w:pos="3195"/>
        </w:tabs>
        <w:ind w:left="3195" w:hanging="360"/>
      </w:pPr>
      <w:rPr>
        <w:rFonts w:ascii="Courier New" w:hAnsi="Courier New" w:cs="Courier New"/>
        <w:color w:val="000000"/>
        <w:sz w:val="24"/>
        <w:szCs w:val="24"/>
      </w:rPr>
    </w:lvl>
    <w:lvl w:ilvl="5">
      <w:start w:val="1"/>
      <w:numFmt w:val="bullet"/>
      <w:lvlText w:val=""/>
      <w:lvlJc w:val="left"/>
      <w:pPr>
        <w:tabs>
          <w:tab w:val="num" w:pos="3915"/>
        </w:tabs>
        <w:ind w:left="3915" w:hanging="360"/>
      </w:pPr>
      <w:rPr>
        <w:rFonts w:ascii="Wingdings" w:hAnsi="Wingdings" w:cs="Wingdings"/>
        <w:color w:val="000000"/>
        <w:sz w:val="24"/>
        <w:szCs w:val="24"/>
      </w:rPr>
    </w:lvl>
    <w:lvl w:ilvl="6">
      <w:start w:val="1"/>
      <w:numFmt w:val="bullet"/>
      <w:lvlText w:val=""/>
      <w:lvlJc w:val="left"/>
      <w:pPr>
        <w:tabs>
          <w:tab w:val="num" w:pos="4635"/>
        </w:tabs>
        <w:ind w:left="4635" w:hanging="360"/>
      </w:pPr>
      <w:rPr>
        <w:rFonts w:ascii="Arial" w:hAnsi="Arial" w:cs="Arial"/>
        <w:color w:val="000000"/>
        <w:sz w:val="24"/>
        <w:szCs w:val="24"/>
      </w:rPr>
    </w:lvl>
    <w:lvl w:ilvl="7">
      <w:start w:val="1"/>
      <w:numFmt w:val="bullet"/>
      <w:lvlText w:val="o"/>
      <w:lvlJc w:val="left"/>
      <w:pPr>
        <w:tabs>
          <w:tab w:val="num" w:pos="5355"/>
        </w:tabs>
        <w:ind w:left="5355" w:hanging="360"/>
      </w:pPr>
      <w:rPr>
        <w:rFonts w:ascii="Courier New" w:hAnsi="Courier New" w:cs="Courier New"/>
        <w:color w:val="000000"/>
        <w:sz w:val="24"/>
        <w:szCs w:val="24"/>
      </w:rPr>
    </w:lvl>
    <w:lvl w:ilvl="8">
      <w:start w:val="1"/>
      <w:numFmt w:val="bullet"/>
      <w:lvlText w:val=""/>
      <w:lvlJc w:val="left"/>
      <w:pPr>
        <w:tabs>
          <w:tab w:val="num" w:pos="6075"/>
        </w:tabs>
        <w:ind w:left="6075" w:hanging="360"/>
      </w:pPr>
      <w:rPr>
        <w:rFonts w:ascii="Wingdings" w:hAnsi="Wingdings" w:cs="Wingdings"/>
        <w:color w:val="000000"/>
        <w:sz w:val="24"/>
        <w:szCs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0A2"/>
    <w:rsid w:val="00005059"/>
    <w:rsid w:val="006000A2"/>
    <w:rsid w:val="00AA3AAB"/>
    <w:rsid w:val="00B064C0"/>
    <w:rsid w:val="00BC53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0"/>
  <w15:docId w15:val="{0891B554-87CC-4C2B-A41E-A058FA06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metadata-stds.org/Document-library/Draft-standards/6523-Identification-of-Organizations/ICD_list.htm"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1339</Words>
  <Characters>7779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Samuel Privat</dc:creator>
  <cp:keywords/>
  <dc:description>Generated by Oracle BI Publisher 10.1.3.4.2</dc:description>
  <cp:lastModifiedBy>Stephanie JOLY</cp:lastModifiedBy>
  <cp:revision>3</cp:revision>
  <dcterms:created xsi:type="dcterms:W3CDTF">2024-10-16T12:25:00Z</dcterms:created>
  <dcterms:modified xsi:type="dcterms:W3CDTF">2024-10-16T16:08:00Z</dcterms:modified>
</cp:coreProperties>
</file>