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239E8" w14:textId="77777777" w:rsidR="00D13BC1" w:rsidRDefault="00D13BC1" w:rsidP="006409B1">
      <w:pPr>
        <w:spacing w:after="120" w:line="240" w:lineRule="auto"/>
        <w:jc w:val="both"/>
        <w:rPr>
          <w:rFonts w:ascii="Arial" w:eastAsia="Times New Roman" w:hAnsi="Arial" w:cs="Arial"/>
          <w:b/>
          <w:bCs/>
          <w:sz w:val="18"/>
          <w:szCs w:val="18"/>
          <w:u w:val="single"/>
          <w:lang w:eastAsia="fr-FR"/>
        </w:rPr>
      </w:pPr>
    </w:p>
    <w:p w14:paraId="04343753" w14:textId="77777777" w:rsidR="00D13BC1" w:rsidRDefault="00D13BC1" w:rsidP="006409B1">
      <w:pPr>
        <w:spacing w:after="120" w:line="240" w:lineRule="auto"/>
        <w:jc w:val="both"/>
        <w:rPr>
          <w:rFonts w:ascii="Arial" w:eastAsia="Times New Roman" w:hAnsi="Arial" w:cs="Arial"/>
          <w:b/>
          <w:bCs/>
          <w:sz w:val="18"/>
          <w:szCs w:val="18"/>
          <w:u w:val="single"/>
          <w:lang w:eastAsia="fr-FR"/>
        </w:rPr>
      </w:pPr>
    </w:p>
    <w:p w14:paraId="623B2DE9" w14:textId="77777777" w:rsidR="00D13BC1" w:rsidRDefault="00D13BC1" w:rsidP="006409B1">
      <w:pPr>
        <w:spacing w:after="120" w:line="240" w:lineRule="auto"/>
        <w:jc w:val="both"/>
        <w:rPr>
          <w:rFonts w:ascii="Arial" w:eastAsia="Times New Roman" w:hAnsi="Arial" w:cs="Arial"/>
          <w:b/>
          <w:bCs/>
          <w:sz w:val="18"/>
          <w:szCs w:val="18"/>
          <w:u w:val="single"/>
          <w:lang w:eastAsia="fr-FR"/>
        </w:rPr>
      </w:pPr>
    </w:p>
    <w:p w14:paraId="135D3DC8" w14:textId="77777777" w:rsidR="00D13BC1" w:rsidRDefault="00D13BC1" w:rsidP="006409B1">
      <w:pPr>
        <w:spacing w:after="120" w:line="240" w:lineRule="auto"/>
        <w:jc w:val="both"/>
        <w:rPr>
          <w:rFonts w:ascii="Arial" w:eastAsia="Times New Roman" w:hAnsi="Arial" w:cs="Arial"/>
          <w:b/>
          <w:bCs/>
          <w:sz w:val="18"/>
          <w:szCs w:val="18"/>
          <w:u w:val="single"/>
          <w:lang w:eastAsia="fr-FR"/>
        </w:rPr>
      </w:pPr>
    </w:p>
    <w:p w14:paraId="7B17D7FA" w14:textId="77777777" w:rsidR="00D13BC1" w:rsidRDefault="00D13BC1" w:rsidP="006409B1">
      <w:pPr>
        <w:spacing w:after="120" w:line="240" w:lineRule="auto"/>
        <w:jc w:val="both"/>
        <w:rPr>
          <w:rFonts w:ascii="Arial" w:eastAsia="Times New Roman" w:hAnsi="Arial" w:cs="Arial"/>
          <w:b/>
          <w:bCs/>
          <w:sz w:val="18"/>
          <w:szCs w:val="18"/>
          <w:u w:val="single"/>
          <w:lang w:eastAsia="fr-FR"/>
        </w:rPr>
      </w:pPr>
    </w:p>
    <w:p w14:paraId="51FDC529" w14:textId="77777777" w:rsidR="00C027E0" w:rsidRPr="006F343A" w:rsidRDefault="00C027E0" w:rsidP="003E27D0">
      <w:pPr>
        <w:jc w:val="center"/>
        <w:rPr>
          <w:rFonts w:ascii="Arial" w:hAnsi="Arial" w:cs="Arial"/>
          <w:color w:val="000000"/>
        </w:rPr>
      </w:pPr>
    </w:p>
    <w:p w14:paraId="0F818E03" w14:textId="77777777" w:rsidR="00C027E0" w:rsidRPr="003E622C" w:rsidRDefault="00C027E0" w:rsidP="003E27D0">
      <w:pPr>
        <w:jc w:val="center"/>
        <w:rPr>
          <w:rFonts w:ascii="Arial" w:hAnsi="Arial" w:cs="Arial"/>
          <w:b/>
          <w:bCs/>
          <w:sz w:val="28"/>
          <w:szCs w:val="28"/>
        </w:rPr>
      </w:pPr>
      <w:r w:rsidRPr="003E622C">
        <w:rPr>
          <w:rFonts w:ascii="Arial" w:hAnsi="Arial" w:cs="Arial"/>
          <w:b/>
          <w:bCs/>
          <w:sz w:val="28"/>
          <w:szCs w:val="28"/>
        </w:rPr>
        <w:t>MARCHES PUBLICS DE FOURNITURES</w:t>
      </w:r>
    </w:p>
    <w:p w14:paraId="7831D3F1" w14:textId="77777777" w:rsidR="00C027E0" w:rsidRDefault="00C027E0" w:rsidP="003E27D0">
      <w:pPr>
        <w:jc w:val="center"/>
        <w:rPr>
          <w:b/>
          <w:bCs/>
          <w:sz w:val="28"/>
          <w:szCs w:val="28"/>
        </w:rPr>
      </w:pPr>
    </w:p>
    <w:p w14:paraId="2A9CB000" w14:textId="77777777" w:rsidR="00C027E0" w:rsidRPr="006F343A" w:rsidRDefault="00C027E0" w:rsidP="003E27D0">
      <w:pPr>
        <w:jc w:val="center"/>
        <w:rPr>
          <w:rFonts w:ascii="Arial" w:hAnsi="Arial" w:cs="Arial"/>
          <w:color w:val="000000"/>
        </w:rPr>
      </w:pPr>
    </w:p>
    <w:p w14:paraId="5818B5C2" w14:textId="2CE6523F" w:rsidR="00C027E0" w:rsidRPr="00EB54A4" w:rsidRDefault="00C027E0" w:rsidP="003E27D0">
      <w:pPr>
        <w:pStyle w:val="Default"/>
        <w:jc w:val="center"/>
        <w:rPr>
          <w:b/>
          <w:sz w:val="28"/>
          <w:szCs w:val="28"/>
        </w:rPr>
      </w:pPr>
      <w:r>
        <w:rPr>
          <w:b/>
          <w:sz w:val="28"/>
          <w:szCs w:val="28"/>
        </w:rPr>
        <w:t>MARCHE</w:t>
      </w:r>
      <w:r w:rsidR="00C71390">
        <w:rPr>
          <w:b/>
          <w:sz w:val="28"/>
          <w:szCs w:val="28"/>
        </w:rPr>
        <w:t xml:space="preserve"> EN PROCEDURE ADAPTEE</w:t>
      </w:r>
      <w:r w:rsidRPr="00EB54A4">
        <w:rPr>
          <w:b/>
          <w:sz w:val="28"/>
          <w:szCs w:val="28"/>
        </w:rPr>
        <w:t xml:space="preserve"> N° </w:t>
      </w:r>
      <w:r w:rsidR="009933CE">
        <w:rPr>
          <w:b/>
          <w:sz w:val="28"/>
          <w:szCs w:val="28"/>
        </w:rPr>
        <w:t>INSERM-NO-2024-12</w:t>
      </w:r>
    </w:p>
    <w:p w14:paraId="4701B170" w14:textId="77777777" w:rsidR="00C027E0" w:rsidRDefault="00C027E0" w:rsidP="003E27D0">
      <w:pPr>
        <w:pStyle w:val="Default"/>
        <w:jc w:val="center"/>
      </w:pPr>
    </w:p>
    <w:p w14:paraId="2700E6FD" w14:textId="77777777" w:rsidR="00C027E0" w:rsidRDefault="00C027E0" w:rsidP="003E27D0">
      <w:pPr>
        <w:pStyle w:val="Default"/>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47"/>
      </w:tblGrid>
      <w:tr w:rsidR="00C027E0" w:rsidRPr="00527A89" w14:paraId="63C52155" w14:textId="77777777" w:rsidTr="00C027E0">
        <w:trPr>
          <w:trHeight w:val="280"/>
        </w:trPr>
        <w:tc>
          <w:tcPr>
            <w:tcW w:w="9747" w:type="dxa"/>
            <w:shd w:val="clear" w:color="auto" w:fill="auto"/>
          </w:tcPr>
          <w:p w14:paraId="68AA2E75" w14:textId="21AF7B4D" w:rsidR="00C027E0" w:rsidRPr="00C027E0" w:rsidRDefault="00C027E0" w:rsidP="003E27D0">
            <w:pPr>
              <w:autoSpaceDE w:val="0"/>
              <w:autoSpaceDN w:val="0"/>
              <w:adjustRightInd w:val="0"/>
              <w:jc w:val="center"/>
              <w:rPr>
                <w:rFonts w:ascii="Arial" w:hAnsi="Arial" w:cs="Arial"/>
                <w:color w:val="000000"/>
                <w:sz w:val="32"/>
                <w:szCs w:val="32"/>
              </w:rPr>
            </w:pPr>
            <w:r>
              <w:rPr>
                <w:rFonts w:ascii="Arial" w:hAnsi="Arial" w:cs="Arial"/>
                <w:b/>
                <w:bCs/>
                <w:iCs/>
                <w:color w:val="000000"/>
                <w:sz w:val="32"/>
                <w:szCs w:val="32"/>
              </w:rPr>
              <w:t>OBJET DU MARCHE</w:t>
            </w:r>
          </w:p>
        </w:tc>
      </w:tr>
      <w:tr w:rsidR="00C027E0" w:rsidRPr="00527A89" w14:paraId="00590DA8" w14:textId="77777777" w:rsidTr="00C027E0">
        <w:trPr>
          <w:trHeight w:val="667"/>
        </w:trPr>
        <w:tc>
          <w:tcPr>
            <w:tcW w:w="9747" w:type="dxa"/>
          </w:tcPr>
          <w:p w14:paraId="413744D9" w14:textId="41586288" w:rsidR="00C027E0" w:rsidRPr="00F50770" w:rsidRDefault="002B611B" w:rsidP="003E27D0">
            <w:pPr>
              <w:jc w:val="center"/>
              <w:rPr>
                <w:rFonts w:ascii="Arial" w:hAnsi="Arial" w:cs="Arial"/>
                <w:b/>
                <w:smallCaps/>
                <w:sz w:val="36"/>
                <w:szCs w:val="36"/>
              </w:rPr>
            </w:pPr>
            <w:r>
              <w:rPr>
                <w:rFonts w:ascii="Arial" w:hAnsi="Arial" w:cs="Arial"/>
                <w:b/>
                <w:smallCaps/>
                <w:sz w:val="32"/>
                <w:szCs w:val="32"/>
              </w:rPr>
              <w:t>Marché portant sur l’a</w:t>
            </w:r>
            <w:r w:rsidR="004A22B8">
              <w:rPr>
                <w:rFonts w:ascii="Arial" w:hAnsi="Arial" w:cs="Arial"/>
                <w:b/>
                <w:smallCaps/>
                <w:sz w:val="32"/>
                <w:szCs w:val="32"/>
              </w:rPr>
              <w:t>cquisition</w:t>
            </w:r>
            <w:r w:rsidR="00C027E0" w:rsidRPr="00C027E0">
              <w:rPr>
                <w:rFonts w:ascii="Arial" w:hAnsi="Arial" w:cs="Arial"/>
                <w:b/>
                <w:smallCaps/>
                <w:sz w:val="32"/>
                <w:szCs w:val="32"/>
              </w:rPr>
              <w:t>,</w:t>
            </w:r>
            <w:r>
              <w:rPr>
                <w:rFonts w:ascii="Arial" w:hAnsi="Arial" w:cs="Arial"/>
                <w:b/>
                <w:smallCaps/>
                <w:sz w:val="36"/>
                <w:szCs w:val="36"/>
              </w:rPr>
              <w:t xml:space="preserve"> la </w:t>
            </w:r>
            <w:r w:rsidR="00C027E0">
              <w:rPr>
                <w:rFonts w:ascii="Arial" w:hAnsi="Arial" w:cs="Arial"/>
                <w:b/>
                <w:smallCaps/>
                <w:sz w:val="36"/>
                <w:szCs w:val="36"/>
              </w:rPr>
              <w:t xml:space="preserve">livraison, </w:t>
            </w:r>
            <w:r>
              <w:rPr>
                <w:rFonts w:ascii="Arial" w:hAnsi="Arial" w:cs="Arial"/>
                <w:b/>
                <w:smallCaps/>
                <w:sz w:val="36"/>
                <w:szCs w:val="36"/>
              </w:rPr>
              <w:t>l’</w:t>
            </w:r>
            <w:r w:rsidR="00C027E0" w:rsidRPr="00F90862">
              <w:rPr>
                <w:rFonts w:ascii="Arial" w:hAnsi="Arial" w:cs="Arial"/>
                <w:b/>
                <w:smallCaps/>
                <w:sz w:val="36"/>
                <w:szCs w:val="36"/>
              </w:rPr>
              <w:t>ins</w:t>
            </w:r>
            <w:r w:rsidR="00C027E0">
              <w:rPr>
                <w:rFonts w:ascii="Arial" w:hAnsi="Arial" w:cs="Arial"/>
                <w:b/>
                <w:smallCaps/>
                <w:sz w:val="36"/>
                <w:szCs w:val="36"/>
              </w:rPr>
              <w:t xml:space="preserve">tallation et </w:t>
            </w:r>
            <w:r>
              <w:rPr>
                <w:rFonts w:ascii="Arial" w:hAnsi="Arial" w:cs="Arial"/>
                <w:b/>
                <w:smallCaps/>
                <w:sz w:val="36"/>
                <w:szCs w:val="36"/>
              </w:rPr>
              <w:t xml:space="preserve">la </w:t>
            </w:r>
            <w:r w:rsidR="00C027E0">
              <w:rPr>
                <w:rFonts w:ascii="Arial" w:hAnsi="Arial" w:cs="Arial"/>
                <w:b/>
                <w:smallCaps/>
                <w:sz w:val="36"/>
                <w:szCs w:val="36"/>
              </w:rPr>
              <w:t xml:space="preserve">mise en service </w:t>
            </w:r>
            <w:r w:rsidR="00C027E0" w:rsidRPr="00F90862">
              <w:rPr>
                <w:rFonts w:ascii="Arial" w:hAnsi="Arial" w:cs="Arial"/>
                <w:b/>
                <w:smallCaps/>
                <w:sz w:val="36"/>
                <w:szCs w:val="36"/>
              </w:rPr>
              <w:t xml:space="preserve">d’un </w:t>
            </w:r>
            <w:r w:rsidR="0029234E">
              <w:rPr>
                <w:rFonts w:ascii="Arial" w:hAnsi="Arial" w:cs="Arial"/>
                <w:b/>
                <w:smallCaps/>
                <w:sz w:val="36"/>
                <w:szCs w:val="36"/>
              </w:rPr>
              <w:t>système de traitement des effluents liquides</w:t>
            </w:r>
            <w:r w:rsidR="00754A71">
              <w:rPr>
                <w:rFonts w:ascii="Arial" w:hAnsi="Arial" w:cs="Arial"/>
                <w:b/>
                <w:smallCaps/>
                <w:sz w:val="36"/>
                <w:szCs w:val="36"/>
              </w:rPr>
              <w:t xml:space="preserve"> d’un laboratoire l3</w:t>
            </w:r>
          </w:p>
        </w:tc>
      </w:tr>
    </w:tbl>
    <w:p w14:paraId="736D8AD1" w14:textId="77777777" w:rsidR="00C027E0" w:rsidRDefault="00C027E0" w:rsidP="003E27D0">
      <w:pPr>
        <w:pStyle w:val="Default"/>
        <w:jc w:val="center"/>
      </w:pPr>
    </w:p>
    <w:p w14:paraId="4C737B3F" w14:textId="77777777" w:rsidR="00C027E0" w:rsidRDefault="00C027E0" w:rsidP="003E27D0">
      <w:pPr>
        <w:pStyle w:val="Default"/>
        <w:jc w:val="center"/>
      </w:pPr>
    </w:p>
    <w:p w14:paraId="054C09C4" w14:textId="77777777" w:rsidR="00C027E0" w:rsidRPr="002F3339" w:rsidRDefault="00C027E0" w:rsidP="003E27D0">
      <w:pPr>
        <w:pStyle w:val="Default"/>
        <w:jc w:val="center"/>
        <w:rPr>
          <w:b/>
          <w:sz w:val="32"/>
          <w:szCs w:val="32"/>
        </w:rPr>
      </w:pPr>
    </w:p>
    <w:p w14:paraId="511F4A91" w14:textId="77777777" w:rsidR="00C027E0" w:rsidRPr="002F3339" w:rsidRDefault="00C027E0" w:rsidP="003E27D0">
      <w:pPr>
        <w:pStyle w:val="Default"/>
        <w:jc w:val="center"/>
        <w:rPr>
          <w:b/>
          <w:sz w:val="32"/>
          <w:szCs w:val="32"/>
        </w:rPr>
      </w:pPr>
      <w:r w:rsidRPr="002F3339">
        <w:rPr>
          <w:b/>
          <w:sz w:val="32"/>
          <w:szCs w:val="32"/>
        </w:rPr>
        <w:t>CAHIER DES CLAUSES PARTICULIERES</w:t>
      </w:r>
      <w:r>
        <w:rPr>
          <w:b/>
          <w:sz w:val="32"/>
          <w:szCs w:val="32"/>
        </w:rPr>
        <w:t xml:space="preserve"> VALANT ACTE D’ENGAGEMENT</w:t>
      </w:r>
    </w:p>
    <w:p w14:paraId="387C7684" w14:textId="77777777" w:rsidR="00C027E0" w:rsidRPr="006F343A" w:rsidRDefault="00C027E0" w:rsidP="003E27D0">
      <w:pPr>
        <w:pStyle w:val="Default"/>
        <w:jc w:val="center"/>
      </w:pPr>
    </w:p>
    <w:p w14:paraId="19DB77A1" w14:textId="1D42CDFC" w:rsidR="00C027E0" w:rsidRPr="00C93D81" w:rsidRDefault="00C027E0" w:rsidP="003E27D0">
      <w:pPr>
        <w:pStyle w:val="En-tte"/>
        <w:tabs>
          <w:tab w:val="clear" w:pos="4536"/>
          <w:tab w:val="clear" w:pos="9072"/>
        </w:tabs>
        <w:jc w:val="center"/>
        <w:rPr>
          <w:b/>
          <w:sz w:val="28"/>
          <w:szCs w:val="28"/>
        </w:rPr>
      </w:pPr>
    </w:p>
    <w:p w14:paraId="13890E84" w14:textId="77777777" w:rsidR="00C027E0" w:rsidRPr="00C93D81" w:rsidRDefault="00C027E0" w:rsidP="003E27D0">
      <w:pPr>
        <w:pStyle w:val="Corpsdetexte3"/>
        <w:jc w:val="center"/>
        <w:rPr>
          <w:rFonts w:ascii="Arial" w:hAnsi="Arial" w:cs="Arial"/>
          <w:bCs/>
          <w:sz w:val="22"/>
          <w:szCs w:val="22"/>
          <w:u w:val="single"/>
        </w:rPr>
      </w:pPr>
    </w:p>
    <w:p w14:paraId="17EA5D18" w14:textId="77777777" w:rsidR="00D13BC1" w:rsidRDefault="00D13BC1" w:rsidP="003E27D0">
      <w:pPr>
        <w:spacing w:after="0" w:line="240" w:lineRule="auto"/>
        <w:jc w:val="center"/>
        <w:rPr>
          <w:rFonts w:ascii="Arial" w:eastAsia="Calibri" w:hAnsi="Arial" w:cs="Times New Roman"/>
          <w:b/>
          <w:sz w:val="24"/>
          <w:szCs w:val="24"/>
        </w:rPr>
      </w:pPr>
    </w:p>
    <w:p w14:paraId="354791BE" w14:textId="77777777" w:rsidR="00F74EA9" w:rsidRPr="00F74EA9" w:rsidRDefault="00F74EA9" w:rsidP="00F74EA9">
      <w:pPr>
        <w:spacing w:after="0" w:line="276" w:lineRule="auto"/>
        <w:jc w:val="center"/>
        <w:rPr>
          <w:rFonts w:ascii="Arial" w:eastAsia="Calibri" w:hAnsi="Arial" w:cs="Times New Roman"/>
          <w:b/>
        </w:rPr>
      </w:pPr>
      <w:r w:rsidRPr="00F74EA9">
        <w:rPr>
          <w:rFonts w:ascii="Arial" w:eastAsia="Calibri" w:hAnsi="Arial" w:cs="Times New Roman"/>
          <w:b/>
        </w:rPr>
        <w:t>POUVOIR ADJUDICATEUR</w:t>
      </w:r>
    </w:p>
    <w:p w14:paraId="15AEF90C" w14:textId="77777777" w:rsidR="00F74EA9" w:rsidRPr="00F74EA9" w:rsidRDefault="00F74EA9" w:rsidP="00F74EA9">
      <w:pPr>
        <w:spacing w:after="0" w:line="276" w:lineRule="auto"/>
        <w:jc w:val="center"/>
        <w:rPr>
          <w:rFonts w:ascii="Arial" w:eastAsia="Calibri" w:hAnsi="Arial" w:cs="Times New Roman"/>
          <w:b/>
        </w:rPr>
      </w:pPr>
    </w:p>
    <w:p w14:paraId="7494FEB9" w14:textId="77777777" w:rsidR="00F74EA9" w:rsidRPr="00F74EA9" w:rsidRDefault="00F74EA9" w:rsidP="00F74EA9">
      <w:pPr>
        <w:spacing w:after="0" w:line="276" w:lineRule="auto"/>
        <w:jc w:val="center"/>
        <w:rPr>
          <w:rFonts w:ascii="Arial" w:eastAsia="Calibri" w:hAnsi="Arial" w:cs="Arial"/>
          <w:b/>
        </w:rPr>
      </w:pPr>
      <w:r w:rsidRPr="00F74EA9">
        <w:rPr>
          <w:rFonts w:ascii="Arial" w:eastAsia="Calibri" w:hAnsi="Arial" w:cs="Arial"/>
          <w:b/>
        </w:rPr>
        <w:t>Institut National de la Santé et de la Recherche Médicale</w:t>
      </w:r>
    </w:p>
    <w:p w14:paraId="12FCF659" w14:textId="77777777" w:rsidR="00F74EA9" w:rsidRPr="00F74EA9" w:rsidRDefault="00F74EA9" w:rsidP="00F74EA9">
      <w:pPr>
        <w:spacing w:after="0" w:line="276" w:lineRule="auto"/>
        <w:jc w:val="center"/>
        <w:rPr>
          <w:rFonts w:ascii="Arial" w:eastAsia="Calibri" w:hAnsi="Arial" w:cs="Times New Roman"/>
        </w:rPr>
      </w:pPr>
      <w:r w:rsidRPr="00F74EA9">
        <w:rPr>
          <w:rFonts w:ascii="Arial" w:eastAsia="Calibri" w:hAnsi="Arial" w:cs="Times New Roman"/>
        </w:rPr>
        <w:t>Délégation Régionale Nord-Ouest</w:t>
      </w:r>
    </w:p>
    <w:p w14:paraId="0D83609E" w14:textId="77777777" w:rsidR="00F74EA9" w:rsidRPr="00F74EA9" w:rsidRDefault="00F74EA9" w:rsidP="00F74EA9">
      <w:pPr>
        <w:spacing w:after="0" w:line="276" w:lineRule="auto"/>
        <w:jc w:val="center"/>
        <w:rPr>
          <w:rFonts w:ascii="Arial" w:eastAsia="Calibri" w:hAnsi="Arial" w:cs="Times New Roman"/>
        </w:rPr>
      </w:pPr>
      <w:r w:rsidRPr="00F74EA9">
        <w:rPr>
          <w:rFonts w:ascii="Arial" w:eastAsia="Calibri" w:hAnsi="Arial" w:cs="Times New Roman"/>
        </w:rPr>
        <w:t xml:space="preserve">Maison Régionale de la recherche Clinique </w:t>
      </w:r>
    </w:p>
    <w:p w14:paraId="041E4E4A" w14:textId="77777777" w:rsidR="00F74EA9" w:rsidRPr="00F74EA9" w:rsidRDefault="00F74EA9" w:rsidP="00F74EA9">
      <w:pPr>
        <w:spacing w:after="0" w:line="276" w:lineRule="auto"/>
        <w:jc w:val="center"/>
        <w:rPr>
          <w:rFonts w:ascii="Arial" w:eastAsia="Calibri" w:hAnsi="Arial" w:cs="Times New Roman"/>
        </w:rPr>
      </w:pPr>
      <w:r w:rsidRPr="00F74EA9">
        <w:rPr>
          <w:rFonts w:ascii="Arial" w:eastAsia="Calibri" w:hAnsi="Arial" w:cs="Times New Roman"/>
        </w:rPr>
        <w:t xml:space="preserve">6 Rue du Professeur </w:t>
      </w:r>
      <w:proofErr w:type="spellStart"/>
      <w:r w:rsidRPr="00F74EA9">
        <w:rPr>
          <w:rFonts w:ascii="Arial" w:eastAsia="Calibri" w:hAnsi="Arial" w:cs="Times New Roman"/>
        </w:rPr>
        <w:t>Laguesse</w:t>
      </w:r>
      <w:proofErr w:type="spellEnd"/>
    </w:p>
    <w:p w14:paraId="19AE2BE6" w14:textId="77777777" w:rsidR="00F74EA9" w:rsidRPr="00F74EA9" w:rsidRDefault="00F74EA9" w:rsidP="00F74EA9">
      <w:pPr>
        <w:spacing w:after="0" w:line="276" w:lineRule="auto"/>
        <w:jc w:val="center"/>
        <w:rPr>
          <w:rFonts w:ascii="Arial" w:eastAsia="Calibri" w:hAnsi="Arial" w:cs="Times New Roman"/>
        </w:rPr>
      </w:pPr>
      <w:r w:rsidRPr="00F74EA9">
        <w:rPr>
          <w:rFonts w:ascii="Arial" w:eastAsia="Calibri" w:hAnsi="Arial" w:cs="Times New Roman"/>
        </w:rPr>
        <w:t>BP 40118 - 59016 LILLE</w:t>
      </w:r>
    </w:p>
    <w:p w14:paraId="49D6E72D" w14:textId="77777777" w:rsidR="00F74EA9" w:rsidRPr="00F74EA9" w:rsidRDefault="00F74EA9" w:rsidP="00F74EA9">
      <w:pPr>
        <w:rPr>
          <w:sz w:val="20"/>
        </w:rPr>
      </w:pPr>
    </w:p>
    <w:p w14:paraId="15021340" w14:textId="77777777" w:rsidR="00D13BC1" w:rsidRDefault="00D13BC1" w:rsidP="003E27D0">
      <w:pPr>
        <w:spacing w:after="0" w:line="240" w:lineRule="auto"/>
        <w:jc w:val="center"/>
        <w:rPr>
          <w:rFonts w:ascii="Arial" w:eastAsia="Calibri" w:hAnsi="Arial" w:cs="Times New Roman"/>
          <w:b/>
          <w:sz w:val="24"/>
          <w:szCs w:val="24"/>
        </w:rPr>
      </w:pPr>
    </w:p>
    <w:p w14:paraId="0BA93434" w14:textId="77777777" w:rsidR="00D13BC1" w:rsidRDefault="00D13BC1" w:rsidP="003E27D0">
      <w:pPr>
        <w:spacing w:after="0" w:line="240" w:lineRule="auto"/>
        <w:jc w:val="center"/>
        <w:rPr>
          <w:rFonts w:ascii="Arial" w:eastAsia="Calibri" w:hAnsi="Arial" w:cs="Times New Roman"/>
          <w:b/>
          <w:sz w:val="24"/>
          <w:szCs w:val="24"/>
        </w:rPr>
      </w:pPr>
    </w:p>
    <w:p w14:paraId="754459F9" w14:textId="77777777" w:rsidR="00D13BC1" w:rsidRDefault="00D13BC1" w:rsidP="006409B1">
      <w:pPr>
        <w:spacing w:after="0" w:line="240" w:lineRule="auto"/>
        <w:jc w:val="both"/>
        <w:rPr>
          <w:rFonts w:ascii="Arial" w:eastAsia="Calibri" w:hAnsi="Arial" w:cs="Times New Roman"/>
          <w:b/>
          <w:sz w:val="24"/>
          <w:szCs w:val="24"/>
        </w:rPr>
      </w:pPr>
    </w:p>
    <w:p w14:paraId="316DAA5F" w14:textId="645CA3AA" w:rsidR="00D13BC1" w:rsidRPr="00314366" w:rsidRDefault="00D13BC1" w:rsidP="006409B1">
      <w:pPr>
        <w:spacing w:after="0" w:line="240" w:lineRule="auto"/>
        <w:jc w:val="both"/>
        <w:rPr>
          <w:rFonts w:ascii="Arial" w:eastAsia="Calibri" w:hAnsi="Arial" w:cs="Arial"/>
          <w:b/>
          <w:color w:val="000000"/>
          <w:sz w:val="24"/>
        </w:rPr>
      </w:pPr>
      <w:r w:rsidRPr="00C53D38">
        <w:rPr>
          <w:rFonts w:ascii="Arial" w:eastAsia="Calibri" w:hAnsi="Arial" w:cs="Arial"/>
          <w:b/>
          <w:color w:val="000000"/>
          <w:sz w:val="24"/>
        </w:rPr>
        <w:br w:type="page"/>
      </w:r>
    </w:p>
    <w:p w14:paraId="572DC9AA" w14:textId="77777777" w:rsidR="00D13BC1" w:rsidRPr="0094304E" w:rsidRDefault="00D13BC1" w:rsidP="00C71390">
      <w:pPr>
        <w:shd w:val="clear" w:color="auto" w:fill="E2EFD9" w:themeFill="accent6" w:themeFillTint="33"/>
        <w:spacing w:after="0" w:line="240" w:lineRule="auto"/>
        <w:jc w:val="center"/>
        <w:rPr>
          <w:rFonts w:ascii="Arial" w:eastAsia="Calibri" w:hAnsi="Arial" w:cs="Arial"/>
          <w:b/>
          <w:color w:val="000000" w:themeColor="text1"/>
          <w:sz w:val="24"/>
          <w:u w:val="single"/>
        </w:rPr>
      </w:pPr>
      <w:r w:rsidRPr="0094304E">
        <w:rPr>
          <w:rFonts w:ascii="Arial" w:eastAsia="Calibri" w:hAnsi="Arial" w:cs="Arial"/>
          <w:b/>
          <w:noProof/>
          <w:color w:val="000000" w:themeColor="text1"/>
          <w:sz w:val="20"/>
          <w:szCs w:val="20"/>
          <w:u w:val="single"/>
          <w:lang w:eastAsia="fr-FR"/>
        </w:rPr>
        <w:lastRenderedPageBreak/>
        <w:t>SOMMAIRE</w:t>
      </w:r>
    </w:p>
    <w:p w14:paraId="129E5FB8" w14:textId="77777777" w:rsidR="00D13BC1" w:rsidRPr="00314366" w:rsidRDefault="00D13BC1" w:rsidP="006409B1">
      <w:pPr>
        <w:spacing w:after="0" w:line="240" w:lineRule="auto"/>
        <w:jc w:val="both"/>
        <w:rPr>
          <w:rFonts w:ascii="Arial" w:eastAsia="Calibri" w:hAnsi="Arial" w:cs="Arial"/>
          <w:b/>
          <w:color w:val="000000"/>
          <w:sz w:val="24"/>
        </w:rPr>
      </w:pPr>
    </w:p>
    <w:p w14:paraId="292B6738" w14:textId="444EC759" w:rsidR="009933CE" w:rsidRDefault="00D13BC1">
      <w:pPr>
        <w:pStyle w:val="TM1"/>
        <w:tabs>
          <w:tab w:val="right" w:leader="dot" w:pos="9062"/>
        </w:tabs>
        <w:rPr>
          <w:rFonts w:asciiTheme="minorHAnsi" w:eastAsiaTheme="minorEastAsia" w:hAnsiTheme="minorHAnsi" w:cstheme="minorBidi"/>
          <w:b w:val="0"/>
          <w:noProof/>
          <w:sz w:val="22"/>
          <w:lang w:eastAsia="fr-FR"/>
        </w:rPr>
      </w:pPr>
      <w:r w:rsidRPr="00314366">
        <w:rPr>
          <w:rFonts w:cs="Arial"/>
          <w:b w:val="0"/>
          <w:color w:val="000000"/>
          <w:sz w:val="24"/>
        </w:rPr>
        <w:fldChar w:fldCharType="begin"/>
      </w:r>
      <w:r w:rsidRPr="00314366">
        <w:rPr>
          <w:rFonts w:cs="Arial"/>
          <w:color w:val="000000"/>
          <w:sz w:val="24"/>
        </w:rPr>
        <w:instrText xml:space="preserve"> TOC \o "1-3" \h \z \u </w:instrText>
      </w:r>
      <w:r w:rsidRPr="00314366">
        <w:rPr>
          <w:rFonts w:cs="Arial"/>
          <w:b w:val="0"/>
          <w:color w:val="000000"/>
          <w:sz w:val="24"/>
        </w:rPr>
        <w:fldChar w:fldCharType="separate"/>
      </w:r>
      <w:hyperlink w:anchor="_Toc179390246" w:history="1">
        <w:r w:rsidR="009933CE" w:rsidRPr="00EB1C0C">
          <w:rPr>
            <w:rStyle w:val="Lienhypertexte"/>
            <w:rFonts w:cs="Arial"/>
            <w:noProof/>
          </w:rPr>
          <w:t>ARTICLE 1. PARTIES CONTRACTANTES</w:t>
        </w:r>
        <w:r w:rsidR="009933CE">
          <w:rPr>
            <w:noProof/>
            <w:webHidden/>
          </w:rPr>
          <w:tab/>
        </w:r>
        <w:r w:rsidR="009933CE">
          <w:rPr>
            <w:noProof/>
            <w:webHidden/>
          </w:rPr>
          <w:fldChar w:fldCharType="begin"/>
        </w:r>
        <w:r w:rsidR="009933CE">
          <w:rPr>
            <w:noProof/>
            <w:webHidden/>
          </w:rPr>
          <w:instrText xml:space="preserve"> PAGEREF _Toc179390246 \h </w:instrText>
        </w:r>
        <w:r w:rsidR="009933CE">
          <w:rPr>
            <w:noProof/>
            <w:webHidden/>
          </w:rPr>
        </w:r>
        <w:r w:rsidR="009933CE">
          <w:rPr>
            <w:noProof/>
            <w:webHidden/>
          </w:rPr>
          <w:fldChar w:fldCharType="separate"/>
        </w:r>
        <w:r w:rsidR="009933CE">
          <w:rPr>
            <w:noProof/>
            <w:webHidden/>
          </w:rPr>
          <w:t>5</w:t>
        </w:r>
        <w:r w:rsidR="009933CE">
          <w:rPr>
            <w:noProof/>
            <w:webHidden/>
          </w:rPr>
          <w:fldChar w:fldCharType="end"/>
        </w:r>
      </w:hyperlink>
    </w:p>
    <w:p w14:paraId="0123A2D1" w14:textId="234ED5AF"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47" w:history="1">
        <w:r w:rsidR="009933CE" w:rsidRPr="00EB1C0C">
          <w:rPr>
            <w:rStyle w:val="Lienhypertexte"/>
            <w:rFonts w:cs="Arial"/>
            <w:noProof/>
            <w14:scene3d>
              <w14:camera w14:prst="orthographicFront"/>
              <w14:lightRig w14:rig="threePt" w14:dir="t">
                <w14:rot w14:lat="0" w14:lon="0" w14:rev="0"/>
              </w14:lightRig>
            </w14:scene3d>
          </w:rPr>
          <w:t>1.1.</w:t>
        </w:r>
        <w:r w:rsidR="009933CE" w:rsidRPr="00EB1C0C">
          <w:rPr>
            <w:rStyle w:val="Lienhypertexte"/>
            <w:rFonts w:cs="Arial"/>
            <w:noProof/>
          </w:rPr>
          <w:t xml:space="preserve"> Acheteur (pouvoir adjudicateur)</w:t>
        </w:r>
        <w:r w:rsidR="009933CE">
          <w:rPr>
            <w:noProof/>
            <w:webHidden/>
          </w:rPr>
          <w:tab/>
        </w:r>
        <w:r w:rsidR="009933CE">
          <w:rPr>
            <w:noProof/>
            <w:webHidden/>
          </w:rPr>
          <w:fldChar w:fldCharType="begin"/>
        </w:r>
        <w:r w:rsidR="009933CE">
          <w:rPr>
            <w:noProof/>
            <w:webHidden/>
          </w:rPr>
          <w:instrText xml:space="preserve"> PAGEREF _Toc179390247 \h </w:instrText>
        </w:r>
        <w:r w:rsidR="009933CE">
          <w:rPr>
            <w:noProof/>
            <w:webHidden/>
          </w:rPr>
        </w:r>
        <w:r w:rsidR="009933CE">
          <w:rPr>
            <w:noProof/>
            <w:webHidden/>
          </w:rPr>
          <w:fldChar w:fldCharType="separate"/>
        </w:r>
        <w:r w:rsidR="009933CE">
          <w:rPr>
            <w:noProof/>
            <w:webHidden/>
          </w:rPr>
          <w:t>5</w:t>
        </w:r>
        <w:r w:rsidR="009933CE">
          <w:rPr>
            <w:noProof/>
            <w:webHidden/>
          </w:rPr>
          <w:fldChar w:fldCharType="end"/>
        </w:r>
      </w:hyperlink>
    </w:p>
    <w:p w14:paraId="4F29ECBD" w14:textId="7D5EED8D"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48" w:history="1">
        <w:r w:rsidR="009933CE" w:rsidRPr="00EB1C0C">
          <w:rPr>
            <w:rStyle w:val="Lienhypertexte"/>
            <w:rFonts w:cs="Arial"/>
            <w:noProof/>
            <w14:scene3d>
              <w14:camera w14:prst="orthographicFront"/>
              <w14:lightRig w14:rig="threePt" w14:dir="t">
                <w14:rot w14:lat="0" w14:lon="0" w14:rev="0"/>
              </w14:lightRig>
            </w14:scene3d>
          </w:rPr>
          <w:t>1.2.</w:t>
        </w:r>
        <w:r w:rsidR="009933CE" w:rsidRPr="00EB1C0C">
          <w:rPr>
            <w:rStyle w:val="Lienhypertexte"/>
            <w:rFonts w:cs="Arial"/>
            <w:noProof/>
          </w:rPr>
          <w:t xml:space="preserve"> Le titulaire du marché</w:t>
        </w:r>
        <w:r w:rsidR="009933CE">
          <w:rPr>
            <w:noProof/>
            <w:webHidden/>
          </w:rPr>
          <w:tab/>
        </w:r>
        <w:r w:rsidR="009933CE">
          <w:rPr>
            <w:noProof/>
            <w:webHidden/>
          </w:rPr>
          <w:fldChar w:fldCharType="begin"/>
        </w:r>
        <w:r w:rsidR="009933CE">
          <w:rPr>
            <w:noProof/>
            <w:webHidden/>
          </w:rPr>
          <w:instrText xml:space="preserve"> PAGEREF _Toc179390248 \h </w:instrText>
        </w:r>
        <w:r w:rsidR="009933CE">
          <w:rPr>
            <w:noProof/>
            <w:webHidden/>
          </w:rPr>
        </w:r>
        <w:r w:rsidR="009933CE">
          <w:rPr>
            <w:noProof/>
            <w:webHidden/>
          </w:rPr>
          <w:fldChar w:fldCharType="separate"/>
        </w:r>
        <w:r w:rsidR="009933CE">
          <w:rPr>
            <w:noProof/>
            <w:webHidden/>
          </w:rPr>
          <w:t>5</w:t>
        </w:r>
        <w:r w:rsidR="009933CE">
          <w:rPr>
            <w:noProof/>
            <w:webHidden/>
          </w:rPr>
          <w:fldChar w:fldCharType="end"/>
        </w:r>
      </w:hyperlink>
    </w:p>
    <w:p w14:paraId="166BED13" w14:textId="4D35E31C"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249" w:history="1">
        <w:r w:rsidR="009933CE" w:rsidRPr="00EB1C0C">
          <w:rPr>
            <w:rStyle w:val="Lienhypertexte"/>
            <w:rFonts w:cs="Arial"/>
            <w:noProof/>
          </w:rPr>
          <w:t>ARTICLE 2. CONTEXTE DE L’ACHAT</w:t>
        </w:r>
        <w:r w:rsidR="009933CE">
          <w:rPr>
            <w:noProof/>
            <w:webHidden/>
          </w:rPr>
          <w:tab/>
        </w:r>
        <w:r w:rsidR="009933CE">
          <w:rPr>
            <w:noProof/>
            <w:webHidden/>
          </w:rPr>
          <w:fldChar w:fldCharType="begin"/>
        </w:r>
        <w:r w:rsidR="009933CE">
          <w:rPr>
            <w:noProof/>
            <w:webHidden/>
          </w:rPr>
          <w:instrText xml:space="preserve"> PAGEREF _Toc179390249 \h </w:instrText>
        </w:r>
        <w:r w:rsidR="009933CE">
          <w:rPr>
            <w:noProof/>
            <w:webHidden/>
          </w:rPr>
        </w:r>
        <w:r w:rsidR="009933CE">
          <w:rPr>
            <w:noProof/>
            <w:webHidden/>
          </w:rPr>
          <w:fldChar w:fldCharType="separate"/>
        </w:r>
        <w:r w:rsidR="009933CE">
          <w:rPr>
            <w:noProof/>
            <w:webHidden/>
          </w:rPr>
          <w:t>6</w:t>
        </w:r>
        <w:r w:rsidR="009933CE">
          <w:rPr>
            <w:noProof/>
            <w:webHidden/>
          </w:rPr>
          <w:fldChar w:fldCharType="end"/>
        </w:r>
      </w:hyperlink>
    </w:p>
    <w:p w14:paraId="4572ABBF" w14:textId="1E3C14AF"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250" w:history="1">
        <w:r w:rsidR="009933CE" w:rsidRPr="00EB1C0C">
          <w:rPr>
            <w:rStyle w:val="Lienhypertexte"/>
            <w:rFonts w:cs="Arial"/>
            <w:noProof/>
          </w:rPr>
          <w:t>ARTICLE 3. CARACTERISQUES PRINCIPALES DU MARCHE</w:t>
        </w:r>
        <w:r w:rsidR="009933CE">
          <w:rPr>
            <w:noProof/>
            <w:webHidden/>
          </w:rPr>
          <w:tab/>
        </w:r>
        <w:r w:rsidR="009933CE">
          <w:rPr>
            <w:noProof/>
            <w:webHidden/>
          </w:rPr>
          <w:fldChar w:fldCharType="begin"/>
        </w:r>
        <w:r w:rsidR="009933CE">
          <w:rPr>
            <w:noProof/>
            <w:webHidden/>
          </w:rPr>
          <w:instrText xml:space="preserve"> PAGEREF _Toc179390250 \h </w:instrText>
        </w:r>
        <w:r w:rsidR="009933CE">
          <w:rPr>
            <w:noProof/>
            <w:webHidden/>
          </w:rPr>
        </w:r>
        <w:r w:rsidR="009933CE">
          <w:rPr>
            <w:noProof/>
            <w:webHidden/>
          </w:rPr>
          <w:fldChar w:fldCharType="separate"/>
        </w:r>
        <w:r w:rsidR="009933CE">
          <w:rPr>
            <w:noProof/>
            <w:webHidden/>
          </w:rPr>
          <w:t>6</w:t>
        </w:r>
        <w:r w:rsidR="009933CE">
          <w:rPr>
            <w:noProof/>
            <w:webHidden/>
          </w:rPr>
          <w:fldChar w:fldCharType="end"/>
        </w:r>
      </w:hyperlink>
    </w:p>
    <w:p w14:paraId="5B33A0EB" w14:textId="6928D4C6"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51" w:history="1">
        <w:r w:rsidR="009933CE" w:rsidRPr="00EB1C0C">
          <w:rPr>
            <w:rStyle w:val="Lienhypertexte"/>
            <w:rFonts w:cs="Arial"/>
            <w:noProof/>
            <w14:scene3d>
              <w14:camera w14:prst="orthographicFront"/>
              <w14:lightRig w14:rig="threePt" w14:dir="t">
                <w14:rot w14:lat="0" w14:lon="0" w14:rev="0"/>
              </w14:lightRig>
            </w14:scene3d>
          </w:rPr>
          <w:t>3.1.</w:t>
        </w:r>
        <w:r w:rsidR="009933CE" w:rsidRPr="00EB1C0C">
          <w:rPr>
            <w:rStyle w:val="Lienhypertexte"/>
            <w:rFonts w:cs="Arial"/>
            <w:noProof/>
          </w:rPr>
          <w:t xml:space="preserve"> Objet</w:t>
        </w:r>
        <w:r w:rsidR="009933CE">
          <w:rPr>
            <w:noProof/>
            <w:webHidden/>
          </w:rPr>
          <w:tab/>
        </w:r>
        <w:r w:rsidR="009933CE">
          <w:rPr>
            <w:noProof/>
            <w:webHidden/>
          </w:rPr>
          <w:fldChar w:fldCharType="begin"/>
        </w:r>
        <w:r w:rsidR="009933CE">
          <w:rPr>
            <w:noProof/>
            <w:webHidden/>
          </w:rPr>
          <w:instrText xml:space="preserve"> PAGEREF _Toc179390251 \h </w:instrText>
        </w:r>
        <w:r w:rsidR="009933CE">
          <w:rPr>
            <w:noProof/>
            <w:webHidden/>
          </w:rPr>
        </w:r>
        <w:r w:rsidR="009933CE">
          <w:rPr>
            <w:noProof/>
            <w:webHidden/>
          </w:rPr>
          <w:fldChar w:fldCharType="separate"/>
        </w:r>
        <w:r w:rsidR="009933CE">
          <w:rPr>
            <w:noProof/>
            <w:webHidden/>
          </w:rPr>
          <w:t>6</w:t>
        </w:r>
        <w:r w:rsidR="009933CE">
          <w:rPr>
            <w:noProof/>
            <w:webHidden/>
          </w:rPr>
          <w:fldChar w:fldCharType="end"/>
        </w:r>
      </w:hyperlink>
    </w:p>
    <w:p w14:paraId="66B12BBD" w14:textId="48B69E19"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52" w:history="1">
        <w:r w:rsidR="009933CE" w:rsidRPr="00EB1C0C">
          <w:rPr>
            <w:rStyle w:val="Lienhypertexte"/>
            <w:rFonts w:cs="Arial"/>
            <w:noProof/>
            <w14:scene3d>
              <w14:camera w14:prst="orthographicFront"/>
              <w14:lightRig w14:rig="threePt" w14:dir="t">
                <w14:rot w14:lat="0" w14:lon="0" w14:rev="0"/>
              </w14:lightRig>
            </w14:scene3d>
          </w:rPr>
          <w:t>3.2.</w:t>
        </w:r>
        <w:r w:rsidR="009933CE" w:rsidRPr="00EB1C0C">
          <w:rPr>
            <w:rStyle w:val="Lienhypertexte"/>
            <w:rFonts w:cs="Arial"/>
            <w:noProof/>
          </w:rPr>
          <w:t xml:space="preserve"> Forme et montant</w:t>
        </w:r>
        <w:r w:rsidR="009933CE">
          <w:rPr>
            <w:noProof/>
            <w:webHidden/>
          </w:rPr>
          <w:tab/>
        </w:r>
        <w:r w:rsidR="009933CE">
          <w:rPr>
            <w:noProof/>
            <w:webHidden/>
          </w:rPr>
          <w:fldChar w:fldCharType="begin"/>
        </w:r>
        <w:r w:rsidR="009933CE">
          <w:rPr>
            <w:noProof/>
            <w:webHidden/>
          </w:rPr>
          <w:instrText xml:space="preserve"> PAGEREF _Toc179390252 \h </w:instrText>
        </w:r>
        <w:r w:rsidR="009933CE">
          <w:rPr>
            <w:noProof/>
            <w:webHidden/>
          </w:rPr>
        </w:r>
        <w:r w:rsidR="009933CE">
          <w:rPr>
            <w:noProof/>
            <w:webHidden/>
          </w:rPr>
          <w:fldChar w:fldCharType="separate"/>
        </w:r>
        <w:r w:rsidR="009933CE">
          <w:rPr>
            <w:noProof/>
            <w:webHidden/>
          </w:rPr>
          <w:t>6</w:t>
        </w:r>
        <w:r w:rsidR="009933CE">
          <w:rPr>
            <w:noProof/>
            <w:webHidden/>
          </w:rPr>
          <w:fldChar w:fldCharType="end"/>
        </w:r>
      </w:hyperlink>
    </w:p>
    <w:p w14:paraId="35E7DFBB" w14:textId="7A521418"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53" w:history="1">
        <w:r w:rsidR="009933CE" w:rsidRPr="00EB1C0C">
          <w:rPr>
            <w:rStyle w:val="Lienhypertexte"/>
            <w:rFonts w:cs="Arial"/>
            <w:noProof/>
            <w14:scene3d>
              <w14:camera w14:prst="orthographicFront"/>
              <w14:lightRig w14:rig="threePt" w14:dir="t">
                <w14:rot w14:lat="0" w14:lon="0" w14:rev="0"/>
              </w14:lightRig>
            </w14:scene3d>
          </w:rPr>
          <w:t>3.3.</w:t>
        </w:r>
        <w:r w:rsidR="009933CE" w:rsidRPr="00EB1C0C">
          <w:rPr>
            <w:rStyle w:val="Lienhypertexte"/>
            <w:rFonts w:cs="Arial"/>
            <w:noProof/>
          </w:rPr>
          <w:t xml:space="preserve"> Allotissement</w:t>
        </w:r>
        <w:r w:rsidR="009933CE">
          <w:rPr>
            <w:noProof/>
            <w:webHidden/>
          </w:rPr>
          <w:tab/>
        </w:r>
        <w:r w:rsidR="009933CE">
          <w:rPr>
            <w:noProof/>
            <w:webHidden/>
          </w:rPr>
          <w:fldChar w:fldCharType="begin"/>
        </w:r>
        <w:r w:rsidR="009933CE">
          <w:rPr>
            <w:noProof/>
            <w:webHidden/>
          </w:rPr>
          <w:instrText xml:space="preserve"> PAGEREF _Toc179390253 \h </w:instrText>
        </w:r>
        <w:r w:rsidR="009933CE">
          <w:rPr>
            <w:noProof/>
            <w:webHidden/>
          </w:rPr>
        </w:r>
        <w:r w:rsidR="009933CE">
          <w:rPr>
            <w:noProof/>
            <w:webHidden/>
          </w:rPr>
          <w:fldChar w:fldCharType="separate"/>
        </w:r>
        <w:r w:rsidR="009933CE">
          <w:rPr>
            <w:noProof/>
            <w:webHidden/>
          </w:rPr>
          <w:t>6</w:t>
        </w:r>
        <w:r w:rsidR="009933CE">
          <w:rPr>
            <w:noProof/>
            <w:webHidden/>
          </w:rPr>
          <w:fldChar w:fldCharType="end"/>
        </w:r>
      </w:hyperlink>
    </w:p>
    <w:p w14:paraId="1B7EDC42" w14:textId="2BBDAA08"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54" w:history="1">
        <w:r w:rsidR="009933CE" w:rsidRPr="00EB1C0C">
          <w:rPr>
            <w:rStyle w:val="Lienhypertexte"/>
            <w:rFonts w:cs="Arial"/>
            <w:noProof/>
            <w14:scene3d>
              <w14:camera w14:prst="orthographicFront"/>
              <w14:lightRig w14:rig="threePt" w14:dir="t">
                <w14:rot w14:lat="0" w14:lon="0" w14:rev="0"/>
              </w14:lightRig>
            </w14:scene3d>
          </w:rPr>
          <w:t>3.4.</w:t>
        </w:r>
        <w:r w:rsidR="009933CE" w:rsidRPr="00EB1C0C">
          <w:rPr>
            <w:rStyle w:val="Lienhypertexte"/>
            <w:rFonts w:cs="Arial"/>
            <w:noProof/>
          </w:rPr>
          <w:t xml:space="preserve"> Durée</w:t>
        </w:r>
        <w:r w:rsidR="009933CE">
          <w:rPr>
            <w:noProof/>
            <w:webHidden/>
          </w:rPr>
          <w:tab/>
        </w:r>
        <w:r w:rsidR="009933CE">
          <w:rPr>
            <w:noProof/>
            <w:webHidden/>
          </w:rPr>
          <w:fldChar w:fldCharType="begin"/>
        </w:r>
        <w:r w:rsidR="009933CE">
          <w:rPr>
            <w:noProof/>
            <w:webHidden/>
          </w:rPr>
          <w:instrText xml:space="preserve"> PAGEREF _Toc179390254 \h </w:instrText>
        </w:r>
        <w:r w:rsidR="009933CE">
          <w:rPr>
            <w:noProof/>
            <w:webHidden/>
          </w:rPr>
        </w:r>
        <w:r w:rsidR="009933CE">
          <w:rPr>
            <w:noProof/>
            <w:webHidden/>
          </w:rPr>
          <w:fldChar w:fldCharType="separate"/>
        </w:r>
        <w:r w:rsidR="009933CE">
          <w:rPr>
            <w:noProof/>
            <w:webHidden/>
          </w:rPr>
          <w:t>6</w:t>
        </w:r>
        <w:r w:rsidR="009933CE">
          <w:rPr>
            <w:noProof/>
            <w:webHidden/>
          </w:rPr>
          <w:fldChar w:fldCharType="end"/>
        </w:r>
      </w:hyperlink>
    </w:p>
    <w:p w14:paraId="6CD482DA" w14:textId="14DBF9C3"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255" w:history="1">
        <w:r w:rsidR="009933CE" w:rsidRPr="00EB1C0C">
          <w:rPr>
            <w:rStyle w:val="Lienhypertexte"/>
            <w:rFonts w:cs="Arial"/>
            <w:noProof/>
          </w:rPr>
          <w:t>ARTICLE 4. PIECES CONTRACTUELLES</w:t>
        </w:r>
        <w:r w:rsidR="009933CE">
          <w:rPr>
            <w:noProof/>
            <w:webHidden/>
          </w:rPr>
          <w:tab/>
        </w:r>
        <w:r w:rsidR="009933CE">
          <w:rPr>
            <w:noProof/>
            <w:webHidden/>
          </w:rPr>
          <w:fldChar w:fldCharType="begin"/>
        </w:r>
        <w:r w:rsidR="009933CE">
          <w:rPr>
            <w:noProof/>
            <w:webHidden/>
          </w:rPr>
          <w:instrText xml:space="preserve"> PAGEREF _Toc179390255 \h </w:instrText>
        </w:r>
        <w:r w:rsidR="009933CE">
          <w:rPr>
            <w:noProof/>
            <w:webHidden/>
          </w:rPr>
        </w:r>
        <w:r w:rsidR="009933CE">
          <w:rPr>
            <w:noProof/>
            <w:webHidden/>
          </w:rPr>
          <w:fldChar w:fldCharType="separate"/>
        </w:r>
        <w:r w:rsidR="009933CE">
          <w:rPr>
            <w:noProof/>
            <w:webHidden/>
          </w:rPr>
          <w:t>6</w:t>
        </w:r>
        <w:r w:rsidR="009933CE">
          <w:rPr>
            <w:noProof/>
            <w:webHidden/>
          </w:rPr>
          <w:fldChar w:fldCharType="end"/>
        </w:r>
      </w:hyperlink>
    </w:p>
    <w:p w14:paraId="2FACCBD9" w14:textId="0555DBB0"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256" w:history="1">
        <w:r w:rsidR="009933CE" w:rsidRPr="00EB1C0C">
          <w:rPr>
            <w:rStyle w:val="Lienhypertexte"/>
            <w:rFonts w:cs="Arial"/>
            <w:noProof/>
          </w:rPr>
          <w:t>ARTICLE 5. PERFORMANCES ET EXIGENCES FONCTIONNELLES MINIMALES DE l’INSTALLATION</w:t>
        </w:r>
        <w:r w:rsidR="009933CE">
          <w:rPr>
            <w:noProof/>
            <w:webHidden/>
          </w:rPr>
          <w:tab/>
        </w:r>
        <w:r w:rsidR="009933CE">
          <w:rPr>
            <w:noProof/>
            <w:webHidden/>
          </w:rPr>
          <w:fldChar w:fldCharType="begin"/>
        </w:r>
        <w:r w:rsidR="009933CE">
          <w:rPr>
            <w:noProof/>
            <w:webHidden/>
          </w:rPr>
          <w:instrText xml:space="preserve"> PAGEREF _Toc179390256 \h </w:instrText>
        </w:r>
        <w:r w:rsidR="009933CE">
          <w:rPr>
            <w:noProof/>
            <w:webHidden/>
          </w:rPr>
        </w:r>
        <w:r w:rsidR="009933CE">
          <w:rPr>
            <w:noProof/>
            <w:webHidden/>
          </w:rPr>
          <w:fldChar w:fldCharType="separate"/>
        </w:r>
        <w:r w:rsidR="009933CE">
          <w:rPr>
            <w:noProof/>
            <w:webHidden/>
          </w:rPr>
          <w:t>7</w:t>
        </w:r>
        <w:r w:rsidR="009933CE">
          <w:rPr>
            <w:noProof/>
            <w:webHidden/>
          </w:rPr>
          <w:fldChar w:fldCharType="end"/>
        </w:r>
      </w:hyperlink>
    </w:p>
    <w:p w14:paraId="131517FB" w14:textId="04DF798B"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57" w:history="1">
        <w:r w:rsidR="009933CE" w:rsidRPr="00EB1C0C">
          <w:rPr>
            <w:rStyle w:val="Lienhypertexte"/>
            <w:rFonts w:cs="Arial"/>
            <w:noProof/>
            <w14:scene3d>
              <w14:camera w14:prst="orthographicFront"/>
              <w14:lightRig w14:rig="threePt" w14:dir="t">
                <w14:rot w14:lat="0" w14:lon="0" w14:rev="0"/>
              </w14:lightRig>
            </w14:scene3d>
          </w:rPr>
          <w:t>5.1.</w:t>
        </w:r>
        <w:r w:rsidR="009933CE" w:rsidRPr="00EB1C0C">
          <w:rPr>
            <w:rStyle w:val="Lienhypertexte"/>
            <w:rFonts w:cs="Arial"/>
            <w:noProof/>
          </w:rPr>
          <w:t xml:space="preserve"> Performances et exigences minimales de l’installation et prestations complémentaires</w:t>
        </w:r>
        <w:r w:rsidR="009933CE">
          <w:rPr>
            <w:noProof/>
            <w:webHidden/>
          </w:rPr>
          <w:tab/>
        </w:r>
        <w:r w:rsidR="009933CE">
          <w:rPr>
            <w:noProof/>
            <w:webHidden/>
          </w:rPr>
          <w:fldChar w:fldCharType="begin"/>
        </w:r>
        <w:r w:rsidR="009933CE">
          <w:rPr>
            <w:noProof/>
            <w:webHidden/>
          </w:rPr>
          <w:instrText xml:space="preserve"> PAGEREF _Toc179390257 \h </w:instrText>
        </w:r>
        <w:r w:rsidR="009933CE">
          <w:rPr>
            <w:noProof/>
            <w:webHidden/>
          </w:rPr>
        </w:r>
        <w:r w:rsidR="009933CE">
          <w:rPr>
            <w:noProof/>
            <w:webHidden/>
          </w:rPr>
          <w:fldChar w:fldCharType="separate"/>
        </w:r>
        <w:r w:rsidR="009933CE">
          <w:rPr>
            <w:noProof/>
            <w:webHidden/>
          </w:rPr>
          <w:t>7</w:t>
        </w:r>
        <w:r w:rsidR="009933CE">
          <w:rPr>
            <w:noProof/>
            <w:webHidden/>
          </w:rPr>
          <w:fldChar w:fldCharType="end"/>
        </w:r>
      </w:hyperlink>
    </w:p>
    <w:p w14:paraId="2B45AAFD" w14:textId="7B87C58C"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58" w:history="1">
        <w:r w:rsidR="009933CE" w:rsidRPr="00EB1C0C">
          <w:rPr>
            <w:rStyle w:val="Lienhypertexte"/>
            <w:rFonts w:cs="Arial"/>
            <w:noProof/>
            <w14:scene3d>
              <w14:camera w14:prst="orthographicFront"/>
              <w14:lightRig w14:rig="threePt" w14:dir="t">
                <w14:rot w14:lat="0" w14:lon="0" w14:rev="0"/>
              </w14:lightRig>
            </w14:scene3d>
          </w:rPr>
          <w:t>5.2.</w:t>
        </w:r>
        <w:r w:rsidR="009933CE" w:rsidRPr="00EB1C0C">
          <w:rPr>
            <w:rStyle w:val="Lienhypertexte"/>
            <w:rFonts w:cs="Arial"/>
            <w:noProof/>
          </w:rPr>
          <w:t xml:space="preserve"> Formation et documentation</w:t>
        </w:r>
        <w:r w:rsidR="009933CE">
          <w:rPr>
            <w:noProof/>
            <w:webHidden/>
          </w:rPr>
          <w:tab/>
        </w:r>
        <w:r w:rsidR="009933CE">
          <w:rPr>
            <w:noProof/>
            <w:webHidden/>
          </w:rPr>
          <w:fldChar w:fldCharType="begin"/>
        </w:r>
        <w:r w:rsidR="009933CE">
          <w:rPr>
            <w:noProof/>
            <w:webHidden/>
          </w:rPr>
          <w:instrText xml:space="preserve"> PAGEREF _Toc179390258 \h </w:instrText>
        </w:r>
        <w:r w:rsidR="009933CE">
          <w:rPr>
            <w:noProof/>
            <w:webHidden/>
          </w:rPr>
        </w:r>
        <w:r w:rsidR="009933CE">
          <w:rPr>
            <w:noProof/>
            <w:webHidden/>
          </w:rPr>
          <w:fldChar w:fldCharType="separate"/>
        </w:r>
        <w:r w:rsidR="009933CE">
          <w:rPr>
            <w:noProof/>
            <w:webHidden/>
          </w:rPr>
          <w:t>8</w:t>
        </w:r>
        <w:r w:rsidR="009933CE">
          <w:rPr>
            <w:noProof/>
            <w:webHidden/>
          </w:rPr>
          <w:fldChar w:fldCharType="end"/>
        </w:r>
      </w:hyperlink>
    </w:p>
    <w:p w14:paraId="2ABD653B" w14:textId="78BFA7C9"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59" w:history="1">
        <w:r w:rsidR="009933CE" w:rsidRPr="00EB1C0C">
          <w:rPr>
            <w:rStyle w:val="Lienhypertexte"/>
            <w:rFonts w:cs="Arial"/>
            <w:noProof/>
            <w14:scene3d>
              <w14:camera w14:prst="orthographicFront"/>
              <w14:lightRig w14:rig="threePt" w14:dir="t">
                <w14:rot w14:lat="0" w14:lon="0" w14:rev="0"/>
              </w14:lightRig>
            </w14:scene3d>
          </w:rPr>
          <w:t>5.3.</w:t>
        </w:r>
        <w:r w:rsidR="009933CE" w:rsidRPr="00EB1C0C">
          <w:rPr>
            <w:rStyle w:val="Lienhypertexte"/>
            <w:rFonts w:cs="Arial"/>
            <w:noProof/>
          </w:rPr>
          <w:t xml:space="preserve"> Garantie</w:t>
        </w:r>
        <w:r w:rsidR="009933CE">
          <w:rPr>
            <w:noProof/>
            <w:webHidden/>
          </w:rPr>
          <w:tab/>
        </w:r>
        <w:r w:rsidR="009933CE">
          <w:rPr>
            <w:noProof/>
            <w:webHidden/>
          </w:rPr>
          <w:fldChar w:fldCharType="begin"/>
        </w:r>
        <w:r w:rsidR="009933CE">
          <w:rPr>
            <w:noProof/>
            <w:webHidden/>
          </w:rPr>
          <w:instrText xml:space="preserve"> PAGEREF _Toc179390259 \h </w:instrText>
        </w:r>
        <w:r w:rsidR="009933CE">
          <w:rPr>
            <w:noProof/>
            <w:webHidden/>
          </w:rPr>
        </w:r>
        <w:r w:rsidR="009933CE">
          <w:rPr>
            <w:noProof/>
            <w:webHidden/>
          </w:rPr>
          <w:fldChar w:fldCharType="separate"/>
        </w:r>
        <w:r w:rsidR="009933CE">
          <w:rPr>
            <w:noProof/>
            <w:webHidden/>
          </w:rPr>
          <w:t>8</w:t>
        </w:r>
        <w:r w:rsidR="009933CE">
          <w:rPr>
            <w:noProof/>
            <w:webHidden/>
          </w:rPr>
          <w:fldChar w:fldCharType="end"/>
        </w:r>
      </w:hyperlink>
    </w:p>
    <w:p w14:paraId="3EE1608D" w14:textId="381307DB"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60" w:history="1">
        <w:r w:rsidR="009933CE" w:rsidRPr="00EB1C0C">
          <w:rPr>
            <w:rStyle w:val="Lienhypertexte"/>
            <w:rFonts w:cs="Arial"/>
            <w:noProof/>
            <w14:scene3d>
              <w14:camera w14:prst="orthographicFront"/>
              <w14:lightRig w14:rig="threePt" w14:dir="t">
                <w14:rot w14:lat="0" w14:lon="0" w14:rev="0"/>
              </w14:lightRig>
            </w14:scene3d>
          </w:rPr>
          <w:t>5.4.</w:t>
        </w:r>
        <w:r w:rsidR="009933CE" w:rsidRPr="00EB1C0C">
          <w:rPr>
            <w:rStyle w:val="Lienhypertexte"/>
            <w:rFonts w:cs="Arial"/>
            <w:noProof/>
          </w:rPr>
          <w:t xml:space="preserve"> Services minimums exiges pendant la garantie</w:t>
        </w:r>
        <w:r w:rsidR="009933CE">
          <w:rPr>
            <w:noProof/>
            <w:webHidden/>
          </w:rPr>
          <w:tab/>
        </w:r>
        <w:r w:rsidR="009933CE">
          <w:rPr>
            <w:noProof/>
            <w:webHidden/>
          </w:rPr>
          <w:fldChar w:fldCharType="begin"/>
        </w:r>
        <w:r w:rsidR="009933CE">
          <w:rPr>
            <w:noProof/>
            <w:webHidden/>
          </w:rPr>
          <w:instrText xml:space="preserve"> PAGEREF _Toc179390260 \h </w:instrText>
        </w:r>
        <w:r w:rsidR="009933CE">
          <w:rPr>
            <w:noProof/>
            <w:webHidden/>
          </w:rPr>
        </w:r>
        <w:r w:rsidR="009933CE">
          <w:rPr>
            <w:noProof/>
            <w:webHidden/>
          </w:rPr>
          <w:fldChar w:fldCharType="separate"/>
        </w:r>
        <w:r w:rsidR="009933CE">
          <w:rPr>
            <w:noProof/>
            <w:webHidden/>
          </w:rPr>
          <w:t>9</w:t>
        </w:r>
        <w:r w:rsidR="009933CE">
          <w:rPr>
            <w:noProof/>
            <w:webHidden/>
          </w:rPr>
          <w:fldChar w:fldCharType="end"/>
        </w:r>
      </w:hyperlink>
    </w:p>
    <w:p w14:paraId="6741CC13" w14:textId="29E83365"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261" w:history="1">
        <w:r w:rsidR="009933CE" w:rsidRPr="00EB1C0C">
          <w:rPr>
            <w:rStyle w:val="Lienhypertexte"/>
            <w:rFonts w:cs="Arial"/>
            <w:noProof/>
            <w:lang w:eastAsia="fr-FR"/>
          </w:rPr>
          <w:t>ARTICLE 6.</w:t>
        </w:r>
        <w:r w:rsidR="009933CE" w:rsidRPr="00EB1C0C">
          <w:rPr>
            <w:rStyle w:val="Lienhypertexte"/>
            <w:rFonts w:eastAsia="Arial" w:cs="Arial"/>
            <w:noProof/>
            <w:lang w:eastAsia="fr-FR"/>
          </w:rPr>
          <w:t xml:space="preserve"> MODALITES D’EXECUTION DES PRESTATIONS</w:t>
        </w:r>
        <w:r w:rsidR="009933CE">
          <w:rPr>
            <w:noProof/>
            <w:webHidden/>
          </w:rPr>
          <w:tab/>
        </w:r>
        <w:r w:rsidR="009933CE">
          <w:rPr>
            <w:noProof/>
            <w:webHidden/>
          </w:rPr>
          <w:fldChar w:fldCharType="begin"/>
        </w:r>
        <w:r w:rsidR="009933CE">
          <w:rPr>
            <w:noProof/>
            <w:webHidden/>
          </w:rPr>
          <w:instrText xml:space="preserve"> PAGEREF _Toc179390261 \h </w:instrText>
        </w:r>
        <w:r w:rsidR="009933CE">
          <w:rPr>
            <w:noProof/>
            <w:webHidden/>
          </w:rPr>
        </w:r>
        <w:r w:rsidR="009933CE">
          <w:rPr>
            <w:noProof/>
            <w:webHidden/>
          </w:rPr>
          <w:fldChar w:fldCharType="separate"/>
        </w:r>
        <w:r w:rsidR="009933CE">
          <w:rPr>
            <w:noProof/>
            <w:webHidden/>
          </w:rPr>
          <w:t>9</w:t>
        </w:r>
        <w:r w:rsidR="009933CE">
          <w:rPr>
            <w:noProof/>
            <w:webHidden/>
          </w:rPr>
          <w:fldChar w:fldCharType="end"/>
        </w:r>
      </w:hyperlink>
    </w:p>
    <w:p w14:paraId="623EE059" w14:textId="2965A517"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62" w:history="1">
        <w:r w:rsidR="009933CE" w:rsidRPr="00EB1C0C">
          <w:rPr>
            <w:rStyle w:val="Lienhypertexte"/>
            <w:rFonts w:cs="Arial"/>
            <w:noProof/>
            <w14:scene3d>
              <w14:camera w14:prst="orthographicFront"/>
              <w14:lightRig w14:rig="threePt" w14:dir="t">
                <w14:rot w14:lat="0" w14:lon="0" w14:rev="0"/>
              </w14:lightRig>
            </w14:scene3d>
          </w:rPr>
          <w:t>6.1.</w:t>
        </w:r>
        <w:r w:rsidR="009933CE" w:rsidRPr="00EB1C0C">
          <w:rPr>
            <w:rStyle w:val="Lienhypertexte"/>
            <w:rFonts w:cs="Arial"/>
            <w:noProof/>
          </w:rPr>
          <w:t xml:space="preserve"> Représentant des parties</w:t>
        </w:r>
        <w:r w:rsidR="009933CE">
          <w:rPr>
            <w:noProof/>
            <w:webHidden/>
          </w:rPr>
          <w:tab/>
        </w:r>
        <w:r w:rsidR="009933CE">
          <w:rPr>
            <w:noProof/>
            <w:webHidden/>
          </w:rPr>
          <w:fldChar w:fldCharType="begin"/>
        </w:r>
        <w:r w:rsidR="009933CE">
          <w:rPr>
            <w:noProof/>
            <w:webHidden/>
          </w:rPr>
          <w:instrText xml:space="preserve"> PAGEREF _Toc179390262 \h </w:instrText>
        </w:r>
        <w:r w:rsidR="009933CE">
          <w:rPr>
            <w:noProof/>
            <w:webHidden/>
          </w:rPr>
        </w:r>
        <w:r w:rsidR="009933CE">
          <w:rPr>
            <w:noProof/>
            <w:webHidden/>
          </w:rPr>
          <w:fldChar w:fldCharType="separate"/>
        </w:r>
        <w:r w:rsidR="009933CE">
          <w:rPr>
            <w:noProof/>
            <w:webHidden/>
          </w:rPr>
          <w:t>9</w:t>
        </w:r>
        <w:r w:rsidR="009933CE">
          <w:rPr>
            <w:noProof/>
            <w:webHidden/>
          </w:rPr>
          <w:fldChar w:fldCharType="end"/>
        </w:r>
      </w:hyperlink>
    </w:p>
    <w:p w14:paraId="2131A24E" w14:textId="2F5E06B4"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63" w:history="1">
        <w:r w:rsidR="009933CE" w:rsidRPr="00EB1C0C">
          <w:rPr>
            <w:rStyle w:val="Lienhypertexte"/>
            <w:rFonts w:cs="Arial"/>
            <w:noProof/>
            <w:lang w:eastAsia="fr-FR"/>
          </w:rPr>
          <w:t>6.1.1. Représentant de l’INSERM</w:t>
        </w:r>
        <w:r w:rsidR="009933CE">
          <w:rPr>
            <w:noProof/>
            <w:webHidden/>
          </w:rPr>
          <w:tab/>
        </w:r>
        <w:r w:rsidR="009933CE">
          <w:rPr>
            <w:noProof/>
            <w:webHidden/>
          </w:rPr>
          <w:fldChar w:fldCharType="begin"/>
        </w:r>
        <w:r w:rsidR="009933CE">
          <w:rPr>
            <w:noProof/>
            <w:webHidden/>
          </w:rPr>
          <w:instrText xml:space="preserve"> PAGEREF _Toc179390263 \h </w:instrText>
        </w:r>
        <w:r w:rsidR="009933CE">
          <w:rPr>
            <w:noProof/>
            <w:webHidden/>
          </w:rPr>
        </w:r>
        <w:r w:rsidR="009933CE">
          <w:rPr>
            <w:noProof/>
            <w:webHidden/>
          </w:rPr>
          <w:fldChar w:fldCharType="separate"/>
        </w:r>
        <w:r w:rsidR="009933CE">
          <w:rPr>
            <w:noProof/>
            <w:webHidden/>
          </w:rPr>
          <w:t>9</w:t>
        </w:r>
        <w:r w:rsidR="009933CE">
          <w:rPr>
            <w:noProof/>
            <w:webHidden/>
          </w:rPr>
          <w:fldChar w:fldCharType="end"/>
        </w:r>
      </w:hyperlink>
    </w:p>
    <w:p w14:paraId="082C5A5D" w14:textId="3DC5F888"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64" w:history="1">
        <w:r w:rsidR="009933CE" w:rsidRPr="00EB1C0C">
          <w:rPr>
            <w:rStyle w:val="Lienhypertexte"/>
            <w:rFonts w:cs="Arial"/>
            <w:noProof/>
            <w:lang w:eastAsia="fr-FR"/>
          </w:rPr>
          <w:t>6.1.2. Représentant du titulaire</w:t>
        </w:r>
        <w:r w:rsidR="009933CE">
          <w:rPr>
            <w:noProof/>
            <w:webHidden/>
          </w:rPr>
          <w:tab/>
        </w:r>
        <w:r w:rsidR="009933CE">
          <w:rPr>
            <w:noProof/>
            <w:webHidden/>
          </w:rPr>
          <w:fldChar w:fldCharType="begin"/>
        </w:r>
        <w:r w:rsidR="009933CE">
          <w:rPr>
            <w:noProof/>
            <w:webHidden/>
          </w:rPr>
          <w:instrText xml:space="preserve"> PAGEREF _Toc179390264 \h </w:instrText>
        </w:r>
        <w:r w:rsidR="009933CE">
          <w:rPr>
            <w:noProof/>
            <w:webHidden/>
          </w:rPr>
        </w:r>
        <w:r w:rsidR="009933CE">
          <w:rPr>
            <w:noProof/>
            <w:webHidden/>
          </w:rPr>
          <w:fldChar w:fldCharType="separate"/>
        </w:r>
        <w:r w:rsidR="009933CE">
          <w:rPr>
            <w:noProof/>
            <w:webHidden/>
          </w:rPr>
          <w:t>9</w:t>
        </w:r>
        <w:r w:rsidR="009933CE">
          <w:rPr>
            <w:noProof/>
            <w:webHidden/>
          </w:rPr>
          <w:fldChar w:fldCharType="end"/>
        </w:r>
      </w:hyperlink>
    </w:p>
    <w:p w14:paraId="289354F7" w14:textId="58C08A89"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65" w:history="1">
        <w:r w:rsidR="009933CE" w:rsidRPr="00EB1C0C">
          <w:rPr>
            <w:rStyle w:val="Lienhypertexte"/>
            <w:rFonts w:cs="Arial"/>
            <w:noProof/>
            <w14:scene3d>
              <w14:camera w14:prst="orthographicFront"/>
              <w14:lightRig w14:rig="threePt" w14:dir="t">
                <w14:rot w14:lat="0" w14:lon="0" w14:rev="0"/>
              </w14:lightRig>
            </w14:scene3d>
          </w:rPr>
          <w:t>6.2.</w:t>
        </w:r>
        <w:r w:rsidR="009933CE" w:rsidRPr="00EB1C0C">
          <w:rPr>
            <w:rStyle w:val="Lienhypertexte"/>
            <w:rFonts w:cs="Arial"/>
            <w:noProof/>
          </w:rPr>
          <w:t xml:space="preserve"> Transport et site concerné</w:t>
        </w:r>
        <w:r w:rsidR="009933CE">
          <w:rPr>
            <w:noProof/>
            <w:webHidden/>
          </w:rPr>
          <w:tab/>
        </w:r>
        <w:r w:rsidR="009933CE">
          <w:rPr>
            <w:noProof/>
            <w:webHidden/>
          </w:rPr>
          <w:fldChar w:fldCharType="begin"/>
        </w:r>
        <w:r w:rsidR="009933CE">
          <w:rPr>
            <w:noProof/>
            <w:webHidden/>
          </w:rPr>
          <w:instrText xml:space="preserve"> PAGEREF _Toc179390265 \h </w:instrText>
        </w:r>
        <w:r w:rsidR="009933CE">
          <w:rPr>
            <w:noProof/>
            <w:webHidden/>
          </w:rPr>
        </w:r>
        <w:r w:rsidR="009933CE">
          <w:rPr>
            <w:noProof/>
            <w:webHidden/>
          </w:rPr>
          <w:fldChar w:fldCharType="separate"/>
        </w:r>
        <w:r w:rsidR="009933CE">
          <w:rPr>
            <w:noProof/>
            <w:webHidden/>
          </w:rPr>
          <w:t>9</w:t>
        </w:r>
        <w:r w:rsidR="009933CE">
          <w:rPr>
            <w:noProof/>
            <w:webHidden/>
          </w:rPr>
          <w:fldChar w:fldCharType="end"/>
        </w:r>
      </w:hyperlink>
    </w:p>
    <w:p w14:paraId="372F3D88" w14:textId="5D32E379"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66" w:history="1">
        <w:r w:rsidR="009933CE" w:rsidRPr="00EB1C0C">
          <w:rPr>
            <w:rStyle w:val="Lienhypertexte"/>
            <w:rFonts w:cs="Arial"/>
            <w:noProof/>
            <w:lang w:eastAsia="fr-FR"/>
          </w:rPr>
          <w:t>6.2.1. Livraison et adresse</w:t>
        </w:r>
        <w:r w:rsidR="009933CE">
          <w:rPr>
            <w:noProof/>
            <w:webHidden/>
          </w:rPr>
          <w:tab/>
        </w:r>
        <w:r w:rsidR="009933CE">
          <w:rPr>
            <w:noProof/>
            <w:webHidden/>
          </w:rPr>
          <w:fldChar w:fldCharType="begin"/>
        </w:r>
        <w:r w:rsidR="009933CE">
          <w:rPr>
            <w:noProof/>
            <w:webHidden/>
          </w:rPr>
          <w:instrText xml:space="preserve"> PAGEREF _Toc179390266 \h </w:instrText>
        </w:r>
        <w:r w:rsidR="009933CE">
          <w:rPr>
            <w:noProof/>
            <w:webHidden/>
          </w:rPr>
        </w:r>
        <w:r w:rsidR="009933CE">
          <w:rPr>
            <w:noProof/>
            <w:webHidden/>
          </w:rPr>
          <w:fldChar w:fldCharType="separate"/>
        </w:r>
        <w:r w:rsidR="009933CE">
          <w:rPr>
            <w:noProof/>
            <w:webHidden/>
          </w:rPr>
          <w:t>9</w:t>
        </w:r>
        <w:r w:rsidR="009933CE">
          <w:rPr>
            <w:noProof/>
            <w:webHidden/>
          </w:rPr>
          <w:fldChar w:fldCharType="end"/>
        </w:r>
      </w:hyperlink>
    </w:p>
    <w:p w14:paraId="2A584DEB" w14:textId="69390FC5"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67" w:history="1">
        <w:r w:rsidR="009933CE" w:rsidRPr="00EB1C0C">
          <w:rPr>
            <w:rStyle w:val="Lienhypertexte"/>
            <w:rFonts w:cs="Arial"/>
            <w:noProof/>
            <w:lang w:eastAsia="fr-FR"/>
          </w:rPr>
          <w:t>6.2.2. Accès aux sites classés en Zones à Régime Restrictif (ZRR)</w:t>
        </w:r>
        <w:r w:rsidR="009933CE">
          <w:rPr>
            <w:noProof/>
            <w:webHidden/>
          </w:rPr>
          <w:tab/>
        </w:r>
        <w:r w:rsidR="009933CE">
          <w:rPr>
            <w:noProof/>
            <w:webHidden/>
          </w:rPr>
          <w:fldChar w:fldCharType="begin"/>
        </w:r>
        <w:r w:rsidR="009933CE">
          <w:rPr>
            <w:noProof/>
            <w:webHidden/>
          </w:rPr>
          <w:instrText xml:space="preserve"> PAGEREF _Toc179390267 \h </w:instrText>
        </w:r>
        <w:r w:rsidR="009933CE">
          <w:rPr>
            <w:noProof/>
            <w:webHidden/>
          </w:rPr>
        </w:r>
        <w:r w:rsidR="009933CE">
          <w:rPr>
            <w:noProof/>
            <w:webHidden/>
          </w:rPr>
          <w:fldChar w:fldCharType="separate"/>
        </w:r>
        <w:r w:rsidR="009933CE">
          <w:rPr>
            <w:noProof/>
            <w:webHidden/>
          </w:rPr>
          <w:t>10</w:t>
        </w:r>
        <w:r w:rsidR="009933CE">
          <w:rPr>
            <w:noProof/>
            <w:webHidden/>
          </w:rPr>
          <w:fldChar w:fldCharType="end"/>
        </w:r>
      </w:hyperlink>
    </w:p>
    <w:p w14:paraId="18B1FD1A" w14:textId="673D5C05"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68" w:history="1">
        <w:r w:rsidR="009933CE" w:rsidRPr="00EB1C0C">
          <w:rPr>
            <w:rStyle w:val="Lienhypertexte"/>
            <w:rFonts w:eastAsia="Arial"/>
            <w:noProof/>
            <w:lang w:eastAsia="fr-FR"/>
          </w:rPr>
          <w:t>6.2.3. Inspection conjointe des lieux et analyse des risques préalables à l’intervention</w:t>
        </w:r>
        <w:r w:rsidR="009933CE">
          <w:rPr>
            <w:noProof/>
            <w:webHidden/>
          </w:rPr>
          <w:tab/>
        </w:r>
        <w:r w:rsidR="009933CE">
          <w:rPr>
            <w:noProof/>
            <w:webHidden/>
          </w:rPr>
          <w:fldChar w:fldCharType="begin"/>
        </w:r>
        <w:r w:rsidR="009933CE">
          <w:rPr>
            <w:noProof/>
            <w:webHidden/>
          </w:rPr>
          <w:instrText xml:space="preserve"> PAGEREF _Toc179390268 \h </w:instrText>
        </w:r>
        <w:r w:rsidR="009933CE">
          <w:rPr>
            <w:noProof/>
            <w:webHidden/>
          </w:rPr>
        </w:r>
        <w:r w:rsidR="009933CE">
          <w:rPr>
            <w:noProof/>
            <w:webHidden/>
          </w:rPr>
          <w:fldChar w:fldCharType="separate"/>
        </w:r>
        <w:r w:rsidR="009933CE">
          <w:rPr>
            <w:noProof/>
            <w:webHidden/>
          </w:rPr>
          <w:t>10</w:t>
        </w:r>
        <w:r w:rsidR="009933CE">
          <w:rPr>
            <w:noProof/>
            <w:webHidden/>
          </w:rPr>
          <w:fldChar w:fldCharType="end"/>
        </w:r>
      </w:hyperlink>
    </w:p>
    <w:p w14:paraId="7F4781EB" w14:textId="5A1C9708"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69" w:history="1">
        <w:r w:rsidR="009933CE" w:rsidRPr="00EB1C0C">
          <w:rPr>
            <w:rStyle w:val="Lienhypertexte"/>
            <w:rFonts w:eastAsia="Arial"/>
            <w:noProof/>
            <w:lang w:eastAsia="fr-FR"/>
          </w:rPr>
          <w:t>6.2.4. Réunion de prévention des risques et inspections</w:t>
        </w:r>
        <w:r w:rsidR="009933CE">
          <w:rPr>
            <w:noProof/>
            <w:webHidden/>
          </w:rPr>
          <w:tab/>
        </w:r>
        <w:r w:rsidR="009933CE">
          <w:rPr>
            <w:noProof/>
            <w:webHidden/>
          </w:rPr>
          <w:fldChar w:fldCharType="begin"/>
        </w:r>
        <w:r w:rsidR="009933CE">
          <w:rPr>
            <w:noProof/>
            <w:webHidden/>
          </w:rPr>
          <w:instrText xml:space="preserve"> PAGEREF _Toc179390269 \h </w:instrText>
        </w:r>
        <w:r w:rsidR="009933CE">
          <w:rPr>
            <w:noProof/>
            <w:webHidden/>
          </w:rPr>
        </w:r>
        <w:r w:rsidR="009933CE">
          <w:rPr>
            <w:noProof/>
            <w:webHidden/>
          </w:rPr>
          <w:fldChar w:fldCharType="separate"/>
        </w:r>
        <w:r w:rsidR="009933CE">
          <w:rPr>
            <w:noProof/>
            <w:webHidden/>
          </w:rPr>
          <w:t>10</w:t>
        </w:r>
        <w:r w:rsidR="009933CE">
          <w:rPr>
            <w:noProof/>
            <w:webHidden/>
          </w:rPr>
          <w:fldChar w:fldCharType="end"/>
        </w:r>
      </w:hyperlink>
    </w:p>
    <w:p w14:paraId="75500C67" w14:textId="34460522"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70" w:history="1">
        <w:r w:rsidR="009933CE" w:rsidRPr="00EB1C0C">
          <w:rPr>
            <w:rStyle w:val="Lienhypertexte"/>
            <w:rFonts w:cs="Arial"/>
            <w:noProof/>
            <w:lang w:eastAsia="fr-FR"/>
          </w:rPr>
          <w:t>6.2.5. Bon de livraison</w:t>
        </w:r>
        <w:r w:rsidR="009933CE">
          <w:rPr>
            <w:noProof/>
            <w:webHidden/>
          </w:rPr>
          <w:tab/>
        </w:r>
        <w:r w:rsidR="009933CE">
          <w:rPr>
            <w:noProof/>
            <w:webHidden/>
          </w:rPr>
          <w:fldChar w:fldCharType="begin"/>
        </w:r>
        <w:r w:rsidR="009933CE">
          <w:rPr>
            <w:noProof/>
            <w:webHidden/>
          </w:rPr>
          <w:instrText xml:space="preserve"> PAGEREF _Toc179390270 \h </w:instrText>
        </w:r>
        <w:r w:rsidR="009933CE">
          <w:rPr>
            <w:noProof/>
            <w:webHidden/>
          </w:rPr>
        </w:r>
        <w:r w:rsidR="009933CE">
          <w:rPr>
            <w:noProof/>
            <w:webHidden/>
          </w:rPr>
          <w:fldChar w:fldCharType="separate"/>
        </w:r>
        <w:r w:rsidR="009933CE">
          <w:rPr>
            <w:noProof/>
            <w:webHidden/>
          </w:rPr>
          <w:t>11</w:t>
        </w:r>
        <w:r w:rsidR="009933CE">
          <w:rPr>
            <w:noProof/>
            <w:webHidden/>
          </w:rPr>
          <w:fldChar w:fldCharType="end"/>
        </w:r>
      </w:hyperlink>
    </w:p>
    <w:p w14:paraId="1AF8CB53" w14:textId="2B46C2DD"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71" w:history="1">
        <w:r w:rsidR="009933CE" w:rsidRPr="00EB1C0C">
          <w:rPr>
            <w:rStyle w:val="Lienhypertexte"/>
            <w:rFonts w:cs="Arial"/>
            <w:noProof/>
            <w14:scene3d>
              <w14:camera w14:prst="orthographicFront"/>
              <w14:lightRig w14:rig="threePt" w14:dir="t">
                <w14:rot w14:lat="0" w14:lon="0" w14:rev="0"/>
              </w14:lightRig>
            </w14:scene3d>
          </w:rPr>
          <w:t>6.3.</w:t>
        </w:r>
        <w:r w:rsidR="009933CE" w:rsidRPr="00EB1C0C">
          <w:rPr>
            <w:rStyle w:val="Lienhypertexte"/>
            <w:rFonts w:cs="Arial"/>
            <w:noProof/>
          </w:rPr>
          <w:t xml:space="preserve"> Délais d’exécution</w:t>
        </w:r>
        <w:r w:rsidR="009933CE">
          <w:rPr>
            <w:noProof/>
            <w:webHidden/>
          </w:rPr>
          <w:tab/>
        </w:r>
        <w:r w:rsidR="009933CE">
          <w:rPr>
            <w:noProof/>
            <w:webHidden/>
          </w:rPr>
          <w:fldChar w:fldCharType="begin"/>
        </w:r>
        <w:r w:rsidR="009933CE">
          <w:rPr>
            <w:noProof/>
            <w:webHidden/>
          </w:rPr>
          <w:instrText xml:space="preserve"> PAGEREF _Toc179390271 \h </w:instrText>
        </w:r>
        <w:r w:rsidR="009933CE">
          <w:rPr>
            <w:noProof/>
            <w:webHidden/>
          </w:rPr>
        </w:r>
        <w:r w:rsidR="009933CE">
          <w:rPr>
            <w:noProof/>
            <w:webHidden/>
          </w:rPr>
          <w:fldChar w:fldCharType="separate"/>
        </w:r>
        <w:r w:rsidR="009933CE">
          <w:rPr>
            <w:noProof/>
            <w:webHidden/>
          </w:rPr>
          <w:t>11</w:t>
        </w:r>
        <w:r w:rsidR="009933CE">
          <w:rPr>
            <w:noProof/>
            <w:webHidden/>
          </w:rPr>
          <w:fldChar w:fldCharType="end"/>
        </w:r>
      </w:hyperlink>
    </w:p>
    <w:p w14:paraId="559CE506" w14:textId="53C8148A"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72" w:history="1">
        <w:r w:rsidR="009933CE" w:rsidRPr="00EB1C0C">
          <w:rPr>
            <w:rStyle w:val="Lienhypertexte"/>
            <w:rFonts w:cs="Arial"/>
            <w:noProof/>
            <w:lang w:eastAsia="fr-FR"/>
          </w:rPr>
          <w:t>6.3.1. Délai de livraison et de mise en service de l’équipement</w:t>
        </w:r>
        <w:r w:rsidR="009933CE">
          <w:rPr>
            <w:noProof/>
            <w:webHidden/>
          </w:rPr>
          <w:tab/>
        </w:r>
        <w:r w:rsidR="009933CE">
          <w:rPr>
            <w:noProof/>
            <w:webHidden/>
          </w:rPr>
          <w:fldChar w:fldCharType="begin"/>
        </w:r>
        <w:r w:rsidR="009933CE">
          <w:rPr>
            <w:noProof/>
            <w:webHidden/>
          </w:rPr>
          <w:instrText xml:space="preserve"> PAGEREF _Toc179390272 \h </w:instrText>
        </w:r>
        <w:r w:rsidR="009933CE">
          <w:rPr>
            <w:noProof/>
            <w:webHidden/>
          </w:rPr>
        </w:r>
        <w:r w:rsidR="009933CE">
          <w:rPr>
            <w:noProof/>
            <w:webHidden/>
          </w:rPr>
          <w:fldChar w:fldCharType="separate"/>
        </w:r>
        <w:r w:rsidR="009933CE">
          <w:rPr>
            <w:noProof/>
            <w:webHidden/>
          </w:rPr>
          <w:t>11</w:t>
        </w:r>
        <w:r w:rsidR="009933CE">
          <w:rPr>
            <w:noProof/>
            <w:webHidden/>
          </w:rPr>
          <w:fldChar w:fldCharType="end"/>
        </w:r>
      </w:hyperlink>
    </w:p>
    <w:p w14:paraId="7F0B0805" w14:textId="39D8D85A"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73" w:history="1">
        <w:r w:rsidR="009933CE" w:rsidRPr="00EB1C0C">
          <w:rPr>
            <w:rStyle w:val="Lienhypertexte"/>
            <w:rFonts w:cs="Arial"/>
            <w:noProof/>
            <w:lang w:eastAsia="fr-FR"/>
          </w:rPr>
          <w:t>6.3.2. Délai d’intervention en cas de panne</w:t>
        </w:r>
        <w:r w:rsidR="009933CE">
          <w:rPr>
            <w:noProof/>
            <w:webHidden/>
          </w:rPr>
          <w:tab/>
        </w:r>
        <w:r w:rsidR="009933CE">
          <w:rPr>
            <w:noProof/>
            <w:webHidden/>
          </w:rPr>
          <w:fldChar w:fldCharType="begin"/>
        </w:r>
        <w:r w:rsidR="009933CE">
          <w:rPr>
            <w:noProof/>
            <w:webHidden/>
          </w:rPr>
          <w:instrText xml:space="preserve"> PAGEREF _Toc179390273 \h </w:instrText>
        </w:r>
        <w:r w:rsidR="009933CE">
          <w:rPr>
            <w:noProof/>
            <w:webHidden/>
          </w:rPr>
        </w:r>
        <w:r w:rsidR="009933CE">
          <w:rPr>
            <w:noProof/>
            <w:webHidden/>
          </w:rPr>
          <w:fldChar w:fldCharType="separate"/>
        </w:r>
        <w:r w:rsidR="009933CE">
          <w:rPr>
            <w:noProof/>
            <w:webHidden/>
          </w:rPr>
          <w:t>11</w:t>
        </w:r>
        <w:r w:rsidR="009933CE">
          <w:rPr>
            <w:noProof/>
            <w:webHidden/>
          </w:rPr>
          <w:fldChar w:fldCharType="end"/>
        </w:r>
      </w:hyperlink>
    </w:p>
    <w:p w14:paraId="653F96C9" w14:textId="5B420692"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74" w:history="1">
        <w:r w:rsidR="009933CE" w:rsidRPr="00EB1C0C">
          <w:rPr>
            <w:rStyle w:val="Lienhypertexte"/>
            <w:rFonts w:cs="Arial"/>
            <w:noProof/>
            <w14:scene3d>
              <w14:camera w14:prst="orthographicFront"/>
              <w14:lightRig w14:rig="threePt" w14:dir="t">
                <w14:rot w14:lat="0" w14:lon="0" w14:rev="0"/>
              </w14:lightRig>
            </w14:scene3d>
          </w:rPr>
          <w:t>6.4.</w:t>
        </w:r>
        <w:r w:rsidR="009933CE" w:rsidRPr="00EB1C0C">
          <w:rPr>
            <w:rStyle w:val="Lienhypertexte"/>
            <w:rFonts w:cs="Arial"/>
            <w:noProof/>
          </w:rPr>
          <w:t xml:space="preserve"> Indisponibilité de l’équipement</w:t>
        </w:r>
        <w:r w:rsidR="009933CE">
          <w:rPr>
            <w:noProof/>
            <w:webHidden/>
          </w:rPr>
          <w:tab/>
        </w:r>
        <w:r w:rsidR="009933CE">
          <w:rPr>
            <w:noProof/>
            <w:webHidden/>
          </w:rPr>
          <w:fldChar w:fldCharType="begin"/>
        </w:r>
        <w:r w:rsidR="009933CE">
          <w:rPr>
            <w:noProof/>
            <w:webHidden/>
          </w:rPr>
          <w:instrText xml:space="preserve"> PAGEREF _Toc179390274 \h </w:instrText>
        </w:r>
        <w:r w:rsidR="009933CE">
          <w:rPr>
            <w:noProof/>
            <w:webHidden/>
          </w:rPr>
        </w:r>
        <w:r w:rsidR="009933CE">
          <w:rPr>
            <w:noProof/>
            <w:webHidden/>
          </w:rPr>
          <w:fldChar w:fldCharType="separate"/>
        </w:r>
        <w:r w:rsidR="009933CE">
          <w:rPr>
            <w:noProof/>
            <w:webHidden/>
          </w:rPr>
          <w:t>12</w:t>
        </w:r>
        <w:r w:rsidR="009933CE">
          <w:rPr>
            <w:noProof/>
            <w:webHidden/>
          </w:rPr>
          <w:fldChar w:fldCharType="end"/>
        </w:r>
      </w:hyperlink>
    </w:p>
    <w:p w14:paraId="5388774F" w14:textId="140495EA"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75" w:history="1">
        <w:r w:rsidR="009933CE" w:rsidRPr="00EB1C0C">
          <w:rPr>
            <w:rStyle w:val="Lienhypertexte"/>
            <w:rFonts w:cs="Arial"/>
            <w:noProof/>
            <w:lang w:eastAsia="fr-FR"/>
          </w:rPr>
          <w:t>6.4.1. Définition de l’indisponibilité</w:t>
        </w:r>
        <w:r w:rsidR="009933CE">
          <w:rPr>
            <w:noProof/>
            <w:webHidden/>
          </w:rPr>
          <w:tab/>
        </w:r>
        <w:r w:rsidR="009933CE">
          <w:rPr>
            <w:noProof/>
            <w:webHidden/>
          </w:rPr>
          <w:fldChar w:fldCharType="begin"/>
        </w:r>
        <w:r w:rsidR="009933CE">
          <w:rPr>
            <w:noProof/>
            <w:webHidden/>
          </w:rPr>
          <w:instrText xml:space="preserve"> PAGEREF _Toc179390275 \h </w:instrText>
        </w:r>
        <w:r w:rsidR="009933CE">
          <w:rPr>
            <w:noProof/>
            <w:webHidden/>
          </w:rPr>
        </w:r>
        <w:r w:rsidR="009933CE">
          <w:rPr>
            <w:noProof/>
            <w:webHidden/>
          </w:rPr>
          <w:fldChar w:fldCharType="separate"/>
        </w:r>
        <w:r w:rsidR="009933CE">
          <w:rPr>
            <w:noProof/>
            <w:webHidden/>
          </w:rPr>
          <w:t>12</w:t>
        </w:r>
        <w:r w:rsidR="009933CE">
          <w:rPr>
            <w:noProof/>
            <w:webHidden/>
          </w:rPr>
          <w:fldChar w:fldCharType="end"/>
        </w:r>
      </w:hyperlink>
    </w:p>
    <w:p w14:paraId="3555E6D2" w14:textId="6C98C302"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76" w:history="1">
        <w:r w:rsidR="009933CE" w:rsidRPr="00EB1C0C">
          <w:rPr>
            <w:rStyle w:val="Lienhypertexte"/>
            <w:rFonts w:cs="Arial"/>
            <w:noProof/>
            <w:lang w:eastAsia="fr-FR"/>
          </w:rPr>
          <w:t>6.4.2. Modalités de commencement et de fin de l’indisponibilité de l’équipement</w:t>
        </w:r>
        <w:r w:rsidR="009933CE">
          <w:rPr>
            <w:noProof/>
            <w:webHidden/>
          </w:rPr>
          <w:tab/>
        </w:r>
        <w:r w:rsidR="009933CE">
          <w:rPr>
            <w:noProof/>
            <w:webHidden/>
          </w:rPr>
          <w:fldChar w:fldCharType="begin"/>
        </w:r>
        <w:r w:rsidR="009933CE">
          <w:rPr>
            <w:noProof/>
            <w:webHidden/>
          </w:rPr>
          <w:instrText xml:space="preserve"> PAGEREF _Toc179390276 \h </w:instrText>
        </w:r>
        <w:r w:rsidR="009933CE">
          <w:rPr>
            <w:noProof/>
            <w:webHidden/>
          </w:rPr>
        </w:r>
        <w:r w:rsidR="009933CE">
          <w:rPr>
            <w:noProof/>
            <w:webHidden/>
          </w:rPr>
          <w:fldChar w:fldCharType="separate"/>
        </w:r>
        <w:r w:rsidR="009933CE">
          <w:rPr>
            <w:noProof/>
            <w:webHidden/>
          </w:rPr>
          <w:t>12</w:t>
        </w:r>
        <w:r w:rsidR="009933CE">
          <w:rPr>
            <w:noProof/>
            <w:webHidden/>
          </w:rPr>
          <w:fldChar w:fldCharType="end"/>
        </w:r>
      </w:hyperlink>
    </w:p>
    <w:p w14:paraId="3B84C6F4" w14:textId="1C1CFA81"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77" w:history="1">
        <w:r w:rsidR="009933CE" w:rsidRPr="00EB1C0C">
          <w:rPr>
            <w:rStyle w:val="Lienhypertexte"/>
            <w:rFonts w:cs="Arial"/>
            <w:noProof/>
            <w:lang w:eastAsia="fr-FR"/>
          </w:rPr>
          <w:t>6.4.3. Seuil d’indisponibilité</w:t>
        </w:r>
        <w:r w:rsidR="009933CE">
          <w:rPr>
            <w:noProof/>
            <w:webHidden/>
          </w:rPr>
          <w:tab/>
        </w:r>
        <w:r w:rsidR="009933CE">
          <w:rPr>
            <w:noProof/>
            <w:webHidden/>
          </w:rPr>
          <w:fldChar w:fldCharType="begin"/>
        </w:r>
        <w:r w:rsidR="009933CE">
          <w:rPr>
            <w:noProof/>
            <w:webHidden/>
          </w:rPr>
          <w:instrText xml:space="preserve"> PAGEREF _Toc179390277 \h </w:instrText>
        </w:r>
        <w:r w:rsidR="009933CE">
          <w:rPr>
            <w:noProof/>
            <w:webHidden/>
          </w:rPr>
        </w:r>
        <w:r w:rsidR="009933CE">
          <w:rPr>
            <w:noProof/>
            <w:webHidden/>
          </w:rPr>
          <w:fldChar w:fldCharType="separate"/>
        </w:r>
        <w:r w:rsidR="009933CE">
          <w:rPr>
            <w:noProof/>
            <w:webHidden/>
          </w:rPr>
          <w:t>12</w:t>
        </w:r>
        <w:r w:rsidR="009933CE">
          <w:rPr>
            <w:noProof/>
            <w:webHidden/>
          </w:rPr>
          <w:fldChar w:fldCharType="end"/>
        </w:r>
      </w:hyperlink>
    </w:p>
    <w:p w14:paraId="6FD14F1C" w14:textId="42A71C8C"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278" w:history="1">
        <w:r w:rsidR="009933CE" w:rsidRPr="00EB1C0C">
          <w:rPr>
            <w:rStyle w:val="Lienhypertexte"/>
            <w:rFonts w:eastAsia="Arial" w:cs="Arial"/>
            <w:noProof/>
            <w:lang w:eastAsia="fr-FR"/>
          </w:rPr>
          <w:t>ARTICLE 7. OBLIGATIONS DU titulaire</w:t>
        </w:r>
        <w:r w:rsidR="009933CE">
          <w:rPr>
            <w:noProof/>
            <w:webHidden/>
          </w:rPr>
          <w:tab/>
        </w:r>
        <w:r w:rsidR="009933CE">
          <w:rPr>
            <w:noProof/>
            <w:webHidden/>
          </w:rPr>
          <w:fldChar w:fldCharType="begin"/>
        </w:r>
        <w:r w:rsidR="009933CE">
          <w:rPr>
            <w:noProof/>
            <w:webHidden/>
          </w:rPr>
          <w:instrText xml:space="preserve"> PAGEREF _Toc179390278 \h </w:instrText>
        </w:r>
        <w:r w:rsidR="009933CE">
          <w:rPr>
            <w:noProof/>
            <w:webHidden/>
          </w:rPr>
        </w:r>
        <w:r w:rsidR="009933CE">
          <w:rPr>
            <w:noProof/>
            <w:webHidden/>
          </w:rPr>
          <w:fldChar w:fldCharType="separate"/>
        </w:r>
        <w:r w:rsidR="009933CE">
          <w:rPr>
            <w:noProof/>
            <w:webHidden/>
          </w:rPr>
          <w:t>12</w:t>
        </w:r>
        <w:r w:rsidR="009933CE">
          <w:rPr>
            <w:noProof/>
            <w:webHidden/>
          </w:rPr>
          <w:fldChar w:fldCharType="end"/>
        </w:r>
      </w:hyperlink>
    </w:p>
    <w:p w14:paraId="4BD4E885" w14:textId="6ECA0F34"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79" w:history="1">
        <w:r w:rsidR="009933CE" w:rsidRPr="00EB1C0C">
          <w:rPr>
            <w:rStyle w:val="Lienhypertexte"/>
            <w:rFonts w:cs="Arial"/>
            <w:noProof/>
            <w14:scene3d>
              <w14:camera w14:prst="orthographicFront"/>
              <w14:lightRig w14:rig="threePt" w14:dir="t">
                <w14:rot w14:lat="0" w14:lon="0" w14:rev="0"/>
              </w14:lightRig>
            </w14:scene3d>
          </w:rPr>
          <w:t>7.1.</w:t>
        </w:r>
        <w:r w:rsidR="009933CE" w:rsidRPr="00EB1C0C">
          <w:rPr>
            <w:rStyle w:val="Lienhypertexte"/>
            <w:rFonts w:cs="Arial"/>
            <w:noProof/>
          </w:rPr>
          <w:t xml:space="preserve"> Obligation de conseil et d’information</w:t>
        </w:r>
        <w:r w:rsidR="009933CE">
          <w:rPr>
            <w:noProof/>
            <w:webHidden/>
          </w:rPr>
          <w:tab/>
        </w:r>
        <w:r w:rsidR="009933CE">
          <w:rPr>
            <w:noProof/>
            <w:webHidden/>
          </w:rPr>
          <w:fldChar w:fldCharType="begin"/>
        </w:r>
        <w:r w:rsidR="009933CE">
          <w:rPr>
            <w:noProof/>
            <w:webHidden/>
          </w:rPr>
          <w:instrText xml:space="preserve"> PAGEREF _Toc179390279 \h </w:instrText>
        </w:r>
        <w:r w:rsidR="009933CE">
          <w:rPr>
            <w:noProof/>
            <w:webHidden/>
          </w:rPr>
        </w:r>
        <w:r w:rsidR="009933CE">
          <w:rPr>
            <w:noProof/>
            <w:webHidden/>
          </w:rPr>
          <w:fldChar w:fldCharType="separate"/>
        </w:r>
        <w:r w:rsidR="009933CE">
          <w:rPr>
            <w:noProof/>
            <w:webHidden/>
          </w:rPr>
          <w:t>12</w:t>
        </w:r>
        <w:r w:rsidR="009933CE">
          <w:rPr>
            <w:noProof/>
            <w:webHidden/>
          </w:rPr>
          <w:fldChar w:fldCharType="end"/>
        </w:r>
      </w:hyperlink>
    </w:p>
    <w:p w14:paraId="41E92031" w14:textId="7AFFBDDC"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80" w:history="1">
        <w:r w:rsidR="009933CE" w:rsidRPr="00EB1C0C">
          <w:rPr>
            <w:rStyle w:val="Lienhypertexte"/>
            <w:rFonts w:cs="Arial"/>
            <w:noProof/>
            <w14:scene3d>
              <w14:camera w14:prst="orthographicFront"/>
              <w14:lightRig w14:rig="threePt" w14:dir="t">
                <w14:rot w14:lat="0" w14:lon="0" w14:rev="0"/>
              </w14:lightRig>
            </w14:scene3d>
          </w:rPr>
          <w:t>7.2.</w:t>
        </w:r>
        <w:r w:rsidR="009933CE" w:rsidRPr="00EB1C0C">
          <w:rPr>
            <w:rStyle w:val="Lienhypertexte"/>
            <w:rFonts w:cs="Arial"/>
            <w:noProof/>
          </w:rPr>
          <w:t xml:space="preserve"> Obligation de confidentialité</w:t>
        </w:r>
        <w:r w:rsidR="009933CE">
          <w:rPr>
            <w:noProof/>
            <w:webHidden/>
          </w:rPr>
          <w:tab/>
        </w:r>
        <w:r w:rsidR="009933CE">
          <w:rPr>
            <w:noProof/>
            <w:webHidden/>
          </w:rPr>
          <w:fldChar w:fldCharType="begin"/>
        </w:r>
        <w:r w:rsidR="009933CE">
          <w:rPr>
            <w:noProof/>
            <w:webHidden/>
          </w:rPr>
          <w:instrText xml:space="preserve"> PAGEREF _Toc179390280 \h </w:instrText>
        </w:r>
        <w:r w:rsidR="009933CE">
          <w:rPr>
            <w:noProof/>
            <w:webHidden/>
          </w:rPr>
        </w:r>
        <w:r w:rsidR="009933CE">
          <w:rPr>
            <w:noProof/>
            <w:webHidden/>
          </w:rPr>
          <w:fldChar w:fldCharType="separate"/>
        </w:r>
        <w:r w:rsidR="009933CE">
          <w:rPr>
            <w:noProof/>
            <w:webHidden/>
          </w:rPr>
          <w:t>12</w:t>
        </w:r>
        <w:r w:rsidR="009933CE">
          <w:rPr>
            <w:noProof/>
            <w:webHidden/>
          </w:rPr>
          <w:fldChar w:fldCharType="end"/>
        </w:r>
      </w:hyperlink>
    </w:p>
    <w:p w14:paraId="2784C487" w14:textId="417DD406"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81" w:history="1">
        <w:r w:rsidR="009933CE" w:rsidRPr="00EB1C0C">
          <w:rPr>
            <w:rStyle w:val="Lienhypertexte"/>
            <w:rFonts w:cs="Arial"/>
            <w:noProof/>
            <w14:scene3d>
              <w14:camera w14:prst="orthographicFront"/>
              <w14:lightRig w14:rig="threePt" w14:dir="t">
                <w14:rot w14:lat="0" w14:lon="0" w14:rev="0"/>
              </w14:lightRig>
            </w14:scene3d>
          </w:rPr>
          <w:t>7.3.</w:t>
        </w:r>
        <w:r w:rsidR="009933CE" w:rsidRPr="00EB1C0C">
          <w:rPr>
            <w:rStyle w:val="Lienhypertexte"/>
            <w:rFonts w:cs="Arial"/>
            <w:noProof/>
          </w:rPr>
          <w:t xml:space="preserve"> Obligations d’information de modifications affectant le titulaire</w:t>
        </w:r>
        <w:r w:rsidR="009933CE">
          <w:rPr>
            <w:noProof/>
            <w:webHidden/>
          </w:rPr>
          <w:tab/>
        </w:r>
        <w:r w:rsidR="009933CE">
          <w:rPr>
            <w:noProof/>
            <w:webHidden/>
          </w:rPr>
          <w:fldChar w:fldCharType="begin"/>
        </w:r>
        <w:r w:rsidR="009933CE">
          <w:rPr>
            <w:noProof/>
            <w:webHidden/>
          </w:rPr>
          <w:instrText xml:space="preserve"> PAGEREF _Toc179390281 \h </w:instrText>
        </w:r>
        <w:r w:rsidR="009933CE">
          <w:rPr>
            <w:noProof/>
            <w:webHidden/>
          </w:rPr>
        </w:r>
        <w:r w:rsidR="009933CE">
          <w:rPr>
            <w:noProof/>
            <w:webHidden/>
          </w:rPr>
          <w:fldChar w:fldCharType="separate"/>
        </w:r>
        <w:r w:rsidR="009933CE">
          <w:rPr>
            <w:noProof/>
            <w:webHidden/>
          </w:rPr>
          <w:t>13</w:t>
        </w:r>
        <w:r w:rsidR="009933CE">
          <w:rPr>
            <w:noProof/>
            <w:webHidden/>
          </w:rPr>
          <w:fldChar w:fldCharType="end"/>
        </w:r>
      </w:hyperlink>
    </w:p>
    <w:p w14:paraId="2B7448E2" w14:textId="199851B1"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82" w:history="1">
        <w:r w:rsidR="009933CE" w:rsidRPr="00EB1C0C">
          <w:rPr>
            <w:rStyle w:val="Lienhypertexte"/>
            <w:rFonts w:cs="Arial"/>
            <w:noProof/>
            <w14:scene3d>
              <w14:camera w14:prst="orthographicFront"/>
              <w14:lightRig w14:rig="threePt" w14:dir="t">
                <w14:rot w14:lat="0" w14:lon="0" w14:rev="0"/>
              </w14:lightRig>
            </w14:scene3d>
          </w:rPr>
          <w:t>7.4.</w:t>
        </w:r>
        <w:r w:rsidR="009933CE" w:rsidRPr="00EB1C0C">
          <w:rPr>
            <w:rStyle w:val="Lienhypertexte"/>
            <w:rFonts w:cs="Arial"/>
            <w:noProof/>
          </w:rPr>
          <w:t xml:space="preserve"> Obligations réglementaires</w:t>
        </w:r>
        <w:r w:rsidR="009933CE">
          <w:rPr>
            <w:noProof/>
            <w:webHidden/>
          </w:rPr>
          <w:tab/>
        </w:r>
        <w:r w:rsidR="009933CE">
          <w:rPr>
            <w:noProof/>
            <w:webHidden/>
          </w:rPr>
          <w:fldChar w:fldCharType="begin"/>
        </w:r>
        <w:r w:rsidR="009933CE">
          <w:rPr>
            <w:noProof/>
            <w:webHidden/>
          </w:rPr>
          <w:instrText xml:space="preserve"> PAGEREF _Toc179390282 \h </w:instrText>
        </w:r>
        <w:r w:rsidR="009933CE">
          <w:rPr>
            <w:noProof/>
            <w:webHidden/>
          </w:rPr>
        </w:r>
        <w:r w:rsidR="009933CE">
          <w:rPr>
            <w:noProof/>
            <w:webHidden/>
          </w:rPr>
          <w:fldChar w:fldCharType="separate"/>
        </w:r>
        <w:r w:rsidR="009933CE">
          <w:rPr>
            <w:noProof/>
            <w:webHidden/>
          </w:rPr>
          <w:t>13</w:t>
        </w:r>
        <w:r w:rsidR="009933CE">
          <w:rPr>
            <w:noProof/>
            <w:webHidden/>
          </w:rPr>
          <w:fldChar w:fldCharType="end"/>
        </w:r>
      </w:hyperlink>
    </w:p>
    <w:p w14:paraId="271CD7C6" w14:textId="6AEBA1D2"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83" w:history="1">
        <w:r w:rsidR="009933CE" w:rsidRPr="00EB1C0C">
          <w:rPr>
            <w:rStyle w:val="Lienhypertexte"/>
            <w:rFonts w:cs="Arial"/>
            <w:noProof/>
            <w14:scene3d>
              <w14:camera w14:prst="orthographicFront"/>
              <w14:lightRig w14:rig="threePt" w14:dir="t">
                <w14:rot w14:lat="0" w14:lon="0" w14:rev="0"/>
              </w14:lightRig>
            </w14:scene3d>
          </w:rPr>
          <w:t>7.5.</w:t>
        </w:r>
        <w:r w:rsidR="009933CE" w:rsidRPr="00EB1C0C">
          <w:rPr>
            <w:rStyle w:val="Lienhypertexte"/>
            <w:rFonts w:cs="Arial"/>
            <w:noProof/>
          </w:rPr>
          <w:t xml:space="preserve"> Responsabilités du titulaire</w:t>
        </w:r>
        <w:r w:rsidR="009933CE">
          <w:rPr>
            <w:noProof/>
            <w:webHidden/>
          </w:rPr>
          <w:tab/>
        </w:r>
        <w:r w:rsidR="009933CE">
          <w:rPr>
            <w:noProof/>
            <w:webHidden/>
          </w:rPr>
          <w:fldChar w:fldCharType="begin"/>
        </w:r>
        <w:r w:rsidR="009933CE">
          <w:rPr>
            <w:noProof/>
            <w:webHidden/>
          </w:rPr>
          <w:instrText xml:space="preserve"> PAGEREF _Toc179390283 \h </w:instrText>
        </w:r>
        <w:r w:rsidR="009933CE">
          <w:rPr>
            <w:noProof/>
            <w:webHidden/>
          </w:rPr>
        </w:r>
        <w:r w:rsidR="009933CE">
          <w:rPr>
            <w:noProof/>
            <w:webHidden/>
          </w:rPr>
          <w:fldChar w:fldCharType="separate"/>
        </w:r>
        <w:r w:rsidR="009933CE">
          <w:rPr>
            <w:noProof/>
            <w:webHidden/>
          </w:rPr>
          <w:t>13</w:t>
        </w:r>
        <w:r w:rsidR="009933CE">
          <w:rPr>
            <w:noProof/>
            <w:webHidden/>
          </w:rPr>
          <w:fldChar w:fldCharType="end"/>
        </w:r>
      </w:hyperlink>
    </w:p>
    <w:p w14:paraId="188EA052" w14:textId="53538449"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84" w:history="1">
        <w:r w:rsidR="009933CE" w:rsidRPr="00EB1C0C">
          <w:rPr>
            <w:rStyle w:val="Lienhypertexte"/>
            <w:rFonts w:cs="Arial"/>
            <w:noProof/>
            <w14:scene3d>
              <w14:camera w14:prst="orthographicFront"/>
              <w14:lightRig w14:rig="threePt" w14:dir="t">
                <w14:rot w14:lat="0" w14:lon="0" w14:rev="0"/>
              </w14:lightRig>
            </w14:scene3d>
          </w:rPr>
          <w:t>7.6.</w:t>
        </w:r>
        <w:r w:rsidR="009933CE" w:rsidRPr="00EB1C0C">
          <w:rPr>
            <w:rStyle w:val="Lienhypertexte"/>
            <w:rFonts w:cs="Arial"/>
            <w:noProof/>
          </w:rPr>
          <w:t xml:space="preserve"> Conflit d’intérêt</w:t>
        </w:r>
        <w:r w:rsidR="009933CE">
          <w:rPr>
            <w:noProof/>
            <w:webHidden/>
          </w:rPr>
          <w:tab/>
        </w:r>
        <w:r w:rsidR="009933CE">
          <w:rPr>
            <w:noProof/>
            <w:webHidden/>
          </w:rPr>
          <w:fldChar w:fldCharType="begin"/>
        </w:r>
        <w:r w:rsidR="009933CE">
          <w:rPr>
            <w:noProof/>
            <w:webHidden/>
          </w:rPr>
          <w:instrText xml:space="preserve"> PAGEREF _Toc179390284 \h </w:instrText>
        </w:r>
        <w:r w:rsidR="009933CE">
          <w:rPr>
            <w:noProof/>
            <w:webHidden/>
          </w:rPr>
        </w:r>
        <w:r w:rsidR="009933CE">
          <w:rPr>
            <w:noProof/>
            <w:webHidden/>
          </w:rPr>
          <w:fldChar w:fldCharType="separate"/>
        </w:r>
        <w:r w:rsidR="009933CE">
          <w:rPr>
            <w:noProof/>
            <w:webHidden/>
          </w:rPr>
          <w:t>14</w:t>
        </w:r>
        <w:r w:rsidR="009933CE">
          <w:rPr>
            <w:noProof/>
            <w:webHidden/>
          </w:rPr>
          <w:fldChar w:fldCharType="end"/>
        </w:r>
      </w:hyperlink>
    </w:p>
    <w:p w14:paraId="32A93804" w14:textId="146A4DA3"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285" w:history="1">
        <w:r w:rsidR="009933CE" w:rsidRPr="00EB1C0C">
          <w:rPr>
            <w:rStyle w:val="Lienhypertexte"/>
            <w:rFonts w:cs="Arial"/>
            <w:noProof/>
          </w:rPr>
          <w:t>ARTICLE 8. CONSTATATION DE L’EXECUTION DES PRESTATIONS</w:t>
        </w:r>
        <w:r w:rsidR="009933CE">
          <w:rPr>
            <w:noProof/>
            <w:webHidden/>
          </w:rPr>
          <w:tab/>
        </w:r>
        <w:r w:rsidR="009933CE">
          <w:rPr>
            <w:noProof/>
            <w:webHidden/>
          </w:rPr>
          <w:fldChar w:fldCharType="begin"/>
        </w:r>
        <w:r w:rsidR="009933CE">
          <w:rPr>
            <w:noProof/>
            <w:webHidden/>
          </w:rPr>
          <w:instrText xml:space="preserve"> PAGEREF _Toc179390285 \h </w:instrText>
        </w:r>
        <w:r w:rsidR="009933CE">
          <w:rPr>
            <w:noProof/>
            <w:webHidden/>
          </w:rPr>
        </w:r>
        <w:r w:rsidR="009933CE">
          <w:rPr>
            <w:noProof/>
            <w:webHidden/>
          </w:rPr>
          <w:fldChar w:fldCharType="separate"/>
        </w:r>
        <w:r w:rsidR="009933CE">
          <w:rPr>
            <w:noProof/>
            <w:webHidden/>
          </w:rPr>
          <w:t>14</w:t>
        </w:r>
        <w:r w:rsidR="009933CE">
          <w:rPr>
            <w:noProof/>
            <w:webHidden/>
          </w:rPr>
          <w:fldChar w:fldCharType="end"/>
        </w:r>
      </w:hyperlink>
    </w:p>
    <w:p w14:paraId="20D6BD35" w14:textId="6BF253D8"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86" w:history="1">
        <w:r w:rsidR="009933CE" w:rsidRPr="00EB1C0C">
          <w:rPr>
            <w:rStyle w:val="Lienhypertexte"/>
            <w:rFonts w:cs="Arial"/>
            <w:noProof/>
            <w14:scene3d>
              <w14:camera w14:prst="orthographicFront"/>
              <w14:lightRig w14:rig="threePt" w14:dir="t">
                <w14:rot w14:lat="0" w14:lon="0" w14:rev="0"/>
              </w14:lightRig>
            </w14:scene3d>
          </w:rPr>
          <w:t>8.1.</w:t>
        </w:r>
        <w:r w:rsidR="009933CE" w:rsidRPr="00EB1C0C">
          <w:rPr>
            <w:rStyle w:val="Lienhypertexte"/>
            <w:rFonts w:cs="Arial"/>
            <w:noProof/>
          </w:rPr>
          <w:t xml:space="preserve"> Opérations de vérification</w:t>
        </w:r>
        <w:r w:rsidR="009933CE">
          <w:rPr>
            <w:noProof/>
            <w:webHidden/>
          </w:rPr>
          <w:tab/>
        </w:r>
        <w:r w:rsidR="009933CE">
          <w:rPr>
            <w:noProof/>
            <w:webHidden/>
          </w:rPr>
          <w:fldChar w:fldCharType="begin"/>
        </w:r>
        <w:r w:rsidR="009933CE">
          <w:rPr>
            <w:noProof/>
            <w:webHidden/>
          </w:rPr>
          <w:instrText xml:space="preserve"> PAGEREF _Toc179390286 \h </w:instrText>
        </w:r>
        <w:r w:rsidR="009933CE">
          <w:rPr>
            <w:noProof/>
            <w:webHidden/>
          </w:rPr>
        </w:r>
        <w:r w:rsidR="009933CE">
          <w:rPr>
            <w:noProof/>
            <w:webHidden/>
          </w:rPr>
          <w:fldChar w:fldCharType="separate"/>
        </w:r>
        <w:r w:rsidR="009933CE">
          <w:rPr>
            <w:noProof/>
            <w:webHidden/>
          </w:rPr>
          <w:t>14</w:t>
        </w:r>
        <w:r w:rsidR="009933CE">
          <w:rPr>
            <w:noProof/>
            <w:webHidden/>
          </w:rPr>
          <w:fldChar w:fldCharType="end"/>
        </w:r>
      </w:hyperlink>
    </w:p>
    <w:p w14:paraId="6925663B" w14:textId="424B8569"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87" w:history="1">
        <w:r w:rsidR="009933CE" w:rsidRPr="00EB1C0C">
          <w:rPr>
            <w:rStyle w:val="Lienhypertexte"/>
            <w:rFonts w:cs="Arial"/>
            <w:noProof/>
            <w14:scene3d>
              <w14:camera w14:prst="orthographicFront"/>
              <w14:lightRig w14:rig="threePt" w14:dir="t">
                <w14:rot w14:lat="0" w14:lon="0" w14:rev="0"/>
              </w14:lightRig>
            </w14:scene3d>
          </w:rPr>
          <w:t>8.2.</w:t>
        </w:r>
        <w:r w:rsidR="009933CE" w:rsidRPr="00EB1C0C">
          <w:rPr>
            <w:rStyle w:val="Lienhypertexte"/>
            <w:rFonts w:cs="Arial"/>
            <w:noProof/>
          </w:rPr>
          <w:t xml:space="preserve"> Décision après vérification</w:t>
        </w:r>
        <w:r w:rsidR="009933CE">
          <w:rPr>
            <w:noProof/>
            <w:webHidden/>
          </w:rPr>
          <w:tab/>
        </w:r>
        <w:r w:rsidR="009933CE">
          <w:rPr>
            <w:noProof/>
            <w:webHidden/>
          </w:rPr>
          <w:fldChar w:fldCharType="begin"/>
        </w:r>
        <w:r w:rsidR="009933CE">
          <w:rPr>
            <w:noProof/>
            <w:webHidden/>
          </w:rPr>
          <w:instrText xml:space="preserve"> PAGEREF _Toc179390287 \h </w:instrText>
        </w:r>
        <w:r w:rsidR="009933CE">
          <w:rPr>
            <w:noProof/>
            <w:webHidden/>
          </w:rPr>
        </w:r>
        <w:r w:rsidR="009933CE">
          <w:rPr>
            <w:noProof/>
            <w:webHidden/>
          </w:rPr>
          <w:fldChar w:fldCharType="separate"/>
        </w:r>
        <w:r w:rsidR="009933CE">
          <w:rPr>
            <w:noProof/>
            <w:webHidden/>
          </w:rPr>
          <w:t>14</w:t>
        </w:r>
        <w:r w:rsidR="009933CE">
          <w:rPr>
            <w:noProof/>
            <w:webHidden/>
          </w:rPr>
          <w:fldChar w:fldCharType="end"/>
        </w:r>
      </w:hyperlink>
    </w:p>
    <w:p w14:paraId="5ACFC651" w14:textId="10AF3623"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88" w:history="1">
        <w:r w:rsidR="009933CE" w:rsidRPr="00EB1C0C">
          <w:rPr>
            <w:rStyle w:val="Lienhypertexte"/>
            <w:rFonts w:cs="Arial"/>
            <w:noProof/>
            <w:lang w:eastAsia="fr-FR"/>
          </w:rPr>
          <w:t>8.2.1. vérification quantitative</w:t>
        </w:r>
        <w:r w:rsidR="009933CE">
          <w:rPr>
            <w:noProof/>
            <w:webHidden/>
          </w:rPr>
          <w:tab/>
        </w:r>
        <w:r w:rsidR="009933CE">
          <w:rPr>
            <w:noProof/>
            <w:webHidden/>
          </w:rPr>
          <w:fldChar w:fldCharType="begin"/>
        </w:r>
        <w:r w:rsidR="009933CE">
          <w:rPr>
            <w:noProof/>
            <w:webHidden/>
          </w:rPr>
          <w:instrText xml:space="preserve"> PAGEREF _Toc179390288 \h </w:instrText>
        </w:r>
        <w:r w:rsidR="009933CE">
          <w:rPr>
            <w:noProof/>
            <w:webHidden/>
          </w:rPr>
        </w:r>
        <w:r w:rsidR="009933CE">
          <w:rPr>
            <w:noProof/>
            <w:webHidden/>
          </w:rPr>
          <w:fldChar w:fldCharType="separate"/>
        </w:r>
        <w:r w:rsidR="009933CE">
          <w:rPr>
            <w:noProof/>
            <w:webHidden/>
          </w:rPr>
          <w:t>14</w:t>
        </w:r>
        <w:r w:rsidR="009933CE">
          <w:rPr>
            <w:noProof/>
            <w:webHidden/>
          </w:rPr>
          <w:fldChar w:fldCharType="end"/>
        </w:r>
      </w:hyperlink>
    </w:p>
    <w:p w14:paraId="6FF7E5F1" w14:textId="570C53C4"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89" w:history="1">
        <w:r w:rsidR="009933CE" w:rsidRPr="00EB1C0C">
          <w:rPr>
            <w:rStyle w:val="Lienhypertexte"/>
            <w:rFonts w:cs="Arial"/>
            <w:noProof/>
            <w:lang w:eastAsia="fr-FR"/>
          </w:rPr>
          <w:t>8.2.2. Vérification qualitative</w:t>
        </w:r>
        <w:r w:rsidR="009933CE">
          <w:rPr>
            <w:noProof/>
            <w:webHidden/>
          </w:rPr>
          <w:tab/>
        </w:r>
        <w:r w:rsidR="009933CE">
          <w:rPr>
            <w:noProof/>
            <w:webHidden/>
          </w:rPr>
          <w:fldChar w:fldCharType="begin"/>
        </w:r>
        <w:r w:rsidR="009933CE">
          <w:rPr>
            <w:noProof/>
            <w:webHidden/>
          </w:rPr>
          <w:instrText xml:space="preserve"> PAGEREF _Toc179390289 \h </w:instrText>
        </w:r>
        <w:r w:rsidR="009933CE">
          <w:rPr>
            <w:noProof/>
            <w:webHidden/>
          </w:rPr>
        </w:r>
        <w:r w:rsidR="009933CE">
          <w:rPr>
            <w:noProof/>
            <w:webHidden/>
          </w:rPr>
          <w:fldChar w:fldCharType="separate"/>
        </w:r>
        <w:r w:rsidR="009933CE">
          <w:rPr>
            <w:noProof/>
            <w:webHidden/>
          </w:rPr>
          <w:t>14</w:t>
        </w:r>
        <w:r w:rsidR="009933CE">
          <w:rPr>
            <w:noProof/>
            <w:webHidden/>
          </w:rPr>
          <w:fldChar w:fldCharType="end"/>
        </w:r>
      </w:hyperlink>
    </w:p>
    <w:p w14:paraId="143D4A8F" w14:textId="01FB85E7"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290" w:history="1">
        <w:r w:rsidR="009933CE" w:rsidRPr="00EB1C0C">
          <w:rPr>
            <w:rStyle w:val="Lienhypertexte"/>
            <w:noProof/>
            <w:lang w:eastAsia="fr-FR"/>
          </w:rPr>
          <w:t>ARTICLE 9.</w:t>
        </w:r>
        <w:r w:rsidR="009933CE" w:rsidRPr="00EB1C0C">
          <w:rPr>
            <w:rStyle w:val="Lienhypertexte"/>
            <w:rFonts w:eastAsia="Arial"/>
            <w:noProof/>
            <w:lang w:eastAsia="fr-FR"/>
          </w:rPr>
          <w:t xml:space="preserve"> REGIME FINANCIER</w:t>
        </w:r>
        <w:r w:rsidR="009933CE">
          <w:rPr>
            <w:noProof/>
            <w:webHidden/>
          </w:rPr>
          <w:tab/>
        </w:r>
        <w:r w:rsidR="009933CE">
          <w:rPr>
            <w:noProof/>
            <w:webHidden/>
          </w:rPr>
          <w:fldChar w:fldCharType="begin"/>
        </w:r>
        <w:r w:rsidR="009933CE">
          <w:rPr>
            <w:noProof/>
            <w:webHidden/>
          </w:rPr>
          <w:instrText xml:space="preserve"> PAGEREF _Toc179390290 \h </w:instrText>
        </w:r>
        <w:r w:rsidR="009933CE">
          <w:rPr>
            <w:noProof/>
            <w:webHidden/>
          </w:rPr>
        </w:r>
        <w:r w:rsidR="009933CE">
          <w:rPr>
            <w:noProof/>
            <w:webHidden/>
          </w:rPr>
          <w:fldChar w:fldCharType="separate"/>
        </w:r>
        <w:r w:rsidR="009933CE">
          <w:rPr>
            <w:noProof/>
            <w:webHidden/>
          </w:rPr>
          <w:t>15</w:t>
        </w:r>
        <w:r w:rsidR="009933CE">
          <w:rPr>
            <w:noProof/>
            <w:webHidden/>
          </w:rPr>
          <w:fldChar w:fldCharType="end"/>
        </w:r>
      </w:hyperlink>
    </w:p>
    <w:p w14:paraId="0E621B1B" w14:textId="32A65145"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91" w:history="1">
        <w:r w:rsidR="009933CE" w:rsidRPr="00EB1C0C">
          <w:rPr>
            <w:rStyle w:val="Lienhypertexte"/>
            <w:rFonts w:cs="Arial"/>
            <w:noProof/>
            <w14:scene3d>
              <w14:camera w14:prst="orthographicFront"/>
              <w14:lightRig w14:rig="threePt" w14:dir="t">
                <w14:rot w14:lat="0" w14:lon="0" w14:rev="0"/>
              </w14:lightRig>
            </w14:scene3d>
          </w:rPr>
          <w:t>9.1.</w:t>
        </w:r>
        <w:r w:rsidR="009933CE" w:rsidRPr="00EB1C0C">
          <w:rPr>
            <w:rStyle w:val="Lienhypertexte"/>
            <w:rFonts w:cs="Arial"/>
            <w:noProof/>
          </w:rPr>
          <w:t xml:space="preserve"> contenu des prix</w:t>
        </w:r>
        <w:r w:rsidR="009933CE">
          <w:rPr>
            <w:noProof/>
            <w:webHidden/>
          </w:rPr>
          <w:tab/>
        </w:r>
        <w:r w:rsidR="009933CE">
          <w:rPr>
            <w:noProof/>
            <w:webHidden/>
          </w:rPr>
          <w:fldChar w:fldCharType="begin"/>
        </w:r>
        <w:r w:rsidR="009933CE">
          <w:rPr>
            <w:noProof/>
            <w:webHidden/>
          </w:rPr>
          <w:instrText xml:space="preserve"> PAGEREF _Toc179390291 \h </w:instrText>
        </w:r>
        <w:r w:rsidR="009933CE">
          <w:rPr>
            <w:noProof/>
            <w:webHidden/>
          </w:rPr>
        </w:r>
        <w:r w:rsidR="009933CE">
          <w:rPr>
            <w:noProof/>
            <w:webHidden/>
          </w:rPr>
          <w:fldChar w:fldCharType="separate"/>
        </w:r>
        <w:r w:rsidR="009933CE">
          <w:rPr>
            <w:noProof/>
            <w:webHidden/>
          </w:rPr>
          <w:t>15</w:t>
        </w:r>
        <w:r w:rsidR="009933CE">
          <w:rPr>
            <w:noProof/>
            <w:webHidden/>
          </w:rPr>
          <w:fldChar w:fldCharType="end"/>
        </w:r>
      </w:hyperlink>
    </w:p>
    <w:p w14:paraId="64B69567" w14:textId="20B9D1EB"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92" w:history="1">
        <w:r w:rsidR="009933CE" w:rsidRPr="00EB1C0C">
          <w:rPr>
            <w:rStyle w:val="Lienhypertexte"/>
            <w:rFonts w:cs="Arial"/>
            <w:noProof/>
            <w14:scene3d>
              <w14:camera w14:prst="orthographicFront"/>
              <w14:lightRig w14:rig="threePt" w14:dir="t">
                <w14:rot w14:lat="0" w14:lon="0" w14:rev="0"/>
              </w14:lightRig>
            </w14:scene3d>
          </w:rPr>
          <w:t>9.2.</w:t>
        </w:r>
        <w:r w:rsidR="009933CE" w:rsidRPr="00EB1C0C">
          <w:rPr>
            <w:rStyle w:val="Lienhypertexte"/>
            <w:rFonts w:cs="Arial"/>
            <w:noProof/>
          </w:rPr>
          <w:t xml:space="preserve"> Forme des prix</w:t>
        </w:r>
        <w:r w:rsidR="009933CE">
          <w:rPr>
            <w:noProof/>
            <w:webHidden/>
          </w:rPr>
          <w:tab/>
        </w:r>
        <w:r w:rsidR="009933CE">
          <w:rPr>
            <w:noProof/>
            <w:webHidden/>
          </w:rPr>
          <w:fldChar w:fldCharType="begin"/>
        </w:r>
        <w:r w:rsidR="009933CE">
          <w:rPr>
            <w:noProof/>
            <w:webHidden/>
          </w:rPr>
          <w:instrText xml:space="preserve"> PAGEREF _Toc179390292 \h </w:instrText>
        </w:r>
        <w:r w:rsidR="009933CE">
          <w:rPr>
            <w:noProof/>
            <w:webHidden/>
          </w:rPr>
        </w:r>
        <w:r w:rsidR="009933CE">
          <w:rPr>
            <w:noProof/>
            <w:webHidden/>
          </w:rPr>
          <w:fldChar w:fldCharType="separate"/>
        </w:r>
        <w:r w:rsidR="009933CE">
          <w:rPr>
            <w:noProof/>
            <w:webHidden/>
          </w:rPr>
          <w:t>15</w:t>
        </w:r>
        <w:r w:rsidR="009933CE">
          <w:rPr>
            <w:noProof/>
            <w:webHidden/>
          </w:rPr>
          <w:fldChar w:fldCharType="end"/>
        </w:r>
      </w:hyperlink>
    </w:p>
    <w:p w14:paraId="4B8E6BE8" w14:textId="11E7A650"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93" w:history="1">
        <w:r w:rsidR="009933CE" w:rsidRPr="00EB1C0C">
          <w:rPr>
            <w:rStyle w:val="Lienhypertexte"/>
            <w:rFonts w:cs="Arial"/>
            <w:noProof/>
            <w:lang w:eastAsia="fr-FR"/>
            <w14:scene3d>
              <w14:camera w14:prst="orthographicFront"/>
              <w14:lightRig w14:rig="threePt" w14:dir="t">
                <w14:rot w14:lat="0" w14:lon="0" w14:rev="0"/>
              </w14:lightRig>
            </w14:scene3d>
          </w:rPr>
          <w:t>9.3.</w:t>
        </w:r>
        <w:r w:rsidR="009933CE" w:rsidRPr="00EB1C0C">
          <w:rPr>
            <w:rStyle w:val="Lienhypertexte"/>
            <w:rFonts w:cs="Arial"/>
            <w:noProof/>
          </w:rPr>
          <w:t xml:space="preserve"> Transmission d’un bon de commande</w:t>
        </w:r>
        <w:r w:rsidR="009933CE">
          <w:rPr>
            <w:noProof/>
            <w:webHidden/>
          </w:rPr>
          <w:tab/>
        </w:r>
        <w:r w:rsidR="009933CE">
          <w:rPr>
            <w:noProof/>
            <w:webHidden/>
          </w:rPr>
          <w:fldChar w:fldCharType="begin"/>
        </w:r>
        <w:r w:rsidR="009933CE">
          <w:rPr>
            <w:noProof/>
            <w:webHidden/>
          </w:rPr>
          <w:instrText xml:space="preserve"> PAGEREF _Toc179390293 \h </w:instrText>
        </w:r>
        <w:r w:rsidR="009933CE">
          <w:rPr>
            <w:noProof/>
            <w:webHidden/>
          </w:rPr>
        </w:r>
        <w:r w:rsidR="009933CE">
          <w:rPr>
            <w:noProof/>
            <w:webHidden/>
          </w:rPr>
          <w:fldChar w:fldCharType="separate"/>
        </w:r>
        <w:r w:rsidR="009933CE">
          <w:rPr>
            <w:noProof/>
            <w:webHidden/>
          </w:rPr>
          <w:t>15</w:t>
        </w:r>
        <w:r w:rsidR="009933CE">
          <w:rPr>
            <w:noProof/>
            <w:webHidden/>
          </w:rPr>
          <w:fldChar w:fldCharType="end"/>
        </w:r>
      </w:hyperlink>
    </w:p>
    <w:p w14:paraId="31CE74CE" w14:textId="5227ACC6"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94" w:history="1">
        <w:r w:rsidR="009933CE" w:rsidRPr="00EB1C0C">
          <w:rPr>
            <w:rStyle w:val="Lienhypertexte"/>
            <w:rFonts w:cs="Arial"/>
            <w:noProof/>
            <w14:scene3d>
              <w14:camera w14:prst="orthographicFront"/>
              <w14:lightRig w14:rig="threePt" w14:dir="t">
                <w14:rot w14:lat="0" w14:lon="0" w14:rev="0"/>
              </w14:lightRig>
            </w14:scene3d>
          </w:rPr>
          <w:t>9.4.</w:t>
        </w:r>
        <w:r w:rsidR="009933CE" w:rsidRPr="00EB1C0C">
          <w:rPr>
            <w:rStyle w:val="Lienhypertexte"/>
            <w:rFonts w:cs="Arial"/>
            <w:noProof/>
          </w:rPr>
          <w:t xml:space="preserve"> Avance</w:t>
        </w:r>
        <w:r w:rsidR="009933CE">
          <w:rPr>
            <w:noProof/>
            <w:webHidden/>
          </w:rPr>
          <w:tab/>
        </w:r>
        <w:r w:rsidR="009933CE">
          <w:rPr>
            <w:noProof/>
            <w:webHidden/>
          </w:rPr>
          <w:fldChar w:fldCharType="begin"/>
        </w:r>
        <w:r w:rsidR="009933CE">
          <w:rPr>
            <w:noProof/>
            <w:webHidden/>
          </w:rPr>
          <w:instrText xml:space="preserve"> PAGEREF _Toc179390294 \h </w:instrText>
        </w:r>
        <w:r w:rsidR="009933CE">
          <w:rPr>
            <w:noProof/>
            <w:webHidden/>
          </w:rPr>
        </w:r>
        <w:r w:rsidR="009933CE">
          <w:rPr>
            <w:noProof/>
            <w:webHidden/>
          </w:rPr>
          <w:fldChar w:fldCharType="separate"/>
        </w:r>
        <w:r w:rsidR="009933CE">
          <w:rPr>
            <w:noProof/>
            <w:webHidden/>
          </w:rPr>
          <w:t>15</w:t>
        </w:r>
        <w:r w:rsidR="009933CE">
          <w:rPr>
            <w:noProof/>
            <w:webHidden/>
          </w:rPr>
          <w:fldChar w:fldCharType="end"/>
        </w:r>
      </w:hyperlink>
    </w:p>
    <w:p w14:paraId="5863CE4A" w14:textId="454F7DEB"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95" w:history="1">
        <w:r w:rsidR="009933CE" w:rsidRPr="00EB1C0C">
          <w:rPr>
            <w:rStyle w:val="Lienhypertexte"/>
            <w:rFonts w:cs="Arial"/>
            <w:noProof/>
            <w:lang w:eastAsia="fr-FR"/>
          </w:rPr>
          <w:t>9.4.1. Principe de versement d’une avance</w:t>
        </w:r>
        <w:r w:rsidR="009933CE">
          <w:rPr>
            <w:noProof/>
            <w:webHidden/>
          </w:rPr>
          <w:tab/>
        </w:r>
        <w:r w:rsidR="009933CE">
          <w:rPr>
            <w:noProof/>
            <w:webHidden/>
          </w:rPr>
          <w:fldChar w:fldCharType="begin"/>
        </w:r>
        <w:r w:rsidR="009933CE">
          <w:rPr>
            <w:noProof/>
            <w:webHidden/>
          </w:rPr>
          <w:instrText xml:space="preserve"> PAGEREF _Toc179390295 \h </w:instrText>
        </w:r>
        <w:r w:rsidR="009933CE">
          <w:rPr>
            <w:noProof/>
            <w:webHidden/>
          </w:rPr>
        </w:r>
        <w:r w:rsidR="009933CE">
          <w:rPr>
            <w:noProof/>
            <w:webHidden/>
          </w:rPr>
          <w:fldChar w:fldCharType="separate"/>
        </w:r>
        <w:r w:rsidR="009933CE">
          <w:rPr>
            <w:noProof/>
            <w:webHidden/>
          </w:rPr>
          <w:t>15</w:t>
        </w:r>
        <w:r w:rsidR="009933CE">
          <w:rPr>
            <w:noProof/>
            <w:webHidden/>
          </w:rPr>
          <w:fldChar w:fldCharType="end"/>
        </w:r>
      </w:hyperlink>
    </w:p>
    <w:p w14:paraId="07EDC35B" w14:textId="56AD4836"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96" w:history="1">
        <w:r w:rsidR="009933CE" w:rsidRPr="00EB1C0C">
          <w:rPr>
            <w:rStyle w:val="Lienhypertexte"/>
            <w:rFonts w:cs="Arial"/>
            <w:noProof/>
            <w:lang w:eastAsia="fr-FR"/>
          </w:rPr>
          <w:t>9.4.2. Taux de l’avance</w:t>
        </w:r>
        <w:r w:rsidR="009933CE">
          <w:rPr>
            <w:noProof/>
            <w:webHidden/>
          </w:rPr>
          <w:tab/>
        </w:r>
        <w:r w:rsidR="009933CE">
          <w:rPr>
            <w:noProof/>
            <w:webHidden/>
          </w:rPr>
          <w:fldChar w:fldCharType="begin"/>
        </w:r>
        <w:r w:rsidR="009933CE">
          <w:rPr>
            <w:noProof/>
            <w:webHidden/>
          </w:rPr>
          <w:instrText xml:space="preserve"> PAGEREF _Toc179390296 \h </w:instrText>
        </w:r>
        <w:r w:rsidR="009933CE">
          <w:rPr>
            <w:noProof/>
            <w:webHidden/>
          </w:rPr>
        </w:r>
        <w:r w:rsidR="009933CE">
          <w:rPr>
            <w:noProof/>
            <w:webHidden/>
          </w:rPr>
          <w:fldChar w:fldCharType="separate"/>
        </w:r>
        <w:r w:rsidR="009933CE">
          <w:rPr>
            <w:noProof/>
            <w:webHidden/>
          </w:rPr>
          <w:t>16</w:t>
        </w:r>
        <w:r w:rsidR="009933CE">
          <w:rPr>
            <w:noProof/>
            <w:webHidden/>
          </w:rPr>
          <w:fldChar w:fldCharType="end"/>
        </w:r>
      </w:hyperlink>
    </w:p>
    <w:p w14:paraId="476C1EB3" w14:textId="35CAB18F"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97" w:history="1">
        <w:r w:rsidR="009933CE" w:rsidRPr="00EB1C0C">
          <w:rPr>
            <w:rStyle w:val="Lienhypertexte"/>
            <w:rFonts w:cs="Arial"/>
            <w:noProof/>
            <w:lang w:eastAsia="fr-FR"/>
          </w:rPr>
          <w:t>9.4.3. Modalités de versement de l’avance</w:t>
        </w:r>
        <w:r w:rsidR="009933CE">
          <w:rPr>
            <w:noProof/>
            <w:webHidden/>
          </w:rPr>
          <w:tab/>
        </w:r>
        <w:r w:rsidR="009933CE">
          <w:rPr>
            <w:noProof/>
            <w:webHidden/>
          </w:rPr>
          <w:fldChar w:fldCharType="begin"/>
        </w:r>
        <w:r w:rsidR="009933CE">
          <w:rPr>
            <w:noProof/>
            <w:webHidden/>
          </w:rPr>
          <w:instrText xml:space="preserve"> PAGEREF _Toc179390297 \h </w:instrText>
        </w:r>
        <w:r w:rsidR="009933CE">
          <w:rPr>
            <w:noProof/>
            <w:webHidden/>
          </w:rPr>
        </w:r>
        <w:r w:rsidR="009933CE">
          <w:rPr>
            <w:noProof/>
            <w:webHidden/>
          </w:rPr>
          <w:fldChar w:fldCharType="separate"/>
        </w:r>
        <w:r w:rsidR="009933CE">
          <w:rPr>
            <w:noProof/>
            <w:webHidden/>
          </w:rPr>
          <w:t>16</w:t>
        </w:r>
        <w:r w:rsidR="009933CE">
          <w:rPr>
            <w:noProof/>
            <w:webHidden/>
          </w:rPr>
          <w:fldChar w:fldCharType="end"/>
        </w:r>
      </w:hyperlink>
    </w:p>
    <w:p w14:paraId="19E28C0D" w14:textId="2EF4F9CE"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298" w:history="1">
        <w:r w:rsidR="009933CE" w:rsidRPr="00EB1C0C">
          <w:rPr>
            <w:rStyle w:val="Lienhypertexte"/>
            <w:rFonts w:cs="Arial"/>
            <w:noProof/>
            <w14:scene3d>
              <w14:camera w14:prst="orthographicFront"/>
              <w14:lightRig w14:rig="threePt" w14:dir="t">
                <w14:rot w14:lat="0" w14:lon="0" w14:rev="0"/>
              </w14:lightRig>
            </w14:scene3d>
          </w:rPr>
          <w:t>9.5.</w:t>
        </w:r>
        <w:r w:rsidR="009933CE" w:rsidRPr="00EB1C0C">
          <w:rPr>
            <w:rStyle w:val="Lienhypertexte"/>
            <w:rFonts w:cs="Arial"/>
            <w:noProof/>
          </w:rPr>
          <w:t xml:space="preserve"> Facturation et paiement</w:t>
        </w:r>
        <w:r w:rsidR="009933CE">
          <w:rPr>
            <w:noProof/>
            <w:webHidden/>
          </w:rPr>
          <w:tab/>
        </w:r>
        <w:r w:rsidR="009933CE">
          <w:rPr>
            <w:noProof/>
            <w:webHidden/>
          </w:rPr>
          <w:fldChar w:fldCharType="begin"/>
        </w:r>
        <w:r w:rsidR="009933CE">
          <w:rPr>
            <w:noProof/>
            <w:webHidden/>
          </w:rPr>
          <w:instrText xml:space="preserve"> PAGEREF _Toc179390298 \h </w:instrText>
        </w:r>
        <w:r w:rsidR="009933CE">
          <w:rPr>
            <w:noProof/>
            <w:webHidden/>
          </w:rPr>
        </w:r>
        <w:r w:rsidR="009933CE">
          <w:rPr>
            <w:noProof/>
            <w:webHidden/>
          </w:rPr>
          <w:fldChar w:fldCharType="separate"/>
        </w:r>
        <w:r w:rsidR="009933CE">
          <w:rPr>
            <w:noProof/>
            <w:webHidden/>
          </w:rPr>
          <w:t>17</w:t>
        </w:r>
        <w:r w:rsidR="009933CE">
          <w:rPr>
            <w:noProof/>
            <w:webHidden/>
          </w:rPr>
          <w:fldChar w:fldCharType="end"/>
        </w:r>
      </w:hyperlink>
    </w:p>
    <w:p w14:paraId="23238C17" w14:textId="5C1B6310"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299" w:history="1">
        <w:r w:rsidR="009933CE" w:rsidRPr="00EB1C0C">
          <w:rPr>
            <w:rStyle w:val="Lienhypertexte"/>
            <w:rFonts w:cs="Arial"/>
            <w:noProof/>
            <w:lang w:eastAsia="fr-FR"/>
          </w:rPr>
          <w:t>9.5.1. Acomptes</w:t>
        </w:r>
        <w:r w:rsidR="009933CE">
          <w:rPr>
            <w:noProof/>
            <w:webHidden/>
          </w:rPr>
          <w:tab/>
        </w:r>
        <w:r w:rsidR="009933CE">
          <w:rPr>
            <w:noProof/>
            <w:webHidden/>
          </w:rPr>
          <w:fldChar w:fldCharType="begin"/>
        </w:r>
        <w:r w:rsidR="009933CE">
          <w:rPr>
            <w:noProof/>
            <w:webHidden/>
          </w:rPr>
          <w:instrText xml:space="preserve"> PAGEREF _Toc179390299 \h </w:instrText>
        </w:r>
        <w:r w:rsidR="009933CE">
          <w:rPr>
            <w:noProof/>
            <w:webHidden/>
          </w:rPr>
        </w:r>
        <w:r w:rsidR="009933CE">
          <w:rPr>
            <w:noProof/>
            <w:webHidden/>
          </w:rPr>
          <w:fldChar w:fldCharType="separate"/>
        </w:r>
        <w:r w:rsidR="009933CE">
          <w:rPr>
            <w:noProof/>
            <w:webHidden/>
          </w:rPr>
          <w:t>17</w:t>
        </w:r>
        <w:r w:rsidR="009933CE">
          <w:rPr>
            <w:noProof/>
            <w:webHidden/>
          </w:rPr>
          <w:fldChar w:fldCharType="end"/>
        </w:r>
      </w:hyperlink>
    </w:p>
    <w:p w14:paraId="25C21F21" w14:textId="255BF6A5"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300" w:history="1">
        <w:r w:rsidR="009933CE" w:rsidRPr="00EB1C0C">
          <w:rPr>
            <w:rStyle w:val="Lienhypertexte"/>
            <w:rFonts w:cs="Arial"/>
            <w:noProof/>
            <w:lang w:eastAsia="fr-FR"/>
          </w:rPr>
          <w:t>9.5.2. Modalités de facturation</w:t>
        </w:r>
        <w:r w:rsidR="009933CE">
          <w:rPr>
            <w:noProof/>
            <w:webHidden/>
          </w:rPr>
          <w:tab/>
        </w:r>
        <w:r w:rsidR="009933CE">
          <w:rPr>
            <w:noProof/>
            <w:webHidden/>
          </w:rPr>
          <w:fldChar w:fldCharType="begin"/>
        </w:r>
        <w:r w:rsidR="009933CE">
          <w:rPr>
            <w:noProof/>
            <w:webHidden/>
          </w:rPr>
          <w:instrText xml:space="preserve"> PAGEREF _Toc179390300 \h </w:instrText>
        </w:r>
        <w:r w:rsidR="009933CE">
          <w:rPr>
            <w:noProof/>
            <w:webHidden/>
          </w:rPr>
        </w:r>
        <w:r w:rsidR="009933CE">
          <w:rPr>
            <w:noProof/>
            <w:webHidden/>
          </w:rPr>
          <w:fldChar w:fldCharType="separate"/>
        </w:r>
        <w:r w:rsidR="009933CE">
          <w:rPr>
            <w:noProof/>
            <w:webHidden/>
          </w:rPr>
          <w:t>17</w:t>
        </w:r>
        <w:r w:rsidR="009933CE">
          <w:rPr>
            <w:noProof/>
            <w:webHidden/>
          </w:rPr>
          <w:fldChar w:fldCharType="end"/>
        </w:r>
      </w:hyperlink>
    </w:p>
    <w:p w14:paraId="2331077D" w14:textId="626E49E7"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301" w:history="1">
        <w:r w:rsidR="009933CE" w:rsidRPr="00EB1C0C">
          <w:rPr>
            <w:rStyle w:val="Lienhypertexte"/>
            <w:rFonts w:cs="Arial"/>
            <w:noProof/>
            <w:lang w:eastAsia="fr-FR"/>
          </w:rPr>
          <w:t>9.5.3. Transmission de la facture</w:t>
        </w:r>
        <w:r w:rsidR="009933CE">
          <w:rPr>
            <w:noProof/>
            <w:webHidden/>
          </w:rPr>
          <w:tab/>
        </w:r>
        <w:r w:rsidR="009933CE">
          <w:rPr>
            <w:noProof/>
            <w:webHidden/>
          </w:rPr>
          <w:fldChar w:fldCharType="begin"/>
        </w:r>
        <w:r w:rsidR="009933CE">
          <w:rPr>
            <w:noProof/>
            <w:webHidden/>
          </w:rPr>
          <w:instrText xml:space="preserve"> PAGEREF _Toc179390301 \h </w:instrText>
        </w:r>
        <w:r w:rsidR="009933CE">
          <w:rPr>
            <w:noProof/>
            <w:webHidden/>
          </w:rPr>
        </w:r>
        <w:r w:rsidR="009933CE">
          <w:rPr>
            <w:noProof/>
            <w:webHidden/>
          </w:rPr>
          <w:fldChar w:fldCharType="separate"/>
        </w:r>
        <w:r w:rsidR="009933CE">
          <w:rPr>
            <w:noProof/>
            <w:webHidden/>
          </w:rPr>
          <w:t>17</w:t>
        </w:r>
        <w:r w:rsidR="009933CE">
          <w:rPr>
            <w:noProof/>
            <w:webHidden/>
          </w:rPr>
          <w:fldChar w:fldCharType="end"/>
        </w:r>
      </w:hyperlink>
    </w:p>
    <w:p w14:paraId="2AF8F95D" w14:textId="13CA4AA3"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302" w:history="1">
        <w:r w:rsidR="009933CE" w:rsidRPr="00EB1C0C">
          <w:rPr>
            <w:rStyle w:val="Lienhypertexte"/>
            <w:rFonts w:cs="Arial"/>
            <w:noProof/>
            <w:lang w:eastAsia="fr-FR"/>
          </w:rPr>
          <w:t>9.5.4. Règlement</w:t>
        </w:r>
        <w:r w:rsidR="009933CE">
          <w:rPr>
            <w:noProof/>
            <w:webHidden/>
          </w:rPr>
          <w:tab/>
        </w:r>
        <w:r w:rsidR="009933CE">
          <w:rPr>
            <w:noProof/>
            <w:webHidden/>
          </w:rPr>
          <w:fldChar w:fldCharType="begin"/>
        </w:r>
        <w:r w:rsidR="009933CE">
          <w:rPr>
            <w:noProof/>
            <w:webHidden/>
          </w:rPr>
          <w:instrText xml:space="preserve"> PAGEREF _Toc179390302 \h </w:instrText>
        </w:r>
        <w:r w:rsidR="009933CE">
          <w:rPr>
            <w:noProof/>
            <w:webHidden/>
          </w:rPr>
        </w:r>
        <w:r w:rsidR="009933CE">
          <w:rPr>
            <w:noProof/>
            <w:webHidden/>
          </w:rPr>
          <w:fldChar w:fldCharType="separate"/>
        </w:r>
        <w:r w:rsidR="009933CE">
          <w:rPr>
            <w:noProof/>
            <w:webHidden/>
          </w:rPr>
          <w:t>18</w:t>
        </w:r>
        <w:r w:rsidR="009933CE">
          <w:rPr>
            <w:noProof/>
            <w:webHidden/>
          </w:rPr>
          <w:fldChar w:fldCharType="end"/>
        </w:r>
      </w:hyperlink>
    </w:p>
    <w:p w14:paraId="2C832C0B" w14:textId="14F2B970"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303" w:history="1">
        <w:r w:rsidR="009933CE" w:rsidRPr="00EB1C0C">
          <w:rPr>
            <w:rStyle w:val="Lienhypertexte"/>
            <w:rFonts w:cs="Arial"/>
            <w:noProof/>
            <w14:scene3d>
              <w14:camera w14:prst="orthographicFront"/>
              <w14:lightRig w14:rig="threePt" w14:dir="t">
                <w14:rot w14:lat="0" w14:lon="0" w14:rev="0"/>
              </w14:lightRig>
            </w14:scene3d>
          </w:rPr>
          <w:t>9.6.</w:t>
        </w:r>
        <w:r w:rsidR="009933CE" w:rsidRPr="00EB1C0C">
          <w:rPr>
            <w:rStyle w:val="Lienhypertexte"/>
            <w:rFonts w:cs="Arial"/>
            <w:noProof/>
          </w:rPr>
          <w:t xml:space="preserve"> Délai de paiement</w:t>
        </w:r>
        <w:r w:rsidR="009933CE">
          <w:rPr>
            <w:noProof/>
            <w:webHidden/>
          </w:rPr>
          <w:tab/>
        </w:r>
        <w:r w:rsidR="009933CE">
          <w:rPr>
            <w:noProof/>
            <w:webHidden/>
          </w:rPr>
          <w:fldChar w:fldCharType="begin"/>
        </w:r>
        <w:r w:rsidR="009933CE">
          <w:rPr>
            <w:noProof/>
            <w:webHidden/>
          </w:rPr>
          <w:instrText xml:space="preserve"> PAGEREF _Toc179390303 \h </w:instrText>
        </w:r>
        <w:r w:rsidR="009933CE">
          <w:rPr>
            <w:noProof/>
            <w:webHidden/>
          </w:rPr>
        </w:r>
        <w:r w:rsidR="009933CE">
          <w:rPr>
            <w:noProof/>
            <w:webHidden/>
          </w:rPr>
          <w:fldChar w:fldCharType="separate"/>
        </w:r>
        <w:r w:rsidR="009933CE">
          <w:rPr>
            <w:noProof/>
            <w:webHidden/>
          </w:rPr>
          <w:t>18</w:t>
        </w:r>
        <w:r w:rsidR="009933CE">
          <w:rPr>
            <w:noProof/>
            <w:webHidden/>
          </w:rPr>
          <w:fldChar w:fldCharType="end"/>
        </w:r>
      </w:hyperlink>
    </w:p>
    <w:p w14:paraId="3F3D71DF" w14:textId="0EF00599"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304" w:history="1">
        <w:r w:rsidR="009933CE" w:rsidRPr="00EB1C0C">
          <w:rPr>
            <w:rStyle w:val="Lienhypertexte"/>
            <w:rFonts w:cs="Arial"/>
            <w:noProof/>
            <w:lang w:eastAsia="fr-FR"/>
          </w:rPr>
          <w:t>9.6.1. Délai de paiement</w:t>
        </w:r>
        <w:r w:rsidR="009933CE">
          <w:rPr>
            <w:noProof/>
            <w:webHidden/>
          </w:rPr>
          <w:tab/>
        </w:r>
        <w:r w:rsidR="009933CE">
          <w:rPr>
            <w:noProof/>
            <w:webHidden/>
          </w:rPr>
          <w:fldChar w:fldCharType="begin"/>
        </w:r>
        <w:r w:rsidR="009933CE">
          <w:rPr>
            <w:noProof/>
            <w:webHidden/>
          </w:rPr>
          <w:instrText xml:space="preserve"> PAGEREF _Toc179390304 \h </w:instrText>
        </w:r>
        <w:r w:rsidR="009933CE">
          <w:rPr>
            <w:noProof/>
            <w:webHidden/>
          </w:rPr>
        </w:r>
        <w:r w:rsidR="009933CE">
          <w:rPr>
            <w:noProof/>
            <w:webHidden/>
          </w:rPr>
          <w:fldChar w:fldCharType="separate"/>
        </w:r>
        <w:r w:rsidR="009933CE">
          <w:rPr>
            <w:noProof/>
            <w:webHidden/>
          </w:rPr>
          <w:t>18</w:t>
        </w:r>
        <w:r w:rsidR="009933CE">
          <w:rPr>
            <w:noProof/>
            <w:webHidden/>
          </w:rPr>
          <w:fldChar w:fldCharType="end"/>
        </w:r>
      </w:hyperlink>
    </w:p>
    <w:p w14:paraId="3346439E" w14:textId="10E5147B"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305" w:history="1">
        <w:r w:rsidR="009933CE" w:rsidRPr="00EB1C0C">
          <w:rPr>
            <w:rStyle w:val="Lienhypertexte"/>
            <w:rFonts w:cs="Arial"/>
            <w:noProof/>
            <w:lang w:eastAsia="fr-FR"/>
          </w:rPr>
          <w:t>9.6.2. Intérêts moratoires</w:t>
        </w:r>
        <w:r w:rsidR="009933CE">
          <w:rPr>
            <w:noProof/>
            <w:webHidden/>
          </w:rPr>
          <w:tab/>
        </w:r>
        <w:r w:rsidR="009933CE">
          <w:rPr>
            <w:noProof/>
            <w:webHidden/>
          </w:rPr>
          <w:fldChar w:fldCharType="begin"/>
        </w:r>
        <w:r w:rsidR="009933CE">
          <w:rPr>
            <w:noProof/>
            <w:webHidden/>
          </w:rPr>
          <w:instrText xml:space="preserve"> PAGEREF _Toc179390305 \h </w:instrText>
        </w:r>
        <w:r w:rsidR="009933CE">
          <w:rPr>
            <w:noProof/>
            <w:webHidden/>
          </w:rPr>
        </w:r>
        <w:r w:rsidR="009933CE">
          <w:rPr>
            <w:noProof/>
            <w:webHidden/>
          </w:rPr>
          <w:fldChar w:fldCharType="separate"/>
        </w:r>
        <w:r w:rsidR="009933CE">
          <w:rPr>
            <w:noProof/>
            <w:webHidden/>
          </w:rPr>
          <w:t>19</w:t>
        </w:r>
        <w:r w:rsidR="009933CE">
          <w:rPr>
            <w:noProof/>
            <w:webHidden/>
          </w:rPr>
          <w:fldChar w:fldCharType="end"/>
        </w:r>
      </w:hyperlink>
    </w:p>
    <w:p w14:paraId="299CC271" w14:textId="2B1BE922"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306" w:history="1">
        <w:r w:rsidR="009933CE" w:rsidRPr="00EB1C0C">
          <w:rPr>
            <w:rStyle w:val="Lienhypertexte"/>
            <w:rFonts w:cs="Arial"/>
            <w:noProof/>
            <w14:scene3d>
              <w14:camera w14:prst="orthographicFront"/>
              <w14:lightRig w14:rig="threePt" w14:dir="t">
                <w14:rot w14:lat="0" w14:lon="0" w14:rev="0"/>
              </w14:lightRig>
            </w14:scene3d>
          </w:rPr>
          <w:t>9.7.</w:t>
        </w:r>
        <w:r w:rsidR="009933CE" w:rsidRPr="00EB1C0C">
          <w:rPr>
            <w:rStyle w:val="Lienhypertexte"/>
            <w:rFonts w:cs="Arial"/>
            <w:noProof/>
          </w:rPr>
          <w:t xml:space="preserve"> Ordonnateur de la dépense et comptable assignataire</w:t>
        </w:r>
        <w:r w:rsidR="009933CE">
          <w:rPr>
            <w:noProof/>
            <w:webHidden/>
          </w:rPr>
          <w:tab/>
        </w:r>
        <w:r w:rsidR="009933CE">
          <w:rPr>
            <w:noProof/>
            <w:webHidden/>
          </w:rPr>
          <w:fldChar w:fldCharType="begin"/>
        </w:r>
        <w:r w:rsidR="009933CE">
          <w:rPr>
            <w:noProof/>
            <w:webHidden/>
          </w:rPr>
          <w:instrText xml:space="preserve"> PAGEREF _Toc179390306 \h </w:instrText>
        </w:r>
        <w:r w:rsidR="009933CE">
          <w:rPr>
            <w:noProof/>
            <w:webHidden/>
          </w:rPr>
        </w:r>
        <w:r w:rsidR="009933CE">
          <w:rPr>
            <w:noProof/>
            <w:webHidden/>
          </w:rPr>
          <w:fldChar w:fldCharType="separate"/>
        </w:r>
        <w:r w:rsidR="009933CE">
          <w:rPr>
            <w:noProof/>
            <w:webHidden/>
          </w:rPr>
          <w:t>19</w:t>
        </w:r>
        <w:r w:rsidR="009933CE">
          <w:rPr>
            <w:noProof/>
            <w:webHidden/>
          </w:rPr>
          <w:fldChar w:fldCharType="end"/>
        </w:r>
      </w:hyperlink>
    </w:p>
    <w:p w14:paraId="7DDC2BCF" w14:textId="1DEA945F"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307" w:history="1">
        <w:r w:rsidR="009933CE" w:rsidRPr="00EB1C0C">
          <w:rPr>
            <w:rStyle w:val="Lienhypertexte"/>
            <w:rFonts w:cs="Arial"/>
            <w:noProof/>
            <w:lang w:eastAsia="fr-FR"/>
          </w:rPr>
          <w:t>ARTICLE 10.</w:t>
        </w:r>
        <w:r w:rsidR="009933CE" w:rsidRPr="00EB1C0C">
          <w:rPr>
            <w:rStyle w:val="Lienhypertexte"/>
            <w:rFonts w:cs="Arial"/>
            <w:noProof/>
          </w:rPr>
          <w:t xml:space="preserve"> MODIFICATIONS</w:t>
        </w:r>
        <w:r w:rsidR="009933CE">
          <w:rPr>
            <w:noProof/>
            <w:webHidden/>
          </w:rPr>
          <w:tab/>
        </w:r>
        <w:r w:rsidR="009933CE">
          <w:rPr>
            <w:noProof/>
            <w:webHidden/>
          </w:rPr>
          <w:fldChar w:fldCharType="begin"/>
        </w:r>
        <w:r w:rsidR="009933CE">
          <w:rPr>
            <w:noProof/>
            <w:webHidden/>
          </w:rPr>
          <w:instrText xml:space="preserve"> PAGEREF _Toc179390307 \h </w:instrText>
        </w:r>
        <w:r w:rsidR="009933CE">
          <w:rPr>
            <w:noProof/>
            <w:webHidden/>
          </w:rPr>
        </w:r>
        <w:r w:rsidR="009933CE">
          <w:rPr>
            <w:noProof/>
            <w:webHidden/>
          </w:rPr>
          <w:fldChar w:fldCharType="separate"/>
        </w:r>
        <w:r w:rsidR="009933CE">
          <w:rPr>
            <w:noProof/>
            <w:webHidden/>
          </w:rPr>
          <w:t>19</w:t>
        </w:r>
        <w:r w:rsidR="009933CE">
          <w:rPr>
            <w:noProof/>
            <w:webHidden/>
          </w:rPr>
          <w:fldChar w:fldCharType="end"/>
        </w:r>
      </w:hyperlink>
    </w:p>
    <w:p w14:paraId="02899E56" w14:textId="6A8E8563"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308" w:history="1">
        <w:r w:rsidR="009933CE" w:rsidRPr="00EB1C0C">
          <w:rPr>
            <w:rStyle w:val="Lienhypertexte"/>
            <w:rFonts w:cs="Arial"/>
            <w:noProof/>
            <w14:scene3d>
              <w14:camera w14:prst="orthographicFront"/>
              <w14:lightRig w14:rig="threePt" w14:dir="t">
                <w14:rot w14:lat="0" w14:lon="0" w14:rev="0"/>
              </w14:lightRig>
            </w14:scene3d>
          </w:rPr>
          <w:t>10.1.</w:t>
        </w:r>
        <w:r w:rsidR="009933CE" w:rsidRPr="00EB1C0C">
          <w:rPr>
            <w:rStyle w:val="Lienhypertexte"/>
            <w:rFonts w:cs="Arial"/>
            <w:noProof/>
          </w:rPr>
          <w:t xml:space="preserve"> Modification du marché</w:t>
        </w:r>
        <w:r w:rsidR="009933CE">
          <w:rPr>
            <w:noProof/>
            <w:webHidden/>
          </w:rPr>
          <w:tab/>
        </w:r>
        <w:r w:rsidR="009933CE">
          <w:rPr>
            <w:noProof/>
            <w:webHidden/>
          </w:rPr>
          <w:fldChar w:fldCharType="begin"/>
        </w:r>
        <w:r w:rsidR="009933CE">
          <w:rPr>
            <w:noProof/>
            <w:webHidden/>
          </w:rPr>
          <w:instrText xml:space="preserve"> PAGEREF _Toc179390308 \h </w:instrText>
        </w:r>
        <w:r w:rsidR="009933CE">
          <w:rPr>
            <w:noProof/>
            <w:webHidden/>
          </w:rPr>
        </w:r>
        <w:r w:rsidR="009933CE">
          <w:rPr>
            <w:noProof/>
            <w:webHidden/>
          </w:rPr>
          <w:fldChar w:fldCharType="separate"/>
        </w:r>
        <w:r w:rsidR="009933CE">
          <w:rPr>
            <w:noProof/>
            <w:webHidden/>
          </w:rPr>
          <w:t>19</w:t>
        </w:r>
        <w:r w:rsidR="009933CE">
          <w:rPr>
            <w:noProof/>
            <w:webHidden/>
          </w:rPr>
          <w:fldChar w:fldCharType="end"/>
        </w:r>
      </w:hyperlink>
    </w:p>
    <w:p w14:paraId="748BFFB6" w14:textId="30DFC5A1"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309" w:history="1">
        <w:r w:rsidR="009933CE" w:rsidRPr="00EB1C0C">
          <w:rPr>
            <w:rStyle w:val="Lienhypertexte"/>
            <w:rFonts w:cs="Arial"/>
            <w:noProof/>
            <w14:scene3d>
              <w14:camera w14:prst="orthographicFront"/>
              <w14:lightRig w14:rig="threePt" w14:dir="t">
                <w14:rot w14:lat="0" w14:lon="0" w14:rev="0"/>
              </w14:lightRig>
            </w14:scene3d>
          </w:rPr>
          <w:t>10.2.</w:t>
        </w:r>
        <w:r w:rsidR="009933CE" w:rsidRPr="00EB1C0C">
          <w:rPr>
            <w:rStyle w:val="Lienhypertexte"/>
            <w:rFonts w:cs="Arial"/>
            <w:noProof/>
          </w:rPr>
          <w:t xml:space="preserve"> Modifications mineures relatives au titulaire</w:t>
        </w:r>
        <w:r w:rsidR="009933CE">
          <w:rPr>
            <w:noProof/>
            <w:webHidden/>
          </w:rPr>
          <w:tab/>
        </w:r>
        <w:r w:rsidR="009933CE">
          <w:rPr>
            <w:noProof/>
            <w:webHidden/>
          </w:rPr>
          <w:fldChar w:fldCharType="begin"/>
        </w:r>
        <w:r w:rsidR="009933CE">
          <w:rPr>
            <w:noProof/>
            <w:webHidden/>
          </w:rPr>
          <w:instrText xml:space="preserve"> PAGEREF _Toc179390309 \h </w:instrText>
        </w:r>
        <w:r w:rsidR="009933CE">
          <w:rPr>
            <w:noProof/>
            <w:webHidden/>
          </w:rPr>
        </w:r>
        <w:r w:rsidR="009933CE">
          <w:rPr>
            <w:noProof/>
            <w:webHidden/>
          </w:rPr>
          <w:fldChar w:fldCharType="separate"/>
        </w:r>
        <w:r w:rsidR="009933CE">
          <w:rPr>
            <w:noProof/>
            <w:webHidden/>
          </w:rPr>
          <w:t>19</w:t>
        </w:r>
        <w:r w:rsidR="009933CE">
          <w:rPr>
            <w:noProof/>
            <w:webHidden/>
          </w:rPr>
          <w:fldChar w:fldCharType="end"/>
        </w:r>
      </w:hyperlink>
    </w:p>
    <w:p w14:paraId="39DDEB58" w14:textId="6F4C3E7E"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310" w:history="1">
        <w:r w:rsidR="009933CE" w:rsidRPr="00EB1C0C">
          <w:rPr>
            <w:rStyle w:val="Lienhypertexte"/>
            <w:rFonts w:cs="Arial"/>
            <w:noProof/>
            <w14:scene3d>
              <w14:camera w14:prst="orthographicFront"/>
              <w14:lightRig w14:rig="threePt" w14:dir="t">
                <w14:rot w14:lat="0" w14:lon="0" w14:rev="0"/>
              </w14:lightRig>
            </w14:scene3d>
          </w:rPr>
          <w:t>10.3.</w:t>
        </w:r>
        <w:r w:rsidR="009933CE" w:rsidRPr="00EB1C0C">
          <w:rPr>
            <w:rStyle w:val="Lienhypertexte"/>
            <w:rFonts w:cs="Arial"/>
            <w:noProof/>
          </w:rPr>
          <w:t xml:space="preserve"> Changement de titulaire</w:t>
        </w:r>
        <w:r w:rsidR="009933CE">
          <w:rPr>
            <w:noProof/>
            <w:webHidden/>
          </w:rPr>
          <w:tab/>
        </w:r>
        <w:r w:rsidR="009933CE">
          <w:rPr>
            <w:noProof/>
            <w:webHidden/>
          </w:rPr>
          <w:fldChar w:fldCharType="begin"/>
        </w:r>
        <w:r w:rsidR="009933CE">
          <w:rPr>
            <w:noProof/>
            <w:webHidden/>
          </w:rPr>
          <w:instrText xml:space="preserve"> PAGEREF _Toc179390310 \h </w:instrText>
        </w:r>
        <w:r w:rsidR="009933CE">
          <w:rPr>
            <w:noProof/>
            <w:webHidden/>
          </w:rPr>
        </w:r>
        <w:r w:rsidR="009933CE">
          <w:rPr>
            <w:noProof/>
            <w:webHidden/>
          </w:rPr>
          <w:fldChar w:fldCharType="separate"/>
        </w:r>
        <w:r w:rsidR="009933CE">
          <w:rPr>
            <w:noProof/>
            <w:webHidden/>
          </w:rPr>
          <w:t>20</w:t>
        </w:r>
        <w:r w:rsidR="009933CE">
          <w:rPr>
            <w:noProof/>
            <w:webHidden/>
          </w:rPr>
          <w:fldChar w:fldCharType="end"/>
        </w:r>
      </w:hyperlink>
    </w:p>
    <w:p w14:paraId="119A740D" w14:textId="24D7CAFA"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311" w:history="1">
        <w:r w:rsidR="009933CE" w:rsidRPr="00EB1C0C">
          <w:rPr>
            <w:rStyle w:val="Lienhypertexte"/>
            <w:rFonts w:cs="Arial"/>
            <w:noProof/>
          </w:rPr>
          <w:t>ARTICLE 11. MESURES PRISES EN FAVEUR DE LA PROTECTION ET DE LA VALORISATION DE L’ENVIRONNEMENT</w:t>
        </w:r>
        <w:r w:rsidR="009933CE">
          <w:rPr>
            <w:noProof/>
            <w:webHidden/>
          </w:rPr>
          <w:tab/>
        </w:r>
        <w:r w:rsidR="009933CE">
          <w:rPr>
            <w:noProof/>
            <w:webHidden/>
          </w:rPr>
          <w:fldChar w:fldCharType="begin"/>
        </w:r>
        <w:r w:rsidR="009933CE">
          <w:rPr>
            <w:noProof/>
            <w:webHidden/>
          </w:rPr>
          <w:instrText xml:space="preserve"> PAGEREF _Toc179390311 \h </w:instrText>
        </w:r>
        <w:r w:rsidR="009933CE">
          <w:rPr>
            <w:noProof/>
            <w:webHidden/>
          </w:rPr>
        </w:r>
        <w:r w:rsidR="009933CE">
          <w:rPr>
            <w:noProof/>
            <w:webHidden/>
          </w:rPr>
          <w:fldChar w:fldCharType="separate"/>
        </w:r>
        <w:r w:rsidR="009933CE">
          <w:rPr>
            <w:noProof/>
            <w:webHidden/>
          </w:rPr>
          <w:t>20</w:t>
        </w:r>
        <w:r w:rsidR="009933CE">
          <w:rPr>
            <w:noProof/>
            <w:webHidden/>
          </w:rPr>
          <w:fldChar w:fldCharType="end"/>
        </w:r>
      </w:hyperlink>
    </w:p>
    <w:p w14:paraId="6D62CB78" w14:textId="15152D6A"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312" w:history="1">
        <w:r w:rsidR="009933CE" w:rsidRPr="00EB1C0C">
          <w:rPr>
            <w:rStyle w:val="Lienhypertexte"/>
            <w:rFonts w:cs="Arial"/>
            <w:noProof/>
          </w:rPr>
          <w:t>ARTICLE 12. PENALITES</w:t>
        </w:r>
        <w:r w:rsidR="009933CE">
          <w:rPr>
            <w:noProof/>
            <w:webHidden/>
          </w:rPr>
          <w:tab/>
        </w:r>
        <w:r w:rsidR="009933CE">
          <w:rPr>
            <w:noProof/>
            <w:webHidden/>
          </w:rPr>
          <w:fldChar w:fldCharType="begin"/>
        </w:r>
        <w:r w:rsidR="009933CE">
          <w:rPr>
            <w:noProof/>
            <w:webHidden/>
          </w:rPr>
          <w:instrText xml:space="preserve"> PAGEREF _Toc179390312 \h </w:instrText>
        </w:r>
        <w:r w:rsidR="009933CE">
          <w:rPr>
            <w:noProof/>
            <w:webHidden/>
          </w:rPr>
        </w:r>
        <w:r w:rsidR="009933CE">
          <w:rPr>
            <w:noProof/>
            <w:webHidden/>
          </w:rPr>
          <w:fldChar w:fldCharType="separate"/>
        </w:r>
        <w:r w:rsidR="009933CE">
          <w:rPr>
            <w:noProof/>
            <w:webHidden/>
          </w:rPr>
          <w:t>21</w:t>
        </w:r>
        <w:r w:rsidR="009933CE">
          <w:rPr>
            <w:noProof/>
            <w:webHidden/>
          </w:rPr>
          <w:fldChar w:fldCharType="end"/>
        </w:r>
      </w:hyperlink>
    </w:p>
    <w:p w14:paraId="0224B601" w14:textId="51752A07"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313" w:history="1">
        <w:r w:rsidR="009933CE" w:rsidRPr="00EB1C0C">
          <w:rPr>
            <w:rStyle w:val="Lienhypertexte"/>
            <w:rFonts w:cs="Arial"/>
            <w:noProof/>
            <w14:scene3d>
              <w14:camera w14:prst="orthographicFront"/>
              <w14:lightRig w14:rig="threePt" w14:dir="t">
                <w14:rot w14:lat="0" w14:lon="0" w14:rev="0"/>
              </w14:lightRig>
            </w14:scene3d>
          </w:rPr>
          <w:t>12.1.</w:t>
        </w:r>
        <w:r w:rsidR="009933CE" w:rsidRPr="00EB1C0C">
          <w:rPr>
            <w:rStyle w:val="Lienhypertexte"/>
            <w:rFonts w:cs="Arial"/>
            <w:noProof/>
          </w:rPr>
          <w:t xml:space="preserve"> Pénalités pour retard</w:t>
        </w:r>
        <w:r w:rsidR="009933CE">
          <w:rPr>
            <w:noProof/>
            <w:webHidden/>
          </w:rPr>
          <w:tab/>
        </w:r>
        <w:r w:rsidR="009933CE">
          <w:rPr>
            <w:noProof/>
            <w:webHidden/>
          </w:rPr>
          <w:fldChar w:fldCharType="begin"/>
        </w:r>
        <w:r w:rsidR="009933CE">
          <w:rPr>
            <w:noProof/>
            <w:webHidden/>
          </w:rPr>
          <w:instrText xml:space="preserve"> PAGEREF _Toc179390313 \h </w:instrText>
        </w:r>
        <w:r w:rsidR="009933CE">
          <w:rPr>
            <w:noProof/>
            <w:webHidden/>
          </w:rPr>
        </w:r>
        <w:r w:rsidR="009933CE">
          <w:rPr>
            <w:noProof/>
            <w:webHidden/>
          </w:rPr>
          <w:fldChar w:fldCharType="separate"/>
        </w:r>
        <w:r w:rsidR="009933CE">
          <w:rPr>
            <w:noProof/>
            <w:webHidden/>
          </w:rPr>
          <w:t>21</w:t>
        </w:r>
        <w:r w:rsidR="009933CE">
          <w:rPr>
            <w:noProof/>
            <w:webHidden/>
          </w:rPr>
          <w:fldChar w:fldCharType="end"/>
        </w:r>
      </w:hyperlink>
    </w:p>
    <w:p w14:paraId="5566FE22" w14:textId="0E32023B"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314" w:history="1">
        <w:r w:rsidR="009933CE" w:rsidRPr="00EB1C0C">
          <w:rPr>
            <w:rStyle w:val="Lienhypertexte"/>
            <w:rFonts w:cs="Arial"/>
            <w:noProof/>
          </w:rPr>
          <w:t>12.1.1.</w:t>
        </w:r>
        <w:r w:rsidR="009933CE" w:rsidRPr="00EB1C0C">
          <w:rPr>
            <w:rStyle w:val="Lienhypertexte"/>
            <w:rFonts w:cs="Arial"/>
            <w:noProof/>
            <w:lang w:eastAsia="fr-FR"/>
          </w:rPr>
          <w:t xml:space="preserve"> Pénalités pour retard de livraison et mise en service de l’équipement</w:t>
        </w:r>
        <w:r w:rsidR="009933CE">
          <w:rPr>
            <w:noProof/>
            <w:webHidden/>
          </w:rPr>
          <w:tab/>
        </w:r>
        <w:r w:rsidR="009933CE">
          <w:rPr>
            <w:noProof/>
            <w:webHidden/>
          </w:rPr>
          <w:fldChar w:fldCharType="begin"/>
        </w:r>
        <w:r w:rsidR="009933CE">
          <w:rPr>
            <w:noProof/>
            <w:webHidden/>
          </w:rPr>
          <w:instrText xml:space="preserve"> PAGEREF _Toc179390314 \h </w:instrText>
        </w:r>
        <w:r w:rsidR="009933CE">
          <w:rPr>
            <w:noProof/>
            <w:webHidden/>
          </w:rPr>
        </w:r>
        <w:r w:rsidR="009933CE">
          <w:rPr>
            <w:noProof/>
            <w:webHidden/>
          </w:rPr>
          <w:fldChar w:fldCharType="separate"/>
        </w:r>
        <w:r w:rsidR="009933CE">
          <w:rPr>
            <w:noProof/>
            <w:webHidden/>
          </w:rPr>
          <w:t>21</w:t>
        </w:r>
        <w:r w:rsidR="009933CE">
          <w:rPr>
            <w:noProof/>
            <w:webHidden/>
          </w:rPr>
          <w:fldChar w:fldCharType="end"/>
        </w:r>
      </w:hyperlink>
    </w:p>
    <w:p w14:paraId="6B3039EA" w14:textId="6B04228F" w:rsidR="009933CE" w:rsidRDefault="004E707F">
      <w:pPr>
        <w:pStyle w:val="TM3"/>
        <w:tabs>
          <w:tab w:val="right" w:leader="dot" w:pos="9062"/>
        </w:tabs>
        <w:rPr>
          <w:rFonts w:asciiTheme="minorHAnsi" w:eastAsiaTheme="minorEastAsia" w:hAnsiTheme="minorHAnsi" w:cstheme="minorBidi"/>
          <w:i w:val="0"/>
          <w:noProof/>
          <w:sz w:val="22"/>
          <w:lang w:eastAsia="fr-FR"/>
        </w:rPr>
      </w:pPr>
      <w:hyperlink w:anchor="_Toc179390315" w:history="1">
        <w:r w:rsidR="009933CE" w:rsidRPr="00EB1C0C">
          <w:rPr>
            <w:rStyle w:val="Lienhypertexte"/>
            <w:rFonts w:cs="Arial"/>
            <w:noProof/>
            <w:lang w:eastAsia="fr-FR"/>
          </w:rPr>
          <w:t>12.1.2. Pénalités pour retard d’intervention en cas de panne</w:t>
        </w:r>
        <w:r w:rsidR="009933CE">
          <w:rPr>
            <w:noProof/>
            <w:webHidden/>
          </w:rPr>
          <w:tab/>
        </w:r>
        <w:r w:rsidR="009933CE">
          <w:rPr>
            <w:noProof/>
            <w:webHidden/>
          </w:rPr>
          <w:fldChar w:fldCharType="begin"/>
        </w:r>
        <w:r w:rsidR="009933CE">
          <w:rPr>
            <w:noProof/>
            <w:webHidden/>
          </w:rPr>
          <w:instrText xml:space="preserve"> PAGEREF _Toc179390315 \h </w:instrText>
        </w:r>
        <w:r w:rsidR="009933CE">
          <w:rPr>
            <w:noProof/>
            <w:webHidden/>
          </w:rPr>
        </w:r>
        <w:r w:rsidR="009933CE">
          <w:rPr>
            <w:noProof/>
            <w:webHidden/>
          </w:rPr>
          <w:fldChar w:fldCharType="separate"/>
        </w:r>
        <w:r w:rsidR="009933CE">
          <w:rPr>
            <w:noProof/>
            <w:webHidden/>
          </w:rPr>
          <w:t>22</w:t>
        </w:r>
        <w:r w:rsidR="009933CE">
          <w:rPr>
            <w:noProof/>
            <w:webHidden/>
          </w:rPr>
          <w:fldChar w:fldCharType="end"/>
        </w:r>
      </w:hyperlink>
    </w:p>
    <w:p w14:paraId="342AB581" w14:textId="0B7BB1C5"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316" w:history="1">
        <w:r w:rsidR="009933CE" w:rsidRPr="00EB1C0C">
          <w:rPr>
            <w:rStyle w:val="Lienhypertexte"/>
            <w:rFonts w:cs="Arial"/>
            <w:noProof/>
            <w14:scene3d>
              <w14:camera w14:prst="orthographicFront"/>
              <w14:lightRig w14:rig="threePt" w14:dir="t">
                <w14:rot w14:lat="0" w14:lon="0" w14:rev="0"/>
              </w14:lightRig>
            </w14:scene3d>
          </w:rPr>
          <w:t>12.2.</w:t>
        </w:r>
        <w:r w:rsidR="009933CE" w:rsidRPr="00EB1C0C">
          <w:rPr>
            <w:rStyle w:val="Lienhypertexte"/>
            <w:rFonts w:cs="Arial"/>
            <w:noProof/>
          </w:rPr>
          <w:t xml:space="preserve"> Pénalités pour indisponibilité de l’équipement</w:t>
        </w:r>
        <w:r w:rsidR="009933CE">
          <w:rPr>
            <w:noProof/>
            <w:webHidden/>
          </w:rPr>
          <w:tab/>
        </w:r>
        <w:r w:rsidR="009933CE">
          <w:rPr>
            <w:noProof/>
            <w:webHidden/>
          </w:rPr>
          <w:fldChar w:fldCharType="begin"/>
        </w:r>
        <w:r w:rsidR="009933CE">
          <w:rPr>
            <w:noProof/>
            <w:webHidden/>
          </w:rPr>
          <w:instrText xml:space="preserve"> PAGEREF _Toc179390316 \h </w:instrText>
        </w:r>
        <w:r w:rsidR="009933CE">
          <w:rPr>
            <w:noProof/>
            <w:webHidden/>
          </w:rPr>
        </w:r>
        <w:r w:rsidR="009933CE">
          <w:rPr>
            <w:noProof/>
            <w:webHidden/>
          </w:rPr>
          <w:fldChar w:fldCharType="separate"/>
        </w:r>
        <w:r w:rsidR="009933CE">
          <w:rPr>
            <w:noProof/>
            <w:webHidden/>
          </w:rPr>
          <w:t>22</w:t>
        </w:r>
        <w:r w:rsidR="009933CE">
          <w:rPr>
            <w:noProof/>
            <w:webHidden/>
          </w:rPr>
          <w:fldChar w:fldCharType="end"/>
        </w:r>
      </w:hyperlink>
    </w:p>
    <w:p w14:paraId="6581D420" w14:textId="7869E2A0"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317" w:history="1">
        <w:r w:rsidR="009933CE" w:rsidRPr="00EB1C0C">
          <w:rPr>
            <w:rStyle w:val="Lienhypertexte"/>
            <w:rFonts w:cs="Arial"/>
            <w:noProof/>
            <w14:scene3d>
              <w14:camera w14:prst="orthographicFront"/>
              <w14:lightRig w14:rig="threePt" w14:dir="t">
                <w14:rot w14:lat="0" w14:lon="0" w14:rev="0"/>
              </w14:lightRig>
            </w14:scene3d>
          </w:rPr>
          <w:t>12.3.</w:t>
        </w:r>
        <w:r w:rsidR="009933CE" w:rsidRPr="00EB1C0C">
          <w:rPr>
            <w:rStyle w:val="Lienhypertexte"/>
            <w:rFonts w:cs="Arial"/>
            <w:noProof/>
          </w:rPr>
          <w:t xml:space="preserve"> Pénalités pour non-respect des engagements pris en matière de protection de l’environnement</w:t>
        </w:r>
        <w:r w:rsidR="009933CE">
          <w:rPr>
            <w:noProof/>
            <w:webHidden/>
          </w:rPr>
          <w:tab/>
        </w:r>
        <w:r w:rsidR="009933CE">
          <w:rPr>
            <w:noProof/>
            <w:webHidden/>
          </w:rPr>
          <w:fldChar w:fldCharType="begin"/>
        </w:r>
        <w:r w:rsidR="009933CE">
          <w:rPr>
            <w:noProof/>
            <w:webHidden/>
          </w:rPr>
          <w:instrText xml:space="preserve"> PAGEREF _Toc179390317 \h </w:instrText>
        </w:r>
        <w:r w:rsidR="009933CE">
          <w:rPr>
            <w:noProof/>
            <w:webHidden/>
          </w:rPr>
        </w:r>
        <w:r w:rsidR="009933CE">
          <w:rPr>
            <w:noProof/>
            <w:webHidden/>
          </w:rPr>
          <w:fldChar w:fldCharType="separate"/>
        </w:r>
        <w:r w:rsidR="009933CE">
          <w:rPr>
            <w:noProof/>
            <w:webHidden/>
          </w:rPr>
          <w:t>22</w:t>
        </w:r>
        <w:r w:rsidR="009933CE">
          <w:rPr>
            <w:noProof/>
            <w:webHidden/>
          </w:rPr>
          <w:fldChar w:fldCharType="end"/>
        </w:r>
      </w:hyperlink>
    </w:p>
    <w:p w14:paraId="40B3CDA8" w14:textId="00EA78E5"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318" w:history="1">
        <w:r w:rsidR="009933CE" w:rsidRPr="00EB1C0C">
          <w:rPr>
            <w:rStyle w:val="Lienhypertexte"/>
            <w:rFonts w:cs="Arial"/>
            <w:noProof/>
            <w14:scene3d>
              <w14:camera w14:prst="orthographicFront"/>
              <w14:lightRig w14:rig="threePt" w14:dir="t">
                <w14:rot w14:lat="0" w14:lon="0" w14:rev="0"/>
              </w14:lightRig>
            </w14:scene3d>
          </w:rPr>
          <w:t>12.4.</w:t>
        </w:r>
        <w:r w:rsidR="009933CE" w:rsidRPr="00EB1C0C">
          <w:rPr>
            <w:rStyle w:val="Lienhypertexte"/>
            <w:rFonts w:cs="Arial"/>
            <w:noProof/>
          </w:rPr>
          <w:t xml:space="preserve"> Plafonnement des pénalités</w:t>
        </w:r>
        <w:r w:rsidR="009933CE">
          <w:rPr>
            <w:noProof/>
            <w:webHidden/>
          </w:rPr>
          <w:tab/>
        </w:r>
        <w:r w:rsidR="009933CE">
          <w:rPr>
            <w:noProof/>
            <w:webHidden/>
          </w:rPr>
          <w:fldChar w:fldCharType="begin"/>
        </w:r>
        <w:r w:rsidR="009933CE">
          <w:rPr>
            <w:noProof/>
            <w:webHidden/>
          </w:rPr>
          <w:instrText xml:space="preserve"> PAGEREF _Toc179390318 \h </w:instrText>
        </w:r>
        <w:r w:rsidR="009933CE">
          <w:rPr>
            <w:noProof/>
            <w:webHidden/>
          </w:rPr>
        </w:r>
        <w:r w:rsidR="009933CE">
          <w:rPr>
            <w:noProof/>
            <w:webHidden/>
          </w:rPr>
          <w:fldChar w:fldCharType="separate"/>
        </w:r>
        <w:r w:rsidR="009933CE">
          <w:rPr>
            <w:noProof/>
            <w:webHidden/>
          </w:rPr>
          <w:t>23</w:t>
        </w:r>
        <w:r w:rsidR="009933CE">
          <w:rPr>
            <w:noProof/>
            <w:webHidden/>
          </w:rPr>
          <w:fldChar w:fldCharType="end"/>
        </w:r>
      </w:hyperlink>
    </w:p>
    <w:p w14:paraId="4CE56D70" w14:textId="455E748A"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319" w:history="1">
        <w:r w:rsidR="009933CE" w:rsidRPr="00EB1C0C">
          <w:rPr>
            <w:rStyle w:val="Lienhypertexte"/>
            <w:rFonts w:cs="Arial"/>
            <w:noProof/>
          </w:rPr>
          <w:t>ARTICLE 13. SOUS-TRAITANT</w:t>
        </w:r>
        <w:r w:rsidR="009933CE">
          <w:rPr>
            <w:noProof/>
            <w:webHidden/>
          </w:rPr>
          <w:tab/>
        </w:r>
        <w:r w:rsidR="009933CE">
          <w:rPr>
            <w:noProof/>
            <w:webHidden/>
          </w:rPr>
          <w:fldChar w:fldCharType="begin"/>
        </w:r>
        <w:r w:rsidR="009933CE">
          <w:rPr>
            <w:noProof/>
            <w:webHidden/>
          </w:rPr>
          <w:instrText xml:space="preserve"> PAGEREF _Toc179390319 \h </w:instrText>
        </w:r>
        <w:r w:rsidR="009933CE">
          <w:rPr>
            <w:noProof/>
            <w:webHidden/>
          </w:rPr>
        </w:r>
        <w:r w:rsidR="009933CE">
          <w:rPr>
            <w:noProof/>
            <w:webHidden/>
          </w:rPr>
          <w:fldChar w:fldCharType="separate"/>
        </w:r>
        <w:r w:rsidR="009933CE">
          <w:rPr>
            <w:noProof/>
            <w:webHidden/>
          </w:rPr>
          <w:t>23</w:t>
        </w:r>
        <w:r w:rsidR="009933CE">
          <w:rPr>
            <w:noProof/>
            <w:webHidden/>
          </w:rPr>
          <w:fldChar w:fldCharType="end"/>
        </w:r>
      </w:hyperlink>
    </w:p>
    <w:p w14:paraId="18A43F80" w14:textId="5D2835FC"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320" w:history="1">
        <w:r w:rsidR="009933CE" w:rsidRPr="00EB1C0C">
          <w:rPr>
            <w:rStyle w:val="Lienhypertexte"/>
            <w:rFonts w:cs="Arial"/>
            <w:noProof/>
            <w14:scene3d>
              <w14:camera w14:prst="orthographicFront"/>
              <w14:lightRig w14:rig="threePt" w14:dir="t">
                <w14:rot w14:lat="0" w14:lon="0" w14:rev="0"/>
              </w14:lightRig>
            </w14:scene3d>
          </w:rPr>
          <w:t>13.1.</w:t>
        </w:r>
        <w:r w:rsidR="009933CE" w:rsidRPr="00EB1C0C">
          <w:rPr>
            <w:rStyle w:val="Lienhypertexte"/>
            <w:rFonts w:cs="Arial"/>
            <w:noProof/>
          </w:rPr>
          <w:t xml:space="preserve"> Procédure d’agrément</w:t>
        </w:r>
        <w:r w:rsidR="009933CE">
          <w:rPr>
            <w:noProof/>
            <w:webHidden/>
          </w:rPr>
          <w:tab/>
        </w:r>
        <w:r w:rsidR="009933CE">
          <w:rPr>
            <w:noProof/>
            <w:webHidden/>
          </w:rPr>
          <w:fldChar w:fldCharType="begin"/>
        </w:r>
        <w:r w:rsidR="009933CE">
          <w:rPr>
            <w:noProof/>
            <w:webHidden/>
          </w:rPr>
          <w:instrText xml:space="preserve"> PAGEREF _Toc179390320 \h </w:instrText>
        </w:r>
        <w:r w:rsidR="009933CE">
          <w:rPr>
            <w:noProof/>
            <w:webHidden/>
          </w:rPr>
        </w:r>
        <w:r w:rsidR="009933CE">
          <w:rPr>
            <w:noProof/>
            <w:webHidden/>
          </w:rPr>
          <w:fldChar w:fldCharType="separate"/>
        </w:r>
        <w:r w:rsidR="009933CE">
          <w:rPr>
            <w:noProof/>
            <w:webHidden/>
          </w:rPr>
          <w:t>23</w:t>
        </w:r>
        <w:r w:rsidR="009933CE">
          <w:rPr>
            <w:noProof/>
            <w:webHidden/>
          </w:rPr>
          <w:fldChar w:fldCharType="end"/>
        </w:r>
      </w:hyperlink>
    </w:p>
    <w:p w14:paraId="7024D4DC" w14:textId="39F6C872"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321" w:history="1">
        <w:r w:rsidR="009933CE" w:rsidRPr="00EB1C0C">
          <w:rPr>
            <w:rStyle w:val="Lienhypertexte"/>
            <w:rFonts w:cs="Arial"/>
            <w:noProof/>
            <w14:scene3d>
              <w14:camera w14:prst="orthographicFront"/>
              <w14:lightRig w14:rig="threePt" w14:dir="t">
                <w14:rot w14:lat="0" w14:lon="0" w14:rev="0"/>
              </w14:lightRig>
            </w14:scene3d>
          </w:rPr>
          <w:t>13.2.</w:t>
        </w:r>
        <w:r w:rsidR="009933CE" w:rsidRPr="00EB1C0C">
          <w:rPr>
            <w:rStyle w:val="Lienhypertexte"/>
            <w:rFonts w:cs="Arial"/>
            <w:noProof/>
          </w:rPr>
          <w:t xml:space="preserve"> Modalités de paiement des sous-traitants</w:t>
        </w:r>
        <w:r w:rsidR="009933CE">
          <w:rPr>
            <w:noProof/>
            <w:webHidden/>
          </w:rPr>
          <w:tab/>
        </w:r>
        <w:r w:rsidR="009933CE">
          <w:rPr>
            <w:noProof/>
            <w:webHidden/>
          </w:rPr>
          <w:fldChar w:fldCharType="begin"/>
        </w:r>
        <w:r w:rsidR="009933CE">
          <w:rPr>
            <w:noProof/>
            <w:webHidden/>
          </w:rPr>
          <w:instrText xml:space="preserve"> PAGEREF _Toc179390321 \h </w:instrText>
        </w:r>
        <w:r w:rsidR="009933CE">
          <w:rPr>
            <w:noProof/>
            <w:webHidden/>
          </w:rPr>
        </w:r>
        <w:r w:rsidR="009933CE">
          <w:rPr>
            <w:noProof/>
            <w:webHidden/>
          </w:rPr>
          <w:fldChar w:fldCharType="separate"/>
        </w:r>
        <w:r w:rsidR="009933CE">
          <w:rPr>
            <w:noProof/>
            <w:webHidden/>
          </w:rPr>
          <w:t>24</w:t>
        </w:r>
        <w:r w:rsidR="009933CE">
          <w:rPr>
            <w:noProof/>
            <w:webHidden/>
          </w:rPr>
          <w:fldChar w:fldCharType="end"/>
        </w:r>
      </w:hyperlink>
    </w:p>
    <w:p w14:paraId="5006E113" w14:textId="70A1A7BD"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322" w:history="1">
        <w:r w:rsidR="009933CE" w:rsidRPr="00EB1C0C">
          <w:rPr>
            <w:rStyle w:val="Lienhypertexte"/>
            <w:rFonts w:cs="Arial"/>
            <w:noProof/>
            <w:lang w:eastAsia="fr-FR"/>
          </w:rPr>
          <w:t>ARTICLE 14.</w:t>
        </w:r>
        <w:r w:rsidR="009933CE" w:rsidRPr="00EB1C0C">
          <w:rPr>
            <w:rStyle w:val="Lienhypertexte"/>
            <w:rFonts w:cs="Arial"/>
            <w:noProof/>
          </w:rPr>
          <w:t xml:space="preserve"> RESPONSABILITE CIVILE</w:t>
        </w:r>
        <w:r w:rsidR="009933CE">
          <w:rPr>
            <w:noProof/>
            <w:webHidden/>
          </w:rPr>
          <w:tab/>
        </w:r>
        <w:r w:rsidR="009933CE">
          <w:rPr>
            <w:noProof/>
            <w:webHidden/>
          </w:rPr>
          <w:fldChar w:fldCharType="begin"/>
        </w:r>
        <w:r w:rsidR="009933CE">
          <w:rPr>
            <w:noProof/>
            <w:webHidden/>
          </w:rPr>
          <w:instrText xml:space="preserve"> PAGEREF _Toc179390322 \h </w:instrText>
        </w:r>
        <w:r w:rsidR="009933CE">
          <w:rPr>
            <w:noProof/>
            <w:webHidden/>
          </w:rPr>
        </w:r>
        <w:r w:rsidR="009933CE">
          <w:rPr>
            <w:noProof/>
            <w:webHidden/>
          </w:rPr>
          <w:fldChar w:fldCharType="separate"/>
        </w:r>
        <w:r w:rsidR="009933CE">
          <w:rPr>
            <w:noProof/>
            <w:webHidden/>
          </w:rPr>
          <w:t>24</w:t>
        </w:r>
        <w:r w:rsidR="009933CE">
          <w:rPr>
            <w:noProof/>
            <w:webHidden/>
          </w:rPr>
          <w:fldChar w:fldCharType="end"/>
        </w:r>
      </w:hyperlink>
    </w:p>
    <w:p w14:paraId="32F57822" w14:textId="288360A7"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323" w:history="1">
        <w:r w:rsidR="009933CE" w:rsidRPr="00EB1C0C">
          <w:rPr>
            <w:rStyle w:val="Lienhypertexte"/>
            <w:rFonts w:cs="Arial"/>
            <w:noProof/>
          </w:rPr>
          <w:t>ARTICLE 15. RESILIATION</w:t>
        </w:r>
        <w:r w:rsidR="009933CE">
          <w:rPr>
            <w:noProof/>
            <w:webHidden/>
          </w:rPr>
          <w:tab/>
        </w:r>
        <w:r w:rsidR="009933CE">
          <w:rPr>
            <w:noProof/>
            <w:webHidden/>
          </w:rPr>
          <w:fldChar w:fldCharType="begin"/>
        </w:r>
        <w:r w:rsidR="009933CE">
          <w:rPr>
            <w:noProof/>
            <w:webHidden/>
          </w:rPr>
          <w:instrText xml:space="preserve"> PAGEREF _Toc179390323 \h </w:instrText>
        </w:r>
        <w:r w:rsidR="009933CE">
          <w:rPr>
            <w:noProof/>
            <w:webHidden/>
          </w:rPr>
        </w:r>
        <w:r w:rsidR="009933CE">
          <w:rPr>
            <w:noProof/>
            <w:webHidden/>
          </w:rPr>
          <w:fldChar w:fldCharType="separate"/>
        </w:r>
        <w:r w:rsidR="009933CE">
          <w:rPr>
            <w:noProof/>
            <w:webHidden/>
          </w:rPr>
          <w:t>24</w:t>
        </w:r>
        <w:r w:rsidR="009933CE">
          <w:rPr>
            <w:noProof/>
            <w:webHidden/>
          </w:rPr>
          <w:fldChar w:fldCharType="end"/>
        </w:r>
      </w:hyperlink>
    </w:p>
    <w:p w14:paraId="0E0E8F37" w14:textId="15FD02B3"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324" w:history="1">
        <w:r w:rsidR="009933CE" w:rsidRPr="00EB1C0C">
          <w:rPr>
            <w:rStyle w:val="Lienhypertexte"/>
            <w:rFonts w:eastAsia="MS Gothic" w:cs="Arial"/>
            <w:noProof/>
            <w:lang w:eastAsia="fr-FR"/>
          </w:rPr>
          <w:t>ARTICLE 16.</w:t>
        </w:r>
        <w:r w:rsidR="009933CE" w:rsidRPr="00EB1C0C">
          <w:rPr>
            <w:rStyle w:val="Lienhypertexte"/>
            <w:rFonts w:eastAsia="MS Gothic" w:cs="Arial"/>
            <w:noProof/>
          </w:rPr>
          <w:t xml:space="preserve"> DIFFERENDS</w:t>
        </w:r>
        <w:r w:rsidR="009933CE" w:rsidRPr="00EB1C0C">
          <w:rPr>
            <w:rStyle w:val="Lienhypertexte"/>
            <w:rFonts w:eastAsia="MS Gothic" w:cs="Arial"/>
            <w:noProof/>
            <w:lang w:eastAsia="fr-FR"/>
          </w:rPr>
          <w:t xml:space="preserve"> – LITIGES</w:t>
        </w:r>
        <w:r w:rsidR="009933CE">
          <w:rPr>
            <w:noProof/>
            <w:webHidden/>
          </w:rPr>
          <w:tab/>
        </w:r>
        <w:r w:rsidR="009933CE">
          <w:rPr>
            <w:noProof/>
            <w:webHidden/>
          </w:rPr>
          <w:fldChar w:fldCharType="begin"/>
        </w:r>
        <w:r w:rsidR="009933CE">
          <w:rPr>
            <w:noProof/>
            <w:webHidden/>
          </w:rPr>
          <w:instrText xml:space="preserve"> PAGEREF _Toc179390324 \h </w:instrText>
        </w:r>
        <w:r w:rsidR="009933CE">
          <w:rPr>
            <w:noProof/>
            <w:webHidden/>
          </w:rPr>
        </w:r>
        <w:r w:rsidR="009933CE">
          <w:rPr>
            <w:noProof/>
            <w:webHidden/>
          </w:rPr>
          <w:fldChar w:fldCharType="separate"/>
        </w:r>
        <w:r w:rsidR="009933CE">
          <w:rPr>
            <w:noProof/>
            <w:webHidden/>
          </w:rPr>
          <w:t>24</w:t>
        </w:r>
        <w:r w:rsidR="009933CE">
          <w:rPr>
            <w:noProof/>
            <w:webHidden/>
          </w:rPr>
          <w:fldChar w:fldCharType="end"/>
        </w:r>
      </w:hyperlink>
    </w:p>
    <w:p w14:paraId="5F98E2CE" w14:textId="4FFA8A81"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325" w:history="1">
        <w:r w:rsidR="009933CE" w:rsidRPr="00EB1C0C">
          <w:rPr>
            <w:rStyle w:val="Lienhypertexte"/>
            <w:rFonts w:cs="Arial"/>
            <w:noProof/>
          </w:rPr>
          <w:t>ARTICLE 17. DEROGATIONS AU CCAG-FCS.</w:t>
        </w:r>
        <w:r w:rsidR="009933CE">
          <w:rPr>
            <w:noProof/>
            <w:webHidden/>
          </w:rPr>
          <w:tab/>
        </w:r>
        <w:r w:rsidR="009933CE">
          <w:rPr>
            <w:noProof/>
            <w:webHidden/>
          </w:rPr>
          <w:fldChar w:fldCharType="begin"/>
        </w:r>
        <w:r w:rsidR="009933CE">
          <w:rPr>
            <w:noProof/>
            <w:webHidden/>
          </w:rPr>
          <w:instrText xml:space="preserve"> PAGEREF _Toc179390325 \h </w:instrText>
        </w:r>
        <w:r w:rsidR="009933CE">
          <w:rPr>
            <w:noProof/>
            <w:webHidden/>
          </w:rPr>
        </w:r>
        <w:r w:rsidR="009933CE">
          <w:rPr>
            <w:noProof/>
            <w:webHidden/>
          </w:rPr>
          <w:fldChar w:fldCharType="separate"/>
        </w:r>
        <w:r w:rsidR="009933CE">
          <w:rPr>
            <w:noProof/>
            <w:webHidden/>
          </w:rPr>
          <w:t>25</w:t>
        </w:r>
        <w:r w:rsidR="009933CE">
          <w:rPr>
            <w:noProof/>
            <w:webHidden/>
          </w:rPr>
          <w:fldChar w:fldCharType="end"/>
        </w:r>
      </w:hyperlink>
    </w:p>
    <w:p w14:paraId="0741F106" w14:textId="1191E73F" w:rsidR="009933CE" w:rsidRDefault="004E707F">
      <w:pPr>
        <w:pStyle w:val="TM1"/>
        <w:tabs>
          <w:tab w:val="right" w:leader="dot" w:pos="9062"/>
        </w:tabs>
        <w:rPr>
          <w:rFonts w:asciiTheme="minorHAnsi" w:eastAsiaTheme="minorEastAsia" w:hAnsiTheme="minorHAnsi" w:cstheme="minorBidi"/>
          <w:b w:val="0"/>
          <w:noProof/>
          <w:sz w:val="22"/>
          <w:lang w:eastAsia="fr-FR"/>
        </w:rPr>
      </w:pPr>
      <w:hyperlink w:anchor="_Toc179390326" w:history="1">
        <w:r w:rsidR="009933CE" w:rsidRPr="00EB1C0C">
          <w:rPr>
            <w:rStyle w:val="Lienhypertexte"/>
            <w:rFonts w:cs="Arial"/>
            <w:noProof/>
          </w:rPr>
          <w:t>ARTICLE 18. ENGAGEMENT DES PARTIES</w:t>
        </w:r>
        <w:r w:rsidR="009933CE">
          <w:rPr>
            <w:noProof/>
            <w:webHidden/>
          </w:rPr>
          <w:tab/>
        </w:r>
        <w:r w:rsidR="009933CE">
          <w:rPr>
            <w:noProof/>
            <w:webHidden/>
          </w:rPr>
          <w:fldChar w:fldCharType="begin"/>
        </w:r>
        <w:r w:rsidR="009933CE">
          <w:rPr>
            <w:noProof/>
            <w:webHidden/>
          </w:rPr>
          <w:instrText xml:space="preserve"> PAGEREF _Toc179390326 \h </w:instrText>
        </w:r>
        <w:r w:rsidR="009933CE">
          <w:rPr>
            <w:noProof/>
            <w:webHidden/>
          </w:rPr>
        </w:r>
        <w:r w:rsidR="009933CE">
          <w:rPr>
            <w:noProof/>
            <w:webHidden/>
          </w:rPr>
          <w:fldChar w:fldCharType="separate"/>
        </w:r>
        <w:r w:rsidR="009933CE">
          <w:rPr>
            <w:noProof/>
            <w:webHidden/>
          </w:rPr>
          <w:t>25</w:t>
        </w:r>
        <w:r w:rsidR="009933CE">
          <w:rPr>
            <w:noProof/>
            <w:webHidden/>
          </w:rPr>
          <w:fldChar w:fldCharType="end"/>
        </w:r>
      </w:hyperlink>
    </w:p>
    <w:p w14:paraId="07C83425" w14:textId="19620352"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327" w:history="1">
        <w:r w:rsidR="009933CE" w:rsidRPr="00EB1C0C">
          <w:rPr>
            <w:rStyle w:val="Lienhypertexte"/>
            <w:rFonts w:cs="Arial"/>
            <w:noProof/>
            <w14:scene3d>
              <w14:camera w14:prst="orthographicFront"/>
              <w14:lightRig w14:rig="threePt" w14:dir="t">
                <w14:rot w14:lat="0" w14:lon="0" w14:rev="0"/>
              </w14:lightRig>
            </w14:scene3d>
          </w:rPr>
          <w:t>18.1.</w:t>
        </w:r>
        <w:r w:rsidR="009933CE" w:rsidRPr="00EB1C0C">
          <w:rPr>
            <w:rStyle w:val="Lienhypertexte"/>
            <w:rFonts w:cs="Arial"/>
            <w:noProof/>
          </w:rPr>
          <w:t xml:space="preserve"> Engagement du titulaire</w:t>
        </w:r>
        <w:r w:rsidR="009933CE">
          <w:rPr>
            <w:noProof/>
            <w:webHidden/>
          </w:rPr>
          <w:tab/>
        </w:r>
        <w:r w:rsidR="009933CE">
          <w:rPr>
            <w:noProof/>
            <w:webHidden/>
          </w:rPr>
          <w:fldChar w:fldCharType="begin"/>
        </w:r>
        <w:r w:rsidR="009933CE">
          <w:rPr>
            <w:noProof/>
            <w:webHidden/>
          </w:rPr>
          <w:instrText xml:space="preserve"> PAGEREF _Toc179390327 \h </w:instrText>
        </w:r>
        <w:r w:rsidR="009933CE">
          <w:rPr>
            <w:noProof/>
            <w:webHidden/>
          </w:rPr>
        </w:r>
        <w:r w:rsidR="009933CE">
          <w:rPr>
            <w:noProof/>
            <w:webHidden/>
          </w:rPr>
          <w:fldChar w:fldCharType="separate"/>
        </w:r>
        <w:r w:rsidR="009933CE">
          <w:rPr>
            <w:noProof/>
            <w:webHidden/>
          </w:rPr>
          <w:t>25</w:t>
        </w:r>
        <w:r w:rsidR="009933CE">
          <w:rPr>
            <w:noProof/>
            <w:webHidden/>
          </w:rPr>
          <w:fldChar w:fldCharType="end"/>
        </w:r>
      </w:hyperlink>
    </w:p>
    <w:p w14:paraId="2685356D" w14:textId="1C78C947" w:rsidR="009933CE" w:rsidRDefault="004E707F">
      <w:pPr>
        <w:pStyle w:val="TM2"/>
        <w:tabs>
          <w:tab w:val="right" w:leader="dot" w:pos="9062"/>
        </w:tabs>
        <w:rPr>
          <w:rFonts w:asciiTheme="minorHAnsi" w:eastAsiaTheme="minorEastAsia" w:hAnsiTheme="minorHAnsi" w:cstheme="minorBidi"/>
          <w:noProof/>
          <w:sz w:val="22"/>
          <w:lang w:eastAsia="fr-FR"/>
        </w:rPr>
      </w:pPr>
      <w:hyperlink w:anchor="_Toc179390328" w:history="1">
        <w:r w:rsidR="009933CE" w:rsidRPr="00EB1C0C">
          <w:rPr>
            <w:rStyle w:val="Lienhypertexte"/>
            <w:rFonts w:cs="Arial"/>
            <w:noProof/>
            <w14:scene3d>
              <w14:camera w14:prst="orthographicFront"/>
              <w14:lightRig w14:rig="threePt" w14:dir="t">
                <w14:rot w14:lat="0" w14:lon="0" w14:rev="0"/>
              </w14:lightRig>
            </w14:scene3d>
          </w:rPr>
          <w:t>18.2.</w:t>
        </w:r>
        <w:r w:rsidR="009933CE" w:rsidRPr="00EB1C0C">
          <w:rPr>
            <w:rStyle w:val="Lienhypertexte"/>
            <w:rFonts w:cs="Arial"/>
            <w:noProof/>
          </w:rPr>
          <w:t xml:space="preserve"> Engagement de l’Inserm</w:t>
        </w:r>
        <w:r w:rsidR="009933CE">
          <w:rPr>
            <w:noProof/>
            <w:webHidden/>
          </w:rPr>
          <w:tab/>
        </w:r>
        <w:r w:rsidR="009933CE">
          <w:rPr>
            <w:noProof/>
            <w:webHidden/>
          </w:rPr>
          <w:fldChar w:fldCharType="begin"/>
        </w:r>
        <w:r w:rsidR="009933CE">
          <w:rPr>
            <w:noProof/>
            <w:webHidden/>
          </w:rPr>
          <w:instrText xml:space="preserve"> PAGEREF _Toc179390328 \h </w:instrText>
        </w:r>
        <w:r w:rsidR="009933CE">
          <w:rPr>
            <w:noProof/>
            <w:webHidden/>
          </w:rPr>
        </w:r>
        <w:r w:rsidR="009933CE">
          <w:rPr>
            <w:noProof/>
            <w:webHidden/>
          </w:rPr>
          <w:fldChar w:fldCharType="separate"/>
        </w:r>
        <w:r w:rsidR="009933CE">
          <w:rPr>
            <w:noProof/>
            <w:webHidden/>
          </w:rPr>
          <w:t>26</w:t>
        </w:r>
        <w:r w:rsidR="009933CE">
          <w:rPr>
            <w:noProof/>
            <w:webHidden/>
          </w:rPr>
          <w:fldChar w:fldCharType="end"/>
        </w:r>
      </w:hyperlink>
    </w:p>
    <w:p w14:paraId="35BA082D" w14:textId="5F5F6319" w:rsidR="00D13BC1" w:rsidRPr="00314366" w:rsidRDefault="00D13BC1" w:rsidP="006409B1">
      <w:pPr>
        <w:spacing w:after="0" w:line="240" w:lineRule="auto"/>
        <w:jc w:val="both"/>
        <w:rPr>
          <w:rFonts w:ascii="Arial" w:eastAsia="Calibri" w:hAnsi="Arial" w:cs="Arial"/>
          <w:b/>
          <w:color w:val="000000"/>
          <w:sz w:val="24"/>
        </w:rPr>
      </w:pPr>
      <w:r w:rsidRPr="00314366">
        <w:rPr>
          <w:rFonts w:ascii="Arial" w:eastAsia="Calibri" w:hAnsi="Arial" w:cs="Arial"/>
          <w:b/>
          <w:color w:val="000000"/>
          <w:sz w:val="24"/>
        </w:rPr>
        <w:fldChar w:fldCharType="end"/>
      </w:r>
    </w:p>
    <w:p w14:paraId="3CD86D9B" w14:textId="77777777" w:rsidR="00D13BC1" w:rsidRPr="00314366" w:rsidRDefault="00D13BC1" w:rsidP="006409B1">
      <w:pPr>
        <w:spacing w:after="0" w:line="240" w:lineRule="auto"/>
        <w:jc w:val="both"/>
        <w:rPr>
          <w:rFonts w:ascii="Arial" w:eastAsia="Calibri" w:hAnsi="Arial" w:cs="Arial"/>
          <w:b/>
          <w:color w:val="000000"/>
          <w:sz w:val="24"/>
        </w:rPr>
      </w:pPr>
    </w:p>
    <w:p w14:paraId="55F1A32E" w14:textId="77777777" w:rsidR="00D13BC1" w:rsidRPr="00314366" w:rsidRDefault="00D13BC1" w:rsidP="006409B1">
      <w:pPr>
        <w:spacing w:after="0" w:line="240" w:lineRule="auto"/>
        <w:jc w:val="both"/>
        <w:rPr>
          <w:rFonts w:ascii="Arial" w:eastAsia="Calibri" w:hAnsi="Arial" w:cs="Arial"/>
          <w:b/>
          <w:color w:val="000000"/>
          <w:sz w:val="24"/>
        </w:rPr>
      </w:pPr>
    </w:p>
    <w:p w14:paraId="320E0DAE" w14:textId="77777777" w:rsidR="00D13BC1" w:rsidRPr="00314366" w:rsidRDefault="00D13BC1" w:rsidP="006409B1">
      <w:pPr>
        <w:spacing w:after="0" w:line="240" w:lineRule="auto"/>
        <w:jc w:val="both"/>
        <w:rPr>
          <w:rFonts w:ascii="Arial" w:eastAsia="Calibri" w:hAnsi="Arial" w:cs="Arial"/>
          <w:b/>
          <w:color w:val="000000"/>
          <w:sz w:val="24"/>
        </w:rPr>
      </w:pPr>
    </w:p>
    <w:p w14:paraId="602F8A40" w14:textId="77777777" w:rsidR="00D13BC1" w:rsidRPr="00314366" w:rsidRDefault="00D13BC1" w:rsidP="006409B1">
      <w:pPr>
        <w:spacing w:after="0" w:line="240" w:lineRule="auto"/>
        <w:jc w:val="both"/>
        <w:rPr>
          <w:rFonts w:ascii="Arial" w:eastAsia="Calibri" w:hAnsi="Arial" w:cs="Arial"/>
          <w:b/>
          <w:color w:val="000000"/>
          <w:sz w:val="24"/>
        </w:rPr>
      </w:pPr>
    </w:p>
    <w:p w14:paraId="1AD7A261" w14:textId="77777777" w:rsidR="00D13BC1" w:rsidRPr="00314366" w:rsidRDefault="00D13BC1" w:rsidP="006409B1">
      <w:pPr>
        <w:spacing w:after="0" w:line="240" w:lineRule="auto"/>
        <w:jc w:val="both"/>
        <w:rPr>
          <w:rFonts w:ascii="Arial" w:eastAsia="Calibri" w:hAnsi="Arial" w:cs="Arial"/>
          <w:b/>
          <w:color w:val="000000"/>
          <w:sz w:val="24"/>
        </w:rPr>
      </w:pPr>
    </w:p>
    <w:p w14:paraId="5D7D10A5" w14:textId="77777777" w:rsidR="00D13BC1" w:rsidRPr="00314366" w:rsidRDefault="00D13BC1" w:rsidP="006409B1">
      <w:pPr>
        <w:spacing w:after="0" w:line="240" w:lineRule="auto"/>
        <w:jc w:val="both"/>
        <w:rPr>
          <w:rFonts w:ascii="Arial" w:eastAsia="Calibri" w:hAnsi="Arial" w:cs="Arial"/>
          <w:b/>
          <w:color w:val="000000"/>
          <w:sz w:val="24"/>
        </w:rPr>
      </w:pPr>
    </w:p>
    <w:p w14:paraId="21F466A1" w14:textId="77777777" w:rsidR="00D13BC1" w:rsidRDefault="00D13BC1" w:rsidP="006409B1">
      <w:pPr>
        <w:spacing w:after="0" w:line="240" w:lineRule="auto"/>
        <w:jc w:val="both"/>
        <w:rPr>
          <w:rFonts w:ascii="Arial" w:eastAsia="Calibri" w:hAnsi="Arial" w:cs="Arial"/>
          <w:b/>
          <w:color w:val="000000"/>
          <w:sz w:val="24"/>
        </w:rPr>
      </w:pPr>
    </w:p>
    <w:p w14:paraId="3811FC6A" w14:textId="77777777" w:rsidR="00D13BC1" w:rsidRPr="00314366" w:rsidRDefault="00D13BC1" w:rsidP="006409B1">
      <w:pPr>
        <w:spacing w:after="0" w:line="240" w:lineRule="auto"/>
        <w:jc w:val="both"/>
        <w:rPr>
          <w:rFonts w:ascii="Arial" w:eastAsia="Calibri" w:hAnsi="Arial" w:cs="Arial"/>
          <w:b/>
          <w:color w:val="000000"/>
          <w:sz w:val="24"/>
        </w:rPr>
      </w:pPr>
    </w:p>
    <w:p w14:paraId="250D44C1" w14:textId="77777777" w:rsidR="00D13BC1" w:rsidRPr="00314366" w:rsidRDefault="00D13BC1" w:rsidP="006409B1">
      <w:pPr>
        <w:spacing w:after="0" w:line="240" w:lineRule="auto"/>
        <w:jc w:val="both"/>
        <w:rPr>
          <w:rFonts w:ascii="Arial" w:eastAsia="Calibri" w:hAnsi="Arial" w:cs="Arial"/>
          <w:b/>
          <w:color w:val="000000"/>
          <w:sz w:val="24"/>
        </w:rPr>
      </w:pPr>
    </w:p>
    <w:p w14:paraId="09135637" w14:textId="77777777" w:rsidR="00D13BC1" w:rsidRPr="00314366" w:rsidRDefault="00D13BC1" w:rsidP="006409B1">
      <w:pPr>
        <w:spacing w:after="0" w:line="240" w:lineRule="auto"/>
        <w:jc w:val="both"/>
        <w:rPr>
          <w:rFonts w:ascii="Arial" w:eastAsia="Calibri" w:hAnsi="Arial" w:cs="Arial"/>
          <w:b/>
          <w:color w:val="000000"/>
          <w:sz w:val="24"/>
        </w:rPr>
      </w:pPr>
    </w:p>
    <w:p w14:paraId="45DF3500" w14:textId="48519A45" w:rsidR="004531D4" w:rsidRDefault="004531D4" w:rsidP="006409B1">
      <w:pPr>
        <w:jc w:val="both"/>
        <w:rPr>
          <w:rFonts w:ascii="Arial" w:eastAsia="Calibri" w:hAnsi="Arial" w:cs="Arial"/>
          <w:b/>
          <w:color w:val="000000"/>
          <w:sz w:val="24"/>
        </w:rPr>
      </w:pPr>
      <w:r>
        <w:rPr>
          <w:rFonts w:ascii="Arial" w:eastAsia="Calibri" w:hAnsi="Arial" w:cs="Arial"/>
          <w:b/>
          <w:color w:val="000000"/>
          <w:sz w:val="24"/>
        </w:rPr>
        <w:br w:type="page"/>
      </w:r>
    </w:p>
    <w:p w14:paraId="1F01239C" w14:textId="529DA939" w:rsidR="00D13BC1" w:rsidRDefault="00C027E0" w:rsidP="006409B1">
      <w:pPr>
        <w:pStyle w:val="Titre1"/>
        <w:rPr>
          <w:rFonts w:cs="Arial"/>
          <w:sz w:val="22"/>
          <w:szCs w:val="22"/>
        </w:rPr>
      </w:pPr>
      <w:bookmarkStart w:id="0" w:name="_Toc179390246"/>
      <w:bookmarkStart w:id="1" w:name="_Toc37167082"/>
      <w:r>
        <w:rPr>
          <w:rFonts w:cs="Arial"/>
          <w:sz w:val="22"/>
          <w:szCs w:val="22"/>
        </w:rPr>
        <w:lastRenderedPageBreak/>
        <w:t>PARTIES CONTRACTANTES</w:t>
      </w:r>
      <w:bookmarkEnd w:id="0"/>
    </w:p>
    <w:p w14:paraId="3A1072F1" w14:textId="153F6453" w:rsidR="00C027E0" w:rsidRPr="00314366" w:rsidRDefault="00C027E0" w:rsidP="006409B1">
      <w:pPr>
        <w:pStyle w:val="Titre2"/>
        <w:ind w:left="2204" w:hanging="1211"/>
        <w:rPr>
          <w:rFonts w:cs="Arial"/>
          <w:sz w:val="22"/>
          <w:szCs w:val="22"/>
        </w:rPr>
      </w:pPr>
      <w:bookmarkStart w:id="2" w:name="_Toc179390247"/>
      <w:r>
        <w:rPr>
          <w:rFonts w:cs="Arial"/>
          <w:sz w:val="22"/>
          <w:szCs w:val="22"/>
        </w:rPr>
        <w:t>A</w:t>
      </w:r>
      <w:r w:rsidR="00E0761E">
        <w:rPr>
          <w:rFonts w:cs="Arial"/>
          <w:sz w:val="22"/>
          <w:szCs w:val="22"/>
        </w:rPr>
        <w:t>cheteur (pouvoir adjudicateur)</w:t>
      </w:r>
      <w:bookmarkEnd w:id="2"/>
    </w:p>
    <w:p w14:paraId="24B5B616" w14:textId="77777777" w:rsidR="00F74EA9" w:rsidRPr="00F74EA9" w:rsidRDefault="00F74EA9" w:rsidP="00F74EA9">
      <w:pPr>
        <w:spacing w:after="0" w:line="240" w:lineRule="auto"/>
        <w:jc w:val="both"/>
        <w:rPr>
          <w:rFonts w:ascii="Arial" w:hAnsi="Arial" w:cs="Arial"/>
        </w:rPr>
      </w:pPr>
      <w:bookmarkStart w:id="3" w:name="_Hlk179391147"/>
      <w:r w:rsidRPr="00F74EA9">
        <w:rPr>
          <w:rFonts w:ascii="Arial" w:hAnsi="Arial" w:cs="Arial"/>
        </w:rPr>
        <w:t>Institut National de la Santé et de la Recherche Médicale (Inserm)</w:t>
      </w:r>
    </w:p>
    <w:p w14:paraId="6A172A21" w14:textId="77777777" w:rsidR="00F74EA9" w:rsidRPr="00F74EA9" w:rsidRDefault="00F74EA9" w:rsidP="00F74EA9">
      <w:pPr>
        <w:spacing w:after="0" w:line="240" w:lineRule="auto"/>
        <w:jc w:val="both"/>
        <w:rPr>
          <w:rFonts w:ascii="Arial" w:hAnsi="Arial" w:cs="Arial"/>
        </w:rPr>
      </w:pPr>
    </w:p>
    <w:p w14:paraId="15B8206A" w14:textId="77777777" w:rsidR="00F74EA9" w:rsidRPr="00F74EA9" w:rsidRDefault="00F74EA9" w:rsidP="00F74EA9">
      <w:pPr>
        <w:spacing w:after="0" w:line="240" w:lineRule="auto"/>
        <w:jc w:val="both"/>
        <w:rPr>
          <w:rFonts w:ascii="Arial" w:hAnsi="Arial" w:cs="Arial"/>
        </w:rPr>
      </w:pPr>
      <w:r w:rsidRPr="00F74EA9">
        <w:rPr>
          <w:rFonts w:ascii="Arial" w:hAnsi="Arial" w:cs="Arial"/>
        </w:rPr>
        <w:t>Délégation Régionale Nord-Ouest</w:t>
      </w:r>
    </w:p>
    <w:p w14:paraId="53C02F9D" w14:textId="77777777" w:rsidR="00F74EA9" w:rsidRPr="00F74EA9" w:rsidRDefault="00F74EA9" w:rsidP="00F74EA9">
      <w:pPr>
        <w:spacing w:after="0" w:line="240" w:lineRule="auto"/>
        <w:jc w:val="both"/>
        <w:rPr>
          <w:rFonts w:ascii="Arial" w:hAnsi="Arial" w:cs="Arial"/>
        </w:rPr>
      </w:pPr>
      <w:r w:rsidRPr="00F74EA9">
        <w:rPr>
          <w:rFonts w:ascii="Arial" w:hAnsi="Arial" w:cs="Arial"/>
        </w:rPr>
        <w:t xml:space="preserve">Maison Régionale de la recherche Clinique </w:t>
      </w:r>
    </w:p>
    <w:p w14:paraId="0EEF8137" w14:textId="77777777" w:rsidR="00F74EA9" w:rsidRPr="00F74EA9" w:rsidRDefault="00F74EA9" w:rsidP="00F74EA9">
      <w:pPr>
        <w:spacing w:after="0" w:line="240" w:lineRule="auto"/>
        <w:jc w:val="both"/>
        <w:rPr>
          <w:rFonts w:ascii="Arial" w:hAnsi="Arial" w:cs="Arial"/>
        </w:rPr>
      </w:pPr>
      <w:r w:rsidRPr="00F74EA9">
        <w:rPr>
          <w:rFonts w:ascii="Arial" w:hAnsi="Arial" w:cs="Arial"/>
        </w:rPr>
        <w:t xml:space="preserve">6 Rue du Professeur </w:t>
      </w:r>
      <w:proofErr w:type="spellStart"/>
      <w:r w:rsidRPr="00F74EA9">
        <w:rPr>
          <w:rFonts w:ascii="Arial" w:hAnsi="Arial" w:cs="Arial"/>
        </w:rPr>
        <w:t>Laguesse</w:t>
      </w:r>
      <w:proofErr w:type="spellEnd"/>
    </w:p>
    <w:p w14:paraId="153CD308" w14:textId="77777777" w:rsidR="00F74EA9" w:rsidRPr="00F74EA9" w:rsidRDefault="00F74EA9" w:rsidP="00F74EA9">
      <w:pPr>
        <w:spacing w:after="0" w:line="240" w:lineRule="auto"/>
        <w:jc w:val="both"/>
        <w:rPr>
          <w:rFonts w:ascii="Arial" w:hAnsi="Arial" w:cs="Arial"/>
        </w:rPr>
      </w:pPr>
      <w:r w:rsidRPr="00F74EA9">
        <w:rPr>
          <w:rFonts w:ascii="Arial" w:hAnsi="Arial" w:cs="Arial"/>
        </w:rPr>
        <w:t>BP 40118 - 59016 LILLE</w:t>
      </w:r>
    </w:p>
    <w:p w14:paraId="59788849" w14:textId="77777777" w:rsidR="00F74EA9" w:rsidRPr="00F74EA9" w:rsidRDefault="00F74EA9" w:rsidP="00F74EA9">
      <w:pPr>
        <w:spacing w:after="0" w:line="240" w:lineRule="auto"/>
        <w:jc w:val="both"/>
        <w:rPr>
          <w:rFonts w:ascii="Arial" w:hAnsi="Arial" w:cs="Arial"/>
        </w:rPr>
      </w:pPr>
    </w:p>
    <w:p w14:paraId="3A6CF439" w14:textId="3146C841" w:rsidR="00B30888" w:rsidRPr="00314366" w:rsidRDefault="00F74EA9" w:rsidP="00F74EA9">
      <w:pPr>
        <w:spacing w:after="0" w:line="240" w:lineRule="auto"/>
        <w:jc w:val="both"/>
        <w:rPr>
          <w:rFonts w:ascii="Arial" w:hAnsi="Arial" w:cs="Arial"/>
        </w:rPr>
      </w:pPr>
      <w:r w:rsidRPr="00F74EA9">
        <w:rPr>
          <w:rFonts w:ascii="Arial" w:hAnsi="Arial" w:cs="Arial"/>
        </w:rPr>
        <w:t>Représenté par Madame Bénédicte SAMYN</w:t>
      </w:r>
    </w:p>
    <w:p w14:paraId="7729023F" w14:textId="77777777" w:rsidR="00F74EA9" w:rsidRDefault="00F74EA9" w:rsidP="00B30888">
      <w:pPr>
        <w:spacing w:after="0" w:line="360" w:lineRule="auto"/>
        <w:jc w:val="both"/>
        <w:rPr>
          <w:rFonts w:ascii="Arial" w:hAnsi="Arial" w:cs="Arial"/>
        </w:rPr>
      </w:pPr>
    </w:p>
    <w:p w14:paraId="7ABC5109" w14:textId="037D40BB" w:rsidR="00B30888" w:rsidRPr="00314366" w:rsidRDefault="00B30888" w:rsidP="00B30888">
      <w:pPr>
        <w:spacing w:after="0" w:line="360" w:lineRule="auto"/>
        <w:jc w:val="both"/>
        <w:rPr>
          <w:rFonts w:ascii="Arial" w:hAnsi="Arial" w:cs="Arial"/>
        </w:rPr>
      </w:pPr>
      <w:r>
        <w:rPr>
          <w:rFonts w:ascii="Arial" w:hAnsi="Arial" w:cs="Arial"/>
        </w:rPr>
        <w:t>Ci-après désigné par « l’Inserm » ou « l’établissement »</w:t>
      </w:r>
    </w:p>
    <w:bookmarkEnd w:id="3"/>
    <w:p w14:paraId="493A11D3" w14:textId="77777777" w:rsidR="00C027E0" w:rsidRDefault="00C027E0" w:rsidP="006409B1">
      <w:pPr>
        <w:jc w:val="both"/>
        <w:rPr>
          <w:rFonts w:ascii="Arial" w:hAnsi="Arial" w:cs="Arial"/>
        </w:rPr>
      </w:pPr>
    </w:p>
    <w:p w14:paraId="45C4F729" w14:textId="217FA5EA" w:rsidR="00C027E0" w:rsidRPr="00C027E0" w:rsidRDefault="00E0761E" w:rsidP="006409B1">
      <w:pPr>
        <w:pStyle w:val="Titre2"/>
        <w:ind w:left="2204" w:hanging="1211"/>
        <w:rPr>
          <w:rFonts w:cs="Arial"/>
          <w:sz w:val="22"/>
          <w:szCs w:val="22"/>
        </w:rPr>
      </w:pPr>
      <w:bookmarkStart w:id="4" w:name="_Toc179390248"/>
      <w:r>
        <w:rPr>
          <w:rFonts w:cs="Arial"/>
          <w:sz w:val="22"/>
          <w:szCs w:val="22"/>
        </w:rPr>
        <w:t>Le</w:t>
      </w:r>
      <w:r w:rsidR="00E6453C">
        <w:rPr>
          <w:rFonts w:cs="Arial"/>
          <w:sz w:val="22"/>
          <w:szCs w:val="22"/>
        </w:rPr>
        <w:t xml:space="preserve"> titulaire</w:t>
      </w:r>
      <w:r>
        <w:rPr>
          <w:rFonts w:cs="Arial"/>
          <w:sz w:val="22"/>
          <w:szCs w:val="22"/>
        </w:rPr>
        <w:t xml:space="preserve"> du marché</w:t>
      </w:r>
      <w:bookmarkEnd w:id="4"/>
    </w:p>
    <w:p w14:paraId="037645C3" w14:textId="23623121" w:rsidR="00C027E0" w:rsidRDefault="00C027E0" w:rsidP="006409B1">
      <w:pPr>
        <w:jc w:val="both"/>
        <w:rPr>
          <w:rFonts w:ascii="Arial" w:hAnsi="Arial" w:cs="Arial"/>
        </w:rPr>
      </w:pPr>
    </w:p>
    <w:p w14:paraId="5C18B7C7" w14:textId="77777777" w:rsidR="00B30888" w:rsidRPr="00207EA0" w:rsidRDefault="00B30888" w:rsidP="00B30888">
      <w:pPr>
        <w:spacing w:after="0"/>
        <w:jc w:val="both"/>
        <w:rPr>
          <w:rFonts w:ascii="Arial" w:hAnsi="Arial" w:cs="Arial"/>
          <w:b/>
        </w:rPr>
      </w:pPr>
      <w:r w:rsidRPr="00207EA0">
        <w:rPr>
          <w:rFonts w:ascii="Arial" w:hAnsi="Arial" w:cs="Arial"/>
          <w:b/>
        </w:rPr>
        <w:t xml:space="preserve">La société : </w:t>
      </w:r>
      <w:r w:rsidRPr="00BD73BA">
        <w:rPr>
          <w:rFonts w:ascii="Arial" w:hAnsi="Arial" w:cs="Arial"/>
          <w:b/>
          <w:highlight w:val="yellow"/>
        </w:rPr>
        <w:t>……………………………………………………………………………………………</w:t>
      </w:r>
    </w:p>
    <w:p w14:paraId="3B4F4328" w14:textId="77777777" w:rsidR="00B30888" w:rsidRPr="00BD73BA" w:rsidRDefault="00B30888" w:rsidP="00B30888">
      <w:pPr>
        <w:spacing w:after="0"/>
        <w:jc w:val="both"/>
        <w:rPr>
          <w:rFonts w:ascii="Arial" w:hAnsi="Arial" w:cs="Arial"/>
          <w:highlight w:val="yellow"/>
        </w:rPr>
      </w:pPr>
      <w:r w:rsidRPr="00207EA0">
        <w:rPr>
          <w:rFonts w:ascii="Arial" w:hAnsi="Arial" w:cs="Arial"/>
        </w:rPr>
        <w:t xml:space="preserve">Adresse : </w:t>
      </w:r>
      <w:r w:rsidRPr="00BD73BA">
        <w:rPr>
          <w:rFonts w:ascii="Arial" w:hAnsi="Arial" w:cs="Arial"/>
          <w:highlight w:val="yellow"/>
        </w:rPr>
        <w:t>……………………………………………………………………………………………….</w:t>
      </w:r>
    </w:p>
    <w:p w14:paraId="6AD024A7" w14:textId="77777777" w:rsidR="00B30888" w:rsidRPr="00207EA0" w:rsidRDefault="00B30888" w:rsidP="00B30888">
      <w:pPr>
        <w:spacing w:after="0"/>
        <w:jc w:val="both"/>
        <w:rPr>
          <w:rFonts w:ascii="Arial" w:hAnsi="Arial" w:cs="Arial"/>
        </w:rPr>
      </w:pPr>
      <w:r w:rsidRPr="00BD73BA">
        <w:rPr>
          <w:rFonts w:ascii="Arial" w:hAnsi="Arial" w:cs="Arial"/>
          <w:highlight w:val="yellow"/>
        </w:rPr>
        <w:t>……………………………………………………………………………………………………………</w:t>
      </w:r>
    </w:p>
    <w:p w14:paraId="4E1B13AD" w14:textId="77777777" w:rsidR="00B30888" w:rsidRPr="00207EA0" w:rsidRDefault="00B30888" w:rsidP="00B30888">
      <w:pPr>
        <w:spacing w:after="0"/>
        <w:jc w:val="both"/>
        <w:rPr>
          <w:rFonts w:ascii="Arial" w:hAnsi="Arial" w:cs="Arial"/>
        </w:rPr>
      </w:pPr>
      <w:r w:rsidRPr="00207EA0">
        <w:rPr>
          <w:rFonts w:ascii="Arial" w:hAnsi="Arial" w:cs="Arial"/>
        </w:rPr>
        <w:t xml:space="preserve">Téléphone : </w:t>
      </w:r>
      <w:r w:rsidRPr="00BD73BA">
        <w:rPr>
          <w:rFonts w:ascii="Arial" w:hAnsi="Arial" w:cs="Arial"/>
          <w:highlight w:val="yellow"/>
        </w:rPr>
        <w:t>…………………………………………………………………………………………….</w:t>
      </w:r>
    </w:p>
    <w:p w14:paraId="7FCEBB2C" w14:textId="77777777" w:rsidR="00B30888" w:rsidRPr="00207EA0" w:rsidRDefault="00B30888" w:rsidP="00B30888">
      <w:pPr>
        <w:spacing w:after="0"/>
        <w:jc w:val="both"/>
        <w:rPr>
          <w:rFonts w:ascii="Arial" w:hAnsi="Arial" w:cs="Arial"/>
        </w:rPr>
      </w:pPr>
      <w:r w:rsidRPr="00207EA0">
        <w:rPr>
          <w:rFonts w:ascii="Arial" w:hAnsi="Arial" w:cs="Arial"/>
        </w:rPr>
        <w:t xml:space="preserve">Courriel : </w:t>
      </w:r>
      <w:r w:rsidRPr="00BD73BA">
        <w:rPr>
          <w:rFonts w:ascii="Arial" w:hAnsi="Arial" w:cs="Arial"/>
          <w:highlight w:val="yellow"/>
        </w:rPr>
        <w:t>………………………………………………………………………………………………...</w:t>
      </w:r>
    </w:p>
    <w:p w14:paraId="38EF7355" w14:textId="77777777" w:rsidR="00B30888" w:rsidRPr="00207EA0" w:rsidRDefault="00B30888" w:rsidP="00B30888">
      <w:pPr>
        <w:spacing w:after="0"/>
        <w:jc w:val="both"/>
        <w:rPr>
          <w:rFonts w:ascii="Arial" w:hAnsi="Arial" w:cs="Arial"/>
        </w:rPr>
      </w:pPr>
    </w:p>
    <w:p w14:paraId="55285088" w14:textId="77777777" w:rsidR="00B30888" w:rsidRPr="00207EA0" w:rsidRDefault="00B30888" w:rsidP="00B30888">
      <w:pPr>
        <w:spacing w:after="0"/>
        <w:jc w:val="both"/>
        <w:rPr>
          <w:rFonts w:ascii="Arial" w:hAnsi="Arial" w:cs="Arial"/>
        </w:rPr>
      </w:pPr>
      <w:r w:rsidRPr="00207EA0">
        <w:rPr>
          <w:rFonts w:ascii="Arial" w:hAnsi="Arial" w:cs="Arial"/>
        </w:rPr>
        <w:t xml:space="preserve">Identifié au RCS de </w:t>
      </w:r>
      <w:r w:rsidRPr="00BD73BA">
        <w:rPr>
          <w:rFonts w:ascii="Arial" w:hAnsi="Arial" w:cs="Arial"/>
          <w:highlight w:val="yellow"/>
        </w:rPr>
        <w:t>………………………</w:t>
      </w:r>
      <w:r w:rsidRPr="00207EA0">
        <w:rPr>
          <w:rFonts w:ascii="Arial" w:hAnsi="Arial" w:cs="Arial"/>
        </w:rPr>
        <w:t xml:space="preserve"> sous le numéro </w:t>
      </w:r>
      <w:r w:rsidRPr="00BD73BA">
        <w:rPr>
          <w:rFonts w:ascii="Arial" w:hAnsi="Arial" w:cs="Arial"/>
          <w:highlight w:val="yellow"/>
        </w:rPr>
        <w:t>………………………………………...</w:t>
      </w:r>
    </w:p>
    <w:p w14:paraId="06A64448" w14:textId="77777777" w:rsidR="00B30888" w:rsidRPr="00207EA0" w:rsidRDefault="00B30888" w:rsidP="00B30888">
      <w:pPr>
        <w:spacing w:after="0"/>
        <w:jc w:val="both"/>
        <w:rPr>
          <w:rFonts w:ascii="Arial" w:hAnsi="Arial" w:cs="Arial"/>
        </w:rPr>
      </w:pPr>
    </w:p>
    <w:p w14:paraId="33962D96" w14:textId="77777777" w:rsidR="00B30888" w:rsidRPr="00207EA0" w:rsidRDefault="00B30888" w:rsidP="00B30888">
      <w:pPr>
        <w:spacing w:after="0"/>
        <w:jc w:val="both"/>
        <w:rPr>
          <w:rFonts w:ascii="Arial" w:hAnsi="Arial" w:cs="Arial"/>
        </w:rPr>
      </w:pPr>
      <w:r w:rsidRPr="00207EA0">
        <w:rPr>
          <w:rFonts w:ascii="Arial" w:hAnsi="Arial" w:cs="Arial"/>
        </w:rPr>
        <w:t xml:space="preserve">Numéro d’identité de l’établissement (SIRET) : </w:t>
      </w:r>
      <w:r w:rsidRPr="00BD73BA">
        <w:rPr>
          <w:rFonts w:ascii="Arial" w:hAnsi="Arial" w:cs="Arial"/>
          <w:highlight w:val="yellow"/>
        </w:rPr>
        <w:t>……………………………………………………</w:t>
      </w:r>
      <w:r w:rsidRPr="00207EA0">
        <w:rPr>
          <w:rFonts w:ascii="Arial" w:hAnsi="Arial" w:cs="Arial"/>
        </w:rPr>
        <w:t>.</w:t>
      </w:r>
    </w:p>
    <w:p w14:paraId="235FAC82" w14:textId="77777777" w:rsidR="00B30888" w:rsidRPr="00207EA0" w:rsidRDefault="00B30888" w:rsidP="00B30888">
      <w:pPr>
        <w:spacing w:after="0"/>
        <w:jc w:val="both"/>
        <w:rPr>
          <w:rFonts w:ascii="Arial" w:hAnsi="Arial" w:cs="Arial"/>
        </w:rPr>
      </w:pPr>
    </w:p>
    <w:p w14:paraId="2869C8FA" w14:textId="77777777" w:rsidR="00B30888" w:rsidRPr="00207EA0" w:rsidRDefault="00B30888" w:rsidP="00B30888">
      <w:pPr>
        <w:spacing w:after="0"/>
        <w:jc w:val="both"/>
        <w:rPr>
          <w:rFonts w:ascii="Arial" w:hAnsi="Arial" w:cs="Arial"/>
        </w:rPr>
      </w:pPr>
      <w:r w:rsidRPr="00207EA0">
        <w:rPr>
          <w:rFonts w:ascii="Arial" w:hAnsi="Arial" w:cs="Arial"/>
        </w:rPr>
        <w:t xml:space="preserve">Code d’activité économique principale (APE) : </w:t>
      </w:r>
      <w:r w:rsidRPr="00BD73BA">
        <w:rPr>
          <w:rFonts w:ascii="Arial" w:hAnsi="Arial" w:cs="Arial"/>
          <w:highlight w:val="yellow"/>
        </w:rPr>
        <w:t>…………………………………………………….</w:t>
      </w:r>
    </w:p>
    <w:p w14:paraId="7D4FD8D0" w14:textId="77777777" w:rsidR="00B30888" w:rsidRPr="00207EA0" w:rsidRDefault="00B30888" w:rsidP="00B30888">
      <w:pPr>
        <w:spacing w:after="0"/>
        <w:jc w:val="both"/>
        <w:rPr>
          <w:rFonts w:ascii="Arial" w:hAnsi="Arial" w:cs="Arial"/>
        </w:rPr>
      </w:pPr>
    </w:p>
    <w:p w14:paraId="7B3D9407" w14:textId="77777777" w:rsidR="00B30888" w:rsidRPr="00207EA0" w:rsidRDefault="00B30888" w:rsidP="00B30888">
      <w:pPr>
        <w:spacing w:after="0"/>
        <w:jc w:val="both"/>
        <w:rPr>
          <w:rFonts w:ascii="Arial" w:hAnsi="Arial" w:cs="Arial"/>
        </w:rPr>
      </w:pPr>
      <w:r w:rsidRPr="00207EA0">
        <w:rPr>
          <w:rFonts w:ascii="Arial" w:hAnsi="Arial" w:cs="Arial"/>
        </w:rPr>
        <w:t>Re</w:t>
      </w:r>
      <w:r>
        <w:rPr>
          <w:rFonts w:ascii="Arial" w:hAnsi="Arial" w:cs="Arial"/>
        </w:rPr>
        <w:t xml:space="preserve">présenté par : </w:t>
      </w:r>
      <w:r w:rsidRPr="00BD73BA">
        <w:rPr>
          <w:rFonts w:ascii="Arial" w:hAnsi="Arial" w:cs="Arial"/>
          <w:highlight w:val="yellow"/>
        </w:rPr>
        <w:t>………………………………</w:t>
      </w:r>
      <w:r>
        <w:rPr>
          <w:rFonts w:ascii="Arial" w:hAnsi="Arial" w:cs="Arial"/>
        </w:rPr>
        <w:t xml:space="preserve"> a</w:t>
      </w:r>
      <w:r w:rsidRPr="00207EA0">
        <w:rPr>
          <w:rFonts w:ascii="Arial" w:hAnsi="Arial" w:cs="Arial"/>
        </w:rPr>
        <w:t>gissant en quali</w:t>
      </w:r>
      <w:r>
        <w:rPr>
          <w:rFonts w:ascii="Arial" w:hAnsi="Arial" w:cs="Arial"/>
        </w:rPr>
        <w:t>té de </w:t>
      </w:r>
      <w:r w:rsidRPr="00BD73BA">
        <w:rPr>
          <w:rFonts w:ascii="Arial" w:hAnsi="Arial" w:cs="Arial"/>
          <w:highlight w:val="yellow"/>
        </w:rPr>
        <w:t>…………………………...</w:t>
      </w:r>
    </w:p>
    <w:p w14:paraId="0464C31D" w14:textId="77777777" w:rsidR="00B30888" w:rsidRPr="00F94D42" w:rsidRDefault="00B30888" w:rsidP="00B30888">
      <w:pPr>
        <w:spacing w:after="0"/>
        <w:jc w:val="both"/>
        <w:rPr>
          <w:rFonts w:ascii="Arial" w:hAnsi="Arial" w:cs="Arial"/>
        </w:rPr>
      </w:pPr>
    </w:p>
    <w:p w14:paraId="289DD8AC" w14:textId="2749775D" w:rsidR="00B30888" w:rsidRPr="00F94D42" w:rsidRDefault="00B30888" w:rsidP="00B30888">
      <w:pPr>
        <w:spacing w:after="0"/>
        <w:jc w:val="both"/>
        <w:rPr>
          <w:rFonts w:ascii="Arial" w:hAnsi="Arial" w:cs="Arial"/>
        </w:rPr>
      </w:pPr>
      <w:r w:rsidRPr="00F94D42">
        <w:rPr>
          <w:rFonts w:ascii="Arial" w:hAnsi="Arial" w:cs="Arial"/>
        </w:rPr>
        <w:t>Désigné ci-après par « </w:t>
      </w:r>
      <w:r w:rsidRPr="00207EA0">
        <w:rPr>
          <w:rFonts w:ascii="Arial" w:hAnsi="Arial" w:cs="Arial"/>
          <w:b/>
        </w:rPr>
        <w:t>Le</w:t>
      </w:r>
      <w:r w:rsidR="00E6453C">
        <w:rPr>
          <w:rFonts w:ascii="Arial" w:hAnsi="Arial" w:cs="Arial"/>
          <w:b/>
        </w:rPr>
        <w:t xml:space="preserve"> titulaire</w:t>
      </w:r>
      <w:r w:rsidRPr="00F94D42">
        <w:rPr>
          <w:rFonts w:ascii="Arial" w:hAnsi="Arial" w:cs="Arial"/>
        </w:rPr>
        <w:t> »</w:t>
      </w:r>
    </w:p>
    <w:p w14:paraId="4A8E0D9C" w14:textId="77777777" w:rsidR="00B30888" w:rsidRDefault="00B30888" w:rsidP="00B30888">
      <w:pPr>
        <w:jc w:val="both"/>
        <w:rPr>
          <w:rFonts w:ascii="Arial" w:hAnsi="Arial" w:cs="Arial"/>
        </w:rPr>
      </w:pPr>
    </w:p>
    <w:p w14:paraId="09039562" w14:textId="5B5BAC07" w:rsidR="00C027E0" w:rsidRDefault="00C027E0" w:rsidP="006409B1">
      <w:pPr>
        <w:jc w:val="both"/>
        <w:rPr>
          <w:rFonts w:ascii="Arial" w:hAnsi="Arial" w:cs="Arial"/>
        </w:rPr>
      </w:pPr>
    </w:p>
    <w:p w14:paraId="66E36A1A" w14:textId="7B48338D" w:rsidR="00F74EA9" w:rsidRDefault="00F74EA9">
      <w:pPr>
        <w:rPr>
          <w:rFonts w:ascii="Arial" w:hAnsi="Arial" w:cs="Arial"/>
        </w:rPr>
      </w:pPr>
      <w:r>
        <w:rPr>
          <w:rFonts w:ascii="Arial" w:hAnsi="Arial" w:cs="Arial"/>
        </w:rPr>
        <w:br w:type="page"/>
      </w:r>
    </w:p>
    <w:p w14:paraId="086AC72A" w14:textId="2C4D0EF5" w:rsidR="00952B3A" w:rsidRPr="00314366" w:rsidRDefault="00952B3A" w:rsidP="006409B1">
      <w:pPr>
        <w:pStyle w:val="Titre1"/>
        <w:rPr>
          <w:rFonts w:cs="Arial"/>
          <w:sz w:val="22"/>
          <w:szCs w:val="22"/>
        </w:rPr>
      </w:pPr>
      <w:bookmarkStart w:id="5" w:name="_Toc179390249"/>
      <w:r>
        <w:rPr>
          <w:rFonts w:cs="Arial"/>
          <w:sz w:val="22"/>
          <w:szCs w:val="22"/>
        </w:rPr>
        <w:lastRenderedPageBreak/>
        <w:t>CONTEXTE DE L’ACHAT</w:t>
      </w:r>
      <w:bookmarkEnd w:id="5"/>
      <w:r w:rsidRPr="00314366">
        <w:rPr>
          <w:rFonts w:cs="Arial"/>
          <w:sz w:val="22"/>
          <w:szCs w:val="22"/>
        </w:rPr>
        <w:t xml:space="preserve"> </w:t>
      </w:r>
    </w:p>
    <w:p w14:paraId="39131FB2" w14:textId="121E0FC3" w:rsidR="00952B3A" w:rsidRDefault="00952B3A" w:rsidP="006409B1">
      <w:pPr>
        <w:jc w:val="both"/>
        <w:rPr>
          <w:rFonts w:ascii="Arial" w:hAnsi="Arial" w:cs="Arial"/>
        </w:rPr>
      </w:pPr>
    </w:p>
    <w:p w14:paraId="264F5607" w14:textId="1F280E11" w:rsidR="003E27D0" w:rsidRDefault="004A22B8" w:rsidP="006409B1">
      <w:pPr>
        <w:jc w:val="both"/>
        <w:rPr>
          <w:rFonts w:ascii="Arial" w:hAnsi="Arial" w:cs="Arial"/>
        </w:rPr>
      </w:pPr>
      <w:r>
        <w:rPr>
          <w:rFonts w:ascii="Arial" w:hAnsi="Arial" w:cs="Arial"/>
        </w:rPr>
        <w:t>Dans le cadre de ses activités de recherche biomédicale, l’Inserm exploite un laboratoire de niveau de confinement biologique 3</w:t>
      </w:r>
      <w:r w:rsidR="0067150C">
        <w:rPr>
          <w:rFonts w:ascii="Arial" w:hAnsi="Arial" w:cs="Arial"/>
        </w:rPr>
        <w:t xml:space="preserve"> (L3)</w:t>
      </w:r>
      <w:r>
        <w:rPr>
          <w:rFonts w:ascii="Arial" w:hAnsi="Arial" w:cs="Arial"/>
        </w:rPr>
        <w:t xml:space="preserve">. Au sens du Code du Travail, ce laboratoire </w:t>
      </w:r>
      <w:r w:rsidR="00526FFB">
        <w:rPr>
          <w:rFonts w:ascii="Arial" w:hAnsi="Arial" w:cs="Arial"/>
        </w:rPr>
        <w:t xml:space="preserve">permet </w:t>
      </w:r>
      <w:r>
        <w:rPr>
          <w:rFonts w:ascii="Arial" w:hAnsi="Arial" w:cs="Arial"/>
        </w:rPr>
        <w:t xml:space="preserve">donc </w:t>
      </w:r>
      <w:r w:rsidR="00526FFB">
        <w:rPr>
          <w:rFonts w:ascii="Arial" w:hAnsi="Arial" w:cs="Arial"/>
        </w:rPr>
        <w:t>la mise en œuvre d’</w:t>
      </w:r>
      <w:r>
        <w:rPr>
          <w:rFonts w:ascii="Arial" w:hAnsi="Arial" w:cs="Arial"/>
        </w:rPr>
        <w:t>agents biologiques d</w:t>
      </w:r>
      <w:r w:rsidR="00115FC3">
        <w:rPr>
          <w:rFonts w:ascii="Arial" w:hAnsi="Arial" w:cs="Arial"/>
        </w:rPr>
        <w:t>e groupe 1 à groupe 3</w:t>
      </w:r>
      <w:r>
        <w:rPr>
          <w:rFonts w:ascii="Arial" w:hAnsi="Arial" w:cs="Arial"/>
        </w:rPr>
        <w:t xml:space="preserve">. </w:t>
      </w:r>
    </w:p>
    <w:p w14:paraId="05E5E63D" w14:textId="7FDE7558" w:rsidR="00C027E0" w:rsidRDefault="004A22B8" w:rsidP="006409B1">
      <w:pPr>
        <w:jc w:val="both"/>
        <w:rPr>
          <w:rFonts w:ascii="Arial" w:hAnsi="Arial" w:cs="Arial"/>
        </w:rPr>
      </w:pPr>
      <w:r>
        <w:rPr>
          <w:rFonts w:ascii="Arial" w:hAnsi="Arial" w:cs="Arial"/>
        </w:rPr>
        <w:t>L’installation de traitement des effluents</w:t>
      </w:r>
      <w:r w:rsidR="00D344EA">
        <w:rPr>
          <w:rFonts w:ascii="Arial" w:hAnsi="Arial" w:cs="Arial"/>
        </w:rPr>
        <w:t xml:space="preserve"> liquides</w:t>
      </w:r>
      <w:r w:rsidR="00526FFB">
        <w:rPr>
          <w:rFonts w:ascii="Arial" w:hAnsi="Arial" w:cs="Arial"/>
        </w:rPr>
        <w:t xml:space="preserve"> (eaux usées du lave-mains et de la douche de sécurité)</w:t>
      </w:r>
      <w:r>
        <w:rPr>
          <w:rFonts w:ascii="Arial" w:hAnsi="Arial" w:cs="Arial"/>
        </w:rPr>
        <w:t xml:space="preserve"> de ce laboratoire est à remplacer du fait de sa vétusté, il convient donc de déposer l’installation existante et d’installer un nouvel équipement </w:t>
      </w:r>
      <w:r w:rsidR="00041986">
        <w:rPr>
          <w:rFonts w:ascii="Arial" w:hAnsi="Arial" w:cs="Arial"/>
        </w:rPr>
        <w:t>permettant l</w:t>
      </w:r>
      <w:r>
        <w:rPr>
          <w:rFonts w:ascii="Arial" w:hAnsi="Arial" w:cs="Arial"/>
        </w:rPr>
        <w:t xml:space="preserve">’inactivation des agents biologiques </w:t>
      </w:r>
      <w:r w:rsidR="00526FFB">
        <w:rPr>
          <w:rFonts w:ascii="Arial" w:hAnsi="Arial" w:cs="Arial"/>
        </w:rPr>
        <w:t xml:space="preserve">potentiellement présents </w:t>
      </w:r>
      <w:r>
        <w:rPr>
          <w:rFonts w:ascii="Arial" w:hAnsi="Arial" w:cs="Arial"/>
        </w:rPr>
        <w:t>dans les effluents</w:t>
      </w:r>
      <w:r w:rsidR="00041986">
        <w:rPr>
          <w:rFonts w:ascii="Arial" w:hAnsi="Arial" w:cs="Arial"/>
        </w:rPr>
        <w:t xml:space="preserve"> liquides de ce laboratoire.</w:t>
      </w:r>
    </w:p>
    <w:p w14:paraId="71205859" w14:textId="77777777" w:rsidR="00041986" w:rsidRDefault="00041986" w:rsidP="006409B1">
      <w:pPr>
        <w:jc w:val="both"/>
        <w:rPr>
          <w:rFonts w:ascii="Arial" w:hAnsi="Arial" w:cs="Arial"/>
        </w:rPr>
      </w:pPr>
    </w:p>
    <w:p w14:paraId="790DB987" w14:textId="34572F23" w:rsidR="00D13BC1" w:rsidRPr="00314366" w:rsidRDefault="00D13BC1" w:rsidP="006409B1">
      <w:pPr>
        <w:pStyle w:val="Titre1"/>
        <w:rPr>
          <w:rFonts w:cs="Arial"/>
          <w:sz w:val="22"/>
          <w:szCs w:val="22"/>
        </w:rPr>
      </w:pPr>
      <w:bookmarkStart w:id="6" w:name="_Toc179390250"/>
      <w:r w:rsidRPr="00314366">
        <w:rPr>
          <w:rFonts w:cs="Arial"/>
          <w:sz w:val="22"/>
          <w:szCs w:val="22"/>
        </w:rPr>
        <w:t xml:space="preserve">CARACTERISQUES </w:t>
      </w:r>
      <w:r w:rsidR="00C027E0">
        <w:rPr>
          <w:rFonts w:cs="Arial"/>
          <w:sz w:val="22"/>
          <w:szCs w:val="22"/>
        </w:rPr>
        <w:t xml:space="preserve">PRINCIPALES </w:t>
      </w:r>
      <w:r w:rsidRPr="00314366">
        <w:rPr>
          <w:rFonts w:cs="Arial"/>
          <w:sz w:val="22"/>
          <w:szCs w:val="22"/>
        </w:rPr>
        <w:t>DU MARCHE</w:t>
      </w:r>
      <w:bookmarkEnd w:id="6"/>
      <w:r w:rsidRPr="00314366">
        <w:rPr>
          <w:rFonts w:cs="Arial"/>
          <w:sz w:val="22"/>
          <w:szCs w:val="22"/>
        </w:rPr>
        <w:t xml:space="preserve"> </w:t>
      </w:r>
      <w:bookmarkEnd w:id="1"/>
    </w:p>
    <w:p w14:paraId="1E935606" w14:textId="77777777" w:rsidR="00D13BC1" w:rsidRPr="00314366" w:rsidRDefault="00D13BC1" w:rsidP="006409B1">
      <w:pPr>
        <w:pStyle w:val="Titre2"/>
        <w:ind w:left="2204" w:hanging="1211"/>
        <w:rPr>
          <w:rFonts w:cs="Arial"/>
          <w:sz w:val="22"/>
          <w:szCs w:val="22"/>
        </w:rPr>
      </w:pPr>
      <w:bookmarkStart w:id="7" w:name="_Toc179390251"/>
      <w:r w:rsidRPr="00314366">
        <w:rPr>
          <w:rFonts w:cs="Arial"/>
          <w:sz w:val="22"/>
          <w:szCs w:val="22"/>
        </w:rPr>
        <w:t>Objet</w:t>
      </w:r>
      <w:bookmarkEnd w:id="7"/>
    </w:p>
    <w:p w14:paraId="1557DFE7" w14:textId="59DF017A" w:rsidR="00D13BC1" w:rsidRPr="00314366" w:rsidRDefault="00D13BC1" w:rsidP="006409B1">
      <w:pPr>
        <w:shd w:val="clear" w:color="auto" w:fill="FFFFFF" w:themeFill="background1"/>
        <w:spacing w:before="120" w:after="120" w:line="240" w:lineRule="auto"/>
        <w:jc w:val="both"/>
        <w:rPr>
          <w:rFonts w:ascii="Arial" w:eastAsia="Calibri" w:hAnsi="Arial" w:cs="Arial"/>
          <w:shd w:val="clear" w:color="auto" w:fill="FFFF00"/>
        </w:rPr>
      </w:pPr>
      <w:bookmarkStart w:id="8" w:name="_Hlk179391175"/>
      <w:r w:rsidRPr="00314366">
        <w:rPr>
          <w:rFonts w:ascii="Arial" w:eastAsia="Calibri" w:hAnsi="Arial" w:cs="Arial"/>
        </w:rPr>
        <w:t>Le présent marché a pour objet l’acquisition</w:t>
      </w:r>
      <w:r w:rsidR="00C027E0">
        <w:rPr>
          <w:rFonts w:ascii="Arial" w:eastAsia="Calibri" w:hAnsi="Arial" w:cs="Arial"/>
        </w:rPr>
        <w:t>,</w:t>
      </w:r>
      <w:r w:rsidR="00094E55">
        <w:rPr>
          <w:rFonts w:ascii="Arial" w:eastAsia="Calibri" w:hAnsi="Arial" w:cs="Arial"/>
        </w:rPr>
        <w:t xml:space="preserve"> la</w:t>
      </w:r>
      <w:r w:rsidR="00C027E0">
        <w:rPr>
          <w:rFonts w:ascii="Arial" w:eastAsia="Calibri" w:hAnsi="Arial" w:cs="Arial"/>
        </w:rPr>
        <w:t xml:space="preserve"> livraison, </w:t>
      </w:r>
      <w:r w:rsidR="00526FFB">
        <w:rPr>
          <w:rFonts w:ascii="Arial" w:eastAsia="Calibri" w:hAnsi="Arial" w:cs="Arial"/>
        </w:rPr>
        <w:t>l’</w:t>
      </w:r>
      <w:r w:rsidR="00C027E0">
        <w:rPr>
          <w:rFonts w:ascii="Arial" w:eastAsia="Calibri" w:hAnsi="Arial" w:cs="Arial"/>
        </w:rPr>
        <w:t xml:space="preserve">installation et </w:t>
      </w:r>
      <w:bookmarkStart w:id="9" w:name="_Toc37167085"/>
      <w:r w:rsidR="00094E55">
        <w:rPr>
          <w:rFonts w:ascii="Arial" w:eastAsia="Calibri" w:hAnsi="Arial" w:cs="Arial"/>
        </w:rPr>
        <w:t>la mise en service d’un</w:t>
      </w:r>
      <w:r w:rsidR="00041986">
        <w:rPr>
          <w:rFonts w:ascii="Arial" w:eastAsia="Calibri" w:hAnsi="Arial" w:cs="Arial"/>
        </w:rPr>
        <w:t xml:space="preserve"> système de traitement des effluents liquides d’un laboratoire L3 après avoir déposé et évacué l’ensemble de l’installation existante.</w:t>
      </w:r>
    </w:p>
    <w:p w14:paraId="67354B7A" w14:textId="08C287B4" w:rsidR="00D13BC1" w:rsidRPr="00314366" w:rsidRDefault="00D13BC1" w:rsidP="006409B1">
      <w:pPr>
        <w:pStyle w:val="Titre2"/>
        <w:ind w:left="2204" w:hanging="1211"/>
        <w:rPr>
          <w:rFonts w:cs="Arial"/>
          <w:sz w:val="22"/>
          <w:szCs w:val="22"/>
        </w:rPr>
      </w:pPr>
      <w:bookmarkStart w:id="10" w:name="_Toc179390252"/>
      <w:bookmarkEnd w:id="8"/>
      <w:r w:rsidRPr="00314366">
        <w:rPr>
          <w:rFonts w:cs="Arial"/>
          <w:sz w:val="22"/>
          <w:szCs w:val="22"/>
        </w:rPr>
        <w:t xml:space="preserve">Forme </w:t>
      </w:r>
      <w:r w:rsidR="00B059BE">
        <w:rPr>
          <w:rFonts w:cs="Arial"/>
          <w:sz w:val="22"/>
          <w:szCs w:val="22"/>
        </w:rPr>
        <w:t>et montant</w:t>
      </w:r>
      <w:bookmarkEnd w:id="10"/>
    </w:p>
    <w:p w14:paraId="4A88D17A" w14:textId="0691004D" w:rsidR="00B059BE" w:rsidRPr="000211D5" w:rsidRDefault="00D13BC1" w:rsidP="006409B1">
      <w:pPr>
        <w:jc w:val="both"/>
        <w:rPr>
          <w:rFonts w:ascii="Arial" w:eastAsia="Calibri" w:hAnsi="Arial" w:cs="Arial"/>
        </w:rPr>
      </w:pPr>
      <w:r w:rsidRPr="000211D5">
        <w:rPr>
          <w:rFonts w:ascii="Arial" w:eastAsia="Calibri" w:hAnsi="Arial" w:cs="Arial"/>
        </w:rPr>
        <w:t xml:space="preserve">Le </w:t>
      </w:r>
      <w:r w:rsidR="004531D4">
        <w:rPr>
          <w:rFonts w:ascii="Arial" w:eastAsia="Calibri" w:hAnsi="Arial" w:cs="Arial"/>
        </w:rPr>
        <w:t xml:space="preserve">présent </w:t>
      </w:r>
      <w:r w:rsidRPr="000211D5">
        <w:rPr>
          <w:rFonts w:ascii="Arial" w:eastAsia="Calibri" w:hAnsi="Arial" w:cs="Arial"/>
        </w:rPr>
        <w:t xml:space="preserve">marché est </w:t>
      </w:r>
      <w:r w:rsidR="004531D4">
        <w:rPr>
          <w:rFonts w:ascii="Arial" w:eastAsia="Calibri" w:hAnsi="Arial" w:cs="Arial"/>
        </w:rPr>
        <w:t xml:space="preserve">un marché </w:t>
      </w:r>
      <w:r w:rsidRPr="000211D5">
        <w:rPr>
          <w:rFonts w:ascii="Arial" w:eastAsia="Calibri" w:hAnsi="Arial" w:cs="Arial"/>
        </w:rPr>
        <w:t xml:space="preserve">ordinaire </w:t>
      </w:r>
      <w:r w:rsidR="004531D4">
        <w:rPr>
          <w:rFonts w:ascii="Arial" w:eastAsia="Calibri" w:hAnsi="Arial" w:cs="Arial"/>
        </w:rPr>
        <w:t xml:space="preserve">traité </w:t>
      </w:r>
      <w:r>
        <w:rPr>
          <w:rFonts w:ascii="Arial" w:eastAsia="Calibri" w:hAnsi="Arial" w:cs="Arial"/>
        </w:rPr>
        <w:t xml:space="preserve">à prix </w:t>
      </w:r>
      <w:r w:rsidR="00F4453C">
        <w:rPr>
          <w:rFonts w:ascii="Arial" w:eastAsia="Calibri" w:hAnsi="Arial" w:cs="Arial"/>
        </w:rPr>
        <w:t xml:space="preserve">global et </w:t>
      </w:r>
      <w:r w:rsidR="00B059BE">
        <w:rPr>
          <w:rFonts w:ascii="Arial" w:eastAsia="Calibri" w:hAnsi="Arial" w:cs="Arial"/>
        </w:rPr>
        <w:t xml:space="preserve">forfaitaire </w:t>
      </w:r>
      <w:r w:rsidR="00B059BE" w:rsidRPr="00FE7462">
        <w:rPr>
          <w:rFonts w:ascii="Arial" w:eastAsia="Calibri" w:hAnsi="Arial" w:cs="Arial"/>
        </w:rPr>
        <w:t xml:space="preserve">dont le montant est fixé </w:t>
      </w:r>
      <w:r w:rsidR="00B059BE" w:rsidRPr="008F4DBB">
        <w:rPr>
          <w:rFonts w:ascii="Arial" w:eastAsia="Calibri" w:hAnsi="Arial" w:cs="Arial"/>
        </w:rPr>
        <w:t>à l’article 18.1 du présent cahier des clauses particulières.</w:t>
      </w:r>
    </w:p>
    <w:p w14:paraId="6BA2282F" w14:textId="77777777" w:rsidR="00D13BC1" w:rsidRPr="003E503D" w:rsidRDefault="00D13BC1" w:rsidP="006409B1">
      <w:pPr>
        <w:pStyle w:val="Titre2"/>
        <w:ind w:left="2204" w:hanging="1211"/>
        <w:rPr>
          <w:rFonts w:cs="Arial"/>
          <w:sz w:val="22"/>
          <w:szCs w:val="22"/>
        </w:rPr>
      </w:pPr>
      <w:bookmarkStart w:id="11" w:name="_Toc179390253"/>
      <w:r w:rsidRPr="003E503D">
        <w:rPr>
          <w:rFonts w:cs="Arial"/>
          <w:sz w:val="22"/>
          <w:szCs w:val="22"/>
        </w:rPr>
        <w:t>Allotissement</w:t>
      </w:r>
      <w:bookmarkEnd w:id="11"/>
      <w:r w:rsidRPr="003E503D">
        <w:rPr>
          <w:rFonts w:cs="Arial"/>
          <w:sz w:val="22"/>
          <w:szCs w:val="22"/>
        </w:rPr>
        <w:t xml:space="preserve"> </w:t>
      </w:r>
    </w:p>
    <w:p w14:paraId="46EC8172" w14:textId="77777777" w:rsidR="00D13BC1" w:rsidRPr="00727DD3" w:rsidRDefault="00D13BC1" w:rsidP="006409B1">
      <w:pPr>
        <w:jc w:val="both"/>
      </w:pPr>
      <w:r w:rsidRPr="00727DD3">
        <w:rPr>
          <w:rFonts w:ascii="Arial" w:eastAsia="Calibri" w:hAnsi="Arial" w:cs="Arial"/>
        </w:rPr>
        <w:t>Le marché n’est pas alloti.</w:t>
      </w:r>
    </w:p>
    <w:p w14:paraId="7A2ED23E" w14:textId="77777777" w:rsidR="00D13BC1" w:rsidRPr="00314366" w:rsidRDefault="00D13BC1" w:rsidP="006409B1">
      <w:pPr>
        <w:pStyle w:val="Titre2"/>
        <w:ind w:left="2204" w:hanging="1211"/>
        <w:rPr>
          <w:rFonts w:cs="Arial"/>
          <w:sz w:val="22"/>
          <w:szCs w:val="22"/>
        </w:rPr>
      </w:pPr>
      <w:bookmarkStart w:id="12" w:name="_Toc179390254"/>
      <w:r w:rsidRPr="00314366">
        <w:rPr>
          <w:rFonts w:cs="Arial"/>
          <w:sz w:val="22"/>
          <w:szCs w:val="22"/>
        </w:rPr>
        <w:t>Durée</w:t>
      </w:r>
      <w:bookmarkEnd w:id="12"/>
      <w:r w:rsidRPr="00314366">
        <w:rPr>
          <w:rFonts w:cs="Arial"/>
          <w:sz w:val="22"/>
          <w:szCs w:val="22"/>
        </w:rPr>
        <w:t xml:space="preserve"> </w:t>
      </w:r>
    </w:p>
    <w:p w14:paraId="318B1A90" w14:textId="5AD2FBC3" w:rsidR="00EE4F40" w:rsidRDefault="00D13BC1" w:rsidP="006409B1">
      <w:pPr>
        <w:pStyle w:val="Normal2"/>
        <w:rPr>
          <w:rFonts w:eastAsia="Calibri" w:cs="Arial"/>
          <w:sz w:val="22"/>
          <w:szCs w:val="22"/>
          <w:lang w:eastAsia="en-US"/>
        </w:rPr>
      </w:pPr>
      <w:r w:rsidRPr="00314366">
        <w:rPr>
          <w:rFonts w:eastAsia="Calibri" w:cs="Arial"/>
          <w:sz w:val="22"/>
          <w:szCs w:val="22"/>
          <w:lang w:eastAsia="en-US"/>
        </w:rPr>
        <w:t>Le marché commence à s’exécuter</w:t>
      </w:r>
      <w:r w:rsidR="00F74EA9">
        <w:rPr>
          <w:rFonts w:eastAsia="Calibri" w:cs="Arial"/>
          <w:sz w:val="22"/>
          <w:szCs w:val="22"/>
          <w:lang w:eastAsia="en-US"/>
        </w:rPr>
        <w:t xml:space="preserve"> à compter de sa date de notification</w:t>
      </w:r>
      <w:r w:rsidRPr="00314366">
        <w:rPr>
          <w:rFonts w:eastAsia="Calibri" w:cs="Arial"/>
          <w:sz w:val="22"/>
          <w:szCs w:val="22"/>
          <w:lang w:eastAsia="en-US"/>
        </w:rPr>
        <w:t xml:space="preserve"> et prend fin à l’issue de la période de garantie</w:t>
      </w:r>
      <w:r w:rsidR="00094E55">
        <w:rPr>
          <w:rFonts w:eastAsia="Calibri" w:cs="Arial"/>
          <w:sz w:val="22"/>
          <w:szCs w:val="22"/>
          <w:lang w:eastAsia="en-US"/>
        </w:rPr>
        <w:t xml:space="preserve"> ou le cas échéant de la période de maintenance incluse dans le marché</w:t>
      </w:r>
      <w:r w:rsidRPr="00314366">
        <w:rPr>
          <w:rFonts w:eastAsia="Calibri" w:cs="Arial"/>
          <w:sz w:val="22"/>
          <w:szCs w:val="22"/>
          <w:lang w:eastAsia="en-US"/>
        </w:rPr>
        <w:t>.</w:t>
      </w:r>
    </w:p>
    <w:p w14:paraId="6F268164" w14:textId="0B1EFEA2" w:rsidR="00951D7B" w:rsidRDefault="00951D7B" w:rsidP="006409B1">
      <w:pPr>
        <w:pStyle w:val="Normal2"/>
        <w:rPr>
          <w:rFonts w:eastAsia="Calibri" w:cs="Arial"/>
          <w:sz w:val="22"/>
          <w:szCs w:val="22"/>
          <w:lang w:eastAsia="en-US"/>
        </w:rPr>
      </w:pPr>
    </w:p>
    <w:p w14:paraId="617B9CA0" w14:textId="29BBD984" w:rsidR="004A1314" w:rsidRDefault="00951D7B" w:rsidP="00B059BE">
      <w:pPr>
        <w:pStyle w:val="Normal2"/>
        <w:spacing w:after="240"/>
        <w:rPr>
          <w:rFonts w:eastAsia="Calibri" w:cs="Arial"/>
          <w:sz w:val="22"/>
          <w:szCs w:val="22"/>
          <w:lang w:eastAsia="en-US"/>
        </w:rPr>
      </w:pPr>
      <w:r>
        <w:rPr>
          <w:rFonts w:eastAsia="Calibri" w:cs="Arial"/>
          <w:sz w:val="22"/>
          <w:szCs w:val="22"/>
          <w:lang w:eastAsia="en-US"/>
        </w:rPr>
        <w:t>La durée du marché prise en compte pour le calcul de l’avance mentionnée à l’article 9.4 est la durée du marché depuis son début d’exécution jusqu’à l’admission des prestations donnant lieu à la dernière demande de paiement du</w:t>
      </w:r>
      <w:r w:rsidR="00E6453C">
        <w:rPr>
          <w:rFonts w:eastAsia="Calibri" w:cs="Arial"/>
          <w:sz w:val="22"/>
          <w:szCs w:val="22"/>
          <w:lang w:eastAsia="en-US"/>
        </w:rPr>
        <w:t xml:space="preserve"> titulaire</w:t>
      </w:r>
      <w:r>
        <w:rPr>
          <w:rFonts w:eastAsia="Calibri" w:cs="Arial"/>
          <w:sz w:val="22"/>
          <w:szCs w:val="22"/>
          <w:lang w:eastAsia="en-US"/>
        </w:rPr>
        <w:t>.</w:t>
      </w:r>
    </w:p>
    <w:p w14:paraId="14DD2313" w14:textId="77777777" w:rsidR="00B059BE" w:rsidRPr="005C7067" w:rsidRDefault="00B059BE" w:rsidP="00B059BE">
      <w:pPr>
        <w:pStyle w:val="Normal2"/>
        <w:rPr>
          <w:rFonts w:eastAsia="Calibri" w:cs="Arial"/>
        </w:rPr>
      </w:pPr>
    </w:p>
    <w:p w14:paraId="361BD0E8" w14:textId="6AAEBF4F" w:rsidR="00D13BC1" w:rsidRDefault="00D13BC1" w:rsidP="006409B1">
      <w:pPr>
        <w:pStyle w:val="Titre1"/>
        <w:spacing w:after="0"/>
        <w:rPr>
          <w:rFonts w:eastAsia="Calibri" w:cs="Arial"/>
          <w:sz w:val="22"/>
          <w:szCs w:val="22"/>
        </w:rPr>
      </w:pPr>
      <w:bookmarkStart w:id="13" w:name="_Toc179390255"/>
      <w:bookmarkEnd w:id="9"/>
      <w:r w:rsidRPr="00314366">
        <w:rPr>
          <w:rFonts w:eastAsia="Calibri" w:cs="Arial"/>
          <w:sz w:val="22"/>
          <w:szCs w:val="22"/>
        </w:rPr>
        <w:t>PIECES CONTRACTUELLES</w:t>
      </w:r>
      <w:bookmarkEnd w:id="13"/>
    </w:p>
    <w:p w14:paraId="42B39BDD" w14:textId="49FF100B" w:rsidR="00D13BC1" w:rsidRPr="00314366" w:rsidRDefault="00D13BC1" w:rsidP="006409B1">
      <w:pPr>
        <w:shd w:val="clear" w:color="auto" w:fill="FFFFFF" w:themeFill="background1"/>
        <w:spacing w:before="240" w:after="120" w:line="240" w:lineRule="auto"/>
        <w:jc w:val="both"/>
        <w:rPr>
          <w:rFonts w:ascii="Arial" w:eastAsia="Calibri" w:hAnsi="Arial" w:cs="Arial"/>
        </w:rPr>
      </w:pPr>
      <w:r w:rsidRPr="00314366">
        <w:rPr>
          <w:rFonts w:ascii="Arial" w:eastAsia="Calibri" w:hAnsi="Arial" w:cs="Arial"/>
        </w:rPr>
        <w:t>Par dérogation à l’article 4.1 du CCAG</w:t>
      </w:r>
      <w:r w:rsidR="00DF50AE">
        <w:rPr>
          <w:rFonts w:ascii="Arial" w:eastAsia="Calibri" w:hAnsi="Arial" w:cs="Arial"/>
        </w:rPr>
        <w:t>-FCS</w:t>
      </w:r>
      <w:r w:rsidRPr="00314366">
        <w:rPr>
          <w:rFonts w:ascii="Arial" w:eastAsia="Calibri" w:hAnsi="Arial" w:cs="Arial"/>
        </w:rPr>
        <w:t>, le marché est constitué par les pièces contractuelles énumérées ci-après par ordre de priorité décroissant :</w:t>
      </w:r>
    </w:p>
    <w:p w14:paraId="7F6F3FC7" w14:textId="35F20C81" w:rsidR="00D13BC1" w:rsidRPr="00314366" w:rsidRDefault="0096607B" w:rsidP="006409B1">
      <w:pPr>
        <w:numPr>
          <w:ilvl w:val="0"/>
          <w:numId w:val="2"/>
        </w:numPr>
        <w:spacing w:before="240" w:after="120" w:line="240" w:lineRule="auto"/>
        <w:contextualSpacing/>
        <w:jc w:val="both"/>
        <w:rPr>
          <w:rFonts w:ascii="Arial" w:eastAsia="Calibri" w:hAnsi="Arial" w:cs="Arial"/>
        </w:rPr>
      </w:pPr>
      <w:r>
        <w:rPr>
          <w:rFonts w:ascii="Arial" w:hAnsi="Arial" w:cs="Arial"/>
        </w:rPr>
        <w:t>Le</w:t>
      </w:r>
      <w:r>
        <w:rPr>
          <w:rFonts w:ascii="Arial" w:hAnsi="Arial" w:cs="Arial"/>
        </w:rPr>
        <w:t xml:space="preserve"> présent</w:t>
      </w:r>
      <w:r>
        <w:rPr>
          <w:rFonts w:ascii="Arial" w:hAnsi="Arial" w:cs="Arial"/>
        </w:rPr>
        <w:t xml:space="preserve"> Cahier des Clauses Particulière valant </w:t>
      </w:r>
      <w:r w:rsidRPr="002A7FC9">
        <w:rPr>
          <w:rFonts w:ascii="Arial" w:hAnsi="Arial" w:cs="Arial"/>
        </w:rPr>
        <w:t>acte d’engagement</w:t>
      </w:r>
      <w:r>
        <w:rPr>
          <w:rFonts w:ascii="Arial" w:hAnsi="Arial" w:cs="Arial"/>
        </w:rPr>
        <w:t xml:space="preserve"> (AE)</w:t>
      </w:r>
      <w:r w:rsidRPr="002A7FC9">
        <w:rPr>
          <w:rFonts w:ascii="Arial" w:hAnsi="Arial" w:cs="Arial"/>
        </w:rPr>
        <w:t xml:space="preserve">, </w:t>
      </w:r>
      <w:r>
        <w:rPr>
          <w:rFonts w:ascii="Arial" w:hAnsi="Arial" w:cs="Arial"/>
        </w:rPr>
        <w:t xml:space="preserve">et son </w:t>
      </w:r>
      <w:r w:rsidRPr="002D3CB2">
        <w:rPr>
          <w:rFonts w:ascii="Arial" w:hAnsi="Arial" w:cs="Arial"/>
        </w:rPr>
        <w:t xml:space="preserve">annexe financière </w:t>
      </w:r>
      <w:r>
        <w:rPr>
          <w:rFonts w:ascii="Arial" w:hAnsi="Arial" w:cs="Arial"/>
        </w:rPr>
        <w:t xml:space="preserve">Décomposition du prix Globale et Forfaitaire (DPGF) </w:t>
      </w:r>
      <w:r w:rsidRPr="002D3CB2">
        <w:rPr>
          <w:rFonts w:ascii="Arial" w:hAnsi="Arial" w:cs="Arial"/>
        </w:rPr>
        <w:t xml:space="preserve">à l’acte d’engagement dûment </w:t>
      </w:r>
      <w:r w:rsidRPr="002D3CB2">
        <w:rPr>
          <w:rFonts w:ascii="Arial" w:hAnsi="Arial" w:cs="Arial"/>
        </w:rPr>
        <w:t>complétée</w:t>
      </w:r>
      <w:r>
        <w:rPr>
          <w:rFonts w:ascii="Arial" w:hAnsi="Arial" w:cs="Arial"/>
        </w:rPr>
        <w:t xml:space="preserve"> ;</w:t>
      </w:r>
    </w:p>
    <w:p w14:paraId="5036B0CC" w14:textId="7C0DE47B" w:rsidR="00D13BC1" w:rsidRDefault="00D13BC1" w:rsidP="006409B1">
      <w:pPr>
        <w:numPr>
          <w:ilvl w:val="0"/>
          <w:numId w:val="2"/>
        </w:numPr>
        <w:spacing w:after="0" w:line="240" w:lineRule="auto"/>
        <w:contextualSpacing/>
        <w:jc w:val="both"/>
        <w:rPr>
          <w:rFonts w:ascii="Arial" w:eastAsia="Calibri" w:hAnsi="Arial" w:cs="Arial"/>
        </w:rPr>
      </w:pPr>
      <w:r w:rsidRPr="00314366">
        <w:rPr>
          <w:rFonts w:ascii="Arial" w:eastAsia="Calibri" w:hAnsi="Arial" w:cs="Arial"/>
        </w:rPr>
        <w:lastRenderedPageBreak/>
        <w:t>Le cahier des clauses administratives générales applicable aux marchés publics de fournitu</w:t>
      </w:r>
      <w:r>
        <w:rPr>
          <w:rFonts w:ascii="Arial" w:eastAsia="Calibri" w:hAnsi="Arial" w:cs="Arial"/>
        </w:rPr>
        <w:t>res courantes et services (CCAG</w:t>
      </w:r>
      <w:r w:rsidR="007354AD">
        <w:rPr>
          <w:rFonts w:ascii="Arial" w:eastAsia="Calibri" w:hAnsi="Arial" w:cs="Arial"/>
        </w:rPr>
        <w:t>-</w:t>
      </w:r>
      <w:r w:rsidRPr="00314366">
        <w:rPr>
          <w:rFonts w:ascii="Arial" w:eastAsia="Calibri" w:hAnsi="Arial" w:cs="Arial"/>
        </w:rPr>
        <w:t xml:space="preserve">FCS) issu du décret du </w:t>
      </w:r>
      <w:r w:rsidRPr="00314366">
        <w:rPr>
          <w:rFonts w:ascii="Arial" w:eastAsia="Calibri" w:hAnsi="Arial" w:cs="Arial"/>
          <w:bCs/>
        </w:rPr>
        <w:t>30 mars 2021</w:t>
      </w:r>
      <w:r w:rsidRPr="00314366">
        <w:rPr>
          <w:rFonts w:ascii="Arial" w:eastAsia="Calibri" w:hAnsi="Arial" w:cs="Arial"/>
        </w:rPr>
        <w:t xml:space="preserve">. </w:t>
      </w:r>
      <w:hyperlink r:id="rId10" w:history="1">
        <w:r w:rsidR="00094E55" w:rsidRPr="00494427">
          <w:rPr>
            <w:rStyle w:val="Lienhypertexte"/>
            <w:rFonts w:ascii="Arial" w:eastAsia="Calibri" w:hAnsi="Arial" w:cs="Arial"/>
          </w:rPr>
          <w:t>https://www.legifrance.gouv.fr/jorf/id/JORFTEXT000043310341</w:t>
        </w:r>
      </w:hyperlink>
    </w:p>
    <w:p w14:paraId="462B9A31" w14:textId="36EA6D95" w:rsidR="00F73333" w:rsidRPr="0096607B" w:rsidRDefault="00F73333" w:rsidP="00B92E05">
      <w:pPr>
        <w:pStyle w:val="Paragraphedeliste"/>
        <w:numPr>
          <w:ilvl w:val="0"/>
          <w:numId w:val="2"/>
        </w:numPr>
        <w:spacing w:after="160" w:line="259" w:lineRule="auto"/>
        <w:rPr>
          <w:rFonts w:cs="Arial"/>
          <w:sz w:val="22"/>
        </w:rPr>
      </w:pPr>
      <w:r w:rsidRPr="0096607B">
        <w:rPr>
          <w:rFonts w:cs="Arial"/>
          <w:sz w:val="22"/>
        </w:rPr>
        <w:t>Le mémoire technique</w:t>
      </w:r>
      <w:r w:rsidR="0096607B">
        <w:rPr>
          <w:rFonts w:cs="Arial"/>
          <w:sz w:val="22"/>
        </w:rPr>
        <w:t xml:space="preserve"> et son offre financière</w:t>
      </w:r>
      <w:r w:rsidRPr="0096607B">
        <w:rPr>
          <w:rFonts w:cs="Arial"/>
          <w:sz w:val="22"/>
        </w:rPr>
        <w:t xml:space="preserve"> du candidat basé sur le cadre de réponse technique fourni dans les documents de la consultation et répondant au cahier des clauses particulières.</w:t>
      </w:r>
    </w:p>
    <w:p w14:paraId="3D99875D" w14:textId="31D0F229" w:rsidR="00D13BC1" w:rsidRDefault="00D13BC1" w:rsidP="006409B1">
      <w:pPr>
        <w:spacing w:before="120" w:after="240" w:line="240" w:lineRule="auto"/>
        <w:jc w:val="both"/>
        <w:rPr>
          <w:rFonts w:ascii="Arial" w:eastAsia="Calibri" w:hAnsi="Arial" w:cs="Arial"/>
        </w:rPr>
      </w:pPr>
      <w:r w:rsidRPr="00314366">
        <w:rPr>
          <w:rFonts w:ascii="Arial" w:eastAsia="Calibri" w:hAnsi="Arial" w:cs="Arial"/>
        </w:rPr>
        <w:t>Toute disposition figurant dans les documents complétés par le</w:t>
      </w:r>
      <w:r w:rsidR="00E6453C">
        <w:rPr>
          <w:rFonts w:ascii="Arial" w:eastAsia="Calibri" w:hAnsi="Arial" w:cs="Arial"/>
        </w:rPr>
        <w:t xml:space="preserve"> titulaire</w:t>
      </w:r>
      <w:r w:rsidRPr="00314366">
        <w:rPr>
          <w:rFonts w:ascii="Arial" w:eastAsia="Calibri" w:hAnsi="Arial" w:cs="Arial"/>
        </w:rPr>
        <w:t xml:space="preserve"> et contraire aux cl</w:t>
      </w:r>
      <w:r w:rsidR="00094E55">
        <w:rPr>
          <w:rFonts w:ascii="Arial" w:eastAsia="Calibri" w:hAnsi="Arial" w:cs="Arial"/>
        </w:rPr>
        <w:t>auses du présent CC</w:t>
      </w:r>
      <w:r w:rsidRPr="00314366">
        <w:rPr>
          <w:rFonts w:ascii="Arial" w:eastAsia="Calibri" w:hAnsi="Arial" w:cs="Arial"/>
        </w:rPr>
        <w:t>P ou du</w:t>
      </w:r>
      <w:r w:rsidR="002D3973">
        <w:rPr>
          <w:rFonts w:ascii="Arial" w:eastAsia="Calibri" w:hAnsi="Arial" w:cs="Arial"/>
        </w:rPr>
        <w:t xml:space="preserve"> CCAG-FCS</w:t>
      </w:r>
      <w:r>
        <w:rPr>
          <w:rFonts w:ascii="Arial" w:eastAsia="Calibri" w:hAnsi="Arial" w:cs="Arial"/>
        </w:rPr>
        <w:t xml:space="preserve"> est réputée non écrite.</w:t>
      </w:r>
    </w:p>
    <w:p w14:paraId="1E447B11" w14:textId="53440173" w:rsidR="00B30888" w:rsidRDefault="00B30888" w:rsidP="00B30888">
      <w:pPr>
        <w:spacing w:before="120" w:after="0" w:line="240" w:lineRule="auto"/>
        <w:jc w:val="both"/>
        <w:rPr>
          <w:rFonts w:ascii="Arial" w:eastAsia="Calibri" w:hAnsi="Arial" w:cs="Arial"/>
        </w:rPr>
      </w:pPr>
      <w:r w:rsidRPr="003A2E82">
        <w:rPr>
          <w:rFonts w:ascii="Arial" w:eastAsia="Calibri" w:hAnsi="Arial" w:cs="Arial"/>
        </w:rPr>
        <w:t xml:space="preserve">En cas de contradiction entre le </w:t>
      </w:r>
      <w:r w:rsidR="00DF50AE">
        <w:rPr>
          <w:rFonts w:ascii="Arial" w:eastAsia="Calibri" w:hAnsi="Arial" w:cs="Arial"/>
        </w:rPr>
        <w:t xml:space="preserve">présent </w:t>
      </w:r>
      <w:r w:rsidRPr="003A2E82">
        <w:rPr>
          <w:rFonts w:ascii="Arial" w:eastAsia="Calibri" w:hAnsi="Arial" w:cs="Arial"/>
        </w:rPr>
        <w:t>CCP et le</w:t>
      </w:r>
      <w:r w:rsidR="002D3973">
        <w:rPr>
          <w:rFonts w:ascii="Arial" w:eastAsia="Calibri" w:hAnsi="Arial" w:cs="Arial"/>
        </w:rPr>
        <w:t xml:space="preserve"> CCAG-FCS</w:t>
      </w:r>
      <w:r w:rsidRPr="003A2E82">
        <w:rPr>
          <w:rFonts w:ascii="Arial" w:eastAsia="Calibri" w:hAnsi="Arial" w:cs="Arial"/>
        </w:rPr>
        <w:t>, le CCP prévaut pour l’obligation en cause.</w:t>
      </w:r>
    </w:p>
    <w:p w14:paraId="148F9132" w14:textId="7CB7C9AE" w:rsidR="00094E55" w:rsidRDefault="00094E55" w:rsidP="006409B1">
      <w:pPr>
        <w:spacing w:before="120" w:after="240" w:line="240" w:lineRule="auto"/>
        <w:jc w:val="both"/>
        <w:rPr>
          <w:rFonts w:ascii="Arial" w:eastAsia="Calibri" w:hAnsi="Arial" w:cs="Arial"/>
        </w:rPr>
      </w:pPr>
    </w:p>
    <w:p w14:paraId="1703BF9B" w14:textId="694B0F16" w:rsidR="00952B3A" w:rsidRDefault="00952B3A" w:rsidP="003E27D0">
      <w:pPr>
        <w:pStyle w:val="Titre1"/>
        <w:rPr>
          <w:rFonts w:eastAsia="Calibri" w:cs="Arial"/>
          <w:sz w:val="22"/>
          <w:szCs w:val="22"/>
        </w:rPr>
      </w:pPr>
      <w:bookmarkStart w:id="14" w:name="_Toc179390256"/>
      <w:r w:rsidRPr="00952B3A">
        <w:rPr>
          <w:rFonts w:eastAsia="Calibri" w:cs="Arial"/>
          <w:sz w:val="22"/>
          <w:szCs w:val="22"/>
        </w:rPr>
        <w:t>PERFORMANCES ET EXIGENCES FONCTIONNELLES MINIMALES</w:t>
      </w:r>
      <w:r w:rsidR="009B111D">
        <w:rPr>
          <w:rFonts w:eastAsia="Calibri" w:cs="Arial"/>
          <w:sz w:val="22"/>
          <w:szCs w:val="22"/>
        </w:rPr>
        <w:t xml:space="preserve"> DE</w:t>
      </w:r>
      <w:r w:rsidRPr="00952B3A">
        <w:rPr>
          <w:rFonts w:eastAsia="Calibri" w:cs="Arial"/>
          <w:sz w:val="22"/>
          <w:szCs w:val="22"/>
        </w:rPr>
        <w:t xml:space="preserve"> l’I</w:t>
      </w:r>
      <w:r w:rsidR="00AC5037">
        <w:rPr>
          <w:rFonts w:eastAsia="Calibri" w:cs="Arial"/>
          <w:sz w:val="22"/>
          <w:szCs w:val="22"/>
        </w:rPr>
        <w:t>NSTALLATION</w:t>
      </w:r>
      <w:bookmarkEnd w:id="14"/>
    </w:p>
    <w:p w14:paraId="56AE53B5" w14:textId="4D482A2A" w:rsidR="00952B3A" w:rsidRDefault="00952B3A" w:rsidP="00E50740">
      <w:pPr>
        <w:pStyle w:val="Titre2"/>
        <w:spacing w:after="0"/>
        <w:ind w:left="2204" w:hanging="1211"/>
        <w:rPr>
          <w:rFonts w:cs="Arial"/>
          <w:sz w:val="22"/>
          <w:szCs w:val="22"/>
        </w:rPr>
      </w:pPr>
      <w:bookmarkStart w:id="15" w:name="_Toc179390257"/>
      <w:r>
        <w:rPr>
          <w:rFonts w:cs="Arial"/>
          <w:sz w:val="22"/>
          <w:szCs w:val="22"/>
        </w:rPr>
        <w:t>Performances et exigences minimales de l’</w:t>
      </w:r>
      <w:r w:rsidR="00C5015C">
        <w:rPr>
          <w:rFonts w:cs="Arial"/>
          <w:sz w:val="22"/>
          <w:szCs w:val="22"/>
        </w:rPr>
        <w:t>installation</w:t>
      </w:r>
      <w:r>
        <w:rPr>
          <w:rFonts w:cs="Arial"/>
          <w:sz w:val="22"/>
          <w:szCs w:val="22"/>
        </w:rPr>
        <w:t xml:space="preserve"> et prestations complémentaires</w:t>
      </w:r>
      <w:bookmarkEnd w:id="15"/>
    </w:p>
    <w:p w14:paraId="48ABF3EB" w14:textId="77777777" w:rsidR="00ED5476" w:rsidRDefault="00ED5476" w:rsidP="00ED5476">
      <w:pPr>
        <w:tabs>
          <w:tab w:val="left" w:pos="1455"/>
        </w:tabs>
        <w:spacing w:before="240"/>
        <w:jc w:val="both"/>
        <w:rPr>
          <w:rFonts w:ascii="Arial" w:hAnsi="Arial" w:cs="Arial"/>
        </w:rPr>
      </w:pPr>
      <w:r w:rsidRPr="00771C6C">
        <w:rPr>
          <w:rFonts w:ascii="Arial" w:hAnsi="Arial" w:cs="Arial"/>
        </w:rPr>
        <w:t xml:space="preserve">Prestations préalables à la mise en œuvre de l’installation : </w:t>
      </w:r>
    </w:p>
    <w:p w14:paraId="07B967F3" w14:textId="24A8422E" w:rsidR="00ED5476" w:rsidRPr="006055EA" w:rsidRDefault="00ED5476" w:rsidP="00ED5476">
      <w:pPr>
        <w:pStyle w:val="Paragraphedeliste"/>
        <w:numPr>
          <w:ilvl w:val="0"/>
          <w:numId w:val="45"/>
        </w:numPr>
        <w:tabs>
          <w:tab w:val="left" w:pos="1455"/>
        </w:tabs>
        <w:spacing w:before="240"/>
        <w:rPr>
          <w:rFonts w:cs="Arial"/>
          <w:sz w:val="22"/>
        </w:rPr>
      </w:pPr>
      <w:r w:rsidRPr="006055EA">
        <w:rPr>
          <w:rFonts w:cs="Arial"/>
          <w:sz w:val="22"/>
        </w:rPr>
        <w:t>Au préalable, le titulaire devra déposer et évacuer l’ensemble des éléments constitutifs de l’ancienne installation</w:t>
      </w:r>
      <w:r w:rsidR="00D344EA">
        <w:rPr>
          <w:rFonts w:cs="Arial"/>
          <w:sz w:val="22"/>
        </w:rPr>
        <w:t xml:space="preserve"> de traitement des effluents du laboratoire,</w:t>
      </w:r>
    </w:p>
    <w:p w14:paraId="6ED58621" w14:textId="2919B886" w:rsidR="00ED5476" w:rsidRPr="006055EA" w:rsidRDefault="00ED5476" w:rsidP="00ED5476">
      <w:pPr>
        <w:pStyle w:val="Paragraphedeliste"/>
        <w:numPr>
          <w:ilvl w:val="0"/>
          <w:numId w:val="45"/>
        </w:numPr>
        <w:tabs>
          <w:tab w:val="left" w:pos="1455"/>
        </w:tabs>
        <w:spacing w:before="240"/>
        <w:rPr>
          <w:rFonts w:cs="Arial"/>
          <w:sz w:val="22"/>
        </w:rPr>
      </w:pPr>
      <w:r w:rsidRPr="006055EA">
        <w:rPr>
          <w:rFonts w:cs="Arial"/>
          <w:sz w:val="22"/>
        </w:rPr>
        <w:t xml:space="preserve">Les déchets issus de cette dépose, et plus généralement de sa prestation, devront être traités dans les filières de traitement de déchets adaptées. Une traçabilité des déchets </w:t>
      </w:r>
      <w:r w:rsidR="001E5F0B" w:rsidRPr="006055EA">
        <w:rPr>
          <w:rFonts w:cs="Arial"/>
          <w:sz w:val="22"/>
        </w:rPr>
        <w:t xml:space="preserve">est </w:t>
      </w:r>
      <w:r w:rsidRPr="006055EA">
        <w:rPr>
          <w:rFonts w:cs="Arial"/>
          <w:sz w:val="22"/>
        </w:rPr>
        <w:t>également attendue de la part du titulaire.</w:t>
      </w:r>
    </w:p>
    <w:p w14:paraId="4D10239B" w14:textId="6503B657" w:rsidR="00952B3A" w:rsidRDefault="00952B3A" w:rsidP="00041986">
      <w:pPr>
        <w:tabs>
          <w:tab w:val="left" w:pos="1455"/>
        </w:tabs>
        <w:spacing w:before="240"/>
        <w:jc w:val="both"/>
        <w:rPr>
          <w:rFonts w:ascii="Arial" w:hAnsi="Arial" w:cs="Arial"/>
        </w:rPr>
      </w:pPr>
      <w:r>
        <w:rPr>
          <w:rFonts w:ascii="Arial" w:hAnsi="Arial" w:cs="Arial"/>
        </w:rPr>
        <w:t>L’ins</w:t>
      </w:r>
      <w:r w:rsidR="00041986">
        <w:rPr>
          <w:rFonts w:ascii="Arial" w:hAnsi="Arial" w:cs="Arial"/>
        </w:rPr>
        <w:t>tallation</w:t>
      </w:r>
      <w:r>
        <w:rPr>
          <w:rFonts w:ascii="Arial" w:hAnsi="Arial" w:cs="Arial"/>
        </w:rPr>
        <w:t xml:space="preserve"> proposé</w:t>
      </w:r>
      <w:r w:rsidR="00041986">
        <w:rPr>
          <w:rFonts w:ascii="Arial" w:hAnsi="Arial" w:cs="Arial"/>
        </w:rPr>
        <w:t>e</w:t>
      </w:r>
      <w:r>
        <w:rPr>
          <w:rFonts w:ascii="Arial" w:hAnsi="Arial" w:cs="Arial"/>
        </w:rPr>
        <w:t xml:space="preserve"> par le</w:t>
      </w:r>
      <w:r w:rsidR="00E6453C">
        <w:rPr>
          <w:rFonts w:ascii="Arial" w:hAnsi="Arial" w:cs="Arial"/>
        </w:rPr>
        <w:t xml:space="preserve"> titulaire</w:t>
      </w:r>
      <w:r>
        <w:rPr>
          <w:rFonts w:ascii="Arial" w:hAnsi="Arial" w:cs="Arial"/>
        </w:rPr>
        <w:t xml:space="preserve"> devra répondre aux performances et exigences minimales suivantes : </w:t>
      </w:r>
    </w:p>
    <w:p w14:paraId="5E333EEA" w14:textId="1448BF43" w:rsidR="00771C6C" w:rsidRPr="006055EA" w:rsidRDefault="008323EB" w:rsidP="00041986">
      <w:pPr>
        <w:pStyle w:val="Paragraphedeliste"/>
        <w:numPr>
          <w:ilvl w:val="0"/>
          <w:numId w:val="45"/>
        </w:numPr>
        <w:tabs>
          <w:tab w:val="left" w:pos="1455"/>
        </w:tabs>
        <w:spacing w:before="240"/>
        <w:rPr>
          <w:rFonts w:cs="Arial"/>
          <w:sz w:val="22"/>
        </w:rPr>
      </w:pPr>
      <w:r w:rsidRPr="006055EA">
        <w:rPr>
          <w:rFonts w:cs="Arial"/>
          <w:sz w:val="22"/>
        </w:rPr>
        <w:t>L’installation devra permettre l’i</w:t>
      </w:r>
      <w:r w:rsidR="00041986" w:rsidRPr="006055EA">
        <w:rPr>
          <w:rFonts w:cs="Arial"/>
          <w:sz w:val="22"/>
        </w:rPr>
        <w:t xml:space="preserve">nactivation </w:t>
      </w:r>
      <w:r w:rsidR="00BD4092" w:rsidRPr="006055EA">
        <w:rPr>
          <w:rFonts w:cs="Arial"/>
          <w:sz w:val="22"/>
        </w:rPr>
        <w:t>d</w:t>
      </w:r>
      <w:r w:rsidR="00BD4092">
        <w:rPr>
          <w:rFonts w:cs="Arial"/>
          <w:sz w:val="22"/>
        </w:rPr>
        <w:t>’</w:t>
      </w:r>
      <w:r w:rsidR="00041986" w:rsidRPr="006055EA">
        <w:rPr>
          <w:rFonts w:cs="Arial"/>
          <w:sz w:val="22"/>
        </w:rPr>
        <w:t xml:space="preserve">agents biologiques de groupe 1 à 3 </w:t>
      </w:r>
      <w:r w:rsidR="00BD4092">
        <w:rPr>
          <w:rFonts w:cs="Arial"/>
          <w:sz w:val="22"/>
        </w:rPr>
        <w:t xml:space="preserve">potentiellement </w:t>
      </w:r>
      <w:r w:rsidR="00041986" w:rsidRPr="006055EA">
        <w:rPr>
          <w:rFonts w:cs="Arial"/>
          <w:sz w:val="22"/>
        </w:rPr>
        <w:t>présents dans les effluents liquides</w:t>
      </w:r>
      <w:r w:rsidR="00771C6C" w:rsidRPr="006055EA">
        <w:rPr>
          <w:rFonts w:cs="Arial"/>
          <w:sz w:val="22"/>
        </w:rPr>
        <w:t xml:space="preserve"> avant rejet de ceux-ci dans les réseaux d’évacuation des eaux usées du bâtiment</w:t>
      </w:r>
      <w:r w:rsidR="00041986" w:rsidRPr="006055EA">
        <w:rPr>
          <w:rFonts w:cs="Arial"/>
          <w:sz w:val="22"/>
        </w:rPr>
        <w:t xml:space="preserve">. </w:t>
      </w:r>
    </w:p>
    <w:p w14:paraId="235B50D0" w14:textId="5B488839" w:rsidR="00041986" w:rsidRDefault="00041986" w:rsidP="00771C6C">
      <w:pPr>
        <w:pStyle w:val="Paragraphedeliste"/>
        <w:numPr>
          <w:ilvl w:val="0"/>
          <w:numId w:val="45"/>
        </w:numPr>
        <w:tabs>
          <w:tab w:val="left" w:pos="1455"/>
        </w:tabs>
        <w:spacing w:before="240"/>
        <w:rPr>
          <w:rFonts w:cs="Arial"/>
          <w:sz w:val="22"/>
        </w:rPr>
      </w:pPr>
      <w:r w:rsidRPr="006055EA">
        <w:rPr>
          <w:rFonts w:cs="Arial"/>
          <w:sz w:val="22"/>
        </w:rPr>
        <w:t>Ces effluents proviendront de la douche de sécurité et du lave-main présent</w:t>
      </w:r>
      <w:r w:rsidR="00771C6C" w:rsidRPr="006055EA">
        <w:rPr>
          <w:rFonts w:cs="Arial"/>
          <w:sz w:val="22"/>
        </w:rPr>
        <w:t>s</w:t>
      </w:r>
      <w:r w:rsidRPr="006055EA">
        <w:rPr>
          <w:rFonts w:cs="Arial"/>
          <w:sz w:val="22"/>
        </w:rPr>
        <w:t xml:space="preserve"> dans le sas du laboratoire L3.</w:t>
      </w:r>
      <w:r w:rsidR="00771C6C" w:rsidRPr="006055EA">
        <w:rPr>
          <w:rFonts w:cs="Arial"/>
          <w:sz w:val="22"/>
        </w:rPr>
        <w:t xml:space="preserve"> </w:t>
      </w:r>
      <w:r w:rsidRPr="006055EA">
        <w:rPr>
          <w:rFonts w:cs="Arial"/>
          <w:sz w:val="22"/>
        </w:rPr>
        <w:t xml:space="preserve">Il est </w:t>
      </w:r>
      <w:r w:rsidR="00771C6C" w:rsidRPr="006055EA">
        <w:rPr>
          <w:rFonts w:cs="Arial"/>
          <w:sz w:val="22"/>
        </w:rPr>
        <w:t xml:space="preserve">donc </w:t>
      </w:r>
      <w:r w:rsidRPr="006055EA">
        <w:rPr>
          <w:rFonts w:cs="Arial"/>
          <w:sz w:val="22"/>
        </w:rPr>
        <w:t>à noter que le volume d’effluents quotidien à traiter p</w:t>
      </w:r>
      <w:r w:rsidR="00771C6C" w:rsidRPr="006055EA">
        <w:rPr>
          <w:rFonts w:cs="Arial"/>
          <w:sz w:val="22"/>
        </w:rPr>
        <w:t>ourra</w:t>
      </w:r>
      <w:r w:rsidRPr="006055EA">
        <w:rPr>
          <w:rFonts w:cs="Arial"/>
          <w:sz w:val="22"/>
        </w:rPr>
        <w:t xml:space="preserve"> varier entre 0 litre et 50 litres. L’installation ne sera donc pas sollicitée quotidienne</w:t>
      </w:r>
      <w:r w:rsidR="00771C6C" w:rsidRPr="006055EA">
        <w:rPr>
          <w:rFonts w:cs="Arial"/>
          <w:sz w:val="22"/>
        </w:rPr>
        <w:t>ment</w:t>
      </w:r>
      <w:r w:rsidRPr="006055EA">
        <w:rPr>
          <w:rFonts w:cs="Arial"/>
          <w:sz w:val="22"/>
        </w:rPr>
        <w:t>, ni de façon régulière.</w:t>
      </w:r>
    </w:p>
    <w:p w14:paraId="089EE9EC" w14:textId="2BE02145" w:rsidR="0067150C" w:rsidRPr="006055EA" w:rsidRDefault="0067150C" w:rsidP="00771C6C">
      <w:pPr>
        <w:pStyle w:val="Paragraphedeliste"/>
        <w:numPr>
          <w:ilvl w:val="0"/>
          <w:numId w:val="45"/>
        </w:numPr>
        <w:tabs>
          <w:tab w:val="left" w:pos="1455"/>
        </w:tabs>
        <w:spacing w:before="240"/>
        <w:rPr>
          <w:rFonts w:cs="Arial"/>
          <w:sz w:val="22"/>
        </w:rPr>
      </w:pPr>
      <w:r>
        <w:rPr>
          <w:rFonts w:cs="Arial"/>
          <w:sz w:val="22"/>
        </w:rPr>
        <w:t>L’inactivation devra se faire à 134°C pendant 20 à 30</w:t>
      </w:r>
      <w:r w:rsidR="00E17BB0">
        <w:rPr>
          <w:rFonts w:cs="Arial"/>
          <w:sz w:val="22"/>
        </w:rPr>
        <w:t xml:space="preserve"> </w:t>
      </w:r>
      <w:r>
        <w:rPr>
          <w:rFonts w:cs="Arial"/>
          <w:sz w:val="22"/>
        </w:rPr>
        <w:t>min</w:t>
      </w:r>
      <w:r w:rsidR="00E17BB0">
        <w:rPr>
          <w:rFonts w:cs="Arial"/>
          <w:sz w:val="22"/>
        </w:rPr>
        <w:t>ute</w:t>
      </w:r>
      <w:r>
        <w:rPr>
          <w:rFonts w:cs="Arial"/>
          <w:sz w:val="22"/>
        </w:rPr>
        <w:t xml:space="preserve">s ou selon un process équivalent, par exemple une température </w:t>
      </w:r>
      <w:r w:rsidR="0044428C">
        <w:rPr>
          <w:rFonts w:cs="Arial"/>
          <w:sz w:val="22"/>
        </w:rPr>
        <w:t xml:space="preserve">de traitement </w:t>
      </w:r>
      <w:r>
        <w:rPr>
          <w:rFonts w:cs="Arial"/>
          <w:sz w:val="22"/>
        </w:rPr>
        <w:t xml:space="preserve">plus élevée pendant </w:t>
      </w:r>
      <w:r w:rsidR="0044428C">
        <w:rPr>
          <w:rFonts w:cs="Arial"/>
          <w:sz w:val="22"/>
        </w:rPr>
        <w:t>un temps plus court</w:t>
      </w:r>
      <w:r>
        <w:rPr>
          <w:rFonts w:cs="Arial"/>
          <w:sz w:val="22"/>
        </w:rPr>
        <w:t>.</w:t>
      </w:r>
    </w:p>
    <w:p w14:paraId="3DF91114" w14:textId="10878A51" w:rsidR="00771C6C" w:rsidRPr="006055EA" w:rsidRDefault="00771C6C" w:rsidP="00771C6C">
      <w:pPr>
        <w:pStyle w:val="Paragraphedeliste"/>
        <w:numPr>
          <w:ilvl w:val="0"/>
          <w:numId w:val="45"/>
        </w:numPr>
        <w:tabs>
          <w:tab w:val="left" w:pos="1455"/>
        </w:tabs>
        <w:spacing w:before="240"/>
        <w:rPr>
          <w:rFonts w:cs="Arial"/>
          <w:sz w:val="22"/>
        </w:rPr>
      </w:pPr>
      <w:r w:rsidRPr="006055EA">
        <w:rPr>
          <w:rFonts w:cs="Arial"/>
          <w:sz w:val="22"/>
        </w:rPr>
        <w:t>Le candidat devra ainsi réaliser ses propres études de dimensionnement pour calibrer au mieux l’installation à mettre en œuvre.</w:t>
      </w:r>
    </w:p>
    <w:p w14:paraId="15ED9035" w14:textId="77777777" w:rsidR="00B45C94" w:rsidRDefault="006055EA" w:rsidP="006055EA">
      <w:pPr>
        <w:tabs>
          <w:tab w:val="left" w:pos="1455"/>
        </w:tabs>
        <w:spacing w:before="240"/>
        <w:jc w:val="both"/>
        <w:rPr>
          <w:rFonts w:ascii="Arial" w:hAnsi="Arial" w:cs="Arial"/>
        </w:rPr>
      </w:pPr>
      <w:r w:rsidRPr="006055EA">
        <w:rPr>
          <w:rFonts w:ascii="Arial" w:hAnsi="Arial" w:cs="Arial"/>
        </w:rPr>
        <w:t xml:space="preserve">Il est à noter </w:t>
      </w:r>
      <w:r>
        <w:rPr>
          <w:rFonts w:ascii="Arial" w:hAnsi="Arial" w:cs="Arial"/>
        </w:rPr>
        <w:t>que l</w:t>
      </w:r>
      <w:r w:rsidR="00ED5476" w:rsidRPr="006055EA">
        <w:rPr>
          <w:rFonts w:ascii="Arial" w:hAnsi="Arial" w:cs="Arial"/>
        </w:rPr>
        <w:t xml:space="preserve">’ensemble des raccordements </w:t>
      </w:r>
      <w:r w:rsidR="00D24DE9" w:rsidRPr="006055EA">
        <w:rPr>
          <w:rFonts w:ascii="Arial" w:hAnsi="Arial" w:cs="Arial"/>
        </w:rPr>
        <w:t>(</w:t>
      </w:r>
      <w:r w:rsidR="00EC5948" w:rsidRPr="006055EA">
        <w:rPr>
          <w:rFonts w:ascii="Arial" w:hAnsi="Arial" w:cs="Arial"/>
        </w:rPr>
        <w:t>plomberie</w:t>
      </w:r>
      <w:r w:rsidR="00D24DE9" w:rsidRPr="006055EA">
        <w:rPr>
          <w:rFonts w:ascii="Arial" w:hAnsi="Arial" w:cs="Arial"/>
        </w:rPr>
        <w:t xml:space="preserve"> et électricité) </w:t>
      </w:r>
      <w:r w:rsidR="00ED5476" w:rsidRPr="006055EA">
        <w:rPr>
          <w:rFonts w:ascii="Arial" w:hAnsi="Arial" w:cs="Arial"/>
        </w:rPr>
        <w:t xml:space="preserve">nécessaires à la mise en service et à la parfaite utilisation de cette installation sont à la charge du titulaire. </w:t>
      </w:r>
    </w:p>
    <w:p w14:paraId="163A0AAE" w14:textId="7A573FF4" w:rsidR="00C5015C" w:rsidRPr="006055EA" w:rsidRDefault="00ED5476" w:rsidP="006055EA">
      <w:pPr>
        <w:tabs>
          <w:tab w:val="left" w:pos="1455"/>
        </w:tabs>
        <w:spacing w:before="240"/>
        <w:jc w:val="both"/>
        <w:rPr>
          <w:rFonts w:ascii="Arial" w:hAnsi="Arial" w:cs="Arial"/>
        </w:rPr>
      </w:pPr>
      <w:r w:rsidRPr="006055EA">
        <w:rPr>
          <w:rFonts w:ascii="Arial" w:hAnsi="Arial" w:cs="Arial"/>
        </w:rPr>
        <w:t>Ainsi, le</w:t>
      </w:r>
      <w:r w:rsidR="0087440E" w:rsidRPr="006055EA">
        <w:rPr>
          <w:rFonts w:ascii="Arial" w:hAnsi="Arial" w:cs="Arial"/>
        </w:rPr>
        <w:t xml:space="preserve"> titulaire</w:t>
      </w:r>
      <w:r w:rsidR="00D24DE9" w:rsidRPr="006055EA">
        <w:rPr>
          <w:rFonts w:ascii="Arial" w:hAnsi="Arial" w:cs="Arial"/>
        </w:rPr>
        <w:t xml:space="preserve"> </w:t>
      </w:r>
      <w:r w:rsidR="0087440E" w:rsidRPr="006055EA">
        <w:rPr>
          <w:rFonts w:ascii="Arial" w:hAnsi="Arial" w:cs="Arial"/>
        </w:rPr>
        <w:t xml:space="preserve">devra inclure </w:t>
      </w:r>
      <w:r w:rsidR="00D24DE9" w:rsidRPr="006055EA">
        <w:rPr>
          <w:rFonts w:ascii="Arial" w:hAnsi="Arial" w:cs="Arial"/>
        </w:rPr>
        <w:t>dans</w:t>
      </w:r>
      <w:r w:rsidR="0087440E" w:rsidRPr="006055EA">
        <w:rPr>
          <w:rFonts w:ascii="Arial" w:hAnsi="Arial" w:cs="Arial"/>
        </w:rPr>
        <w:t xml:space="preserve"> son offre </w:t>
      </w:r>
      <w:r w:rsidR="00C5015C" w:rsidRPr="006055EA">
        <w:rPr>
          <w:rFonts w:ascii="Arial" w:hAnsi="Arial" w:cs="Arial"/>
        </w:rPr>
        <w:t>tout</w:t>
      </w:r>
      <w:r w:rsidR="0087440E" w:rsidRPr="006055EA">
        <w:rPr>
          <w:rFonts w:ascii="Arial" w:hAnsi="Arial" w:cs="Arial"/>
        </w:rPr>
        <w:t xml:space="preserve"> </w:t>
      </w:r>
      <w:r w:rsidR="00C5015C" w:rsidRPr="006055EA">
        <w:rPr>
          <w:rFonts w:ascii="Arial" w:hAnsi="Arial" w:cs="Arial"/>
        </w:rPr>
        <w:t>travaux</w:t>
      </w:r>
      <w:r w:rsidR="0087440E" w:rsidRPr="006055EA">
        <w:rPr>
          <w:rFonts w:ascii="Arial" w:hAnsi="Arial" w:cs="Arial"/>
        </w:rPr>
        <w:t xml:space="preserve"> de plomberie pour raccorde</w:t>
      </w:r>
      <w:r w:rsidR="00D24DE9" w:rsidRPr="006055EA">
        <w:rPr>
          <w:rFonts w:ascii="Arial" w:hAnsi="Arial" w:cs="Arial"/>
        </w:rPr>
        <w:t>r les évacuations</w:t>
      </w:r>
      <w:r w:rsidR="00C5015C" w:rsidRPr="006055EA">
        <w:rPr>
          <w:rFonts w:ascii="Arial" w:hAnsi="Arial" w:cs="Arial"/>
        </w:rPr>
        <w:t xml:space="preserve"> </w:t>
      </w:r>
      <w:r w:rsidR="00B45C94">
        <w:rPr>
          <w:rFonts w:ascii="Arial" w:hAnsi="Arial" w:cs="Arial"/>
        </w:rPr>
        <w:t>de la douche de sécurité et du lave-mains</w:t>
      </w:r>
      <w:r w:rsidR="0087440E" w:rsidRPr="006055EA">
        <w:rPr>
          <w:rFonts w:ascii="Arial" w:hAnsi="Arial" w:cs="Arial"/>
        </w:rPr>
        <w:t xml:space="preserve"> </w:t>
      </w:r>
      <w:r w:rsidR="00D24DE9" w:rsidRPr="006055EA">
        <w:rPr>
          <w:rFonts w:ascii="Arial" w:hAnsi="Arial" w:cs="Arial"/>
        </w:rPr>
        <w:t xml:space="preserve">du </w:t>
      </w:r>
      <w:r w:rsidR="00B45C94">
        <w:rPr>
          <w:rFonts w:ascii="Arial" w:hAnsi="Arial" w:cs="Arial"/>
        </w:rPr>
        <w:t xml:space="preserve">sas du </w:t>
      </w:r>
      <w:r w:rsidR="00D24DE9" w:rsidRPr="006055EA">
        <w:rPr>
          <w:rFonts w:ascii="Arial" w:hAnsi="Arial" w:cs="Arial"/>
        </w:rPr>
        <w:t xml:space="preserve">laboratoire </w:t>
      </w:r>
      <w:r w:rsidR="0067150C">
        <w:rPr>
          <w:rFonts w:ascii="Arial" w:hAnsi="Arial" w:cs="Arial"/>
        </w:rPr>
        <w:t xml:space="preserve">L3 </w:t>
      </w:r>
      <w:r w:rsidR="00D24DE9" w:rsidRPr="006055EA">
        <w:rPr>
          <w:rFonts w:ascii="Arial" w:hAnsi="Arial" w:cs="Arial"/>
        </w:rPr>
        <w:t xml:space="preserve">vers </w:t>
      </w:r>
      <w:r w:rsidR="00D24DE9" w:rsidRPr="006055EA">
        <w:rPr>
          <w:rFonts w:ascii="Arial" w:hAnsi="Arial" w:cs="Arial"/>
        </w:rPr>
        <w:lastRenderedPageBreak/>
        <w:t>l’installation de traitement d</w:t>
      </w:r>
      <w:r w:rsidR="00C5015C" w:rsidRPr="006055EA">
        <w:rPr>
          <w:rFonts w:ascii="Arial" w:hAnsi="Arial" w:cs="Arial"/>
        </w:rPr>
        <w:t xml:space="preserve">es </w:t>
      </w:r>
      <w:r w:rsidR="00D24DE9" w:rsidRPr="006055EA">
        <w:rPr>
          <w:rFonts w:ascii="Arial" w:hAnsi="Arial" w:cs="Arial"/>
        </w:rPr>
        <w:t>effluents et également raccorder cette installation aux évacuations des eaux usées du bâtiment.</w:t>
      </w:r>
      <w:r w:rsidR="00C5015C" w:rsidRPr="006055EA">
        <w:rPr>
          <w:rFonts w:ascii="Arial" w:hAnsi="Arial" w:cs="Arial"/>
        </w:rPr>
        <w:t xml:space="preserve"> </w:t>
      </w:r>
    </w:p>
    <w:p w14:paraId="4462F42E" w14:textId="5C0FBB53" w:rsidR="00ED5476" w:rsidRPr="006055EA" w:rsidRDefault="00C5015C" w:rsidP="006055EA">
      <w:pPr>
        <w:tabs>
          <w:tab w:val="left" w:pos="1455"/>
        </w:tabs>
        <w:spacing w:before="240"/>
        <w:jc w:val="both"/>
        <w:rPr>
          <w:rFonts w:ascii="Arial" w:hAnsi="Arial" w:cs="Arial"/>
        </w:rPr>
      </w:pPr>
      <w:r w:rsidRPr="006055EA">
        <w:rPr>
          <w:rFonts w:ascii="Arial" w:hAnsi="Arial" w:cs="Arial"/>
        </w:rPr>
        <w:t xml:space="preserve">Le titulaire devra également inclure dans son offre les travaux l’alimentation électrique et les câblages nécessaires à la mise en service et à la parfaite utilisation de cette installation. </w:t>
      </w:r>
    </w:p>
    <w:p w14:paraId="26182F6E" w14:textId="3700F4A1" w:rsidR="00E50740" w:rsidRPr="00741BF2" w:rsidRDefault="00952B3A" w:rsidP="007861C6">
      <w:pPr>
        <w:jc w:val="both"/>
        <w:rPr>
          <w:rFonts w:ascii="Arial" w:hAnsi="Arial" w:cs="Arial"/>
        </w:rPr>
      </w:pPr>
      <w:r>
        <w:rPr>
          <w:rFonts w:ascii="Arial" w:hAnsi="Arial" w:cs="Arial"/>
        </w:rPr>
        <w:t>Les engagements du</w:t>
      </w:r>
      <w:r w:rsidR="00E6453C">
        <w:rPr>
          <w:rFonts w:ascii="Arial" w:hAnsi="Arial" w:cs="Arial"/>
        </w:rPr>
        <w:t xml:space="preserve"> titulaire</w:t>
      </w:r>
      <w:r>
        <w:rPr>
          <w:rFonts w:ascii="Arial" w:hAnsi="Arial" w:cs="Arial"/>
        </w:rPr>
        <w:t xml:space="preserve"> en matière de caractéristiques et performance de l’inst</w:t>
      </w:r>
      <w:r w:rsidR="00C5015C">
        <w:rPr>
          <w:rFonts w:ascii="Arial" w:hAnsi="Arial" w:cs="Arial"/>
        </w:rPr>
        <w:t>allation</w:t>
      </w:r>
      <w:r>
        <w:rPr>
          <w:rFonts w:ascii="Arial" w:hAnsi="Arial" w:cs="Arial"/>
        </w:rPr>
        <w:t xml:space="preserve"> qu’il propose en cohérence avec les exigences et performances minimales décrites ci-dessus sont décrits dans son offre technique.</w:t>
      </w:r>
    </w:p>
    <w:p w14:paraId="65F234E7" w14:textId="52D79414" w:rsidR="00952B3A" w:rsidRDefault="00952B3A" w:rsidP="006409B1">
      <w:pPr>
        <w:pStyle w:val="Titre2"/>
        <w:ind w:left="2204" w:hanging="1211"/>
        <w:rPr>
          <w:rFonts w:cs="Arial"/>
          <w:sz w:val="22"/>
          <w:szCs w:val="22"/>
        </w:rPr>
      </w:pPr>
      <w:bookmarkStart w:id="16" w:name="_Toc179390258"/>
      <w:r>
        <w:rPr>
          <w:rFonts w:cs="Arial"/>
          <w:sz w:val="22"/>
          <w:szCs w:val="22"/>
        </w:rPr>
        <w:t>Formation et documentation</w:t>
      </w:r>
      <w:bookmarkEnd w:id="16"/>
    </w:p>
    <w:p w14:paraId="555CBBD8" w14:textId="7BC62B11" w:rsidR="0070400C" w:rsidRPr="0070400C" w:rsidRDefault="0070400C" w:rsidP="0070400C">
      <w:pPr>
        <w:pStyle w:val="Default"/>
        <w:jc w:val="both"/>
        <w:rPr>
          <w:sz w:val="22"/>
          <w:szCs w:val="22"/>
        </w:rPr>
      </w:pPr>
      <w:r w:rsidRPr="0070400C">
        <w:rPr>
          <w:sz w:val="22"/>
          <w:szCs w:val="22"/>
        </w:rPr>
        <w:t>Le</w:t>
      </w:r>
      <w:r w:rsidR="00E6453C">
        <w:rPr>
          <w:sz w:val="22"/>
          <w:szCs w:val="22"/>
        </w:rPr>
        <w:t xml:space="preserve"> titulaire</w:t>
      </w:r>
      <w:r w:rsidRPr="0070400C">
        <w:rPr>
          <w:sz w:val="22"/>
          <w:szCs w:val="22"/>
        </w:rPr>
        <w:t xml:space="preserve"> fournit avec </w:t>
      </w:r>
      <w:r w:rsidR="008E203A">
        <w:rPr>
          <w:sz w:val="22"/>
          <w:szCs w:val="22"/>
        </w:rPr>
        <w:t>l’équipement</w:t>
      </w:r>
      <w:r w:rsidRPr="0070400C">
        <w:rPr>
          <w:sz w:val="22"/>
          <w:szCs w:val="22"/>
        </w:rPr>
        <w:t xml:space="preserve"> une documentation en langue française donnant la composition et les caractéristiques </w:t>
      </w:r>
      <w:r w:rsidR="008E203A">
        <w:rPr>
          <w:sz w:val="22"/>
          <w:szCs w:val="22"/>
        </w:rPr>
        <w:t>de l’</w:t>
      </w:r>
      <w:r w:rsidR="00C5015C">
        <w:rPr>
          <w:sz w:val="22"/>
          <w:szCs w:val="22"/>
        </w:rPr>
        <w:t>installation</w:t>
      </w:r>
      <w:r w:rsidRPr="0070400C">
        <w:rPr>
          <w:sz w:val="22"/>
          <w:szCs w:val="22"/>
        </w:rPr>
        <w:t xml:space="preserve"> ainsi que </w:t>
      </w:r>
      <w:r w:rsidR="008E203A">
        <w:rPr>
          <w:sz w:val="22"/>
          <w:szCs w:val="22"/>
        </w:rPr>
        <w:t>se</w:t>
      </w:r>
      <w:r w:rsidRPr="0070400C">
        <w:rPr>
          <w:sz w:val="22"/>
          <w:szCs w:val="22"/>
        </w:rPr>
        <w:t xml:space="preserve">s procédures courantes d’utilisation. </w:t>
      </w:r>
    </w:p>
    <w:p w14:paraId="341D7768" w14:textId="1157EBBD" w:rsidR="0070400C" w:rsidRDefault="0070400C" w:rsidP="0070400C">
      <w:pPr>
        <w:pStyle w:val="Default"/>
        <w:jc w:val="both"/>
        <w:rPr>
          <w:sz w:val="22"/>
          <w:szCs w:val="22"/>
        </w:rPr>
      </w:pPr>
      <w:r>
        <w:rPr>
          <w:sz w:val="22"/>
          <w:szCs w:val="22"/>
        </w:rPr>
        <w:t>Ces manuels expliquen</w:t>
      </w:r>
      <w:r w:rsidRPr="0070400C">
        <w:rPr>
          <w:sz w:val="22"/>
          <w:szCs w:val="22"/>
        </w:rPr>
        <w:t xml:space="preserve">t clairement toutes les manœuvres de mise en route, d’utilisation, d’arrêt, ainsi que les interdictions (ou manœuvres à ne pas effectuer), les opérations de contrôle de bon fonctionnement et la maintenance primaire (nettoyage, entretien et dépannage). Ils seront mis à jour par le fournisseur au fur et à mesure des modifications apportées à l’installation (matériel et logiciel). </w:t>
      </w:r>
    </w:p>
    <w:p w14:paraId="74FB5DCB" w14:textId="77777777" w:rsidR="0070400C" w:rsidRPr="0070400C" w:rsidRDefault="0070400C" w:rsidP="0070400C">
      <w:pPr>
        <w:pStyle w:val="Default"/>
        <w:jc w:val="both"/>
        <w:rPr>
          <w:sz w:val="22"/>
          <w:szCs w:val="22"/>
        </w:rPr>
      </w:pPr>
    </w:p>
    <w:p w14:paraId="697AAA51" w14:textId="12E43A16" w:rsidR="0070400C" w:rsidRDefault="0070400C" w:rsidP="0070400C">
      <w:pPr>
        <w:pStyle w:val="Default"/>
        <w:jc w:val="both"/>
        <w:rPr>
          <w:sz w:val="22"/>
          <w:szCs w:val="22"/>
        </w:rPr>
      </w:pPr>
      <w:r w:rsidRPr="0070400C">
        <w:rPr>
          <w:sz w:val="22"/>
          <w:szCs w:val="22"/>
        </w:rPr>
        <w:t xml:space="preserve">La documentation prévue doit être fournie au plus tard au moment de la mise en service. </w:t>
      </w:r>
    </w:p>
    <w:p w14:paraId="58952686" w14:textId="77777777" w:rsidR="0070400C" w:rsidRPr="0070400C" w:rsidRDefault="0070400C" w:rsidP="0070400C">
      <w:pPr>
        <w:pStyle w:val="Default"/>
        <w:jc w:val="both"/>
        <w:rPr>
          <w:sz w:val="22"/>
          <w:szCs w:val="22"/>
        </w:rPr>
      </w:pPr>
    </w:p>
    <w:p w14:paraId="65A33F26" w14:textId="7B66F992" w:rsidR="0070400C" w:rsidRDefault="0070400C" w:rsidP="0070400C">
      <w:pPr>
        <w:pStyle w:val="Default"/>
        <w:jc w:val="both"/>
        <w:rPr>
          <w:sz w:val="22"/>
          <w:szCs w:val="22"/>
        </w:rPr>
      </w:pPr>
      <w:r w:rsidRPr="0070400C">
        <w:rPr>
          <w:sz w:val="22"/>
          <w:szCs w:val="22"/>
        </w:rPr>
        <w:t xml:space="preserve">Un cahier des charges et un planning de l’entretien, révisions, contrôles obligatoires devront être inclus dans l’offre. </w:t>
      </w:r>
    </w:p>
    <w:p w14:paraId="3881520C" w14:textId="77777777" w:rsidR="0070400C" w:rsidRPr="0070400C" w:rsidRDefault="0070400C" w:rsidP="0070400C">
      <w:pPr>
        <w:pStyle w:val="Default"/>
        <w:jc w:val="both"/>
        <w:rPr>
          <w:sz w:val="22"/>
          <w:szCs w:val="22"/>
        </w:rPr>
      </w:pPr>
    </w:p>
    <w:p w14:paraId="630F1F8F" w14:textId="7C6F253B" w:rsidR="0070400C" w:rsidRPr="0070400C" w:rsidRDefault="0070400C" w:rsidP="0070400C">
      <w:pPr>
        <w:pStyle w:val="Default"/>
        <w:jc w:val="both"/>
        <w:rPr>
          <w:sz w:val="22"/>
          <w:szCs w:val="22"/>
        </w:rPr>
      </w:pPr>
      <w:r w:rsidRPr="0070400C">
        <w:rPr>
          <w:sz w:val="22"/>
          <w:szCs w:val="22"/>
        </w:rPr>
        <w:t>Le</w:t>
      </w:r>
      <w:r w:rsidR="00E6453C">
        <w:rPr>
          <w:sz w:val="22"/>
          <w:szCs w:val="22"/>
        </w:rPr>
        <w:t xml:space="preserve"> titulaire</w:t>
      </w:r>
      <w:r w:rsidRPr="0070400C">
        <w:rPr>
          <w:sz w:val="22"/>
          <w:szCs w:val="22"/>
        </w:rPr>
        <w:t xml:space="preserve"> s’engage à dispenser la formation théorique et technique à l’utilisation </w:t>
      </w:r>
      <w:r w:rsidR="008E203A">
        <w:rPr>
          <w:sz w:val="22"/>
          <w:szCs w:val="22"/>
        </w:rPr>
        <w:t>de l’équipement</w:t>
      </w:r>
      <w:r w:rsidRPr="0070400C">
        <w:rPr>
          <w:sz w:val="22"/>
          <w:szCs w:val="22"/>
        </w:rPr>
        <w:t xml:space="preserve">. Cette prestation </w:t>
      </w:r>
      <w:r>
        <w:rPr>
          <w:sz w:val="22"/>
          <w:szCs w:val="22"/>
        </w:rPr>
        <w:t>est</w:t>
      </w:r>
      <w:r w:rsidRPr="0070400C">
        <w:rPr>
          <w:sz w:val="22"/>
          <w:szCs w:val="22"/>
        </w:rPr>
        <w:t xml:space="preserve"> détaillée en temps et en nombre de </w:t>
      </w:r>
      <w:r>
        <w:rPr>
          <w:sz w:val="22"/>
          <w:szCs w:val="22"/>
        </w:rPr>
        <w:t>personnes qui bénéficie</w:t>
      </w:r>
      <w:r w:rsidRPr="0070400C">
        <w:rPr>
          <w:sz w:val="22"/>
          <w:szCs w:val="22"/>
        </w:rPr>
        <w:t>nt de cette formation dans l’offre du</w:t>
      </w:r>
      <w:r w:rsidR="00E6453C">
        <w:rPr>
          <w:sz w:val="22"/>
          <w:szCs w:val="22"/>
        </w:rPr>
        <w:t xml:space="preserve"> titulaire</w:t>
      </w:r>
      <w:r w:rsidRPr="0070400C">
        <w:rPr>
          <w:sz w:val="22"/>
          <w:szCs w:val="22"/>
        </w:rPr>
        <w:t xml:space="preserve">. </w:t>
      </w:r>
    </w:p>
    <w:p w14:paraId="0FB6E129" w14:textId="0FBDC5AE" w:rsidR="0070400C" w:rsidRDefault="0070400C" w:rsidP="0070400C">
      <w:pPr>
        <w:pStyle w:val="Default"/>
        <w:jc w:val="both"/>
        <w:rPr>
          <w:sz w:val="22"/>
          <w:szCs w:val="22"/>
        </w:rPr>
      </w:pPr>
      <w:r>
        <w:rPr>
          <w:sz w:val="22"/>
          <w:szCs w:val="22"/>
        </w:rPr>
        <w:t>Les dates de formation s</w:t>
      </w:r>
      <w:r w:rsidRPr="0070400C">
        <w:rPr>
          <w:sz w:val="22"/>
          <w:szCs w:val="22"/>
        </w:rPr>
        <w:t xml:space="preserve">ont fixées en accord entre </w:t>
      </w:r>
      <w:r>
        <w:rPr>
          <w:sz w:val="22"/>
          <w:szCs w:val="22"/>
        </w:rPr>
        <w:t>l’Inserm</w:t>
      </w:r>
      <w:r w:rsidRPr="0070400C">
        <w:rPr>
          <w:sz w:val="22"/>
          <w:szCs w:val="22"/>
        </w:rPr>
        <w:t xml:space="preserve"> et le</w:t>
      </w:r>
      <w:r w:rsidR="00E6453C">
        <w:rPr>
          <w:sz w:val="22"/>
          <w:szCs w:val="22"/>
        </w:rPr>
        <w:t xml:space="preserve"> titulaire</w:t>
      </w:r>
      <w:r>
        <w:rPr>
          <w:sz w:val="22"/>
          <w:szCs w:val="22"/>
        </w:rPr>
        <w:t>.</w:t>
      </w:r>
    </w:p>
    <w:p w14:paraId="374554DF" w14:textId="77777777" w:rsidR="0070400C" w:rsidRPr="0070400C" w:rsidRDefault="0070400C" w:rsidP="0070400C">
      <w:pPr>
        <w:pStyle w:val="Default"/>
        <w:jc w:val="both"/>
        <w:rPr>
          <w:sz w:val="22"/>
          <w:szCs w:val="22"/>
        </w:rPr>
      </w:pPr>
    </w:p>
    <w:p w14:paraId="7DCE4FCB" w14:textId="47664FFF" w:rsidR="00741BF2" w:rsidRPr="00741BF2" w:rsidRDefault="00741BF2" w:rsidP="00741BF2">
      <w:pPr>
        <w:pStyle w:val="Titre2"/>
        <w:ind w:left="2204" w:hanging="1211"/>
        <w:rPr>
          <w:rFonts w:cs="Arial"/>
          <w:sz w:val="22"/>
          <w:szCs w:val="22"/>
        </w:rPr>
      </w:pPr>
      <w:bookmarkStart w:id="17" w:name="_Toc179390259"/>
      <w:r w:rsidRPr="00741BF2">
        <w:rPr>
          <w:rFonts w:cs="Arial"/>
          <w:sz w:val="22"/>
          <w:szCs w:val="22"/>
        </w:rPr>
        <w:t>Garantie</w:t>
      </w:r>
      <w:bookmarkEnd w:id="17"/>
    </w:p>
    <w:p w14:paraId="7B297EC2" w14:textId="7B7BDB8D" w:rsidR="00741BF2" w:rsidRDefault="00DF50AE" w:rsidP="00741BF2">
      <w:pPr>
        <w:jc w:val="both"/>
        <w:rPr>
          <w:rFonts w:ascii="Arial" w:eastAsia="Arial" w:hAnsi="Arial" w:cs="Arial"/>
          <w:color w:val="000000"/>
          <w:lang w:eastAsia="fr-FR"/>
        </w:rPr>
      </w:pPr>
      <w:r>
        <w:rPr>
          <w:rFonts w:ascii="Arial" w:eastAsia="Arial" w:hAnsi="Arial" w:cs="Arial"/>
          <w:color w:val="000000"/>
          <w:lang w:eastAsia="fr-FR"/>
        </w:rPr>
        <w:t>L’</w:t>
      </w:r>
      <w:r w:rsidR="00C5015C">
        <w:rPr>
          <w:rFonts w:ascii="Arial" w:eastAsia="Arial" w:hAnsi="Arial" w:cs="Arial"/>
          <w:color w:val="000000"/>
          <w:lang w:eastAsia="fr-FR"/>
        </w:rPr>
        <w:t>installation</w:t>
      </w:r>
      <w:r>
        <w:rPr>
          <w:rFonts w:ascii="Arial" w:eastAsia="Arial" w:hAnsi="Arial" w:cs="Arial"/>
          <w:color w:val="000000"/>
          <w:lang w:eastAsia="fr-FR"/>
        </w:rPr>
        <w:t xml:space="preserve"> et les accessoires sont garantis</w:t>
      </w:r>
      <w:r w:rsidR="00E50740">
        <w:rPr>
          <w:rFonts w:ascii="Arial" w:eastAsia="Arial" w:hAnsi="Arial" w:cs="Arial"/>
          <w:color w:val="000000"/>
          <w:lang w:eastAsia="fr-FR"/>
        </w:rPr>
        <w:t xml:space="preserve"> </w:t>
      </w:r>
      <w:r w:rsidR="00AD58A4">
        <w:rPr>
          <w:rFonts w:ascii="Arial" w:eastAsia="Arial" w:hAnsi="Arial" w:cs="Arial"/>
          <w:color w:val="000000"/>
          <w:lang w:eastAsia="fr-FR"/>
        </w:rPr>
        <w:t xml:space="preserve">par la garantie </w:t>
      </w:r>
      <w:r w:rsidR="00741BF2" w:rsidRPr="00730A43">
        <w:rPr>
          <w:rFonts w:ascii="Arial" w:eastAsia="Arial" w:hAnsi="Arial" w:cs="Arial"/>
          <w:color w:val="000000"/>
          <w:lang w:eastAsia="fr-FR"/>
        </w:rPr>
        <w:t>légale prévue par le code civil</w:t>
      </w:r>
      <w:r w:rsidR="00E50740">
        <w:rPr>
          <w:rFonts w:ascii="Arial" w:eastAsia="Arial" w:hAnsi="Arial" w:cs="Arial"/>
          <w:color w:val="000000"/>
          <w:lang w:eastAsia="fr-FR"/>
        </w:rPr>
        <w:t>.</w:t>
      </w:r>
    </w:p>
    <w:p w14:paraId="788CA3A8" w14:textId="189F74B8" w:rsidR="00741BF2" w:rsidRPr="00E80291" w:rsidRDefault="00E50740" w:rsidP="00E80291">
      <w:pPr>
        <w:jc w:val="both"/>
        <w:rPr>
          <w:rFonts w:ascii="Arial" w:hAnsi="Arial" w:cs="Arial"/>
          <w:iCs/>
        </w:rPr>
      </w:pPr>
      <w:r>
        <w:rPr>
          <w:rFonts w:ascii="Arial" w:eastAsia="Arial" w:hAnsi="Arial" w:cs="Arial"/>
          <w:color w:val="000000"/>
          <w:lang w:eastAsia="fr-FR"/>
        </w:rPr>
        <w:t xml:space="preserve">En outre, </w:t>
      </w:r>
      <w:r w:rsidR="006A3073">
        <w:rPr>
          <w:rFonts w:ascii="Arial" w:eastAsia="Arial" w:hAnsi="Arial" w:cs="Arial"/>
          <w:color w:val="000000"/>
          <w:lang w:eastAsia="fr-FR"/>
        </w:rPr>
        <w:t>p</w:t>
      </w:r>
      <w:r w:rsidR="00741BF2" w:rsidRPr="006A3073">
        <w:rPr>
          <w:rFonts w:ascii="Arial" w:hAnsi="Arial" w:cs="Arial"/>
          <w:iCs/>
        </w:rPr>
        <w:t>ar dérogation à l’article 33.1 du</w:t>
      </w:r>
      <w:r w:rsidR="002D3973" w:rsidRPr="006A3073">
        <w:rPr>
          <w:rFonts w:ascii="Arial" w:hAnsi="Arial" w:cs="Arial"/>
          <w:iCs/>
        </w:rPr>
        <w:t xml:space="preserve"> CCAG-FCS</w:t>
      </w:r>
      <w:r w:rsidR="00741BF2" w:rsidRPr="006A3073">
        <w:rPr>
          <w:rFonts w:ascii="Arial" w:hAnsi="Arial" w:cs="Arial"/>
          <w:iCs/>
        </w:rPr>
        <w:t xml:space="preserve">, l’équipement et les accessoires inclus font l’objet d’une garantie de </w:t>
      </w:r>
      <w:r w:rsidR="006A3073" w:rsidRPr="006A3073">
        <w:rPr>
          <w:rFonts w:ascii="Arial" w:hAnsi="Arial" w:cs="Arial"/>
          <w:b/>
          <w:iCs/>
        </w:rPr>
        <w:t>2</w:t>
      </w:r>
      <w:r w:rsidR="00741BF2" w:rsidRPr="006A3073">
        <w:rPr>
          <w:rFonts w:ascii="Arial" w:hAnsi="Arial" w:cs="Arial"/>
          <w:b/>
          <w:iCs/>
        </w:rPr>
        <w:t xml:space="preserve"> </w:t>
      </w:r>
      <w:r w:rsidR="00741BF2" w:rsidRPr="006A3073">
        <w:rPr>
          <w:rFonts w:ascii="Arial" w:hAnsi="Arial" w:cs="Arial"/>
          <w:iCs/>
        </w:rPr>
        <w:t xml:space="preserve">ans. </w:t>
      </w:r>
    </w:p>
    <w:p w14:paraId="466F58B2" w14:textId="451D2598" w:rsidR="00741BF2" w:rsidRDefault="00741BF2" w:rsidP="00741BF2">
      <w:pPr>
        <w:spacing w:after="0"/>
        <w:jc w:val="both"/>
        <w:rPr>
          <w:rFonts w:ascii="Arial" w:eastAsia="Arial" w:hAnsi="Arial" w:cs="Arial"/>
          <w:color w:val="000000"/>
          <w:lang w:eastAsia="fr-FR"/>
        </w:rPr>
      </w:pPr>
      <w:r w:rsidRPr="00314366">
        <w:rPr>
          <w:rFonts w:ascii="Arial" w:eastAsia="Arial" w:hAnsi="Arial" w:cs="Arial"/>
          <w:color w:val="000000"/>
          <w:lang w:eastAsia="fr-FR"/>
        </w:rPr>
        <w:t>La garantie couvre le coût des pièces défectueuses (composants optiques, mécaniques, électroniques et informatiques inclus) sans limite de montant, la main d'œuvre et les</w:t>
      </w:r>
      <w:r>
        <w:rPr>
          <w:rFonts w:ascii="Arial" w:eastAsia="Arial" w:hAnsi="Arial" w:cs="Arial"/>
          <w:color w:val="000000"/>
          <w:lang w:eastAsia="fr-FR"/>
        </w:rPr>
        <w:t xml:space="preserve"> frais de déplacement sur site.</w:t>
      </w:r>
    </w:p>
    <w:p w14:paraId="0A382099" w14:textId="77777777" w:rsidR="00E50740" w:rsidRDefault="00E50740" w:rsidP="00741BF2">
      <w:pPr>
        <w:spacing w:after="0"/>
        <w:jc w:val="both"/>
        <w:rPr>
          <w:rFonts w:ascii="Arial" w:eastAsia="Arial" w:hAnsi="Arial" w:cs="Arial"/>
          <w:color w:val="000000"/>
          <w:lang w:eastAsia="fr-FR"/>
        </w:rPr>
      </w:pPr>
    </w:p>
    <w:p w14:paraId="3E4CF1C9" w14:textId="77777777" w:rsidR="00E50740" w:rsidRDefault="00E50740" w:rsidP="00E50740">
      <w:pPr>
        <w:jc w:val="both"/>
        <w:rPr>
          <w:rFonts w:ascii="Arial" w:hAnsi="Arial" w:cs="Arial"/>
        </w:rPr>
      </w:pPr>
      <w:r w:rsidRPr="00314366">
        <w:rPr>
          <w:rFonts w:ascii="Arial" w:hAnsi="Arial" w:cs="Arial"/>
        </w:rPr>
        <w:t>Le point de départ du délai de garantie est la date d’amission</w:t>
      </w:r>
      <w:r>
        <w:rPr>
          <w:rFonts w:ascii="Arial" w:hAnsi="Arial" w:cs="Arial"/>
        </w:rPr>
        <w:t xml:space="preserve"> définitive des prestations objet du présent marché</w:t>
      </w:r>
      <w:r w:rsidRPr="00314366">
        <w:rPr>
          <w:rFonts w:ascii="Arial" w:hAnsi="Arial" w:cs="Arial"/>
        </w:rPr>
        <w:t>.</w:t>
      </w:r>
    </w:p>
    <w:p w14:paraId="602F4812" w14:textId="48D2DD94" w:rsidR="00952B3A" w:rsidRPr="00E50740" w:rsidRDefault="00E50740" w:rsidP="00E50740">
      <w:pPr>
        <w:jc w:val="both"/>
        <w:rPr>
          <w:rFonts w:ascii="Arial" w:hAnsi="Arial" w:cs="Arial"/>
        </w:rPr>
      </w:pPr>
      <w:r w:rsidRPr="00026615">
        <w:rPr>
          <w:rFonts w:ascii="Arial" w:hAnsi="Arial" w:cs="Arial"/>
        </w:rPr>
        <w:t>Pendant la période de garantie, le</w:t>
      </w:r>
      <w:r w:rsidR="00E6453C">
        <w:rPr>
          <w:rFonts w:ascii="Arial" w:hAnsi="Arial" w:cs="Arial"/>
        </w:rPr>
        <w:t xml:space="preserve"> titulaire</w:t>
      </w:r>
      <w:r w:rsidRPr="00026615">
        <w:rPr>
          <w:rFonts w:ascii="Arial" w:hAnsi="Arial" w:cs="Arial"/>
        </w:rPr>
        <w:t xml:space="preserve"> effectue les prestations définies à l’article </w:t>
      </w:r>
      <w:r>
        <w:rPr>
          <w:rFonts w:ascii="Arial" w:hAnsi="Arial" w:cs="Arial"/>
        </w:rPr>
        <w:t>5.4</w:t>
      </w:r>
      <w:r w:rsidRPr="00026615">
        <w:rPr>
          <w:rFonts w:ascii="Arial" w:hAnsi="Arial" w:cs="Arial"/>
        </w:rPr>
        <w:t xml:space="preserve"> du</w:t>
      </w:r>
      <w:r>
        <w:rPr>
          <w:rFonts w:ascii="Arial" w:hAnsi="Arial" w:cs="Arial"/>
        </w:rPr>
        <w:t xml:space="preserve"> présent CCP.</w:t>
      </w:r>
    </w:p>
    <w:p w14:paraId="3BB8B5EE" w14:textId="3D7CD912" w:rsidR="00952B3A" w:rsidRPr="003E503D" w:rsidRDefault="00952B3A" w:rsidP="006409B1">
      <w:pPr>
        <w:pStyle w:val="Titre2"/>
        <w:ind w:left="2204" w:hanging="1211"/>
        <w:rPr>
          <w:rFonts w:cs="Arial"/>
          <w:sz w:val="22"/>
          <w:szCs w:val="22"/>
        </w:rPr>
      </w:pPr>
      <w:bookmarkStart w:id="18" w:name="_Toc179390260"/>
      <w:r>
        <w:rPr>
          <w:rFonts w:cs="Arial"/>
          <w:sz w:val="22"/>
          <w:szCs w:val="22"/>
        </w:rPr>
        <w:lastRenderedPageBreak/>
        <w:t>Services minimum</w:t>
      </w:r>
      <w:r w:rsidR="004614ED">
        <w:rPr>
          <w:rFonts w:cs="Arial"/>
          <w:sz w:val="22"/>
          <w:szCs w:val="22"/>
        </w:rPr>
        <w:t>s</w:t>
      </w:r>
      <w:r>
        <w:rPr>
          <w:rFonts w:cs="Arial"/>
          <w:sz w:val="22"/>
          <w:szCs w:val="22"/>
        </w:rPr>
        <w:t xml:space="preserve"> exiges pendant la garantie</w:t>
      </w:r>
      <w:bookmarkEnd w:id="18"/>
    </w:p>
    <w:p w14:paraId="21CE7D76" w14:textId="654A36E1" w:rsidR="005D08F4" w:rsidRDefault="005D08F4" w:rsidP="005D08F4">
      <w:pPr>
        <w:tabs>
          <w:tab w:val="left" w:pos="1455"/>
        </w:tabs>
        <w:spacing w:before="240"/>
        <w:jc w:val="both"/>
        <w:rPr>
          <w:rFonts w:ascii="Arial" w:hAnsi="Arial" w:cs="Arial"/>
        </w:rPr>
      </w:pPr>
      <w:r w:rsidRPr="005D08F4">
        <w:rPr>
          <w:rFonts w:ascii="Arial" w:hAnsi="Arial" w:cs="Arial"/>
        </w:rPr>
        <w:t>La maintenance est assurée par le</w:t>
      </w:r>
      <w:r w:rsidR="00E6453C">
        <w:rPr>
          <w:rFonts w:ascii="Arial" w:hAnsi="Arial" w:cs="Arial"/>
        </w:rPr>
        <w:t xml:space="preserve"> titulaire</w:t>
      </w:r>
      <w:r w:rsidRPr="005D08F4">
        <w:rPr>
          <w:rFonts w:ascii="Arial" w:hAnsi="Arial" w:cs="Arial"/>
        </w:rPr>
        <w:t xml:space="preserve"> durant la période de garantie. Les prestations et les procédures d'intervention </w:t>
      </w:r>
      <w:r w:rsidR="004A1314">
        <w:rPr>
          <w:rFonts w:ascii="Arial" w:hAnsi="Arial" w:cs="Arial"/>
        </w:rPr>
        <w:t xml:space="preserve">sont </w:t>
      </w:r>
      <w:r w:rsidRPr="005D08F4">
        <w:rPr>
          <w:rFonts w:ascii="Arial" w:hAnsi="Arial" w:cs="Arial"/>
        </w:rPr>
        <w:t>définies dans son offre</w:t>
      </w:r>
      <w:r>
        <w:rPr>
          <w:rFonts w:ascii="Arial" w:hAnsi="Arial" w:cs="Arial"/>
        </w:rPr>
        <w:t>.</w:t>
      </w:r>
    </w:p>
    <w:p w14:paraId="5CD9AB66" w14:textId="31FACC60" w:rsidR="00952B3A" w:rsidRPr="004D04C9" w:rsidRDefault="00952B3A" w:rsidP="006409B1">
      <w:pPr>
        <w:tabs>
          <w:tab w:val="left" w:pos="1455"/>
        </w:tabs>
        <w:spacing w:before="240"/>
        <w:jc w:val="both"/>
        <w:rPr>
          <w:rFonts w:ascii="Arial" w:hAnsi="Arial" w:cs="Arial"/>
        </w:rPr>
      </w:pPr>
      <w:r w:rsidRPr="004D04C9">
        <w:rPr>
          <w:rFonts w:ascii="Arial" w:hAnsi="Arial" w:cs="Arial"/>
        </w:rPr>
        <w:t>Les services minimums attendus pendant la période de garantie sont les suivants :</w:t>
      </w:r>
    </w:p>
    <w:p w14:paraId="25914A96" w14:textId="0243B3B1" w:rsidR="00952B3A" w:rsidRPr="004D04C9" w:rsidRDefault="00952B3A" w:rsidP="00E50740">
      <w:pPr>
        <w:pStyle w:val="Paragraphedeliste"/>
        <w:tabs>
          <w:tab w:val="left" w:pos="1455"/>
        </w:tabs>
        <w:ind w:left="0"/>
        <w:rPr>
          <w:rFonts w:cs="Arial"/>
          <w:sz w:val="22"/>
        </w:rPr>
      </w:pPr>
      <w:r w:rsidRPr="004D04C9">
        <w:rPr>
          <w:rFonts w:cs="Arial"/>
          <w:sz w:val="22"/>
        </w:rPr>
        <w:t>La maintenance préventive : une visite annuelle minimum au cours de laquelle seront effectuées les opérations de nettoyage, de réglages, de contrôles et d’essais destinées à réduire les risques de panne de l’</w:t>
      </w:r>
      <w:r w:rsidR="00EB306D">
        <w:rPr>
          <w:rFonts w:cs="Arial"/>
          <w:sz w:val="22"/>
        </w:rPr>
        <w:t>équipement</w:t>
      </w:r>
      <w:r w:rsidRPr="004D04C9">
        <w:rPr>
          <w:rFonts w:cs="Arial"/>
          <w:sz w:val="22"/>
        </w:rPr>
        <w:t xml:space="preserve"> et à prolonger sa durée de vie. </w:t>
      </w:r>
    </w:p>
    <w:p w14:paraId="51E730DC" w14:textId="77777777" w:rsidR="00952B3A" w:rsidRPr="004D04C9" w:rsidRDefault="00952B3A" w:rsidP="00E50740">
      <w:pPr>
        <w:pStyle w:val="Paragraphedeliste"/>
        <w:tabs>
          <w:tab w:val="left" w:pos="1455"/>
        </w:tabs>
        <w:ind w:left="0"/>
        <w:rPr>
          <w:rFonts w:cs="Arial"/>
          <w:sz w:val="22"/>
        </w:rPr>
      </w:pPr>
    </w:p>
    <w:p w14:paraId="2D4A55FE" w14:textId="2010723A" w:rsidR="00952B3A" w:rsidRPr="004D04C9" w:rsidRDefault="00952B3A" w:rsidP="00E50740">
      <w:pPr>
        <w:pStyle w:val="Paragraphedeliste"/>
        <w:tabs>
          <w:tab w:val="left" w:pos="1455"/>
        </w:tabs>
        <w:ind w:left="0"/>
        <w:rPr>
          <w:rFonts w:cs="Arial"/>
          <w:sz w:val="22"/>
        </w:rPr>
      </w:pPr>
      <w:r w:rsidRPr="004D04C9">
        <w:rPr>
          <w:rFonts w:cs="Arial"/>
          <w:sz w:val="22"/>
        </w:rPr>
        <w:t xml:space="preserve">La maintenance corrective : un nombre de visite corrective illimité avec un délai d’intervention sur site de quatre (4) jours calendaires maximum à compter de la demande d’intervention. Ces visites incluent la </w:t>
      </w:r>
      <w:r w:rsidR="00E50740" w:rsidRPr="004D04C9">
        <w:rPr>
          <w:rFonts w:cs="Arial"/>
          <w:sz w:val="22"/>
        </w:rPr>
        <w:t>main-d’œuvre</w:t>
      </w:r>
      <w:r w:rsidRPr="004D04C9">
        <w:rPr>
          <w:rFonts w:cs="Arial"/>
          <w:sz w:val="22"/>
        </w:rPr>
        <w:t xml:space="preserve">, le déplacement, les pièces détachées ainsi que les consommables nécessaires à l’achèvement de l’intervention. </w:t>
      </w:r>
    </w:p>
    <w:p w14:paraId="17D1C499" w14:textId="019EBC75" w:rsidR="00952B3A" w:rsidRPr="00323456" w:rsidRDefault="00952B3A" w:rsidP="00E50740">
      <w:pPr>
        <w:tabs>
          <w:tab w:val="left" w:pos="1455"/>
        </w:tabs>
        <w:spacing w:before="240"/>
        <w:jc w:val="both"/>
        <w:rPr>
          <w:rFonts w:ascii="Arial" w:hAnsi="Arial" w:cs="Arial"/>
        </w:rPr>
      </w:pPr>
      <w:r w:rsidRPr="004D04C9">
        <w:rPr>
          <w:rFonts w:ascii="Arial" w:hAnsi="Arial" w:cs="Arial"/>
        </w:rPr>
        <w:t>Les services proposés par le</w:t>
      </w:r>
      <w:r w:rsidR="00E6453C">
        <w:rPr>
          <w:rFonts w:ascii="Arial" w:hAnsi="Arial" w:cs="Arial"/>
        </w:rPr>
        <w:t xml:space="preserve"> titulaire</w:t>
      </w:r>
      <w:r w:rsidRPr="004D04C9">
        <w:rPr>
          <w:rFonts w:ascii="Arial" w:hAnsi="Arial" w:cs="Arial"/>
        </w:rPr>
        <w:t>, ses engagements de qualité et les moyens dédiés à l’exécution de ces services en cohérence avec les services</w:t>
      </w:r>
      <w:r>
        <w:rPr>
          <w:rFonts w:ascii="Arial" w:hAnsi="Arial" w:cs="Arial"/>
        </w:rPr>
        <w:t xml:space="preserve"> minimums exigés pendant la période de garantie ci-dessus </w:t>
      </w:r>
      <w:r w:rsidRPr="00323456">
        <w:rPr>
          <w:rFonts w:ascii="Arial" w:hAnsi="Arial" w:cs="Arial"/>
        </w:rPr>
        <w:t>sont décrits d</w:t>
      </w:r>
      <w:r w:rsidR="004D04C9">
        <w:rPr>
          <w:rFonts w:ascii="Arial" w:hAnsi="Arial" w:cs="Arial"/>
        </w:rPr>
        <w:t>ans</w:t>
      </w:r>
      <w:r w:rsidRPr="00323456">
        <w:rPr>
          <w:rFonts w:ascii="Arial" w:hAnsi="Arial" w:cs="Arial"/>
        </w:rPr>
        <w:t xml:space="preserve"> son offre.</w:t>
      </w:r>
    </w:p>
    <w:p w14:paraId="45EAC8B6" w14:textId="77777777" w:rsidR="00D13BC1" w:rsidRPr="00506353" w:rsidRDefault="00D13BC1" w:rsidP="006409B1">
      <w:pPr>
        <w:pStyle w:val="Titre1"/>
        <w:rPr>
          <w:rFonts w:cs="Arial"/>
          <w:lang w:eastAsia="fr-FR"/>
        </w:rPr>
      </w:pPr>
      <w:bookmarkStart w:id="19" w:name="_Toc179390261"/>
      <w:bookmarkStart w:id="20" w:name="_Toc37167094"/>
      <w:r>
        <w:rPr>
          <w:rFonts w:eastAsia="Arial" w:cs="Arial"/>
          <w:sz w:val="22"/>
          <w:szCs w:val="22"/>
          <w:lang w:eastAsia="fr-FR"/>
        </w:rPr>
        <w:t>MODALITES D’EXECUTION DES PRESTATIONS</w:t>
      </w:r>
      <w:bookmarkEnd w:id="19"/>
    </w:p>
    <w:p w14:paraId="5B22C45C" w14:textId="1C89C060" w:rsidR="00D13BC1" w:rsidRPr="00314366" w:rsidRDefault="00D13BC1" w:rsidP="00E50740">
      <w:pPr>
        <w:pStyle w:val="Titre2"/>
        <w:spacing w:after="0"/>
        <w:ind w:left="2204" w:hanging="1211"/>
        <w:rPr>
          <w:rFonts w:cs="Arial"/>
          <w:sz w:val="22"/>
          <w:szCs w:val="22"/>
        </w:rPr>
      </w:pPr>
      <w:bookmarkStart w:id="21" w:name="_Toc179390262"/>
      <w:r w:rsidRPr="00314366">
        <w:rPr>
          <w:rFonts w:cs="Arial"/>
          <w:sz w:val="22"/>
          <w:szCs w:val="22"/>
        </w:rPr>
        <w:t>Représentant des parties</w:t>
      </w:r>
      <w:bookmarkEnd w:id="21"/>
    </w:p>
    <w:p w14:paraId="5FD3D9E2" w14:textId="23CAE559" w:rsidR="00D13BC1" w:rsidRPr="00314366" w:rsidRDefault="00D13BC1" w:rsidP="006409B1">
      <w:pPr>
        <w:pStyle w:val="Titre3"/>
        <w:ind w:hanging="889"/>
        <w:rPr>
          <w:rFonts w:cs="Arial"/>
          <w:sz w:val="22"/>
          <w:szCs w:val="22"/>
          <w:lang w:eastAsia="fr-FR"/>
        </w:rPr>
      </w:pPr>
      <w:r w:rsidRPr="00314366">
        <w:rPr>
          <w:rFonts w:cs="Arial"/>
          <w:sz w:val="22"/>
          <w:szCs w:val="22"/>
          <w:lang w:eastAsia="fr-FR"/>
        </w:rPr>
        <w:t xml:space="preserve"> </w:t>
      </w:r>
      <w:bookmarkStart w:id="22" w:name="_Toc179390263"/>
      <w:r w:rsidRPr="00314366">
        <w:rPr>
          <w:rFonts w:cs="Arial"/>
          <w:sz w:val="22"/>
          <w:szCs w:val="22"/>
          <w:lang w:eastAsia="fr-FR"/>
        </w:rPr>
        <w:t xml:space="preserve">Représentant de </w:t>
      </w:r>
      <w:r w:rsidR="004C0DC5" w:rsidRPr="00314366">
        <w:rPr>
          <w:rFonts w:cs="Arial"/>
          <w:sz w:val="22"/>
          <w:szCs w:val="22"/>
          <w:lang w:eastAsia="fr-FR"/>
        </w:rPr>
        <w:t>l’INSERM</w:t>
      </w:r>
      <w:bookmarkEnd w:id="22"/>
    </w:p>
    <w:p w14:paraId="3924BF02" w14:textId="7661C8C7" w:rsidR="00D13BC1" w:rsidRPr="00314366" w:rsidRDefault="00D13BC1" w:rsidP="006409B1">
      <w:pPr>
        <w:spacing w:before="240"/>
        <w:jc w:val="both"/>
        <w:rPr>
          <w:rFonts w:ascii="Arial" w:hAnsi="Arial" w:cs="Arial"/>
          <w:lang w:eastAsia="fr-FR"/>
        </w:rPr>
      </w:pPr>
      <w:r w:rsidRPr="00314366">
        <w:rPr>
          <w:rFonts w:ascii="Arial" w:hAnsi="Arial" w:cs="Arial"/>
          <w:lang w:eastAsia="fr-FR"/>
        </w:rPr>
        <w:t>Confo</w:t>
      </w:r>
      <w:r>
        <w:rPr>
          <w:rFonts w:ascii="Arial" w:hAnsi="Arial" w:cs="Arial"/>
          <w:lang w:eastAsia="fr-FR"/>
        </w:rPr>
        <w:t>rmément à l’article 3.3 du</w:t>
      </w:r>
      <w:r w:rsidR="002D3973">
        <w:rPr>
          <w:rFonts w:ascii="Arial" w:hAnsi="Arial" w:cs="Arial"/>
          <w:lang w:eastAsia="fr-FR"/>
        </w:rPr>
        <w:t xml:space="preserve"> CCAG-FCS</w:t>
      </w:r>
      <w:r w:rsidRPr="00314366">
        <w:rPr>
          <w:rFonts w:ascii="Arial" w:hAnsi="Arial" w:cs="Arial"/>
          <w:lang w:eastAsia="fr-FR"/>
        </w:rPr>
        <w:t xml:space="preserve">, </w:t>
      </w:r>
      <w:r w:rsidR="004C0DC5">
        <w:rPr>
          <w:rFonts w:ascii="Arial" w:hAnsi="Arial" w:cs="Arial"/>
          <w:lang w:eastAsia="fr-FR"/>
        </w:rPr>
        <w:t xml:space="preserve">dès la notification du marché le Représentant de l’Inserm </w:t>
      </w:r>
      <w:r w:rsidRPr="00314366">
        <w:rPr>
          <w:rFonts w:ascii="Arial" w:hAnsi="Arial" w:cs="Arial"/>
          <w:lang w:eastAsia="fr-FR"/>
        </w:rPr>
        <w:t>désigne une personne habilitée à le représenter auprès du</w:t>
      </w:r>
      <w:r w:rsidR="00E6453C">
        <w:rPr>
          <w:rFonts w:ascii="Arial" w:hAnsi="Arial" w:cs="Arial"/>
          <w:lang w:eastAsia="fr-FR"/>
        </w:rPr>
        <w:t xml:space="preserve"> titulaire</w:t>
      </w:r>
      <w:r w:rsidRPr="00314366">
        <w:rPr>
          <w:rFonts w:ascii="Arial" w:hAnsi="Arial" w:cs="Arial"/>
          <w:lang w:eastAsia="fr-FR"/>
        </w:rPr>
        <w:t>, pour les besoins de l'exécution du marché. D'autres personnes physiques peuvent être habilitées par l'</w:t>
      </w:r>
      <w:r w:rsidR="004C0DC5">
        <w:rPr>
          <w:rFonts w:ascii="Arial" w:hAnsi="Arial" w:cs="Arial"/>
          <w:lang w:eastAsia="fr-FR"/>
        </w:rPr>
        <w:t xml:space="preserve">Inserm </w:t>
      </w:r>
      <w:r w:rsidRPr="00314366">
        <w:rPr>
          <w:rFonts w:ascii="Arial" w:hAnsi="Arial" w:cs="Arial"/>
          <w:lang w:eastAsia="fr-FR"/>
        </w:rPr>
        <w:t>en cours d'exécution du marché.</w:t>
      </w:r>
      <w:r w:rsidR="004C0DC5">
        <w:rPr>
          <w:rFonts w:ascii="Arial" w:hAnsi="Arial" w:cs="Arial"/>
          <w:lang w:eastAsia="fr-FR"/>
        </w:rPr>
        <w:t xml:space="preserve"> </w:t>
      </w:r>
      <w:r w:rsidRPr="00314366">
        <w:rPr>
          <w:rFonts w:ascii="Arial" w:hAnsi="Arial" w:cs="Arial"/>
          <w:lang w:eastAsia="fr-FR"/>
        </w:rPr>
        <w:t>L'Inserm notifie toute modification de l'interlocuteur au</w:t>
      </w:r>
      <w:r w:rsidR="00E6453C">
        <w:rPr>
          <w:rFonts w:ascii="Arial" w:hAnsi="Arial" w:cs="Arial"/>
          <w:lang w:eastAsia="fr-FR"/>
        </w:rPr>
        <w:t xml:space="preserve"> titulaire</w:t>
      </w:r>
      <w:r w:rsidRPr="00314366">
        <w:rPr>
          <w:rFonts w:ascii="Arial" w:hAnsi="Arial" w:cs="Arial"/>
          <w:lang w:eastAsia="fr-FR"/>
        </w:rPr>
        <w:t>.</w:t>
      </w:r>
    </w:p>
    <w:p w14:paraId="51C07363" w14:textId="59EF847F" w:rsidR="00D13BC1" w:rsidRPr="00314366" w:rsidRDefault="00D13BC1" w:rsidP="006409B1">
      <w:pPr>
        <w:pStyle w:val="Titre3"/>
        <w:ind w:hanging="889"/>
        <w:rPr>
          <w:rFonts w:cs="Arial"/>
          <w:sz w:val="22"/>
          <w:szCs w:val="22"/>
          <w:lang w:eastAsia="fr-FR"/>
        </w:rPr>
      </w:pPr>
      <w:r w:rsidRPr="00314366">
        <w:rPr>
          <w:rFonts w:cs="Arial"/>
          <w:sz w:val="22"/>
          <w:szCs w:val="22"/>
          <w:lang w:eastAsia="fr-FR"/>
        </w:rPr>
        <w:t xml:space="preserve"> </w:t>
      </w:r>
      <w:bookmarkStart w:id="23" w:name="_Toc179390264"/>
      <w:r w:rsidRPr="00314366">
        <w:rPr>
          <w:rFonts w:cs="Arial"/>
          <w:sz w:val="22"/>
          <w:szCs w:val="22"/>
          <w:lang w:eastAsia="fr-FR"/>
        </w:rPr>
        <w:t>Représentant du</w:t>
      </w:r>
      <w:r w:rsidR="00E6453C">
        <w:rPr>
          <w:rFonts w:cs="Arial"/>
          <w:sz w:val="22"/>
          <w:szCs w:val="22"/>
          <w:lang w:eastAsia="fr-FR"/>
        </w:rPr>
        <w:t xml:space="preserve"> titulaire</w:t>
      </w:r>
      <w:bookmarkEnd w:id="23"/>
    </w:p>
    <w:p w14:paraId="50C10E16" w14:textId="2CEF926D" w:rsidR="00AD58A4" w:rsidRPr="00314366" w:rsidRDefault="00D13BC1" w:rsidP="006409B1">
      <w:pPr>
        <w:spacing w:before="240"/>
        <w:jc w:val="both"/>
        <w:rPr>
          <w:rFonts w:ascii="Arial" w:hAnsi="Arial" w:cs="Arial"/>
          <w:lang w:eastAsia="fr-FR"/>
        </w:rPr>
      </w:pPr>
      <w:r w:rsidRPr="00314366">
        <w:rPr>
          <w:rFonts w:ascii="Arial" w:hAnsi="Arial" w:cs="Arial"/>
          <w:lang w:eastAsia="fr-FR"/>
        </w:rPr>
        <w:t>Conform</w:t>
      </w:r>
      <w:r>
        <w:rPr>
          <w:rFonts w:ascii="Arial" w:hAnsi="Arial" w:cs="Arial"/>
          <w:lang w:eastAsia="fr-FR"/>
        </w:rPr>
        <w:t>ément à l’article 3.4.1 du</w:t>
      </w:r>
      <w:r w:rsidR="002D3973">
        <w:rPr>
          <w:rFonts w:ascii="Arial" w:hAnsi="Arial" w:cs="Arial"/>
          <w:lang w:eastAsia="fr-FR"/>
        </w:rPr>
        <w:t xml:space="preserve"> CCAG-FCS</w:t>
      </w:r>
      <w:r w:rsidRPr="00314366">
        <w:rPr>
          <w:rFonts w:ascii="Arial" w:hAnsi="Arial" w:cs="Arial"/>
          <w:lang w:eastAsia="fr-FR"/>
        </w:rPr>
        <w:t>, dès la notification du marché, le</w:t>
      </w:r>
      <w:r w:rsidR="00E6453C">
        <w:rPr>
          <w:rFonts w:ascii="Arial" w:hAnsi="Arial" w:cs="Arial"/>
          <w:lang w:eastAsia="fr-FR"/>
        </w:rPr>
        <w:t xml:space="preserve"> titulaire</w:t>
      </w:r>
      <w:r w:rsidRPr="00314366">
        <w:rPr>
          <w:rFonts w:ascii="Arial" w:hAnsi="Arial" w:cs="Arial"/>
          <w:lang w:eastAsia="fr-FR"/>
        </w:rPr>
        <w:t xml:space="preserve"> désigne une o</w:t>
      </w:r>
      <w:r w:rsidR="004C0DC5">
        <w:rPr>
          <w:rFonts w:ascii="Arial" w:hAnsi="Arial" w:cs="Arial"/>
          <w:lang w:eastAsia="fr-FR"/>
        </w:rPr>
        <w:t>u plusieurs personnes physiques</w:t>
      </w:r>
      <w:r w:rsidRPr="00314366">
        <w:rPr>
          <w:rFonts w:ascii="Arial" w:hAnsi="Arial" w:cs="Arial"/>
          <w:lang w:eastAsia="fr-FR"/>
        </w:rPr>
        <w:t xml:space="preserve"> habilitées à le représenter auprès de l'</w:t>
      </w:r>
      <w:r w:rsidR="004C0DC5">
        <w:rPr>
          <w:rFonts w:ascii="Arial" w:hAnsi="Arial" w:cs="Arial"/>
          <w:lang w:eastAsia="fr-FR"/>
        </w:rPr>
        <w:t>Inserm</w:t>
      </w:r>
      <w:r w:rsidRPr="00314366">
        <w:rPr>
          <w:rFonts w:ascii="Arial" w:hAnsi="Arial" w:cs="Arial"/>
          <w:lang w:eastAsia="fr-FR"/>
        </w:rPr>
        <w:t>, pour les besoins de l'exécution du marché. D'autres personnes physiques peuvent être habilitées par le</w:t>
      </w:r>
      <w:r w:rsidR="00E6453C">
        <w:rPr>
          <w:rFonts w:ascii="Arial" w:hAnsi="Arial" w:cs="Arial"/>
          <w:lang w:eastAsia="fr-FR"/>
        </w:rPr>
        <w:t xml:space="preserve"> titulaire</w:t>
      </w:r>
      <w:r w:rsidRPr="00314366">
        <w:rPr>
          <w:rFonts w:ascii="Arial" w:hAnsi="Arial" w:cs="Arial"/>
          <w:lang w:eastAsia="fr-FR"/>
        </w:rPr>
        <w:t xml:space="preserve"> en cours d'exécution du marché.</w:t>
      </w:r>
    </w:p>
    <w:p w14:paraId="38AF776A" w14:textId="3A0662B6" w:rsidR="00D13BC1" w:rsidRDefault="00D13BC1" w:rsidP="006409B1">
      <w:pPr>
        <w:pStyle w:val="Titre2"/>
        <w:ind w:left="2204" w:hanging="1211"/>
        <w:rPr>
          <w:rFonts w:cs="Arial"/>
          <w:sz w:val="22"/>
          <w:szCs w:val="22"/>
        </w:rPr>
      </w:pPr>
      <w:bookmarkStart w:id="24" w:name="_Toc179390265"/>
      <w:r w:rsidRPr="00314366">
        <w:rPr>
          <w:rFonts w:cs="Arial"/>
          <w:sz w:val="22"/>
          <w:szCs w:val="22"/>
        </w:rPr>
        <w:t>Transport</w:t>
      </w:r>
      <w:r w:rsidR="004D04C9">
        <w:rPr>
          <w:rFonts w:cs="Arial"/>
          <w:sz w:val="22"/>
          <w:szCs w:val="22"/>
        </w:rPr>
        <w:t xml:space="preserve"> et </w:t>
      </w:r>
      <w:r w:rsidR="00CB41FD">
        <w:rPr>
          <w:rFonts w:cs="Arial"/>
          <w:sz w:val="22"/>
          <w:szCs w:val="22"/>
        </w:rPr>
        <w:t>site concerné</w:t>
      </w:r>
      <w:bookmarkEnd w:id="24"/>
    </w:p>
    <w:p w14:paraId="3D17B744" w14:textId="014F0C3C" w:rsidR="004D04C9" w:rsidRPr="004D04C9" w:rsidRDefault="00CB41FD" w:rsidP="006409B1">
      <w:pPr>
        <w:pStyle w:val="Titre3"/>
        <w:ind w:hanging="889"/>
        <w:rPr>
          <w:rFonts w:cs="Arial"/>
          <w:sz w:val="22"/>
          <w:szCs w:val="22"/>
          <w:lang w:eastAsia="fr-FR"/>
        </w:rPr>
      </w:pPr>
      <w:bookmarkStart w:id="25" w:name="_Toc179390266"/>
      <w:r>
        <w:rPr>
          <w:rFonts w:cs="Arial"/>
          <w:sz w:val="22"/>
          <w:szCs w:val="22"/>
          <w:lang w:eastAsia="fr-FR"/>
        </w:rPr>
        <w:t>Livraison et a</w:t>
      </w:r>
      <w:r w:rsidR="004D04C9" w:rsidRPr="004D04C9">
        <w:rPr>
          <w:rFonts w:cs="Arial"/>
          <w:sz w:val="22"/>
          <w:szCs w:val="22"/>
          <w:lang w:eastAsia="fr-FR"/>
        </w:rPr>
        <w:t>dresse</w:t>
      </w:r>
      <w:bookmarkEnd w:id="25"/>
    </w:p>
    <w:p w14:paraId="343E5022" w14:textId="6F495654" w:rsidR="004D04C9" w:rsidRDefault="00AF3990" w:rsidP="006409B1">
      <w:pPr>
        <w:spacing w:before="240"/>
        <w:jc w:val="both"/>
        <w:rPr>
          <w:rFonts w:ascii="Arial" w:hAnsi="Arial" w:cs="Arial"/>
        </w:rPr>
      </w:pPr>
      <w:r>
        <w:rPr>
          <w:rFonts w:ascii="Arial" w:hAnsi="Arial" w:cs="Arial"/>
        </w:rPr>
        <w:t xml:space="preserve">L’adresse </w:t>
      </w:r>
      <w:r w:rsidR="00CC05F1">
        <w:rPr>
          <w:rFonts w:ascii="Arial" w:hAnsi="Arial" w:cs="Arial"/>
        </w:rPr>
        <w:t xml:space="preserve">de livraison et d’installation de l’équipement est la suivante : </w:t>
      </w:r>
    </w:p>
    <w:p w14:paraId="25908438" w14:textId="6EC49546" w:rsidR="00CC05F1" w:rsidRPr="00A433F7" w:rsidRDefault="00CC05F1" w:rsidP="00115FC3">
      <w:pPr>
        <w:pStyle w:val="Sansinterligne"/>
        <w:rPr>
          <w:rFonts w:ascii="Arial" w:hAnsi="Arial" w:cs="Arial"/>
          <w:b/>
          <w:bCs/>
        </w:rPr>
      </w:pPr>
      <w:r w:rsidRPr="00A433F7">
        <w:rPr>
          <w:rFonts w:ascii="Arial" w:hAnsi="Arial" w:cs="Arial"/>
          <w:b/>
          <w:bCs/>
        </w:rPr>
        <w:t>Bâtiment BISERTE</w:t>
      </w:r>
    </w:p>
    <w:p w14:paraId="069F89A8" w14:textId="1F7C124A" w:rsidR="00CC05F1" w:rsidRPr="00A433F7" w:rsidRDefault="00CC05F1" w:rsidP="00115FC3">
      <w:pPr>
        <w:pStyle w:val="Sansinterligne"/>
        <w:rPr>
          <w:rFonts w:ascii="Arial" w:hAnsi="Arial" w:cs="Arial"/>
          <w:b/>
          <w:bCs/>
        </w:rPr>
      </w:pPr>
      <w:r w:rsidRPr="00A433F7">
        <w:rPr>
          <w:rFonts w:ascii="Arial" w:hAnsi="Arial" w:cs="Arial"/>
          <w:b/>
          <w:bCs/>
        </w:rPr>
        <w:t xml:space="preserve">Centre de Recherche </w:t>
      </w:r>
      <w:proofErr w:type="spellStart"/>
      <w:r w:rsidRPr="00A433F7">
        <w:rPr>
          <w:rFonts w:ascii="Arial" w:hAnsi="Arial" w:cs="Arial"/>
          <w:b/>
          <w:bCs/>
        </w:rPr>
        <w:t>LilNCog</w:t>
      </w:r>
      <w:proofErr w:type="spellEnd"/>
      <w:r w:rsidRPr="00A433F7">
        <w:rPr>
          <w:rFonts w:ascii="Arial" w:hAnsi="Arial" w:cs="Arial"/>
          <w:b/>
          <w:bCs/>
        </w:rPr>
        <w:t xml:space="preserve"> (UMR 1172)</w:t>
      </w:r>
    </w:p>
    <w:p w14:paraId="4C0D8A4F" w14:textId="4075E23B" w:rsidR="00CC05F1" w:rsidRPr="00A433F7" w:rsidRDefault="00CC05F1" w:rsidP="00115FC3">
      <w:pPr>
        <w:pStyle w:val="Sansinterligne"/>
        <w:rPr>
          <w:rFonts w:ascii="Arial" w:hAnsi="Arial" w:cs="Arial"/>
          <w:b/>
          <w:bCs/>
        </w:rPr>
      </w:pPr>
      <w:r w:rsidRPr="00A433F7">
        <w:rPr>
          <w:rFonts w:ascii="Arial" w:hAnsi="Arial" w:cs="Arial"/>
          <w:b/>
          <w:bCs/>
        </w:rPr>
        <w:t xml:space="preserve">1, rue Michel </w:t>
      </w:r>
      <w:proofErr w:type="spellStart"/>
      <w:r w:rsidRPr="00A433F7">
        <w:rPr>
          <w:rFonts w:ascii="Arial" w:hAnsi="Arial" w:cs="Arial"/>
          <w:b/>
          <w:bCs/>
        </w:rPr>
        <w:t>Polonovski</w:t>
      </w:r>
      <w:proofErr w:type="spellEnd"/>
    </w:p>
    <w:p w14:paraId="0574D5B1" w14:textId="4A9F2613" w:rsidR="00CC05F1" w:rsidRPr="00A433F7" w:rsidRDefault="00CC05F1" w:rsidP="00115FC3">
      <w:pPr>
        <w:pStyle w:val="Sansinterligne"/>
        <w:rPr>
          <w:rFonts w:ascii="Arial" w:hAnsi="Arial" w:cs="Arial"/>
          <w:b/>
          <w:bCs/>
        </w:rPr>
      </w:pPr>
      <w:r w:rsidRPr="00A433F7">
        <w:rPr>
          <w:rFonts w:ascii="Arial" w:hAnsi="Arial" w:cs="Arial"/>
          <w:b/>
          <w:bCs/>
        </w:rPr>
        <w:t>59</w:t>
      </w:r>
      <w:r w:rsidR="0055434E" w:rsidRPr="00A433F7">
        <w:rPr>
          <w:rFonts w:ascii="Arial" w:hAnsi="Arial" w:cs="Arial"/>
          <w:b/>
          <w:bCs/>
        </w:rPr>
        <w:t xml:space="preserve"> </w:t>
      </w:r>
      <w:r w:rsidRPr="00A433F7">
        <w:rPr>
          <w:rFonts w:ascii="Arial" w:hAnsi="Arial" w:cs="Arial"/>
          <w:b/>
          <w:bCs/>
        </w:rPr>
        <w:t>000 Lille</w:t>
      </w:r>
    </w:p>
    <w:p w14:paraId="466DB5D5" w14:textId="63B8D2C7" w:rsidR="004179E9" w:rsidRPr="004179E9" w:rsidRDefault="004179E9" w:rsidP="006409B1">
      <w:pPr>
        <w:spacing w:before="240" w:after="0"/>
        <w:jc w:val="both"/>
        <w:rPr>
          <w:rFonts w:ascii="Arial" w:hAnsi="Arial" w:cs="Arial"/>
        </w:rPr>
      </w:pPr>
      <w:r w:rsidRPr="004179E9">
        <w:rPr>
          <w:rFonts w:ascii="Arial" w:hAnsi="Arial" w:cs="Arial"/>
        </w:rPr>
        <w:lastRenderedPageBreak/>
        <w:t xml:space="preserve">Jours et horaires </w:t>
      </w:r>
      <w:r w:rsidR="00CB41FD">
        <w:rPr>
          <w:rFonts w:ascii="Arial" w:hAnsi="Arial" w:cs="Arial"/>
        </w:rPr>
        <w:t>d’ouverture du site</w:t>
      </w:r>
      <w:r w:rsidRPr="004179E9">
        <w:rPr>
          <w:rFonts w:ascii="Arial" w:hAnsi="Arial" w:cs="Arial"/>
        </w:rPr>
        <w:t xml:space="preserve"> : du lundi au vendredi de </w:t>
      </w:r>
      <w:r w:rsidR="00E17BB0">
        <w:rPr>
          <w:rFonts w:ascii="Arial" w:hAnsi="Arial" w:cs="Arial"/>
        </w:rPr>
        <w:t>8h0</w:t>
      </w:r>
      <w:r w:rsidRPr="004179E9">
        <w:rPr>
          <w:rFonts w:ascii="Arial" w:hAnsi="Arial" w:cs="Arial"/>
        </w:rPr>
        <w:t>0 à 1</w:t>
      </w:r>
      <w:r w:rsidR="00E17BB0">
        <w:rPr>
          <w:rFonts w:ascii="Arial" w:hAnsi="Arial" w:cs="Arial"/>
        </w:rPr>
        <w:t>7</w:t>
      </w:r>
      <w:r w:rsidRPr="004179E9">
        <w:rPr>
          <w:rFonts w:ascii="Arial" w:hAnsi="Arial" w:cs="Arial"/>
        </w:rPr>
        <w:t>h</w:t>
      </w:r>
      <w:r w:rsidR="00E17BB0">
        <w:rPr>
          <w:rFonts w:ascii="Arial" w:hAnsi="Arial" w:cs="Arial"/>
        </w:rPr>
        <w:t>0</w:t>
      </w:r>
      <w:r w:rsidRPr="004179E9">
        <w:rPr>
          <w:rFonts w:ascii="Arial" w:hAnsi="Arial" w:cs="Arial"/>
        </w:rPr>
        <w:t>0</w:t>
      </w:r>
      <w:r w:rsidR="00E17BB0">
        <w:rPr>
          <w:rFonts w:ascii="Arial" w:hAnsi="Arial" w:cs="Arial"/>
        </w:rPr>
        <w:t>.</w:t>
      </w:r>
      <w:r w:rsidRPr="004179E9">
        <w:rPr>
          <w:rFonts w:ascii="Arial" w:hAnsi="Arial" w:cs="Arial"/>
        </w:rPr>
        <w:t xml:space="preserve"> </w:t>
      </w:r>
    </w:p>
    <w:p w14:paraId="34813AA9" w14:textId="6D633119" w:rsidR="004179E9" w:rsidRPr="004179E9" w:rsidRDefault="004179E9" w:rsidP="006409B1">
      <w:pPr>
        <w:spacing w:before="240" w:after="0"/>
        <w:jc w:val="both"/>
        <w:rPr>
          <w:rFonts w:ascii="Arial" w:hAnsi="Arial" w:cs="Arial"/>
        </w:rPr>
      </w:pPr>
      <w:r w:rsidRPr="004179E9">
        <w:rPr>
          <w:rFonts w:ascii="Arial" w:hAnsi="Arial" w:cs="Arial"/>
        </w:rPr>
        <w:t xml:space="preserve">Personnes à contacter avant </w:t>
      </w:r>
      <w:r w:rsidR="00CB41FD" w:rsidRPr="005360EC">
        <w:rPr>
          <w:rFonts w:ascii="Arial" w:hAnsi="Arial" w:cs="Arial"/>
        </w:rPr>
        <w:t xml:space="preserve">le lancement des </w:t>
      </w:r>
      <w:r w:rsidR="005360EC">
        <w:rPr>
          <w:rFonts w:ascii="Arial" w:hAnsi="Arial" w:cs="Arial"/>
        </w:rPr>
        <w:t>prestations</w:t>
      </w:r>
      <w:r w:rsidRPr="004179E9">
        <w:rPr>
          <w:rFonts w:ascii="Arial" w:hAnsi="Arial" w:cs="Arial"/>
        </w:rPr>
        <w:t xml:space="preserve"> :</w:t>
      </w:r>
      <w:r w:rsidR="005D08F4">
        <w:rPr>
          <w:rFonts w:ascii="Arial" w:hAnsi="Arial" w:cs="Arial"/>
        </w:rPr>
        <w:t xml:space="preserve"> </w:t>
      </w:r>
      <w:r w:rsidR="00AF3990">
        <w:rPr>
          <w:rFonts w:ascii="Arial" w:hAnsi="Arial" w:cs="Arial"/>
        </w:rPr>
        <w:t xml:space="preserve">Mohamed JEFFALI, Responsable Patrimoine, </w:t>
      </w:r>
      <w:r w:rsidR="00AF3990" w:rsidRPr="00AF3990">
        <w:rPr>
          <w:rFonts w:ascii="Arial" w:hAnsi="Arial" w:cs="Arial"/>
        </w:rPr>
        <w:t>mohamed.jeffali@inserm.fr</w:t>
      </w:r>
      <w:r w:rsidR="00AF3990">
        <w:rPr>
          <w:rFonts w:ascii="Arial" w:hAnsi="Arial" w:cs="Arial"/>
        </w:rPr>
        <w:t>, 03.20.29.93.74.</w:t>
      </w:r>
    </w:p>
    <w:p w14:paraId="7E3CC6B2" w14:textId="77777777" w:rsidR="004179E9" w:rsidRDefault="004179E9" w:rsidP="004A1314">
      <w:pPr>
        <w:spacing w:after="0"/>
        <w:jc w:val="both"/>
        <w:rPr>
          <w:rFonts w:ascii="Arial" w:eastAsia="Arial" w:hAnsi="Arial" w:cs="Arial"/>
          <w:color w:val="000000"/>
          <w:lang w:eastAsia="fr-FR"/>
        </w:rPr>
      </w:pPr>
    </w:p>
    <w:p w14:paraId="76303485" w14:textId="59E0E58C" w:rsidR="004D04C9" w:rsidRDefault="00D13BC1" w:rsidP="004A1314">
      <w:pPr>
        <w:spacing w:after="0"/>
        <w:jc w:val="both"/>
        <w:rPr>
          <w:rFonts w:ascii="Arial" w:eastAsia="Arial" w:hAnsi="Arial" w:cs="Arial"/>
          <w:color w:val="000000"/>
          <w:lang w:eastAsia="fr-FR"/>
        </w:rPr>
      </w:pPr>
      <w:r w:rsidRPr="00314366">
        <w:rPr>
          <w:rFonts w:ascii="Arial" w:eastAsia="Arial" w:hAnsi="Arial" w:cs="Arial"/>
          <w:color w:val="000000"/>
          <w:lang w:eastAsia="fr-FR"/>
        </w:rPr>
        <w:t>Confor</w:t>
      </w:r>
      <w:r>
        <w:rPr>
          <w:rFonts w:ascii="Arial" w:eastAsia="Arial" w:hAnsi="Arial" w:cs="Arial"/>
          <w:color w:val="000000"/>
          <w:lang w:eastAsia="fr-FR"/>
        </w:rPr>
        <w:t>mément à l’article 20.3 du</w:t>
      </w:r>
      <w:r w:rsidR="002D3973">
        <w:rPr>
          <w:rFonts w:ascii="Arial" w:eastAsia="Arial" w:hAnsi="Arial" w:cs="Arial"/>
          <w:color w:val="000000"/>
          <w:lang w:eastAsia="fr-FR"/>
        </w:rPr>
        <w:t xml:space="preserve"> CCAG-FCS</w:t>
      </w:r>
      <w:r w:rsidRPr="00314366">
        <w:rPr>
          <w:rFonts w:ascii="Arial" w:eastAsia="Arial" w:hAnsi="Arial" w:cs="Arial"/>
          <w:color w:val="000000"/>
          <w:lang w:eastAsia="fr-FR"/>
        </w:rPr>
        <w:t>, le transport est sous la responsabilité du</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 jusqu’au lieu de livraison. Le conditionnement, le chargement, l’arrimage et le déchargement sont effectués sous sa responsabilité. En ce sens toute manutention de l’appareillage sur le site est à la charge et aux risques du</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w:t>
      </w:r>
    </w:p>
    <w:p w14:paraId="4BBD19B0" w14:textId="7EBE8CAC" w:rsidR="00D13BC1" w:rsidRPr="004C0DC5" w:rsidRDefault="00D13BC1" w:rsidP="006409B1">
      <w:pPr>
        <w:pStyle w:val="Titre3"/>
        <w:ind w:hanging="889"/>
        <w:rPr>
          <w:rFonts w:cs="Arial"/>
          <w:sz w:val="22"/>
          <w:szCs w:val="22"/>
          <w:lang w:eastAsia="fr-FR"/>
        </w:rPr>
      </w:pPr>
      <w:bookmarkStart w:id="26" w:name="_Toc179390267"/>
      <w:r w:rsidRPr="004C0DC5">
        <w:rPr>
          <w:rFonts w:cs="Arial"/>
          <w:sz w:val="22"/>
          <w:szCs w:val="22"/>
          <w:lang w:eastAsia="fr-FR"/>
        </w:rPr>
        <w:t>Accès aux sites classés</w:t>
      </w:r>
      <w:r w:rsidR="00F4453C" w:rsidRPr="004C0DC5">
        <w:rPr>
          <w:rFonts w:cs="Arial"/>
          <w:sz w:val="22"/>
          <w:szCs w:val="22"/>
          <w:lang w:eastAsia="fr-FR"/>
        </w:rPr>
        <w:t xml:space="preserve"> en Zones à Régime Restrictif (</w:t>
      </w:r>
      <w:r w:rsidRPr="004C0DC5">
        <w:rPr>
          <w:rFonts w:cs="Arial"/>
          <w:sz w:val="22"/>
          <w:szCs w:val="22"/>
          <w:lang w:eastAsia="fr-FR"/>
        </w:rPr>
        <w:t>ZRR)</w:t>
      </w:r>
      <w:bookmarkEnd w:id="26"/>
    </w:p>
    <w:p w14:paraId="2891B9ED" w14:textId="05670418" w:rsidR="004C0DC5" w:rsidRDefault="00D13BC1" w:rsidP="006409B1">
      <w:pPr>
        <w:spacing w:before="240"/>
        <w:jc w:val="both"/>
        <w:rPr>
          <w:rFonts w:ascii="Arial" w:eastAsia="Arial" w:hAnsi="Arial" w:cs="Arial"/>
          <w:color w:val="000000"/>
          <w:lang w:eastAsia="fr-FR"/>
        </w:rPr>
      </w:pPr>
      <w:r w:rsidRPr="00314366">
        <w:rPr>
          <w:rFonts w:ascii="Arial" w:eastAsia="Arial" w:hAnsi="Arial" w:cs="Arial"/>
          <w:color w:val="000000"/>
          <w:lang w:eastAsia="fr-FR"/>
        </w:rPr>
        <w:t>La réglementation sur la protection du potentiel scientifique et technique introduite par les dispositions du code pénal en vigueur et du décret du 2 novembre 2011 prévoit des dispositions de contrôle de l'accès à des Zones à Régime Restrictif. À ce titre</w:t>
      </w:r>
      <w:r w:rsidR="0067150C">
        <w:rPr>
          <w:rFonts w:ascii="Arial" w:eastAsia="Arial" w:hAnsi="Arial" w:cs="Arial"/>
          <w:color w:val="000000"/>
          <w:lang w:eastAsia="fr-FR"/>
        </w:rPr>
        <w:t>,</w:t>
      </w:r>
      <w:r w:rsidRPr="00314366">
        <w:rPr>
          <w:rFonts w:ascii="Arial" w:eastAsia="Arial" w:hAnsi="Arial" w:cs="Arial"/>
          <w:color w:val="000000"/>
          <w:lang w:eastAsia="fr-FR"/>
        </w:rPr>
        <w:t xml:space="preserve"> le</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 xml:space="preserve"> </w:t>
      </w:r>
      <w:r w:rsidR="0067150C">
        <w:rPr>
          <w:rFonts w:ascii="Arial" w:eastAsia="Arial" w:hAnsi="Arial" w:cs="Arial"/>
          <w:color w:val="000000"/>
          <w:lang w:eastAsia="fr-FR"/>
        </w:rPr>
        <w:t xml:space="preserve">sera </w:t>
      </w:r>
      <w:r w:rsidRPr="00314366">
        <w:rPr>
          <w:rFonts w:ascii="Arial" w:eastAsia="Arial" w:hAnsi="Arial" w:cs="Arial"/>
          <w:color w:val="000000"/>
          <w:lang w:eastAsia="fr-FR"/>
        </w:rPr>
        <w:t xml:space="preserve">soumis aux procédures correspondantes d'autorisation préalables d'accès </w:t>
      </w:r>
      <w:r w:rsidR="0067150C">
        <w:rPr>
          <w:rFonts w:ascii="Arial" w:eastAsia="Arial" w:hAnsi="Arial" w:cs="Arial"/>
          <w:color w:val="000000"/>
          <w:lang w:eastAsia="fr-FR"/>
        </w:rPr>
        <w:t>car</w:t>
      </w:r>
      <w:r w:rsidR="0067150C" w:rsidRPr="00314366">
        <w:rPr>
          <w:rFonts w:ascii="Arial" w:eastAsia="Arial" w:hAnsi="Arial" w:cs="Arial"/>
          <w:color w:val="000000"/>
          <w:lang w:eastAsia="fr-FR"/>
        </w:rPr>
        <w:t xml:space="preserve"> </w:t>
      </w:r>
      <w:r w:rsidRPr="00314366">
        <w:rPr>
          <w:rFonts w:ascii="Arial" w:eastAsia="Arial" w:hAnsi="Arial" w:cs="Arial"/>
          <w:color w:val="000000"/>
          <w:lang w:eastAsia="fr-FR"/>
        </w:rPr>
        <w:t xml:space="preserve">les prestations </w:t>
      </w:r>
      <w:r w:rsidR="0067150C">
        <w:rPr>
          <w:rFonts w:ascii="Arial" w:eastAsia="Arial" w:hAnsi="Arial" w:cs="Arial"/>
          <w:color w:val="000000"/>
          <w:lang w:eastAsia="fr-FR"/>
        </w:rPr>
        <w:t>concerneront ce type de</w:t>
      </w:r>
      <w:r w:rsidRPr="00314366">
        <w:rPr>
          <w:rFonts w:ascii="Arial" w:eastAsia="Arial" w:hAnsi="Arial" w:cs="Arial"/>
          <w:color w:val="000000"/>
          <w:lang w:eastAsia="fr-FR"/>
        </w:rPr>
        <w:t xml:space="preserve"> zones.</w:t>
      </w:r>
    </w:p>
    <w:p w14:paraId="668D4EC3" w14:textId="608E9B09" w:rsidR="0044428C" w:rsidRPr="0044428C" w:rsidRDefault="00340262" w:rsidP="0044428C">
      <w:pPr>
        <w:spacing w:after="0" w:line="240" w:lineRule="auto"/>
        <w:rPr>
          <w:rFonts w:ascii="ArialMT" w:eastAsia="Times New Roman" w:hAnsi="ArialMT" w:cs="Times New Roman"/>
          <w:color w:val="000000"/>
          <w:lang w:eastAsia="fr-FR"/>
        </w:rPr>
      </w:pPr>
      <w:r>
        <w:rPr>
          <w:rFonts w:ascii="ArialMT" w:eastAsia="Times New Roman" w:hAnsi="ArialMT" w:cs="Times New Roman"/>
          <w:color w:val="000000"/>
          <w:lang w:eastAsia="fr-FR"/>
        </w:rPr>
        <w:t>Ainsi, l</w:t>
      </w:r>
      <w:r w:rsidR="0044428C" w:rsidRPr="0044428C">
        <w:rPr>
          <w:rFonts w:ascii="ArialMT" w:eastAsia="Times New Roman" w:hAnsi="ArialMT" w:cs="Times New Roman"/>
          <w:color w:val="000000"/>
          <w:lang w:eastAsia="fr-FR"/>
        </w:rPr>
        <w:t xml:space="preserve">e </w:t>
      </w:r>
      <w:r>
        <w:rPr>
          <w:rFonts w:ascii="ArialMT" w:eastAsia="Times New Roman" w:hAnsi="ArialMT" w:cs="Times New Roman"/>
          <w:color w:val="000000"/>
          <w:lang w:eastAsia="fr-FR"/>
        </w:rPr>
        <w:t>t</w:t>
      </w:r>
      <w:r w:rsidR="0044428C" w:rsidRPr="0044428C">
        <w:rPr>
          <w:rFonts w:ascii="ArialMT" w:eastAsia="Times New Roman" w:hAnsi="ArialMT" w:cs="Times New Roman"/>
          <w:color w:val="000000"/>
          <w:lang w:eastAsia="fr-FR"/>
        </w:rPr>
        <w:t>itulaire transmettra une copie de la carte d’identité de l’ensemble du personnel susceptible d’intervenir</w:t>
      </w:r>
      <w:r w:rsidR="0044428C">
        <w:rPr>
          <w:rFonts w:ascii="ArialMT" w:eastAsia="Times New Roman" w:hAnsi="ArialMT" w:cs="Times New Roman"/>
          <w:color w:val="000000"/>
          <w:lang w:eastAsia="fr-FR"/>
        </w:rPr>
        <w:t>.</w:t>
      </w:r>
      <w:r>
        <w:rPr>
          <w:rFonts w:ascii="ArialMT" w:eastAsia="Times New Roman" w:hAnsi="ArialMT" w:cs="Times New Roman"/>
          <w:color w:val="000000"/>
          <w:lang w:eastAsia="fr-FR"/>
        </w:rPr>
        <w:t xml:space="preserve"> </w:t>
      </w:r>
      <w:r w:rsidR="0044428C" w:rsidRPr="0044428C">
        <w:rPr>
          <w:rFonts w:ascii="ArialMT" w:eastAsia="Times New Roman" w:hAnsi="ArialMT" w:cs="Times New Roman"/>
          <w:color w:val="000000"/>
          <w:lang w:eastAsia="fr-FR"/>
        </w:rPr>
        <w:t xml:space="preserve">Le </w:t>
      </w:r>
      <w:r>
        <w:rPr>
          <w:rFonts w:ascii="ArialMT" w:eastAsia="Times New Roman" w:hAnsi="ArialMT" w:cs="Times New Roman"/>
          <w:color w:val="000000"/>
          <w:lang w:eastAsia="fr-FR"/>
        </w:rPr>
        <w:t>t</w:t>
      </w:r>
      <w:r w:rsidR="0044428C" w:rsidRPr="0044428C">
        <w:rPr>
          <w:rFonts w:ascii="ArialMT" w:eastAsia="Times New Roman" w:hAnsi="ArialMT" w:cs="Times New Roman"/>
          <w:color w:val="000000"/>
          <w:lang w:eastAsia="fr-FR"/>
        </w:rPr>
        <w:t>itulaire devra impérativement attendre la réception de l’autorisation écrite de l’</w:t>
      </w:r>
      <w:r>
        <w:rPr>
          <w:rFonts w:ascii="ArialMT" w:eastAsia="Times New Roman" w:hAnsi="ArialMT" w:cs="Times New Roman"/>
          <w:color w:val="000000"/>
          <w:lang w:eastAsia="fr-FR"/>
        </w:rPr>
        <w:t>Inserm</w:t>
      </w:r>
      <w:r w:rsidR="0044428C" w:rsidRPr="0044428C">
        <w:rPr>
          <w:rFonts w:ascii="ArialMT" w:eastAsia="Times New Roman" w:hAnsi="ArialMT" w:cs="Times New Roman"/>
          <w:color w:val="000000"/>
          <w:lang w:eastAsia="fr-FR"/>
        </w:rPr>
        <w:t xml:space="preserve"> avant d’affecter le personnel et cela après chaque demande de mise à jour</w:t>
      </w:r>
      <w:r w:rsidR="0044428C">
        <w:rPr>
          <w:rFonts w:ascii="ArialMT" w:eastAsia="Times New Roman" w:hAnsi="ArialMT" w:cs="Times New Roman"/>
          <w:color w:val="000000"/>
          <w:lang w:eastAsia="fr-FR"/>
        </w:rPr>
        <w:t>.</w:t>
      </w:r>
    </w:p>
    <w:p w14:paraId="6919B3AF" w14:textId="697C935B" w:rsidR="0044428C" w:rsidRDefault="0044428C" w:rsidP="0044428C">
      <w:pPr>
        <w:spacing w:before="240"/>
        <w:jc w:val="both"/>
        <w:rPr>
          <w:rFonts w:ascii="Arial" w:eastAsia="Arial" w:hAnsi="Arial" w:cs="Arial"/>
          <w:color w:val="000000"/>
          <w:lang w:eastAsia="fr-FR"/>
        </w:rPr>
      </w:pPr>
      <w:r w:rsidRPr="0044428C">
        <w:rPr>
          <w:rFonts w:ascii="ArialMT" w:eastAsia="Times New Roman" w:hAnsi="ArialMT" w:cs="Times New Roman"/>
          <w:color w:val="000000"/>
          <w:lang w:eastAsia="fr-FR"/>
        </w:rPr>
        <w:t>Il devra fournir, en outre, les renseignements nécessaires pour l’établissement des cartes ou badges d’accès qui seront exigés pour la circulation de ce personnel dans les locaux de l’Inserm. Durant sa présence dans les bâtiments, chaque personnel devra porter en permanence et de manière visible un badge nominatif comportant son nom, son prénom et l’identification de la société du Titulaire</w:t>
      </w:r>
      <w:r w:rsidR="00340262">
        <w:rPr>
          <w:rFonts w:ascii="ArialMT" w:eastAsia="Times New Roman" w:hAnsi="ArialMT" w:cs="Times New Roman"/>
          <w:color w:val="000000"/>
          <w:lang w:eastAsia="fr-FR"/>
        </w:rPr>
        <w:t>.</w:t>
      </w:r>
    </w:p>
    <w:p w14:paraId="7769A7C4" w14:textId="1ECA587C" w:rsidR="00465B49" w:rsidRDefault="00465B49" w:rsidP="00465B49">
      <w:pPr>
        <w:pStyle w:val="Titre3"/>
        <w:ind w:hanging="889"/>
        <w:rPr>
          <w:rFonts w:eastAsia="Arial"/>
          <w:sz w:val="22"/>
          <w:szCs w:val="22"/>
          <w:lang w:eastAsia="fr-FR"/>
        </w:rPr>
      </w:pPr>
      <w:bookmarkStart w:id="27" w:name="_Toc179390268"/>
      <w:r>
        <w:rPr>
          <w:rFonts w:eastAsia="Arial"/>
          <w:sz w:val="22"/>
          <w:szCs w:val="22"/>
          <w:lang w:eastAsia="fr-FR"/>
        </w:rPr>
        <w:t>Inspection conjointe des lieux et analyse des risques préalables à l’intervention</w:t>
      </w:r>
      <w:bookmarkEnd w:id="27"/>
    </w:p>
    <w:p w14:paraId="1DCB952C" w14:textId="6E099814" w:rsidR="00465B49" w:rsidRPr="00465B49" w:rsidRDefault="00465B49" w:rsidP="00465B49">
      <w:pPr>
        <w:spacing w:before="240"/>
        <w:jc w:val="both"/>
        <w:rPr>
          <w:rFonts w:ascii="Arial" w:eastAsia="Arial" w:hAnsi="Arial" w:cs="Arial"/>
          <w:color w:val="000000"/>
          <w:lang w:eastAsia="fr-FR"/>
        </w:rPr>
      </w:pPr>
      <w:r w:rsidRPr="00465B49">
        <w:rPr>
          <w:rFonts w:ascii="Arial" w:eastAsia="Arial" w:hAnsi="Arial" w:cs="Arial"/>
          <w:color w:val="000000"/>
          <w:lang w:eastAsia="fr-FR"/>
        </w:rPr>
        <w:t>Une inspection commune des lieux de travail, des installations et des matériels éventuellement mis à la disposition du prestataire est effectuée préalablement à l’exécution de l</w:t>
      </w:r>
      <w:r>
        <w:rPr>
          <w:rFonts w:ascii="Arial" w:eastAsia="Arial" w:hAnsi="Arial" w:cs="Arial"/>
          <w:color w:val="000000"/>
          <w:lang w:eastAsia="fr-FR"/>
        </w:rPr>
        <w:t>a prestation</w:t>
      </w:r>
      <w:r w:rsidRPr="00465B49">
        <w:rPr>
          <w:rFonts w:ascii="Arial" w:eastAsia="Arial" w:hAnsi="Arial" w:cs="Arial"/>
          <w:color w:val="000000"/>
          <w:lang w:eastAsia="fr-FR"/>
        </w:rPr>
        <w:t xml:space="preserve"> conformément aux dispositions de l’article R.4512-2 à R.4512-5 du code du travail.</w:t>
      </w:r>
    </w:p>
    <w:p w14:paraId="26267B26" w14:textId="47098855" w:rsidR="00465B49" w:rsidRPr="00465B49" w:rsidRDefault="00465B49" w:rsidP="00465B49">
      <w:pPr>
        <w:spacing w:before="240"/>
        <w:jc w:val="both"/>
        <w:rPr>
          <w:rFonts w:ascii="Arial" w:eastAsia="Arial" w:hAnsi="Arial" w:cs="Arial"/>
          <w:color w:val="000000"/>
          <w:lang w:eastAsia="fr-FR"/>
        </w:rPr>
      </w:pPr>
      <w:r w:rsidRPr="00465B49">
        <w:rPr>
          <w:rFonts w:ascii="Arial" w:eastAsia="Arial" w:hAnsi="Arial" w:cs="Arial"/>
          <w:color w:val="000000"/>
          <w:lang w:eastAsia="fr-FR"/>
        </w:rPr>
        <w:t>Au cours de cette inspection, l’Inserm ou son représentant communique au titulaire ou à son représentant habilité conformément aux dispositions de l’article R.4511-9 du code du travail les consignes de sécurité applicables à l’opération qui concerneront ses salariés à l’occasion de leur travail ou déplacements</w:t>
      </w:r>
      <w:r w:rsidR="00911AF8">
        <w:rPr>
          <w:rFonts w:ascii="Arial" w:eastAsia="Arial" w:hAnsi="Arial" w:cs="Arial"/>
          <w:color w:val="000000"/>
          <w:lang w:eastAsia="fr-FR"/>
        </w:rPr>
        <w:t>.</w:t>
      </w:r>
    </w:p>
    <w:p w14:paraId="2D4F2331" w14:textId="772EE378" w:rsidR="00465B49" w:rsidRDefault="00465B49" w:rsidP="00465B49">
      <w:pPr>
        <w:spacing w:before="240"/>
        <w:jc w:val="both"/>
        <w:rPr>
          <w:rFonts w:ascii="Arial" w:eastAsia="Arial" w:hAnsi="Arial" w:cs="Arial"/>
          <w:color w:val="000000"/>
          <w:lang w:eastAsia="fr-FR"/>
        </w:rPr>
      </w:pPr>
      <w:r w:rsidRPr="00465B49">
        <w:rPr>
          <w:rFonts w:ascii="Arial" w:eastAsia="Arial" w:hAnsi="Arial" w:cs="Arial"/>
          <w:color w:val="000000"/>
          <w:lang w:eastAsia="fr-FR"/>
        </w:rPr>
        <w:t xml:space="preserve">A l’issue de cette inspection et aux vues des informations et éléments recueillis, le pouvoir adjudicateur ou son représentant et le titulaire ou son représentant procèdent en commun à une analyse des risques pouvant résulter de l’intervention sur le site du pouvoir adjudicateur. A l’issue de cette phase, il est établi conjointement un plan de prévention. </w:t>
      </w:r>
    </w:p>
    <w:p w14:paraId="64338165" w14:textId="56F0610C" w:rsidR="0044428C" w:rsidRPr="00340262" w:rsidRDefault="0044428C" w:rsidP="00340262">
      <w:pPr>
        <w:spacing w:after="0" w:line="240" w:lineRule="auto"/>
        <w:jc w:val="both"/>
        <w:rPr>
          <w:rFonts w:ascii="Arial" w:eastAsia="Arial" w:hAnsi="Arial" w:cs="Arial"/>
          <w:color w:val="000000"/>
          <w:lang w:eastAsia="fr-FR"/>
        </w:rPr>
      </w:pPr>
      <w:r w:rsidRPr="00340262">
        <w:rPr>
          <w:rFonts w:ascii="Arial" w:eastAsia="Arial" w:hAnsi="Arial" w:cs="Arial"/>
          <w:color w:val="000000"/>
          <w:lang w:eastAsia="fr-FR"/>
        </w:rPr>
        <w:t xml:space="preserve">Le </w:t>
      </w:r>
      <w:r w:rsidR="00340262" w:rsidRPr="00340262">
        <w:rPr>
          <w:rFonts w:ascii="Arial" w:eastAsia="Arial" w:hAnsi="Arial" w:cs="Arial"/>
          <w:color w:val="000000"/>
          <w:lang w:eastAsia="fr-FR"/>
        </w:rPr>
        <w:t>t</w:t>
      </w:r>
      <w:r w:rsidRPr="00340262">
        <w:rPr>
          <w:rFonts w:ascii="Arial" w:eastAsia="Arial" w:hAnsi="Arial" w:cs="Arial"/>
          <w:color w:val="000000"/>
          <w:lang w:eastAsia="fr-FR"/>
        </w:rPr>
        <w:t xml:space="preserve">itulaire accepte les clauses du plan de prévention et a la responsabilité de les faire connaitre à toutes les personnes mandatées par son entreprise dans les locaux concernés (Code du travail R4512-15 et -16). Le Titulaire a également la responsabilité de les faire appliquer à </w:t>
      </w:r>
      <w:r w:rsidR="00340262" w:rsidRPr="00340262">
        <w:rPr>
          <w:rFonts w:ascii="Arial" w:eastAsia="Arial" w:hAnsi="Arial" w:cs="Arial"/>
          <w:color w:val="000000"/>
          <w:lang w:eastAsia="fr-FR"/>
        </w:rPr>
        <w:t>tous sous-traitants</w:t>
      </w:r>
      <w:r w:rsidRPr="00340262">
        <w:rPr>
          <w:rFonts w:ascii="Arial" w:eastAsia="Arial" w:hAnsi="Arial" w:cs="Arial"/>
          <w:color w:val="000000"/>
          <w:lang w:eastAsia="fr-FR"/>
        </w:rPr>
        <w:t xml:space="preserve"> mandatés par son entreprise dans les locaux concernés (Code du travail R4511-6).</w:t>
      </w:r>
    </w:p>
    <w:p w14:paraId="26F7EC57" w14:textId="0D52EDA3" w:rsidR="0044428C" w:rsidRPr="00340262" w:rsidRDefault="0044428C" w:rsidP="00340262">
      <w:pPr>
        <w:spacing w:before="240"/>
        <w:jc w:val="both"/>
        <w:rPr>
          <w:rFonts w:ascii="Arial" w:eastAsia="Arial" w:hAnsi="Arial" w:cs="Arial"/>
          <w:color w:val="000000"/>
          <w:lang w:eastAsia="fr-FR"/>
        </w:rPr>
      </w:pPr>
      <w:r w:rsidRPr="00340262">
        <w:rPr>
          <w:rFonts w:ascii="Arial" w:eastAsia="Arial" w:hAnsi="Arial" w:cs="Arial"/>
          <w:color w:val="000000"/>
          <w:lang w:eastAsia="fr-FR"/>
        </w:rPr>
        <w:lastRenderedPageBreak/>
        <w:t>En cas de non-respect du plan de prévention constaté et communiqué au Titulaire par écrit, l’</w:t>
      </w:r>
      <w:r w:rsidR="00340262" w:rsidRPr="00340262">
        <w:rPr>
          <w:rFonts w:ascii="Arial" w:eastAsia="Arial" w:hAnsi="Arial" w:cs="Arial"/>
          <w:color w:val="000000"/>
          <w:lang w:eastAsia="fr-FR"/>
        </w:rPr>
        <w:t>Inserm</w:t>
      </w:r>
      <w:r w:rsidRPr="00340262">
        <w:rPr>
          <w:rFonts w:ascii="Arial" w:eastAsia="Arial" w:hAnsi="Arial" w:cs="Arial"/>
          <w:color w:val="000000"/>
          <w:lang w:eastAsia="fr-FR"/>
        </w:rPr>
        <w:t xml:space="preserve"> se réserve le droit de résilier le présent marché et d’interdire définitivement l’accès aux locaux, par lettre recommandée avec accusé de réception avec prise d’effet immédiate, à la réception de celle-ci, sans que le Titulaire ne puisse prétendre à une quelconque indemnité.</w:t>
      </w:r>
    </w:p>
    <w:p w14:paraId="1032879F" w14:textId="77777777" w:rsidR="0044428C" w:rsidRPr="00340262" w:rsidRDefault="0044428C" w:rsidP="00340262">
      <w:pPr>
        <w:spacing w:before="240"/>
        <w:jc w:val="both"/>
        <w:rPr>
          <w:rFonts w:ascii="Arial" w:eastAsia="Arial" w:hAnsi="Arial" w:cs="Arial"/>
          <w:color w:val="000000"/>
          <w:lang w:eastAsia="fr-FR"/>
        </w:rPr>
      </w:pPr>
      <w:r w:rsidRPr="00340262">
        <w:rPr>
          <w:rFonts w:ascii="Arial" w:eastAsia="Arial" w:hAnsi="Arial" w:cs="Arial"/>
          <w:color w:val="000000"/>
          <w:lang w:eastAsia="fr-FR"/>
        </w:rPr>
        <w:t>Le Titulaire doit signaler par écrit au Conseiller de prévention de l’Inserm Délégation Régionale Nord-Ouest toute réserve ou incapacité sur la mise en œuvre des clauses du plan de prévention.</w:t>
      </w:r>
    </w:p>
    <w:p w14:paraId="7D899335" w14:textId="2348EB69" w:rsidR="0044428C" w:rsidRPr="00340262" w:rsidRDefault="0044428C" w:rsidP="00340262">
      <w:pPr>
        <w:spacing w:before="240"/>
        <w:jc w:val="both"/>
        <w:rPr>
          <w:rFonts w:ascii="Arial" w:eastAsia="Arial" w:hAnsi="Arial" w:cs="Arial"/>
          <w:color w:val="000000"/>
          <w:lang w:eastAsia="fr-FR"/>
        </w:rPr>
      </w:pPr>
      <w:r w:rsidRPr="00340262">
        <w:rPr>
          <w:rFonts w:ascii="Arial" w:eastAsia="Arial" w:hAnsi="Arial" w:cs="Arial"/>
          <w:color w:val="000000"/>
          <w:lang w:eastAsia="fr-FR"/>
        </w:rPr>
        <w:t>La pénétration du Titulaire ou du personnel employé par le Titulaire dans un local sans autorisation préalable de l’Inserm, entraînerait immédiatement l'interdiction d’accès du Titulaire ou de son personnel à l’Inserm. A cet égard, l’</w:t>
      </w:r>
      <w:r w:rsidR="00340262">
        <w:rPr>
          <w:rFonts w:ascii="Arial" w:eastAsia="Arial" w:hAnsi="Arial" w:cs="Arial"/>
          <w:color w:val="000000"/>
          <w:lang w:eastAsia="fr-FR"/>
        </w:rPr>
        <w:t>Inserm</w:t>
      </w:r>
      <w:r w:rsidRPr="00340262">
        <w:rPr>
          <w:rFonts w:ascii="Arial" w:eastAsia="Arial" w:hAnsi="Arial" w:cs="Arial"/>
          <w:color w:val="000000"/>
          <w:lang w:eastAsia="fr-FR"/>
        </w:rPr>
        <w:t xml:space="preserve"> se réserve le droit de résilier le marché au tort du Titulaire avec remboursement des sommes perçues et sans que le Titulaire puisse prétendre à une indemnité.</w:t>
      </w:r>
    </w:p>
    <w:p w14:paraId="0F9FE4F4" w14:textId="5F05B5B3" w:rsidR="00340262" w:rsidRPr="0044428C" w:rsidRDefault="00340262" w:rsidP="00340262">
      <w:pPr>
        <w:spacing w:before="240"/>
        <w:jc w:val="both"/>
        <w:rPr>
          <w:rFonts w:ascii="Arial" w:eastAsia="Arial" w:hAnsi="Arial" w:cs="Arial"/>
          <w:color w:val="000000"/>
          <w:lang w:eastAsia="fr-FR"/>
        </w:rPr>
      </w:pPr>
      <w:r w:rsidRPr="00340262">
        <w:rPr>
          <w:rFonts w:ascii="Arial" w:eastAsia="Arial" w:hAnsi="Arial" w:cs="Arial"/>
          <w:lang w:eastAsia="fr-FR"/>
        </w:rPr>
        <w:t>Par ailleurs, le Titulaire doit respecter les réglementations et normes de sécurité applicables aux locaux (Etablissement soumis au code du travail).</w:t>
      </w:r>
    </w:p>
    <w:p w14:paraId="6F8FE203" w14:textId="484CE696" w:rsidR="00465B49" w:rsidRDefault="0044428C" w:rsidP="00465B49">
      <w:pPr>
        <w:pStyle w:val="Titre3"/>
        <w:ind w:hanging="889"/>
        <w:rPr>
          <w:rFonts w:eastAsia="Arial"/>
          <w:sz w:val="22"/>
          <w:szCs w:val="22"/>
          <w:lang w:eastAsia="fr-FR"/>
        </w:rPr>
      </w:pPr>
      <w:r w:rsidRPr="00340262">
        <w:rPr>
          <w:rFonts w:eastAsia="Arial" w:cs="Arial"/>
          <w:color w:val="000000"/>
          <w:lang w:eastAsia="fr-FR"/>
        </w:rPr>
        <w:t>En cas de non-respect des clauses énoncées, des normes de sécurité ou des instructions de l’Inserm, tous les dommages causés aux bâtiments, installations, équipements ainsi qu’à la santé et la sécurité des personnels seront exclusivement à la charge du Titulaire</w:t>
      </w:r>
      <w:r w:rsidR="002A6150">
        <w:rPr>
          <w:rFonts w:eastAsia="Arial" w:cs="Arial"/>
          <w:color w:val="000000"/>
          <w:lang w:eastAsia="fr-FR"/>
        </w:rPr>
        <w:t xml:space="preserve">. </w:t>
      </w:r>
      <w:bookmarkStart w:id="28" w:name="_Toc179390269"/>
      <w:r w:rsidR="00465B49">
        <w:rPr>
          <w:rFonts w:eastAsia="Arial"/>
          <w:sz w:val="22"/>
          <w:szCs w:val="22"/>
          <w:lang w:eastAsia="fr-FR"/>
        </w:rPr>
        <w:t>Réunion de prévention des risques et inspections</w:t>
      </w:r>
      <w:bookmarkEnd w:id="28"/>
    </w:p>
    <w:p w14:paraId="4C833B16" w14:textId="77777777" w:rsidR="00465B49" w:rsidRPr="00465B49" w:rsidRDefault="00465B49" w:rsidP="00465B49">
      <w:pPr>
        <w:spacing w:before="240"/>
        <w:jc w:val="both"/>
        <w:rPr>
          <w:rFonts w:ascii="Arial" w:eastAsia="Arial" w:hAnsi="Arial" w:cs="Arial"/>
          <w:color w:val="000000"/>
          <w:lang w:eastAsia="fr-FR"/>
        </w:rPr>
      </w:pPr>
      <w:r w:rsidRPr="00465B49">
        <w:rPr>
          <w:rFonts w:ascii="Arial" w:eastAsia="Arial" w:hAnsi="Arial" w:cs="Arial"/>
          <w:color w:val="000000"/>
          <w:lang w:eastAsia="fr-FR"/>
        </w:rPr>
        <w:t>Lorsque le plan de prévention a été arrêté conformément aux dispositions de l’article R.4512-7 du code du travail, le pouvoir adjudicateur ou son représentant, à son initiative ou à la demande du titulaire, organise s’il l’estime nécessaire des inspections et réunions périodiques afin d’assurer la coordination des mesures de prévention.</w:t>
      </w:r>
    </w:p>
    <w:p w14:paraId="617E8B8A" w14:textId="77777777" w:rsidR="00465B49" w:rsidRPr="00465B49" w:rsidRDefault="00465B49" w:rsidP="00465B49">
      <w:pPr>
        <w:spacing w:before="240"/>
        <w:jc w:val="both"/>
        <w:rPr>
          <w:rFonts w:ascii="Arial" w:eastAsia="Arial" w:hAnsi="Arial" w:cs="Arial"/>
          <w:color w:val="000000"/>
          <w:lang w:eastAsia="fr-FR"/>
        </w:rPr>
      </w:pPr>
      <w:r w:rsidRPr="00465B49">
        <w:rPr>
          <w:rFonts w:ascii="Arial" w:eastAsia="Arial" w:hAnsi="Arial" w:cs="Arial"/>
          <w:color w:val="000000"/>
          <w:lang w:eastAsia="fr-FR"/>
        </w:rPr>
        <w:t>Les mesures prises à l’occasion de cette coordination font l’objet d’une mise à jour du plan de prévention.</w:t>
      </w:r>
    </w:p>
    <w:p w14:paraId="53B16131" w14:textId="7AB88E0A" w:rsidR="00465B49" w:rsidRPr="00465B49" w:rsidRDefault="00465B49" w:rsidP="00465B49">
      <w:pPr>
        <w:spacing w:before="240"/>
        <w:jc w:val="both"/>
        <w:rPr>
          <w:rFonts w:ascii="Arial" w:eastAsia="Arial" w:hAnsi="Arial" w:cs="Arial"/>
          <w:color w:val="000000"/>
          <w:lang w:eastAsia="fr-FR"/>
        </w:rPr>
      </w:pPr>
      <w:r w:rsidRPr="00465B49">
        <w:rPr>
          <w:rFonts w:ascii="Arial" w:eastAsia="Arial" w:hAnsi="Arial" w:cs="Arial"/>
          <w:color w:val="000000"/>
          <w:lang w:eastAsia="fr-FR"/>
        </w:rPr>
        <w:t>Le pouvoir adjudicateur ou son représentant organise également, s’il l’estime nécessaire, des réunions qui permettent de vérifier la mise en place de ces mesures.</w:t>
      </w:r>
    </w:p>
    <w:p w14:paraId="2BE29F20" w14:textId="3915DB3A" w:rsidR="00E070D3" w:rsidRDefault="00E070D3" w:rsidP="006409B1">
      <w:pPr>
        <w:pStyle w:val="Titre3"/>
        <w:ind w:hanging="889"/>
        <w:rPr>
          <w:rFonts w:cs="Arial"/>
          <w:sz w:val="22"/>
          <w:szCs w:val="22"/>
          <w:lang w:eastAsia="fr-FR"/>
        </w:rPr>
      </w:pPr>
      <w:bookmarkStart w:id="29" w:name="_Toc179390270"/>
      <w:r w:rsidRPr="00E070D3">
        <w:rPr>
          <w:rFonts w:cs="Arial"/>
          <w:sz w:val="22"/>
          <w:szCs w:val="22"/>
          <w:lang w:eastAsia="fr-FR"/>
        </w:rPr>
        <w:t>Bon de livraison</w:t>
      </w:r>
      <w:bookmarkEnd w:id="29"/>
      <w:r w:rsidRPr="00E070D3">
        <w:rPr>
          <w:rFonts w:cs="Arial"/>
          <w:sz w:val="22"/>
          <w:szCs w:val="22"/>
          <w:lang w:eastAsia="fr-FR"/>
        </w:rPr>
        <w:t xml:space="preserve"> </w:t>
      </w:r>
    </w:p>
    <w:p w14:paraId="451822BD" w14:textId="4F8ECAF3" w:rsidR="004C0DC5" w:rsidRDefault="00597867" w:rsidP="006409B1">
      <w:pPr>
        <w:spacing w:before="240" w:after="0"/>
        <w:jc w:val="both"/>
        <w:rPr>
          <w:rFonts w:ascii="Arial" w:eastAsia="Arial" w:hAnsi="Arial" w:cs="Arial"/>
          <w:color w:val="000000"/>
          <w:lang w:eastAsia="fr-FR"/>
        </w:rPr>
      </w:pPr>
      <w:r>
        <w:rPr>
          <w:rFonts w:ascii="Arial" w:eastAsia="Arial" w:hAnsi="Arial" w:cs="Arial"/>
          <w:color w:val="000000"/>
          <w:lang w:eastAsia="fr-FR"/>
        </w:rPr>
        <w:t>L’</w:t>
      </w:r>
      <w:r w:rsidR="00AF3990">
        <w:rPr>
          <w:rFonts w:ascii="Arial" w:eastAsia="Arial" w:hAnsi="Arial" w:cs="Arial"/>
          <w:color w:val="000000"/>
          <w:lang w:eastAsia="fr-FR"/>
        </w:rPr>
        <w:t>installation</w:t>
      </w:r>
      <w:r>
        <w:rPr>
          <w:rFonts w:ascii="Arial" w:eastAsia="Arial" w:hAnsi="Arial" w:cs="Arial"/>
          <w:color w:val="000000"/>
          <w:lang w:eastAsia="fr-FR"/>
        </w:rPr>
        <w:t xml:space="preserve"> livré</w:t>
      </w:r>
      <w:r w:rsidR="00AF3990">
        <w:rPr>
          <w:rFonts w:ascii="Arial" w:eastAsia="Arial" w:hAnsi="Arial" w:cs="Arial"/>
          <w:color w:val="000000"/>
          <w:lang w:eastAsia="fr-FR"/>
        </w:rPr>
        <w:t>e</w:t>
      </w:r>
      <w:r>
        <w:rPr>
          <w:rFonts w:ascii="Arial" w:eastAsia="Arial" w:hAnsi="Arial" w:cs="Arial"/>
          <w:color w:val="000000"/>
          <w:lang w:eastAsia="fr-FR"/>
        </w:rPr>
        <w:t xml:space="preserve"> par le</w:t>
      </w:r>
      <w:r w:rsidR="00E6453C">
        <w:rPr>
          <w:rFonts w:ascii="Arial" w:eastAsia="Arial" w:hAnsi="Arial" w:cs="Arial"/>
          <w:color w:val="000000"/>
          <w:lang w:eastAsia="fr-FR"/>
        </w:rPr>
        <w:t xml:space="preserve"> titulaire</w:t>
      </w:r>
      <w:r>
        <w:rPr>
          <w:rFonts w:ascii="Arial" w:eastAsia="Arial" w:hAnsi="Arial" w:cs="Arial"/>
          <w:color w:val="000000"/>
          <w:lang w:eastAsia="fr-FR"/>
        </w:rPr>
        <w:t xml:space="preserve"> doit être accompagné</w:t>
      </w:r>
      <w:r w:rsidR="00AF3990">
        <w:rPr>
          <w:rFonts w:ascii="Arial" w:eastAsia="Arial" w:hAnsi="Arial" w:cs="Arial"/>
          <w:color w:val="000000"/>
          <w:lang w:eastAsia="fr-FR"/>
        </w:rPr>
        <w:t>e</w:t>
      </w:r>
      <w:r>
        <w:rPr>
          <w:rFonts w:ascii="Arial" w:eastAsia="Arial" w:hAnsi="Arial" w:cs="Arial"/>
          <w:color w:val="000000"/>
          <w:lang w:eastAsia="fr-FR"/>
        </w:rPr>
        <w:t xml:space="preserve"> d’un bon de livraison </w:t>
      </w:r>
      <w:r w:rsidR="00353895">
        <w:rPr>
          <w:rFonts w:ascii="Arial" w:eastAsia="Arial" w:hAnsi="Arial" w:cs="Arial"/>
          <w:color w:val="000000"/>
          <w:lang w:eastAsia="fr-FR"/>
        </w:rPr>
        <w:t>et conformément à l’article 21.2 du CCAG/ FCS comporte les éléments suivants</w:t>
      </w:r>
      <w:r>
        <w:rPr>
          <w:rFonts w:ascii="Arial" w:eastAsia="Arial" w:hAnsi="Arial" w:cs="Arial"/>
          <w:color w:val="000000"/>
          <w:lang w:eastAsia="fr-FR"/>
        </w:rPr>
        <w:t xml:space="preserve"> : </w:t>
      </w:r>
    </w:p>
    <w:p w14:paraId="57605121" w14:textId="3C2DF1ED" w:rsidR="00597867" w:rsidRDefault="00597867" w:rsidP="006409B1">
      <w:pPr>
        <w:spacing w:after="0"/>
        <w:jc w:val="both"/>
        <w:rPr>
          <w:rFonts w:ascii="Arial" w:eastAsia="Arial" w:hAnsi="Arial" w:cs="Arial"/>
          <w:color w:val="000000"/>
          <w:lang w:eastAsia="fr-FR"/>
        </w:rPr>
      </w:pPr>
    </w:p>
    <w:p w14:paraId="163F966E" w14:textId="77777777" w:rsidR="00353895" w:rsidRPr="00353895" w:rsidRDefault="00353895" w:rsidP="006409B1">
      <w:pPr>
        <w:spacing w:after="0" w:line="276" w:lineRule="auto"/>
        <w:jc w:val="both"/>
        <w:rPr>
          <w:rFonts w:ascii="Arial" w:hAnsi="Arial" w:cs="Arial"/>
        </w:rPr>
      </w:pPr>
      <w:r w:rsidRPr="00353895">
        <w:rPr>
          <w:rFonts w:ascii="Arial" w:hAnsi="Arial" w:cs="Arial"/>
        </w:rPr>
        <w:t>- la date d'expédition ;</w:t>
      </w:r>
    </w:p>
    <w:p w14:paraId="2005B4B6" w14:textId="77777777" w:rsidR="00353895" w:rsidRPr="00353895" w:rsidRDefault="00353895" w:rsidP="006409B1">
      <w:pPr>
        <w:spacing w:after="0" w:line="276" w:lineRule="auto"/>
        <w:jc w:val="both"/>
        <w:rPr>
          <w:rFonts w:ascii="Arial" w:hAnsi="Arial" w:cs="Arial"/>
        </w:rPr>
      </w:pPr>
      <w:r w:rsidRPr="00353895">
        <w:rPr>
          <w:rFonts w:ascii="Arial" w:hAnsi="Arial" w:cs="Arial"/>
        </w:rPr>
        <w:t>- la référence à la commande ou au marché ;</w:t>
      </w:r>
    </w:p>
    <w:p w14:paraId="11085ED9" w14:textId="4A8C523E" w:rsidR="00353895" w:rsidRPr="00353895" w:rsidRDefault="00353895" w:rsidP="006409B1">
      <w:pPr>
        <w:spacing w:after="0" w:line="276" w:lineRule="auto"/>
        <w:jc w:val="both"/>
        <w:rPr>
          <w:rFonts w:ascii="Arial" w:hAnsi="Arial" w:cs="Arial"/>
        </w:rPr>
      </w:pPr>
      <w:r w:rsidRPr="00353895">
        <w:rPr>
          <w:rFonts w:ascii="Arial" w:hAnsi="Arial" w:cs="Arial"/>
        </w:rPr>
        <w:t>- l'identification du</w:t>
      </w:r>
      <w:r w:rsidR="00E6453C">
        <w:rPr>
          <w:rFonts w:ascii="Arial" w:hAnsi="Arial" w:cs="Arial"/>
        </w:rPr>
        <w:t xml:space="preserve"> titulaire</w:t>
      </w:r>
      <w:r w:rsidRPr="00353895">
        <w:rPr>
          <w:rFonts w:ascii="Arial" w:hAnsi="Arial" w:cs="Arial"/>
        </w:rPr>
        <w:t xml:space="preserve"> ;</w:t>
      </w:r>
    </w:p>
    <w:p w14:paraId="5F18B684" w14:textId="77777777" w:rsidR="00353895" w:rsidRPr="00353895" w:rsidRDefault="00353895" w:rsidP="006409B1">
      <w:pPr>
        <w:spacing w:after="0" w:line="276" w:lineRule="auto"/>
        <w:jc w:val="both"/>
        <w:rPr>
          <w:rFonts w:ascii="Arial" w:hAnsi="Arial" w:cs="Arial"/>
        </w:rPr>
      </w:pPr>
      <w:r w:rsidRPr="00353895">
        <w:rPr>
          <w:rFonts w:ascii="Arial" w:hAnsi="Arial" w:cs="Arial"/>
        </w:rPr>
        <w:t>- l'identification des fournitures livrées et, quand il y a lieu, leur répartition par colis ;</w:t>
      </w:r>
    </w:p>
    <w:p w14:paraId="49A6E04C" w14:textId="05090E5F" w:rsidR="00597867" w:rsidRDefault="00353895" w:rsidP="006409B1">
      <w:pPr>
        <w:spacing w:after="0" w:line="276" w:lineRule="auto"/>
        <w:jc w:val="both"/>
        <w:rPr>
          <w:rFonts w:ascii="Arial" w:eastAsia="Arial" w:hAnsi="Arial" w:cs="Arial"/>
          <w:color w:val="000000"/>
          <w:lang w:eastAsia="fr-FR"/>
        </w:rPr>
      </w:pPr>
      <w:r w:rsidRPr="00353895">
        <w:rPr>
          <w:rFonts w:ascii="Arial" w:hAnsi="Arial" w:cs="Arial"/>
        </w:rPr>
        <w:t>- le numéro du ou des lots de fabrication, dans le cas où la réglementation l'impose en matière d'étiquetage.</w:t>
      </w:r>
    </w:p>
    <w:p w14:paraId="1939CBA6" w14:textId="77777777" w:rsidR="00353895" w:rsidRDefault="00353895" w:rsidP="006409B1">
      <w:pPr>
        <w:spacing w:after="0"/>
        <w:jc w:val="both"/>
        <w:rPr>
          <w:rFonts w:ascii="Arial" w:eastAsia="Arial" w:hAnsi="Arial" w:cs="Arial"/>
          <w:color w:val="000000"/>
          <w:lang w:eastAsia="fr-FR"/>
        </w:rPr>
      </w:pPr>
    </w:p>
    <w:p w14:paraId="724ACE31" w14:textId="17EC1EFD" w:rsidR="00597867" w:rsidRDefault="00597867" w:rsidP="006409B1">
      <w:pPr>
        <w:spacing w:after="0"/>
        <w:jc w:val="both"/>
        <w:rPr>
          <w:rFonts w:ascii="Arial" w:eastAsia="Arial" w:hAnsi="Arial" w:cs="Arial"/>
          <w:color w:val="000000"/>
          <w:lang w:eastAsia="fr-FR"/>
        </w:rPr>
      </w:pPr>
      <w:r>
        <w:rPr>
          <w:rFonts w:ascii="Arial" w:eastAsia="Arial" w:hAnsi="Arial" w:cs="Arial"/>
          <w:color w:val="000000"/>
          <w:lang w:eastAsia="fr-FR"/>
        </w:rPr>
        <w:lastRenderedPageBreak/>
        <w:t>La livraison de l’</w:t>
      </w:r>
      <w:r w:rsidR="00CB41FD">
        <w:rPr>
          <w:rFonts w:ascii="Arial" w:eastAsia="Arial" w:hAnsi="Arial" w:cs="Arial"/>
          <w:color w:val="000000"/>
          <w:lang w:eastAsia="fr-FR"/>
        </w:rPr>
        <w:t>installation</w:t>
      </w:r>
      <w:r>
        <w:rPr>
          <w:rFonts w:ascii="Arial" w:eastAsia="Arial" w:hAnsi="Arial" w:cs="Arial"/>
          <w:color w:val="000000"/>
          <w:lang w:eastAsia="fr-FR"/>
        </w:rPr>
        <w:t xml:space="preserve"> </w:t>
      </w:r>
      <w:r w:rsidRPr="00597867">
        <w:rPr>
          <w:rFonts w:ascii="Arial" w:eastAsia="Arial" w:hAnsi="Arial" w:cs="Arial"/>
          <w:color w:val="000000"/>
          <w:lang w:eastAsia="fr-FR"/>
        </w:rPr>
        <w:t>est constatée par la signature du bon de livraison, dont chaque partie conserve un exemplaire. En cas d’impossibilité de livrer, celle-ci doit être mentionnée sur l’un de ces documents</w:t>
      </w:r>
      <w:r w:rsidR="00353895">
        <w:rPr>
          <w:rFonts w:ascii="Arial" w:eastAsia="Arial" w:hAnsi="Arial" w:cs="Arial"/>
          <w:color w:val="000000"/>
          <w:lang w:eastAsia="fr-FR"/>
        </w:rPr>
        <w:t>.</w:t>
      </w:r>
    </w:p>
    <w:p w14:paraId="3D050FB8" w14:textId="77777777" w:rsidR="00094E55" w:rsidRDefault="00094E55" w:rsidP="006409B1">
      <w:pPr>
        <w:spacing w:after="0"/>
        <w:jc w:val="both"/>
        <w:rPr>
          <w:rFonts w:ascii="Arial" w:eastAsia="Arial" w:hAnsi="Arial" w:cs="Arial"/>
          <w:color w:val="000000"/>
          <w:lang w:eastAsia="fr-FR"/>
        </w:rPr>
      </w:pPr>
    </w:p>
    <w:p w14:paraId="53A62BC1" w14:textId="4ACA9F30" w:rsidR="00D13BC1" w:rsidRPr="00314366" w:rsidRDefault="00D13BC1" w:rsidP="006409B1">
      <w:pPr>
        <w:pStyle w:val="Titre2"/>
        <w:ind w:left="2204" w:hanging="1211"/>
        <w:rPr>
          <w:rFonts w:cs="Arial"/>
          <w:sz w:val="22"/>
          <w:szCs w:val="22"/>
        </w:rPr>
      </w:pPr>
      <w:bookmarkStart w:id="30" w:name="_Toc179390271"/>
      <w:r w:rsidRPr="00314366">
        <w:rPr>
          <w:rFonts w:cs="Arial"/>
          <w:sz w:val="22"/>
          <w:szCs w:val="22"/>
        </w:rPr>
        <w:t>Délais d’exécution</w:t>
      </w:r>
      <w:bookmarkEnd w:id="30"/>
    </w:p>
    <w:p w14:paraId="28E9707F" w14:textId="05E0DE65" w:rsidR="00D13BC1" w:rsidRDefault="00D13BC1" w:rsidP="006409B1">
      <w:pPr>
        <w:pStyle w:val="Titre3"/>
        <w:ind w:hanging="889"/>
        <w:rPr>
          <w:rFonts w:cs="Arial"/>
          <w:sz w:val="22"/>
          <w:szCs w:val="22"/>
          <w:lang w:eastAsia="fr-FR"/>
        </w:rPr>
      </w:pPr>
      <w:bookmarkStart w:id="31" w:name="_Toc179390272"/>
      <w:r w:rsidRPr="00314366">
        <w:rPr>
          <w:rFonts w:cs="Arial"/>
          <w:sz w:val="22"/>
          <w:szCs w:val="22"/>
          <w:lang w:eastAsia="fr-FR"/>
        </w:rPr>
        <w:t>Délai de livraison</w:t>
      </w:r>
      <w:r w:rsidR="004D04C9">
        <w:rPr>
          <w:rFonts w:cs="Arial"/>
          <w:sz w:val="22"/>
          <w:szCs w:val="22"/>
          <w:lang w:eastAsia="fr-FR"/>
        </w:rPr>
        <w:t xml:space="preserve"> et de mise en service</w:t>
      </w:r>
      <w:r w:rsidRPr="00314366">
        <w:rPr>
          <w:rFonts w:cs="Arial"/>
          <w:sz w:val="22"/>
          <w:szCs w:val="22"/>
          <w:lang w:eastAsia="fr-FR"/>
        </w:rPr>
        <w:t xml:space="preserve"> de l’équipement</w:t>
      </w:r>
      <w:bookmarkEnd w:id="31"/>
      <w:r w:rsidRPr="00314366">
        <w:rPr>
          <w:rFonts w:cs="Arial"/>
          <w:sz w:val="22"/>
          <w:szCs w:val="22"/>
          <w:lang w:eastAsia="fr-FR"/>
        </w:rPr>
        <w:t xml:space="preserve"> </w:t>
      </w:r>
    </w:p>
    <w:p w14:paraId="60069243" w14:textId="11A433E6" w:rsidR="004179E9" w:rsidRPr="004179E9" w:rsidRDefault="004179E9" w:rsidP="006409B1">
      <w:pPr>
        <w:spacing w:before="240"/>
        <w:jc w:val="both"/>
        <w:rPr>
          <w:rFonts w:ascii="Arial" w:hAnsi="Arial" w:cs="Arial"/>
        </w:rPr>
      </w:pPr>
      <w:r w:rsidRPr="004179E9">
        <w:rPr>
          <w:rFonts w:ascii="Arial" w:hAnsi="Arial" w:cs="Arial"/>
        </w:rPr>
        <w:t xml:space="preserve">Les délais de livraison, d’installation, de mise en service et de la formation doivent figurer clairement </w:t>
      </w:r>
      <w:r>
        <w:rPr>
          <w:rFonts w:ascii="Arial" w:hAnsi="Arial" w:cs="Arial"/>
        </w:rPr>
        <w:t>et être détaillées dans</w:t>
      </w:r>
      <w:r w:rsidRPr="004179E9">
        <w:rPr>
          <w:rFonts w:ascii="Arial" w:hAnsi="Arial" w:cs="Arial"/>
        </w:rPr>
        <w:t xml:space="preserve"> l’offre du</w:t>
      </w:r>
      <w:r w:rsidR="00E6453C">
        <w:rPr>
          <w:rFonts w:ascii="Arial" w:hAnsi="Arial" w:cs="Arial"/>
        </w:rPr>
        <w:t xml:space="preserve"> titulaire</w:t>
      </w:r>
      <w:r w:rsidRPr="004179E9">
        <w:rPr>
          <w:rFonts w:ascii="Arial" w:hAnsi="Arial" w:cs="Arial"/>
        </w:rPr>
        <w:t>. Ces délais partent à compter de la date de réception par le</w:t>
      </w:r>
      <w:r w:rsidR="00E6453C">
        <w:rPr>
          <w:rFonts w:ascii="Arial" w:hAnsi="Arial" w:cs="Arial"/>
        </w:rPr>
        <w:t xml:space="preserve"> titulaire</w:t>
      </w:r>
      <w:r w:rsidRPr="004179E9">
        <w:rPr>
          <w:rFonts w:ascii="Arial" w:hAnsi="Arial" w:cs="Arial"/>
        </w:rPr>
        <w:t xml:space="preserve"> de la notification</w:t>
      </w:r>
      <w:r>
        <w:rPr>
          <w:rFonts w:ascii="Arial" w:hAnsi="Arial" w:cs="Arial"/>
        </w:rPr>
        <w:t xml:space="preserve"> du marché.</w:t>
      </w:r>
    </w:p>
    <w:p w14:paraId="34771FE9" w14:textId="4F65570A" w:rsidR="00D13BC1" w:rsidRDefault="00D13BC1" w:rsidP="006409B1">
      <w:pPr>
        <w:spacing w:before="240"/>
        <w:jc w:val="both"/>
        <w:rPr>
          <w:rFonts w:ascii="Arial" w:eastAsia="Arial" w:hAnsi="Arial" w:cs="Arial"/>
          <w:color w:val="000000"/>
          <w:lang w:eastAsia="fr-FR"/>
        </w:rPr>
      </w:pPr>
      <w:r w:rsidRPr="00314366">
        <w:rPr>
          <w:rFonts w:ascii="Arial" w:eastAsia="Arial" w:hAnsi="Arial" w:cs="Arial"/>
          <w:color w:val="000000"/>
          <w:lang w:eastAsia="fr-FR"/>
        </w:rPr>
        <w:t>En cas de dépassement de ce délai le</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 xml:space="preserve"> encourt une pénal</w:t>
      </w:r>
      <w:r>
        <w:rPr>
          <w:rFonts w:ascii="Arial" w:eastAsia="Arial" w:hAnsi="Arial" w:cs="Arial"/>
          <w:color w:val="000000"/>
          <w:lang w:eastAsia="fr-FR"/>
        </w:rPr>
        <w:t xml:space="preserve">ité fixée à l’article </w:t>
      </w:r>
      <w:r w:rsidR="00EE112A">
        <w:rPr>
          <w:rFonts w:ascii="Arial" w:eastAsia="Arial" w:hAnsi="Arial" w:cs="Arial"/>
          <w:color w:val="000000"/>
          <w:lang w:eastAsia="fr-FR"/>
        </w:rPr>
        <w:fldChar w:fldCharType="begin"/>
      </w:r>
      <w:r w:rsidR="00EE112A">
        <w:rPr>
          <w:rFonts w:ascii="Arial" w:eastAsia="Arial" w:hAnsi="Arial" w:cs="Arial"/>
          <w:color w:val="000000"/>
          <w:lang w:eastAsia="fr-FR"/>
        </w:rPr>
        <w:instrText xml:space="preserve"> REF _Ref122594791 \r \h </w:instrText>
      </w:r>
      <w:r w:rsidR="006409B1">
        <w:rPr>
          <w:rFonts w:ascii="Arial" w:eastAsia="Arial" w:hAnsi="Arial" w:cs="Arial"/>
          <w:color w:val="000000"/>
          <w:lang w:eastAsia="fr-FR"/>
        </w:rPr>
        <w:instrText xml:space="preserve"> \* MERGEFORMAT </w:instrText>
      </w:r>
      <w:r w:rsidR="00EE112A">
        <w:rPr>
          <w:rFonts w:ascii="Arial" w:eastAsia="Arial" w:hAnsi="Arial" w:cs="Arial"/>
          <w:color w:val="000000"/>
          <w:lang w:eastAsia="fr-FR"/>
        </w:rPr>
      </w:r>
      <w:r w:rsidR="00EE112A">
        <w:rPr>
          <w:rFonts w:ascii="Arial" w:eastAsia="Arial" w:hAnsi="Arial" w:cs="Arial"/>
          <w:color w:val="000000"/>
          <w:lang w:eastAsia="fr-FR"/>
        </w:rPr>
        <w:fldChar w:fldCharType="separate"/>
      </w:r>
      <w:r w:rsidR="00A433F7">
        <w:rPr>
          <w:rFonts w:ascii="Arial" w:eastAsia="Arial" w:hAnsi="Arial" w:cs="Arial"/>
          <w:color w:val="000000"/>
          <w:lang w:eastAsia="fr-FR"/>
        </w:rPr>
        <w:t>12.1.1</w:t>
      </w:r>
      <w:r w:rsidR="00EE112A">
        <w:rPr>
          <w:rFonts w:ascii="Arial" w:eastAsia="Arial" w:hAnsi="Arial" w:cs="Arial"/>
          <w:color w:val="000000"/>
          <w:lang w:eastAsia="fr-FR"/>
        </w:rPr>
        <w:fldChar w:fldCharType="end"/>
      </w:r>
      <w:r w:rsidR="00EE112A">
        <w:rPr>
          <w:rFonts w:ascii="Arial" w:eastAsia="Arial" w:hAnsi="Arial" w:cs="Arial"/>
          <w:color w:val="000000"/>
          <w:lang w:eastAsia="fr-FR"/>
        </w:rPr>
        <w:t xml:space="preserve"> </w:t>
      </w:r>
      <w:r>
        <w:rPr>
          <w:rFonts w:ascii="Arial" w:eastAsia="Arial" w:hAnsi="Arial" w:cs="Arial"/>
          <w:color w:val="000000"/>
          <w:lang w:eastAsia="fr-FR"/>
        </w:rPr>
        <w:t>du</w:t>
      </w:r>
      <w:r w:rsidR="00094E55">
        <w:rPr>
          <w:rFonts w:ascii="Arial" w:eastAsia="Arial" w:hAnsi="Arial" w:cs="Arial"/>
          <w:color w:val="000000"/>
          <w:lang w:eastAsia="fr-FR"/>
        </w:rPr>
        <w:t xml:space="preserve"> présent CC</w:t>
      </w:r>
      <w:r w:rsidRPr="00314366">
        <w:rPr>
          <w:rFonts w:ascii="Arial" w:eastAsia="Arial" w:hAnsi="Arial" w:cs="Arial"/>
          <w:color w:val="000000"/>
          <w:lang w:eastAsia="fr-FR"/>
        </w:rPr>
        <w:t>P.</w:t>
      </w:r>
    </w:p>
    <w:p w14:paraId="4DA48E44" w14:textId="21062BD5" w:rsidR="005D08F4" w:rsidRDefault="005D08F4" w:rsidP="005D08F4">
      <w:pPr>
        <w:spacing w:before="240"/>
        <w:jc w:val="both"/>
        <w:rPr>
          <w:rFonts w:ascii="Arial" w:eastAsia="Arial" w:hAnsi="Arial" w:cs="Arial"/>
          <w:color w:val="000000"/>
          <w:lang w:eastAsia="fr-FR"/>
        </w:rPr>
      </w:pPr>
      <w:r>
        <w:rPr>
          <w:rFonts w:ascii="Arial" w:eastAsia="Arial" w:hAnsi="Arial" w:cs="Arial"/>
          <w:color w:val="000000"/>
          <w:lang w:eastAsia="fr-FR"/>
        </w:rPr>
        <w:t>L</w:t>
      </w:r>
      <w:r w:rsidRPr="005D08F4">
        <w:rPr>
          <w:rFonts w:ascii="Arial" w:eastAsia="Arial" w:hAnsi="Arial" w:cs="Arial"/>
          <w:color w:val="000000"/>
          <w:lang w:eastAsia="fr-FR"/>
        </w:rPr>
        <w:t xml:space="preserve">’installation et la mise en </w:t>
      </w:r>
      <w:r>
        <w:rPr>
          <w:rFonts w:ascii="Arial" w:eastAsia="Arial" w:hAnsi="Arial" w:cs="Arial"/>
          <w:color w:val="000000"/>
          <w:lang w:eastAsia="fr-FR"/>
        </w:rPr>
        <w:t>service</w:t>
      </w:r>
      <w:r w:rsidRPr="005D08F4">
        <w:rPr>
          <w:rFonts w:ascii="Arial" w:eastAsia="Arial" w:hAnsi="Arial" w:cs="Arial"/>
          <w:color w:val="000000"/>
          <w:lang w:eastAsia="fr-FR"/>
        </w:rPr>
        <w:t xml:space="preserve"> sont effectuées par le</w:t>
      </w:r>
      <w:r w:rsidR="00E6453C">
        <w:rPr>
          <w:rFonts w:ascii="Arial" w:eastAsia="Arial" w:hAnsi="Arial" w:cs="Arial"/>
          <w:color w:val="000000"/>
          <w:lang w:eastAsia="fr-FR"/>
        </w:rPr>
        <w:t xml:space="preserve"> titulaire</w:t>
      </w:r>
      <w:r w:rsidRPr="005D08F4">
        <w:rPr>
          <w:rFonts w:ascii="Arial" w:eastAsia="Arial" w:hAnsi="Arial" w:cs="Arial"/>
          <w:color w:val="000000"/>
          <w:lang w:eastAsia="fr-FR"/>
        </w:rPr>
        <w:t>, sous sa responsabilité dans un délai</w:t>
      </w:r>
      <w:r w:rsidR="001624E4">
        <w:rPr>
          <w:rFonts w:ascii="Arial" w:eastAsia="Arial" w:hAnsi="Arial" w:cs="Arial"/>
          <w:color w:val="000000"/>
          <w:lang w:eastAsia="fr-FR"/>
        </w:rPr>
        <w:t xml:space="preserve"> </w:t>
      </w:r>
      <w:r w:rsidRPr="005D08F4">
        <w:rPr>
          <w:rFonts w:ascii="Arial" w:eastAsia="Arial" w:hAnsi="Arial" w:cs="Arial"/>
          <w:color w:val="000000"/>
          <w:lang w:eastAsia="fr-FR"/>
        </w:rPr>
        <w:t>de 7 jours calendaires</w:t>
      </w:r>
      <w:r>
        <w:rPr>
          <w:rFonts w:ascii="Arial" w:eastAsia="Arial" w:hAnsi="Arial" w:cs="Arial"/>
          <w:color w:val="000000"/>
          <w:lang w:eastAsia="fr-FR"/>
        </w:rPr>
        <w:t xml:space="preserve"> </w:t>
      </w:r>
      <w:r w:rsidRPr="005D08F4">
        <w:rPr>
          <w:rFonts w:ascii="Arial" w:eastAsia="Arial" w:hAnsi="Arial" w:cs="Arial"/>
          <w:color w:val="000000"/>
          <w:lang w:eastAsia="fr-FR"/>
        </w:rPr>
        <w:t>à compter de la date contractuelle de livraison.</w:t>
      </w:r>
    </w:p>
    <w:p w14:paraId="51B1C863" w14:textId="1A2DCEE6" w:rsidR="002E02E0" w:rsidRPr="005D08F4" w:rsidRDefault="002E02E0" w:rsidP="004519EF">
      <w:pPr>
        <w:spacing w:before="240" w:after="0"/>
        <w:jc w:val="both"/>
        <w:rPr>
          <w:rFonts w:ascii="Arial" w:eastAsia="Arial" w:hAnsi="Arial" w:cs="Arial"/>
          <w:color w:val="000000"/>
          <w:lang w:eastAsia="fr-FR"/>
        </w:rPr>
      </w:pPr>
      <w:r w:rsidRPr="002E02E0">
        <w:rPr>
          <w:rFonts w:ascii="Arial" w:eastAsia="Arial" w:hAnsi="Arial" w:cs="Arial"/>
          <w:color w:val="000000"/>
          <w:lang w:eastAsia="fr-FR"/>
        </w:rPr>
        <w:t>Lorsque le</w:t>
      </w:r>
      <w:r w:rsidR="00E6453C">
        <w:rPr>
          <w:rFonts w:ascii="Arial" w:eastAsia="Arial" w:hAnsi="Arial" w:cs="Arial"/>
          <w:color w:val="000000"/>
          <w:lang w:eastAsia="fr-FR"/>
        </w:rPr>
        <w:t xml:space="preserve"> titulaire</w:t>
      </w:r>
      <w:r w:rsidRPr="002E02E0">
        <w:rPr>
          <w:rFonts w:ascii="Arial" w:eastAsia="Arial" w:hAnsi="Arial" w:cs="Arial"/>
          <w:color w:val="000000"/>
          <w:lang w:eastAsia="fr-FR"/>
        </w:rPr>
        <w:t xml:space="preserve"> est mis dans l'impossibilité de respecter le délai contractuel, du fait de l'acheteur ou du fait d'un évènement ayant le caractère de force majeure, l'acheteur prolonge le délai d'exécution. Pour bénéficier de cette prolongation, le</w:t>
      </w:r>
      <w:r w:rsidR="00E6453C">
        <w:rPr>
          <w:rFonts w:ascii="Arial" w:eastAsia="Arial" w:hAnsi="Arial" w:cs="Arial"/>
          <w:color w:val="000000"/>
          <w:lang w:eastAsia="fr-FR"/>
        </w:rPr>
        <w:t xml:space="preserve"> titulaire</w:t>
      </w:r>
      <w:r w:rsidRPr="002E02E0">
        <w:rPr>
          <w:rFonts w:ascii="Arial" w:eastAsia="Arial" w:hAnsi="Arial" w:cs="Arial"/>
          <w:color w:val="000000"/>
          <w:lang w:eastAsia="fr-FR"/>
        </w:rPr>
        <w:t xml:space="preserve"> signale à l’acheteur les faits, dans les 15 jours de leur apparition, et avant l'expiration du délai contractuel. Il lui indique la durée de prolongation souhaitée. L'acheteur dispose de 15 jours pour lui notifier sa décision. La durée d'exécution du marché est prolongée dans les conditions prévues par le CCA-FCS.</w:t>
      </w:r>
    </w:p>
    <w:p w14:paraId="59101006" w14:textId="4A5A920F" w:rsidR="00D13BC1" w:rsidRPr="009E45CC" w:rsidRDefault="003E503D" w:rsidP="006409B1">
      <w:pPr>
        <w:pStyle w:val="Titre3"/>
        <w:ind w:hanging="889"/>
        <w:rPr>
          <w:rFonts w:cs="Arial"/>
          <w:sz w:val="22"/>
          <w:szCs w:val="22"/>
          <w:lang w:eastAsia="fr-FR"/>
        </w:rPr>
      </w:pPr>
      <w:bookmarkStart w:id="32" w:name="_Toc179390273"/>
      <w:r w:rsidRPr="009E45CC">
        <w:rPr>
          <w:rFonts w:cs="Arial"/>
          <w:sz w:val="22"/>
          <w:szCs w:val="22"/>
          <w:lang w:eastAsia="fr-FR"/>
        </w:rPr>
        <w:t>Délai</w:t>
      </w:r>
      <w:r w:rsidR="00D13BC1" w:rsidRPr="009E45CC">
        <w:rPr>
          <w:rFonts w:cs="Arial"/>
          <w:sz w:val="22"/>
          <w:szCs w:val="22"/>
          <w:lang w:eastAsia="fr-FR"/>
        </w:rPr>
        <w:t xml:space="preserve"> d’intervention en cas de panne</w:t>
      </w:r>
      <w:bookmarkEnd w:id="32"/>
      <w:r w:rsidR="00D13BC1" w:rsidRPr="009E45CC">
        <w:rPr>
          <w:rFonts w:cs="Arial"/>
          <w:sz w:val="22"/>
          <w:szCs w:val="22"/>
          <w:lang w:eastAsia="fr-FR"/>
        </w:rPr>
        <w:t xml:space="preserve"> </w:t>
      </w:r>
    </w:p>
    <w:p w14:paraId="72FAB3A5" w14:textId="6970070A" w:rsidR="00E50740" w:rsidRDefault="00D13BC1" w:rsidP="00E50740">
      <w:pPr>
        <w:spacing w:before="240"/>
        <w:jc w:val="both"/>
        <w:rPr>
          <w:rFonts w:ascii="Arial" w:eastAsia="Arial" w:hAnsi="Arial" w:cs="Arial"/>
          <w:color w:val="000000"/>
          <w:lang w:eastAsia="fr-FR"/>
        </w:rPr>
      </w:pPr>
      <w:r w:rsidRPr="00314366">
        <w:rPr>
          <w:rFonts w:ascii="Arial" w:eastAsia="Arial" w:hAnsi="Arial" w:cs="Arial"/>
          <w:color w:val="000000"/>
          <w:lang w:eastAsia="fr-FR"/>
        </w:rPr>
        <w:t>Pendant toute la période de garantie et/ ou de maintenance, le</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 xml:space="preserve"> a une obligation de résultat concernant le respect des délais d’intervention en cas de panne.</w:t>
      </w:r>
    </w:p>
    <w:p w14:paraId="010FBA62" w14:textId="18D3E839" w:rsidR="00E50740" w:rsidRDefault="00D13BC1" w:rsidP="00E50740">
      <w:pPr>
        <w:spacing w:after="0" w:line="240" w:lineRule="auto"/>
        <w:jc w:val="both"/>
        <w:rPr>
          <w:rFonts w:ascii="Arial" w:eastAsia="Arial" w:hAnsi="Arial" w:cs="Arial"/>
          <w:color w:val="000000"/>
          <w:lang w:eastAsia="fr-FR"/>
        </w:rPr>
      </w:pPr>
      <w:r w:rsidRPr="00314366">
        <w:rPr>
          <w:rFonts w:ascii="Arial" w:eastAsia="Arial" w:hAnsi="Arial" w:cs="Arial"/>
          <w:color w:val="000000"/>
          <w:lang w:eastAsia="fr-FR"/>
        </w:rPr>
        <w:t>Le</w:t>
      </w:r>
      <w:r w:rsidR="004D04C9">
        <w:rPr>
          <w:rFonts w:ascii="Arial" w:eastAsia="Arial" w:hAnsi="Arial" w:cs="Arial"/>
          <w:color w:val="000000"/>
          <w:lang w:eastAsia="fr-FR"/>
        </w:rPr>
        <w:t xml:space="preserve">s exigences minimales concernant ce délai sont les suivantes : </w:t>
      </w:r>
      <w:r w:rsidR="002F1D71" w:rsidRPr="002F1D71">
        <w:rPr>
          <w:rFonts w:ascii="Arial" w:eastAsia="Arial" w:hAnsi="Arial" w:cs="Arial"/>
          <w:color w:val="000000"/>
          <w:lang w:eastAsia="fr-FR"/>
        </w:rPr>
        <w:t>intervention sur site de quatre (4) jours calendaires maximum à compter de la demande d’intervention.</w:t>
      </w:r>
    </w:p>
    <w:p w14:paraId="2ADE5278" w14:textId="77777777" w:rsidR="00E50740" w:rsidRDefault="00E50740" w:rsidP="00E50740">
      <w:pPr>
        <w:spacing w:after="0" w:line="240" w:lineRule="auto"/>
        <w:jc w:val="both"/>
        <w:rPr>
          <w:rFonts w:ascii="Arial" w:eastAsia="Arial" w:hAnsi="Arial" w:cs="Arial"/>
          <w:color w:val="000000"/>
          <w:lang w:eastAsia="fr-FR"/>
        </w:rPr>
      </w:pPr>
    </w:p>
    <w:p w14:paraId="55F02894" w14:textId="4ABF6FA8" w:rsidR="00E50740" w:rsidRDefault="004D04C9" w:rsidP="00E50740">
      <w:pPr>
        <w:spacing w:after="0" w:line="240" w:lineRule="auto"/>
        <w:jc w:val="both"/>
        <w:rPr>
          <w:rFonts w:ascii="Arial" w:eastAsia="Arial" w:hAnsi="Arial" w:cs="Arial"/>
          <w:color w:val="000000"/>
          <w:lang w:eastAsia="fr-FR"/>
        </w:rPr>
      </w:pPr>
      <w:r>
        <w:rPr>
          <w:rFonts w:ascii="Arial" w:eastAsia="Arial" w:hAnsi="Arial" w:cs="Arial"/>
          <w:color w:val="000000"/>
          <w:lang w:eastAsia="fr-FR"/>
        </w:rPr>
        <w:t>Les engagements de qualité de service du</w:t>
      </w:r>
      <w:r w:rsidR="00E6453C">
        <w:rPr>
          <w:rFonts w:ascii="Arial" w:eastAsia="Arial" w:hAnsi="Arial" w:cs="Arial"/>
          <w:color w:val="000000"/>
          <w:lang w:eastAsia="fr-FR"/>
        </w:rPr>
        <w:t xml:space="preserve"> titulaire</w:t>
      </w:r>
      <w:r>
        <w:rPr>
          <w:rFonts w:ascii="Arial" w:eastAsia="Arial" w:hAnsi="Arial" w:cs="Arial"/>
          <w:color w:val="000000"/>
          <w:lang w:eastAsia="fr-FR"/>
        </w:rPr>
        <w:t xml:space="preserve"> en cas de panne de l’équipement sont précisés dans on offre</w:t>
      </w:r>
      <w:r w:rsidR="00E50740">
        <w:rPr>
          <w:rFonts w:ascii="Arial" w:eastAsia="Arial" w:hAnsi="Arial" w:cs="Arial"/>
          <w:color w:val="000000"/>
          <w:lang w:eastAsia="fr-FR"/>
        </w:rPr>
        <w:t>.</w:t>
      </w:r>
    </w:p>
    <w:p w14:paraId="29A986C8" w14:textId="77777777" w:rsidR="00E50740" w:rsidRDefault="00E50740" w:rsidP="00E50740">
      <w:pPr>
        <w:spacing w:after="0" w:line="240" w:lineRule="auto"/>
        <w:jc w:val="both"/>
        <w:rPr>
          <w:rFonts w:ascii="Arial" w:eastAsia="Arial" w:hAnsi="Arial" w:cs="Arial"/>
          <w:color w:val="000000"/>
          <w:lang w:eastAsia="fr-FR"/>
        </w:rPr>
      </w:pPr>
    </w:p>
    <w:p w14:paraId="0C85F824" w14:textId="2445D5E0" w:rsidR="00D13BC1" w:rsidRDefault="00D13BC1" w:rsidP="007861C6">
      <w:pPr>
        <w:spacing w:line="240" w:lineRule="auto"/>
        <w:jc w:val="both"/>
        <w:rPr>
          <w:rFonts w:ascii="Arial" w:eastAsia="Arial" w:hAnsi="Arial" w:cs="Arial"/>
          <w:color w:val="000000"/>
          <w:lang w:eastAsia="fr-FR"/>
        </w:rPr>
      </w:pPr>
      <w:r w:rsidRPr="00314366">
        <w:rPr>
          <w:rFonts w:ascii="Arial" w:eastAsia="Arial" w:hAnsi="Arial" w:cs="Arial"/>
          <w:color w:val="000000"/>
          <w:lang w:eastAsia="fr-FR"/>
        </w:rPr>
        <w:t>En cas de dépassement de ce délai le</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 xml:space="preserve"> encourt une pénal</w:t>
      </w:r>
      <w:r>
        <w:rPr>
          <w:rFonts w:ascii="Arial" w:eastAsia="Arial" w:hAnsi="Arial" w:cs="Arial"/>
          <w:color w:val="000000"/>
          <w:lang w:eastAsia="fr-FR"/>
        </w:rPr>
        <w:t xml:space="preserve">ité fixée à l’article </w:t>
      </w:r>
      <w:r w:rsidR="00EE112A">
        <w:rPr>
          <w:rFonts w:ascii="Arial" w:eastAsia="Arial" w:hAnsi="Arial" w:cs="Arial"/>
          <w:color w:val="000000"/>
          <w:lang w:eastAsia="fr-FR"/>
        </w:rPr>
        <w:fldChar w:fldCharType="begin"/>
      </w:r>
      <w:r w:rsidR="00EE112A">
        <w:rPr>
          <w:rFonts w:ascii="Arial" w:eastAsia="Arial" w:hAnsi="Arial" w:cs="Arial"/>
          <w:color w:val="000000"/>
          <w:lang w:eastAsia="fr-FR"/>
        </w:rPr>
        <w:instrText xml:space="preserve"> REF _Ref122595036 \w \h </w:instrText>
      </w:r>
      <w:r w:rsidR="006409B1">
        <w:rPr>
          <w:rFonts w:ascii="Arial" w:eastAsia="Arial" w:hAnsi="Arial" w:cs="Arial"/>
          <w:color w:val="000000"/>
          <w:lang w:eastAsia="fr-FR"/>
        </w:rPr>
        <w:instrText xml:space="preserve"> \* MERGEFORMAT </w:instrText>
      </w:r>
      <w:r w:rsidR="00EE112A">
        <w:rPr>
          <w:rFonts w:ascii="Arial" w:eastAsia="Arial" w:hAnsi="Arial" w:cs="Arial"/>
          <w:color w:val="000000"/>
          <w:lang w:eastAsia="fr-FR"/>
        </w:rPr>
      </w:r>
      <w:r w:rsidR="00EE112A">
        <w:rPr>
          <w:rFonts w:ascii="Arial" w:eastAsia="Arial" w:hAnsi="Arial" w:cs="Arial"/>
          <w:color w:val="000000"/>
          <w:lang w:eastAsia="fr-FR"/>
        </w:rPr>
        <w:fldChar w:fldCharType="separate"/>
      </w:r>
      <w:r w:rsidR="00A433F7">
        <w:rPr>
          <w:rFonts w:ascii="Arial" w:eastAsia="Arial" w:hAnsi="Arial" w:cs="Arial"/>
          <w:color w:val="000000"/>
          <w:lang w:eastAsia="fr-FR"/>
        </w:rPr>
        <w:t>12.1.2</w:t>
      </w:r>
      <w:r w:rsidR="00EE112A">
        <w:rPr>
          <w:rFonts w:ascii="Arial" w:eastAsia="Arial" w:hAnsi="Arial" w:cs="Arial"/>
          <w:color w:val="000000"/>
          <w:lang w:eastAsia="fr-FR"/>
        </w:rPr>
        <w:fldChar w:fldCharType="end"/>
      </w:r>
      <w:r w:rsidR="00EE112A">
        <w:rPr>
          <w:rFonts w:ascii="Arial" w:eastAsia="Arial" w:hAnsi="Arial" w:cs="Arial"/>
          <w:color w:val="000000"/>
          <w:lang w:eastAsia="fr-FR"/>
        </w:rPr>
        <w:t xml:space="preserve"> </w:t>
      </w:r>
      <w:r>
        <w:rPr>
          <w:rFonts w:ascii="Arial" w:eastAsia="Arial" w:hAnsi="Arial" w:cs="Arial"/>
          <w:color w:val="000000"/>
          <w:lang w:eastAsia="fr-FR"/>
        </w:rPr>
        <w:t>du</w:t>
      </w:r>
      <w:r w:rsidRPr="00314366">
        <w:rPr>
          <w:rFonts w:ascii="Arial" w:eastAsia="Arial" w:hAnsi="Arial" w:cs="Arial"/>
          <w:color w:val="000000"/>
          <w:lang w:eastAsia="fr-FR"/>
        </w:rPr>
        <w:t xml:space="preserve"> </w:t>
      </w:r>
      <w:r w:rsidR="00094E55">
        <w:rPr>
          <w:rFonts w:ascii="Arial" w:eastAsia="Arial" w:hAnsi="Arial" w:cs="Arial"/>
          <w:color w:val="000000"/>
          <w:lang w:eastAsia="fr-FR"/>
        </w:rPr>
        <w:t>présent CCP</w:t>
      </w:r>
      <w:r w:rsidRPr="00314366">
        <w:rPr>
          <w:rFonts w:ascii="Arial" w:eastAsia="Arial" w:hAnsi="Arial" w:cs="Arial"/>
          <w:color w:val="000000"/>
          <w:lang w:eastAsia="fr-FR"/>
        </w:rPr>
        <w:t>.</w:t>
      </w:r>
    </w:p>
    <w:p w14:paraId="0A8D3700" w14:textId="77777777" w:rsidR="00D13BC1" w:rsidRDefault="00D13BC1" w:rsidP="006409B1">
      <w:pPr>
        <w:pStyle w:val="Titre2"/>
        <w:ind w:left="2204" w:hanging="1211"/>
        <w:rPr>
          <w:rFonts w:cs="Arial"/>
          <w:sz w:val="22"/>
          <w:szCs w:val="22"/>
        </w:rPr>
      </w:pPr>
      <w:bookmarkStart w:id="33" w:name="_Toc179390274"/>
      <w:r w:rsidRPr="00A11D18">
        <w:rPr>
          <w:rFonts w:cs="Arial"/>
          <w:sz w:val="22"/>
          <w:szCs w:val="22"/>
        </w:rPr>
        <w:t>Indisponibilité de l’équipement</w:t>
      </w:r>
      <w:bookmarkEnd w:id="33"/>
      <w:r w:rsidRPr="00A11D18">
        <w:rPr>
          <w:rFonts w:cs="Arial"/>
          <w:sz w:val="22"/>
          <w:szCs w:val="22"/>
        </w:rPr>
        <w:t xml:space="preserve"> </w:t>
      </w:r>
    </w:p>
    <w:p w14:paraId="6683BE22" w14:textId="77777777" w:rsidR="00D13BC1" w:rsidRPr="009E45CC" w:rsidRDefault="00D13BC1" w:rsidP="006409B1">
      <w:pPr>
        <w:pStyle w:val="Titre3"/>
        <w:ind w:hanging="889"/>
        <w:rPr>
          <w:rFonts w:cs="Arial"/>
          <w:sz w:val="22"/>
          <w:szCs w:val="22"/>
          <w:lang w:eastAsia="fr-FR"/>
        </w:rPr>
      </w:pPr>
      <w:bookmarkStart w:id="34" w:name="_Toc179390275"/>
      <w:r w:rsidRPr="009E45CC">
        <w:rPr>
          <w:rFonts w:cs="Arial"/>
          <w:sz w:val="22"/>
          <w:szCs w:val="22"/>
          <w:lang w:eastAsia="fr-FR"/>
        </w:rPr>
        <w:t>Définition de l’indisponibilité</w:t>
      </w:r>
      <w:bookmarkEnd w:id="34"/>
      <w:r w:rsidRPr="009E45CC">
        <w:rPr>
          <w:rFonts w:cs="Arial"/>
          <w:sz w:val="22"/>
          <w:szCs w:val="22"/>
          <w:lang w:eastAsia="fr-FR"/>
        </w:rPr>
        <w:t xml:space="preserve"> </w:t>
      </w:r>
    </w:p>
    <w:p w14:paraId="69D933DF" w14:textId="6922C998" w:rsidR="00094E55" w:rsidRDefault="00F4453C" w:rsidP="006409B1">
      <w:pPr>
        <w:spacing w:before="240" w:after="0"/>
        <w:jc w:val="both"/>
        <w:rPr>
          <w:rFonts w:ascii="Arial" w:eastAsia="Arial" w:hAnsi="Arial" w:cs="Arial"/>
          <w:color w:val="000000"/>
          <w:lang w:eastAsia="fr-FR"/>
        </w:rPr>
      </w:pPr>
      <w:r>
        <w:rPr>
          <w:rFonts w:ascii="Arial" w:eastAsia="Arial" w:hAnsi="Arial" w:cs="Arial"/>
          <w:color w:val="000000"/>
          <w:lang w:eastAsia="fr-FR"/>
        </w:rPr>
        <w:t>L</w:t>
      </w:r>
      <w:r w:rsidR="006F5D99">
        <w:rPr>
          <w:rFonts w:ascii="Arial" w:eastAsia="Arial" w:hAnsi="Arial" w:cs="Arial"/>
          <w:color w:val="000000"/>
          <w:lang w:eastAsia="fr-FR"/>
        </w:rPr>
        <w:t>’</w:t>
      </w:r>
      <w:r w:rsidR="004B7745">
        <w:rPr>
          <w:rFonts w:ascii="Arial" w:eastAsia="Arial" w:hAnsi="Arial" w:cs="Arial"/>
          <w:color w:val="000000"/>
          <w:lang w:eastAsia="fr-FR"/>
        </w:rPr>
        <w:t>installation</w:t>
      </w:r>
      <w:r w:rsidR="00D13BC1" w:rsidRPr="00A11D18">
        <w:rPr>
          <w:rFonts w:ascii="Arial" w:eastAsia="Arial" w:hAnsi="Arial" w:cs="Arial"/>
          <w:color w:val="000000"/>
          <w:lang w:eastAsia="fr-FR"/>
        </w:rPr>
        <w:t xml:space="preserve"> est déclaré</w:t>
      </w:r>
      <w:r w:rsidR="004B7745">
        <w:rPr>
          <w:rFonts w:ascii="Arial" w:eastAsia="Arial" w:hAnsi="Arial" w:cs="Arial"/>
          <w:color w:val="000000"/>
          <w:lang w:eastAsia="fr-FR"/>
        </w:rPr>
        <w:t>e</w:t>
      </w:r>
      <w:r w:rsidR="00D13BC1" w:rsidRPr="00A11D18">
        <w:rPr>
          <w:rFonts w:ascii="Arial" w:eastAsia="Arial" w:hAnsi="Arial" w:cs="Arial"/>
          <w:color w:val="000000"/>
          <w:lang w:eastAsia="fr-FR"/>
        </w:rPr>
        <w:t xml:space="preserve"> indisponible lorsque, sans faute </w:t>
      </w:r>
      <w:r w:rsidR="00D13BC1">
        <w:rPr>
          <w:rFonts w:ascii="Arial" w:eastAsia="Arial" w:hAnsi="Arial" w:cs="Arial"/>
          <w:color w:val="000000"/>
          <w:lang w:eastAsia="fr-FR"/>
        </w:rPr>
        <w:t>de l’Inserm</w:t>
      </w:r>
      <w:r w:rsidR="00D13BC1" w:rsidRPr="00A11D18">
        <w:rPr>
          <w:rFonts w:ascii="Arial" w:eastAsia="Arial" w:hAnsi="Arial" w:cs="Arial"/>
          <w:color w:val="000000"/>
          <w:lang w:eastAsia="fr-FR"/>
        </w:rPr>
        <w:t xml:space="preserve"> et en dehors des opérations de maintenance préventive, son usage est rendu impossible, soit par le fonctionnement défectueux de l’un de ses accessoires ou d'un dispositif qui est inclus, soit par le défaut de fonctionnement de l'un des </w:t>
      </w:r>
      <w:r w:rsidR="00877319">
        <w:rPr>
          <w:rFonts w:ascii="Arial" w:eastAsia="Arial" w:hAnsi="Arial" w:cs="Arial"/>
          <w:color w:val="000000"/>
          <w:lang w:eastAsia="fr-FR"/>
        </w:rPr>
        <w:t xml:space="preserve">automates ou </w:t>
      </w:r>
      <w:r w:rsidR="00D13BC1" w:rsidRPr="00A11D18">
        <w:rPr>
          <w:rFonts w:ascii="Arial" w:eastAsia="Arial" w:hAnsi="Arial" w:cs="Arial"/>
          <w:color w:val="000000"/>
          <w:lang w:eastAsia="fr-FR"/>
        </w:rPr>
        <w:t xml:space="preserve">logiciels faisant partie de </w:t>
      </w:r>
      <w:r w:rsidR="006F5D99">
        <w:rPr>
          <w:rFonts w:ascii="Arial" w:eastAsia="Arial" w:hAnsi="Arial" w:cs="Arial"/>
          <w:color w:val="000000"/>
          <w:lang w:eastAsia="fr-FR"/>
        </w:rPr>
        <w:t>l’équipement.</w:t>
      </w:r>
    </w:p>
    <w:p w14:paraId="6EEA6E5C" w14:textId="77777777" w:rsidR="00D13BC1" w:rsidRPr="009E45CC" w:rsidRDefault="00D13BC1" w:rsidP="006409B1">
      <w:pPr>
        <w:pStyle w:val="Titre3"/>
        <w:ind w:hanging="889"/>
        <w:rPr>
          <w:rFonts w:cs="Arial"/>
          <w:sz w:val="22"/>
          <w:szCs w:val="22"/>
          <w:lang w:eastAsia="fr-FR"/>
        </w:rPr>
      </w:pPr>
      <w:bookmarkStart w:id="35" w:name="_Toc179390276"/>
      <w:r w:rsidRPr="009E45CC">
        <w:rPr>
          <w:rFonts w:cs="Arial"/>
          <w:sz w:val="22"/>
          <w:szCs w:val="22"/>
          <w:lang w:eastAsia="fr-FR"/>
        </w:rPr>
        <w:lastRenderedPageBreak/>
        <w:t>Modalités de commencement et de fin de l’indisponibilité de l’équipement</w:t>
      </w:r>
      <w:bookmarkEnd w:id="35"/>
      <w:r w:rsidRPr="009E45CC">
        <w:rPr>
          <w:rFonts w:cs="Arial"/>
          <w:sz w:val="22"/>
          <w:szCs w:val="22"/>
          <w:lang w:eastAsia="fr-FR"/>
        </w:rPr>
        <w:t xml:space="preserve"> </w:t>
      </w:r>
    </w:p>
    <w:p w14:paraId="25CEB366" w14:textId="64CCA8FE" w:rsidR="00D13BC1" w:rsidRDefault="00D13BC1" w:rsidP="006409B1">
      <w:pPr>
        <w:spacing w:before="240"/>
        <w:jc w:val="both"/>
        <w:rPr>
          <w:rFonts w:ascii="Arial" w:eastAsia="Arial" w:hAnsi="Arial" w:cs="Arial"/>
          <w:color w:val="000000"/>
          <w:lang w:eastAsia="fr-FR"/>
        </w:rPr>
      </w:pPr>
      <w:r w:rsidRPr="00264D34">
        <w:rPr>
          <w:rFonts w:ascii="Arial" w:eastAsia="Arial" w:hAnsi="Arial" w:cs="Arial"/>
          <w:color w:val="000000"/>
          <w:lang w:eastAsia="fr-FR"/>
        </w:rPr>
        <w:t>La période d’indisponibilité de l’équipement commence à compter de la confirmation de l’intervention</w:t>
      </w:r>
      <w:r>
        <w:rPr>
          <w:rFonts w:ascii="Arial" w:eastAsia="Arial" w:hAnsi="Arial" w:cs="Arial"/>
          <w:color w:val="000000"/>
          <w:lang w:eastAsia="fr-FR"/>
        </w:rPr>
        <w:t xml:space="preserve"> du</w:t>
      </w:r>
      <w:r w:rsidR="00E6453C">
        <w:rPr>
          <w:rFonts w:ascii="Arial" w:eastAsia="Arial" w:hAnsi="Arial" w:cs="Arial"/>
          <w:color w:val="000000"/>
          <w:lang w:eastAsia="fr-FR"/>
        </w:rPr>
        <w:t xml:space="preserve"> titulaire</w:t>
      </w:r>
      <w:r w:rsidRPr="00264D34">
        <w:rPr>
          <w:rFonts w:ascii="Arial" w:eastAsia="Arial" w:hAnsi="Arial" w:cs="Arial"/>
          <w:color w:val="000000"/>
          <w:lang w:eastAsia="fr-FR"/>
        </w:rPr>
        <w:t xml:space="preserve"> ou à défaut de la demande d’assistance de l’Inserm et prend fin à la </w:t>
      </w:r>
      <w:r w:rsidR="003E503D">
        <w:rPr>
          <w:rFonts w:ascii="Arial" w:eastAsia="Arial" w:hAnsi="Arial" w:cs="Arial"/>
          <w:color w:val="000000"/>
          <w:lang w:eastAsia="fr-FR"/>
        </w:rPr>
        <w:t>remise en état de fonctionnement normal de l’équipement.</w:t>
      </w:r>
    </w:p>
    <w:p w14:paraId="05C51272" w14:textId="77777777" w:rsidR="00D13BC1" w:rsidRPr="009E45CC" w:rsidRDefault="00D13BC1" w:rsidP="006409B1">
      <w:pPr>
        <w:pStyle w:val="Titre3"/>
        <w:ind w:hanging="889"/>
        <w:rPr>
          <w:rFonts w:cs="Arial"/>
          <w:sz w:val="22"/>
          <w:szCs w:val="22"/>
          <w:lang w:eastAsia="fr-FR"/>
        </w:rPr>
      </w:pPr>
      <w:bookmarkStart w:id="36" w:name="_Toc179390277"/>
      <w:r w:rsidRPr="009E45CC">
        <w:rPr>
          <w:rFonts w:cs="Arial"/>
          <w:sz w:val="22"/>
          <w:szCs w:val="22"/>
          <w:lang w:eastAsia="fr-FR"/>
        </w:rPr>
        <w:t>Seuil d’indisponibilité</w:t>
      </w:r>
      <w:bookmarkEnd w:id="36"/>
      <w:r w:rsidRPr="009E45CC">
        <w:rPr>
          <w:rFonts w:cs="Arial"/>
          <w:sz w:val="22"/>
          <w:szCs w:val="22"/>
          <w:lang w:eastAsia="fr-FR"/>
        </w:rPr>
        <w:t xml:space="preserve"> </w:t>
      </w:r>
    </w:p>
    <w:p w14:paraId="54540AE5" w14:textId="52A42EC1" w:rsidR="00D13BC1" w:rsidRDefault="00D13BC1" w:rsidP="006409B1">
      <w:pPr>
        <w:spacing w:before="240" w:after="120" w:line="240" w:lineRule="auto"/>
        <w:jc w:val="both"/>
        <w:rPr>
          <w:rFonts w:ascii="Arial" w:eastAsia="Arial" w:hAnsi="Arial" w:cs="Arial"/>
          <w:color w:val="000000"/>
          <w:lang w:eastAsia="fr-FR"/>
        </w:rPr>
      </w:pPr>
      <w:r>
        <w:rPr>
          <w:rFonts w:ascii="Arial" w:eastAsia="Arial" w:hAnsi="Arial" w:cs="Arial"/>
          <w:color w:val="000000"/>
          <w:lang w:eastAsia="fr-FR"/>
        </w:rPr>
        <w:t xml:space="preserve">Pour chaque année de garantie, toute indisponibilité de plus de vingt (20) jours </w:t>
      </w:r>
      <w:r w:rsidR="003E503D">
        <w:rPr>
          <w:rFonts w:ascii="Arial" w:eastAsia="Arial" w:hAnsi="Arial" w:cs="Arial"/>
          <w:color w:val="000000"/>
          <w:lang w:eastAsia="fr-FR"/>
        </w:rPr>
        <w:t>non consécutifs de l’équipement</w:t>
      </w:r>
      <w:r>
        <w:rPr>
          <w:rFonts w:ascii="Arial" w:eastAsia="Arial" w:hAnsi="Arial" w:cs="Arial"/>
          <w:color w:val="000000"/>
          <w:lang w:eastAsia="fr-FR"/>
        </w:rPr>
        <w:t xml:space="preserve"> fait encourir au</w:t>
      </w:r>
      <w:r w:rsidR="00E6453C">
        <w:rPr>
          <w:rFonts w:ascii="Arial" w:eastAsia="Arial" w:hAnsi="Arial" w:cs="Arial"/>
          <w:color w:val="000000"/>
          <w:lang w:eastAsia="fr-FR"/>
        </w:rPr>
        <w:t xml:space="preserve"> titulaire</w:t>
      </w:r>
      <w:r>
        <w:rPr>
          <w:rFonts w:ascii="Arial" w:eastAsia="Arial" w:hAnsi="Arial" w:cs="Arial"/>
          <w:color w:val="000000"/>
          <w:lang w:eastAsia="fr-FR"/>
        </w:rPr>
        <w:t xml:space="preserve"> des pénalités fixées à l’article </w:t>
      </w:r>
      <w:r w:rsidR="00EE112A">
        <w:rPr>
          <w:rFonts w:ascii="Arial" w:eastAsia="Arial" w:hAnsi="Arial" w:cs="Arial"/>
          <w:color w:val="000000"/>
          <w:lang w:eastAsia="fr-FR"/>
        </w:rPr>
        <w:fldChar w:fldCharType="begin"/>
      </w:r>
      <w:r w:rsidR="00EE112A">
        <w:rPr>
          <w:rFonts w:ascii="Arial" w:eastAsia="Arial" w:hAnsi="Arial" w:cs="Arial"/>
          <w:color w:val="000000"/>
          <w:lang w:eastAsia="fr-FR"/>
        </w:rPr>
        <w:instrText xml:space="preserve"> REF _Ref122595126 \w \h </w:instrText>
      </w:r>
      <w:r w:rsidR="006409B1">
        <w:rPr>
          <w:rFonts w:ascii="Arial" w:eastAsia="Arial" w:hAnsi="Arial" w:cs="Arial"/>
          <w:color w:val="000000"/>
          <w:lang w:eastAsia="fr-FR"/>
        </w:rPr>
        <w:instrText xml:space="preserve"> \* MERGEFORMAT </w:instrText>
      </w:r>
      <w:r w:rsidR="00EE112A">
        <w:rPr>
          <w:rFonts w:ascii="Arial" w:eastAsia="Arial" w:hAnsi="Arial" w:cs="Arial"/>
          <w:color w:val="000000"/>
          <w:lang w:eastAsia="fr-FR"/>
        </w:rPr>
      </w:r>
      <w:r w:rsidR="00EE112A">
        <w:rPr>
          <w:rFonts w:ascii="Arial" w:eastAsia="Arial" w:hAnsi="Arial" w:cs="Arial"/>
          <w:color w:val="000000"/>
          <w:lang w:eastAsia="fr-FR"/>
        </w:rPr>
        <w:fldChar w:fldCharType="separate"/>
      </w:r>
      <w:r w:rsidR="00A433F7">
        <w:rPr>
          <w:rFonts w:ascii="Arial" w:eastAsia="Arial" w:hAnsi="Arial" w:cs="Arial"/>
          <w:color w:val="000000"/>
          <w:lang w:eastAsia="fr-FR"/>
        </w:rPr>
        <w:t>12.2</w:t>
      </w:r>
      <w:r w:rsidR="00EE112A">
        <w:rPr>
          <w:rFonts w:ascii="Arial" w:eastAsia="Arial" w:hAnsi="Arial" w:cs="Arial"/>
          <w:color w:val="000000"/>
          <w:lang w:eastAsia="fr-FR"/>
        </w:rPr>
        <w:fldChar w:fldCharType="end"/>
      </w:r>
      <w:r w:rsidR="00EE112A">
        <w:rPr>
          <w:rFonts w:ascii="Arial" w:eastAsia="Arial" w:hAnsi="Arial" w:cs="Arial"/>
          <w:color w:val="000000"/>
          <w:lang w:eastAsia="fr-FR"/>
        </w:rPr>
        <w:t xml:space="preserve"> </w:t>
      </w:r>
      <w:r>
        <w:rPr>
          <w:rFonts w:ascii="Arial" w:eastAsia="Arial" w:hAnsi="Arial" w:cs="Arial"/>
          <w:color w:val="000000"/>
          <w:lang w:eastAsia="fr-FR"/>
        </w:rPr>
        <w:t>du présent CCP.</w:t>
      </w:r>
    </w:p>
    <w:p w14:paraId="5983E6BE" w14:textId="77777777" w:rsidR="00E50740" w:rsidRDefault="00E50740" w:rsidP="00E50740">
      <w:pPr>
        <w:spacing w:after="0" w:line="240" w:lineRule="auto"/>
        <w:jc w:val="both"/>
        <w:rPr>
          <w:rFonts w:ascii="Arial" w:eastAsia="Arial" w:hAnsi="Arial" w:cs="Arial"/>
          <w:color w:val="000000"/>
          <w:lang w:eastAsia="fr-FR"/>
        </w:rPr>
      </w:pPr>
    </w:p>
    <w:p w14:paraId="19461C4C" w14:textId="0C1EEC08" w:rsidR="00D13BC1" w:rsidRPr="00F4453C" w:rsidRDefault="00D13BC1" w:rsidP="006409B1">
      <w:pPr>
        <w:pStyle w:val="Titre1"/>
        <w:rPr>
          <w:rFonts w:eastAsia="Arial" w:cs="Arial"/>
          <w:sz w:val="22"/>
          <w:szCs w:val="22"/>
          <w:lang w:eastAsia="fr-FR"/>
        </w:rPr>
      </w:pPr>
      <w:bookmarkStart w:id="37" w:name="_Toc179390278"/>
      <w:r w:rsidRPr="00314366">
        <w:rPr>
          <w:rFonts w:eastAsia="Arial" w:cs="Arial"/>
          <w:sz w:val="22"/>
          <w:szCs w:val="22"/>
          <w:lang w:eastAsia="fr-FR"/>
        </w:rPr>
        <w:t>O</w:t>
      </w:r>
      <w:r>
        <w:rPr>
          <w:rFonts w:eastAsia="Arial" w:cs="Arial"/>
          <w:sz w:val="22"/>
          <w:szCs w:val="22"/>
          <w:lang w:eastAsia="fr-FR"/>
        </w:rPr>
        <w:t>BLIGATIONS DU</w:t>
      </w:r>
      <w:r w:rsidR="00E6453C">
        <w:rPr>
          <w:rFonts w:eastAsia="Arial" w:cs="Arial"/>
          <w:sz w:val="22"/>
          <w:szCs w:val="22"/>
          <w:lang w:eastAsia="fr-FR"/>
        </w:rPr>
        <w:t xml:space="preserve"> titulaire</w:t>
      </w:r>
      <w:bookmarkEnd w:id="37"/>
      <w:r w:rsidRPr="00314366">
        <w:rPr>
          <w:rFonts w:eastAsia="Arial" w:cs="Arial"/>
          <w:sz w:val="22"/>
          <w:szCs w:val="22"/>
          <w:lang w:eastAsia="fr-FR"/>
        </w:rPr>
        <w:t xml:space="preserve"> </w:t>
      </w:r>
    </w:p>
    <w:p w14:paraId="31B83F44" w14:textId="5FF23D65" w:rsidR="00D13BC1" w:rsidRPr="0036009F" w:rsidRDefault="00D13BC1" w:rsidP="006409B1">
      <w:pPr>
        <w:pStyle w:val="Titre2"/>
        <w:ind w:left="2204" w:hanging="1211"/>
        <w:rPr>
          <w:rFonts w:cs="Arial"/>
          <w:sz w:val="22"/>
          <w:szCs w:val="22"/>
        </w:rPr>
      </w:pPr>
      <w:bookmarkStart w:id="38" w:name="_Toc179390279"/>
      <w:r w:rsidRPr="0036009F">
        <w:rPr>
          <w:rFonts w:cs="Arial"/>
          <w:sz w:val="22"/>
          <w:szCs w:val="22"/>
        </w:rPr>
        <w:t>Obligation de conseil</w:t>
      </w:r>
      <w:r w:rsidR="002E02E0">
        <w:rPr>
          <w:rFonts w:cs="Arial"/>
          <w:sz w:val="22"/>
          <w:szCs w:val="22"/>
        </w:rPr>
        <w:t xml:space="preserve"> et d’information</w:t>
      </w:r>
      <w:bookmarkEnd w:id="38"/>
      <w:r w:rsidRPr="0036009F">
        <w:rPr>
          <w:rFonts w:cs="Arial"/>
          <w:sz w:val="22"/>
          <w:szCs w:val="22"/>
        </w:rPr>
        <w:t xml:space="preserve"> </w:t>
      </w:r>
    </w:p>
    <w:p w14:paraId="679CA855" w14:textId="10D55F56" w:rsidR="002E02E0" w:rsidRDefault="002E02E0" w:rsidP="002E02E0">
      <w:pPr>
        <w:spacing w:after="0"/>
        <w:jc w:val="both"/>
        <w:rPr>
          <w:rFonts w:ascii="Arial" w:eastAsia="Arial" w:hAnsi="Arial" w:cs="Arial"/>
          <w:color w:val="000000"/>
          <w:lang w:eastAsia="fr-FR"/>
        </w:rPr>
      </w:pPr>
      <w:r w:rsidRPr="00314366">
        <w:rPr>
          <w:rFonts w:ascii="Arial" w:eastAsia="Arial" w:hAnsi="Arial" w:cs="Arial"/>
          <w:color w:val="000000"/>
          <w:lang w:eastAsia="fr-FR"/>
        </w:rPr>
        <w:t>Le</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 xml:space="preserve"> du marché est tenu à une obligation permanente de conseil et de mise en garde, relative aux prestations du marché. Dans l'hypothèse où le</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 xml:space="preserve"> ne respecte pas cette obligation, il ne saurait se prévaloir d'une incohérence dans le marché pour s'exonérer de ses obligations contractuelles. </w:t>
      </w:r>
    </w:p>
    <w:p w14:paraId="7FF2A65B" w14:textId="77777777" w:rsidR="002E02E0" w:rsidRPr="001F4BE8" w:rsidRDefault="002E02E0" w:rsidP="002E02E0">
      <w:pPr>
        <w:spacing w:after="0" w:line="240" w:lineRule="auto"/>
        <w:rPr>
          <w:rFonts w:ascii="Arial" w:eastAsia="Arial" w:hAnsi="Arial" w:cs="Arial"/>
          <w:color w:val="000000"/>
          <w:lang w:eastAsia="fr-FR"/>
        </w:rPr>
      </w:pPr>
      <w:r w:rsidRPr="001F4BE8">
        <w:rPr>
          <w:rFonts w:ascii="Arial" w:eastAsia="Arial" w:hAnsi="Arial" w:cs="Arial"/>
          <w:color w:val="000000"/>
          <w:lang w:eastAsia="fr-FR"/>
        </w:rPr>
        <w:t>Ce devoir de conseil est formel et fondé sur la production d'un rapport qui décrit les risques et menaces et propose des actions pour les réduire.</w:t>
      </w:r>
    </w:p>
    <w:p w14:paraId="1AE4FD54" w14:textId="77777777" w:rsidR="002E02E0" w:rsidRDefault="002E02E0" w:rsidP="002E02E0">
      <w:pPr>
        <w:spacing w:after="5" w:line="270" w:lineRule="auto"/>
        <w:ind w:left="-5" w:right="6" w:hanging="10"/>
        <w:jc w:val="both"/>
        <w:rPr>
          <w:rFonts w:ascii="Arial" w:eastAsia="Arial" w:hAnsi="Arial" w:cs="Arial"/>
          <w:color w:val="000000"/>
          <w:lang w:eastAsia="fr-FR"/>
        </w:rPr>
      </w:pPr>
    </w:p>
    <w:p w14:paraId="5DD73430" w14:textId="5E5FC527" w:rsidR="002E02E0" w:rsidRDefault="002E02E0" w:rsidP="002E02E0">
      <w:pPr>
        <w:spacing w:after="5" w:line="270" w:lineRule="auto"/>
        <w:ind w:left="-5" w:right="6" w:hanging="10"/>
        <w:jc w:val="both"/>
        <w:rPr>
          <w:rFonts w:ascii="Arial" w:eastAsia="Arial" w:hAnsi="Arial" w:cs="Arial"/>
          <w:color w:val="000000"/>
          <w:lang w:eastAsia="fr-FR"/>
        </w:rPr>
      </w:pPr>
      <w:r w:rsidRPr="001F4BE8">
        <w:rPr>
          <w:rFonts w:ascii="Arial" w:eastAsia="Arial" w:hAnsi="Arial" w:cs="Arial"/>
          <w:color w:val="000000"/>
          <w:lang w:eastAsia="fr-FR"/>
        </w:rPr>
        <w:t>Le</w:t>
      </w:r>
      <w:r w:rsidR="00E6453C">
        <w:rPr>
          <w:rFonts w:ascii="Arial" w:eastAsia="Arial" w:hAnsi="Arial" w:cs="Arial"/>
          <w:color w:val="000000"/>
          <w:lang w:eastAsia="fr-FR"/>
        </w:rPr>
        <w:t xml:space="preserve"> titulaire</w:t>
      </w:r>
      <w:r w:rsidRPr="001F4BE8">
        <w:rPr>
          <w:rFonts w:ascii="Arial" w:eastAsia="Arial" w:hAnsi="Arial" w:cs="Arial"/>
          <w:color w:val="000000"/>
          <w:lang w:eastAsia="fr-FR"/>
        </w:rPr>
        <w:t xml:space="preserve"> est tenu de signaler à l'acheteur tous les éléments qui lui paraissent de nature à compromettre la bonne exécution des prestations.</w:t>
      </w:r>
    </w:p>
    <w:p w14:paraId="08E87748" w14:textId="77777777" w:rsidR="00D13BC1" w:rsidRPr="0036009F" w:rsidRDefault="00D13BC1" w:rsidP="006409B1">
      <w:pPr>
        <w:pStyle w:val="Titre2"/>
        <w:ind w:left="2204" w:hanging="1211"/>
        <w:rPr>
          <w:rFonts w:cs="Arial"/>
          <w:sz w:val="22"/>
          <w:szCs w:val="22"/>
        </w:rPr>
      </w:pPr>
      <w:bookmarkStart w:id="39" w:name="_Toc179390280"/>
      <w:r w:rsidRPr="0036009F">
        <w:rPr>
          <w:rFonts w:cs="Arial"/>
          <w:sz w:val="22"/>
          <w:szCs w:val="22"/>
        </w:rPr>
        <w:t>Obligation de confidentialité</w:t>
      </w:r>
      <w:bookmarkEnd w:id="39"/>
      <w:r w:rsidRPr="0036009F">
        <w:rPr>
          <w:rFonts w:cs="Arial"/>
          <w:sz w:val="22"/>
          <w:szCs w:val="22"/>
        </w:rPr>
        <w:t xml:space="preserve"> </w:t>
      </w:r>
    </w:p>
    <w:p w14:paraId="5798E524" w14:textId="50DE5EC5" w:rsidR="00D13BC1" w:rsidRPr="00314366" w:rsidRDefault="00D13BC1" w:rsidP="006409B1">
      <w:pPr>
        <w:spacing w:after="5" w:line="270" w:lineRule="auto"/>
        <w:ind w:left="-5" w:right="6" w:hanging="10"/>
        <w:jc w:val="both"/>
        <w:rPr>
          <w:rFonts w:ascii="Arial" w:eastAsia="Arial" w:hAnsi="Arial" w:cs="Arial"/>
          <w:color w:val="000000"/>
          <w:lang w:eastAsia="fr-FR"/>
        </w:rPr>
      </w:pPr>
      <w:r w:rsidRPr="00314366">
        <w:rPr>
          <w:rFonts w:ascii="Arial" w:eastAsia="Arial" w:hAnsi="Arial" w:cs="Arial"/>
          <w:color w:val="000000"/>
          <w:lang w:eastAsia="fr-FR"/>
        </w:rPr>
        <w:t>Le</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 xml:space="preserve"> s'engage à mettre en œuvre les moyens appropriés afin de garder confidentiels les informations, les documents et les objets auxquels il aura eu accès lors de l'exécution de l'accord-cadre, sans qu'il soit besoin d'en expliciter systématiquement le caractère confidentiel. Ces informations, documents ou objets ne peuvent être, sans autorisation expresse de l’Inserm, divulgués, publiés, communiqués à des tiers ou être utilisés directement par le</w:t>
      </w:r>
      <w:r w:rsidR="00E6453C">
        <w:rPr>
          <w:rFonts w:ascii="Arial" w:eastAsia="Arial" w:hAnsi="Arial" w:cs="Arial"/>
          <w:color w:val="000000"/>
          <w:lang w:eastAsia="fr-FR"/>
        </w:rPr>
        <w:t xml:space="preserve"> titulaire</w:t>
      </w:r>
      <w:r w:rsidRPr="00314366">
        <w:rPr>
          <w:rFonts w:ascii="Arial" w:eastAsia="Arial" w:hAnsi="Arial" w:cs="Arial"/>
          <w:color w:val="000000"/>
          <w:lang w:eastAsia="fr-FR"/>
        </w:rPr>
        <w:t xml:space="preserve">, hors du marché ou à l'issue de son exécution. </w:t>
      </w:r>
    </w:p>
    <w:p w14:paraId="1F9B8473" w14:textId="77777777" w:rsidR="00D13BC1" w:rsidRPr="00314366" w:rsidRDefault="00D13BC1" w:rsidP="006409B1">
      <w:pPr>
        <w:spacing w:after="5" w:line="270" w:lineRule="auto"/>
        <w:ind w:left="-5" w:right="6" w:hanging="10"/>
        <w:jc w:val="both"/>
        <w:rPr>
          <w:rFonts w:ascii="Arial" w:eastAsia="Arial" w:hAnsi="Arial" w:cs="Arial"/>
          <w:color w:val="000000"/>
          <w:lang w:eastAsia="fr-FR"/>
        </w:rPr>
      </w:pPr>
    </w:p>
    <w:p w14:paraId="2C34F89C" w14:textId="718E75B2" w:rsidR="00D13BC1" w:rsidRPr="00314366" w:rsidRDefault="00D13BC1" w:rsidP="006409B1">
      <w:pPr>
        <w:spacing w:after="80" w:line="240" w:lineRule="auto"/>
        <w:contextualSpacing/>
        <w:jc w:val="both"/>
        <w:rPr>
          <w:rFonts w:ascii="Arial" w:eastAsia="Calibri" w:hAnsi="Arial" w:cs="Arial"/>
        </w:rPr>
      </w:pPr>
      <w:r w:rsidRPr="00314366">
        <w:rPr>
          <w:rFonts w:ascii="Arial" w:eastAsia="Calibri" w:hAnsi="Arial" w:cs="Arial"/>
        </w:rPr>
        <w:t>Par dérog</w:t>
      </w:r>
      <w:r w:rsidR="00AE2FB1">
        <w:rPr>
          <w:rFonts w:ascii="Arial" w:eastAsia="Calibri" w:hAnsi="Arial" w:cs="Arial"/>
        </w:rPr>
        <w:t>ation à l’article 5.1.1 du</w:t>
      </w:r>
      <w:r w:rsidR="002D3973">
        <w:rPr>
          <w:rFonts w:ascii="Arial" w:eastAsia="Calibri" w:hAnsi="Arial" w:cs="Arial"/>
        </w:rPr>
        <w:t xml:space="preserve"> CCAG-FCS</w:t>
      </w:r>
      <w:r w:rsidRPr="00314366">
        <w:rPr>
          <w:rFonts w:ascii="Arial" w:eastAsia="Calibri" w:hAnsi="Arial" w:cs="Arial"/>
        </w:rPr>
        <w:t>, le</w:t>
      </w:r>
      <w:r w:rsidR="00E6453C">
        <w:rPr>
          <w:rFonts w:ascii="Arial" w:eastAsia="Calibri" w:hAnsi="Arial" w:cs="Arial"/>
        </w:rPr>
        <w:t xml:space="preserve"> titulaire</w:t>
      </w:r>
      <w:r w:rsidRPr="00314366">
        <w:rPr>
          <w:rFonts w:ascii="Arial" w:eastAsia="Calibri" w:hAnsi="Arial" w:cs="Arial"/>
        </w:rPr>
        <w:t xml:space="preserve"> qui, à l'occasion de l'exécution du marché, a reçu communication de renseignements, documents ou objets quelconques, bien qu’ils n’aient pas été signalés comme présentant un caractère confidentiel, est tenu de maintenir secrète ou confidentielle cette communication.</w:t>
      </w:r>
    </w:p>
    <w:p w14:paraId="0732416E" w14:textId="77777777" w:rsidR="00D13BC1" w:rsidRPr="00314366" w:rsidRDefault="00D13BC1" w:rsidP="006409B1">
      <w:pPr>
        <w:spacing w:after="80" w:line="240" w:lineRule="auto"/>
        <w:contextualSpacing/>
        <w:jc w:val="both"/>
        <w:rPr>
          <w:rFonts w:ascii="Arial" w:eastAsia="Calibri" w:hAnsi="Arial" w:cs="Arial"/>
        </w:rPr>
      </w:pPr>
    </w:p>
    <w:p w14:paraId="0B48BDA9" w14:textId="54730079" w:rsidR="00D13BC1" w:rsidRDefault="00D13BC1" w:rsidP="006409B1">
      <w:pPr>
        <w:spacing w:after="80" w:line="240" w:lineRule="auto"/>
        <w:contextualSpacing/>
        <w:jc w:val="both"/>
        <w:rPr>
          <w:rFonts w:ascii="Arial" w:eastAsia="Calibri" w:hAnsi="Arial" w:cs="Arial"/>
        </w:rPr>
      </w:pPr>
      <w:r w:rsidRPr="00314366">
        <w:rPr>
          <w:rFonts w:ascii="Arial" w:eastAsia="Calibri" w:hAnsi="Arial" w:cs="Arial"/>
        </w:rPr>
        <w:t>Le</w:t>
      </w:r>
      <w:r w:rsidR="00E6453C">
        <w:rPr>
          <w:rFonts w:ascii="Arial" w:eastAsia="Calibri" w:hAnsi="Arial" w:cs="Arial"/>
        </w:rPr>
        <w:t xml:space="preserve"> titulaire</w:t>
      </w:r>
      <w:r w:rsidRPr="00314366">
        <w:rPr>
          <w:rFonts w:ascii="Arial" w:eastAsia="Calibri" w:hAnsi="Arial" w:cs="Arial"/>
        </w:rPr>
        <w:t xml:space="preserve"> doit informer ses sous-traitants des obligations de confidentialité qui s’imposent à lui pour l’exécution des contrats, en s’assurant du respect de ces obligations par ses sous-traitants.</w:t>
      </w:r>
    </w:p>
    <w:p w14:paraId="0AD47953" w14:textId="19CC6977" w:rsidR="002E02E0" w:rsidRPr="00BA583B" w:rsidRDefault="002E02E0" w:rsidP="002E02E0">
      <w:pPr>
        <w:spacing w:before="240" w:after="0" w:line="240" w:lineRule="auto"/>
        <w:jc w:val="both"/>
        <w:rPr>
          <w:rFonts w:ascii="Arial" w:eastAsia="Calibri" w:hAnsi="Arial" w:cs="Arial"/>
        </w:rPr>
      </w:pPr>
      <w:r w:rsidRPr="00BA583B">
        <w:rPr>
          <w:rFonts w:ascii="Arial" w:eastAsia="Calibri" w:hAnsi="Arial" w:cs="Arial"/>
        </w:rPr>
        <w:t>La violation de l'obligation de confidentialité par le</w:t>
      </w:r>
      <w:r w:rsidR="00E6453C">
        <w:rPr>
          <w:rFonts w:ascii="Arial" w:eastAsia="Calibri" w:hAnsi="Arial" w:cs="Arial"/>
        </w:rPr>
        <w:t xml:space="preserve"> titulaire</w:t>
      </w:r>
      <w:r w:rsidRPr="00BA583B">
        <w:rPr>
          <w:rFonts w:ascii="Arial" w:eastAsia="Calibri" w:hAnsi="Arial" w:cs="Arial"/>
        </w:rPr>
        <w:t xml:space="preserve"> peut entraîner la résiliation du marché aux torts du</w:t>
      </w:r>
      <w:r w:rsidR="00E6453C">
        <w:rPr>
          <w:rFonts w:ascii="Arial" w:eastAsia="Calibri" w:hAnsi="Arial" w:cs="Arial"/>
        </w:rPr>
        <w:t xml:space="preserve"> titulaire</w:t>
      </w:r>
      <w:r w:rsidRPr="00BA583B">
        <w:rPr>
          <w:rFonts w:ascii="Arial" w:eastAsia="Calibri" w:hAnsi="Arial" w:cs="Arial"/>
        </w:rPr>
        <w:t>.</w:t>
      </w:r>
    </w:p>
    <w:p w14:paraId="7C5E404E" w14:textId="77777777" w:rsidR="002E02E0" w:rsidRPr="00314366" w:rsidRDefault="002E02E0" w:rsidP="006409B1">
      <w:pPr>
        <w:spacing w:after="80" w:line="240" w:lineRule="auto"/>
        <w:contextualSpacing/>
        <w:jc w:val="both"/>
        <w:rPr>
          <w:rFonts w:ascii="Arial" w:eastAsia="Calibri" w:hAnsi="Arial" w:cs="Arial"/>
        </w:rPr>
      </w:pPr>
    </w:p>
    <w:p w14:paraId="00A0C1EF" w14:textId="7E8CD4C5" w:rsidR="00D13BC1" w:rsidRPr="00314366" w:rsidRDefault="00D13BC1" w:rsidP="006409B1">
      <w:pPr>
        <w:pStyle w:val="Titre2"/>
        <w:ind w:left="2204" w:hanging="1211"/>
        <w:rPr>
          <w:rFonts w:cs="Arial"/>
          <w:sz w:val="22"/>
          <w:szCs w:val="22"/>
        </w:rPr>
      </w:pPr>
      <w:bookmarkStart w:id="40" w:name="_Toc179390281"/>
      <w:r w:rsidRPr="00314366">
        <w:rPr>
          <w:rFonts w:cs="Arial"/>
          <w:sz w:val="22"/>
          <w:szCs w:val="22"/>
        </w:rPr>
        <w:lastRenderedPageBreak/>
        <w:t>Obligations d’information</w:t>
      </w:r>
      <w:r w:rsidR="0036009F">
        <w:rPr>
          <w:rFonts w:cs="Arial"/>
          <w:sz w:val="22"/>
          <w:szCs w:val="22"/>
        </w:rPr>
        <w:t xml:space="preserve"> de modifications affectant le</w:t>
      </w:r>
      <w:r w:rsidR="00E6453C">
        <w:rPr>
          <w:rFonts w:cs="Arial"/>
          <w:sz w:val="22"/>
          <w:szCs w:val="22"/>
        </w:rPr>
        <w:t xml:space="preserve"> titulaire</w:t>
      </w:r>
      <w:bookmarkEnd w:id="40"/>
    </w:p>
    <w:p w14:paraId="323C9084" w14:textId="7C49302B" w:rsidR="00D13BC1" w:rsidRPr="00314366" w:rsidRDefault="00D13BC1" w:rsidP="006409B1">
      <w:pPr>
        <w:spacing w:after="120" w:line="240" w:lineRule="auto"/>
        <w:jc w:val="both"/>
        <w:rPr>
          <w:rFonts w:ascii="Arial" w:eastAsia="Calibri" w:hAnsi="Arial" w:cs="Arial"/>
          <w:color w:val="000000" w:themeColor="text1"/>
        </w:rPr>
      </w:pPr>
      <w:r w:rsidRPr="00314366">
        <w:rPr>
          <w:rFonts w:ascii="Arial" w:eastAsia="Calibri" w:hAnsi="Arial" w:cs="Arial"/>
          <w:color w:val="000000" w:themeColor="text1"/>
        </w:rPr>
        <w:t>Conform</w:t>
      </w:r>
      <w:r w:rsidR="00980955">
        <w:rPr>
          <w:rFonts w:ascii="Arial" w:eastAsia="Calibri" w:hAnsi="Arial" w:cs="Arial"/>
          <w:color w:val="000000" w:themeColor="text1"/>
        </w:rPr>
        <w:t>ément à l’article 3.4.2 du</w:t>
      </w:r>
      <w:r w:rsidR="002D3973">
        <w:rPr>
          <w:rFonts w:ascii="Arial" w:eastAsia="Calibri" w:hAnsi="Arial" w:cs="Arial"/>
          <w:color w:val="000000" w:themeColor="text1"/>
        </w:rPr>
        <w:t xml:space="preserve"> CCAG-FCS</w:t>
      </w:r>
      <w:r w:rsidRPr="00314366">
        <w:rPr>
          <w:rFonts w:ascii="Arial" w:eastAsia="Calibri" w:hAnsi="Arial" w:cs="Arial"/>
          <w:color w:val="000000" w:themeColor="text1"/>
        </w:rPr>
        <w:t xml:space="preserve"> le</w:t>
      </w:r>
      <w:r w:rsidR="00E6453C">
        <w:rPr>
          <w:rFonts w:ascii="Arial" w:eastAsia="Calibri" w:hAnsi="Arial" w:cs="Arial"/>
          <w:color w:val="000000" w:themeColor="text1"/>
        </w:rPr>
        <w:t xml:space="preserve"> titulaire</w:t>
      </w:r>
      <w:r w:rsidRPr="00314366">
        <w:rPr>
          <w:rFonts w:ascii="Arial" w:eastAsia="Calibri" w:hAnsi="Arial" w:cs="Arial"/>
          <w:color w:val="000000" w:themeColor="text1"/>
        </w:rPr>
        <w:t xml:space="preserve"> est tenu de notifier immédiatement à l’Inserm avec présentation de pièces justificatives, les modifications survenant au cours de l’exécution du marché et qui se rapportent :</w:t>
      </w:r>
    </w:p>
    <w:p w14:paraId="2171741D"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aux personnes ayant le pouvoir de l'engager ;</w:t>
      </w:r>
    </w:p>
    <w:p w14:paraId="18803C74"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à la forme juridique sous laquelle il exerce son activité ;</w:t>
      </w:r>
    </w:p>
    <w:p w14:paraId="0A9BDF4C"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à sa raison sociale ou à sa dénomination ;</w:t>
      </w:r>
    </w:p>
    <w:p w14:paraId="18D22015"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à son adresse ou à son siège social ;</w:t>
      </w:r>
    </w:p>
    <w:p w14:paraId="50258551"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à ses coordonnées bancaires ;</w:t>
      </w:r>
    </w:p>
    <w:p w14:paraId="2AC24C95" w14:textId="77777777" w:rsidR="007861C6" w:rsidRDefault="008959AF" w:rsidP="007861C6">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aux renseignements qu'il a fournis pour l'acceptation d'un sous-traitant et l'agrément de ses conditions de paiement.</w:t>
      </w:r>
    </w:p>
    <w:p w14:paraId="34E5744D" w14:textId="16424DBB" w:rsidR="00D13BC1" w:rsidRPr="00314366" w:rsidRDefault="007861C6" w:rsidP="007861C6">
      <w:pPr>
        <w:spacing w:after="80" w:line="240" w:lineRule="auto"/>
        <w:ind w:left="720"/>
        <w:contextualSpacing/>
        <w:jc w:val="both"/>
        <w:rPr>
          <w:rFonts w:ascii="Arial" w:eastAsia="Calibri" w:hAnsi="Arial" w:cs="Arial"/>
          <w:color w:val="000000" w:themeColor="text1"/>
        </w:rPr>
      </w:pPr>
      <w:r>
        <w:rPr>
          <w:rFonts w:ascii="Arial" w:eastAsia="Calibri" w:hAnsi="Arial" w:cs="Arial"/>
          <w:color w:val="000000" w:themeColor="text1"/>
        </w:rPr>
        <w:t xml:space="preserve">- </w:t>
      </w:r>
      <w:r w:rsidR="00D13BC1" w:rsidRPr="00314366">
        <w:rPr>
          <w:rFonts w:ascii="Arial" w:eastAsia="Calibri" w:hAnsi="Arial" w:cs="Arial"/>
          <w:color w:val="000000" w:themeColor="text1"/>
        </w:rPr>
        <w:t>et généralement toutes les modifications importantes qui se rapportent au fonctionnement de l’entreprise.</w:t>
      </w:r>
    </w:p>
    <w:p w14:paraId="61AB748E" w14:textId="77777777" w:rsidR="00D13BC1" w:rsidRPr="0036009F" w:rsidRDefault="00D13BC1" w:rsidP="006409B1">
      <w:pPr>
        <w:pStyle w:val="Titre2"/>
        <w:ind w:left="2204" w:hanging="1211"/>
        <w:rPr>
          <w:rFonts w:cs="Arial"/>
          <w:sz w:val="22"/>
          <w:szCs w:val="22"/>
        </w:rPr>
      </w:pPr>
      <w:bookmarkStart w:id="41" w:name="_Toc179390282"/>
      <w:r w:rsidRPr="0036009F">
        <w:rPr>
          <w:rFonts w:cs="Arial"/>
          <w:sz w:val="22"/>
          <w:szCs w:val="22"/>
        </w:rPr>
        <w:t>Obligations réglementaires</w:t>
      </w:r>
      <w:bookmarkEnd w:id="41"/>
      <w:r w:rsidRPr="0036009F">
        <w:rPr>
          <w:rFonts w:cs="Arial"/>
          <w:sz w:val="22"/>
          <w:szCs w:val="22"/>
        </w:rPr>
        <w:t xml:space="preserve"> </w:t>
      </w:r>
    </w:p>
    <w:p w14:paraId="09A3497A" w14:textId="3AA612D1" w:rsidR="00D13BC1" w:rsidRPr="00314366" w:rsidRDefault="00D13BC1" w:rsidP="006409B1">
      <w:pPr>
        <w:spacing w:after="120" w:line="240" w:lineRule="auto"/>
        <w:jc w:val="both"/>
        <w:rPr>
          <w:rFonts w:ascii="Arial" w:eastAsia="Calibri" w:hAnsi="Arial" w:cs="Arial"/>
          <w:color w:val="000000" w:themeColor="text1"/>
        </w:rPr>
      </w:pPr>
      <w:r w:rsidRPr="00314366">
        <w:rPr>
          <w:rFonts w:ascii="Arial" w:eastAsia="Calibri" w:hAnsi="Arial" w:cs="Arial"/>
          <w:color w:val="000000" w:themeColor="text1"/>
        </w:rPr>
        <w:t>Le</w:t>
      </w:r>
      <w:r w:rsidR="00E6453C">
        <w:rPr>
          <w:rFonts w:ascii="Arial" w:eastAsia="Calibri" w:hAnsi="Arial" w:cs="Arial"/>
          <w:color w:val="000000" w:themeColor="text1"/>
        </w:rPr>
        <w:t xml:space="preserve"> titulaire</w:t>
      </w:r>
      <w:r w:rsidRPr="00314366">
        <w:rPr>
          <w:rFonts w:ascii="Arial" w:eastAsia="Calibri" w:hAnsi="Arial" w:cs="Arial"/>
          <w:color w:val="000000" w:themeColor="text1"/>
        </w:rPr>
        <w:t xml:space="preserve"> est tenu de produire les pièces mentionnées à l’article </w:t>
      </w:r>
      <w:hyperlink r:id="rId11" w:history="1">
        <w:r w:rsidRPr="008959AF">
          <w:rPr>
            <w:rStyle w:val="Lienhypertexte"/>
            <w:rFonts w:ascii="Arial" w:eastAsia="Calibri" w:hAnsi="Arial" w:cs="Arial"/>
          </w:rPr>
          <w:t>D8222-5</w:t>
        </w:r>
      </w:hyperlink>
      <w:r w:rsidRPr="00314366">
        <w:rPr>
          <w:rFonts w:ascii="Arial" w:eastAsia="Calibri" w:hAnsi="Arial" w:cs="Arial"/>
          <w:color w:val="000000" w:themeColor="text1"/>
        </w:rPr>
        <w:t xml:space="preserve"> ou </w:t>
      </w:r>
      <w:hyperlink r:id="rId12" w:history="1">
        <w:r w:rsidRPr="008959AF">
          <w:rPr>
            <w:rStyle w:val="Lienhypertexte"/>
            <w:rFonts w:ascii="Arial" w:eastAsia="Calibri" w:hAnsi="Arial" w:cs="Arial"/>
          </w:rPr>
          <w:t>D8222-7</w:t>
        </w:r>
      </w:hyperlink>
      <w:r w:rsidR="008959AF">
        <w:rPr>
          <w:rFonts w:ascii="Arial" w:eastAsia="Calibri" w:hAnsi="Arial" w:cs="Arial"/>
          <w:color w:val="000000" w:themeColor="text1"/>
        </w:rPr>
        <w:t xml:space="preserve"> </w:t>
      </w:r>
      <w:r w:rsidRPr="00314366">
        <w:rPr>
          <w:rFonts w:ascii="Arial" w:eastAsia="Calibri" w:hAnsi="Arial" w:cs="Arial"/>
          <w:color w:val="000000" w:themeColor="text1"/>
        </w:rPr>
        <w:t>du Code du travail tous les 6 mois jusqu’à la fin de l’exécution du marché.</w:t>
      </w:r>
      <w:r w:rsidR="008959AF">
        <w:rPr>
          <w:rFonts w:ascii="Arial" w:eastAsia="Calibri" w:hAnsi="Arial" w:cs="Arial"/>
          <w:color w:val="000000" w:themeColor="text1"/>
        </w:rPr>
        <w:t xml:space="preserve"> </w:t>
      </w:r>
    </w:p>
    <w:p w14:paraId="58467149" w14:textId="02EDF31D" w:rsidR="00D13BC1" w:rsidRDefault="00D13BC1" w:rsidP="006409B1">
      <w:pPr>
        <w:spacing w:after="120" w:line="240" w:lineRule="auto"/>
        <w:jc w:val="both"/>
        <w:rPr>
          <w:rFonts w:ascii="Arial" w:eastAsia="Calibri" w:hAnsi="Arial" w:cs="Arial"/>
          <w:color w:val="000000" w:themeColor="text1"/>
        </w:rPr>
      </w:pPr>
      <w:r w:rsidRPr="00314366">
        <w:rPr>
          <w:rFonts w:ascii="Arial" w:eastAsia="Calibri" w:hAnsi="Arial" w:cs="Arial"/>
          <w:color w:val="000000" w:themeColor="text1"/>
        </w:rPr>
        <w:t xml:space="preserve">La fourniture de ces pièces peut s’effectuer de manière dématérialisée sur la plate-forme gratuite </w:t>
      </w:r>
      <w:hyperlink r:id="rId13" w:history="1">
        <w:r w:rsidRPr="00314366">
          <w:rPr>
            <w:rFonts w:ascii="Arial" w:eastAsia="Calibri" w:hAnsi="Arial" w:cs="Arial"/>
            <w:color w:val="000000" w:themeColor="text1"/>
            <w:u w:val="single"/>
          </w:rPr>
          <w:t>http://www.e-attestations.com/fr/</w:t>
        </w:r>
      </w:hyperlink>
      <w:r>
        <w:rPr>
          <w:rFonts w:ascii="Arial" w:eastAsia="Calibri" w:hAnsi="Arial" w:cs="Arial"/>
          <w:color w:val="000000" w:themeColor="text1"/>
        </w:rPr>
        <w:t>.</w:t>
      </w:r>
    </w:p>
    <w:p w14:paraId="5AD397F6" w14:textId="1F4E65FB" w:rsidR="002E02E0" w:rsidRPr="002E02E0" w:rsidRDefault="002E02E0" w:rsidP="002E02E0">
      <w:pPr>
        <w:spacing w:after="120" w:line="240" w:lineRule="auto"/>
        <w:jc w:val="both"/>
        <w:rPr>
          <w:rFonts w:ascii="Arial" w:eastAsia="Calibri" w:hAnsi="Arial" w:cs="Arial"/>
          <w:color w:val="000000" w:themeColor="text1"/>
        </w:rPr>
      </w:pPr>
      <w:r w:rsidRPr="002E02E0">
        <w:rPr>
          <w:rFonts w:ascii="Arial" w:eastAsia="Calibri" w:hAnsi="Arial" w:cs="Arial"/>
          <w:color w:val="000000" w:themeColor="text1"/>
        </w:rPr>
        <w:t>Si le</w:t>
      </w:r>
      <w:r w:rsidR="00E6453C">
        <w:rPr>
          <w:rFonts w:ascii="Arial" w:eastAsia="Calibri" w:hAnsi="Arial" w:cs="Arial"/>
          <w:color w:val="000000" w:themeColor="text1"/>
        </w:rPr>
        <w:t xml:space="preserve"> titulaire</w:t>
      </w:r>
      <w:r w:rsidRPr="002E02E0">
        <w:rPr>
          <w:rFonts w:ascii="Arial" w:eastAsia="Calibri" w:hAnsi="Arial" w:cs="Arial"/>
          <w:color w:val="000000" w:themeColor="text1"/>
        </w:rPr>
        <w:t xml:space="preserve">, et/ou le cas échéant ses sous-traitants, recourent à des salariés détachés, ils doivent produire avant le début de chaque détachement d'un ou de plusieurs salariés les documents suivants : </w:t>
      </w:r>
    </w:p>
    <w:p w14:paraId="0279956F" w14:textId="0F3483D6" w:rsidR="002E02E0" w:rsidRPr="002E02E0" w:rsidRDefault="002E02E0" w:rsidP="002E02E0">
      <w:pPr>
        <w:spacing w:after="120" w:line="240" w:lineRule="auto"/>
        <w:jc w:val="both"/>
        <w:rPr>
          <w:rFonts w:ascii="Arial" w:eastAsia="Calibri" w:hAnsi="Arial" w:cs="Arial"/>
          <w:color w:val="000000" w:themeColor="text1"/>
        </w:rPr>
      </w:pPr>
      <w:r w:rsidRPr="002E02E0">
        <w:rPr>
          <w:rFonts w:ascii="Arial" w:eastAsia="Calibri" w:hAnsi="Arial" w:cs="Arial"/>
          <w:color w:val="000000" w:themeColor="text1"/>
        </w:rPr>
        <w:t xml:space="preserve">a) L'accusé de réception de la déclaration de détachement effectuée sur le </w:t>
      </w:r>
      <w:r w:rsidR="004519EF" w:rsidRPr="002E02E0">
        <w:rPr>
          <w:rFonts w:ascii="Arial" w:eastAsia="Calibri" w:hAnsi="Arial" w:cs="Arial"/>
          <w:color w:val="000000" w:themeColor="text1"/>
        </w:rPr>
        <w:t>téléservice</w:t>
      </w:r>
      <w:r w:rsidRPr="002E02E0">
        <w:rPr>
          <w:rFonts w:ascii="Arial" w:eastAsia="Calibri" w:hAnsi="Arial" w:cs="Arial"/>
          <w:color w:val="000000" w:themeColor="text1"/>
        </w:rPr>
        <w:t xml:space="preserve"> " SIPSI " du ministère chargé du travail, conformément aux articles R. 1263-5 et R. 1263-7 du code du travail ;</w:t>
      </w:r>
    </w:p>
    <w:p w14:paraId="7D945D33" w14:textId="1357FF55" w:rsidR="002E02E0" w:rsidRDefault="002E02E0" w:rsidP="002E02E0">
      <w:pPr>
        <w:spacing w:after="120" w:line="240" w:lineRule="auto"/>
        <w:jc w:val="both"/>
        <w:rPr>
          <w:rFonts w:ascii="Arial" w:eastAsia="Calibri" w:hAnsi="Arial" w:cs="Arial"/>
          <w:color w:val="000000" w:themeColor="text1"/>
        </w:rPr>
      </w:pPr>
      <w:r w:rsidRPr="002E02E0">
        <w:rPr>
          <w:rFonts w:ascii="Arial" w:eastAsia="Calibri" w:hAnsi="Arial" w:cs="Arial"/>
          <w:color w:val="000000" w:themeColor="text1"/>
        </w:rP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31EB153B" w14:textId="3E6CAEA9" w:rsidR="002E02E0" w:rsidRDefault="002E02E0" w:rsidP="002E02E0">
      <w:pPr>
        <w:spacing w:after="120" w:line="240" w:lineRule="auto"/>
        <w:jc w:val="both"/>
        <w:rPr>
          <w:rFonts w:ascii="Arial" w:eastAsia="Calibri" w:hAnsi="Arial" w:cs="Arial"/>
          <w:color w:val="000000" w:themeColor="text1"/>
        </w:rPr>
      </w:pPr>
    </w:p>
    <w:p w14:paraId="7BF0D5EC" w14:textId="4506BB15" w:rsidR="002E02E0" w:rsidRPr="002E02E0" w:rsidRDefault="002E02E0" w:rsidP="002E02E0">
      <w:pPr>
        <w:pStyle w:val="Titre2"/>
        <w:ind w:left="2204" w:hanging="1211"/>
        <w:rPr>
          <w:rFonts w:cs="Arial"/>
          <w:sz w:val="22"/>
          <w:szCs w:val="22"/>
        </w:rPr>
      </w:pPr>
      <w:bookmarkStart w:id="42" w:name="_Toc179390283"/>
      <w:r w:rsidRPr="002E02E0">
        <w:rPr>
          <w:rFonts w:cs="Arial"/>
          <w:sz w:val="22"/>
          <w:szCs w:val="22"/>
        </w:rPr>
        <w:t>Responsabilités du</w:t>
      </w:r>
      <w:r w:rsidR="00E6453C">
        <w:rPr>
          <w:rFonts w:cs="Arial"/>
          <w:sz w:val="22"/>
          <w:szCs w:val="22"/>
        </w:rPr>
        <w:t xml:space="preserve"> titulaire</w:t>
      </w:r>
      <w:bookmarkEnd w:id="42"/>
    </w:p>
    <w:p w14:paraId="319824F7" w14:textId="3954B769" w:rsidR="002E02E0" w:rsidRDefault="002E02E0" w:rsidP="002E02E0">
      <w:pPr>
        <w:spacing w:after="0" w:line="240" w:lineRule="auto"/>
        <w:jc w:val="both"/>
        <w:rPr>
          <w:rFonts w:ascii="Arial" w:eastAsia="Calibri" w:hAnsi="Arial" w:cs="Arial"/>
          <w:color w:val="000000" w:themeColor="text1"/>
        </w:rPr>
      </w:pPr>
      <w:r w:rsidRPr="001F4BE8">
        <w:rPr>
          <w:rFonts w:ascii="Arial" w:eastAsia="Calibri" w:hAnsi="Arial" w:cs="Arial"/>
          <w:color w:val="000000" w:themeColor="text1"/>
        </w:rPr>
        <w:t>Le</w:t>
      </w:r>
      <w:r w:rsidR="00E6453C">
        <w:rPr>
          <w:rFonts w:ascii="Arial" w:eastAsia="Calibri" w:hAnsi="Arial" w:cs="Arial"/>
          <w:color w:val="000000" w:themeColor="text1"/>
        </w:rPr>
        <w:t xml:space="preserve"> titulaire</w:t>
      </w:r>
      <w:r w:rsidRPr="001F4BE8">
        <w:rPr>
          <w:rFonts w:ascii="Arial" w:eastAsia="Calibri" w:hAnsi="Arial" w:cs="Arial"/>
          <w:color w:val="000000" w:themeColor="text1"/>
        </w:rPr>
        <w:t xml:space="preserve"> est tenu de mettre en œuvre, dans le cadre des missions qui lui sont confiées, tous les procédés et moyens lui permettant de réaliser les prestations conformément aux spécifications du cahier des charges. Pour les prestations qui lui incombent, le</w:t>
      </w:r>
      <w:r w:rsidR="00E6453C">
        <w:rPr>
          <w:rFonts w:ascii="Arial" w:eastAsia="Calibri" w:hAnsi="Arial" w:cs="Arial"/>
          <w:color w:val="000000" w:themeColor="text1"/>
        </w:rPr>
        <w:t xml:space="preserve"> titulaire</w:t>
      </w:r>
      <w:r w:rsidRPr="001F4BE8">
        <w:rPr>
          <w:rFonts w:ascii="Arial" w:eastAsia="Calibri" w:hAnsi="Arial" w:cs="Arial"/>
          <w:color w:val="000000" w:themeColor="text1"/>
        </w:rPr>
        <w:t xml:space="preserve"> doit strictement respecter les délais, les coûts et les niveaux de qualité prévus dans les documents contractuels régissant le marché. Les prestations doivent être conformes aux prescriptions de l'ensemble des normes homologuées ou à toute norme européenne équivalente. Cette disposition vaut non seulement pour les normes en vigueur au jour de la passation du marché mais également pour toutes les nouvelles normes qui deviendraient effectives en cours d'exécution du marché.</w:t>
      </w:r>
    </w:p>
    <w:p w14:paraId="1DAA7CED" w14:textId="77777777" w:rsidR="002E02E0" w:rsidRDefault="002E02E0" w:rsidP="002E02E0">
      <w:pPr>
        <w:spacing w:after="120" w:line="240" w:lineRule="auto"/>
        <w:jc w:val="both"/>
        <w:rPr>
          <w:rFonts w:ascii="Arial" w:eastAsia="Calibri" w:hAnsi="Arial" w:cs="Arial"/>
          <w:color w:val="000000" w:themeColor="text1"/>
        </w:rPr>
      </w:pPr>
    </w:p>
    <w:p w14:paraId="308759E7" w14:textId="75AFCA36" w:rsidR="002E02E0" w:rsidRPr="002E02E0" w:rsidRDefault="002E02E0" w:rsidP="002E02E0">
      <w:pPr>
        <w:pStyle w:val="Titre2"/>
        <w:ind w:left="2204" w:hanging="1211"/>
        <w:rPr>
          <w:rFonts w:cs="Arial"/>
          <w:sz w:val="22"/>
          <w:szCs w:val="22"/>
        </w:rPr>
      </w:pPr>
      <w:bookmarkStart w:id="43" w:name="_Toc179390284"/>
      <w:r w:rsidRPr="002E02E0">
        <w:rPr>
          <w:rFonts w:cs="Arial"/>
          <w:sz w:val="22"/>
          <w:szCs w:val="22"/>
        </w:rPr>
        <w:t>Conflit d’intérêt</w:t>
      </w:r>
      <w:bookmarkEnd w:id="43"/>
    </w:p>
    <w:p w14:paraId="47E5FBBC" w14:textId="4B70D849" w:rsidR="002E02E0" w:rsidRPr="00314366" w:rsidRDefault="002E02E0" w:rsidP="002E02E0">
      <w:pPr>
        <w:spacing w:after="120" w:line="240" w:lineRule="auto"/>
        <w:jc w:val="both"/>
        <w:rPr>
          <w:rFonts w:ascii="Arial" w:eastAsia="Calibri" w:hAnsi="Arial" w:cs="Arial"/>
          <w:color w:val="000000" w:themeColor="text1"/>
        </w:rPr>
      </w:pPr>
      <w:r w:rsidRPr="00BA583B">
        <w:rPr>
          <w:rFonts w:ascii="Arial" w:eastAsia="Calibri" w:hAnsi="Arial" w:cs="Arial"/>
          <w:color w:val="000000" w:themeColor="text1"/>
        </w:rPr>
        <w:t>Tout au long de l'exécution du marché, le</w:t>
      </w:r>
      <w:r w:rsidR="00E6453C">
        <w:rPr>
          <w:rFonts w:ascii="Arial" w:eastAsia="Calibri" w:hAnsi="Arial" w:cs="Arial"/>
          <w:color w:val="000000" w:themeColor="text1"/>
        </w:rPr>
        <w:t xml:space="preserve"> titulaire</w:t>
      </w:r>
      <w:r w:rsidRPr="00BA583B">
        <w:rPr>
          <w:rFonts w:ascii="Arial" w:eastAsia="Calibri" w:hAnsi="Arial" w:cs="Arial"/>
          <w:color w:val="000000" w:themeColor="text1"/>
        </w:rPr>
        <w:t xml:space="preserve"> est tenu de déclarer sans délai à l'acheteur toute situation de nature à constituer un conflit d'intérêts.</w:t>
      </w:r>
    </w:p>
    <w:p w14:paraId="2174DE8E" w14:textId="77777777" w:rsidR="00D13BC1" w:rsidRDefault="00D13BC1" w:rsidP="006409B1">
      <w:pPr>
        <w:spacing w:after="120" w:line="240" w:lineRule="auto"/>
        <w:jc w:val="both"/>
        <w:rPr>
          <w:rFonts w:ascii="Arial" w:eastAsia="Calibri" w:hAnsi="Arial" w:cs="Arial"/>
          <w:color w:val="000000" w:themeColor="text1"/>
        </w:rPr>
      </w:pPr>
    </w:p>
    <w:p w14:paraId="292EE83C" w14:textId="77777777" w:rsidR="00D13BC1" w:rsidRPr="001B2B9F" w:rsidRDefault="00D13BC1" w:rsidP="006409B1">
      <w:pPr>
        <w:pStyle w:val="Titre1"/>
        <w:rPr>
          <w:rFonts w:cs="Arial"/>
        </w:rPr>
      </w:pPr>
      <w:bookmarkStart w:id="44" w:name="_Toc179390285"/>
      <w:r>
        <w:rPr>
          <w:rFonts w:cs="Arial"/>
          <w:sz w:val="22"/>
          <w:szCs w:val="22"/>
        </w:rPr>
        <w:t>CONSTATATION DE L’EXECUTION DES PRESTATIONS</w:t>
      </w:r>
      <w:bookmarkEnd w:id="44"/>
    </w:p>
    <w:p w14:paraId="078FFC33" w14:textId="77777777" w:rsidR="00D13BC1" w:rsidRDefault="00D13BC1" w:rsidP="006409B1">
      <w:pPr>
        <w:pStyle w:val="Titre2"/>
        <w:ind w:left="2204" w:hanging="1211"/>
        <w:rPr>
          <w:rFonts w:cs="Arial"/>
          <w:sz w:val="22"/>
          <w:szCs w:val="22"/>
        </w:rPr>
      </w:pPr>
      <w:bookmarkStart w:id="45" w:name="_Toc179390286"/>
      <w:r w:rsidRPr="00314366">
        <w:rPr>
          <w:rFonts w:cs="Arial"/>
          <w:sz w:val="22"/>
          <w:szCs w:val="22"/>
        </w:rPr>
        <w:t>Opérations de vérification</w:t>
      </w:r>
      <w:bookmarkEnd w:id="45"/>
      <w:r w:rsidRPr="00314366">
        <w:rPr>
          <w:rFonts w:cs="Arial"/>
          <w:sz w:val="22"/>
          <w:szCs w:val="22"/>
        </w:rPr>
        <w:t xml:space="preserve"> </w:t>
      </w:r>
    </w:p>
    <w:p w14:paraId="39CADF0F" w14:textId="2505505E" w:rsidR="00D13BC1" w:rsidRPr="00673841" w:rsidRDefault="005360EC" w:rsidP="006409B1">
      <w:pPr>
        <w:tabs>
          <w:tab w:val="left" w:pos="7920"/>
        </w:tabs>
        <w:spacing w:after="120" w:line="240" w:lineRule="auto"/>
        <w:ind w:left="23" w:hanging="23"/>
        <w:jc w:val="both"/>
        <w:rPr>
          <w:rFonts w:ascii="Arial" w:eastAsia="Calibri" w:hAnsi="Arial" w:cs="Arial"/>
        </w:rPr>
      </w:pPr>
      <w:r w:rsidRPr="00314366">
        <w:rPr>
          <w:rFonts w:ascii="Arial" w:eastAsia="Calibri" w:hAnsi="Arial" w:cs="Arial"/>
        </w:rPr>
        <w:t>L</w:t>
      </w:r>
      <w:r>
        <w:rPr>
          <w:rFonts w:ascii="Arial" w:eastAsia="Calibri" w:hAnsi="Arial" w:cs="Arial"/>
        </w:rPr>
        <w:t>a</w:t>
      </w:r>
      <w:r w:rsidRPr="00314366">
        <w:rPr>
          <w:rFonts w:ascii="Arial" w:eastAsia="Calibri" w:hAnsi="Arial" w:cs="Arial"/>
        </w:rPr>
        <w:t xml:space="preserve"> personne habilitée</w:t>
      </w:r>
      <w:r w:rsidR="00D13BC1" w:rsidRPr="00314366">
        <w:rPr>
          <w:rFonts w:ascii="Arial" w:eastAsia="Calibri" w:hAnsi="Arial" w:cs="Arial"/>
        </w:rPr>
        <w:t xml:space="preserve"> à procéder aux opérations de vérification et </w:t>
      </w:r>
      <w:r w:rsidR="00150D7C">
        <w:rPr>
          <w:rFonts w:ascii="Arial" w:eastAsia="Calibri" w:hAnsi="Arial" w:cs="Arial"/>
        </w:rPr>
        <w:t>d</w:t>
      </w:r>
      <w:r w:rsidR="004E3F42">
        <w:rPr>
          <w:rFonts w:ascii="Arial" w:eastAsia="Calibri" w:hAnsi="Arial" w:cs="Arial"/>
        </w:rPr>
        <w:t xml:space="preserve">’admission </w:t>
      </w:r>
      <w:r w:rsidR="00150D7C">
        <w:rPr>
          <w:rFonts w:ascii="Arial" w:eastAsia="Calibri" w:hAnsi="Arial" w:cs="Arial"/>
        </w:rPr>
        <w:t>est</w:t>
      </w:r>
      <w:r w:rsidR="00D13BC1">
        <w:rPr>
          <w:rFonts w:ascii="Arial" w:eastAsia="Calibri" w:hAnsi="Arial" w:cs="Arial"/>
        </w:rPr>
        <w:t xml:space="preserve"> </w:t>
      </w:r>
      <w:r w:rsidR="00150D7C">
        <w:rPr>
          <w:rFonts w:ascii="Arial" w:eastAsia="Calibri" w:hAnsi="Arial" w:cs="Arial"/>
        </w:rPr>
        <w:t>l</w:t>
      </w:r>
      <w:r w:rsidR="00D202D5">
        <w:rPr>
          <w:rFonts w:ascii="Arial" w:eastAsia="Calibri" w:hAnsi="Arial" w:cs="Arial"/>
        </w:rPr>
        <w:t xml:space="preserve">e Responsable Patrimoine de la Délégation Régionale Inserm </w:t>
      </w:r>
      <w:r w:rsidR="00150D7C">
        <w:rPr>
          <w:rFonts w:ascii="Arial" w:eastAsia="Calibri" w:hAnsi="Arial" w:cs="Arial"/>
        </w:rPr>
        <w:t>Nord-Ouest</w:t>
      </w:r>
      <w:r w:rsidR="00D13BC1">
        <w:rPr>
          <w:rFonts w:ascii="Arial" w:eastAsia="Calibri" w:hAnsi="Arial" w:cs="Arial"/>
        </w:rPr>
        <w:t>.</w:t>
      </w:r>
    </w:p>
    <w:p w14:paraId="1EDB1E2E" w14:textId="32D7EA8E" w:rsidR="00E50740" w:rsidRDefault="00D13BC1" w:rsidP="006409B1">
      <w:pPr>
        <w:jc w:val="both"/>
        <w:rPr>
          <w:rFonts w:ascii="Arial" w:eastAsia="Calibri" w:hAnsi="Arial" w:cs="Arial"/>
        </w:rPr>
      </w:pPr>
      <w:r>
        <w:rPr>
          <w:rFonts w:ascii="Arial" w:eastAsia="Calibri" w:hAnsi="Arial" w:cs="Arial"/>
        </w:rPr>
        <w:t>Par dérogation à l’article 28.2</w:t>
      </w:r>
      <w:r w:rsidRPr="00314366">
        <w:rPr>
          <w:rFonts w:ascii="Arial" w:eastAsia="Calibri" w:hAnsi="Arial" w:cs="Arial"/>
        </w:rPr>
        <w:t xml:space="preserve"> du</w:t>
      </w:r>
      <w:r w:rsidR="002D3973">
        <w:rPr>
          <w:rFonts w:ascii="Arial" w:eastAsia="Calibri" w:hAnsi="Arial" w:cs="Arial"/>
        </w:rPr>
        <w:t xml:space="preserve"> CCAG-FCS</w:t>
      </w:r>
      <w:r w:rsidRPr="00314366">
        <w:rPr>
          <w:rFonts w:ascii="Arial" w:eastAsia="Calibri" w:hAnsi="Arial" w:cs="Arial"/>
        </w:rPr>
        <w:t xml:space="preserve">, le délai imparti à l’Inserm pour procéder aux opérations de vérification </w:t>
      </w:r>
      <w:r w:rsidR="00730A43">
        <w:rPr>
          <w:rFonts w:ascii="Arial" w:eastAsia="Calibri" w:hAnsi="Arial" w:cs="Arial"/>
        </w:rPr>
        <w:t xml:space="preserve">quantitatives et qualitatives </w:t>
      </w:r>
      <w:r w:rsidRPr="00314366">
        <w:rPr>
          <w:rFonts w:ascii="Arial" w:eastAsia="Calibri" w:hAnsi="Arial" w:cs="Arial"/>
        </w:rPr>
        <w:t>et pour notifier sa décision est d</w:t>
      </w:r>
      <w:r w:rsidR="00730A43">
        <w:rPr>
          <w:rFonts w:ascii="Arial" w:eastAsia="Calibri" w:hAnsi="Arial" w:cs="Arial"/>
        </w:rPr>
        <w:t>e </w:t>
      </w:r>
      <w:r w:rsidR="00A433F7">
        <w:rPr>
          <w:rFonts w:ascii="Arial" w:eastAsia="Calibri" w:hAnsi="Arial" w:cs="Arial"/>
        </w:rPr>
        <w:t>45</w:t>
      </w:r>
      <w:r w:rsidRPr="00314366">
        <w:rPr>
          <w:rFonts w:ascii="Arial" w:eastAsia="Calibri" w:hAnsi="Arial" w:cs="Arial"/>
        </w:rPr>
        <w:t xml:space="preserve"> jours à compter de la date de mise en </w:t>
      </w:r>
      <w:r w:rsidR="00730A43">
        <w:rPr>
          <w:rFonts w:ascii="Arial" w:eastAsia="Calibri" w:hAnsi="Arial" w:cs="Arial"/>
        </w:rPr>
        <w:t>service</w:t>
      </w:r>
      <w:r w:rsidRPr="00314366">
        <w:rPr>
          <w:rFonts w:ascii="Arial" w:eastAsia="Calibri" w:hAnsi="Arial" w:cs="Arial"/>
        </w:rPr>
        <w:t xml:space="preserve"> </w:t>
      </w:r>
      <w:r w:rsidR="00730A43">
        <w:rPr>
          <w:rFonts w:ascii="Arial" w:eastAsia="Calibri" w:hAnsi="Arial" w:cs="Arial"/>
        </w:rPr>
        <w:t>telle que déclarée par le</w:t>
      </w:r>
      <w:r w:rsidR="00E6453C">
        <w:rPr>
          <w:rFonts w:ascii="Arial" w:eastAsia="Calibri" w:hAnsi="Arial" w:cs="Arial"/>
        </w:rPr>
        <w:t xml:space="preserve"> titulaire</w:t>
      </w:r>
      <w:r w:rsidRPr="00314366">
        <w:rPr>
          <w:rFonts w:ascii="Arial" w:eastAsia="Calibri" w:hAnsi="Arial" w:cs="Arial"/>
        </w:rPr>
        <w:t>.</w:t>
      </w:r>
      <w:r w:rsidR="00FD0023">
        <w:rPr>
          <w:rFonts w:ascii="Arial" w:eastAsia="Calibri" w:hAnsi="Arial" w:cs="Arial"/>
        </w:rPr>
        <w:t xml:space="preserve"> </w:t>
      </w:r>
    </w:p>
    <w:p w14:paraId="54A964B9" w14:textId="095716EB" w:rsidR="00FD0023" w:rsidRDefault="00FD0023" w:rsidP="006409B1">
      <w:pPr>
        <w:jc w:val="both"/>
        <w:rPr>
          <w:rFonts w:ascii="Arial" w:hAnsi="Arial" w:cs="Arial"/>
        </w:rPr>
      </w:pPr>
      <w:r>
        <w:rPr>
          <w:rFonts w:ascii="Arial" w:eastAsia="Calibri" w:hAnsi="Arial" w:cs="Arial"/>
        </w:rPr>
        <w:t>Dans ce délai, u</w:t>
      </w:r>
      <w:r w:rsidRPr="00B14234">
        <w:rPr>
          <w:rFonts w:ascii="Arial" w:hAnsi="Arial" w:cs="Arial"/>
        </w:rPr>
        <w:t xml:space="preserve">n </w:t>
      </w:r>
      <w:r>
        <w:rPr>
          <w:rFonts w:ascii="Arial" w:hAnsi="Arial" w:cs="Arial"/>
        </w:rPr>
        <w:t>p</w:t>
      </w:r>
      <w:r w:rsidRPr="00B14234">
        <w:rPr>
          <w:rFonts w:ascii="Arial" w:hAnsi="Arial" w:cs="Arial"/>
        </w:rPr>
        <w:t>roc</w:t>
      </w:r>
      <w:r>
        <w:rPr>
          <w:rFonts w:ascii="Arial" w:hAnsi="Arial" w:cs="Arial"/>
        </w:rPr>
        <w:t xml:space="preserve">ès-verbal sera alors établi par </w:t>
      </w:r>
      <w:r w:rsidR="00150D7C">
        <w:rPr>
          <w:rFonts w:ascii="Arial" w:hAnsi="Arial" w:cs="Arial"/>
        </w:rPr>
        <w:t>l’Inserm</w:t>
      </w:r>
      <w:r w:rsidRPr="00D312A5">
        <w:rPr>
          <w:rFonts w:ascii="Arial" w:hAnsi="Arial" w:cs="Arial"/>
        </w:rPr>
        <w:t xml:space="preserve">, </w:t>
      </w:r>
      <w:r w:rsidRPr="00B14234">
        <w:rPr>
          <w:rFonts w:ascii="Arial" w:hAnsi="Arial" w:cs="Arial"/>
        </w:rPr>
        <w:t>et notifié au</w:t>
      </w:r>
      <w:r w:rsidR="00E6453C">
        <w:rPr>
          <w:rFonts w:ascii="Arial" w:hAnsi="Arial" w:cs="Arial"/>
        </w:rPr>
        <w:t xml:space="preserve"> titulaire</w:t>
      </w:r>
      <w:r w:rsidRPr="00B14234">
        <w:rPr>
          <w:rFonts w:ascii="Arial" w:hAnsi="Arial" w:cs="Arial"/>
        </w:rPr>
        <w:t>.</w:t>
      </w:r>
    </w:p>
    <w:p w14:paraId="2F0F9227" w14:textId="34DF754A" w:rsidR="00D13BC1" w:rsidRPr="00314366" w:rsidRDefault="00D13BC1" w:rsidP="00E50740">
      <w:pPr>
        <w:pStyle w:val="Titre2"/>
        <w:spacing w:after="0"/>
        <w:ind w:left="2204" w:hanging="1211"/>
        <w:rPr>
          <w:rFonts w:cs="Arial"/>
          <w:sz w:val="22"/>
          <w:szCs w:val="22"/>
        </w:rPr>
      </w:pPr>
      <w:bookmarkStart w:id="46" w:name="_Toc179390287"/>
      <w:r w:rsidRPr="00314366">
        <w:rPr>
          <w:rFonts w:cs="Arial"/>
          <w:sz w:val="22"/>
          <w:szCs w:val="22"/>
        </w:rPr>
        <w:t>Décision après vérification</w:t>
      </w:r>
      <w:bookmarkEnd w:id="46"/>
    </w:p>
    <w:p w14:paraId="03669BA4" w14:textId="77777777" w:rsidR="00D13BC1" w:rsidRPr="00314366" w:rsidRDefault="00D13BC1" w:rsidP="006409B1">
      <w:pPr>
        <w:pStyle w:val="Titre3"/>
        <w:ind w:hanging="889"/>
        <w:rPr>
          <w:rFonts w:cs="Arial"/>
          <w:sz w:val="22"/>
          <w:szCs w:val="22"/>
          <w:lang w:eastAsia="fr-FR"/>
        </w:rPr>
      </w:pPr>
      <w:bookmarkStart w:id="47" w:name="_Toc179390288"/>
      <w:r w:rsidRPr="00314366">
        <w:rPr>
          <w:rFonts w:cs="Arial"/>
          <w:sz w:val="22"/>
          <w:szCs w:val="22"/>
          <w:lang w:eastAsia="fr-FR"/>
        </w:rPr>
        <w:t>vérification quantitative</w:t>
      </w:r>
      <w:bookmarkEnd w:id="47"/>
      <w:r w:rsidRPr="00314366">
        <w:rPr>
          <w:rFonts w:cs="Arial"/>
          <w:sz w:val="22"/>
          <w:szCs w:val="22"/>
          <w:lang w:eastAsia="fr-FR"/>
        </w:rPr>
        <w:t xml:space="preserve"> </w:t>
      </w:r>
    </w:p>
    <w:p w14:paraId="12F6F3AE" w14:textId="58EFEABF" w:rsidR="00D13BC1" w:rsidRPr="00314366" w:rsidRDefault="00D13BC1" w:rsidP="006409B1">
      <w:pPr>
        <w:spacing w:before="240" w:after="120" w:line="240" w:lineRule="auto"/>
        <w:jc w:val="both"/>
        <w:rPr>
          <w:rFonts w:ascii="Arial" w:eastAsia="Calibri" w:hAnsi="Arial" w:cs="Arial"/>
        </w:rPr>
      </w:pPr>
      <w:r w:rsidRPr="00314366">
        <w:rPr>
          <w:rFonts w:ascii="Arial" w:eastAsia="Calibri" w:hAnsi="Arial" w:cs="Arial"/>
        </w:rPr>
        <w:t>La vérification quantitative est effectuée dès</w:t>
      </w:r>
      <w:r w:rsidR="008E203A">
        <w:rPr>
          <w:rFonts w:ascii="Arial" w:eastAsia="Calibri" w:hAnsi="Arial" w:cs="Arial"/>
        </w:rPr>
        <w:t xml:space="preserve"> la livraison puis à</w:t>
      </w:r>
      <w:r w:rsidRPr="00314366">
        <w:rPr>
          <w:rFonts w:ascii="Arial" w:eastAsia="Calibri" w:hAnsi="Arial" w:cs="Arial"/>
        </w:rPr>
        <w:t xml:space="preserve"> l’installation </w:t>
      </w:r>
      <w:r w:rsidR="008E203A">
        <w:rPr>
          <w:rFonts w:ascii="Arial" w:eastAsia="Calibri" w:hAnsi="Arial" w:cs="Arial"/>
        </w:rPr>
        <w:t>de l’équipement</w:t>
      </w:r>
      <w:r w:rsidRPr="00314366">
        <w:rPr>
          <w:rFonts w:ascii="Arial" w:eastAsia="Calibri" w:hAnsi="Arial" w:cs="Arial"/>
        </w:rPr>
        <w:t xml:space="preserve"> dans les conditions prévues </w:t>
      </w:r>
      <w:r>
        <w:rPr>
          <w:rFonts w:ascii="Arial" w:eastAsia="Calibri" w:hAnsi="Arial" w:cs="Arial"/>
        </w:rPr>
        <w:t>aux articles 29 et 30</w:t>
      </w:r>
      <w:r w:rsidRPr="00314366">
        <w:rPr>
          <w:rFonts w:ascii="Arial" w:eastAsia="Calibri" w:hAnsi="Arial" w:cs="Arial"/>
        </w:rPr>
        <w:t xml:space="preserve"> du</w:t>
      </w:r>
      <w:r w:rsidR="002D3973">
        <w:rPr>
          <w:rFonts w:ascii="Arial" w:eastAsia="Calibri" w:hAnsi="Arial" w:cs="Arial"/>
        </w:rPr>
        <w:t xml:space="preserve"> CCAG-FCS</w:t>
      </w:r>
      <w:r w:rsidRPr="00314366">
        <w:rPr>
          <w:rFonts w:ascii="Arial" w:eastAsia="Calibri" w:hAnsi="Arial" w:cs="Arial"/>
        </w:rPr>
        <w:t>.</w:t>
      </w:r>
    </w:p>
    <w:p w14:paraId="26EF200C" w14:textId="77777777" w:rsidR="00D13BC1" w:rsidRDefault="00D13BC1" w:rsidP="006409B1">
      <w:pPr>
        <w:pStyle w:val="Titre3"/>
        <w:ind w:hanging="889"/>
        <w:rPr>
          <w:rFonts w:cs="Arial"/>
          <w:sz w:val="22"/>
          <w:szCs w:val="22"/>
          <w:lang w:eastAsia="fr-FR"/>
        </w:rPr>
      </w:pPr>
      <w:bookmarkStart w:id="48" w:name="_Toc179390289"/>
      <w:r w:rsidRPr="00314366">
        <w:rPr>
          <w:rFonts w:cs="Arial"/>
          <w:sz w:val="22"/>
          <w:szCs w:val="22"/>
          <w:lang w:eastAsia="fr-FR"/>
        </w:rPr>
        <w:t>Vérification qualitative</w:t>
      </w:r>
      <w:bookmarkEnd w:id="48"/>
      <w:r w:rsidRPr="00314366">
        <w:rPr>
          <w:rFonts w:cs="Arial"/>
          <w:sz w:val="22"/>
          <w:szCs w:val="22"/>
          <w:lang w:eastAsia="fr-FR"/>
        </w:rPr>
        <w:t xml:space="preserve"> </w:t>
      </w:r>
    </w:p>
    <w:p w14:paraId="14549347" w14:textId="4F51B40F" w:rsidR="00D13BC1" w:rsidRPr="00264AA7" w:rsidRDefault="00D13BC1" w:rsidP="006409B1">
      <w:pPr>
        <w:tabs>
          <w:tab w:val="left" w:pos="7920"/>
        </w:tabs>
        <w:spacing w:before="240" w:after="120" w:line="240" w:lineRule="auto"/>
        <w:ind w:left="23" w:hanging="23"/>
        <w:jc w:val="both"/>
        <w:rPr>
          <w:rFonts w:ascii="Arial" w:eastAsia="Calibri" w:hAnsi="Arial" w:cs="Arial"/>
          <w:b/>
        </w:rPr>
      </w:pPr>
      <w:r>
        <w:rPr>
          <w:rFonts w:ascii="Arial" w:eastAsia="Calibri" w:hAnsi="Arial" w:cs="Arial"/>
        </w:rPr>
        <w:t>P</w:t>
      </w:r>
      <w:r w:rsidR="00B60980">
        <w:rPr>
          <w:rFonts w:ascii="Arial" w:eastAsia="Calibri" w:hAnsi="Arial" w:cs="Arial"/>
        </w:rPr>
        <w:t>ar dérogation à l’article 28</w:t>
      </w:r>
      <w:r>
        <w:rPr>
          <w:rFonts w:ascii="Arial" w:eastAsia="Calibri" w:hAnsi="Arial" w:cs="Arial"/>
        </w:rPr>
        <w:t xml:space="preserve"> du</w:t>
      </w:r>
      <w:r w:rsidR="002D3973">
        <w:rPr>
          <w:rFonts w:ascii="Arial" w:eastAsia="Calibri" w:hAnsi="Arial" w:cs="Arial"/>
        </w:rPr>
        <w:t xml:space="preserve"> CCAG-FCS</w:t>
      </w:r>
      <w:r>
        <w:rPr>
          <w:rFonts w:ascii="Arial" w:eastAsia="Calibri" w:hAnsi="Arial" w:cs="Arial"/>
        </w:rPr>
        <w:t xml:space="preserve">, les opérations de vérification démarrent à compter </w:t>
      </w:r>
      <w:r w:rsidRPr="00727DD3">
        <w:rPr>
          <w:rFonts w:ascii="Arial" w:eastAsia="Calibri" w:hAnsi="Arial" w:cs="Arial"/>
        </w:rPr>
        <w:t>de</w:t>
      </w:r>
      <w:r>
        <w:rPr>
          <w:rFonts w:ascii="Arial" w:eastAsia="Calibri" w:hAnsi="Arial" w:cs="Arial"/>
        </w:rPr>
        <w:t xml:space="preserve"> la m</w:t>
      </w:r>
      <w:r w:rsidR="00EE112A">
        <w:rPr>
          <w:rFonts w:ascii="Arial" w:eastAsia="Calibri" w:hAnsi="Arial" w:cs="Arial"/>
        </w:rPr>
        <w:t>ise en service</w:t>
      </w:r>
      <w:r>
        <w:rPr>
          <w:rFonts w:ascii="Arial" w:eastAsia="Calibri" w:hAnsi="Arial" w:cs="Arial"/>
        </w:rPr>
        <w:t xml:space="preserve"> de l’équipement</w:t>
      </w:r>
      <w:r w:rsidRPr="00727DD3">
        <w:rPr>
          <w:rFonts w:ascii="Arial" w:eastAsia="Calibri" w:hAnsi="Arial" w:cs="Arial"/>
        </w:rPr>
        <w:t xml:space="preserve"> par le</w:t>
      </w:r>
      <w:r w:rsidR="00E6453C">
        <w:rPr>
          <w:rFonts w:ascii="Arial" w:eastAsia="Calibri" w:hAnsi="Arial" w:cs="Arial"/>
        </w:rPr>
        <w:t xml:space="preserve"> titulaire</w:t>
      </w:r>
      <w:r w:rsidRPr="00727DD3">
        <w:rPr>
          <w:rFonts w:ascii="Arial" w:eastAsia="Calibri" w:hAnsi="Arial" w:cs="Arial"/>
        </w:rPr>
        <w:t xml:space="preserve"> en conformité avec les performances techniques et fonctionnelles spécifiées</w:t>
      </w:r>
      <w:r>
        <w:rPr>
          <w:rFonts w:ascii="Arial" w:eastAsia="Calibri" w:hAnsi="Arial" w:cs="Arial"/>
        </w:rPr>
        <w:t xml:space="preserve"> dans le </w:t>
      </w:r>
      <w:r w:rsidR="00730A43">
        <w:rPr>
          <w:rFonts w:ascii="Arial" w:eastAsia="Calibri" w:hAnsi="Arial" w:cs="Arial"/>
        </w:rPr>
        <w:t>présent marché</w:t>
      </w:r>
      <w:r>
        <w:rPr>
          <w:rFonts w:ascii="Arial" w:eastAsia="Calibri" w:hAnsi="Arial" w:cs="Arial"/>
        </w:rPr>
        <w:t>.</w:t>
      </w:r>
    </w:p>
    <w:p w14:paraId="0BA2C1B8" w14:textId="115D1CAE"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A l’issue de cette vérification, l’Inserm prend une décision expresse d’admission, d’ajournement, de réfaction ou de rejet dans les conditions fixées à l’article 30 du</w:t>
      </w:r>
      <w:r w:rsidR="002D3973">
        <w:rPr>
          <w:rFonts w:ascii="Arial" w:eastAsia="Calibri" w:hAnsi="Arial" w:cs="Arial"/>
        </w:rPr>
        <w:t xml:space="preserve"> CCAG-FCS</w:t>
      </w:r>
      <w:r w:rsidRPr="00314366">
        <w:rPr>
          <w:rFonts w:ascii="Arial" w:eastAsia="Calibri" w:hAnsi="Arial" w:cs="Arial"/>
        </w:rPr>
        <w:t>.</w:t>
      </w:r>
    </w:p>
    <w:p w14:paraId="7DEE68C9" w14:textId="20278EAF"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i/>
          <w:u w:val="single"/>
        </w:rPr>
        <w:t>Ajournement</w:t>
      </w:r>
      <w:r w:rsidRPr="00314366">
        <w:rPr>
          <w:rFonts w:ascii="Arial" w:eastAsia="Calibri" w:hAnsi="Arial" w:cs="Arial"/>
        </w:rPr>
        <w:t> : La décision d’ajournement a pour effet d’interrompre l’exécution du marché et de reporter la décision d’admission de l’équipement, sous réserves de modifications incombant au</w:t>
      </w:r>
      <w:r w:rsidR="00E6453C">
        <w:rPr>
          <w:rFonts w:ascii="Arial" w:eastAsia="Calibri" w:hAnsi="Arial" w:cs="Arial"/>
        </w:rPr>
        <w:t xml:space="preserve"> titulaire</w:t>
      </w:r>
      <w:r w:rsidRPr="00314366">
        <w:rPr>
          <w:rFonts w:ascii="Arial" w:eastAsia="Calibri" w:hAnsi="Arial" w:cs="Arial"/>
        </w:rPr>
        <w:t>.</w:t>
      </w:r>
    </w:p>
    <w:p w14:paraId="3E36E905" w14:textId="27BD9EF0"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Ce dernier doit signifier à l’Inserm son acceptation desdites modifications par l’envoi d’une lettre recommandée avec accusé de réception dans un délai de 10 jours à compter de la réception par le</w:t>
      </w:r>
      <w:r w:rsidR="00E6453C">
        <w:rPr>
          <w:rFonts w:ascii="Arial" w:eastAsia="Calibri" w:hAnsi="Arial" w:cs="Arial"/>
        </w:rPr>
        <w:t xml:space="preserve"> titulaire</w:t>
      </w:r>
      <w:r w:rsidRPr="00314366">
        <w:rPr>
          <w:rFonts w:ascii="Arial" w:eastAsia="Calibri" w:hAnsi="Arial" w:cs="Arial"/>
        </w:rPr>
        <w:t xml:space="preserve"> de la décision d’ajournement.</w:t>
      </w:r>
    </w:p>
    <w:p w14:paraId="2EC8FAE0"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u w:val="single"/>
        </w:rPr>
        <w:t>Admission avec réfaction</w:t>
      </w:r>
      <w:r w:rsidRPr="00314366">
        <w:rPr>
          <w:rFonts w:ascii="Arial" w:eastAsia="Calibri" w:hAnsi="Arial" w:cs="Arial"/>
        </w:rPr>
        <w:t> : La décision d’admission avec réfaction consiste en une réduction de prix selon l’étendue des imperfections constatées.</w:t>
      </w:r>
    </w:p>
    <w:p w14:paraId="002F844C" w14:textId="73A75D8C" w:rsidR="00D13BC1" w:rsidRPr="00314366" w:rsidRDefault="00D13BC1" w:rsidP="006409B1">
      <w:pPr>
        <w:spacing w:after="120" w:line="240" w:lineRule="auto"/>
        <w:jc w:val="both"/>
        <w:rPr>
          <w:rFonts w:ascii="Arial" w:eastAsia="Calibri" w:hAnsi="Arial" w:cs="Arial"/>
          <w:u w:val="single"/>
        </w:rPr>
      </w:pPr>
      <w:r w:rsidRPr="00314366">
        <w:rPr>
          <w:rFonts w:ascii="Arial" w:eastAsia="Calibri" w:hAnsi="Arial" w:cs="Arial"/>
          <w:i/>
          <w:u w:val="single"/>
        </w:rPr>
        <w:t>Rejet </w:t>
      </w:r>
      <w:r w:rsidRPr="00314366">
        <w:rPr>
          <w:rFonts w:ascii="Arial" w:eastAsia="Calibri" w:hAnsi="Arial" w:cs="Arial"/>
          <w:i/>
        </w:rPr>
        <w:t>:</w:t>
      </w:r>
      <w:r w:rsidRPr="00314366">
        <w:rPr>
          <w:rFonts w:ascii="Arial" w:eastAsia="Calibri" w:hAnsi="Arial" w:cs="Arial"/>
        </w:rPr>
        <w:t xml:space="preserve"> Lorsque l’Inserm juge que </w:t>
      </w:r>
      <w:r w:rsidR="00376E1C">
        <w:rPr>
          <w:rFonts w:ascii="Arial" w:eastAsia="Calibri" w:hAnsi="Arial" w:cs="Arial"/>
        </w:rPr>
        <w:t>l’équipement</w:t>
      </w:r>
      <w:r w:rsidRPr="00314366">
        <w:rPr>
          <w:rFonts w:ascii="Arial" w:eastAsia="Calibri" w:hAnsi="Arial" w:cs="Arial"/>
        </w:rPr>
        <w:t xml:space="preserve"> fourni appelle les réserves telles qu’il ne lui apparaît pas possible d’en prononcer l’ajournement ou la réfaction, il notifie une décision motivée de rejet. Le</w:t>
      </w:r>
      <w:r w:rsidR="00E6453C">
        <w:rPr>
          <w:rFonts w:ascii="Arial" w:eastAsia="Calibri" w:hAnsi="Arial" w:cs="Arial"/>
        </w:rPr>
        <w:t xml:space="preserve"> titulaire</w:t>
      </w:r>
      <w:r w:rsidRPr="00314366">
        <w:rPr>
          <w:rFonts w:ascii="Arial" w:eastAsia="Calibri" w:hAnsi="Arial" w:cs="Arial"/>
        </w:rPr>
        <w:t xml:space="preserve"> dispose d’un délai de 10 jours à compter de la réception de la décision de rejet pour présenter ses observations. Passé ce délai, il est réputé avoir accepté la décision de l’Inserm. Si le</w:t>
      </w:r>
      <w:r w:rsidR="00E6453C">
        <w:rPr>
          <w:rFonts w:ascii="Arial" w:eastAsia="Calibri" w:hAnsi="Arial" w:cs="Arial"/>
        </w:rPr>
        <w:t xml:space="preserve"> titulaire</w:t>
      </w:r>
      <w:r w:rsidRPr="00314366">
        <w:rPr>
          <w:rFonts w:ascii="Arial" w:eastAsia="Calibri" w:hAnsi="Arial" w:cs="Arial"/>
        </w:rPr>
        <w:t xml:space="preserve"> formule des observations, l’Inserm dispose du même délai pour notifier sa décision. </w:t>
      </w:r>
    </w:p>
    <w:p w14:paraId="39F2FDE6" w14:textId="02A45182"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La décision de rejet prono</w:t>
      </w:r>
      <w:r w:rsidR="00B60980">
        <w:rPr>
          <w:rFonts w:ascii="Arial" w:eastAsia="Calibri" w:hAnsi="Arial" w:cs="Arial"/>
        </w:rPr>
        <w:t>ncée par l’Inserm entraîne</w:t>
      </w:r>
      <w:r w:rsidR="00A630C6">
        <w:rPr>
          <w:rFonts w:ascii="Arial" w:eastAsia="Calibri" w:hAnsi="Arial" w:cs="Arial"/>
        </w:rPr>
        <w:t xml:space="preserve"> </w:t>
      </w:r>
      <w:r w:rsidRPr="00314366">
        <w:rPr>
          <w:rFonts w:ascii="Arial" w:eastAsia="Calibri" w:hAnsi="Arial" w:cs="Arial"/>
        </w:rPr>
        <w:t xml:space="preserve">le remplacement </w:t>
      </w:r>
      <w:r w:rsidR="00376E1C">
        <w:rPr>
          <w:rFonts w:ascii="Arial" w:eastAsia="Calibri" w:hAnsi="Arial" w:cs="Arial"/>
        </w:rPr>
        <w:t>de l’équipement</w:t>
      </w:r>
      <w:r w:rsidRPr="00314366">
        <w:rPr>
          <w:rFonts w:ascii="Arial" w:eastAsia="Calibri" w:hAnsi="Arial" w:cs="Arial"/>
        </w:rPr>
        <w:t xml:space="preserve"> par un </w:t>
      </w:r>
      <w:r w:rsidR="00376E1C">
        <w:rPr>
          <w:rFonts w:ascii="Arial" w:eastAsia="Calibri" w:hAnsi="Arial" w:cs="Arial"/>
        </w:rPr>
        <w:t>nouvel équipement</w:t>
      </w:r>
      <w:r w:rsidRPr="00314366">
        <w:rPr>
          <w:rFonts w:ascii="Arial" w:eastAsia="Calibri" w:hAnsi="Arial" w:cs="Arial"/>
        </w:rPr>
        <w:t>, aux frais et risques du</w:t>
      </w:r>
      <w:r w:rsidR="00E6453C">
        <w:rPr>
          <w:rFonts w:ascii="Arial" w:eastAsia="Calibri" w:hAnsi="Arial" w:cs="Arial"/>
        </w:rPr>
        <w:t xml:space="preserve"> titulaire</w:t>
      </w:r>
      <w:r>
        <w:rPr>
          <w:rFonts w:ascii="Arial" w:eastAsia="Calibri" w:hAnsi="Arial" w:cs="Arial"/>
        </w:rPr>
        <w:t>.</w:t>
      </w:r>
    </w:p>
    <w:p w14:paraId="3A03336D" w14:textId="77777777" w:rsidR="00D13BC1" w:rsidRPr="00314366" w:rsidRDefault="00D13BC1" w:rsidP="006409B1">
      <w:pPr>
        <w:spacing w:after="120" w:line="240" w:lineRule="auto"/>
        <w:jc w:val="both"/>
        <w:rPr>
          <w:rFonts w:ascii="Arial" w:eastAsia="Calibri" w:hAnsi="Arial" w:cs="Arial"/>
          <w:i/>
        </w:rPr>
      </w:pPr>
    </w:p>
    <w:p w14:paraId="7647E0F6" w14:textId="77777777" w:rsidR="00D13BC1" w:rsidRDefault="00D13BC1" w:rsidP="006409B1">
      <w:pPr>
        <w:pStyle w:val="Titre1"/>
        <w:rPr>
          <w:lang w:eastAsia="fr-FR"/>
        </w:rPr>
      </w:pPr>
      <w:bookmarkStart w:id="49" w:name="_Toc179390290"/>
      <w:r>
        <w:rPr>
          <w:rFonts w:eastAsia="Arial"/>
          <w:sz w:val="22"/>
          <w:szCs w:val="22"/>
          <w:lang w:eastAsia="fr-FR"/>
        </w:rPr>
        <w:lastRenderedPageBreak/>
        <w:t>REGIME FINANCIER</w:t>
      </w:r>
      <w:bookmarkEnd w:id="49"/>
    </w:p>
    <w:p w14:paraId="3E8E22F8" w14:textId="77777777" w:rsidR="00D13BC1" w:rsidRDefault="00D13BC1" w:rsidP="006409B1">
      <w:pPr>
        <w:pStyle w:val="Titre2"/>
        <w:ind w:left="2204" w:hanging="1211"/>
        <w:rPr>
          <w:rFonts w:cs="Arial"/>
          <w:sz w:val="22"/>
          <w:szCs w:val="22"/>
        </w:rPr>
      </w:pPr>
      <w:bookmarkStart w:id="50" w:name="_Toc179390291"/>
      <w:r w:rsidRPr="00C64D15">
        <w:rPr>
          <w:rFonts w:cs="Arial"/>
          <w:sz w:val="22"/>
          <w:szCs w:val="22"/>
        </w:rPr>
        <w:t>contenu des prix</w:t>
      </w:r>
      <w:bookmarkEnd w:id="50"/>
      <w:r w:rsidRPr="00C64D15">
        <w:rPr>
          <w:rFonts w:cs="Arial"/>
          <w:sz w:val="22"/>
          <w:szCs w:val="22"/>
        </w:rPr>
        <w:t xml:space="preserve"> </w:t>
      </w:r>
    </w:p>
    <w:p w14:paraId="6DE0699E" w14:textId="4629A119" w:rsidR="00D13BC1" w:rsidRPr="0011012E" w:rsidRDefault="00D13BC1" w:rsidP="006409B1">
      <w:pPr>
        <w:jc w:val="both"/>
        <w:rPr>
          <w:rFonts w:ascii="Arial" w:hAnsi="Arial" w:cs="Arial"/>
          <w:lang w:eastAsia="fr-FR"/>
        </w:rPr>
      </w:pPr>
      <w:r w:rsidRPr="00314366">
        <w:rPr>
          <w:rFonts w:ascii="Arial" w:hAnsi="Arial" w:cs="Arial"/>
          <w:lang w:eastAsia="fr-FR"/>
        </w:rPr>
        <w:t>Les prix sont réputés comprendre toutes les dépenses résultant de l’exécution des prestations, incluant tous les frais, charges, fournitures, matériels et sujétions du</w:t>
      </w:r>
      <w:r w:rsidR="00E6453C">
        <w:rPr>
          <w:rFonts w:ascii="Arial" w:hAnsi="Arial" w:cs="Arial"/>
          <w:lang w:eastAsia="fr-FR"/>
        </w:rPr>
        <w:t xml:space="preserve"> titulaire</w:t>
      </w:r>
      <w:r w:rsidRPr="00314366">
        <w:rPr>
          <w:rFonts w:ascii="Arial" w:hAnsi="Arial" w:cs="Arial"/>
          <w:lang w:eastAsia="fr-FR"/>
        </w:rPr>
        <w:t xml:space="preserve"> ainsi que le conditionnement, l’emballage, le transport jusqu’au lieu de livraison, l’assurance, l’installation et la mise en service, la formation, la garantie et le service après-vente pendant la garantie.</w:t>
      </w:r>
    </w:p>
    <w:p w14:paraId="5540D752" w14:textId="17463BA1" w:rsidR="00D13BC1" w:rsidRDefault="00D737E9" w:rsidP="006409B1">
      <w:pPr>
        <w:pStyle w:val="Titre2"/>
        <w:ind w:left="2204" w:hanging="1211"/>
        <w:rPr>
          <w:rFonts w:cs="Arial"/>
          <w:sz w:val="22"/>
          <w:szCs w:val="22"/>
        </w:rPr>
      </w:pPr>
      <w:bookmarkStart w:id="51" w:name="_Toc179390292"/>
      <w:r>
        <w:rPr>
          <w:rFonts w:cs="Arial"/>
          <w:sz w:val="22"/>
          <w:szCs w:val="22"/>
        </w:rPr>
        <w:t>Forme</w:t>
      </w:r>
      <w:r w:rsidR="00D13BC1" w:rsidRPr="0011012E">
        <w:rPr>
          <w:rFonts w:cs="Arial"/>
          <w:sz w:val="22"/>
          <w:szCs w:val="22"/>
        </w:rPr>
        <w:t xml:space="preserve"> des prix</w:t>
      </w:r>
      <w:bookmarkEnd w:id="51"/>
      <w:r w:rsidR="00D13BC1" w:rsidRPr="0011012E">
        <w:rPr>
          <w:rFonts w:cs="Arial"/>
          <w:sz w:val="22"/>
          <w:szCs w:val="22"/>
        </w:rPr>
        <w:t xml:space="preserve"> </w:t>
      </w:r>
    </w:p>
    <w:p w14:paraId="41CF31C0" w14:textId="7EB58C9B" w:rsidR="00DE32FB" w:rsidRDefault="00D13BC1" w:rsidP="006409B1">
      <w:pPr>
        <w:jc w:val="both"/>
        <w:rPr>
          <w:rFonts w:ascii="Arial" w:hAnsi="Arial" w:cs="Arial"/>
          <w:lang w:eastAsia="fr-FR"/>
        </w:rPr>
      </w:pPr>
      <w:r w:rsidRPr="00314366">
        <w:rPr>
          <w:rFonts w:ascii="Arial" w:hAnsi="Arial" w:cs="Arial"/>
          <w:lang w:eastAsia="fr-FR"/>
        </w:rPr>
        <w:t>Conformé</w:t>
      </w:r>
      <w:r>
        <w:rPr>
          <w:rFonts w:ascii="Arial" w:hAnsi="Arial" w:cs="Arial"/>
          <w:lang w:eastAsia="fr-FR"/>
        </w:rPr>
        <w:t>ment à l’article 10.1.1 du</w:t>
      </w:r>
      <w:r w:rsidR="002D3973">
        <w:rPr>
          <w:rFonts w:ascii="Arial" w:hAnsi="Arial" w:cs="Arial"/>
          <w:lang w:eastAsia="fr-FR"/>
        </w:rPr>
        <w:t xml:space="preserve"> CCAG-FCS</w:t>
      </w:r>
      <w:r w:rsidR="00F4453C">
        <w:rPr>
          <w:rFonts w:ascii="Arial" w:hAnsi="Arial" w:cs="Arial"/>
          <w:lang w:eastAsia="fr-FR"/>
        </w:rPr>
        <w:t xml:space="preserve">, les prix </w:t>
      </w:r>
      <w:r w:rsidR="00FD0023">
        <w:rPr>
          <w:rFonts w:ascii="Arial" w:hAnsi="Arial" w:cs="Arial"/>
          <w:lang w:eastAsia="fr-FR"/>
        </w:rPr>
        <w:t xml:space="preserve">du présent marché </w:t>
      </w:r>
      <w:r w:rsidR="00F4453C">
        <w:rPr>
          <w:rFonts w:ascii="Arial" w:hAnsi="Arial" w:cs="Arial"/>
          <w:lang w:eastAsia="fr-FR"/>
        </w:rPr>
        <w:t>sont réputés fermes et définitifs.</w:t>
      </w:r>
    </w:p>
    <w:p w14:paraId="7BAEA490" w14:textId="77777777" w:rsidR="00DE32FB" w:rsidRDefault="00DE32FB" w:rsidP="006409B1">
      <w:pPr>
        <w:pStyle w:val="Titre2"/>
        <w:ind w:left="2204" w:hanging="1211"/>
        <w:rPr>
          <w:rFonts w:cs="Arial"/>
          <w:sz w:val="22"/>
          <w:szCs w:val="22"/>
          <w:lang w:eastAsia="fr-FR"/>
        </w:rPr>
      </w:pPr>
      <w:bookmarkStart w:id="52" w:name="_Toc179390293"/>
      <w:r w:rsidRPr="00863047">
        <w:rPr>
          <w:rFonts w:cs="Arial"/>
          <w:sz w:val="22"/>
          <w:szCs w:val="22"/>
        </w:rPr>
        <w:t>Transmission d’un bon de commande</w:t>
      </w:r>
      <w:bookmarkEnd w:id="52"/>
      <w:r w:rsidRPr="00863047">
        <w:rPr>
          <w:rFonts w:cs="Arial"/>
          <w:sz w:val="22"/>
          <w:szCs w:val="22"/>
          <w:lang w:eastAsia="fr-FR"/>
        </w:rPr>
        <w:t xml:space="preserve"> </w:t>
      </w:r>
    </w:p>
    <w:p w14:paraId="75EC22AB" w14:textId="590EA800" w:rsidR="00DE32FB" w:rsidRPr="00863047" w:rsidRDefault="00DE32FB" w:rsidP="006409B1">
      <w:pPr>
        <w:jc w:val="both"/>
        <w:rPr>
          <w:rFonts w:ascii="Arial" w:eastAsia="Calibri" w:hAnsi="Arial" w:cs="Arial"/>
        </w:rPr>
      </w:pPr>
      <w:r w:rsidRPr="00863047">
        <w:rPr>
          <w:rFonts w:ascii="Arial" w:eastAsia="Calibri" w:hAnsi="Arial" w:cs="Arial"/>
        </w:rPr>
        <w:t>Con</w:t>
      </w:r>
      <w:r>
        <w:rPr>
          <w:rFonts w:ascii="Arial" w:eastAsia="Calibri" w:hAnsi="Arial" w:cs="Arial"/>
        </w:rPr>
        <w:t>comitamment à la notification du marché</w:t>
      </w:r>
      <w:r w:rsidRPr="00863047">
        <w:rPr>
          <w:rFonts w:ascii="Arial" w:eastAsia="Calibri" w:hAnsi="Arial" w:cs="Arial"/>
        </w:rPr>
        <w:t xml:space="preserve">, </w:t>
      </w:r>
      <w:r>
        <w:rPr>
          <w:rFonts w:ascii="Arial" w:eastAsia="Calibri" w:hAnsi="Arial" w:cs="Arial"/>
        </w:rPr>
        <w:t>un bon de commande est adressé au</w:t>
      </w:r>
      <w:r w:rsidR="00E6453C">
        <w:rPr>
          <w:rFonts w:ascii="Arial" w:eastAsia="Calibri" w:hAnsi="Arial" w:cs="Arial"/>
        </w:rPr>
        <w:t xml:space="preserve"> titulaire</w:t>
      </w:r>
      <w:r>
        <w:rPr>
          <w:rFonts w:ascii="Arial" w:eastAsia="Calibri" w:hAnsi="Arial" w:cs="Arial"/>
        </w:rPr>
        <w:t xml:space="preserve"> qui n’a pour seul but de préciser les éléments nécessaires à la soumission de factures.</w:t>
      </w:r>
    </w:p>
    <w:p w14:paraId="7EFAEBC9" w14:textId="77777777" w:rsidR="00DE32FB" w:rsidRPr="00314366" w:rsidRDefault="00DE32FB" w:rsidP="006409B1">
      <w:pPr>
        <w:spacing w:after="120" w:line="240" w:lineRule="auto"/>
        <w:jc w:val="both"/>
        <w:rPr>
          <w:rFonts w:ascii="Arial" w:eastAsia="Calibri" w:hAnsi="Arial" w:cs="Arial"/>
        </w:rPr>
      </w:pPr>
      <w:r>
        <w:rPr>
          <w:rFonts w:ascii="Arial" w:eastAsia="Calibri" w:hAnsi="Arial" w:cs="Arial"/>
        </w:rPr>
        <w:t xml:space="preserve">Ces éléments sont les suivants : </w:t>
      </w:r>
    </w:p>
    <w:p w14:paraId="7B346CFC" w14:textId="5E6DBF93" w:rsidR="00DE32FB" w:rsidRPr="00314366" w:rsidRDefault="00DE32FB" w:rsidP="006409B1">
      <w:pPr>
        <w:numPr>
          <w:ilvl w:val="0"/>
          <w:numId w:val="5"/>
        </w:numPr>
        <w:spacing w:after="120" w:line="240" w:lineRule="auto"/>
        <w:jc w:val="both"/>
        <w:rPr>
          <w:rFonts w:ascii="Arial" w:eastAsia="Calibri" w:hAnsi="Arial" w:cs="Arial"/>
          <w:b/>
        </w:rPr>
      </w:pPr>
      <w:r w:rsidRPr="00314366">
        <w:rPr>
          <w:rFonts w:ascii="Arial" w:eastAsia="Calibri" w:hAnsi="Arial" w:cs="Arial"/>
        </w:rPr>
        <w:t>Le numéro de Siret : Identifiant de la délégation régionale Inserm :</w:t>
      </w:r>
      <w:r w:rsidR="00A433F7">
        <w:rPr>
          <w:rFonts w:ascii="Arial" w:eastAsia="Calibri" w:hAnsi="Arial" w:cs="Arial"/>
        </w:rPr>
        <w:t xml:space="preserve"> </w:t>
      </w:r>
      <w:r w:rsidR="00115099" w:rsidRPr="00115099">
        <w:rPr>
          <w:rFonts w:ascii="Arial" w:eastAsia="Calibri" w:hAnsi="Arial" w:cs="Arial"/>
          <w:b/>
          <w:bCs/>
        </w:rPr>
        <w:t>18003604802375</w:t>
      </w:r>
    </w:p>
    <w:p w14:paraId="25460033" w14:textId="6054FE1C" w:rsidR="00DE32FB" w:rsidRPr="00314366" w:rsidRDefault="00DE32FB" w:rsidP="006409B1">
      <w:pPr>
        <w:numPr>
          <w:ilvl w:val="0"/>
          <w:numId w:val="5"/>
        </w:numPr>
        <w:spacing w:after="120" w:line="240" w:lineRule="auto"/>
        <w:jc w:val="both"/>
        <w:rPr>
          <w:rFonts w:ascii="Arial" w:eastAsia="Calibri" w:hAnsi="Arial" w:cs="Arial"/>
        </w:rPr>
      </w:pPr>
      <w:r w:rsidRPr="00314366">
        <w:rPr>
          <w:rFonts w:ascii="Arial" w:eastAsia="Calibri" w:hAnsi="Arial" w:cs="Arial"/>
        </w:rPr>
        <w:t>Le code service : permet d’identifier le service concerné par la facture :</w:t>
      </w:r>
      <w:r w:rsidR="008F4DBB">
        <w:rPr>
          <w:rFonts w:ascii="Arial" w:eastAsia="Calibri" w:hAnsi="Arial" w:cs="Arial"/>
        </w:rPr>
        <w:t xml:space="preserve"> </w:t>
      </w:r>
      <w:r w:rsidR="008F4DBB" w:rsidRPr="008F4DBB">
        <w:rPr>
          <w:rFonts w:ascii="Arial" w:eastAsia="Calibri" w:hAnsi="Arial" w:cs="Arial"/>
          <w:b/>
          <w:bCs/>
        </w:rPr>
        <w:t>DRLIL</w:t>
      </w:r>
    </w:p>
    <w:p w14:paraId="098279B9" w14:textId="77777777" w:rsidR="00DE32FB" w:rsidRDefault="00DE32FB" w:rsidP="006409B1">
      <w:pPr>
        <w:numPr>
          <w:ilvl w:val="0"/>
          <w:numId w:val="5"/>
        </w:numPr>
        <w:spacing w:after="120" w:line="240" w:lineRule="auto"/>
        <w:jc w:val="both"/>
        <w:rPr>
          <w:rFonts w:ascii="Arial" w:eastAsia="Calibri" w:hAnsi="Arial" w:cs="Arial"/>
        </w:rPr>
      </w:pPr>
      <w:r w:rsidRPr="00314366">
        <w:rPr>
          <w:rFonts w:ascii="Arial" w:eastAsia="Calibri" w:hAnsi="Arial" w:cs="Arial"/>
        </w:rPr>
        <w:t xml:space="preserve">Le numéro d’engagement : </w:t>
      </w:r>
      <w:r w:rsidRPr="00314366">
        <w:rPr>
          <w:rFonts w:ascii="Arial" w:eastAsia="Calibri" w:hAnsi="Arial" w:cs="Arial"/>
          <w:b/>
        </w:rPr>
        <w:t xml:space="preserve">Numéro de bon de commande à 10 chiffres commençant par le millésime </w:t>
      </w:r>
    </w:p>
    <w:p w14:paraId="53716F53" w14:textId="6DA06663" w:rsidR="00DE32FB" w:rsidRDefault="00DE32FB" w:rsidP="006409B1">
      <w:pPr>
        <w:spacing w:before="240" w:after="0" w:line="240" w:lineRule="auto"/>
        <w:jc w:val="both"/>
        <w:rPr>
          <w:rFonts w:ascii="Arial" w:eastAsia="Calibri" w:hAnsi="Arial" w:cs="Arial"/>
        </w:rPr>
      </w:pPr>
      <w:r>
        <w:rPr>
          <w:rFonts w:ascii="Arial" w:eastAsia="Calibri" w:hAnsi="Arial" w:cs="Arial"/>
        </w:rPr>
        <w:t>Le délai de transmission du bon de commande susmentionné n’a aucun impact sur le début d’exécution du marché</w:t>
      </w:r>
      <w:r w:rsidR="00FD0023">
        <w:rPr>
          <w:rFonts w:ascii="Arial" w:eastAsia="Calibri" w:hAnsi="Arial" w:cs="Arial"/>
        </w:rPr>
        <w:t xml:space="preserve"> qui est déterminée par la notification du marché au</w:t>
      </w:r>
      <w:r w:rsidR="00E6453C">
        <w:rPr>
          <w:rFonts w:ascii="Arial" w:eastAsia="Calibri" w:hAnsi="Arial" w:cs="Arial"/>
        </w:rPr>
        <w:t xml:space="preserve"> titulaire</w:t>
      </w:r>
      <w:r>
        <w:rPr>
          <w:rFonts w:ascii="Arial" w:eastAsia="Calibri" w:hAnsi="Arial" w:cs="Arial"/>
        </w:rPr>
        <w:t>.</w:t>
      </w:r>
    </w:p>
    <w:p w14:paraId="2DE5589A" w14:textId="77777777" w:rsidR="00DE32FB" w:rsidRPr="00DE32FB" w:rsidRDefault="00DE32FB" w:rsidP="006409B1">
      <w:pPr>
        <w:spacing w:after="0" w:line="240" w:lineRule="auto"/>
        <w:jc w:val="both"/>
        <w:rPr>
          <w:rFonts w:ascii="Arial" w:eastAsia="Calibri" w:hAnsi="Arial" w:cs="Arial"/>
        </w:rPr>
      </w:pPr>
    </w:p>
    <w:p w14:paraId="0769D515" w14:textId="77777777" w:rsidR="00D13BC1" w:rsidRPr="00314366" w:rsidRDefault="00D13BC1" w:rsidP="006409B1">
      <w:pPr>
        <w:pStyle w:val="Titre2"/>
        <w:ind w:left="2204" w:hanging="1211"/>
        <w:rPr>
          <w:rFonts w:cs="Arial"/>
          <w:sz w:val="22"/>
          <w:szCs w:val="22"/>
        </w:rPr>
      </w:pPr>
      <w:bookmarkStart w:id="53" w:name="_Toc37167108"/>
      <w:bookmarkStart w:id="54" w:name="_Toc179390294"/>
      <w:bookmarkEnd w:id="20"/>
      <w:r w:rsidRPr="00314366">
        <w:rPr>
          <w:rFonts w:cs="Arial"/>
          <w:sz w:val="22"/>
          <w:szCs w:val="22"/>
        </w:rPr>
        <w:t>Avance</w:t>
      </w:r>
      <w:bookmarkEnd w:id="53"/>
      <w:bookmarkEnd w:id="54"/>
    </w:p>
    <w:p w14:paraId="02202B6C" w14:textId="77777777" w:rsidR="00D13BC1" w:rsidRDefault="00D13BC1" w:rsidP="006409B1">
      <w:pPr>
        <w:pStyle w:val="Titre3"/>
        <w:ind w:hanging="889"/>
        <w:rPr>
          <w:rFonts w:cs="Arial"/>
          <w:sz w:val="22"/>
          <w:szCs w:val="22"/>
          <w:lang w:eastAsia="fr-FR"/>
        </w:rPr>
      </w:pPr>
      <w:bookmarkStart w:id="55" w:name="_Toc179390295"/>
      <w:r w:rsidRPr="00314366">
        <w:rPr>
          <w:rFonts w:cs="Arial"/>
          <w:sz w:val="22"/>
          <w:szCs w:val="22"/>
          <w:lang w:eastAsia="fr-FR"/>
        </w:rPr>
        <w:t>Principe de versement d’une avance</w:t>
      </w:r>
      <w:bookmarkEnd w:id="55"/>
      <w:r w:rsidRPr="00314366">
        <w:rPr>
          <w:rFonts w:cs="Arial"/>
          <w:sz w:val="22"/>
          <w:szCs w:val="22"/>
          <w:lang w:eastAsia="fr-FR"/>
        </w:rPr>
        <w:t xml:space="preserve"> </w:t>
      </w:r>
    </w:p>
    <w:p w14:paraId="3F440881" w14:textId="3D47A815" w:rsidR="00D13BC1" w:rsidRDefault="00D13BC1" w:rsidP="006409B1">
      <w:pPr>
        <w:spacing w:before="240"/>
        <w:jc w:val="both"/>
        <w:rPr>
          <w:rFonts w:ascii="Arial" w:eastAsia="Calibri" w:hAnsi="Arial" w:cs="Arial"/>
        </w:rPr>
      </w:pPr>
      <w:r w:rsidRPr="00314366">
        <w:rPr>
          <w:rFonts w:ascii="Arial" w:eastAsia="Calibri" w:hAnsi="Arial" w:cs="Arial"/>
        </w:rPr>
        <w:t>Conformément aux dispositions de l’article R.2191-3 du Code de la commande publique, sauf renonciation du</w:t>
      </w:r>
      <w:r w:rsidR="00E6453C">
        <w:rPr>
          <w:rFonts w:ascii="Arial" w:eastAsia="Calibri" w:hAnsi="Arial" w:cs="Arial"/>
        </w:rPr>
        <w:t xml:space="preserve"> titulaire</w:t>
      </w:r>
      <w:r w:rsidRPr="00314366">
        <w:rPr>
          <w:rFonts w:ascii="Arial" w:eastAsia="Calibri" w:hAnsi="Arial" w:cs="Arial"/>
        </w:rPr>
        <w:t>, une avance lui est accordée lorsque le montant initial du marché est supérieur à 50.000 euros HT et sa durée d’exécution est supérieure à deux mois.</w:t>
      </w:r>
    </w:p>
    <w:p w14:paraId="22EBF9B0" w14:textId="2CC2B061" w:rsidR="00DE32FB" w:rsidRDefault="00DE32FB" w:rsidP="006409B1">
      <w:pPr>
        <w:spacing w:before="240"/>
        <w:jc w:val="both"/>
        <w:rPr>
          <w:rFonts w:ascii="Arial" w:eastAsia="Calibri" w:hAnsi="Arial" w:cs="Arial"/>
        </w:rPr>
      </w:pPr>
      <w:r>
        <w:rPr>
          <w:rFonts w:ascii="Arial" w:eastAsia="Calibri" w:hAnsi="Arial" w:cs="Arial"/>
        </w:rPr>
        <w:t>Le</w:t>
      </w:r>
      <w:r w:rsidR="00E6453C">
        <w:rPr>
          <w:rFonts w:ascii="Arial" w:eastAsia="Calibri" w:hAnsi="Arial" w:cs="Arial"/>
        </w:rPr>
        <w:t xml:space="preserve"> titulaire</w:t>
      </w:r>
      <w:r>
        <w:rPr>
          <w:rFonts w:ascii="Arial" w:eastAsia="Calibri" w:hAnsi="Arial" w:cs="Arial"/>
        </w:rPr>
        <w:t xml:space="preserve"> indique </w:t>
      </w:r>
      <w:r w:rsidR="00FD0023">
        <w:rPr>
          <w:rFonts w:ascii="Arial" w:eastAsia="Calibri" w:hAnsi="Arial" w:cs="Arial"/>
        </w:rPr>
        <w:t>à l’article 1</w:t>
      </w:r>
      <w:r w:rsidR="00D737E9">
        <w:rPr>
          <w:rFonts w:ascii="Arial" w:eastAsia="Calibri" w:hAnsi="Arial" w:cs="Arial"/>
        </w:rPr>
        <w:t>8.1</w:t>
      </w:r>
      <w:r w:rsidR="00FD0023">
        <w:rPr>
          <w:rFonts w:ascii="Arial" w:eastAsia="Calibri" w:hAnsi="Arial" w:cs="Arial"/>
        </w:rPr>
        <w:t xml:space="preserve"> du présent CCP</w:t>
      </w:r>
      <w:r>
        <w:rPr>
          <w:rFonts w:ascii="Arial" w:eastAsia="Calibri" w:hAnsi="Arial" w:cs="Arial"/>
        </w:rPr>
        <w:t xml:space="preserve"> s’il souhaite conserver le bénéfice de l’avance ou y renoncer.</w:t>
      </w:r>
    </w:p>
    <w:p w14:paraId="7E5E5751" w14:textId="12DC06B9" w:rsidR="00582FF0" w:rsidRDefault="00582FF0" w:rsidP="006409B1">
      <w:pPr>
        <w:spacing w:before="240"/>
        <w:jc w:val="both"/>
        <w:rPr>
          <w:rFonts w:ascii="Arial" w:eastAsia="Calibri" w:hAnsi="Arial" w:cs="Arial"/>
        </w:rPr>
      </w:pPr>
      <w:r w:rsidRPr="00582FF0">
        <w:rPr>
          <w:rFonts w:ascii="Arial" w:eastAsia="Calibri" w:hAnsi="Arial" w:cs="Arial"/>
        </w:rPr>
        <w:t>Le montant de l'avance ne peut être affecté par la mise en œuvre d'une clause de variation de prix.</w:t>
      </w:r>
    </w:p>
    <w:p w14:paraId="645C4E4C" w14:textId="5200A60F" w:rsidR="00116775" w:rsidRPr="00314366" w:rsidRDefault="00116775" w:rsidP="006409B1">
      <w:pPr>
        <w:spacing w:before="240"/>
        <w:jc w:val="both"/>
        <w:rPr>
          <w:rFonts w:ascii="Arial" w:eastAsia="Calibri" w:hAnsi="Arial" w:cs="Arial"/>
        </w:rPr>
      </w:pPr>
      <w:r>
        <w:rPr>
          <w:rFonts w:ascii="Arial" w:eastAsia="Calibri" w:hAnsi="Arial" w:cs="Arial"/>
        </w:rPr>
        <w:t>Conformément à l’article L21913 du code de la commande publique, l</w:t>
      </w:r>
      <w:r w:rsidRPr="00937586">
        <w:rPr>
          <w:rFonts w:ascii="Arial" w:eastAsia="Calibri" w:hAnsi="Arial" w:cs="Arial"/>
        </w:rPr>
        <w:t>es clauses du marché relatives au taux et aux conditions de versement de l'avance ne peuvent être modifiées en cours d'exécution.</w:t>
      </w:r>
    </w:p>
    <w:p w14:paraId="30072564" w14:textId="77777777" w:rsidR="00D13BC1" w:rsidRPr="009E45CC" w:rsidRDefault="00D13BC1" w:rsidP="006409B1">
      <w:pPr>
        <w:pStyle w:val="Titre3"/>
        <w:ind w:hanging="889"/>
        <w:rPr>
          <w:rFonts w:cs="Arial"/>
          <w:sz w:val="22"/>
          <w:szCs w:val="22"/>
          <w:lang w:eastAsia="fr-FR"/>
        </w:rPr>
      </w:pPr>
      <w:bookmarkStart w:id="56" w:name="_Toc179390296"/>
      <w:r w:rsidRPr="009E45CC">
        <w:rPr>
          <w:rFonts w:cs="Arial"/>
          <w:sz w:val="22"/>
          <w:szCs w:val="22"/>
          <w:lang w:eastAsia="fr-FR"/>
        </w:rPr>
        <w:t>Taux de l’avance</w:t>
      </w:r>
      <w:bookmarkEnd w:id="56"/>
      <w:r w:rsidRPr="009E45CC">
        <w:rPr>
          <w:rFonts w:cs="Arial"/>
          <w:sz w:val="22"/>
          <w:szCs w:val="22"/>
          <w:lang w:eastAsia="fr-FR"/>
        </w:rPr>
        <w:t xml:space="preserve"> </w:t>
      </w:r>
    </w:p>
    <w:p w14:paraId="295D56C6" w14:textId="77777777" w:rsidR="00D13BC1" w:rsidRPr="00314366" w:rsidRDefault="00D13BC1" w:rsidP="006409B1">
      <w:pPr>
        <w:spacing w:before="240"/>
        <w:jc w:val="both"/>
        <w:rPr>
          <w:rFonts w:ascii="Arial" w:eastAsia="Calibri" w:hAnsi="Arial" w:cs="Arial"/>
        </w:rPr>
      </w:pPr>
      <w:r w:rsidRPr="00314366">
        <w:rPr>
          <w:rFonts w:ascii="Arial" w:eastAsia="Calibri" w:hAnsi="Arial" w:cs="Arial"/>
        </w:rPr>
        <w:t xml:space="preserve">C’est l’option B de l’article 11.1 du CCAG qui est retenue. </w:t>
      </w:r>
    </w:p>
    <w:p w14:paraId="7CD6B4DB" w14:textId="324248D1"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lastRenderedPageBreak/>
        <w:t>Lorsqu'en application du code de la commande publique, le</w:t>
      </w:r>
      <w:r w:rsidR="00E6453C">
        <w:rPr>
          <w:rFonts w:ascii="Arial" w:eastAsia="Calibri" w:hAnsi="Arial" w:cs="Arial"/>
        </w:rPr>
        <w:t xml:space="preserve"> titulaire</w:t>
      </w:r>
      <w:r w:rsidRPr="00314366">
        <w:rPr>
          <w:rFonts w:ascii="Arial" w:eastAsia="Calibri" w:hAnsi="Arial" w:cs="Arial"/>
        </w:rPr>
        <w:t xml:space="preserve"> ou son sous-traitant admis au paiement direct bénéficie d'une avance, le taux de l'avance correspond aux taux minimums prévus à l'article R. 2191-7 du code de la commande publique pour les marchés. </w:t>
      </w:r>
    </w:p>
    <w:p w14:paraId="53E527F9" w14:textId="226EDE8C"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Lorsque le</w:t>
      </w:r>
      <w:r w:rsidR="00E6453C">
        <w:rPr>
          <w:rFonts w:ascii="Arial" w:eastAsia="Calibri" w:hAnsi="Arial" w:cs="Arial"/>
        </w:rPr>
        <w:t xml:space="preserve"> titulaire</w:t>
      </w:r>
      <w:r w:rsidRPr="00314366">
        <w:rPr>
          <w:rFonts w:ascii="Arial" w:eastAsia="Calibri" w:hAnsi="Arial" w:cs="Arial"/>
        </w:rPr>
        <w:t xml:space="preserve"> du marché public ou son sous-traitant admis au paiement direct est une petite ou moyenne entreprise mentionnée à l'article </w:t>
      </w:r>
      <w:hyperlink r:id="rId14" w:history="1">
        <w:r w:rsidRPr="00314366">
          <w:rPr>
            <w:rStyle w:val="Lienhypertexte"/>
            <w:rFonts w:ascii="Arial" w:eastAsia="Calibri" w:hAnsi="Arial" w:cs="Arial"/>
          </w:rPr>
          <w:t>R. 2151-13</w:t>
        </w:r>
      </w:hyperlink>
      <w:r w:rsidRPr="00314366">
        <w:rPr>
          <w:rFonts w:ascii="Arial" w:eastAsia="Calibri" w:hAnsi="Arial" w:cs="Arial"/>
        </w:rPr>
        <w:t xml:space="preserve"> du code de la commande publique, le taux minimal de l'avance est porté à </w:t>
      </w:r>
      <w:r w:rsidRPr="00314366">
        <w:rPr>
          <w:rFonts w:ascii="Arial" w:eastAsia="Calibri" w:hAnsi="Arial" w:cs="Arial"/>
          <w:b/>
          <w:color w:val="C00000"/>
        </w:rPr>
        <w:t xml:space="preserve">10%. </w:t>
      </w:r>
    </w:p>
    <w:p w14:paraId="193B6363" w14:textId="7BBA51CC" w:rsidR="00D13BC1" w:rsidRDefault="00D13BC1" w:rsidP="006409B1">
      <w:pPr>
        <w:spacing w:after="0" w:line="240" w:lineRule="auto"/>
        <w:jc w:val="both"/>
        <w:rPr>
          <w:rFonts w:ascii="Arial" w:eastAsia="Calibri" w:hAnsi="Arial" w:cs="Arial"/>
          <w:color w:val="C00000"/>
        </w:rPr>
      </w:pPr>
      <w:r w:rsidRPr="00314366">
        <w:rPr>
          <w:rFonts w:ascii="Arial" w:eastAsia="Calibri" w:hAnsi="Arial" w:cs="Arial"/>
        </w:rPr>
        <w:t>Lorsque le</w:t>
      </w:r>
      <w:r w:rsidR="00E6453C">
        <w:rPr>
          <w:rFonts w:ascii="Arial" w:eastAsia="Calibri" w:hAnsi="Arial" w:cs="Arial"/>
        </w:rPr>
        <w:t xml:space="preserve"> titulaire</w:t>
      </w:r>
      <w:r w:rsidRPr="00314366">
        <w:rPr>
          <w:rFonts w:ascii="Arial" w:eastAsia="Calibri" w:hAnsi="Arial" w:cs="Arial"/>
        </w:rPr>
        <w:t xml:space="preserve"> du marché public ou son sous-traitant admis au paiement direct n’est pas une petite ou moyenne entreprise, le taux minimal de l’avance est porté à </w:t>
      </w:r>
      <w:r w:rsidRPr="00314366">
        <w:rPr>
          <w:rFonts w:ascii="Arial" w:eastAsia="Calibri" w:hAnsi="Arial" w:cs="Arial"/>
          <w:b/>
          <w:color w:val="C00000"/>
        </w:rPr>
        <w:t>5%.</w:t>
      </w:r>
    </w:p>
    <w:p w14:paraId="77384B84" w14:textId="77777777" w:rsidR="00DE32FB" w:rsidRPr="00314366" w:rsidRDefault="00DE32FB" w:rsidP="006409B1">
      <w:pPr>
        <w:spacing w:after="0" w:line="240" w:lineRule="auto"/>
        <w:jc w:val="both"/>
        <w:rPr>
          <w:rFonts w:ascii="Arial" w:eastAsia="Calibri" w:hAnsi="Arial" w:cs="Arial"/>
        </w:rPr>
      </w:pPr>
    </w:p>
    <w:p w14:paraId="16607DF9" w14:textId="77777777" w:rsidR="00D13BC1" w:rsidRPr="009E45CC" w:rsidRDefault="00D13BC1" w:rsidP="006409B1">
      <w:pPr>
        <w:pStyle w:val="Titre3"/>
        <w:ind w:hanging="889"/>
        <w:rPr>
          <w:rFonts w:cs="Arial"/>
          <w:sz w:val="22"/>
          <w:szCs w:val="22"/>
          <w:lang w:eastAsia="fr-FR"/>
        </w:rPr>
      </w:pPr>
      <w:bookmarkStart w:id="57" w:name="_Toc179390297"/>
      <w:r w:rsidRPr="009E45CC">
        <w:rPr>
          <w:rFonts w:cs="Arial"/>
          <w:sz w:val="22"/>
          <w:szCs w:val="22"/>
          <w:lang w:eastAsia="fr-FR"/>
        </w:rPr>
        <w:t>Modalités de versement de l’avance</w:t>
      </w:r>
      <w:bookmarkEnd w:id="57"/>
      <w:r w:rsidRPr="009E45CC">
        <w:rPr>
          <w:rFonts w:cs="Arial"/>
          <w:sz w:val="22"/>
          <w:szCs w:val="22"/>
          <w:lang w:eastAsia="fr-FR"/>
        </w:rPr>
        <w:t xml:space="preserve"> </w:t>
      </w:r>
    </w:p>
    <w:p w14:paraId="66B4AF1D" w14:textId="34453870" w:rsidR="00D13BC1" w:rsidRDefault="00D13BC1" w:rsidP="006409B1">
      <w:pPr>
        <w:spacing w:before="240"/>
        <w:jc w:val="both"/>
        <w:rPr>
          <w:rFonts w:ascii="Arial" w:eastAsia="Calibri" w:hAnsi="Arial" w:cs="Arial"/>
        </w:rPr>
      </w:pPr>
      <w:r w:rsidRPr="00314366">
        <w:rPr>
          <w:rFonts w:ascii="Arial" w:eastAsia="Calibri" w:hAnsi="Arial" w:cs="Arial"/>
        </w:rPr>
        <w:t>Le règlement de l'avance interviendra dans les 30 jours à compter de la d</w:t>
      </w:r>
      <w:r w:rsidR="009E45CC">
        <w:rPr>
          <w:rFonts w:ascii="Arial" w:eastAsia="Calibri" w:hAnsi="Arial" w:cs="Arial"/>
        </w:rPr>
        <w:t xml:space="preserve">ate de notification du marché. </w:t>
      </w:r>
    </w:p>
    <w:p w14:paraId="5E92F32F" w14:textId="2E197EBF" w:rsidR="00951D7B" w:rsidRPr="00951D7B" w:rsidRDefault="00951D7B" w:rsidP="00951D7B">
      <w:pPr>
        <w:pStyle w:val="Paragraphedeliste"/>
        <w:numPr>
          <w:ilvl w:val="0"/>
          <w:numId w:val="37"/>
        </w:numPr>
        <w:spacing w:before="240"/>
        <w:rPr>
          <w:rFonts w:cs="Arial"/>
        </w:rPr>
      </w:pPr>
      <w:r w:rsidRPr="00951D7B">
        <w:rPr>
          <w:rFonts w:cs="Arial"/>
        </w:rPr>
        <w:t>Pour les marchés d’une durée inférieure à 12 mois le montant de l’avance est calculé par la formule suivante :</w:t>
      </w:r>
    </w:p>
    <w:p w14:paraId="232038DC" w14:textId="2F8C4430" w:rsidR="00951D7B" w:rsidRDefault="00951D7B" w:rsidP="00951D7B">
      <w:pPr>
        <w:pBdr>
          <w:top w:val="single" w:sz="4" w:space="1" w:color="auto"/>
          <w:left w:val="single" w:sz="4" w:space="4" w:color="auto"/>
          <w:bottom w:val="single" w:sz="4" w:space="1" w:color="auto"/>
          <w:right w:val="single" w:sz="4" w:space="4" w:color="auto"/>
        </w:pBdr>
        <w:spacing w:before="240"/>
        <w:jc w:val="both"/>
        <w:rPr>
          <w:rFonts w:ascii="Arial" w:eastAsia="Calibri" w:hAnsi="Arial" w:cs="Arial"/>
        </w:rPr>
      </w:pPr>
      <w:r>
        <w:rPr>
          <w:rFonts w:ascii="Arial" w:eastAsia="Calibri" w:hAnsi="Arial" w:cs="Arial"/>
        </w:rPr>
        <w:t>Avance = montant du marché TTC * taux de l’avance</w:t>
      </w:r>
    </w:p>
    <w:p w14:paraId="6F8CCB79" w14:textId="2BE96FE4" w:rsidR="00951D7B" w:rsidRPr="00951D7B" w:rsidRDefault="00951D7B" w:rsidP="00951D7B">
      <w:pPr>
        <w:pStyle w:val="Paragraphedeliste"/>
        <w:numPr>
          <w:ilvl w:val="0"/>
          <w:numId w:val="37"/>
        </w:numPr>
        <w:spacing w:before="240"/>
        <w:rPr>
          <w:rFonts w:cs="Arial"/>
        </w:rPr>
      </w:pPr>
      <w:r w:rsidRPr="00951D7B">
        <w:rPr>
          <w:rFonts w:cs="Arial"/>
        </w:rPr>
        <w:t xml:space="preserve">Pour les marchés d’une durée </w:t>
      </w:r>
      <w:r>
        <w:rPr>
          <w:rFonts w:cs="Arial"/>
        </w:rPr>
        <w:t>supérieure à 12</w:t>
      </w:r>
      <w:r w:rsidRPr="00951D7B">
        <w:rPr>
          <w:rFonts w:cs="Arial"/>
        </w:rPr>
        <w:t xml:space="preserve"> mois le montant de l’avance est calculé par la formule suivante :</w:t>
      </w:r>
    </w:p>
    <w:p w14:paraId="0766DDCB" w14:textId="250930DB" w:rsidR="00951D7B" w:rsidRDefault="00951D7B" w:rsidP="00951D7B">
      <w:pPr>
        <w:pBdr>
          <w:top w:val="single" w:sz="4" w:space="1" w:color="auto"/>
          <w:left w:val="single" w:sz="4" w:space="4" w:color="auto"/>
          <w:bottom w:val="single" w:sz="4" w:space="1" w:color="auto"/>
          <w:right w:val="single" w:sz="4" w:space="4" w:color="auto"/>
        </w:pBdr>
        <w:spacing w:before="240"/>
        <w:jc w:val="both"/>
        <w:rPr>
          <w:rFonts w:ascii="Arial" w:eastAsia="Calibri" w:hAnsi="Arial" w:cs="Arial"/>
        </w:rPr>
      </w:pPr>
      <w:r>
        <w:rPr>
          <w:rFonts w:ascii="Arial" w:eastAsia="Calibri" w:hAnsi="Arial" w:cs="Arial"/>
        </w:rPr>
        <w:t>Avance = montant du marché TTC * taux de l’avance *12 / durée du marché en mois.</w:t>
      </w:r>
    </w:p>
    <w:p w14:paraId="550FE70C" w14:textId="14254C6F" w:rsidR="00951D7B" w:rsidRDefault="007C51F6" w:rsidP="004A1314">
      <w:pPr>
        <w:spacing w:before="240" w:after="0"/>
        <w:jc w:val="both"/>
        <w:rPr>
          <w:rFonts w:ascii="Arial" w:eastAsia="Calibri" w:hAnsi="Arial" w:cs="Arial"/>
        </w:rPr>
      </w:pPr>
      <w:r w:rsidRPr="007C51F6">
        <w:rPr>
          <w:rFonts w:ascii="Arial" w:eastAsia="Calibri" w:hAnsi="Arial" w:cs="Arial"/>
        </w:rPr>
        <w:t>La durée du marché prise en compte pour le calcul de l’avance mentionnée est la durée du marché depuis son début d’exécution jusqu’à l’admission des prestations donnant lieu à la dernière demande de paiement du</w:t>
      </w:r>
      <w:r w:rsidR="00E6453C">
        <w:rPr>
          <w:rFonts w:ascii="Arial" w:eastAsia="Calibri" w:hAnsi="Arial" w:cs="Arial"/>
        </w:rPr>
        <w:t xml:space="preserve"> titulaire</w:t>
      </w:r>
      <w:r w:rsidRPr="007C51F6">
        <w:rPr>
          <w:rFonts w:ascii="Arial" w:eastAsia="Calibri" w:hAnsi="Arial" w:cs="Arial"/>
        </w:rPr>
        <w:t>, indépendamment de la durée de la garantie.</w:t>
      </w:r>
    </w:p>
    <w:p w14:paraId="7368F81C" w14:textId="77777777" w:rsidR="00837C89" w:rsidRDefault="00837C89" w:rsidP="00837C89">
      <w:pPr>
        <w:spacing w:before="240" w:after="0"/>
        <w:jc w:val="both"/>
        <w:rPr>
          <w:rFonts w:ascii="Arial" w:eastAsia="Calibri" w:hAnsi="Arial" w:cs="Arial"/>
        </w:rPr>
      </w:pPr>
      <w:r w:rsidRPr="00937586">
        <w:rPr>
          <w:rFonts w:ascii="Arial" w:eastAsia="Calibri" w:hAnsi="Arial" w:cs="Arial"/>
        </w:rPr>
        <w:t>Le remboursement de l’avance s’effectue conformément aux di</w:t>
      </w:r>
      <w:r>
        <w:rPr>
          <w:rFonts w:ascii="Arial" w:eastAsia="Calibri" w:hAnsi="Arial" w:cs="Arial"/>
        </w:rPr>
        <w:t>spositions des articles R.2191-</w:t>
      </w:r>
      <w:r w:rsidRPr="00937586">
        <w:rPr>
          <w:rFonts w:ascii="Arial" w:eastAsia="Calibri" w:hAnsi="Arial" w:cs="Arial"/>
        </w:rPr>
        <w:t>11 et R.2191-12 du code de la commande publique.</w:t>
      </w:r>
    </w:p>
    <w:p w14:paraId="2309F276" w14:textId="77777777" w:rsidR="00837C89" w:rsidRPr="009E45CC" w:rsidRDefault="00837C89" w:rsidP="00837C89">
      <w:pPr>
        <w:spacing w:after="0"/>
        <w:jc w:val="both"/>
        <w:rPr>
          <w:rFonts w:ascii="Arial" w:eastAsia="Calibri" w:hAnsi="Arial" w:cs="Arial"/>
        </w:rPr>
      </w:pPr>
    </w:p>
    <w:p w14:paraId="3CAEDEDA" w14:textId="77777777" w:rsidR="00D13BC1" w:rsidRDefault="00D13BC1" w:rsidP="006409B1">
      <w:pPr>
        <w:pStyle w:val="Titre2"/>
        <w:ind w:left="2204" w:hanging="1211"/>
        <w:rPr>
          <w:rFonts w:cs="Arial"/>
          <w:sz w:val="22"/>
          <w:szCs w:val="22"/>
        </w:rPr>
      </w:pPr>
      <w:bookmarkStart w:id="58" w:name="_Toc179390298"/>
      <w:r w:rsidRPr="00314366">
        <w:rPr>
          <w:rFonts w:cs="Arial"/>
          <w:sz w:val="22"/>
          <w:szCs w:val="22"/>
        </w:rPr>
        <w:t>Facturation</w:t>
      </w:r>
      <w:r>
        <w:rPr>
          <w:rFonts w:cs="Arial"/>
          <w:sz w:val="22"/>
          <w:szCs w:val="22"/>
        </w:rPr>
        <w:t xml:space="preserve"> et paiement</w:t>
      </w:r>
      <w:bookmarkEnd w:id="58"/>
      <w:r>
        <w:rPr>
          <w:rFonts w:cs="Arial"/>
          <w:sz w:val="22"/>
          <w:szCs w:val="22"/>
        </w:rPr>
        <w:t xml:space="preserve"> </w:t>
      </w:r>
    </w:p>
    <w:p w14:paraId="1BA81994" w14:textId="77777777" w:rsidR="00D13BC1" w:rsidRDefault="00D13BC1" w:rsidP="006409B1">
      <w:pPr>
        <w:pStyle w:val="Titre3"/>
        <w:ind w:hanging="889"/>
        <w:rPr>
          <w:rFonts w:cs="Arial"/>
          <w:sz w:val="22"/>
          <w:szCs w:val="22"/>
          <w:lang w:eastAsia="fr-FR"/>
        </w:rPr>
      </w:pPr>
      <w:bookmarkStart w:id="59" w:name="_Toc179390299"/>
      <w:r w:rsidRPr="00314366">
        <w:rPr>
          <w:rFonts w:cs="Arial"/>
          <w:sz w:val="22"/>
          <w:szCs w:val="22"/>
          <w:lang w:eastAsia="fr-FR"/>
        </w:rPr>
        <w:t>Acomptes</w:t>
      </w:r>
      <w:bookmarkEnd w:id="59"/>
      <w:r w:rsidRPr="00314366">
        <w:rPr>
          <w:rFonts w:cs="Arial"/>
          <w:sz w:val="22"/>
          <w:szCs w:val="22"/>
          <w:lang w:eastAsia="fr-FR"/>
        </w:rPr>
        <w:t xml:space="preserve"> </w:t>
      </w:r>
    </w:p>
    <w:p w14:paraId="1F449B6B" w14:textId="77777777" w:rsidR="00D13BC1" w:rsidRDefault="00D13BC1" w:rsidP="006409B1">
      <w:pPr>
        <w:spacing w:before="240" w:after="120" w:line="240" w:lineRule="auto"/>
        <w:jc w:val="both"/>
        <w:rPr>
          <w:rFonts w:ascii="Arial" w:eastAsia="Calibri" w:hAnsi="Arial" w:cs="Arial"/>
        </w:rPr>
      </w:pPr>
      <w:r w:rsidRPr="00314366">
        <w:rPr>
          <w:rFonts w:ascii="Arial" w:eastAsia="Calibri" w:hAnsi="Arial" w:cs="Arial"/>
        </w:rPr>
        <w:t>En application de l’article L. 2191-4 du Code de la commande publique, les prestations donnent lieu à des versements à titre d’acomptes dans les conditions prévues par voie réglementaire, dès lors que les prestations ont commencé à être exécutées.</w:t>
      </w:r>
    </w:p>
    <w:p w14:paraId="260B1B89" w14:textId="77777777" w:rsidR="00D13BC1" w:rsidRPr="00863047" w:rsidRDefault="00D13BC1" w:rsidP="006409B1">
      <w:pPr>
        <w:spacing w:after="120" w:line="240" w:lineRule="auto"/>
        <w:jc w:val="both"/>
        <w:rPr>
          <w:rFonts w:ascii="Arial" w:eastAsia="Calibri" w:hAnsi="Arial" w:cs="Arial"/>
        </w:rPr>
      </w:pPr>
      <w:r w:rsidRPr="00863047">
        <w:rPr>
          <w:rFonts w:ascii="Arial" w:eastAsia="Calibri" w:hAnsi="Arial" w:cs="Arial"/>
        </w:rPr>
        <w:t xml:space="preserve">La demande d'acompte et son versement s'effectuent dans le cadre des articles R.2191-21 et suivants du code de la commande publique et sur la base des prestations effectuées. Les demandes d'acomptes et le solde sont justifiés à partir du constat du service fait. </w:t>
      </w:r>
    </w:p>
    <w:p w14:paraId="1BB18323" w14:textId="61319079" w:rsidR="00D13BC1" w:rsidRDefault="00D13BC1" w:rsidP="006409B1">
      <w:pPr>
        <w:spacing w:after="120" w:line="240" w:lineRule="auto"/>
        <w:jc w:val="both"/>
        <w:rPr>
          <w:rFonts w:ascii="Arial" w:eastAsia="Calibri" w:hAnsi="Arial" w:cs="Arial"/>
        </w:rPr>
      </w:pPr>
      <w:r w:rsidRPr="00863047">
        <w:rPr>
          <w:rFonts w:ascii="Arial" w:eastAsia="Calibri" w:hAnsi="Arial" w:cs="Arial"/>
        </w:rPr>
        <w:t>La périodicité des versements ne peut excéder trois mois conformément à l’article R. 2191-22 du Code de la commande publique. Ce délai est ramené à un mois si le</w:t>
      </w:r>
      <w:r w:rsidR="00E6453C">
        <w:rPr>
          <w:rFonts w:ascii="Arial" w:eastAsia="Calibri" w:hAnsi="Arial" w:cs="Arial"/>
        </w:rPr>
        <w:t xml:space="preserve"> titulaire</w:t>
      </w:r>
      <w:r w:rsidRPr="00863047">
        <w:rPr>
          <w:rFonts w:ascii="Arial" w:eastAsia="Calibri" w:hAnsi="Arial" w:cs="Arial"/>
        </w:rPr>
        <w:t xml:space="preserve"> est une petite ou moyenne entreprise. </w:t>
      </w:r>
    </w:p>
    <w:p w14:paraId="5CD71DBA" w14:textId="77777777" w:rsidR="00D13BC1" w:rsidRDefault="00D13BC1" w:rsidP="006409B1">
      <w:pPr>
        <w:pStyle w:val="Titre3"/>
        <w:ind w:hanging="889"/>
        <w:rPr>
          <w:rFonts w:cs="Arial"/>
          <w:sz w:val="22"/>
          <w:szCs w:val="22"/>
          <w:lang w:eastAsia="fr-FR"/>
        </w:rPr>
      </w:pPr>
      <w:bookmarkStart w:id="60" w:name="_Toc179390300"/>
      <w:r>
        <w:rPr>
          <w:rFonts w:cs="Arial"/>
          <w:sz w:val="22"/>
          <w:szCs w:val="22"/>
          <w:lang w:eastAsia="fr-FR"/>
        </w:rPr>
        <w:lastRenderedPageBreak/>
        <w:t>Modalités de facturation</w:t>
      </w:r>
      <w:bookmarkEnd w:id="60"/>
    </w:p>
    <w:p w14:paraId="5DF15933" w14:textId="7CA40AB5" w:rsidR="00D13BC1" w:rsidRPr="00314366" w:rsidRDefault="00D13BC1" w:rsidP="006409B1">
      <w:pPr>
        <w:spacing w:before="240" w:after="120" w:line="240" w:lineRule="auto"/>
        <w:jc w:val="both"/>
        <w:rPr>
          <w:rFonts w:ascii="Arial" w:eastAsia="Calibri" w:hAnsi="Arial" w:cs="Arial"/>
        </w:rPr>
      </w:pPr>
      <w:r w:rsidRPr="00314366">
        <w:rPr>
          <w:rFonts w:ascii="Arial" w:eastAsia="Calibri" w:hAnsi="Arial" w:cs="Arial"/>
        </w:rPr>
        <w:t>Pour le paiement, le</w:t>
      </w:r>
      <w:r w:rsidR="00E6453C">
        <w:rPr>
          <w:rFonts w:ascii="Arial" w:eastAsia="Calibri" w:hAnsi="Arial" w:cs="Arial"/>
        </w:rPr>
        <w:t xml:space="preserve"> titulaire</w:t>
      </w:r>
      <w:r w:rsidRPr="00314366">
        <w:rPr>
          <w:rFonts w:ascii="Arial" w:eastAsia="Calibri" w:hAnsi="Arial" w:cs="Arial"/>
        </w:rPr>
        <w:t xml:space="preserve"> adresse une facture correspondant aux prestations fournies, libe</w:t>
      </w:r>
      <w:r>
        <w:rPr>
          <w:rFonts w:ascii="Arial" w:eastAsia="Calibri" w:hAnsi="Arial" w:cs="Arial"/>
        </w:rPr>
        <w:t xml:space="preserve">llée à la Délégation Régionale </w:t>
      </w:r>
      <w:r w:rsidR="008A6DD7">
        <w:rPr>
          <w:rFonts w:ascii="Arial" w:eastAsia="Calibri" w:hAnsi="Arial" w:cs="Arial"/>
        </w:rPr>
        <w:t>Inserm Nord-Ouest.</w:t>
      </w:r>
    </w:p>
    <w:p w14:paraId="0EF7F3F7" w14:textId="1F572414"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Elles seront établies apr</w:t>
      </w:r>
      <w:r w:rsidR="00797BDB">
        <w:rPr>
          <w:rFonts w:ascii="Arial" w:eastAsia="Calibri" w:hAnsi="Arial" w:cs="Arial"/>
        </w:rPr>
        <w:t>ès constatation du service fait.</w:t>
      </w:r>
    </w:p>
    <w:p w14:paraId="5956F690"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Elles sont établies en un original, à terme échu. </w:t>
      </w:r>
    </w:p>
    <w:p w14:paraId="783DD61D"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Chaque facture devra comprendre, outre les indications prévues par la réglementation de la comptabilité publique, les renseignements suivants :</w:t>
      </w:r>
    </w:p>
    <w:p w14:paraId="3783E1BB"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le</w:t>
      </w:r>
      <w:proofErr w:type="gramEnd"/>
      <w:r w:rsidRPr="00314366">
        <w:rPr>
          <w:rFonts w:ascii="Arial" w:eastAsia="Calibri" w:hAnsi="Arial" w:cs="Arial"/>
        </w:rPr>
        <w:t xml:space="preserve"> nom et l’adresse complète de la Délégation de l’Inserm </w:t>
      </w:r>
      <w:r>
        <w:rPr>
          <w:rFonts w:ascii="Arial" w:eastAsia="Calibri" w:hAnsi="Arial" w:cs="Arial"/>
        </w:rPr>
        <w:t>concernée par le marché ;</w:t>
      </w:r>
    </w:p>
    <w:p w14:paraId="59779EF2" w14:textId="34FDD118"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l’identification</w:t>
      </w:r>
      <w:proofErr w:type="gramEnd"/>
      <w:r w:rsidRPr="00314366">
        <w:rPr>
          <w:rFonts w:ascii="Arial" w:eastAsia="Calibri" w:hAnsi="Arial" w:cs="Arial"/>
        </w:rPr>
        <w:t xml:space="preserve"> du</w:t>
      </w:r>
      <w:r w:rsidR="00E6453C">
        <w:rPr>
          <w:rFonts w:ascii="Arial" w:eastAsia="Calibri" w:hAnsi="Arial" w:cs="Arial"/>
        </w:rPr>
        <w:t xml:space="preserve"> titulaire</w:t>
      </w:r>
      <w:r w:rsidRPr="00314366">
        <w:rPr>
          <w:rFonts w:ascii="Arial" w:eastAsia="Calibri" w:hAnsi="Arial" w:cs="Arial"/>
        </w:rPr>
        <w:t xml:space="preserve"> </w:t>
      </w:r>
      <w:proofErr w:type="spellStart"/>
      <w:r>
        <w:rPr>
          <w:rFonts w:ascii="Arial" w:eastAsia="Calibri" w:hAnsi="Arial" w:cs="Arial"/>
        </w:rPr>
        <w:t>emetteur</w:t>
      </w:r>
      <w:proofErr w:type="spellEnd"/>
      <w:r>
        <w:rPr>
          <w:rFonts w:ascii="Arial" w:eastAsia="Calibri" w:hAnsi="Arial" w:cs="Arial"/>
        </w:rPr>
        <w:t xml:space="preserve"> de la facture </w:t>
      </w:r>
      <w:r w:rsidRPr="00314366">
        <w:rPr>
          <w:rFonts w:ascii="Arial" w:eastAsia="Calibri" w:hAnsi="Arial" w:cs="Arial"/>
        </w:rPr>
        <w:t>(nom ou raison social, adresse, numéro SIREN ou SIRET)</w:t>
      </w:r>
      <w:r>
        <w:rPr>
          <w:rFonts w:ascii="Arial" w:eastAsia="Calibri" w:hAnsi="Arial" w:cs="Arial"/>
        </w:rPr>
        <w:t> ;</w:t>
      </w:r>
    </w:p>
    <w:p w14:paraId="5D1985DA"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le</w:t>
      </w:r>
      <w:proofErr w:type="gramEnd"/>
      <w:r w:rsidRPr="00314366">
        <w:rPr>
          <w:rFonts w:ascii="Arial" w:eastAsia="Calibri" w:hAnsi="Arial" w:cs="Arial"/>
        </w:rPr>
        <w:t xml:space="preserve"> numéro et la date d’établissement de la facture</w:t>
      </w:r>
      <w:r>
        <w:rPr>
          <w:rFonts w:ascii="Arial" w:eastAsia="Calibri" w:hAnsi="Arial" w:cs="Arial"/>
        </w:rPr>
        <w:t> ;</w:t>
      </w:r>
    </w:p>
    <w:p w14:paraId="3730D12A"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la</w:t>
      </w:r>
      <w:proofErr w:type="gramEnd"/>
      <w:r w:rsidRPr="00314366">
        <w:rPr>
          <w:rFonts w:ascii="Arial" w:eastAsia="Calibri" w:hAnsi="Arial" w:cs="Arial"/>
        </w:rPr>
        <w:t xml:space="preserve"> désignation de la fourniture ou la description des prestations exécutées et leur prix facturé conformément au marché</w:t>
      </w:r>
      <w:r>
        <w:rPr>
          <w:rFonts w:ascii="Arial" w:eastAsia="Calibri" w:hAnsi="Arial" w:cs="Arial"/>
        </w:rPr>
        <w:t> ;</w:t>
      </w:r>
    </w:p>
    <w:p w14:paraId="66D51158"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le</w:t>
      </w:r>
      <w:proofErr w:type="gramEnd"/>
      <w:r w:rsidRPr="00314366">
        <w:rPr>
          <w:rFonts w:ascii="Arial" w:eastAsia="Calibri" w:hAnsi="Arial" w:cs="Arial"/>
        </w:rPr>
        <w:t xml:space="preserve"> montant hors taxes de la facture</w:t>
      </w:r>
      <w:r>
        <w:rPr>
          <w:rFonts w:ascii="Arial" w:eastAsia="Calibri" w:hAnsi="Arial" w:cs="Arial"/>
        </w:rPr>
        <w:t xml:space="preserve"> ; </w:t>
      </w:r>
    </w:p>
    <w:p w14:paraId="17075C0D"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le</w:t>
      </w:r>
      <w:proofErr w:type="gramEnd"/>
      <w:r w:rsidRPr="00314366">
        <w:rPr>
          <w:rFonts w:ascii="Arial" w:eastAsia="Calibri" w:hAnsi="Arial" w:cs="Arial"/>
        </w:rPr>
        <w:t xml:space="preserve"> taux ou le montant de la TVA</w:t>
      </w:r>
      <w:r>
        <w:rPr>
          <w:rFonts w:ascii="Arial" w:eastAsia="Calibri" w:hAnsi="Arial" w:cs="Arial"/>
        </w:rPr>
        <w:t> ;</w:t>
      </w:r>
    </w:p>
    <w:p w14:paraId="10631499"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le</w:t>
      </w:r>
      <w:proofErr w:type="gramEnd"/>
      <w:r w:rsidRPr="00314366">
        <w:rPr>
          <w:rFonts w:ascii="Arial" w:eastAsia="Calibri" w:hAnsi="Arial" w:cs="Arial"/>
        </w:rPr>
        <w:t xml:space="preserve"> montant T.T.C. de la facture</w:t>
      </w:r>
      <w:r>
        <w:rPr>
          <w:rFonts w:ascii="Arial" w:eastAsia="Calibri" w:hAnsi="Arial" w:cs="Arial"/>
        </w:rPr>
        <w:t> ;</w:t>
      </w:r>
    </w:p>
    <w:p w14:paraId="4419FC10"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le</w:t>
      </w:r>
      <w:proofErr w:type="gramEnd"/>
      <w:r w:rsidRPr="00314366">
        <w:rPr>
          <w:rFonts w:ascii="Arial" w:eastAsia="Calibri" w:hAnsi="Arial" w:cs="Arial"/>
        </w:rPr>
        <w:t xml:space="preserve"> numéro du marché</w:t>
      </w:r>
      <w:r>
        <w:rPr>
          <w:rFonts w:ascii="Arial" w:eastAsia="Calibri" w:hAnsi="Arial" w:cs="Arial"/>
        </w:rPr>
        <w:t> ;</w:t>
      </w:r>
    </w:p>
    <w:p w14:paraId="33E7BA6B"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la</w:t>
      </w:r>
      <w:proofErr w:type="gramEnd"/>
      <w:r w:rsidRPr="00314366">
        <w:rPr>
          <w:rFonts w:ascii="Arial" w:eastAsia="Calibri" w:hAnsi="Arial" w:cs="Arial"/>
        </w:rPr>
        <w:t xml:space="preserve"> référence du bon de commande</w:t>
      </w:r>
      <w:r>
        <w:rPr>
          <w:rFonts w:ascii="Arial" w:eastAsia="Calibri" w:hAnsi="Arial" w:cs="Arial"/>
        </w:rPr>
        <w:t> ;</w:t>
      </w:r>
    </w:p>
    <w:p w14:paraId="5BE77515" w14:textId="77777777" w:rsidR="002E02E0"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la</w:t>
      </w:r>
      <w:proofErr w:type="gramEnd"/>
      <w:r w:rsidRPr="00314366">
        <w:rPr>
          <w:rFonts w:ascii="Arial" w:eastAsia="Calibri" w:hAnsi="Arial" w:cs="Arial"/>
        </w:rPr>
        <w:t xml:space="preserve"> date de la livraison</w:t>
      </w:r>
      <w:r>
        <w:rPr>
          <w:rFonts w:ascii="Arial" w:eastAsia="Calibri" w:hAnsi="Arial" w:cs="Arial"/>
        </w:rPr>
        <w:t xml:space="preserve"> effective des </w:t>
      </w:r>
      <w:proofErr w:type="spellStart"/>
      <w:r>
        <w:rPr>
          <w:rFonts w:ascii="Arial" w:eastAsia="Calibri" w:hAnsi="Arial" w:cs="Arial"/>
        </w:rPr>
        <w:t>prestataions</w:t>
      </w:r>
      <w:proofErr w:type="spellEnd"/>
      <w:r>
        <w:rPr>
          <w:rFonts w:ascii="Arial" w:eastAsia="Calibri" w:hAnsi="Arial" w:cs="Arial"/>
        </w:rPr>
        <w:t xml:space="preserve"> livrées ;</w:t>
      </w:r>
    </w:p>
    <w:p w14:paraId="59839B24" w14:textId="77777777" w:rsidR="002E02E0" w:rsidRDefault="002E02E0" w:rsidP="002E02E0">
      <w:pPr>
        <w:numPr>
          <w:ilvl w:val="0"/>
          <w:numId w:val="4"/>
        </w:numPr>
        <w:spacing w:after="0" w:line="240" w:lineRule="auto"/>
        <w:ind w:left="1060" w:hanging="703"/>
        <w:jc w:val="both"/>
        <w:rPr>
          <w:rFonts w:ascii="Arial" w:eastAsia="Calibri" w:hAnsi="Arial" w:cs="Arial"/>
        </w:rPr>
      </w:pPr>
      <w:proofErr w:type="gramStart"/>
      <w:r>
        <w:rPr>
          <w:rFonts w:ascii="Arial" w:eastAsia="Calibri" w:hAnsi="Arial" w:cs="Arial"/>
        </w:rPr>
        <w:t>le</w:t>
      </w:r>
      <w:proofErr w:type="gramEnd"/>
      <w:r>
        <w:rPr>
          <w:rFonts w:ascii="Arial" w:eastAsia="Calibri" w:hAnsi="Arial" w:cs="Arial"/>
        </w:rPr>
        <w:t xml:space="preserve"> cas échéant les modalités particulières de règlement ;</w:t>
      </w:r>
    </w:p>
    <w:p w14:paraId="28E39F3A" w14:textId="77777777" w:rsidR="002E02E0" w:rsidRPr="00314366" w:rsidRDefault="002E02E0" w:rsidP="002E02E0">
      <w:pPr>
        <w:numPr>
          <w:ilvl w:val="0"/>
          <w:numId w:val="4"/>
        </w:numPr>
        <w:spacing w:after="0" w:line="240" w:lineRule="auto"/>
        <w:jc w:val="both"/>
        <w:rPr>
          <w:rFonts w:ascii="Arial" w:eastAsia="Calibri" w:hAnsi="Arial" w:cs="Arial"/>
        </w:rPr>
      </w:pPr>
      <w:proofErr w:type="gramStart"/>
      <w:r>
        <w:rPr>
          <w:rFonts w:ascii="Arial" w:eastAsia="Calibri" w:hAnsi="Arial" w:cs="Arial"/>
        </w:rPr>
        <w:t>le</w:t>
      </w:r>
      <w:proofErr w:type="gramEnd"/>
      <w:r>
        <w:rPr>
          <w:rFonts w:ascii="Arial" w:eastAsia="Calibri" w:hAnsi="Arial" w:cs="Arial"/>
        </w:rPr>
        <w:t xml:space="preserve"> cas échéant, </w:t>
      </w:r>
      <w:r w:rsidRPr="00117AFF">
        <w:rPr>
          <w:rFonts w:ascii="Arial" w:eastAsia="Calibri" w:hAnsi="Arial" w:cs="Arial"/>
        </w:rPr>
        <w:t>les renseignements relatifs aux déductions ou versements complémentaires</w:t>
      </w:r>
      <w:r>
        <w:rPr>
          <w:rFonts w:ascii="Arial" w:eastAsia="Calibri" w:hAnsi="Arial" w:cs="Arial"/>
        </w:rPr>
        <w:t> ;</w:t>
      </w:r>
    </w:p>
    <w:p w14:paraId="3F60442B" w14:textId="77777777" w:rsidR="002E02E0" w:rsidRPr="00314366" w:rsidRDefault="002E02E0" w:rsidP="002E02E0">
      <w:pPr>
        <w:numPr>
          <w:ilvl w:val="0"/>
          <w:numId w:val="4"/>
        </w:numPr>
        <w:spacing w:after="0" w:line="240" w:lineRule="auto"/>
        <w:ind w:left="1060" w:hanging="703"/>
        <w:jc w:val="both"/>
        <w:rPr>
          <w:rFonts w:ascii="Arial" w:eastAsia="Calibri" w:hAnsi="Arial" w:cs="Arial"/>
        </w:rPr>
      </w:pPr>
      <w:proofErr w:type="gramStart"/>
      <w:r w:rsidRPr="00314366">
        <w:rPr>
          <w:rFonts w:ascii="Arial" w:eastAsia="Calibri" w:hAnsi="Arial" w:cs="Arial"/>
        </w:rPr>
        <w:t>le</w:t>
      </w:r>
      <w:proofErr w:type="gramEnd"/>
      <w:r w:rsidRPr="00314366">
        <w:rPr>
          <w:rFonts w:ascii="Arial" w:eastAsia="Calibri" w:hAnsi="Arial" w:cs="Arial"/>
        </w:rPr>
        <w:t xml:space="preserve"> numéro du compte bancaire ou postal tel qu’il figure à l’acte d’engagement.</w:t>
      </w:r>
    </w:p>
    <w:p w14:paraId="61FB9443" w14:textId="77777777" w:rsidR="00D13BC1" w:rsidRPr="00314366" w:rsidRDefault="00D13BC1" w:rsidP="006409B1">
      <w:pPr>
        <w:spacing w:after="120" w:line="240" w:lineRule="auto"/>
        <w:jc w:val="both"/>
        <w:rPr>
          <w:rFonts w:ascii="Arial" w:eastAsia="Calibri" w:hAnsi="Arial" w:cs="Arial"/>
        </w:rPr>
      </w:pPr>
    </w:p>
    <w:p w14:paraId="35CC0A3A" w14:textId="4DE2EB07" w:rsidR="00D13BC1" w:rsidRDefault="00D13BC1" w:rsidP="006409B1">
      <w:pPr>
        <w:spacing w:after="0" w:line="240" w:lineRule="auto"/>
        <w:jc w:val="both"/>
        <w:rPr>
          <w:rFonts w:ascii="Arial" w:eastAsia="Calibri" w:hAnsi="Arial" w:cs="Arial"/>
        </w:rPr>
      </w:pPr>
      <w:r w:rsidRPr="00314366">
        <w:rPr>
          <w:rFonts w:ascii="Arial" w:eastAsia="Calibri" w:hAnsi="Arial" w:cs="Arial"/>
        </w:rPr>
        <w:t>Les factures ne présentant pas toutes les mentions ci-dessus seront retournées au</w:t>
      </w:r>
      <w:r w:rsidR="00E6453C">
        <w:rPr>
          <w:rFonts w:ascii="Arial" w:eastAsia="Calibri" w:hAnsi="Arial" w:cs="Arial"/>
        </w:rPr>
        <w:t xml:space="preserve"> titulaire</w:t>
      </w:r>
      <w:r w:rsidRPr="00314366">
        <w:rPr>
          <w:rFonts w:ascii="Arial" w:eastAsia="Calibri" w:hAnsi="Arial" w:cs="Arial"/>
        </w:rPr>
        <w:t xml:space="preserve"> pour rectification. Cet envoi interrompra le délai de paiement jusqu’à l’arrivée d’un nouveau</w:t>
      </w:r>
      <w:r w:rsidR="009E45CC">
        <w:rPr>
          <w:rFonts w:ascii="Arial" w:eastAsia="Calibri" w:hAnsi="Arial" w:cs="Arial"/>
        </w:rPr>
        <w:t xml:space="preserve"> document complet.</w:t>
      </w:r>
    </w:p>
    <w:p w14:paraId="282514C1" w14:textId="77777777" w:rsidR="00FC714D" w:rsidRPr="008E5CF1" w:rsidRDefault="00FC714D" w:rsidP="006409B1">
      <w:pPr>
        <w:spacing w:after="0" w:line="240" w:lineRule="auto"/>
        <w:jc w:val="both"/>
        <w:rPr>
          <w:rFonts w:ascii="Arial" w:eastAsia="Calibri" w:hAnsi="Arial" w:cs="Arial"/>
        </w:rPr>
      </w:pPr>
    </w:p>
    <w:p w14:paraId="6FB12F01" w14:textId="77777777" w:rsidR="00D13BC1" w:rsidRPr="009E45CC" w:rsidRDefault="00D13BC1" w:rsidP="006409B1">
      <w:pPr>
        <w:pStyle w:val="Titre3"/>
        <w:ind w:hanging="889"/>
        <w:rPr>
          <w:rFonts w:cs="Arial"/>
          <w:sz w:val="22"/>
          <w:szCs w:val="22"/>
          <w:lang w:eastAsia="fr-FR"/>
        </w:rPr>
      </w:pPr>
      <w:bookmarkStart w:id="61" w:name="_Toc179390301"/>
      <w:r w:rsidRPr="009E45CC">
        <w:rPr>
          <w:rFonts w:cs="Arial"/>
          <w:sz w:val="22"/>
          <w:szCs w:val="22"/>
          <w:lang w:eastAsia="fr-FR"/>
        </w:rPr>
        <w:t>Transmission de la facture</w:t>
      </w:r>
      <w:bookmarkEnd w:id="61"/>
      <w:r w:rsidRPr="009E45CC">
        <w:rPr>
          <w:rFonts w:cs="Arial"/>
          <w:sz w:val="22"/>
          <w:szCs w:val="22"/>
          <w:lang w:eastAsia="fr-FR"/>
        </w:rPr>
        <w:t xml:space="preserve"> </w:t>
      </w:r>
    </w:p>
    <w:p w14:paraId="2CE5BE3F" w14:textId="02CA7438" w:rsidR="002E02E0" w:rsidRPr="00314366" w:rsidRDefault="002E02E0" w:rsidP="002E02E0">
      <w:pPr>
        <w:spacing w:before="240" w:after="120" w:line="240" w:lineRule="auto"/>
        <w:jc w:val="both"/>
        <w:rPr>
          <w:rFonts w:ascii="Arial" w:eastAsia="Calibri" w:hAnsi="Arial" w:cs="Arial"/>
        </w:rPr>
      </w:pPr>
      <w:r w:rsidRPr="00314366">
        <w:rPr>
          <w:rFonts w:ascii="Arial" w:eastAsia="Calibri" w:hAnsi="Arial" w:cs="Arial"/>
        </w:rPr>
        <w:t>Conformément à la loi n° 2019-486 du 22 mai 2019 relative à la croissance et la transformation des entreprises et aux dispositions des articles L2192-1 à L2192-7 et D2192-1, D2192-2 et R2192-3 du Code de la commande publique, le</w:t>
      </w:r>
      <w:r w:rsidR="00E6453C">
        <w:rPr>
          <w:rFonts w:ascii="Arial" w:eastAsia="Calibri" w:hAnsi="Arial" w:cs="Arial"/>
        </w:rPr>
        <w:t xml:space="preserve"> titulaire</w:t>
      </w:r>
      <w:r w:rsidRPr="00314366">
        <w:rPr>
          <w:rFonts w:ascii="Arial" w:eastAsia="Calibri" w:hAnsi="Arial" w:cs="Arial"/>
        </w:rPr>
        <w:t xml:space="preserve"> ainsi que, le cas échéant, ses cotraitants et ses sous-traitants concernés, doivent transmettre leurs demandes de paiement de manière dématérialisée sur le portail mutualisé de l’Etat, Chorus Pro, à l’adresse suivante : </w:t>
      </w:r>
      <w:hyperlink r:id="rId15" w:history="1">
        <w:r w:rsidRPr="00314366">
          <w:rPr>
            <w:rStyle w:val="Lienhypertexte"/>
            <w:rFonts w:ascii="Arial" w:eastAsia="Calibri" w:hAnsi="Arial" w:cs="Arial"/>
          </w:rPr>
          <w:t>https://chorus-pro.gouv.fr/</w:t>
        </w:r>
      </w:hyperlink>
      <w:r w:rsidRPr="00314366">
        <w:rPr>
          <w:rFonts w:ascii="Arial" w:eastAsia="Calibri" w:hAnsi="Arial" w:cs="Arial"/>
        </w:rPr>
        <w:t>.</w:t>
      </w:r>
    </w:p>
    <w:p w14:paraId="04C03E99" w14:textId="458B737A" w:rsidR="002E02E0" w:rsidRPr="00117AFF" w:rsidRDefault="002E02E0" w:rsidP="002E02E0">
      <w:pPr>
        <w:spacing w:after="120" w:line="240" w:lineRule="auto"/>
        <w:jc w:val="both"/>
        <w:rPr>
          <w:rFonts w:ascii="Arial" w:eastAsia="Calibri" w:hAnsi="Arial" w:cs="Arial"/>
        </w:rPr>
      </w:pPr>
      <w:r w:rsidRPr="00117AFF">
        <w:rPr>
          <w:rFonts w:ascii="Arial" w:eastAsia="Calibri" w:hAnsi="Arial" w:cs="Arial"/>
        </w:rPr>
        <w:t>Préalables techniques et réglementaires : pour connaître les conditions techniques (guide utilisateurs du portail, kit de raccordement technique et spécifications du format normalisé d'échange) et réglementaires dans lesquelles s'opère la dématérialisation des factures, le</w:t>
      </w:r>
      <w:r w:rsidR="00E6453C">
        <w:rPr>
          <w:rFonts w:ascii="Arial" w:eastAsia="Calibri" w:hAnsi="Arial" w:cs="Arial"/>
        </w:rPr>
        <w:t xml:space="preserve"> titulaire</w:t>
      </w:r>
      <w:r w:rsidRPr="00117AFF">
        <w:rPr>
          <w:rFonts w:ascii="Arial" w:eastAsia="Calibri" w:hAnsi="Arial" w:cs="Arial"/>
        </w:rPr>
        <w:t xml:space="preserve"> est invité à consulter le portail internet suivant :</w:t>
      </w:r>
    </w:p>
    <w:p w14:paraId="5E2E208A" w14:textId="77777777" w:rsidR="002E02E0" w:rsidRPr="00117AFF" w:rsidRDefault="002E02E0" w:rsidP="002E02E0">
      <w:pPr>
        <w:spacing w:after="120" w:line="240" w:lineRule="auto"/>
        <w:jc w:val="both"/>
        <w:rPr>
          <w:rFonts w:ascii="Arial" w:eastAsia="Calibri" w:hAnsi="Arial" w:cs="Arial"/>
        </w:rPr>
      </w:pPr>
      <w:r w:rsidRPr="00117AFF">
        <w:rPr>
          <w:rFonts w:ascii="Arial" w:eastAsia="Calibri" w:hAnsi="Arial" w:cs="Arial"/>
        </w:rPr>
        <w:t>https://communaute.chorus-pro.gouv.fr/</w:t>
      </w:r>
    </w:p>
    <w:p w14:paraId="2AA32760" w14:textId="6D93B56E" w:rsidR="002E02E0" w:rsidRPr="00117AFF" w:rsidRDefault="002E02E0" w:rsidP="002E02E0">
      <w:pPr>
        <w:spacing w:after="120" w:line="240" w:lineRule="auto"/>
        <w:jc w:val="both"/>
        <w:rPr>
          <w:rFonts w:ascii="Arial" w:eastAsia="Calibri" w:hAnsi="Arial" w:cs="Arial"/>
        </w:rPr>
      </w:pPr>
      <w:r w:rsidRPr="00117AFF">
        <w:rPr>
          <w:rFonts w:ascii="Arial" w:eastAsia="Calibri" w:hAnsi="Arial" w:cs="Arial"/>
        </w:rPr>
        <w:t>Pour tout renseignement complémentaire, le</w:t>
      </w:r>
      <w:r w:rsidR="00E6453C">
        <w:rPr>
          <w:rFonts w:ascii="Arial" w:eastAsia="Calibri" w:hAnsi="Arial" w:cs="Arial"/>
        </w:rPr>
        <w:t xml:space="preserve"> titulaire</w:t>
      </w:r>
      <w:r w:rsidRPr="00117AFF">
        <w:rPr>
          <w:rFonts w:ascii="Arial" w:eastAsia="Calibri" w:hAnsi="Arial" w:cs="Arial"/>
        </w:rPr>
        <w:t xml:space="preserve"> peut s'adresser à :</w:t>
      </w:r>
    </w:p>
    <w:p w14:paraId="502A4E2A" w14:textId="5E6CDF45" w:rsidR="002E02E0" w:rsidRDefault="004E707F" w:rsidP="002E02E0">
      <w:pPr>
        <w:spacing w:after="120" w:line="240" w:lineRule="auto"/>
        <w:jc w:val="both"/>
        <w:rPr>
          <w:rFonts w:ascii="Arial" w:eastAsia="Calibri" w:hAnsi="Arial" w:cs="Arial"/>
        </w:rPr>
      </w:pPr>
      <w:hyperlink r:id="rId16" w:history="1">
        <w:r w:rsidR="002E02E0" w:rsidRPr="00CC7852">
          <w:rPr>
            <w:rStyle w:val="Lienhypertexte"/>
            <w:rFonts w:ascii="Arial" w:eastAsia="Calibri" w:hAnsi="Arial" w:cs="Arial"/>
          </w:rPr>
          <w:t>https://chorus-pro.gouv.fr/cpp/nousContacter?execution=e2s1</w:t>
        </w:r>
      </w:hyperlink>
    </w:p>
    <w:p w14:paraId="041EE67F" w14:textId="77777777" w:rsidR="00675FB8" w:rsidRPr="00675FB8" w:rsidRDefault="00675FB8" w:rsidP="006409B1">
      <w:pPr>
        <w:spacing w:after="120" w:line="240" w:lineRule="auto"/>
        <w:jc w:val="both"/>
        <w:rPr>
          <w:rFonts w:ascii="Arial" w:eastAsia="Calibri" w:hAnsi="Arial" w:cs="Arial"/>
        </w:rPr>
      </w:pPr>
      <w:r w:rsidRPr="00675FB8">
        <w:rPr>
          <w:rFonts w:ascii="Arial" w:eastAsia="Calibri" w:hAnsi="Arial" w:cs="Arial"/>
        </w:rPr>
        <w:t>Les structures logiques des Siret et du Code Service sont présentes sur le portail Chorus Pro, afin d’assurer un premier acheminement de vos factures vers les utilisateurs concernés.</w:t>
      </w:r>
    </w:p>
    <w:p w14:paraId="1516554E" w14:textId="2E1DED3B" w:rsidR="00675FB8" w:rsidRDefault="00675FB8" w:rsidP="006409B1">
      <w:pPr>
        <w:spacing w:after="0" w:line="240" w:lineRule="auto"/>
        <w:jc w:val="both"/>
        <w:rPr>
          <w:rFonts w:ascii="Arial" w:eastAsia="Calibri" w:hAnsi="Arial" w:cs="Arial"/>
        </w:rPr>
      </w:pPr>
      <w:r w:rsidRPr="00675FB8">
        <w:rPr>
          <w:rFonts w:ascii="Arial" w:eastAsia="Calibri" w:hAnsi="Arial" w:cs="Arial"/>
        </w:rPr>
        <w:lastRenderedPageBreak/>
        <w:t xml:space="preserve">Le numéro de bon de commande reste nécessaire pour l’étape de rapprochement entre la facture et la commande. Par ailleurs, </w:t>
      </w:r>
      <w:r w:rsidR="00730A43">
        <w:rPr>
          <w:rFonts w:ascii="Arial" w:eastAsia="Calibri" w:hAnsi="Arial" w:cs="Arial"/>
        </w:rPr>
        <w:t>le</w:t>
      </w:r>
      <w:r w:rsidRPr="00675FB8">
        <w:rPr>
          <w:rFonts w:ascii="Arial" w:eastAsia="Calibri" w:hAnsi="Arial" w:cs="Arial"/>
        </w:rPr>
        <w:t>s documents porteront en zone non obligatoires les références de marché ou de contrats qui permettent leurs rapprochements en l’absence d’un numéro de bon de commande.</w:t>
      </w:r>
    </w:p>
    <w:p w14:paraId="5B20947F" w14:textId="77777777" w:rsidR="00675FB8" w:rsidRDefault="00675FB8" w:rsidP="006409B1">
      <w:pPr>
        <w:spacing w:after="0" w:line="240" w:lineRule="auto"/>
        <w:jc w:val="both"/>
        <w:rPr>
          <w:rFonts w:ascii="Arial" w:eastAsia="Calibri" w:hAnsi="Arial" w:cs="Arial"/>
        </w:rPr>
      </w:pPr>
    </w:p>
    <w:p w14:paraId="45569057" w14:textId="77777777" w:rsidR="00D13BC1" w:rsidRPr="009E45CC" w:rsidRDefault="00D13BC1" w:rsidP="006409B1">
      <w:pPr>
        <w:pStyle w:val="Titre3"/>
        <w:ind w:hanging="889"/>
        <w:rPr>
          <w:rFonts w:cs="Arial"/>
          <w:sz w:val="22"/>
          <w:szCs w:val="22"/>
          <w:lang w:eastAsia="fr-FR"/>
        </w:rPr>
      </w:pPr>
      <w:bookmarkStart w:id="62" w:name="_Toc179390302"/>
      <w:r w:rsidRPr="009E45CC">
        <w:rPr>
          <w:rFonts w:cs="Arial"/>
          <w:sz w:val="22"/>
          <w:szCs w:val="22"/>
          <w:lang w:eastAsia="fr-FR"/>
        </w:rPr>
        <w:t>Règlement</w:t>
      </w:r>
      <w:bookmarkEnd w:id="62"/>
      <w:r w:rsidRPr="009E45CC">
        <w:rPr>
          <w:rFonts w:cs="Arial"/>
          <w:sz w:val="22"/>
          <w:szCs w:val="22"/>
          <w:lang w:eastAsia="fr-FR"/>
        </w:rPr>
        <w:t xml:space="preserve"> </w:t>
      </w:r>
    </w:p>
    <w:p w14:paraId="77B9EA75" w14:textId="17E8D887" w:rsidR="009E45CC" w:rsidRDefault="00D13BC1" w:rsidP="006409B1">
      <w:pPr>
        <w:spacing w:before="240" w:after="0" w:line="240" w:lineRule="auto"/>
        <w:jc w:val="both"/>
        <w:rPr>
          <w:rFonts w:ascii="Arial" w:eastAsia="Calibri" w:hAnsi="Arial" w:cs="Arial"/>
        </w:rPr>
      </w:pPr>
      <w:r w:rsidRPr="00314366">
        <w:rPr>
          <w:rFonts w:ascii="Arial" w:eastAsia="Calibri" w:hAnsi="Arial" w:cs="Arial"/>
        </w:rPr>
        <w:t xml:space="preserve">Le mode de règlement du présent marché </w:t>
      </w:r>
      <w:r>
        <w:rPr>
          <w:rFonts w:ascii="Arial" w:eastAsia="Calibri" w:hAnsi="Arial" w:cs="Arial"/>
        </w:rPr>
        <w:t>es</w:t>
      </w:r>
      <w:r w:rsidR="009E45CC">
        <w:rPr>
          <w:rFonts w:ascii="Arial" w:eastAsia="Calibri" w:hAnsi="Arial" w:cs="Arial"/>
        </w:rPr>
        <w:t>t celui du virement bancaire.</w:t>
      </w:r>
    </w:p>
    <w:p w14:paraId="6D89636A" w14:textId="471592C4" w:rsidR="0054739A" w:rsidRDefault="0054739A" w:rsidP="006409B1">
      <w:pPr>
        <w:spacing w:after="0" w:line="240" w:lineRule="auto"/>
        <w:jc w:val="both"/>
        <w:rPr>
          <w:rFonts w:ascii="Arial" w:eastAsia="Calibri" w:hAnsi="Arial" w:cs="Arial"/>
        </w:rPr>
      </w:pPr>
    </w:p>
    <w:p w14:paraId="7BF2E3D0" w14:textId="0332A0BA" w:rsidR="00741BF2" w:rsidRPr="00741BF2" w:rsidRDefault="008063ED" w:rsidP="00741BF2">
      <w:pPr>
        <w:tabs>
          <w:tab w:val="left" w:pos="3686"/>
        </w:tabs>
        <w:spacing w:after="60"/>
        <w:jc w:val="both"/>
        <w:rPr>
          <w:rFonts w:ascii="Arial" w:eastAsia="Calibri" w:hAnsi="Arial" w:cs="Arial"/>
        </w:rPr>
      </w:pPr>
      <w:r>
        <w:rPr>
          <w:rFonts w:ascii="Arial" w:eastAsia="Calibri" w:hAnsi="Arial" w:cs="Arial"/>
        </w:rPr>
        <w:t>Titulaire</w:t>
      </w:r>
      <w:r w:rsidR="00741BF2" w:rsidRPr="00741BF2">
        <w:rPr>
          <w:rFonts w:ascii="Arial" w:eastAsia="Calibri" w:hAnsi="Arial" w:cs="Arial"/>
        </w:rPr>
        <w:t xml:space="preserve">                                   </w:t>
      </w:r>
      <w:r w:rsidR="00741BF2" w:rsidRPr="00741BF2">
        <w:rPr>
          <w:rFonts w:ascii="Arial" w:eastAsia="Calibri" w:hAnsi="Arial" w:cs="Arial"/>
        </w:rPr>
        <w:tab/>
        <w:t>:</w:t>
      </w:r>
      <w:r w:rsidR="00AD58A4">
        <w:rPr>
          <w:rFonts w:ascii="Arial" w:eastAsia="Calibri" w:hAnsi="Arial" w:cs="Arial"/>
        </w:rPr>
        <w:t xml:space="preserve"> </w:t>
      </w:r>
      <w:r w:rsidR="00AD58A4" w:rsidRPr="00AD58A4">
        <w:rPr>
          <w:rFonts w:ascii="Arial" w:eastAsia="Calibri" w:hAnsi="Arial" w:cs="Arial"/>
          <w:highlight w:val="yellow"/>
        </w:rPr>
        <w:t>……….</w:t>
      </w:r>
    </w:p>
    <w:p w14:paraId="301A94E8" w14:textId="2C417D40" w:rsidR="00741BF2" w:rsidRPr="00741BF2" w:rsidRDefault="00741BF2" w:rsidP="00741BF2">
      <w:pPr>
        <w:tabs>
          <w:tab w:val="left" w:pos="3686"/>
        </w:tabs>
        <w:spacing w:after="60"/>
        <w:jc w:val="both"/>
        <w:rPr>
          <w:rFonts w:ascii="Arial" w:eastAsia="Calibri" w:hAnsi="Arial" w:cs="Arial"/>
        </w:rPr>
      </w:pPr>
      <w:r w:rsidRPr="00741BF2">
        <w:rPr>
          <w:rFonts w:ascii="Arial" w:eastAsia="Calibri" w:hAnsi="Arial" w:cs="Arial"/>
        </w:rPr>
        <w:t xml:space="preserve">Intitulé bancaire ou postal      </w:t>
      </w:r>
      <w:r w:rsidRPr="00741BF2">
        <w:rPr>
          <w:rFonts w:ascii="Arial" w:eastAsia="Calibri" w:hAnsi="Arial" w:cs="Arial"/>
        </w:rPr>
        <w:tab/>
        <w:t>:</w:t>
      </w:r>
      <w:r w:rsidR="00AD58A4">
        <w:rPr>
          <w:rFonts w:ascii="Arial" w:eastAsia="Calibri" w:hAnsi="Arial" w:cs="Arial"/>
        </w:rPr>
        <w:t xml:space="preserve"> </w:t>
      </w:r>
      <w:r w:rsidR="00AD58A4" w:rsidRPr="00AD58A4">
        <w:rPr>
          <w:rFonts w:ascii="Arial" w:eastAsia="Calibri" w:hAnsi="Arial" w:cs="Arial"/>
          <w:highlight w:val="yellow"/>
        </w:rPr>
        <w:t>……….</w:t>
      </w:r>
    </w:p>
    <w:p w14:paraId="06CF42F4" w14:textId="44A6F452" w:rsidR="00741BF2" w:rsidRPr="00741BF2" w:rsidRDefault="00741BF2" w:rsidP="00741BF2">
      <w:pPr>
        <w:tabs>
          <w:tab w:val="left" w:pos="3686"/>
        </w:tabs>
        <w:spacing w:after="60"/>
        <w:jc w:val="both"/>
        <w:rPr>
          <w:rFonts w:ascii="Arial" w:eastAsia="Calibri" w:hAnsi="Arial" w:cs="Arial"/>
        </w:rPr>
      </w:pPr>
      <w:r w:rsidRPr="00741BF2">
        <w:rPr>
          <w:rFonts w:ascii="Arial" w:eastAsia="Calibri" w:hAnsi="Arial" w:cs="Arial"/>
        </w:rPr>
        <w:t xml:space="preserve">Adresse                                    </w:t>
      </w:r>
      <w:r w:rsidRPr="00741BF2">
        <w:rPr>
          <w:rFonts w:ascii="Arial" w:eastAsia="Calibri" w:hAnsi="Arial" w:cs="Arial"/>
        </w:rPr>
        <w:tab/>
        <w:t>:</w:t>
      </w:r>
      <w:r w:rsidR="00AD58A4">
        <w:rPr>
          <w:rFonts w:ascii="Arial" w:eastAsia="Calibri" w:hAnsi="Arial" w:cs="Arial"/>
        </w:rPr>
        <w:t xml:space="preserve"> </w:t>
      </w:r>
      <w:r w:rsidR="00AD58A4" w:rsidRPr="00AD58A4">
        <w:rPr>
          <w:rFonts w:ascii="Arial" w:eastAsia="Calibri" w:hAnsi="Arial" w:cs="Arial"/>
          <w:highlight w:val="yellow"/>
        </w:rPr>
        <w:t>……….</w:t>
      </w:r>
    </w:p>
    <w:p w14:paraId="584846BB" w14:textId="3856DB9A" w:rsidR="00741BF2" w:rsidRPr="00741BF2" w:rsidRDefault="00741BF2" w:rsidP="00741BF2">
      <w:pPr>
        <w:tabs>
          <w:tab w:val="left" w:pos="3686"/>
        </w:tabs>
        <w:spacing w:after="60"/>
        <w:jc w:val="both"/>
        <w:rPr>
          <w:rFonts w:ascii="Arial" w:eastAsia="Calibri" w:hAnsi="Arial" w:cs="Arial"/>
        </w:rPr>
      </w:pPr>
      <w:r w:rsidRPr="00741BF2">
        <w:rPr>
          <w:rFonts w:ascii="Arial" w:eastAsia="Calibri" w:hAnsi="Arial" w:cs="Arial"/>
        </w:rPr>
        <w:t xml:space="preserve">Code Banque ou Postal           </w:t>
      </w:r>
      <w:r w:rsidRPr="00741BF2">
        <w:rPr>
          <w:rFonts w:ascii="Arial" w:eastAsia="Calibri" w:hAnsi="Arial" w:cs="Arial"/>
        </w:rPr>
        <w:tab/>
        <w:t>:</w:t>
      </w:r>
      <w:r w:rsidR="00AD58A4">
        <w:rPr>
          <w:rFonts w:ascii="Arial" w:eastAsia="Calibri" w:hAnsi="Arial" w:cs="Arial"/>
        </w:rPr>
        <w:t xml:space="preserve"> </w:t>
      </w:r>
      <w:r w:rsidR="00AD58A4" w:rsidRPr="00AD58A4">
        <w:rPr>
          <w:rFonts w:ascii="Arial" w:eastAsia="Calibri" w:hAnsi="Arial" w:cs="Arial"/>
          <w:highlight w:val="yellow"/>
        </w:rPr>
        <w:t>……….</w:t>
      </w:r>
    </w:p>
    <w:p w14:paraId="67CE67B2" w14:textId="6531AB98" w:rsidR="00741BF2" w:rsidRPr="00741BF2" w:rsidRDefault="00741BF2" w:rsidP="00741BF2">
      <w:pPr>
        <w:tabs>
          <w:tab w:val="left" w:pos="3686"/>
        </w:tabs>
        <w:spacing w:after="60"/>
        <w:jc w:val="both"/>
        <w:rPr>
          <w:rFonts w:ascii="Arial" w:eastAsia="Calibri" w:hAnsi="Arial" w:cs="Arial"/>
        </w:rPr>
      </w:pPr>
      <w:r w:rsidRPr="00741BF2">
        <w:rPr>
          <w:rFonts w:ascii="Arial" w:eastAsia="Calibri" w:hAnsi="Arial" w:cs="Arial"/>
        </w:rPr>
        <w:t xml:space="preserve">Code Guichet                           </w:t>
      </w:r>
      <w:r w:rsidRPr="00741BF2">
        <w:rPr>
          <w:rFonts w:ascii="Arial" w:eastAsia="Calibri" w:hAnsi="Arial" w:cs="Arial"/>
        </w:rPr>
        <w:tab/>
        <w:t>:</w:t>
      </w:r>
      <w:r w:rsidR="00AD58A4">
        <w:rPr>
          <w:rFonts w:ascii="Arial" w:eastAsia="Calibri" w:hAnsi="Arial" w:cs="Arial"/>
        </w:rPr>
        <w:t xml:space="preserve"> </w:t>
      </w:r>
      <w:r w:rsidR="00AD58A4" w:rsidRPr="00AD58A4">
        <w:rPr>
          <w:rFonts w:ascii="Arial" w:eastAsia="Calibri" w:hAnsi="Arial" w:cs="Arial"/>
          <w:highlight w:val="yellow"/>
        </w:rPr>
        <w:t>……….</w:t>
      </w:r>
    </w:p>
    <w:p w14:paraId="746D09DA" w14:textId="34931648" w:rsidR="00741BF2" w:rsidRPr="00741BF2" w:rsidRDefault="00741BF2" w:rsidP="00741BF2">
      <w:pPr>
        <w:tabs>
          <w:tab w:val="left" w:pos="3686"/>
        </w:tabs>
        <w:spacing w:after="60"/>
        <w:jc w:val="both"/>
        <w:rPr>
          <w:rFonts w:ascii="Arial" w:eastAsia="Calibri" w:hAnsi="Arial" w:cs="Arial"/>
        </w:rPr>
      </w:pPr>
      <w:proofErr w:type="gramStart"/>
      <w:r w:rsidRPr="00741BF2">
        <w:rPr>
          <w:rFonts w:ascii="Arial" w:eastAsia="Calibri" w:hAnsi="Arial" w:cs="Arial"/>
        </w:rPr>
        <w:t>au</w:t>
      </w:r>
      <w:proofErr w:type="gramEnd"/>
      <w:r w:rsidRPr="00741BF2">
        <w:rPr>
          <w:rFonts w:ascii="Arial" w:eastAsia="Calibri" w:hAnsi="Arial" w:cs="Arial"/>
        </w:rPr>
        <w:t xml:space="preserve"> compte n°                           </w:t>
      </w:r>
      <w:r w:rsidRPr="00741BF2">
        <w:rPr>
          <w:rFonts w:ascii="Arial" w:eastAsia="Calibri" w:hAnsi="Arial" w:cs="Arial"/>
        </w:rPr>
        <w:tab/>
        <w:t>:</w:t>
      </w:r>
      <w:r w:rsidR="00AD58A4">
        <w:rPr>
          <w:rFonts w:ascii="Arial" w:eastAsia="Calibri" w:hAnsi="Arial" w:cs="Arial"/>
        </w:rPr>
        <w:t xml:space="preserve"> </w:t>
      </w:r>
      <w:r w:rsidR="00AD58A4" w:rsidRPr="00AD58A4">
        <w:rPr>
          <w:rFonts w:ascii="Arial" w:eastAsia="Calibri" w:hAnsi="Arial" w:cs="Arial"/>
          <w:highlight w:val="yellow"/>
        </w:rPr>
        <w:t>……….</w:t>
      </w:r>
    </w:p>
    <w:p w14:paraId="161FE982" w14:textId="41118C5C" w:rsidR="00741BF2" w:rsidRPr="00741BF2" w:rsidRDefault="00741BF2" w:rsidP="00741BF2">
      <w:pPr>
        <w:tabs>
          <w:tab w:val="left" w:pos="3686"/>
        </w:tabs>
        <w:ind w:right="1"/>
        <w:jc w:val="both"/>
        <w:rPr>
          <w:rFonts w:ascii="Arial" w:eastAsia="Calibri" w:hAnsi="Arial" w:cs="Arial"/>
        </w:rPr>
      </w:pPr>
      <w:r w:rsidRPr="00741BF2">
        <w:rPr>
          <w:rFonts w:ascii="Arial" w:eastAsia="Calibri" w:hAnsi="Arial" w:cs="Arial"/>
        </w:rPr>
        <w:t>Clé RIB ou RIB</w:t>
      </w:r>
      <w:r w:rsidRPr="00741BF2">
        <w:rPr>
          <w:rFonts w:ascii="Arial" w:eastAsia="Calibri" w:hAnsi="Arial" w:cs="Arial"/>
        </w:rPr>
        <w:tab/>
        <w:t>:</w:t>
      </w:r>
      <w:r w:rsidR="00AD58A4">
        <w:rPr>
          <w:rFonts w:ascii="Arial" w:eastAsia="Calibri" w:hAnsi="Arial" w:cs="Arial"/>
        </w:rPr>
        <w:t xml:space="preserve"> </w:t>
      </w:r>
      <w:r w:rsidR="00AD58A4" w:rsidRPr="00AD58A4">
        <w:rPr>
          <w:rFonts w:ascii="Arial" w:eastAsia="Calibri" w:hAnsi="Arial" w:cs="Arial"/>
          <w:highlight w:val="yellow"/>
        </w:rPr>
        <w:t>……….</w:t>
      </w:r>
    </w:p>
    <w:p w14:paraId="614DD6B3" w14:textId="72C328EB" w:rsidR="00741BF2" w:rsidRPr="00AD58A4" w:rsidRDefault="00741BF2" w:rsidP="00741BF2">
      <w:pPr>
        <w:spacing w:before="240"/>
        <w:ind w:right="1"/>
        <w:rPr>
          <w:rFonts w:ascii="Arial" w:hAnsi="Arial" w:cs="Arial"/>
          <w:b/>
          <w:bCs/>
        </w:rPr>
      </w:pPr>
      <w:r w:rsidRPr="00AD58A4">
        <w:rPr>
          <w:rFonts w:ascii="Arial" w:hAnsi="Arial" w:cs="Arial"/>
          <w:b/>
          <w:bCs/>
        </w:rPr>
        <w:t>Le</w:t>
      </w:r>
      <w:r w:rsidR="00E6453C">
        <w:rPr>
          <w:rFonts w:ascii="Arial" w:hAnsi="Arial" w:cs="Arial"/>
          <w:b/>
          <w:bCs/>
        </w:rPr>
        <w:t xml:space="preserve"> titulaire</w:t>
      </w:r>
      <w:r w:rsidRPr="00AD58A4">
        <w:rPr>
          <w:rFonts w:ascii="Arial" w:hAnsi="Arial" w:cs="Arial"/>
          <w:b/>
          <w:bCs/>
        </w:rPr>
        <w:t xml:space="preserve"> joint un RIB à l’appui du marché.</w:t>
      </w:r>
    </w:p>
    <w:p w14:paraId="21AC4BBC" w14:textId="77777777" w:rsidR="00741BF2" w:rsidRDefault="00741BF2" w:rsidP="006409B1">
      <w:pPr>
        <w:spacing w:after="0" w:line="240" w:lineRule="auto"/>
        <w:jc w:val="both"/>
        <w:rPr>
          <w:rFonts w:ascii="Arial" w:eastAsia="Calibri" w:hAnsi="Arial" w:cs="Arial"/>
        </w:rPr>
      </w:pPr>
    </w:p>
    <w:p w14:paraId="60A858FF" w14:textId="77777777" w:rsidR="00D13BC1" w:rsidRPr="0036009F" w:rsidRDefault="00D13BC1" w:rsidP="006409B1">
      <w:pPr>
        <w:pStyle w:val="Titre2"/>
        <w:ind w:left="2204" w:hanging="1211"/>
        <w:rPr>
          <w:rFonts w:cs="Arial"/>
          <w:sz w:val="22"/>
          <w:szCs w:val="22"/>
        </w:rPr>
      </w:pPr>
      <w:bookmarkStart w:id="63" w:name="_Toc37167109"/>
      <w:bookmarkStart w:id="64" w:name="_Toc179390303"/>
      <w:r w:rsidRPr="0036009F">
        <w:rPr>
          <w:rFonts w:cs="Arial"/>
          <w:sz w:val="22"/>
          <w:szCs w:val="22"/>
        </w:rPr>
        <w:t>Délai de paiement</w:t>
      </w:r>
      <w:bookmarkEnd w:id="63"/>
      <w:bookmarkEnd w:id="64"/>
      <w:r w:rsidRPr="0036009F">
        <w:rPr>
          <w:rFonts w:cs="Arial"/>
          <w:sz w:val="22"/>
          <w:szCs w:val="22"/>
        </w:rPr>
        <w:t xml:space="preserve"> </w:t>
      </w:r>
    </w:p>
    <w:p w14:paraId="356B2A0B" w14:textId="77777777" w:rsidR="00D13BC1" w:rsidRDefault="00D13BC1" w:rsidP="006409B1">
      <w:pPr>
        <w:pStyle w:val="Titre3"/>
        <w:ind w:hanging="889"/>
        <w:rPr>
          <w:rFonts w:cs="Arial"/>
          <w:sz w:val="22"/>
          <w:szCs w:val="22"/>
          <w:lang w:eastAsia="fr-FR"/>
        </w:rPr>
      </w:pPr>
      <w:bookmarkStart w:id="65" w:name="_Toc179390304"/>
      <w:r w:rsidRPr="00314366">
        <w:rPr>
          <w:rFonts w:cs="Arial"/>
          <w:sz w:val="22"/>
          <w:szCs w:val="22"/>
          <w:lang w:eastAsia="fr-FR"/>
        </w:rPr>
        <w:t xml:space="preserve">Délai de </w:t>
      </w:r>
      <w:r w:rsidRPr="009E45CC">
        <w:rPr>
          <w:rFonts w:cs="Arial"/>
          <w:sz w:val="22"/>
          <w:szCs w:val="22"/>
          <w:lang w:eastAsia="fr-FR"/>
        </w:rPr>
        <w:t>paiement</w:t>
      </w:r>
      <w:bookmarkEnd w:id="65"/>
      <w:r w:rsidRPr="00314366">
        <w:rPr>
          <w:rFonts w:cs="Arial"/>
          <w:sz w:val="22"/>
          <w:szCs w:val="22"/>
          <w:lang w:eastAsia="fr-FR"/>
        </w:rPr>
        <w:t xml:space="preserve"> </w:t>
      </w:r>
    </w:p>
    <w:p w14:paraId="7C5F95AD" w14:textId="2C931091" w:rsidR="00D13BC1" w:rsidRDefault="00D13BC1" w:rsidP="006409B1">
      <w:pPr>
        <w:spacing w:before="240" w:after="120" w:line="240" w:lineRule="auto"/>
        <w:jc w:val="both"/>
        <w:rPr>
          <w:rFonts w:ascii="Arial" w:eastAsia="Calibri" w:hAnsi="Arial" w:cs="Arial"/>
        </w:rPr>
      </w:pPr>
      <w:r w:rsidRPr="00314366">
        <w:rPr>
          <w:rFonts w:ascii="Arial" w:eastAsia="Calibri" w:hAnsi="Arial" w:cs="Arial"/>
        </w:rPr>
        <w:t>L’Inserm se libère des sommes dues par virement au compte précisé par le</w:t>
      </w:r>
      <w:r w:rsidR="00E6453C">
        <w:rPr>
          <w:rFonts w:ascii="Arial" w:eastAsia="Calibri" w:hAnsi="Arial" w:cs="Arial"/>
        </w:rPr>
        <w:t xml:space="preserve"> titulaire</w:t>
      </w:r>
      <w:r w:rsidRPr="00314366">
        <w:rPr>
          <w:rFonts w:ascii="Arial" w:eastAsia="Calibri" w:hAnsi="Arial" w:cs="Arial"/>
        </w:rPr>
        <w:t xml:space="preserve"> </w:t>
      </w:r>
      <w:r w:rsidR="00AD58A4">
        <w:rPr>
          <w:rFonts w:ascii="Arial" w:eastAsia="Calibri" w:hAnsi="Arial" w:cs="Arial"/>
        </w:rPr>
        <w:t>dans le marché</w:t>
      </w:r>
      <w:r w:rsidRPr="00314366">
        <w:rPr>
          <w:rFonts w:ascii="Arial" w:eastAsia="Calibri" w:hAnsi="Arial" w:cs="Arial"/>
        </w:rPr>
        <w:t xml:space="preserve">. </w:t>
      </w:r>
    </w:p>
    <w:p w14:paraId="79FE10E5"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Conformément à l’article R2192-10 du Code de la commande publique, le délai de paiement est de trente (30) jours Le point de départ du délai de paiement est la date de réception de la facture par la personne publique et sous réserve des dispositions suivantes :</w:t>
      </w:r>
    </w:p>
    <w:p w14:paraId="22DB158F" w14:textId="17A5B385" w:rsidR="00D13BC1" w:rsidRPr="00314366" w:rsidRDefault="00D13BC1" w:rsidP="006409B1">
      <w:pPr>
        <w:numPr>
          <w:ilvl w:val="0"/>
          <w:numId w:val="6"/>
        </w:numPr>
        <w:suppressAutoHyphens/>
        <w:autoSpaceDN w:val="0"/>
        <w:spacing w:after="0" w:line="240" w:lineRule="auto"/>
        <w:jc w:val="both"/>
        <w:textAlignment w:val="baseline"/>
        <w:rPr>
          <w:rFonts w:ascii="Arial" w:eastAsia="Calibri" w:hAnsi="Arial" w:cs="Arial"/>
        </w:rPr>
      </w:pPr>
      <w:proofErr w:type="gramStart"/>
      <w:r w:rsidRPr="00314366">
        <w:rPr>
          <w:rFonts w:ascii="Arial" w:eastAsia="Calibri" w:hAnsi="Arial" w:cs="Arial"/>
        </w:rPr>
        <w:t>prestations</w:t>
      </w:r>
      <w:proofErr w:type="gramEnd"/>
      <w:r w:rsidRPr="00314366">
        <w:rPr>
          <w:rFonts w:ascii="Arial" w:eastAsia="Calibri" w:hAnsi="Arial" w:cs="Arial"/>
        </w:rPr>
        <w:t xml:space="preserve"> reconnues conformes en tous points aux engagements</w:t>
      </w:r>
      <w:r w:rsidR="00AD58A4">
        <w:rPr>
          <w:rFonts w:ascii="Arial" w:eastAsia="Calibri" w:hAnsi="Arial" w:cs="Arial"/>
        </w:rPr>
        <w:t xml:space="preserve"> du</w:t>
      </w:r>
      <w:r w:rsidR="00E6453C">
        <w:rPr>
          <w:rFonts w:ascii="Arial" w:eastAsia="Calibri" w:hAnsi="Arial" w:cs="Arial"/>
        </w:rPr>
        <w:t xml:space="preserve"> titulaire</w:t>
      </w:r>
      <w:r w:rsidR="00AD58A4">
        <w:rPr>
          <w:rFonts w:ascii="Arial" w:eastAsia="Calibri" w:hAnsi="Arial" w:cs="Arial"/>
        </w:rPr>
        <w:t>.</w:t>
      </w:r>
    </w:p>
    <w:p w14:paraId="49D6C5DF" w14:textId="77777777" w:rsidR="00D13BC1" w:rsidRPr="00D56D89" w:rsidRDefault="00D13BC1" w:rsidP="006409B1">
      <w:pPr>
        <w:numPr>
          <w:ilvl w:val="0"/>
          <w:numId w:val="6"/>
        </w:numPr>
        <w:suppressAutoHyphens/>
        <w:autoSpaceDN w:val="0"/>
        <w:spacing w:after="0" w:line="240" w:lineRule="auto"/>
        <w:jc w:val="both"/>
        <w:textAlignment w:val="baseline"/>
        <w:rPr>
          <w:rFonts w:ascii="Arial" w:eastAsia="Calibri" w:hAnsi="Arial" w:cs="Arial"/>
        </w:rPr>
      </w:pPr>
      <w:proofErr w:type="gramStart"/>
      <w:r w:rsidRPr="00314366">
        <w:rPr>
          <w:rFonts w:ascii="Arial" w:eastAsia="Calibri" w:hAnsi="Arial" w:cs="Arial"/>
        </w:rPr>
        <w:t>aucune</w:t>
      </w:r>
      <w:proofErr w:type="gramEnd"/>
      <w:r w:rsidRPr="00314366">
        <w:rPr>
          <w:rFonts w:ascii="Arial" w:eastAsia="Calibri" w:hAnsi="Arial" w:cs="Arial"/>
        </w:rPr>
        <w:t xml:space="preserve"> erreur ou anomalie relevée lors de la vérification de la facture.</w:t>
      </w:r>
    </w:p>
    <w:p w14:paraId="4F71DB52" w14:textId="77777777" w:rsidR="00D13BC1" w:rsidRPr="00314366" w:rsidRDefault="00D13BC1" w:rsidP="006409B1">
      <w:pPr>
        <w:spacing w:after="120" w:line="240" w:lineRule="auto"/>
        <w:jc w:val="both"/>
        <w:rPr>
          <w:rFonts w:ascii="Arial" w:eastAsia="Calibri" w:hAnsi="Arial" w:cs="Arial"/>
          <w:lang w:eastAsia="fr-FR"/>
        </w:rPr>
      </w:pPr>
    </w:p>
    <w:p w14:paraId="5DF7B46D" w14:textId="77777777" w:rsidR="00D13BC1" w:rsidRPr="00FC714D" w:rsidRDefault="00D13BC1" w:rsidP="006409B1">
      <w:pPr>
        <w:pStyle w:val="Titre3"/>
        <w:ind w:hanging="889"/>
        <w:rPr>
          <w:rFonts w:cs="Arial"/>
          <w:sz w:val="22"/>
          <w:szCs w:val="22"/>
          <w:lang w:eastAsia="fr-FR"/>
        </w:rPr>
      </w:pPr>
      <w:bookmarkStart w:id="66" w:name="_Toc179390305"/>
      <w:r w:rsidRPr="00FC714D">
        <w:rPr>
          <w:rFonts w:cs="Arial"/>
          <w:sz w:val="22"/>
          <w:szCs w:val="22"/>
          <w:lang w:eastAsia="fr-FR"/>
        </w:rPr>
        <w:t>Intérêts moratoires</w:t>
      </w:r>
      <w:bookmarkEnd w:id="66"/>
      <w:r w:rsidRPr="00FC714D">
        <w:rPr>
          <w:rFonts w:cs="Arial"/>
          <w:sz w:val="22"/>
          <w:szCs w:val="22"/>
          <w:lang w:eastAsia="fr-FR"/>
        </w:rPr>
        <w:t xml:space="preserve"> </w:t>
      </w:r>
    </w:p>
    <w:p w14:paraId="3DE997A9" w14:textId="77777777" w:rsidR="00D13BC1" w:rsidRPr="00314366" w:rsidRDefault="00D13BC1" w:rsidP="006409B1">
      <w:pPr>
        <w:spacing w:before="240" w:after="120" w:line="240" w:lineRule="auto"/>
        <w:jc w:val="both"/>
        <w:rPr>
          <w:rFonts w:ascii="Arial" w:eastAsia="Calibri" w:hAnsi="Arial" w:cs="Arial"/>
        </w:rPr>
      </w:pPr>
      <w:r w:rsidRPr="00314366">
        <w:rPr>
          <w:rFonts w:ascii="Arial" w:eastAsia="Calibri" w:hAnsi="Arial" w:cs="Arial"/>
        </w:rPr>
        <w:t>En application de l’article R. 2192-32 du code de la commande publique, les intérêts moratoires courent à compter du lendemain de l'expiration du délai de paiement qui est de</w:t>
      </w:r>
      <w:r>
        <w:rPr>
          <w:rFonts w:ascii="Arial" w:eastAsia="Calibri" w:hAnsi="Arial" w:cs="Arial"/>
        </w:rPr>
        <w:t xml:space="preserve"> trente</w:t>
      </w:r>
      <w:r w:rsidRPr="00314366">
        <w:rPr>
          <w:rFonts w:ascii="Arial" w:eastAsia="Calibri" w:hAnsi="Arial" w:cs="Arial"/>
        </w:rPr>
        <w:t xml:space="preserve"> </w:t>
      </w:r>
      <w:r>
        <w:rPr>
          <w:rFonts w:ascii="Arial" w:eastAsia="Calibri" w:hAnsi="Arial" w:cs="Arial"/>
        </w:rPr>
        <w:t>(</w:t>
      </w:r>
      <w:r w:rsidRPr="00314366">
        <w:rPr>
          <w:rFonts w:ascii="Arial" w:eastAsia="Calibri" w:hAnsi="Arial" w:cs="Arial"/>
        </w:rPr>
        <w:t>30</w:t>
      </w:r>
      <w:r>
        <w:rPr>
          <w:rFonts w:ascii="Arial" w:eastAsia="Calibri" w:hAnsi="Arial" w:cs="Arial"/>
        </w:rPr>
        <w:t>)</w:t>
      </w:r>
      <w:r w:rsidRPr="00314366">
        <w:rPr>
          <w:rFonts w:ascii="Arial" w:eastAsia="Calibri" w:hAnsi="Arial" w:cs="Arial"/>
        </w:rPr>
        <w:t xml:space="preserve"> jours et jusqu'à la date de mise en paiement du principal inclus. </w:t>
      </w:r>
    </w:p>
    <w:p w14:paraId="456C059D" w14:textId="77777777" w:rsidR="00D13BC1" w:rsidRPr="00314366" w:rsidRDefault="00D13BC1" w:rsidP="006409B1">
      <w:pPr>
        <w:spacing w:after="120" w:line="240" w:lineRule="auto"/>
        <w:jc w:val="both"/>
        <w:rPr>
          <w:rFonts w:ascii="Arial" w:eastAsia="Calibri" w:hAnsi="Arial" w:cs="Arial"/>
          <w:lang w:eastAsia="fr-FR"/>
        </w:rPr>
      </w:pPr>
      <w:r w:rsidRPr="00314366">
        <w:rPr>
          <w:rFonts w:ascii="Arial" w:eastAsia="Calibri" w:hAnsi="Arial" w:cs="Arial"/>
        </w:rPr>
        <w:t>Le taux des intérêts moratoires est égal</w:t>
      </w:r>
      <w:r w:rsidRPr="00314366">
        <w:rPr>
          <w:rFonts w:ascii="Arial" w:eastAsia="Calibri" w:hAnsi="Arial" w:cs="Arial"/>
          <w:lang w:eastAsia="fr-FR"/>
        </w:rPr>
        <w:t xml:space="preserve"> au taux d'intérêt de la principale facilité de refinancement appliqué par la Banque centrale européenne à son opération de refinancement principal la plus récente effectuée avant le premier jour de calendrier du semestre de l'année civile au cours duquel les intérêts moratoires ont commencé à courir </w:t>
      </w:r>
      <w:proofErr w:type="gramStart"/>
      <w:r w:rsidRPr="00314366">
        <w:rPr>
          <w:rFonts w:ascii="Arial" w:eastAsia="Calibri" w:hAnsi="Arial" w:cs="Arial"/>
          <w:lang w:eastAsia="fr-FR"/>
        </w:rPr>
        <w:t>majoré</w:t>
      </w:r>
      <w:proofErr w:type="gramEnd"/>
      <w:r w:rsidRPr="00314366">
        <w:rPr>
          <w:rFonts w:ascii="Arial" w:eastAsia="Calibri" w:hAnsi="Arial" w:cs="Arial"/>
          <w:lang w:eastAsia="fr-FR"/>
        </w:rPr>
        <w:t xml:space="preserve"> de huit points.</w:t>
      </w:r>
    </w:p>
    <w:p w14:paraId="5C2032FF" w14:textId="77777777" w:rsidR="00D13BC1" w:rsidRPr="00314366" w:rsidRDefault="00D13BC1" w:rsidP="006409B1">
      <w:pPr>
        <w:spacing w:after="120" w:line="240" w:lineRule="auto"/>
        <w:jc w:val="both"/>
        <w:rPr>
          <w:rFonts w:ascii="Arial" w:eastAsia="Calibri" w:hAnsi="Arial" w:cs="Arial"/>
          <w:lang w:eastAsia="fr-FR"/>
        </w:rPr>
      </w:pPr>
      <w:r w:rsidRPr="00314366">
        <w:rPr>
          <w:rFonts w:ascii="Arial" w:eastAsia="Calibri" w:hAnsi="Arial" w:cs="Arial"/>
          <w:lang w:eastAsia="fr-FR"/>
        </w:rPr>
        <w:t xml:space="preserve">Outre les intérêts moratoires, le défaut de paiement dans le délai de 30 jours fait courir une indemnité forfaitaire pour frais de recouvrement qui est fixée à 40 euros.  </w:t>
      </w:r>
    </w:p>
    <w:p w14:paraId="35834D87" w14:textId="292D4134" w:rsidR="00FC714D" w:rsidRDefault="00D13BC1" w:rsidP="006409B1">
      <w:pPr>
        <w:spacing w:after="120" w:line="240" w:lineRule="auto"/>
        <w:jc w:val="both"/>
        <w:rPr>
          <w:rFonts w:ascii="Arial" w:eastAsia="Calibri" w:hAnsi="Arial" w:cs="Arial"/>
          <w:lang w:eastAsia="fr-FR"/>
        </w:rPr>
      </w:pPr>
      <w:r w:rsidRPr="00314366">
        <w:rPr>
          <w:rFonts w:ascii="Arial" w:eastAsia="Calibri" w:hAnsi="Arial" w:cs="Arial"/>
          <w:lang w:eastAsia="fr-FR"/>
        </w:rPr>
        <w:t>Les intérêts moratoires et l'indemnité forfaitaire pour frais de recouvrement sont payés dans un délai de quarante-cinq (45) jours calendaires suivant la mise en paiement du principal</w:t>
      </w:r>
      <w:r w:rsidR="00F4453C">
        <w:rPr>
          <w:rFonts w:ascii="Arial" w:eastAsia="Calibri" w:hAnsi="Arial" w:cs="Arial"/>
          <w:lang w:eastAsia="fr-FR"/>
        </w:rPr>
        <w:t>.</w:t>
      </w:r>
    </w:p>
    <w:p w14:paraId="7C878E52" w14:textId="0638BE33" w:rsidR="00675FB8" w:rsidRDefault="00675FB8" w:rsidP="00D737E9">
      <w:pPr>
        <w:autoSpaceDE w:val="0"/>
        <w:autoSpaceDN w:val="0"/>
        <w:adjustRightInd w:val="0"/>
        <w:spacing w:after="0"/>
        <w:jc w:val="both"/>
        <w:rPr>
          <w:rFonts w:ascii="Arial" w:hAnsi="Arial" w:cs="Arial"/>
        </w:rPr>
      </w:pPr>
      <w:r w:rsidRPr="005B4F6F">
        <w:rPr>
          <w:rFonts w:ascii="Arial" w:hAnsi="Arial" w:cs="Arial"/>
        </w:rPr>
        <w:lastRenderedPageBreak/>
        <w:t>Les intérêts moratoires ne sont pas assujettis à la taxe sur la valeur ajoutée.</w:t>
      </w:r>
    </w:p>
    <w:p w14:paraId="49E56C2A" w14:textId="77777777" w:rsidR="00D737E9" w:rsidRPr="005B4F6F" w:rsidRDefault="00D737E9" w:rsidP="00D737E9">
      <w:pPr>
        <w:autoSpaceDE w:val="0"/>
        <w:autoSpaceDN w:val="0"/>
        <w:adjustRightInd w:val="0"/>
        <w:spacing w:after="0"/>
        <w:jc w:val="both"/>
        <w:rPr>
          <w:rFonts w:ascii="Arial" w:hAnsi="Arial" w:cs="Arial"/>
        </w:rPr>
      </w:pPr>
    </w:p>
    <w:p w14:paraId="11239208" w14:textId="3C6AA620" w:rsidR="00534226" w:rsidRPr="00534226" w:rsidRDefault="00534226" w:rsidP="006409B1">
      <w:pPr>
        <w:pStyle w:val="Titre2"/>
        <w:ind w:left="2204" w:hanging="1211"/>
        <w:rPr>
          <w:rFonts w:cs="Arial"/>
          <w:sz w:val="22"/>
          <w:szCs w:val="22"/>
        </w:rPr>
      </w:pPr>
      <w:bookmarkStart w:id="67" w:name="_Toc179390306"/>
      <w:r>
        <w:rPr>
          <w:rFonts w:cs="Arial"/>
          <w:sz w:val="22"/>
          <w:szCs w:val="22"/>
        </w:rPr>
        <w:t>O</w:t>
      </w:r>
      <w:r w:rsidR="00D220BC">
        <w:rPr>
          <w:rFonts w:cs="Arial"/>
          <w:sz w:val="22"/>
          <w:szCs w:val="22"/>
        </w:rPr>
        <w:t>rdonnateur de la dépense et comptable assignataire</w:t>
      </w:r>
      <w:bookmarkEnd w:id="67"/>
    </w:p>
    <w:p w14:paraId="764022E6" w14:textId="77777777" w:rsidR="00A433F7" w:rsidRDefault="00A433F7" w:rsidP="00A433F7">
      <w:pPr>
        <w:spacing w:before="240" w:after="120" w:line="240" w:lineRule="auto"/>
        <w:jc w:val="both"/>
        <w:rPr>
          <w:rFonts w:ascii="Arial" w:eastAsia="Calibri" w:hAnsi="Arial" w:cs="Arial"/>
          <w:lang w:eastAsia="fr-FR"/>
        </w:rPr>
      </w:pPr>
      <w:bookmarkStart w:id="68" w:name="_Hlk179302832"/>
      <w:r>
        <w:rPr>
          <w:rFonts w:ascii="Arial" w:eastAsia="Calibri" w:hAnsi="Arial" w:cs="Arial"/>
          <w:lang w:eastAsia="fr-FR"/>
        </w:rPr>
        <w:t xml:space="preserve">L’ordonnateur de la dépense relative au présent marché est la déléguée régionale de la Délégation </w:t>
      </w:r>
      <w:proofErr w:type="spellStart"/>
      <w:r>
        <w:rPr>
          <w:rFonts w:ascii="Arial" w:eastAsia="Calibri" w:hAnsi="Arial" w:cs="Arial"/>
          <w:lang w:eastAsia="fr-FR"/>
        </w:rPr>
        <w:t>Nord Ouest</w:t>
      </w:r>
      <w:proofErr w:type="spellEnd"/>
      <w:r>
        <w:rPr>
          <w:rFonts w:ascii="Arial" w:eastAsia="Calibri" w:hAnsi="Arial" w:cs="Arial"/>
          <w:lang w:eastAsia="fr-FR"/>
        </w:rPr>
        <w:t>.</w:t>
      </w:r>
    </w:p>
    <w:p w14:paraId="1587CCE4" w14:textId="77777777" w:rsidR="00A433F7" w:rsidRDefault="00A433F7" w:rsidP="00A433F7">
      <w:pPr>
        <w:spacing w:after="120" w:line="240" w:lineRule="auto"/>
        <w:jc w:val="both"/>
        <w:rPr>
          <w:rFonts w:ascii="Arial" w:eastAsia="Calibri" w:hAnsi="Arial" w:cs="Arial"/>
          <w:lang w:eastAsia="fr-FR"/>
        </w:rPr>
      </w:pPr>
      <w:r>
        <w:rPr>
          <w:rFonts w:ascii="Arial" w:eastAsia="Calibri" w:hAnsi="Arial" w:cs="Arial"/>
          <w:lang w:eastAsia="fr-FR"/>
        </w:rPr>
        <w:t xml:space="preserve">Le comptable assignataire du paiement de la dépense relative au présent marché est l’agent comptable secondaire de la Délégation </w:t>
      </w:r>
      <w:proofErr w:type="spellStart"/>
      <w:r>
        <w:rPr>
          <w:rFonts w:ascii="Arial" w:eastAsia="Calibri" w:hAnsi="Arial" w:cs="Arial"/>
          <w:lang w:eastAsia="fr-FR"/>
        </w:rPr>
        <w:t>Nord Ouest</w:t>
      </w:r>
      <w:proofErr w:type="spellEnd"/>
      <w:r>
        <w:rPr>
          <w:rFonts w:ascii="Arial" w:eastAsia="Calibri" w:hAnsi="Arial" w:cs="Arial"/>
          <w:lang w:eastAsia="fr-FR"/>
        </w:rPr>
        <w:t>.</w:t>
      </w:r>
    </w:p>
    <w:p w14:paraId="15CC0519" w14:textId="77777777" w:rsidR="00A433F7" w:rsidRPr="002836AB" w:rsidRDefault="00A433F7" w:rsidP="00A433F7">
      <w:pPr>
        <w:spacing w:line="240" w:lineRule="auto"/>
        <w:rPr>
          <w:rFonts w:ascii="Arial" w:hAnsi="Arial" w:cs="Arial"/>
        </w:rPr>
      </w:pPr>
      <w:r w:rsidRPr="002836AB">
        <w:rPr>
          <w:rFonts w:ascii="Arial" w:hAnsi="Arial" w:cs="Arial"/>
        </w:rPr>
        <w:t>L’ordonnateur et le comptable assignataire sont tous deux installés à l’adresse suivante :</w:t>
      </w:r>
    </w:p>
    <w:p w14:paraId="4EEC4162" w14:textId="77777777" w:rsidR="00A433F7" w:rsidRPr="002836AB" w:rsidRDefault="00A433F7" w:rsidP="00A433F7">
      <w:pPr>
        <w:spacing w:after="0" w:line="240" w:lineRule="auto"/>
        <w:jc w:val="center"/>
        <w:rPr>
          <w:rFonts w:ascii="Arial" w:eastAsia="Times New Roman" w:hAnsi="Arial" w:cs="Arial"/>
          <w:b/>
          <w:lang w:eastAsia="fr-FR"/>
        </w:rPr>
      </w:pPr>
      <w:r w:rsidRPr="002836AB">
        <w:rPr>
          <w:rFonts w:ascii="Arial" w:eastAsia="Times New Roman" w:hAnsi="Arial" w:cs="Arial"/>
          <w:b/>
          <w:lang w:eastAsia="fr-FR"/>
        </w:rPr>
        <w:t>INSERM – Délégation Régionale Nord-Ouest</w:t>
      </w:r>
    </w:p>
    <w:p w14:paraId="58953A5F" w14:textId="77777777" w:rsidR="00A433F7" w:rsidRPr="002836AB" w:rsidRDefault="00A433F7" w:rsidP="00A433F7">
      <w:pPr>
        <w:spacing w:after="0" w:line="240" w:lineRule="auto"/>
        <w:jc w:val="center"/>
        <w:rPr>
          <w:rFonts w:ascii="Arial" w:hAnsi="Arial" w:cs="Arial"/>
          <w:b/>
        </w:rPr>
      </w:pPr>
      <w:r w:rsidRPr="002836AB">
        <w:rPr>
          <w:rFonts w:ascii="Arial" w:hAnsi="Arial" w:cs="Arial"/>
          <w:b/>
        </w:rPr>
        <w:t xml:space="preserve">Maison Régionale de la Recherche Clinique </w:t>
      </w:r>
    </w:p>
    <w:p w14:paraId="6FED2C52" w14:textId="77777777" w:rsidR="00A433F7" w:rsidRPr="002836AB" w:rsidRDefault="00A433F7" w:rsidP="00A433F7">
      <w:pPr>
        <w:spacing w:after="0" w:line="240" w:lineRule="auto"/>
        <w:jc w:val="center"/>
        <w:rPr>
          <w:rFonts w:ascii="Arial" w:hAnsi="Arial" w:cs="Arial"/>
          <w:b/>
        </w:rPr>
      </w:pPr>
      <w:r w:rsidRPr="002836AB">
        <w:rPr>
          <w:rFonts w:ascii="Arial" w:hAnsi="Arial" w:cs="Arial"/>
          <w:b/>
        </w:rPr>
        <w:t xml:space="preserve">6 rue du Professeur </w:t>
      </w:r>
      <w:proofErr w:type="spellStart"/>
      <w:r w:rsidRPr="002836AB">
        <w:rPr>
          <w:rFonts w:ascii="Arial" w:hAnsi="Arial" w:cs="Arial"/>
          <w:b/>
        </w:rPr>
        <w:t>Laguesse</w:t>
      </w:r>
      <w:proofErr w:type="spellEnd"/>
      <w:r w:rsidRPr="002836AB">
        <w:rPr>
          <w:rFonts w:ascii="Arial" w:hAnsi="Arial" w:cs="Arial"/>
          <w:b/>
        </w:rPr>
        <w:t xml:space="preserve"> – BP 40118 – 59016 LILLE Cedex.</w:t>
      </w:r>
    </w:p>
    <w:bookmarkEnd w:id="68"/>
    <w:p w14:paraId="003D9938" w14:textId="5F621F74" w:rsidR="00534226" w:rsidRDefault="00534226" w:rsidP="006409B1">
      <w:pPr>
        <w:spacing w:after="120" w:line="240" w:lineRule="auto"/>
        <w:jc w:val="both"/>
        <w:rPr>
          <w:rFonts w:ascii="Arial" w:eastAsia="Calibri" w:hAnsi="Arial" w:cs="Arial"/>
          <w:lang w:eastAsia="fr-FR"/>
        </w:rPr>
      </w:pPr>
    </w:p>
    <w:p w14:paraId="7C2E4A1B" w14:textId="77777777" w:rsidR="00D13BC1" w:rsidRPr="00314366" w:rsidRDefault="00D13BC1" w:rsidP="006409B1">
      <w:pPr>
        <w:pStyle w:val="Titre1"/>
        <w:rPr>
          <w:rFonts w:eastAsia="Calibri" w:cs="Arial"/>
          <w:sz w:val="22"/>
          <w:szCs w:val="22"/>
          <w:lang w:eastAsia="fr-FR"/>
        </w:rPr>
      </w:pPr>
      <w:bookmarkStart w:id="69" w:name="_Toc179390307"/>
      <w:r>
        <w:rPr>
          <w:rFonts w:cs="Arial"/>
          <w:sz w:val="22"/>
          <w:szCs w:val="22"/>
        </w:rPr>
        <w:t>MODIFICATIONS</w:t>
      </w:r>
      <w:bookmarkEnd w:id="69"/>
      <w:r>
        <w:rPr>
          <w:rFonts w:cs="Arial"/>
          <w:sz w:val="22"/>
          <w:szCs w:val="22"/>
        </w:rPr>
        <w:t xml:space="preserve"> </w:t>
      </w:r>
    </w:p>
    <w:p w14:paraId="16DDE805" w14:textId="77777777" w:rsidR="00D13BC1" w:rsidRPr="00314366" w:rsidRDefault="00D13BC1" w:rsidP="006409B1">
      <w:pPr>
        <w:pStyle w:val="Titre2"/>
        <w:ind w:left="2204" w:hanging="1211"/>
        <w:rPr>
          <w:rFonts w:cs="Arial"/>
          <w:sz w:val="22"/>
          <w:szCs w:val="22"/>
        </w:rPr>
      </w:pPr>
      <w:bookmarkStart w:id="70" w:name="_Toc179390308"/>
      <w:r w:rsidRPr="00314366">
        <w:rPr>
          <w:rFonts w:cs="Arial"/>
          <w:sz w:val="22"/>
          <w:szCs w:val="22"/>
        </w:rPr>
        <w:t>Modification du marché</w:t>
      </w:r>
      <w:bookmarkEnd w:id="70"/>
      <w:r w:rsidRPr="00314366">
        <w:rPr>
          <w:rFonts w:cs="Arial"/>
          <w:sz w:val="22"/>
          <w:szCs w:val="22"/>
        </w:rPr>
        <w:t xml:space="preserve"> </w:t>
      </w:r>
    </w:p>
    <w:p w14:paraId="2FEFADD0" w14:textId="0B9EF5D7" w:rsidR="00FC714D" w:rsidRDefault="00D13BC1" w:rsidP="006409B1">
      <w:pPr>
        <w:jc w:val="both"/>
        <w:rPr>
          <w:rFonts w:ascii="Arial" w:eastAsia="Calibri" w:hAnsi="Arial" w:cs="Arial"/>
          <w:lang w:eastAsia="fr-FR"/>
        </w:rPr>
      </w:pPr>
      <w:r w:rsidRPr="00314366">
        <w:rPr>
          <w:rFonts w:ascii="Arial" w:eastAsia="Calibri" w:hAnsi="Arial" w:cs="Arial"/>
          <w:lang w:eastAsia="fr-FR"/>
        </w:rPr>
        <w:t>La modification des contrats en cours d’exécution est encadré</w:t>
      </w:r>
      <w:r w:rsidR="00063878">
        <w:rPr>
          <w:rFonts w:ascii="Arial" w:eastAsia="Calibri" w:hAnsi="Arial" w:cs="Arial"/>
          <w:lang w:eastAsia="fr-FR"/>
        </w:rPr>
        <w:t>e</w:t>
      </w:r>
      <w:r w:rsidRPr="00314366">
        <w:rPr>
          <w:rFonts w:ascii="Arial" w:eastAsia="Calibri" w:hAnsi="Arial" w:cs="Arial"/>
          <w:lang w:eastAsia="fr-FR"/>
        </w:rPr>
        <w:t xml:space="preserve"> par les articles R.2194-1 à R.2194-10 du Code de la commande publique. Dans tous les cas les modifications envisagées ne doivent pas altére</w:t>
      </w:r>
      <w:r w:rsidR="00FC714D">
        <w:rPr>
          <w:rFonts w:ascii="Arial" w:eastAsia="Calibri" w:hAnsi="Arial" w:cs="Arial"/>
          <w:lang w:eastAsia="fr-FR"/>
        </w:rPr>
        <w:t>r la nature globale du contrat.</w:t>
      </w:r>
    </w:p>
    <w:p w14:paraId="171CF666" w14:textId="1F247305" w:rsidR="004117CC" w:rsidRPr="00314366" w:rsidRDefault="004117CC" w:rsidP="006409B1">
      <w:pPr>
        <w:jc w:val="both"/>
        <w:rPr>
          <w:rFonts w:ascii="Arial" w:eastAsia="Calibri" w:hAnsi="Arial" w:cs="Arial"/>
          <w:lang w:eastAsia="fr-FR"/>
        </w:rPr>
      </w:pPr>
      <w:r w:rsidRPr="00DB5821">
        <w:rPr>
          <w:rFonts w:ascii="Arial" w:eastAsia="Calibri" w:hAnsi="Arial" w:cs="Arial"/>
          <w:lang w:eastAsia="fr-FR"/>
        </w:rPr>
        <w:t xml:space="preserve">En cas de modification des conditions du marché telles qu’elles nécessitent la conclusion d’un avenant, les nouvelles conditions n’entreront en vigueur qu’à partir de la date de la notification dudit avenant après avis et/ou visa </w:t>
      </w:r>
      <w:r>
        <w:rPr>
          <w:rFonts w:ascii="Arial" w:eastAsia="Calibri" w:hAnsi="Arial" w:cs="Arial"/>
          <w:lang w:eastAsia="fr-FR"/>
        </w:rPr>
        <w:t xml:space="preserve">éventuel </w:t>
      </w:r>
      <w:r w:rsidRPr="00DB5821">
        <w:rPr>
          <w:rFonts w:ascii="Arial" w:eastAsia="Calibri" w:hAnsi="Arial" w:cs="Arial"/>
          <w:lang w:eastAsia="fr-FR"/>
        </w:rPr>
        <w:t>des instances de contrôle.</w:t>
      </w:r>
    </w:p>
    <w:p w14:paraId="500B6CD9" w14:textId="43D586C5" w:rsidR="00D13BC1" w:rsidRPr="00314366" w:rsidRDefault="00D13BC1" w:rsidP="006409B1">
      <w:pPr>
        <w:pStyle w:val="Titre2"/>
        <w:ind w:left="2204" w:hanging="1211"/>
        <w:rPr>
          <w:rFonts w:cs="Arial"/>
          <w:sz w:val="22"/>
          <w:szCs w:val="22"/>
        </w:rPr>
      </w:pPr>
      <w:bookmarkStart w:id="71" w:name="_Toc179390309"/>
      <w:r w:rsidRPr="00314366">
        <w:rPr>
          <w:rFonts w:cs="Arial"/>
          <w:sz w:val="22"/>
          <w:szCs w:val="22"/>
        </w:rPr>
        <w:t xml:space="preserve">Modifications mineures </w:t>
      </w:r>
      <w:r>
        <w:rPr>
          <w:rFonts w:cs="Arial"/>
          <w:sz w:val="22"/>
          <w:szCs w:val="22"/>
        </w:rPr>
        <w:t>relatives au</w:t>
      </w:r>
      <w:r w:rsidR="00E6453C">
        <w:rPr>
          <w:rFonts w:cs="Arial"/>
          <w:sz w:val="22"/>
          <w:szCs w:val="22"/>
        </w:rPr>
        <w:t xml:space="preserve"> titulaire</w:t>
      </w:r>
      <w:bookmarkEnd w:id="71"/>
      <w:r>
        <w:rPr>
          <w:rFonts w:cs="Arial"/>
          <w:sz w:val="22"/>
          <w:szCs w:val="22"/>
        </w:rPr>
        <w:t xml:space="preserve"> </w:t>
      </w:r>
    </w:p>
    <w:p w14:paraId="615B9354" w14:textId="0AD8D774" w:rsidR="00D13BC1" w:rsidRPr="00314366" w:rsidRDefault="00D13BC1" w:rsidP="006409B1">
      <w:pPr>
        <w:spacing w:after="0" w:line="240" w:lineRule="auto"/>
        <w:jc w:val="both"/>
        <w:rPr>
          <w:rFonts w:ascii="Arial" w:hAnsi="Arial" w:cs="Arial"/>
        </w:rPr>
      </w:pPr>
      <w:r w:rsidRPr="00314366">
        <w:rPr>
          <w:rFonts w:ascii="Arial" w:hAnsi="Arial" w:cs="Arial"/>
        </w:rPr>
        <w:t>Les modifications</w:t>
      </w:r>
      <w:r>
        <w:rPr>
          <w:rFonts w:ascii="Arial" w:hAnsi="Arial" w:cs="Arial"/>
        </w:rPr>
        <w:t xml:space="preserve"> </w:t>
      </w:r>
      <w:r w:rsidRPr="00314366">
        <w:rPr>
          <w:rFonts w:ascii="Arial" w:hAnsi="Arial" w:cs="Arial"/>
        </w:rPr>
        <w:t>s</w:t>
      </w:r>
      <w:r>
        <w:rPr>
          <w:rFonts w:ascii="Arial" w:hAnsi="Arial" w:cs="Arial"/>
        </w:rPr>
        <w:t>uivantes qui sont relatives au</w:t>
      </w:r>
      <w:r w:rsidR="00E6453C">
        <w:rPr>
          <w:rFonts w:ascii="Arial" w:hAnsi="Arial" w:cs="Arial"/>
        </w:rPr>
        <w:t xml:space="preserve"> titulaire</w:t>
      </w:r>
      <w:r>
        <w:rPr>
          <w:rFonts w:ascii="Arial" w:hAnsi="Arial" w:cs="Arial"/>
        </w:rPr>
        <w:t xml:space="preserve"> </w:t>
      </w:r>
      <w:r w:rsidRPr="00314366">
        <w:rPr>
          <w:rFonts w:ascii="Arial" w:hAnsi="Arial" w:cs="Arial"/>
        </w:rPr>
        <w:t xml:space="preserve">sont considérées mineures, de ce fait ne nécessitent pas la passation d’un avenant mais doivent être communiquées dans les plus bref délais : </w:t>
      </w:r>
    </w:p>
    <w:p w14:paraId="112FD6D5" w14:textId="77777777" w:rsidR="00D13BC1" w:rsidRPr="00314366" w:rsidRDefault="00D13BC1" w:rsidP="006409B1">
      <w:pPr>
        <w:pStyle w:val="Default"/>
        <w:jc w:val="both"/>
        <w:rPr>
          <w:sz w:val="22"/>
          <w:szCs w:val="22"/>
        </w:rPr>
      </w:pPr>
    </w:p>
    <w:p w14:paraId="735170A2" w14:textId="721D38B2" w:rsidR="00D13BC1" w:rsidRPr="00314366" w:rsidRDefault="00D13BC1" w:rsidP="006409B1">
      <w:pPr>
        <w:pStyle w:val="Default"/>
        <w:numPr>
          <w:ilvl w:val="0"/>
          <w:numId w:val="8"/>
        </w:numPr>
        <w:spacing w:after="5"/>
        <w:jc w:val="both"/>
        <w:rPr>
          <w:sz w:val="22"/>
          <w:szCs w:val="22"/>
        </w:rPr>
      </w:pPr>
      <w:r w:rsidRPr="00314366">
        <w:rPr>
          <w:sz w:val="22"/>
          <w:szCs w:val="22"/>
        </w:rPr>
        <w:t>Modification de la dénomination sociale du</w:t>
      </w:r>
      <w:r w:rsidR="00E6453C">
        <w:rPr>
          <w:sz w:val="22"/>
          <w:szCs w:val="22"/>
        </w:rPr>
        <w:t xml:space="preserve"> titulaire</w:t>
      </w:r>
      <w:r w:rsidRPr="00314366">
        <w:rPr>
          <w:sz w:val="22"/>
          <w:szCs w:val="22"/>
        </w:rPr>
        <w:t xml:space="preserve"> ; </w:t>
      </w:r>
    </w:p>
    <w:p w14:paraId="165AED17" w14:textId="4BFBD1EA" w:rsidR="00D13BC1" w:rsidRPr="00314366" w:rsidRDefault="00D13BC1" w:rsidP="006409B1">
      <w:pPr>
        <w:pStyle w:val="Default"/>
        <w:numPr>
          <w:ilvl w:val="0"/>
          <w:numId w:val="8"/>
        </w:numPr>
        <w:spacing w:after="5"/>
        <w:jc w:val="both"/>
        <w:rPr>
          <w:sz w:val="22"/>
          <w:szCs w:val="22"/>
        </w:rPr>
      </w:pPr>
      <w:r w:rsidRPr="00314366">
        <w:rPr>
          <w:sz w:val="22"/>
          <w:szCs w:val="22"/>
        </w:rPr>
        <w:t>Modification de l’adresse postale du</w:t>
      </w:r>
      <w:r w:rsidR="00E6453C">
        <w:rPr>
          <w:sz w:val="22"/>
          <w:szCs w:val="22"/>
        </w:rPr>
        <w:t xml:space="preserve"> titulaire</w:t>
      </w:r>
      <w:r w:rsidRPr="00314366">
        <w:rPr>
          <w:sz w:val="22"/>
          <w:szCs w:val="22"/>
        </w:rPr>
        <w:t xml:space="preserve"> ; </w:t>
      </w:r>
    </w:p>
    <w:p w14:paraId="3946571C" w14:textId="19FF09E0" w:rsidR="00D13BC1" w:rsidRPr="00314366" w:rsidRDefault="00D13BC1" w:rsidP="006409B1">
      <w:pPr>
        <w:pStyle w:val="Default"/>
        <w:numPr>
          <w:ilvl w:val="0"/>
          <w:numId w:val="8"/>
        </w:numPr>
        <w:spacing w:after="5"/>
        <w:jc w:val="both"/>
        <w:rPr>
          <w:sz w:val="22"/>
          <w:szCs w:val="22"/>
        </w:rPr>
      </w:pPr>
      <w:r w:rsidRPr="00314366">
        <w:rPr>
          <w:sz w:val="22"/>
          <w:szCs w:val="22"/>
        </w:rPr>
        <w:t>Modification du SIRET du</w:t>
      </w:r>
      <w:r w:rsidR="00E6453C">
        <w:rPr>
          <w:sz w:val="22"/>
          <w:szCs w:val="22"/>
        </w:rPr>
        <w:t xml:space="preserve"> titulaire</w:t>
      </w:r>
      <w:r w:rsidRPr="00314366">
        <w:rPr>
          <w:sz w:val="22"/>
          <w:szCs w:val="22"/>
        </w:rPr>
        <w:t xml:space="preserve"> ; </w:t>
      </w:r>
    </w:p>
    <w:p w14:paraId="5A889926" w14:textId="46B476CD" w:rsidR="00D13BC1" w:rsidRPr="00314366" w:rsidRDefault="00D13BC1" w:rsidP="006409B1">
      <w:pPr>
        <w:pStyle w:val="Default"/>
        <w:numPr>
          <w:ilvl w:val="0"/>
          <w:numId w:val="8"/>
        </w:numPr>
        <w:spacing w:after="5"/>
        <w:jc w:val="both"/>
        <w:rPr>
          <w:sz w:val="22"/>
          <w:szCs w:val="22"/>
        </w:rPr>
      </w:pPr>
      <w:r w:rsidRPr="00314366">
        <w:rPr>
          <w:sz w:val="22"/>
          <w:szCs w:val="22"/>
        </w:rPr>
        <w:t>Modification des coordonnées bancaires</w:t>
      </w:r>
      <w:r w:rsidR="00FC714D">
        <w:rPr>
          <w:sz w:val="22"/>
          <w:szCs w:val="22"/>
        </w:rPr>
        <w:t xml:space="preserve"> du</w:t>
      </w:r>
      <w:r w:rsidR="00E6453C">
        <w:rPr>
          <w:sz w:val="22"/>
          <w:szCs w:val="22"/>
        </w:rPr>
        <w:t xml:space="preserve"> titulaire</w:t>
      </w:r>
      <w:r w:rsidRPr="00314366">
        <w:rPr>
          <w:sz w:val="22"/>
          <w:szCs w:val="22"/>
        </w:rPr>
        <w:t xml:space="preserve"> ; </w:t>
      </w:r>
    </w:p>
    <w:p w14:paraId="32F021D4" w14:textId="0FD44F00" w:rsidR="00711F06" w:rsidRDefault="00711F06" w:rsidP="006409B1">
      <w:pPr>
        <w:spacing w:after="120" w:line="240" w:lineRule="auto"/>
        <w:jc w:val="both"/>
        <w:rPr>
          <w:rFonts w:ascii="Arial" w:hAnsi="Arial" w:cs="Arial"/>
        </w:rPr>
      </w:pPr>
    </w:p>
    <w:p w14:paraId="1322B608" w14:textId="3BA69061" w:rsidR="008C4E81" w:rsidRDefault="008C4E81" w:rsidP="008C4E81">
      <w:pPr>
        <w:pStyle w:val="Default"/>
        <w:spacing w:after="5"/>
        <w:jc w:val="both"/>
        <w:rPr>
          <w:sz w:val="22"/>
          <w:szCs w:val="22"/>
        </w:rPr>
      </w:pPr>
      <w:r w:rsidRPr="00E222B7">
        <w:rPr>
          <w:sz w:val="22"/>
          <w:szCs w:val="22"/>
        </w:rPr>
        <w:t>En cas de modification de sa dénomination sociale, le</w:t>
      </w:r>
      <w:r w:rsidR="00E6453C">
        <w:rPr>
          <w:sz w:val="22"/>
          <w:szCs w:val="22"/>
        </w:rPr>
        <w:t xml:space="preserve"> titulaire</w:t>
      </w:r>
      <w:r w:rsidRPr="00E222B7">
        <w:rPr>
          <w:sz w:val="22"/>
          <w:szCs w:val="22"/>
        </w:rPr>
        <w:t xml:space="preserve"> d</w:t>
      </w:r>
      <w:r>
        <w:rPr>
          <w:sz w:val="22"/>
          <w:szCs w:val="22"/>
        </w:rPr>
        <w:t xml:space="preserve">oit impérativement en informer </w:t>
      </w:r>
      <w:r w:rsidRPr="00E222B7">
        <w:rPr>
          <w:sz w:val="22"/>
          <w:szCs w:val="22"/>
        </w:rPr>
        <w:t>l’Acheteur par écrit et communiquer un extrait du regis</w:t>
      </w:r>
      <w:r>
        <w:rPr>
          <w:sz w:val="22"/>
          <w:szCs w:val="22"/>
        </w:rPr>
        <w:t xml:space="preserve">tre du commerce et des sociétés </w:t>
      </w:r>
      <w:r w:rsidRPr="00E222B7">
        <w:rPr>
          <w:sz w:val="22"/>
          <w:szCs w:val="22"/>
        </w:rPr>
        <w:t>mentionnant le changement, dans les plus brefs délais.</w:t>
      </w:r>
    </w:p>
    <w:p w14:paraId="59D7F749" w14:textId="432AB3AB" w:rsidR="008C4E81" w:rsidRPr="008C4E81" w:rsidRDefault="008C4E81" w:rsidP="008C4E81">
      <w:pPr>
        <w:pStyle w:val="Titre2"/>
        <w:ind w:left="2204" w:hanging="1211"/>
        <w:rPr>
          <w:rFonts w:cs="Arial"/>
          <w:sz w:val="22"/>
          <w:szCs w:val="22"/>
        </w:rPr>
      </w:pPr>
      <w:bookmarkStart w:id="72" w:name="_Toc179390310"/>
      <w:r w:rsidRPr="008C4E81">
        <w:rPr>
          <w:rFonts w:cs="Arial"/>
          <w:sz w:val="22"/>
          <w:szCs w:val="22"/>
        </w:rPr>
        <w:t>Changement de</w:t>
      </w:r>
      <w:r w:rsidR="00E6453C">
        <w:rPr>
          <w:rFonts w:cs="Arial"/>
          <w:sz w:val="22"/>
          <w:szCs w:val="22"/>
        </w:rPr>
        <w:t xml:space="preserve"> titulaire</w:t>
      </w:r>
      <w:bookmarkEnd w:id="72"/>
    </w:p>
    <w:p w14:paraId="42502D72" w14:textId="27CFD4FC" w:rsidR="008C4E81" w:rsidRPr="00B76BF0" w:rsidRDefault="008C4E81" w:rsidP="008C4E81">
      <w:pPr>
        <w:pStyle w:val="Default"/>
        <w:spacing w:after="5"/>
        <w:jc w:val="both"/>
        <w:rPr>
          <w:sz w:val="22"/>
          <w:szCs w:val="22"/>
        </w:rPr>
      </w:pPr>
      <w:r w:rsidRPr="00B76BF0">
        <w:rPr>
          <w:sz w:val="22"/>
          <w:szCs w:val="22"/>
        </w:rPr>
        <w:t>Le marché public ne pourra en aucun cas, faire l’objet d’une cession totale ou partielle, à titre onéreux ou non, sauf accord écrit et préalable de l’Acheteur. Le transfert du marché public à la société née de la fusion ou de l’absorption du</w:t>
      </w:r>
      <w:r w:rsidR="00E6453C">
        <w:rPr>
          <w:sz w:val="22"/>
          <w:szCs w:val="22"/>
        </w:rPr>
        <w:t xml:space="preserve"> titulaire</w:t>
      </w:r>
      <w:r w:rsidRPr="00B76BF0">
        <w:rPr>
          <w:sz w:val="22"/>
          <w:szCs w:val="22"/>
        </w:rPr>
        <w:t xml:space="preserve"> ne peu</w:t>
      </w:r>
      <w:r>
        <w:rPr>
          <w:sz w:val="22"/>
          <w:szCs w:val="22"/>
        </w:rPr>
        <w:t xml:space="preserve">t s’opérer de plein droit sans </w:t>
      </w:r>
      <w:r w:rsidRPr="00B76BF0">
        <w:rPr>
          <w:sz w:val="22"/>
          <w:szCs w:val="22"/>
        </w:rPr>
        <w:t>agrément préalable de l’Acheteur.</w:t>
      </w:r>
    </w:p>
    <w:p w14:paraId="35E69543" w14:textId="734FF037" w:rsidR="008C4E81" w:rsidRPr="00B76BF0" w:rsidRDefault="008C4E81" w:rsidP="009C6D5C">
      <w:pPr>
        <w:pStyle w:val="Default"/>
        <w:spacing w:before="240" w:after="5"/>
        <w:jc w:val="both"/>
        <w:rPr>
          <w:sz w:val="22"/>
          <w:szCs w:val="22"/>
        </w:rPr>
      </w:pPr>
      <w:r w:rsidRPr="00B76BF0">
        <w:rPr>
          <w:sz w:val="22"/>
          <w:szCs w:val="22"/>
        </w:rPr>
        <w:lastRenderedPageBreak/>
        <w:t>Dans ces cas, le</w:t>
      </w:r>
      <w:r w:rsidR="00E6453C">
        <w:rPr>
          <w:sz w:val="22"/>
          <w:szCs w:val="22"/>
        </w:rPr>
        <w:t xml:space="preserve"> titulaire</w:t>
      </w:r>
      <w:r w:rsidRPr="00B76BF0">
        <w:rPr>
          <w:sz w:val="22"/>
          <w:szCs w:val="22"/>
        </w:rPr>
        <w:t xml:space="preserve"> doit en informer l’Acheteur dans les plus brefs et produire </w:t>
      </w:r>
      <w:r w:rsidR="009C6D5C" w:rsidRPr="00B76BF0">
        <w:rPr>
          <w:sz w:val="22"/>
          <w:szCs w:val="22"/>
        </w:rPr>
        <w:t xml:space="preserve">l’ensemble </w:t>
      </w:r>
      <w:r w:rsidR="009C6D5C">
        <w:rPr>
          <w:sz w:val="22"/>
          <w:szCs w:val="22"/>
        </w:rPr>
        <w:t>des</w:t>
      </w:r>
      <w:r w:rsidRPr="00B76BF0">
        <w:rPr>
          <w:sz w:val="22"/>
          <w:szCs w:val="22"/>
        </w:rPr>
        <w:t xml:space="preserve"> documents et renseignements suivants, concernant la nouvelle entreprise à qui le </w:t>
      </w:r>
      <w:r w:rsidR="009C6D5C" w:rsidRPr="00B76BF0">
        <w:rPr>
          <w:sz w:val="22"/>
          <w:szCs w:val="22"/>
        </w:rPr>
        <w:t xml:space="preserve">marché </w:t>
      </w:r>
      <w:r w:rsidR="009C6D5C">
        <w:rPr>
          <w:sz w:val="22"/>
          <w:szCs w:val="22"/>
        </w:rPr>
        <w:t>public</w:t>
      </w:r>
      <w:r w:rsidRPr="00B76BF0">
        <w:rPr>
          <w:sz w:val="22"/>
          <w:szCs w:val="22"/>
        </w:rPr>
        <w:t xml:space="preserve"> est cédé : </w:t>
      </w:r>
    </w:p>
    <w:p w14:paraId="69F8EC00" w14:textId="77777777" w:rsidR="008C4E81" w:rsidRPr="00B76BF0" w:rsidRDefault="008C4E81" w:rsidP="008C4E81">
      <w:pPr>
        <w:pStyle w:val="Default"/>
        <w:spacing w:after="5"/>
        <w:ind w:firstLine="708"/>
        <w:jc w:val="both"/>
        <w:rPr>
          <w:sz w:val="22"/>
          <w:szCs w:val="22"/>
        </w:rPr>
      </w:pPr>
      <w:r w:rsidRPr="00B76BF0">
        <w:rPr>
          <w:sz w:val="22"/>
          <w:szCs w:val="22"/>
        </w:rPr>
        <w:t xml:space="preserve">- Une copie de l’acte de fusion ou d’absorption définitif déposé au greffe du Tribunal de </w:t>
      </w:r>
    </w:p>
    <w:p w14:paraId="0D82B2D7" w14:textId="77777777" w:rsidR="008C4E81" w:rsidRPr="00B76BF0" w:rsidRDefault="008C4E81" w:rsidP="008C4E81">
      <w:pPr>
        <w:pStyle w:val="Default"/>
        <w:spacing w:after="5"/>
        <w:ind w:left="708"/>
        <w:jc w:val="both"/>
        <w:rPr>
          <w:sz w:val="22"/>
          <w:szCs w:val="22"/>
        </w:rPr>
      </w:pPr>
      <w:proofErr w:type="gramStart"/>
      <w:r w:rsidRPr="00B76BF0">
        <w:rPr>
          <w:sz w:val="22"/>
          <w:szCs w:val="22"/>
        </w:rPr>
        <w:t>commerce</w:t>
      </w:r>
      <w:proofErr w:type="gramEnd"/>
      <w:r w:rsidRPr="00B76BF0">
        <w:rPr>
          <w:sz w:val="22"/>
          <w:szCs w:val="22"/>
        </w:rPr>
        <w:t xml:space="preserve"> territorialement compétent ; </w:t>
      </w:r>
    </w:p>
    <w:p w14:paraId="6A1398BA" w14:textId="77777777" w:rsidR="008C4E81" w:rsidRPr="00B76BF0" w:rsidRDefault="008C4E81" w:rsidP="008C4E81">
      <w:pPr>
        <w:pStyle w:val="Default"/>
        <w:spacing w:after="5"/>
        <w:ind w:firstLine="708"/>
        <w:jc w:val="both"/>
        <w:rPr>
          <w:sz w:val="22"/>
          <w:szCs w:val="22"/>
        </w:rPr>
      </w:pPr>
      <w:r w:rsidRPr="00B76BF0">
        <w:rPr>
          <w:sz w:val="22"/>
          <w:szCs w:val="22"/>
        </w:rPr>
        <w:t xml:space="preserve">- Une copie de l’annonce légale ; </w:t>
      </w:r>
    </w:p>
    <w:p w14:paraId="0CD7015F" w14:textId="5B79DC67" w:rsidR="008C4E81" w:rsidRPr="00B76BF0" w:rsidRDefault="008C4E81" w:rsidP="008C4E81">
      <w:pPr>
        <w:pStyle w:val="Default"/>
        <w:spacing w:after="5"/>
        <w:ind w:firstLine="708"/>
        <w:jc w:val="both"/>
        <w:rPr>
          <w:sz w:val="22"/>
          <w:szCs w:val="22"/>
        </w:rPr>
      </w:pPr>
      <w:r w:rsidRPr="00B76BF0">
        <w:rPr>
          <w:sz w:val="22"/>
          <w:szCs w:val="22"/>
        </w:rPr>
        <w:t xml:space="preserve">- Les attestations fiscales et sociales mentionnées à l’article </w:t>
      </w:r>
      <w:r w:rsidR="00A433F7">
        <w:rPr>
          <w:sz w:val="22"/>
          <w:szCs w:val="22"/>
        </w:rPr>
        <w:t>10</w:t>
      </w:r>
      <w:r w:rsidRPr="00B76BF0">
        <w:rPr>
          <w:sz w:val="22"/>
          <w:szCs w:val="22"/>
        </w:rPr>
        <w:t xml:space="preserve">.2 du présent CCP ; </w:t>
      </w:r>
    </w:p>
    <w:p w14:paraId="2F5C5F45" w14:textId="77777777" w:rsidR="008C4E81" w:rsidRPr="00B76BF0" w:rsidRDefault="008C4E81" w:rsidP="008C4E81">
      <w:pPr>
        <w:pStyle w:val="Default"/>
        <w:spacing w:after="5"/>
        <w:ind w:firstLine="708"/>
        <w:jc w:val="both"/>
        <w:rPr>
          <w:sz w:val="22"/>
          <w:szCs w:val="22"/>
        </w:rPr>
      </w:pPr>
      <w:r w:rsidRPr="00B76BF0">
        <w:rPr>
          <w:sz w:val="22"/>
          <w:szCs w:val="22"/>
        </w:rPr>
        <w:t xml:space="preserve">- Un extrait du registre du commerce et </w:t>
      </w:r>
      <w:proofErr w:type="gramStart"/>
      <w:r>
        <w:rPr>
          <w:sz w:val="22"/>
          <w:szCs w:val="22"/>
        </w:rPr>
        <w:t>des sociétés original</w:t>
      </w:r>
      <w:proofErr w:type="gramEnd"/>
      <w:r w:rsidRPr="00B76BF0">
        <w:rPr>
          <w:sz w:val="22"/>
          <w:szCs w:val="22"/>
        </w:rPr>
        <w:t xml:space="preserve"> datant de moins de trois </w:t>
      </w:r>
    </w:p>
    <w:p w14:paraId="05BFB808" w14:textId="22C03639" w:rsidR="008C4E81" w:rsidRPr="00B76BF0" w:rsidRDefault="008C4E81" w:rsidP="008C4E81">
      <w:pPr>
        <w:pStyle w:val="Default"/>
        <w:spacing w:after="5"/>
        <w:ind w:firstLine="708"/>
        <w:jc w:val="both"/>
        <w:rPr>
          <w:sz w:val="22"/>
          <w:szCs w:val="22"/>
        </w:rPr>
      </w:pPr>
      <w:proofErr w:type="gramStart"/>
      <w:r w:rsidRPr="00B76BF0">
        <w:rPr>
          <w:sz w:val="22"/>
          <w:szCs w:val="22"/>
        </w:rPr>
        <w:t>mois</w:t>
      </w:r>
      <w:proofErr w:type="gramEnd"/>
      <w:r w:rsidRPr="00B76BF0">
        <w:rPr>
          <w:sz w:val="22"/>
          <w:szCs w:val="22"/>
        </w:rPr>
        <w:t xml:space="preserve"> faisant apparaître la fusion – absorption de la société</w:t>
      </w:r>
      <w:r w:rsidR="00E6453C">
        <w:rPr>
          <w:sz w:val="22"/>
          <w:szCs w:val="22"/>
        </w:rPr>
        <w:t xml:space="preserve"> titulaire</w:t>
      </w:r>
      <w:r w:rsidRPr="00B76BF0">
        <w:rPr>
          <w:sz w:val="22"/>
          <w:szCs w:val="22"/>
        </w:rPr>
        <w:t>.</w:t>
      </w:r>
    </w:p>
    <w:p w14:paraId="2703B5D8" w14:textId="153D77F0" w:rsidR="008C4E81" w:rsidRPr="00B76BF0" w:rsidRDefault="008C4E81" w:rsidP="008C4E81">
      <w:pPr>
        <w:pStyle w:val="Default"/>
        <w:spacing w:before="240" w:after="5"/>
        <w:jc w:val="both"/>
        <w:rPr>
          <w:sz w:val="22"/>
          <w:szCs w:val="22"/>
        </w:rPr>
      </w:pPr>
      <w:r w:rsidRPr="00B76BF0">
        <w:rPr>
          <w:sz w:val="22"/>
          <w:szCs w:val="22"/>
        </w:rPr>
        <w:t xml:space="preserve">La cession du marché public acceptée par l’Acheteur fera l’objet d’un </w:t>
      </w:r>
      <w:r>
        <w:rPr>
          <w:sz w:val="22"/>
          <w:szCs w:val="22"/>
        </w:rPr>
        <w:t xml:space="preserve">avenant conclu entre </w:t>
      </w:r>
      <w:r w:rsidRPr="00B76BF0">
        <w:rPr>
          <w:sz w:val="22"/>
          <w:szCs w:val="22"/>
        </w:rPr>
        <w:t>l’Acheteur, la société cessionnaire et la société cédante con</w:t>
      </w:r>
      <w:r>
        <w:rPr>
          <w:sz w:val="22"/>
          <w:szCs w:val="22"/>
        </w:rPr>
        <w:t xml:space="preserve">statant le transfert du marché </w:t>
      </w:r>
      <w:r w:rsidRPr="00B76BF0">
        <w:rPr>
          <w:sz w:val="22"/>
          <w:szCs w:val="22"/>
        </w:rPr>
        <w:t>public au nouveau</w:t>
      </w:r>
      <w:r w:rsidR="00E6453C">
        <w:rPr>
          <w:sz w:val="22"/>
          <w:szCs w:val="22"/>
        </w:rPr>
        <w:t xml:space="preserve"> titulaire</w:t>
      </w:r>
      <w:r w:rsidRPr="00B76BF0">
        <w:rPr>
          <w:sz w:val="22"/>
          <w:szCs w:val="22"/>
        </w:rPr>
        <w:t xml:space="preserve">. </w:t>
      </w:r>
    </w:p>
    <w:p w14:paraId="5463D604" w14:textId="77777777" w:rsidR="008C4E81" w:rsidRDefault="008C4E81" w:rsidP="008C4E81">
      <w:pPr>
        <w:pStyle w:val="Default"/>
        <w:spacing w:after="5"/>
        <w:jc w:val="both"/>
        <w:rPr>
          <w:sz w:val="22"/>
          <w:szCs w:val="22"/>
        </w:rPr>
      </w:pPr>
    </w:p>
    <w:p w14:paraId="10C6CC67" w14:textId="0C4FFAE2" w:rsidR="008C4E81" w:rsidRPr="00314366" w:rsidRDefault="008C4E81" w:rsidP="008C4E81">
      <w:pPr>
        <w:pStyle w:val="Default"/>
        <w:spacing w:after="5"/>
        <w:jc w:val="both"/>
        <w:rPr>
          <w:sz w:val="22"/>
          <w:szCs w:val="22"/>
        </w:rPr>
      </w:pPr>
      <w:r w:rsidRPr="00B76BF0">
        <w:rPr>
          <w:sz w:val="22"/>
          <w:szCs w:val="22"/>
        </w:rPr>
        <w:t>Dans le cas où la cession du marché public ne pourrait s’opére</w:t>
      </w:r>
      <w:r>
        <w:rPr>
          <w:sz w:val="22"/>
          <w:szCs w:val="22"/>
        </w:rPr>
        <w:t xml:space="preserve">r dans les conditions fixées à </w:t>
      </w:r>
      <w:r w:rsidRPr="00B76BF0">
        <w:rPr>
          <w:sz w:val="22"/>
          <w:szCs w:val="22"/>
        </w:rPr>
        <w:t>l’article R.2194-6 2° du code de la commande publique, le marché</w:t>
      </w:r>
      <w:r>
        <w:rPr>
          <w:sz w:val="22"/>
          <w:szCs w:val="22"/>
        </w:rPr>
        <w:t xml:space="preserve"> public pourra être résilié de </w:t>
      </w:r>
      <w:r w:rsidRPr="00B76BF0">
        <w:rPr>
          <w:sz w:val="22"/>
          <w:szCs w:val="22"/>
        </w:rPr>
        <w:t>plein droit par le représentant du pouvoir adjudicateur, s</w:t>
      </w:r>
      <w:r>
        <w:rPr>
          <w:sz w:val="22"/>
          <w:szCs w:val="22"/>
        </w:rPr>
        <w:t>ans que le</w:t>
      </w:r>
      <w:r w:rsidR="00E6453C">
        <w:rPr>
          <w:sz w:val="22"/>
          <w:szCs w:val="22"/>
        </w:rPr>
        <w:t xml:space="preserve"> titulaire</w:t>
      </w:r>
      <w:r>
        <w:rPr>
          <w:sz w:val="22"/>
          <w:szCs w:val="22"/>
        </w:rPr>
        <w:t xml:space="preserve"> ne puisse </w:t>
      </w:r>
      <w:r w:rsidRPr="00B76BF0">
        <w:rPr>
          <w:sz w:val="22"/>
          <w:szCs w:val="22"/>
        </w:rPr>
        <w:t>prétendre à une quelconque indemnité.</w:t>
      </w:r>
    </w:p>
    <w:p w14:paraId="05FC8E70" w14:textId="77777777" w:rsidR="008C4E81" w:rsidRDefault="008C4E81" w:rsidP="006409B1">
      <w:pPr>
        <w:spacing w:after="120" w:line="240" w:lineRule="auto"/>
        <w:jc w:val="both"/>
        <w:rPr>
          <w:rFonts w:ascii="Arial" w:hAnsi="Arial" w:cs="Arial"/>
        </w:rPr>
      </w:pPr>
    </w:p>
    <w:p w14:paraId="25F6E645" w14:textId="44212C8B" w:rsidR="00711F06" w:rsidRPr="005951BC" w:rsidRDefault="00711F06" w:rsidP="00711F06">
      <w:pPr>
        <w:pStyle w:val="Titre1"/>
        <w:rPr>
          <w:rFonts w:cs="Arial"/>
          <w:sz w:val="22"/>
          <w:szCs w:val="22"/>
        </w:rPr>
      </w:pPr>
      <w:bookmarkStart w:id="73" w:name="_Toc179390311"/>
      <w:r>
        <w:rPr>
          <w:rFonts w:cs="Arial"/>
          <w:sz w:val="22"/>
          <w:szCs w:val="22"/>
        </w:rPr>
        <w:t>MESURES PRISES EN FAVEUR DE LA PROTECTIO</w:t>
      </w:r>
      <w:r w:rsidR="00B207CB">
        <w:rPr>
          <w:rFonts w:cs="Arial"/>
          <w:sz w:val="22"/>
          <w:szCs w:val="22"/>
        </w:rPr>
        <w:t>N ET DE LA VALORISATION</w:t>
      </w:r>
      <w:r>
        <w:rPr>
          <w:rFonts w:cs="Arial"/>
          <w:sz w:val="22"/>
          <w:szCs w:val="22"/>
        </w:rPr>
        <w:t xml:space="preserve"> </w:t>
      </w:r>
      <w:r w:rsidR="00B207CB">
        <w:rPr>
          <w:rFonts w:cs="Arial"/>
          <w:sz w:val="22"/>
          <w:szCs w:val="22"/>
        </w:rPr>
        <w:t xml:space="preserve">DE </w:t>
      </w:r>
      <w:r>
        <w:rPr>
          <w:rFonts w:cs="Arial"/>
          <w:sz w:val="22"/>
          <w:szCs w:val="22"/>
        </w:rPr>
        <w:t>L’ENVIRONNEMENT</w:t>
      </w:r>
      <w:bookmarkEnd w:id="73"/>
      <w:r>
        <w:rPr>
          <w:rFonts w:cs="Arial"/>
          <w:sz w:val="22"/>
          <w:szCs w:val="22"/>
        </w:rPr>
        <w:t xml:space="preserve"> </w:t>
      </w:r>
    </w:p>
    <w:p w14:paraId="596050E9" w14:textId="1F3C0A19" w:rsidR="002E02E0" w:rsidRDefault="002E02E0" w:rsidP="002E02E0">
      <w:pPr>
        <w:spacing w:before="240" w:after="120" w:line="240" w:lineRule="auto"/>
        <w:jc w:val="both"/>
        <w:rPr>
          <w:rFonts w:ascii="Arial" w:hAnsi="Arial" w:cs="Arial"/>
        </w:rPr>
      </w:pPr>
      <w:r w:rsidRPr="00577166">
        <w:rPr>
          <w:rFonts w:ascii="Arial" w:hAnsi="Arial" w:cs="Arial"/>
        </w:rPr>
        <w:t>Le</w:t>
      </w:r>
      <w:r w:rsidR="00E6453C">
        <w:rPr>
          <w:rFonts w:ascii="Arial" w:hAnsi="Arial" w:cs="Arial"/>
        </w:rPr>
        <w:t xml:space="preserve"> titulaire</w:t>
      </w:r>
      <w:r w:rsidRPr="00577166">
        <w:rPr>
          <w:rFonts w:ascii="Arial" w:hAnsi="Arial" w:cs="Arial"/>
        </w:rPr>
        <w:t xml:space="preserve"> veille à limiter l'impact environnemental des livraisons et du transport </w:t>
      </w:r>
      <w:r>
        <w:rPr>
          <w:rFonts w:ascii="Arial" w:hAnsi="Arial" w:cs="Arial"/>
        </w:rPr>
        <w:t>des matériels</w:t>
      </w:r>
      <w:r w:rsidRPr="00577166">
        <w:rPr>
          <w:rFonts w:ascii="Arial" w:hAnsi="Arial" w:cs="Arial"/>
        </w:rPr>
        <w:t xml:space="preserve"> proposés. La planification du transport de ces marchandises doit permettre, lorsque cela est compatible avec les besoins de l'acheteur, d'éviter la circulation pendant les heures de pointe. </w:t>
      </w:r>
    </w:p>
    <w:p w14:paraId="5F0CE185" w14:textId="3264EE6A" w:rsidR="002E02E0" w:rsidRDefault="002E02E0" w:rsidP="002E02E0">
      <w:pPr>
        <w:spacing w:before="240" w:after="120" w:line="240" w:lineRule="auto"/>
        <w:jc w:val="both"/>
        <w:rPr>
          <w:rFonts w:ascii="Arial" w:hAnsi="Arial" w:cs="Arial"/>
        </w:rPr>
      </w:pPr>
      <w:r w:rsidRPr="00577166">
        <w:rPr>
          <w:rFonts w:ascii="Arial" w:hAnsi="Arial" w:cs="Arial"/>
        </w:rPr>
        <w:t>Le</w:t>
      </w:r>
      <w:r w:rsidR="00E6453C">
        <w:rPr>
          <w:rFonts w:ascii="Arial" w:hAnsi="Arial" w:cs="Arial"/>
        </w:rPr>
        <w:t xml:space="preserve"> titulaire</w:t>
      </w:r>
      <w:r w:rsidRPr="00577166">
        <w:rPr>
          <w:rFonts w:ascii="Arial" w:hAnsi="Arial" w:cs="Arial"/>
        </w:rPr>
        <w:t xml:space="preserve"> favorise les modes de transports les plus respectueux de l'environnement, notamment les véhicules à faibles émissions, les modes de transports doux ou alternatifs à la route.</w:t>
      </w:r>
    </w:p>
    <w:p w14:paraId="72D3B46D" w14:textId="5BC9BBA5" w:rsidR="002E02E0" w:rsidRPr="00577166" w:rsidRDefault="002E02E0" w:rsidP="002E02E0">
      <w:pPr>
        <w:spacing w:before="240" w:after="0" w:line="240" w:lineRule="auto"/>
        <w:jc w:val="both"/>
        <w:rPr>
          <w:rFonts w:ascii="Arial" w:hAnsi="Arial" w:cs="Arial"/>
        </w:rPr>
      </w:pPr>
      <w:r w:rsidRPr="00577166">
        <w:rPr>
          <w:rFonts w:ascii="Arial" w:hAnsi="Arial" w:cs="Arial"/>
        </w:rPr>
        <w:t>L'acheteur se réserve le droit d'accorder un sursis de livraison au</w:t>
      </w:r>
      <w:r w:rsidR="00E6453C">
        <w:rPr>
          <w:rFonts w:ascii="Arial" w:hAnsi="Arial" w:cs="Arial"/>
        </w:rPr>
        <w:t xml:space="preserve"> titulaire</w:t>
      </w:r>
      <w:r w:rsidRPr="00577166">
        <w:rPr>
          <w:rFonts w:ascii="Arial" w:hAnsi="Arial" w:cs="Arial"/>
        </w:rPr>
        <w:t xml:space="preserv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au marché, sous réserve de la validation expresse de l'acheteur.</w:t>
      </w:r>
      <w:r>
        <w:rPr>
          <w:rFonts w:ascii="Arial" w:hAnsi="Arial" w:cs="Arial"/>
        </w:rPr>
        <w:t xml:space="preserve"> </w:t>
      </w:r>
      <w:r w:rsidRPr="00577166">
        <w:rPr>
          <w:rFonts w:ascii="Arial" w:hAnsi="Arial" w:cs="Arial"/>
        </w:rPr>
        <w:t>Le sursis de livraison suspend pour un temps égal à sa durée l'application des pénalités pour retard.</w:t>
      </w:r>
    </w:p>
    <w:p w14:paraId="3EBDBD06" w14:textId="1468DE0D" w:rsidR="002E02E0" w:rsidRDefault="002E02E0" w:rsidP="002E02E0">
      <w:pPr>
        <w:spacing w:after="120" w:line="240" w:lineRule="auto"/>
        <w:jc w:val="both"/>
        <w:rPr>
          <w:rFonts w:ascii="Arial" w:hAnsi="Arial" w:cs="Arial"/>
        </w:rPr>
      </w:pPr>
      <w:r w:rsidRPr="00577166">
        <w:rPr>
          <w:rFonts w:ascii="Arial" w:hAnsi="Arial" w:cs="Arial"/>
        </w:rPr>
        <w:t>Aucun sursis de livraison ne peut être demandé par le</w:t>
      </w:r>
      <w:r w:rsidR="00E6453C">
        <w:rPr>
          <w:rFonts w:ascii="Arial" w:hAnsi="Arial" w:cs="Arial"/>
        </w:rPr>
        <w:t xml:space="preserve"> titulaire</w:t>
      </w:r>
      <w:r w:rsidRPr="00577166">
        <w:rPr>
          <w:rFonts w:ascii="Arial" w:hAnsi="Arial" w:cs="Arial"/>
        </w:rPr>
        <w:t xml:space="preserve"> pour des événements survenus après l'expiration du délai d'exécution du marché, éventuellement déjà prolongé.</w:t>
      </w:r>
    </w:p>
    <w:p w14:paraId="100959BD" w14:textId="0D7D4479" w:rsidR="002E02E0" w:rsidRPr="00577166" w:rsidRDefault="002E02E0" w:rsidP="002E02E0">
      <w:pPr>
        <w:spacing w:before="240" w:after="120" w:line="240" w:lineRule="auto"/>
        <w:jc w:val="both"/>
        <w:rPr>
          <w:rFonts w:ascii="Arial" w:hAnsi="Arial" w:cs="Arial"/>
        </w:rPr>
      </w:pPr>
      <w:r w:rsidRPr="00577166">
        <w:rPr>
          <w:rFonts w:ascii="Arial" w:hAnsi="Arial" w:cs="Arial"/>
        </w:rPr>
        <w:t>La valorisation ou l'élimination des déchets créés lors de l'exécution d</w:t>
      </w:r>
      <w:r>
        <w:rPr>
          <w:rFonts w:ascii="Arial" w:hAnsi="Arial" w:cs="Arial"/>
        </w:rPr>
        <w:t>u marché</w:t>
      </w:r>
      <w:r w:rsidRPr="00577166">
        <w:rPr>
          <w:rFonts w:ascii="Arial" w:hAnsi="Arial" w:cs="Arial"/>
        </w:rPr>
        <w:t xml:space="preserve"> est de la responsabilité du</w:t>
      </w:r>
      <w:r w:rsidR="00E6453C">
        <w:rPr>
          <w:rFonts w:ascii="Arial" w:hAnsi="Arial" w:cs="Arial"/>
        </w:rPr>
        <w:t xml:space="preserve"> titulaire</w:t>
      </w:r>
      <w:r w:rsidRPr="00577166">
        <w:rPr>
          <w:rFonts w:ascii="Arial" w:hAnsi="Arial" w:cs="Arial"/>
        </w:rPr>
        <w:t xml:space="preserve"> pendant la durée du marché.</w:t>
      </w:r>
      <w:r>
        <w:rPr>
          <w:rFonts w:ascii="Arial" w:hAnsi="Arial" w:cs="Arial"/>
        </w:rPr>
        <w:t xml:space="preserve"> </w:t>
      </w:r>
      <w:r w:rsidRPr="00577166">
        <w:rPr>
          <w:rFonts w:ascii="Arial" w:hAnsi="Arial" w:cs="Arial"/>
        </w:rPr>
        <w:t>Le</w:t>
      </w:r>
      <w:r w:rsidR="00E6453C">
        <w:rPr>
          <w:rFonts w:ascii="Arial" w:hAnsi="Arial" w:cs="Arial"/>
        </w:rPr>
        <w:t xml:space="preserve"> titulaire</w:t>
      </w:r>
      <w:r w:rsidRPr="00577166">
        <w:rPr>
          <w:rFonts w:ascii="Arial" w:hAnsi="Arial" w:cs="Arial"/>
        </w:rPr>
        <w:t xml:space="preserv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51C450DF" w14:textId="30D7BA12" w:rsidR="002E02E0" w:rsidRDefault="002E02E0" w:rsidP="002E02E0">
      <w:pPr>
        <w:spacing w:before="240" w:after="120" w:line="240" w:lineRule="auto"/>
        <w:jc w:val="both"/>
        <w:rPr>
          <w:rFonts w:ascii="Arial" w:hAnsi="Arial" w:cs="Arial"/>
        </w:rPr>
      </w:pPr>
      <w:r w:rsidRPr="00577166">
        <w:rPr>
          <w:rFonts w:ascii="Arial" w:hAnsi="Arial" w:cs="Arial"/>
        </w:rPr>
        <w:t>Le</w:t>
      </w:r>
      <w:r w:rsidR="00E6453C">
        <w:rPr>
          <w:rFonts w:ascii="Arial" w:hAnsi="Arial" w:cs="Arial"/>
        </w:rPr>
        <w:t xml:space="preserve"> titulaire</w:t>
      </w:r>
      <w:r w:rsidRPr="00577166">
        <w:rPr>
          <w:rFonts w:ascii="Arial" w:hAnsi="Arial" w:cs="Arial"/>
        </w:rPr>
        <w:t xml:space="preserv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r>
        <w:rPr>
          <w:rFonts w:ascii="Arial" w:hAnsi="Arial" w:cs="Arial"/>
        </w:rPr>
        <w:t xml:space="preserve"> </w:t>
      </w:r>
      <w:r w:rsidRPr="00577166">
        <w:rPr>
          <w:rFonts w:ascii="Arial" w:hAnsi="Arial" w:cs="Arial"/>
        </w:rPr>
        <w:t>En cas de non-communication de ces éléments justificatifs, et après une mise en demeure restée infructueuse, l'acheteur se réserve le droit d'appliquer les pénalités prévues dans le présent CCP.</w:t>
      </w:r>
    </w:p>
    <w:p w14:paraId="735F511A" w14:textId="17315D0E" w:rsidR="002E02E0" w:rsidRDefault="002E02E0" w:rsidP="002E02E0">
      <w:pPr>
        <w:spacing w:before="240" w:after="120" w:line="240" w:lineRule="auto"/>
        <w:jc w:val="both"/>
        <w:rPr>
          <w:rFonts w:ascii="Arial" w:hAnsi="Arial" w:cs="Arial"/>
        </w:rPr>
      </w:pPr>
      <w:r>
        <w:rPr>
          <w:rFonts w:ascii="Arial" w:hAnsi="Arial" w:cs="Arial"/>
        </w:rPr>
        <w:lastRenderedPageBreak/>
        <w:t>Le</w:t>
      </w:r>
      <w:r w:rsidR="00E6453C">
        <w:rPr>
          <w:rFonts w:ascii="Arial" w:hAnsi="Arial" w:cs="Arial"/>
        </w:rPr>
        <w:t xml:space="preserve"> titulaire</w:t>
      </w:r>
      <w:r>
        <w:rPr>
          <w:rFonts w:ascii="Arial" w:hAnsi="Arial" w:cs="Arial"/>
        </w:rPr>
        <w:t xml:space="preserve"> précise dans son offre les mesures qu’il prend dans le cadre de l’exécution du présent marché en faveur de la protection et de la valorisation de l’environnement.</w:t>
      </w:r>
    </w:p>
    <w:p w14:paraId="2F37A215" w14:textId="3046182B" w:rsidR="00711F06" w:rsidRDefault="002E02E0" w:rsidP="00376E1C">
      <w:pPr>
        <w:spacing w:after="0" w:line="240" w:lineRule="auto"/>
        <w:jc w:val="both"/>
        <w:rPr>
          <w:rFonts w:ascii="Arial" w:hAnsi="Arial" w:cs="Arial"/>
        </w:rPr>
      </w:pPr>
      <w:r>
        <w:rPr>
          <w:rFonts w:ascii="Arial" w:hAnsi="Arial" w:cs="Arial"/>
        </w:rPr>
        <w:t>En cas de non-respect de ses engagements, le</w:t>
      </w:r>
      <w:r w:rsidR="00E6453C">
        <w:rPr>
          <w:rFonts w:ascii="Arial" w:hAnsi="Arial" w:cs="Arial"/>
        </w:rPr>
        <w:t xml:space="preserve"> titulaire</w:t>
      </w:r>
      <w:r>
        <w:rPr>
          <w:rFonts w:ascii="Arial" w:hAnsi="Arial" w:cs="Arial"/>
        </w:rPr>
        <w:t xml:space="preserve"> encourt une pénalité telle que prévue à l’article 12.3 </w:t>
      </w:r>
      <w:r w:rsidR="00D0661E">
        <w:rPr>
          <w:rFonts w:ascii="Arial" w:hAnsi="Arial" w:cs="Arial"/>
        </w:rPr>
        <w:t>du présent CCP.</w:t>
      </w:r>
    </w:p>
    <w:p w14:paraId="7F8B7CBB" w14:textId="77777777" w:rsidR="00711F06" w:rsidRPr="00314366" w:rsidRDefault="00711F06" w:rsidP="006409B1">
      <w:pPr>
        <w:spacing w:after="120" w:line="240" w:lineRule="auto"/>
        <w:jc w:val="both"/>
        <w:rPr>
          <w:rFonts w:ascii="Arial" w:hAnsi="Arial" w:cs="Arial"/>
        </w:rPr>
      </w:pPr>
    </w:p>
    <w:p w14:paraId="47C75F75" w14:textId="77777777" w:rsidR="00D13BC1" w:rsidRPr="00314366" w:rsidRDefault="00D13BC1" w:rsidP="006409B1">
      <w:pPr>
        <w:pStyle w:val="Titre1"/>
        <w:rPr>
          <w:rFonts w:eastAsia="Calibri" w:cs="Arial"/>
          <w:sz w:val="22"/>
          <w:szCs w:val="22"/>
        </w:rPr>
      </w:pPr>
      <w:bookmarkStart w:id="74" w:name="_Toc179390312"/>
      <w:bookmarkStart w:id="75" w:name="_Toc37167112"/>
      <w:r w:rsidRPr="00314366">
        <w:rPr>
          <w:rFonts w:cs="Arial"/>
          <w:sz w:val="22"/>
          <w:szCs w:val="22"/>
        </w:rPr>
        <w:t>P</w:t>
      </w:r>
      <w:r>
        <w:rPr>
          <w:rFonts w:cs="Arial"/>
          <w:sz w:val="22"/>
          <w:szCs w:val="22"/>
        </w:rPr>
        <w:t>ENALITES</w:t>
      </w:r>
      <w:bookmarkEnd w:id="74"/>
    </w:p>
    <w:p w14:paraId="46A5E126" w14:textId="5D9910D0" w:rsidR="00D13BC1" w:rsidRPr="00314366" w:rsidRDefault="00D13BC1" w:rsidP="006409B1">
      <w:pPr>
        <w:spacing w:before="240"/>
        <w:jc w:val="both"/>
        <w:rPr>
          <w:rFonts w:ascii="Arial" w:eastAsia="Calibri" w:hAnsi="Arial" w:cs="Arial"/>
        </w:rPr>
      </w:pPr>
      <w:r w:rsidRPr="00314366">
        <w:rPr>
          <w:rFonts w:ascii="Arial" w:eastAsia="Calibri" w:hAnsi="Arial" w:cs="Arial"/>
        </w:rPr>
        <w:t>Tout manquement du</w:t>
      </w:r>
      <w:r w:rsidR="00E6453C">
        <w:rPr>
          <w:rFonts w:ascii="Arial" w:eastAsia="Calibri" w:hAnsi="Arial" w:cs="Arial"/>
        </w:rPr>
        <w:t xml:space="preserve"> titulaire</w:t>
      </w:r>
      <w:r w:rsidRPr="00314366">
        <w:rPr>
          <w:rFonts w:ascii="Arial" w:eastAsia="Calibri" w:hAnsi="Arial" w:cs="Arial"/>
        </w:rPr>
        <w:t xml:space="preserve"> à ses obligations contractuelles peut donner lieu à pénalité. </w:t>
      </w:r>
    </w:p>
    <w:p w14:paraId="64BB39E2" w14:textId="77777777" w:rsidR="00D13BC1" w:rsidRPr="00314366" w:rsidRDefault="00D13BC1" w:rsidP="006409B1">
      <w:pPr>
        <w:jc w:val="both"/>
        <w:rPr>
          <w:rFonts w:ascii="Arial" w:eastAsia="Calibri" w:hAnsi="Arial" w:cs="Arial"/>
        </w:rPr>
      </w:pPr>
      <w:r>
        <w:rPr>
          <w:rFonts w:ascii="Arial" w:eastAsia="Calibri" w:hAnsi="Arial" w:cs="Arial"/>
        </w:rPr>
        <w:t xml:space="preserve">Les </w:t>
      </w:r>
      <w:r w:rsidRPr="00314366">
        <w:rPr>
          <w:rFonts w:ascii="Arial" w:eastAsia="Calibri" w:hAnsi="Arial" w:cs="Arial"/>
        </w:rPr>
        <w:t xml:space="preserve">pénalités sont applicables de plein droit, sans mise en demeure préalable. </w:t>
      </w:r>
    </w:p>
    <w:p w14:paraId="416DEAF7" w14:textId="7325C772" w:rsidR="00D13BC1" w:rsidRPr="00314366" w:rsidRDefault="00D13BC1" w:rsidP="006409B1">
      <w:pPr>
        <w:jc w:val="both"/>
        <w:rPr>
          <w:rFonts w:ascii="Arial" w:eastAsia="Calibri" w:hAnsi="Arial" w:cs="Arial"/>
        </w:rPr>
      </w:pPr>
      <w:r w:rsidRPr="00314366">
        <w:rPr>
          <w:rFonts w:ascii="Arial" w:eastAsia="Calibri" w:hAnsi="Arial" w:cs="Arial"/>
        </w:rPr>
        <w:t>Les pénalités ne présentent aucun caractère libératoire. Le</w:t>
      </w:r>
      <w:r w:rsidR="00E6453C">
        <w:rPr>
          <w:rFonts w:ascii="Arial" w:eastAsia="Calibri" w:hAnsi="Arial" w:cs="Arial"/>
        </w:rPr>
        <w:t xml:space="preserve"> titulaire</w:t>
      </w:r>
      <w:r w:rsidRPr="00314366">
        <w:rPr>
          <w:rFonts w:ascii="Arial" w:eastAsia="Calibri" w:hAnsi="Arial" w:cs="Arial"/>
        </w:rPr>
        <w:t xml:space="preserve"> est donc intégralement redevable de ses obligations contractuelles et notamment des prestations dont l'inexécution a donné lieu à l'application de pénalités. </w:t>
      </w:r>
    </w:p>
    <w:p w14:paraId="30DBD6E1" w14:textId="4A0ACDEE" w:rsidR="00D13BC1" w:rsidRPr="0036009F" w:rsidRDefault="0051526B" w:rsidP="006409B1">
      <w:pPr>
        <w:pStyle w:val="Titre2"/>
        <w:ind w:left="2204" w:hanging="1211"/>
        <w:rPr>
          <w:rFonts w:cs="Arial"/>
          <w:sz w:val="22"/>
          <w:szCs w:val="22"/>
        </w:rPr>
      </w:pPr>
      <w:bookmarkStart w:id="76" w:name="_Toc179390313"/>
      <w:r w:rsidRPr="0036009F">
        <w:rPr>
          <w:rFonts w:cs="Arial"/>
          <w:sz w:val="22"/>
          <w:szCs w:val="22"/>
        </w:rPr>
        <w:t>Pénalités</w:t>
      </w:r>
      <w:r w:rsidR="00D13BC1" w:rsidRPr="0036009F">
        <w:rPr>
          <w:rFonts w:cs="Arial"/>
          <w:sz w:val="22"/>
          <w:szCs w:val="22"/>
        </w:rPr>
        <w:t xml:space="preserve"> pour retard</w:t>
      </w:r>
      <w:bookmarkEnd w:id="76"/>
      <w:r w:rsidR="00D13BC1" w:rsidRPr="0036009F">
        <w:rPr>
          <w:rFonts w:cs="Arial"/>
          <w:sz w:val="22"/>
          <w:szCs w:val="22"/>
        </w:rPr>
        <w:t xml:space="preserve"> </w:t>
      </w:r>
    </w:p>
    <w:p w14:paraId="7CCF44B6" w14:textId="65D74890" w:rsidR="00D13BC1" w:rsidRPr="00314366" w:rsidRDefault="00D13BC1" w:rsidP="006409B1">
      <w:pPr>
        <w:jc w:val="both"/>
        <w:rPr>
          <w:rFonts w:ascii="Arial" w:eastAsia="Calibri" w:hAnsi="Arial" w:cs="Arial"/>
        </w:rPr>
      </w:pPr>
      <w:r>
        <w:rPr>
          <w:rFonts w:ascii="Arial" w:eastAsia="Calibri" w:hAnsi="Arial" w:cs="Arial"/>
        </w:rPr>
        <w:t>Par dérogation à l’article 14.1.1 du</w:t>
      </w:r>
      <w:r w:rsidR="002D3973">
        <w:rPr>
          <w:rFonts w:ascii="Arial" w:eastAsia="Calibri" w:hAnsi="Arial" w:cs="Arial"/>
        </w:rPr>
        <w:t xml:space="preserve"> CCAG-FCS</w:t>
      </w:r>
      <w:r>
        <w:rPr>
          <w:rFonts w:ascii="Arial" w:eastAsia="Calibri" w:hAnsi="Arial" w:cs="Arial"/>
        </w:rPr>
        <w:t>, l</w:t>
      </w:r>
      <w:r w:rsidRPr="00314366">
        <w:rPr>
          <w:rFonts w:ascii="Arial" w:eastAsia="Calibri" w:hAnsi="Arial" w:cs="Arial"/>
        </w:rPr>
        <w:t xml:space="preserve">es pénalités sont applicables de plein droit, sans mise en demeure préalable. </w:t>
      </w:r>
    </w:p>
    <w:p w14:paraId="2FE45202" w14:textId="15AD2EE5" w:rsidR="00D13BC1" w:rsidRPr="00314366" w:rsidRDefault="00D13BC1" w:rsidP="006409B1">
      <w:pPr>
        <w:pStyle w:val="Titre3"/>
        <w:ind w:hanging="889"/>
        <w:rPr>
          <w:rFonts w:cs="Arial"/>
          <w:sz w:val="22"/>
          <w:szCs w:val="22"/>
        </w:rPr>
      </w:pPr>
      <w:bookmarkStart w:id="77" w:name="_Ref122594791"/>
      <w:bookmarkStart w:id="78" w:name="_Toc179390314"/>
      <w:bookmarkEnd w:id="75"/>
      <w:r w:rsidRPr="00314366">
        <w:rPr>
          <w:rFonts w:cs="Arial"/>
          <w:sz w:val="22"/>
          <w:szCs w:val="22"/>
          <w:lang w:eastAsia="fr-FR"/>
        </w:rPr>
        <w:t>Pénalités pour retard de livraison</w:t>
      </w:r>
      <w:r w:rsidR="00D0661E">
        <w:rPr>
          <w:rFonts w:cs="Arial"/>
          <w:sz w:val="22"/>
          <w:szCs w:val="22"/>
          <w:lang w:eastAsia="fr-FR"/>
        </w:rPr>
        <w:t xml:space="preserve"> et mise en service</w:t>
      </w:r>
      <w:r w:rsidRPr="00314366">
        <w:rPr>
          <w:rFonts w:cs="Arial"/>
          <w:sz w:val="22"/>
          <w:szCs w:val="22"/>
          <w:lang w:eastAsia="fr-FR"/>
        </w:rPr>
        <w:t xml:space="preserve"> de l’équipement</w:t>
      </w:r>
      <w:bookmarkEnd w:id="77"/>
      <w:bookmarkEnd w:id="78"/>
      <w:r w:rsidRPr="00314366">
        <w:rPr>
          <w:rFonts w:cs="Arial"/>
          <w:sz w:val="22"/>
          <w:szCs w:val="22"/>
        </w:rPr>
        <w:t xml:space="preserve"> </w:t>
      </w:r>
    </w:p>
    <w:p w14:paraId="652ADBF5" w14:textId="77777777" w:rsidR="00D13BC1" w:rsidRPr="00314366" w:rsidRDefault="00D13BC1" w:rsidP="006409B1">
      <w:pPr>
        <w:spacing w:after="0" w:line="240" w:lineRule="auto"/>
        <w:jc w:val="both"/>
        <w:rPr>
          <w:rFonts w:ascii="Arial" w:eastAsia="Calibri" w:hAnsi="Arial" w:cs="Arial"/>
        </w:rPr>
      </w:pPr>
    </w:p>
    <w:p w14:paraId="38453FEA" w14:textId="516CD9ED"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Le</w:t>
      </w:r>
      <w:r w:rsidR="00E6453C">
        <w:rPr>
          <w:rFonts w:ascii="Arial" w:eastAsia="Calibri" w:hAnsi="Arial" w:cs="Arial"/>
        </w:rPr>
        <w:t xml:space="preserve"> titulaire</w:t>
      </w:r>
      <w:r w:rsidRPr="00314366">
        <w:rPr>
          <w:rFonts w:ascii="Arial" w:eastAsia="Calibri" w:hAnsi="Arial" w:cs="Arial"/>
        </w:rPr>
        <w:t xml:space="preserve"> encourt une pénalité en cas de dépassement du délai </w:t>
      </w:r>
      <w:r w:rsidR="00D0661E">
        <w:rPr>
          <w:rFonts w:ascii="Arial" w:eastAsia="Calibri" w:hAnsi="Arial" w:cs="Arial"/>
        </w:rPr>
        <w:t>d’exécution</w:t>
      </w:r>
      <w:r w:rsidRPr="00314366">
        <w:rPr>
          <w:rFonts w:ascii="Arial" w:eastAsia="Calibri" w:hAnsi="Arial" w:cs="Arial"/>
        </w:rPr>
        <w:t xml:space="preserve"> fixé à l’article </w:t>
      </w:r>
      <w:r w:rsidR="00D0661E">
        <w:rPr>
          <w:rFonts w:ascii="Arial" w:eastAsia="Calibri" w:hAnsi="Arial" w:cs="Arial"/>
        </w:rPr>
        <w:t>6.3.1</w:t>
      </w:r>
      <w:r w:rsidRPr="00314366">
        <w:rPr>
          <w:rFonts w:ascii="Arial" w:eastAsia="Calibri" w:hAnsi="Arial" w:cs="Arial"/>
        </w:rPr>
        <w:t xml:space="preserve"> du </w:t>
      </w:r>
      <w:r w:rsidR="00D0661E">
        <w:rPr>
          <w:rFonts w:ascii="Arial" w:eastAsia="Calibri" w:hAnsi="Arial" w:cs="Arial"/>
        </w:rPr>
        <w:t xml:space="preserve">présent </w:t>
      </w:r>
      <w:r w:rsidRPr="00314366">
        <w:rPr>
          <w:rFonts w:ascii="Arial" w:eastAsia="Calibri" w:hAnsi="Arial" w:cs="Arial"/>
        </w:rPr>
        <w:t>CCP.</w:t>
      </w:r>
    </w:p>
    <w:p w14:paraId="53B1BBCA" w14:textId="5F2A0598"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Les pénalités peuvent être retenues sur les sommes dues au</w:t>
      </w:r>
      <w:r w:rsidR="00E6453C">
        <w:rPr>
          <w:rFonts w:ascii="Arial" w:eastAsia="Calibri" w:hAnsi="Arial" w:cs="Arial"/>
        </w:rPr>
        <w:t xml:space="preserve"> titulaire</w:t>
      </w:r>
      <w:r w:rsidRPr="00314366">
        <w:rPr>
          <w:rFonts w:ascii="Arial" w:eastAsia="Calibri" w:hAnsi="Arial" w:cs="Arial"/>
        </w:rPr>
        <w:t>, sans mise en demeure préalable.</w:t>
      </w:r>
    </w:p>
    <w:p w14:paraId="647E0EAB" w14:textId="0939B6E8" w:rsidR="00D13BC1" w:rsidRPr="00314366" w:rsidRDefault="00D13BC1" w:rsidP="006409B1">
      <w:pPr>
        <w:spacing w:before="120" w:after="120" w:line="240" w:lineRule="auto"/>
        <w:jc w:val="both"/>
        <w:rPr>
          <w:rFonts w:ascii="Arial" w:eastAsia="Times New Roman" w:hAnsi="Arial" w:cs="Arial"/>
          <w:b/>
        </w:rPr>
      </w:pPr>
      <m:oMathPara>
        <m:oMath>
          <m:r>
            <m:rPr>
              <m:sty m:val="bi"/>
            </m:rPr>
            <w:rPr>
              <w:rFonts w:ascii="Cambria Math" w:eastAsia="Times New Roman" w:hAnsi="Cambria Math" w:cs="Arial"/>
            </w:rPr>
            <m:t>P=</m:t>
          </m:r>
          <m:f>
            <m:fPr>
              <m:ctrlPr>
                <w:rPr>
                  <w:rFonts w:ascii="Cambria Math" w:eastAsia="Times New Roman" w:hAnsi="Cambria Math" w:cs="Arial"/>
                  <w:b/>
                  <w:i/>
                </w:rPr>
              </m:ctrlPr>
            </m:fPr>
            <m:num>
              <m:r>
                <m:rPr>
                  <m:sty m:val="bi"/>
                </m:rPr>
                <w:rPr>
                  <w:rFonts w:ascii="Cambria Math" w:eastAsia="Times New Roman" w:hAnsi="Cambria Math" w:cs="Arial"/>
                </w:rPr>
                <m:t>V*R</m:t>
              </m:r>
            </m:num>
            <m:den>
              <m:r>
                <m:rPr>
                  <m:sty m:val="bi"/>
                </m:rPr>
                <w:rPr>
                  <w:rFonts w:ascii="Cambria Math" w:eastAsia="Times New Roman" w:hAnsi="Cambria Math" w:cs="Arial"/>
                </w:rPr>
                <m:t>200</m:t>
              </m:r>
            </m:den>
          </m:f>
        </m:oMath>
      </m:oMathPara>
    </w:p>
    <w:p w14:paraId="5305B19A" w14:textId="77777777" w:rsidR="00D13BC1" w:rsidRPr="00314366" w:rsidRDefault="00D13BC1" w:rsidP="006409B1">
      <w:pPr>
        <w:spacing w:after="120" w:line="240" w:lineRule="auto"/>
        <w:jc w:val="both"/>
        <w:rPr>
          <w:rFonts w:ascii="Arial" w:eastAsia="Calibri" w:hAnsi="Arial" w:cs="Arial"/>
        </w:rPr>
      </w:pPr>
      <w:bookmarkStart w:id="79" w:name="_Toc220124210"/>
      <w:r w:rsidRPr="00314366">
        <w:rPr>
          <w:rFonts w:ascii="Arial" w:eastAsia="Calibri" w:hAnsi="Arial" w:cs="Arial"/>
        </w:rPr>
        <w:t xml:space="preserve">P = </w:t>
      </w:r>
      <w:r>
        <w:rPr>
          <w:rFonts w:ascii="Arial" w:eastAsia="Calibri" w:hAnsi="Arial" w:cs="Arial"/>
        </w:rPr>
        <w:t xml:space="preserve">montant des pénalités </w:t>
      </w:r>
    </w:p>
    <w:p w14:paraId="1C7B47F9"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V = la valeur des prestations sur laquelle est calculée la pénalité, cette valeur étant égale à la valeur du prix d’acquisition de l’appareil ; </w:t>
      </w:r>
    </w:p>
    <w:p w14:paraId="4084EBEE" w14:textId="1DD59D2C"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R = le nombre de jou</w:t>
      </w:r>
      <w:r w:rsidR="00D0661E">
        <w:rPr>
          <w:rFonts w:ascii="Arial" w:eastAsia="Calibri" w:hAnsi="Arial" w:cs="Arial"/>
        </w:rPr>
        <w:t>rs ouvrés de retard de mise en service</w:t>
      </w:r>
      <w:r w:rsidRPr="00314366">
        <w:rPr>
          <w:rFonts w:ascii="Arial" w:eastAsia="Calibri" w:hAnsi="Arial" w:cs="Arial"/>
        </w:rPr>
        <w:t xml:space="preserve"> de l’équipement ; toute journée ouvrée entamée comptant pour une journée pleine. </w:t>
      </w:r>
      <w:bookmarkEnd w:id="79"/>
    </w:p>
    <w:p w14:paraId="465BE672" w14:textId="146F3CA2" w:rsidR="00D13BC1" w:rsidRDefault="00D13BC1" w:rsidP="006409B1">
      <w:pPr>
        <w:spacing w:after="120" w:line="240" w:lineRule="auto"/>
        <w:jc w:val="both"/>
        <w:rPr>
          <w:rFonts w:ascii="Arial" w:eastAsia="Calibri" w:hAnsi="Arial" w:cs="Arial"/>
        </w:rPr>
      </w:pPr>
      <w:r w:rsidRPr="00314366">
        <w:rPr>
          <w:rFonts w:ascii="Arial" w:eastAsia="Calibri" w:hAnsi="Arial" w:cs="Arial"/>
        </w:rPr>
        <w:t xml:space="preserve">Les pénalités commencent à courir à </w:t>
      </w:r>
      <w:r w:rsidR="00D0661E">
        <w:rPr>
          <w:rFonts w:ascii="Arial" w:eastAsia="Calibri" w:hAnsi="Arial" w:cs="Arial"/>
        </w:rPr>
        <w:t>compter du premier jour de retard.</w:t>
      </w:r>
    </w:p>
    <w:p w14:paraId="215A62E8" w14:textId="77777777" w:rsidR="00F4453C" w:rsidRPr="00314366" w:rsidRDefault="00F4453C" w:rsidP="006409B1">
      <w:pPr>
        <w:spacing w:after="120" w:line="240" w:lineRule="auto"/>
        <w:jc w:val="both"/>
        <w:rPr>
          <w:rFonts w:ascii="Arial" w:eastAsia="Calibri" w:hAnsi="Arial" w:cs="Arial"/>
        </w:rPr>
      </w:pPr>
    </w:p>
    <w:p w14:paraId="4EA48D36" w14:textId="77777777" w:rsidR="00D13BC1" w:rsidRPr="00314366" w:rsidRDefault="00D13BC1" w:rsidP="006409B1">
      <w:pPr>
        <w:pStyle w:val="Titre3"/>
        <w:ind w:hanging="889"/>
        <w:rPr>
          <w:rFonts w:cs="Arial"/>
          <w:sz w:val="22"/>
          <w:szCs w:val="22"/>
          <w:lang w:eastAsia="fr-FR"/>
        </w:rPr>
      </w:pPr>
      <w:bookmarkStart w:id="80" w:name="_Ref122595025"/>
      <w:bookmarkStart w:id="81" w:name="_Ref122595029"/>
      <w:bookmarkStart w:id="82" w:name="_Ref122595036"/>
      <w:bookmarkStart w:id="83" w:name="_Toc179390315"/>
      <w:r w:rsidRPr="00314366">
        <w:rPr>
          <w:rFonts w:cs="Arial"/>
          <w:sz w:val="22"/>
          <w:szCs w:val="22"/>
          <w:lang w:eastAsia="fr-FR"/>
        </w:rPr>
        <w:t>Pénalités pour retard d’intervention en cas de panne</w:t>
      </w:r>
      <w:bookmarkEnd w:id="80"/>
      <w:bookmarkEnd w:id="81"/>
      <w:bookmarkEnd w:id="82"/>
      <w:bookmarkEnd w:id="83"/>
      <w:r w:rsidRPr="00314366">
        <w:rPr>
          <w:rFonts w:cs="Arial"/>
          <w:sz w:val="22"/>
          <w:szCs w:val="22"/>
          <w:lang w:eastAsia="fr-FR"/>
        </w:rPr>
        <w:t xml:space="preserve"> </w:t>
      </w:r>
    </w:p>
    <w:p w14:paraId="7E88FC9E" w14:textId="34ADB00D" w:rsidR="00D13BC1" w:rsidRPr="00314366" w:rsidRDefault="00D13BC1" w:rsidP="006409B1">
      <w:pPr>
        <w:spacing w:before="240" w:after="120" w:line="240" w:lineRule="auto"/>
        <w:jc w:val="both"/>
        <w:rPr>
          <w:rFonts w:ascii="Arial" w:eastAsia="Calibri" w:hAnsi="Arial" w:cs="Arial"/>
        </w:rPr>
      </w:pPr>
      <w:r w:rsidRPr="00314366">
        <w:rPr>
          <w:rFonts w:ascii="Arial" w:eastAsia="Calibri" w:hAnsi="Arial" w:cs="Arial"/>
        </w:rPr>
        <w:t>Le</w:t>
      </w:r>
      <w:r w:rsidR="00E6453C">
        <w:rPr>
          <w:rFonts w:ascii="Arial" w:eastAsia="Calibri" w:hAnsi="Arial" w:cs="Arial"/>
        </w:rPr>
        <w:t xml:space="preserve"> titulaire</w:t>
      </w:r>
      <w:r w:rsidRPr="00314366">
        <w:rPr>
          <w:rFonts w:ascii="Arial" w:eastAsia="Calibri" w:hAnsi="Arial" w:cs="Arial"/>
        </w:rPr>
        <w:t xml:space="preserve"> encourt une pénalité en cas de dépassement du délai d’intervention en </w:t>
      </w:r>
      <w:r>
        <w:rPr>
          <w:rFonts w:ascii="Arial" w:eastAsia="Calibri" w:hAnsi="Arial" w:cs="Arial"/>
        </w:rPr>
        <w:t xml:space="preserve">cas de panne </w:t>
      </w:r>
      <w:r w:rsidR="00711F06">
        <w:rPr>
          <w:rFonts w:ascii="Arial" w:eastAsia="Calibri" w:hAnsi="Arial" w:cs="Arial"/>
        </w:rPr>
        <w:t xml:space="preserve">défini ans le présent marché </w:t>
      </w:r>
      <w:r>
        <w:rPr>
          <w:rFonts w:ascii="Arial" w:eastAsia="Calibri" w:hAnsi="Arial" w:cs="Arial"/>
        </w:rPr>
        <w:t>et par dérogation à l’article 14.2.5 du</w:t>
      </w:r>
      <w:r w:rsidR="002D3973">
        <w:rPr>
          <w:rFonts w:ascii="Arial" w:eastAsia="Calibri" w:hAnsi="Arial" w:cs="Arial"/>
        </w:rPr>
        <w:t xml:space="preserve"> CCAG-FCS</w:t>
      </w:r>
      <w:r>
        <w:rPr>
          <w:rFonts w:ascii="Arial" w:eastAsia="Calibri" w:hAnsi="Arial" w:cs="Arial"/>
        </w:rPr>
        <w:t>.</w:t>
      </w:r>
    </w:p>
    <w:p w14:paraId="6850310F" w14:textId="73FFD672"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Les pénalités peuvent être retenues sur les sommes dues au</w:t>
      </w:r>
      <w:r w:rsidR="00E6453C">
        <w:rPr>
          <w:rFonts w:ascii="Arial" w:eastAsia="Calibri" w:hAnsi="Arial" w:cs="Arial"/>
        </w:rPr>
        <w:t xml:space="preserve"> titulaire</w:t>
      </w:r>
      <w:r w:rsidRPr="00314366">
        <w:rPr>
          <w:rFonts w:ascii="Arial" w:eastAsia="Calibri" w:hAnsi="Arial" w:cs="Arial"/>
        </w:rPr>
        <w:t>, sans mise en demeure préalable.</w:t>
      </w:r>
    </w:p>
    <w:p w14:paraId="6776E96F" w14:textId="77777777" w:rsidR="00D13BC1" w:rsidRPr="00314366" w:rsidRDefault="00D13BC1" w:rsidP="006409B1">
      <w:pPr>
        <w:spacing w:before="120" w:after="120" w:line="240" w:lineRule="auto"/>
        <w:jc w:val="both"/>
        <w:rPr>
          <w:rFonts w:ascii="Arial" w:eastAsia="Times New Roman" w:hAnsi="Arial" w:cs="Arial"/>
          <w:b/>
        </w:rPr>
      </w:pPr>
      <m:oMathPara>
        <m:oMath>
          <m:r>
            <m:rPr>
              <m:sty m:val="bi"/>
            </m:rPr>
            <w:rPr>
              <w:rFonts w:ascii="Cambria Math" w:eastAsia="Times New Roman" w:hAnsi="Cambria Math" w:cs="Arial"/>
            </w:rPr>
            <m:t>P=</m:t>
          </m:r>
          <m:f>
            <m:fPr>
              <m:ctrlPr>
                <w:rPr>
                  <w:rFonts w:ascii="Cambria Math" w:eastAsia="Times New Roman" w:hAnsi="Cambria Math" w:cs="Arial"/>
                  <w:b/>
                  <w:i/>
                </w:rPr>
              </m:ctrlPr>
            </m:fPr>
            <m:num>
              <m:r>
                <m:rPr>
                  <m:sty m:val="bi"/>
                </m:rPr>
                <w:rPr>
                  <w:rFonts w:ascii="Cambria Math" w:eastAsia="Times New Roman" w:hAnsi="Cambria Math" w:cs="Arial"/>
                </w:rPr>
                <m:t>V*R</m:t>
              </m:r>
            </m:num>
            <m:den>
              <m:r>
                <m:rPr>
                  <m:sty m:val="bi"/>
                </m:rPr>
                <w:rPr>
                  <w:rFonts w:ascii="Cambria Math" w:eastAsia="Times New Roman" w:hAnsi="Cambria Math" w:cs="Arial"/>
                </w:rPr>
                <m:t>400</m:t>
              </m:r>
            </m:den>
          </m:f>
        </m:oMath>
      </m:oMathPara>
    </w:p>
    <w:p w14:paraId="57E6311F"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P = </w:t>
      </w:r>
      <w:r>
        <w:rPr>
          <w:rFonts w:ascii="Arial" w:eastAsia="Calibri" w:hAnsi="Arial" w:cs="Arial"/>
        </w:rPr>
        <w:t xml:space="preserve">montant des pénalités </w:t>
      </w:r>
    </w:p>
    <w:p w14:paraId="34F75E62"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lastRenderedPageBreak/>
        <w:t xml:space="preserve">V = la valeur des prestations sur laquelle est calculée la pénalité, cette valeur étant égale à la valeur du prix d’acquisition de l’appareil ; </w:t>
      </w:r>
    </w:p>
    <w:p w14:paraId="10ECB391" w14:textId="06DFD642"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R = le nombre de jours ouvrés de retard d’intervention en cas de panne</w:t>
      </w:r>
      <w:r>
        <w:rPr>
          <w:rFonts w:ascii="Arial" w:eastAsia="Calibri" w:hAnsi="Arial" w:cs="Arial"/>
        </w:rPr>
        <w:t xml:space="preserve"> à compter de la confirmation de l’intervention du</w:t>
      </w:r>
      <w:r w:rsidR="00E6453C">
        <w:rPr>
          <w:rFonts w:ascii="Arial" w:eastAsia="Calibri" w:hAnsi="Arial" w:cs="Arial"/>
        </w:rPr>
        <w:t xml:space="preserve"> titulaire</w:t>
      </w:r>
      <w:r>
        <w:rPr>
          <w:rFonts w:ascii="Arial" w:eastAsia="Calibri" w:hAnsi="Arial" w:cs="Arial"/>
        </w:rPr>
        <w:t xml:space="preserve"> ou à défaut de la demande d’assistance de l’Inserm</w:t>
      </w:r>
      <w:r w:rsidRPr="00314366">
        <w:rPr>
          <w:rFonts w:ascii="Arial" w:eastAsia="Calibri" w:hAnsi="Arial" w:cs="Arial"/>
        </w:rPr>
        <w:t xml:space="preserve"> ; toute journée ouvrée entamée comptant pour une journée pleine. </w:t>
      </w:r>
    </w:p>
    <w:p w14:paraId="63B16C9C" w14:textId="77777777" w:rsidR="00D13BC1" w:rsidRPr="00314366" w:rsidRDefault="00D13BC1" w:rsidP="006409B1">
      <w:pPr>
        <w:spacing w:after="120" w:line="240" w:lineRule="auto"/>
        <w:jc w:val="both"/>
        <w:rPr>
          <w:rFonts w:ascii="Arial" w:eastAsia="Calibri" w:hAnsi="Arial" w:cs="Arial"/>
        </w:rPr>
      </w:pPr>
    </w:p>
    <w:p w14:paraId="28A07996" w14:textId="77777777" w:rsidR="00D13BC1" w:rsidRPr="0036009F" w:rsidRDefault="00D13BC1" w:rsidP="006409B1">
      <w:pPr>
        <w:pStyle w:val="Titre2"/>
        <w:ind w:left="2204" w:hanging="1211"/>
        <w:rPr>
          <w:rFonts w:cs="Arial"/>
          <w:sz w:val="22"/>
          <w:szCs w:val="22"/>
        </w:rPr>
      </w:pPr>
      <w:bookmarkStart w:id="84" w:name="_Ref122595126"/>
      <w:bookmarkStart w:id="85" w:name="_Toc179390316"/>
      <w:r w:rsidRPr="0036009F">
        <w:rPr>
          <w:rFonts w:cs="Arial"/>
          <w:sz w:val="22"/>
          <w:szCs w:val="22"/>
        </w:rPr>
        <w:t>Pénalités pour indisponibilité de l’équipement</w:t>
      </w:r>
      <w:bookmarkEnd w:id="84"/>
      <w:bookmarkEnd w:id="85"/>
      <w:r w:rsidRPr="0036009F">
        <w:rPr>
          <w:rFonts w:cs="Arial"/>
          <w:sz w:val="22"/>
          <w:szCs w:val="22"/>
        </w:rPr>
        <w:t xml:space="preserve"> </w:t>
      </w:r>
    </w:p>
    <w:p w14:paraId="2F652BF6" w14:textId="47A565FA" w:rsidR="00D13BC1" w:rsidRDefault="00D13BC1" w:rsidP="006409B1">
      <w:pPr>
        <w:spacing w:after="120" w:line="240" w:lineRule="auto"/>
        <w:jc w:val="both"/>
        <w:rPr>
          <w:rFonts w:ascii="Arial" w:eastAsia="Arial" w:hAnsi="Arial" w:cs="Arial"/>
          <w:color w:val="000000"/>
          <w:lang w:eastAsia="fr-FR"/>
        </w:rPr>
      </w:pPr>
      <w:r>
        <w:rPr>
          <w:rFonts w:ascii="Arial" w:eastAsia="Arial" w:hAnsi="Arial" w:cs="Arial"/>
          <w:color w:val="000000"/>
          <w:lang w:eastAsia="fr-FR"/>
        </w:rPr>
        <w:t>Par dérogation à l’article 14.2.5 du</w:t>
      </w:r>
      <w:r w:rsidR="002D3973">
        <w:rPr>
          <w:rFonts w:ascii="Arial" w:eastAsia="Arial" w:hAnsi="Arial" w:cs="Arial"/>
          <w:color w:val="000000"/>
          <w:lang w:eastAsia="fr-FR"/>
        </w:rPr>
        <w:t xml:space="preserve"> CCAG-FCS</w:t>
      </w:r>
      <w:r>
        <w:rPr>
          <w:rFonts w:ascii="Arial" w:eastAsia="Arial" w:hAnsi="Arial" w:cs="Arial"/>
          <w:color w:val="000000"/>
          <w:lang w:eastAsia="fr-FR"/>
        </w:rPr>
        <w:t xml:space="preserve">, </w:t>
      </w:r>
      <w:r w:rsidR="008E203A">
        <w:rPr>
          <w:rFonts w:ascii="Arial" w:eastAsia="Arial" w:hAnsi="Arial" w:cs="Arial"/>
          <w:color w:val="000000"/>
          <w:lang w:eastAsia="fr-FR"/>
        </w:rPr>
        <w:t xml:space="preserve">et conformément à l’article 6.4.3 du présent CCP, </w:t>
      </w:r>
      <w:r>
        <w:rPr>
          <w:rFonts w:ascii="Arial" w:eastAsia="Arial" w:hAnsi="Arial" w:cs="Arial"/>
          <w:color w:val="000000"/>
          <w:lang w:eastAsia="fr-FR"/>
        </w:rPr>
        <w:t>pour chaque année de garantie, toute indisponibilité de plus de vingt (20) jours non consécutifs de l’équipement, fait encourir au</w:t>
      </w:r>
      <w:r w:rsidR="00E6453C">
        <w:rPr>
          <w:rFonts w:ascii="Arial" w:eastAsia="Arial" w:hAnsi="Arial" w:cs="Arial"/>
          <w:color w:val="000000"/>
          <w:lang w:eastAsia="fr-FR"/>
        </w:rPr>
        <w:t xml:space="preserve"> titulaire</w:t>
      </w:r>
      <w:r w:rsidR="008E203A">
        <w:rPr>
          <w:rFonts w:ascii="Arial" w:eastAsia="Arial" w:hAnsi="Arial" w:cs="Arial"/>
          <w:color w:val="000000"/>
          <w:lang w:eastAsia="fr-FR"/>
        </w:rPr>
        <w:t xml:space="preserve"> l</w:t>
      </w:r>
      <w:r>
        <w:rPr>
          <w:rFonts w:ascii="Arial" w:eastAsia="Arial" w:hAnsi="Arial" w:cs="Arial"/>
          <w:color w:val="000000"/>
          <w:lang w:eastAsia="fr-FR"/>
        </w:rPr>
        <w:t>es pénalités</w:t>
      </w:r>
      <w:r w:rsidR="008E203A">
        <w:rPr>
          <w:rFonts w:ascii="Arial" w:eastAsia="Arial" w:hAnsi="Arial" w:cs="Arial"/>
          <w:color w:val="000000"/>
          <w:lang w:eastAsia="fr-FR"/>
        </w:rPr>
        <w:t xml:space="preserve"> suivantes : </w:t>
      </w:r>
      <w:r>
        <w:rPr>
          <w:rFonts w:ascii="Arial" w:eastAsia="Arial" w:hAnsi="Arial" w:cs="Arial"/>
          <w:color w:val="000000"/>
          <w:lang w:eastAsia="fr-FR"/>
        </w:rPr>
        <w:t xml:space="preserve"> </w:t>
      </w:r>
    </w:p>
    <w:p w14:paraId="5717BC79" w14:textId="77777777" w:rsidR="00D13BC1" w:rsidRDefault="00D13BC1" w:rsidP="006409B1">
      <w:pPr>
        <w:spacing w:after="120" w:line="240" w:lineRule="auto"/>
        <w:jc w:val="both"/>
        <w:rPr>
          <w:rFonts w:ascii="Arial" w:eastAsia="Calibri" w:hAnsi="Arial" w:cs="Arial"/>
        </w:rPr>
      </w:pPr>
      <m:oMathPara>
        <m:oMath>
          <m:r>
            <m:rPr>
              <m:sty m:val="bi"/>
            </m:rPr>
            <w:rPr>
              <w:rFonts w:ascii="Cambria Math" w:eastAsia="Times New Roman" w:hAnsi="Cambria Math" w:cs="Arial"/>
            </w:rPr>
            <m:t>P=</m:t>
          </m:r>
          <m:f>
            <m:fPr>
              <m:ctrlPr>
                <w:rPr>
                  <w:rFonts w:ascii="Cambria Math" w:eastAsia="Times New Roman" w:hAnsi="Cambria Math" w:cs="Arial"/>
                  <w:b/>
                  <w:i/>
                </w:rPr>
              </m:ctrlPr>
            </m:fPr>
            <m:num>
              <m:r>
                <m:rPr>
                  <m:sty m:val="bi"/>
                </m:rPr>
                <w:rPr>
                  <w:rFonts w:ascii="Cambria Math" w:eastAsia="Times New Roman" w:hAnsi="Cambria Math" w:cs="Arial"/>
                </w:rPr>
                <m:t>V*R</m:t>
              </m:r>
            </m:num>
            <m:den>
              <m:r>
                <m:rPr>
                  <m:sty m:val="bi"/>
                </m:rPr>
                <w:rPr>
                  <w:rFonts w:ascii="Cambria Math" w:eastAsia="Times New Roman" w:hAnsi="Cambria Math" w:cs="Arial"/>
                </w:rPr>
                <m:t>400</m:t>
              </m:r>
            </m:den>
          </m:f>
        </m:oMath>
      </m:oMathPara>
    </w:p>
    <w:p w14:paraId="302AD15F" w14:textId="77777777" w:rsidR="00D13BC1" w:rsidRDefault="00D13BC1" w:rsidP="006409B1">
      <w:pPr>
        <w:spacing w:after="120" w:line="240" w:lineRule="auto"/>
        <w:jc w:val="both"/>
        <w:rPr>
          <w:rFonts w:ascii="Arial" w:eastAsia="Calibri" w:hAnsi="Arial" w:cs="Arial"/>
        </w:rPr>
      </w:pPr>
      <w:r>
        <w:rPr>
          <w:rFonts w:ascii="Arial" w:eastAsia="Calibri" w:hAnsi="Arial" w:cs="Arial"/>
        </w:rPr>
        <w:t xml:space="preserve">P= montant des pénalités </w:t>
      </w:r>
    </w:p>
    <w:p w14:paraId="75AF04FF" w14:textId="77777777" w:rsidR="00D13BC1" w:rsidRPr="00D55E93" w:rsidRDefault="00D13BC1" w:rsidP="006409B1">
      <w:pPr>
        <w:spacing w:after="120" w:line="240" w:lineRule="auto"/>
        <w:jc w:val="both"/>
        <w:rPr>
          <w:rFonts w:ascii="Arial" w:eastAsia="Calibri" w:hAnsi="Arial" w:cs="Arial"/>
        </w:rPr>
      </w:pPr>
      <w:r w:rsidRPr="00314366">
        <w:rPr>
          <w:rFonts w:ascii="Arial" w:eastAsia="Calibri" w:hAnsi="Arial" w:cs="Arial"/>
        </w:rPr>
        <w:t>V = la valeur des prestations sur laquelle est calculée la pénalité, cette valeur étant égale à la valeur du prix</w:t>
      </w:r>
      <w:r>
        <w:rPr>
          <w:rFonts w:ascii="Arial" w:eastAsia="Calibri" w:hAnsi="Arial" w:cs="Arial"/>
        </w:rPr>
        <w:t xml:space="preserve"> d’acquisition de l’appareil ; </w:t>
      </w:r>
    </w:p>
    <w:p w14:paraId="565FA285" w14:textId="722F2182" w:rsidR="00D13BC1" w:rsidRDefault="00D13BC1" w:rsidP="00582FF0">
      <w:pPr>
        <w:spacing w:after="0" w:line="240" w:lineRule="auto"/>
        <w:jc w:val="both"/>
        <w:rPr>
          <w:rFonts w:ascii="Arial" w:eastAsia="Calibri" w:hAnsi="Arial" w:cs="Arial"/>
        </w:rPr>
      </w:pPr>
      <w:r>
        <w:rPr>
          <w:rFonts w:ascii="Arial" w:eastAsia="Calibri" w:hAnsi="Arial" w:cs="Arial"/>
        </w:rPr>
        <w:t>R= le nombre de jours ouvrés d’indisponibilité de l’équipement au-delà des 20 jours non consécutifs sur une année et par année de garantie.</w:t>
      </w:r>
    </w:p>
    <w:p w14:paraId="78CC4CBA" w14:textId="77777777" w:rsidR="00711F06" w:rsidRPr="00314366" w:rsidRDefault="00711F06" w:rsidP="00711F06">
      <w:pPr>
        <w:spacing w:after="120" w:line="240" w:lineRule="auto"/>
        <w:jc w:val="both"/>
        <w:rPr>
          <w:rFonts w:ascii="Arial" w:eastAsia="Calibri" w:hAnsi="Arial" w:cs="Arial"/>
        </w:rPr>
      </w:pPr>
    </w:p>
    <w:p w14:paraId="50A86332" w14:textId="7936D7AB" w:rsidR="00711F06" w:rsidRPr="00711F06" w:rsidRDefault="00711F06" w:rsidP="00711F06">
      <w:pPr>
        <w:pStyle w:val="Titre2"/>
        <w:ind w:left="2204" w:hanging="1211"/>
        <w:rPr>
          <w:rFonts w:cs="Arial"/>
          <w:sz w:val="22"/>
          <w:szCs w:val="22"/>
        </w:rPr>
      </w:pPr>
      <w:bookmarkStart w:id="86" w:name="_Toc179390317"/>
      <w:r w:rsidRPr="00711F06">
        <w:rPr>
          <w:rFonts w:cs="Arial"/>
          <w:sz w:val="22"/>
          <w:szCs w:val="22"/>
        </w:rPr>
        <w:t>Pénalités pour</w:t>
      </w:r>
      <w:r>
        <w:rPr>
          <w:rFonts w:cs="Arial"/>
          <w:sz w:val="22"/>
          <w:szCs w:val="22"/>
        </w:rPr>
        <w:t xml:space="preserve"> non-respect des engagements pris en matière de protection de l’environnement</w:t>
      </w:r>
      <w:bookmarkEnd w:id="86"/>
      <w:r w:rsidRPr="00711F06">
        <w:rPr>
          <w:rFonts w:cs="Arial"/>
          <w:sz w:val="22"/>
          <w:szCs w:val="22"/>
        </w:rPr>
        <w:t xml:space="preserve"> </w:t>
      </w:r>
    </w:p>
    <w:p w14:paraId="375477E5" w14:textId="115D8474" w:rsidR="00711F06" w:rsidRDefault="00711F06" w:rsidP="00711F06">
      <w:pPr>
        <w:spacing w:before="240" w:after="120" w:line="240" w:lineRule="auto"/>
        <w:jc w:val="both"/>
        <w:rPr>
          <w:rFonts w:ascii="Arial" w:eastAsia="Calibri" w:hAnsi="Arial" w:cs="Arial"/>
        </w:rPr>
      </w:pPr>
      <w:r>
        <w:rPr>
          <w:rFonts w:ascii="Arial" w:eastAsia="Calibri" w:hAnsi="Arial" w:cs="Arial"/>
        </w:rPr>
        <w:t>Le</w:t>
      </w:r>
      <w:r w:rsidR="00E6453C">
        <w:rPr>
          <w:rFonts w:ascii="Arial" w:eastAsia="Calibri" w:hAnsi="Arial" w:cs="Arial"/>
        </w:rPr>
        <w:t xml:space="preserve"> titulaire</w:t>
      </w:r>
      <w:r>
        <w:rPr>
          <w:rFonts w:ascii="Arial" w:eastAsia="Calibri" w:hAnsi="Arial" w:cs="Arial"/>
        </w:rPr>
        <w:t xml:space="preserve"> encourt une pénalité forfaitaire de 1000€ en cas de non-respect de ses engagements en matière de protection de l’environnement tels que définis dans les pièces du présent marché.</w:t>
      </w:r>
    </w:p>
    <w:p w14:paraId="6819808F" w14:textId="1222A8D0" w:rsidR="00582FF0" w:rsidRPr="00582FF0" w:rsidRDefault="00582FF0" w:rsidP="00582FF0">
      <w:pPr>
        <w:pStyle w:val="Titre2"/>
        <w:rPr>
          <w:rFonts w:cs="Arial"/>
          <w:sz w:val="22"/>
          <w:szCs w:val="22"/>
        </w:rPr>
      </w:pPr>
      <w:bookmarkStart w:id="87" w:name="_Toc144733566"/>
      <w:bookmarkStart w:id="88" w:name="_Toc179390318"/>
      <w:r w:rsidRPr="00582FF0">
        <w:rPr>
          <w:rFonts w:cs="Arial"/>
          <w:sz w:val="22"/>
          <w:szCs w:val="22"/>
        </w:rPr>
        <w:t xml:space="preserve">Plafonnement des </w:t>
      </w:r>
      <w:bookmarkEnd w:id="87"/>
      <w:r w:rsidRPr="00582FF0">
        <w:rPr>
          <w:rFonts w:cs="Arial"/>
          <w:sz w:val="22"/>
          <w:szCs w:val="22"/>
        </w:rPr>
        <w:t>p</w:t>
      </w:r>
      <w:r>
        <w:rPr>
          <w:rFonts w:cs="Arial"/>
          <w:sz w:val="22"/>
          <w:szCs w:val="22"/>
        </w:rPr>
        <w:t>é</w:t>
      </w:r>
      <w:r w:rsidRPr="00582FF0">
        <w:rPr>
          <w:rFonts w:cs="Arial"/>
          <w:sz w:val="22"/>
          <w:szCs w:val="22"/>
        </w:rPr>
        <w:t>nalités</w:t>
      </w:r>
      <w:bookmarkEnd w:id="88"/>
    </w:p>
    <w:p w14:paraId="3565DB58" w14:textId="77777777" w:rsidR="00582FF0" w:rsidRPr="00BA583B" w:rsidRDefault="00582FF0" w:rsidP="00582FF0">
      <w:pPr>
        <w:tabs>
          <w:tab w:val="left" w:pos="2390"/>
        </w:tabs>
        <w:spacing w:after="0" w:line="240" w:lineRule="auto"/>
        <w:jc w:val="both"/>
        <w:rPr>
          <w:rFonts w:ascii="Arial" w:eastAsia="Calibri" w:hAnsi="Arial" w:cs="Arial"/>
        </w:rPr>
      </w:pPr>
      <w:r w:rsidRPr="00BA583B">
        <w:rPr>
          <w:rFonts w:ascii="Arial" w:eastAsia="Calibri" w:hAnsi="Arial" w:cs="Arial"/>
        </w:rPr>
        <w:t xml:space="preserve">Par dérogation </w:t>
      </w:r>
      <w:r>
        <w:rPr>
          <w:rFonts w:ascii="Arial" w:eastAsia="Calibri" w:hAnsi="Arial" w:cs="Arial"/>
        </w:rPr>
        <w:t>à l’article 14.1.2 du</w:t>
      </w:r>
      <w:r w:rsidRPr="00BA583B">
        <w:rPr>
          <w:rFonts w:ascii="Arial" w:eastAsia="Calibri" w:hAnsi="Arial" w:cs="Arial"/>
        </w:rPr>
        <w:t xml:space="preserve"> CCAG </w:t>
      </w:r>
      <w:r>
        <w:rPr>
          <w:rFonts w:ascii="Arial" w:eastAsia="Calibri" w:hAnsi="Arial" w:cs="Arial"/>
        </w:rPr>
        <w:t>FCS</w:t>
      </w:r>
      <w:r w:rsidRPr="00BA583B">
        <w:rPr>
          <w:rFonts w:ascii="Arial" w:eastAsia="Calibri" w:hAnsi="Arial" w:cs="Arial"/>
        </w:rPr>
        <w:t xml:space="preserve">, le montant total des pénalités encourues est plafonné à </w:t>
      </w:r>
      <w:r>
        <w:rPr>
          <w:rFonts w:ascii="Arial" w:eastAsia="Calibri" w:hAnsi="Arial" w:cs="Arial"/>
          <w:b/>
          <w:bCs/>
        </w:rPr>
        <w:t>20</w:t>
      </w:r>
      <w:r w:rsidRPr="00BA583B">
        <w:rPr>
          <w:rFonts w:ascii="Arial" w:eastAsia="Calibri" w:hAnsi="Arial" w:cs="Arial"/>
        </w:rPr>
        <w:t xml:space="preserve">% de la valeur des prestations </w:t>
      </w:r>
      <w:r w:rsidRPr="00BA583B">
        <w:rPr>
          <w:rFonts w:ascii="Arial" w:eastAsia="Calibri" w:hAnsi="Arial" w:cs="Arial"/>
          <w:bCs/>
        </w:rPr>
        <w:t>objet du marché.</w:t>
      </w:r>
    </w:p>
    <w:p w14:paraId="51AFB227" w14:textId="77777777" w:rsidR="00711F06" w:rsidRDefault="00711F06" w:rsidP="006409B1">
      <w:pPr>
        <w:spacing w:after="120" w:line="240" w:lineRule="auto"/>
        <w:jc w:val="both"/>
        <w:rPr>
          <w:rFonts w:ascii="Arial" w:eastAsia="Calibri" w:hAnsi="Arial" w:cs="Arial"/>
        </w:rPr>
      </w:pPr>
    </w:p>
    <w:p w14:paraId="2DEABA22" w14:textId="77777777" w:rsidR="00D13BC1" w:rsidRPr="00B44EFF" w:rsidRDefault="00D13BC1" w:rsidP="006409B1">
      <w:pPr>
        <w:pStyle w:val="Titre1"/>
        <w:rPr>
          <w:rFonts w:cs="Arial"/>
          <w:sz w:val="22"/>
          <w:szCs w:val="22"/>
        </w:rPr>
      </w:pPr>
      <w:bookmarkStart w:id="89" w:name="_Toc179390319"/>
      <w:r>
        <w:rPr>
          <w:rFonts w:cs="Arial"/>
          <w:sz w:val="22"/>
          <w:szCs w:val="22"/>
        </w:rPr>
        <w:t>SOUS-TRAITANT</w:t>
      </w:r>
      <w:bookmarkEnd w:id="89"/>
    </w:p>
    <w:p w14:paraId="38A1C34B" w14:textId="77777777" w:rsidR="00D13BC1" w:rsidRPr="0036009F" w:rsidRDefault="00D13BC1" w:rsidP="006409B1">
      <w:pPr>
        <w:pStyle w:val="Titre2"/>
        <w:ind w:left="2204" w:hanging="1211"/>
        <w:rPr>
          <w:rFonts w:cs="Arial"/>
          <w:sz w:val="22"/>
          <w:szCs w:val="22"/>
        </w:rPr>
      </w:pPr>
      <w:bookmarkStart w:id="90" w:name="_Toc179390320"/>
      <w:r w:rsidRPr="0036009F">
        <w:rPr>
          <w:rFonts w:cs="Arial"/>
          <w:sz w:val="22"/>
          <w:szCs w:val="22"/>
        </w:rPr>
        <w:t>Procédure d’agrément</w:t>
      </w:r>
      <w:bookmarkEnd w:id="90"/>
      <w:r w:rsidRPr="0036009F">
        <w:rPr>
          <w:rFonts w:cs="Arial"/>
          <w:sz w:val="22"/>
          <w:szCs w:val="22"/>
        </w:rPr>
        <w:t xml:space="preserve"> </w:t>
      </w:r>
    </w:p>
    <w:p w14:paraId="3339A93A" w14:textId="77777777" w:rsidR="003E0F05" w:rsidRPr="00051565" w:rsidRDefault="003E0F05" w:rsidP="003E0F05">
      <w:pPr>
        <w:spacing w:before="240" w:after="120" w:line="240" w:lineRule="auto"/>
        <w:jc w:val="both"/>
        <w:rPr>
          <w:rFonts w:ascii="Arial" w:eastAsia="Arial" w:hAnsi="Arial" w:cs="Arial"/>
          <w:color w:val="000000"/>
          <w:lang w:eastAsia="fr-FR"/>
        </w:rPr>
      </w:pPr>
      <w:r w:rsidRPr="00051565">
        <w:rPr>
          <w:rFonts w:ascii="Arial" w:eastAsia="Arial" w:hAnsi="Arial" w:cs="Arial"/>
          <w:color w:val="000000"/>
          <w:lang w:eastAsia="fr-FR"/>
        </w:rPr>
        <w:t xml:space="preserve">L'acceptation des sous-traitants et l'agrément de leurs conditions de paiement sont soumis aux dispositions légales et réglementaires en vigueur. </w:t>
      </w:r>
    </w:p>
    <w:p w14:paraId="461DF6CD" w14:textId="77777777" w:rsidR="003E0F05" w:rsidRDefault="003E0F05" w:rsidP="003E0F05">
      <w:pPr>
        <w:spacing w:before="240" w:after="120" w:line="240" w:lineRule="auto"/>
        <w:jc w:val="both"/>
        <w:rPr>
          <w:rFonts w:ascii="Arial" w:eastAsia="Arial" w:hAnsi="Arial" w:cs="Arial"/>
          <w:color w:val="000000"/>
          <w:lang w:eastAsia="fr-FR"/>
        </w:rPr>
      </w:pPr>
      <w:r w:rsidRPr="00051565">
        <w:rPr>
          <w:rFonts w:ascii="Arial" w:eastAsia="Arial" w:hAnsi="Arial" w:cs="Arial"/>
          <w:color w:val="000000"/>
          <w:lang w:eastAsia="fr-FR"/>
        </w:rPr>
        <w:t>La sous-traitance totale des prestations est interdite.</w:t>
      </w:r>
    </w:p>
    <w:p w14:paraId="0692036C" w14:textId="17D6C421" w:rsidR="003E0F05" w:rsidRPr="004A17A4" w:rsidRDefault="003E0F05" w:rsidP="003E0F05">
      <w:pPr>
        <w:spacing w:before="240" w:after="120" w:line="240" w:lineRule="auto"/>
        <w:jc w:val="both"/>
        <w:rPr>
          <w:rFonts w:ascii="Arial" w:eastAsia="Arial" w:hAnsi="Arial" w:cs="Arial"/>
          <w:color w:val="000000"/>
          <w:lang w:eastAsia="fr-FR"/>
        </w:rPr>
      </w:pPr>
      <w:r w:rsidRPr="004A17A4">
        <w:rPr>
          <w:rFonts w:ascii="Arial" w:eastAsia="Arial" w:hAnsi="Arial" w:cs="Arial"/>
          <w:color w:val="000000"/>
          <w:lang w:eastAsia="fr-FR"/>
        </w:rPr>
        <w:t>Le</w:t>
      </w:r>
      <w:r w:rsidR="00E6453C">
        <w:rPr>
          <w:rFonts w:ascii="Arial" w:eastAsia="Arial" w:hAnsi="Arial" w:cs="Arial"/>
          <w:color w:val="000000"/>
          <w:lang w:eastAsia="fr-FR"/>
        </w:rPr>
        <w:t xml:space="preserve"> titulaire</w:t>
      </w:r>
      <w:r w:rsidRPr="004A17A4">
        <w:rPr>
          <w:rFonts w:ascii="Arial" w:eastAsia="Arial" w:hAnsi="Arial" w:cs="Arial"/>
          <w:color w:val="000000"/>
          <w:lang w:eastAsia="fr-FR"/>
        </w:rPr>
        <w:t xml:space="preserve"> a l’obligation de s’assurer que ses sous-traitants respectent les obligations énoncées dans le présent document et leur sont applicables. </w:t>
      </w:r>
    </w:p>
    <w:p w14:paraId="2A99FDC2" w14:textId="13F73DC6" w:rsidR="003E0F05" w:rsidRPr="004A17A4" w:rsidRDefault="003E0F05" w:rsidP="003E0F05">
      <w:pPr>
        <w:spacing w:after="120" w:line="240" w:lineRule="auto"/>
        <w:jc w:val="both"/>
        <w:rPr>
          <w:rFonts w:ascii="Arial" w:eastAsia="Arial" w:hAnsi="Arial" w:cs="Arial"/>
          <w:color w:val="000000"/>
          <w:lang w:eastAsia="fr-FR"/>
        </w:rPr>
      </w:pPr>
      <w:r w:rsidRPr="004A17A4">
        <w:rPr>
          <w:rFonts w:ascii="Arial" w:eastAsia="Arial" w:hAnsi="Arial" w:cs="Arial"/>
          <w:color w:val="000000"/>
          <w:lang w:eastAsia="fr-FR"/>
        </w:rPr>
        <w:t>A cette fin, le</w:t>
      </w:r>
      <w:r w:rsidR="00E6453C">
        <w:rPr>
          <w:rFonts w:ascii="Arial" w:eastAsia="Arial" w:hAnsi="Arial" w:cs="Arial"/>
          <w:color w:val="000000"/>
          <w:lang w:eastAsia="fr-FR"/>
        </w:rPr>
        <w:t xml:space="preserve"> titulaire</w:t>
      </w:r>
      <w:r w:rsidRPr="004A17A4">
        <w:rPr>
          <w:rFonts w:ascii="Arial" w:eastAsia="Arial" w:hAnsi="Arial" w:cs="Arial"/>
          <w:color w:val="000000"/>
          <w:lang w:eastAsia="fr-FR"/>
        </w:rPr>
        <w:t xml:space="preserve"> doit préalablement informer </w:t>
      </w:r>
      <w:r>
        <w:rPr>
          <w:rFonts w:ascii="Arial" w:eastAsia="Arial" w:hAnsi="Arial" w:cs="Arial"/>
          <w:color w:val="000000"/>
          <w:lang w:eastAsia="fr-FR"/>
        </w:rPr>
        <w:t>l’Inserm</w:t>
      </w:r>
      <w:r w:rsidRPr="004A17A4">
        <w:rPr>
          <w:rFonts w:ascii="Arial" w:eastAsia="Arial" w:hAnsi="Arial" w:cs="Arial"/>
          <w:color w:val="000000"/>
          <w:lang w:eastAsia="fr-FR"/>
        </w:rPr>
        <w:t xml:space="preserve"> par écrit des raisons du recours </w:t>
      </w:r>
      <w:r>
        <w:rPr>
          <w:rFonts w:ascii="Arial" w:eastAsia="Arial" w:hAnsi="Arial" w:cs="Arial"/>
          <w:color w:val="000000"/>
          <w:lang w:eastAsia="fr-FR"/>
        </w:rPr>
        <w:t>envisagé à un sous-traitant. L’Inserm</w:t>
      </w:r>
      <w:r w:rsidRPr="004A17A4">
        <w:rPr>
          <w:rFonts w:ascii="Arial" w:eastAsia="Arial" w:hAnsi="Arial" w:cs="Arial"/>
          <w:color w:val="000000"/>
          <w:lang w:eastAsia="fr-FR"/>
        </w:rPr>
        <w:t xml:space="preserve"> se réserve le droit de refuser le s</w:t>
      </w:r>
      <w:r>
        <w:rPr>
          <w:rFonts w:ascii="Arial" w:eastAsia="Arial" w:hAnsi="Arial" w:cs="Arial"/>
          <w:color w:val="000000"/>
          <w:lang w:eastAsia="fr-FR"/>
        </w:rPr>
        <w:t>ous-traitant ou de l'autoriser. Le refus d’agréer un sous-traitant doit être justifié.</w:t>
      </w:r>
    </w:p>
    <w:p w14:paraId="70A8C5CE" w14:textId="1C639160" w:rsidR="003E0F05" w:rsidRPr="004A17A4" w:rsidRDefault="003E0F05" w:rsidP="003E0F05">
      <w:pPr>
        <w:spacing w:after="120" w:line="240" w:lineRule="auto"/>
        <w:jc w:val="both"/>
        <w:rPr>
          <w:rFonts w:ascii="Arial" w:eastAsia="Arial" w:hAnsi="Arial" w:cs="Arial"/>
          <w:color w:val="000000"/>
          <w:lang w:eastAsia="fr-FR"/>
        </w:rPr>
      </w:pPr>
      <w:r w:rsidRPr="004A17A4">
        <w:rPr>
          <w:rFonts w:ascii="Arial" w:eastAsia="Arial" w:hAnsi="Arial" w:cs="Arial"/>
          <w:color w:val="000000"/>
          <w:lang w:eastAsia="fr-FR"/>
        </w:rPr>
        <w:lastRenderedPageBreak/>
        <w:t>En tout état de cause, le</w:t>
      </w:r>
      <w:r w:rsidR="00E6453C">
        <w:rPr>
          <w:rFonts w:ascii="Arial" w:eastAsia="Arial" w:hAnsi="Arial" w:cs="Arial"/>
          <w:color w:val="000000"/>
          <w:lang w:eastAsia="fr-FR"/>
        </w:rPr>
        <w:t xml:space="preserve"> titulaire</w:t>
      </w:r>
      <w:r w:rsidRPr="004A17A4">
        <w:rPr>
          <w:rFonts w:ascii="Arial" w:eastAsia="Arial" w:hAnsi="Arial" w:cs="Arial"/>
          <w:color w:val="000000"/>
          <w:lang w:eastAsia="fr-FR"/>
        </w:rPr>
        <w:t xml:space="preserve"> s'engage à insérer dans les documents contractuels régissant ses rapports avec son sous-traitant, l'obligation pour celui-ci de respecter l'ensemble des règles de protection de la sécurité des données et systèmes d'information auxquelles le</w:t>
      </w:r>
      <w:r w:rsidR="00E6453C">
        <w:rPr>
          <w:rFonts w:ascii="Arial" w:eastAsia="Arial" w:hAnsi="Arial" w:cs="Arial"/>
          <w:color w:val="000000"/>
          <w:lang w:eastAsia="fr-FR"/>
        </w:rPr>
        <w:t xml:space="preserve"> titulaire</w:t>
      </w:r>
      <w:r w:rsidRPr="004A17A4">
        <w:rPr>
          <w:rFonts w:ascii="Arial" w:eastAsia="Arial" w:hAnsi="Arial" w:cs="Arial"/>
          <w:color w:val="000000"/>
          <w:lang w:eastAsia="fr-FR"/>
        </w:rPr>
        <w:t xml:space="preserve"> est lui-même soumis aux termes du présent </w:t>
      </w:r>
      <w:r>
        <w:rPr>
          <w:rFonts w:ascii="Arial" w:eastAsia="Arial" w:hAnsi="Arial" w:cs="Arial"/>
          <w:color w:val="000000"/>
          <w:lang w:eastAsia="fr-FR"/>
        </w:rPr>
        <w:t xml:space="preserve">marché. </w:t>
      </w:r>
    </w:p>
    <w:p w14:paraId="15B950DF" w14:textId="77777777" w:rsidR="003E0F05" w:rsidRDefault="003E0F05" w:rsidP="003E0F05">
      <w:pPr>
        <w:spacing w:after="120" w:line="240" w:lineRule="auto"/>
        <w:jc w:val="both"/>
        <w:rPr>
          <w:rFonts w:ascii="Arial" w:eastAsia="Arial" w:hAnsi="Arial" w:cs="Arial"/>
          <w:color w:val="000000"/>
          <w:lang w:eastAsia="fr-FR"/>
        </w:rPr>
      </w:pPr>
      <w:r w:rsidRPr="004A17A4">
        <w:rPr>
          <w:rFonts w:ascii="Arial" w:eastAsia="Arial" w:hAnsi="Arial" w:cs="Arial"/>
          <w:color w:val="000000"/>
          <w:lang w:eastAsia="fr-FR"/>
        </w:rPr>
        <w:t xml:space="preserve">Les dispositions de la loi n° 75-1334 du 31 décembre 1975 relative à la sous-traitance et celles du chapitre III du titre IX du livre Ier de la deuxième partie du Code de la commande publique sont applicables. </w:t>
      </w:r>
    </w:p>
    <w:p w14:paraId="0160372F" w14:textId="77777777" w:rsidR="003E0F05" w:rsidRDefault="003E0F05" w:rsidP="003E0F05">
      <w:pPr>
        <w:spacing w:after="120" w:line="240" w:lineRule="auto"/>
        <w:jc w:val="both"/>
        <w:rPr>
          <w:rFonts w:ascii="Arial" w:eastAsia="Arial" w:hAnsi="Arial" w:cs="Arial"/>
          <w:color w:val="000000"/>
          <w:lang w:eastAsia="fr-FR"/>
        </w:rPr>
      </w:pPr>
      <w:r>
        <w:rPr>
          <w:rFonts w:ascii="Arial" w:eastAsia="Arial" w:hAnsi="Arial" w:cs="Arial"/>
          <w:color w:val="000000"/>
          <w:lang w:eastAsia="fr-FR"/>
        </w:rPr>
        <w:t>L</w:t>
      </w:r>
      <w:r w:rsidRPr="004A17A4">
        <w:rPr>
          <w:rFonts w:ascii="Arial" w:eastAsia="Arial" w:hAnsi="Arial" w:cs="Arial"/>
          <w:color w:val="000000"/>
          <w:lang w:eastAsia="fr-FR"/>
        </w:rPr>
        <w:t xml:space="preserve">a notification </w:t>
      </w:r>
      <w:r>
        <w:rPr>
          <w:rFonts w:ascii="Arial" w:eastAsia="Arial" w:hAnsi="Arial" w:cs="Arial"/>
          <w:color w:val="000000"/>
          <w:lang w:eastAsia="fr-FR"/>
        </w:rPr>
        <w:t>du marché</w:t>
      </w:r>
      <w:r w:rsidRPr="004A17A4">
        <w:rPr>
          <w:rFonts w:ascii="Arial" w:eastAsia="Arial" w:hAnsi="Arial" w:cs="Arial"/>
          <w:color w:val="000000"/>
          <w:lang w:eastAsia="fr-FR"/>
        </w:rPr>
        <w:t xml:space="preserve"> vaut acceptation du sous-traitant déclaré au moment de la remise de l’offre. </w:t>
      </w:r>
    </w:p>
    <w:p w14:paraId="6331B414" w14:textId="77AB001E" w:rsidR="003E0F05" w:rsidRPr="00547E95" w:rsidRDefault="003E0F05" w:rsidP="003E0F05">
      <w:pPr>
        <w:spacing w:after="120" w:line="240" w:lineRule="auto"/>
        <w:jc w:val="both"/>
        <w:rPr>
          <w:rFonts w:ascii="Arial" w:eastAsia="Arial" w:hAnsi="Arial" w:cs="Arial"/>
          <w:color w:val="000000"/>
          <w:lang w:eastAsia="fr-FR"/>
        </w:rPr>
      </w:pPr>
      <w:r w:rsidRPr="00547E95">
        <w:rPr>
          <w:rFonts w:ascii="Arial" w:eastAsia="Arial" w:hAnsi="Arial" w:cs="Arial"/>
          <w:color w:val="000000"/>
          <w:lang w:eastAsia="fr-FR"/>
        </w:rPr>
        <w:t>Afin d'obtenir l'acceptation et l'agrément de l’Inserm, le</w:t>
      </w:r>
      <w:r w:rsidR="00E6453C">
        <w:rPr>
          <w:rFonts w:ascii="Arial" w:eastAsia="Arial" w:hAnsi="Arial" w:cs="Arial"/>
          <w:color w:val="000000"/>
          <w:lang w:eastAsia="fr-FR"/>
        </w:rPr>
        <w:t xml:space="preserve"> titulaire</w:t>
      </w:r>
      <w:r w:rsidRPr="00547E95">
        <w:rPr>
          <w:rFonts w:ascii="Arial" w:eastAsia="Arial" w:hAnsi="Arial" w:cs="Arial"/>
          <w:color w:val="000000"/>
          <w:lang w:eastAsia="fr-FR"/>
        </w:rPr>
        <w:t xml:space="preserve"> doit présenter son sous-traitant par le biais de l'acte spécial de sous-traitance, dont les formalités sont comprises dans le formulaire DC4 ou éq</w:t>
      </w:r>
      <w:r>
        <w:rPr>
          <w:rFonts w:ascii="Arial" w:eastAsia="Arial" w:hAnsi="Arial" w:cs="Arial"/>
          <w:color w:val="000000"/>
          <w:lang w:eastAsia="fr-FR"/>
        </w:rPr>
        <w:t xml:space="preserve">uivalent (téléchargeable sur : </w:t>
      </w:r>
    </w:p>
    <w:p w14:paraId="04D65157" w14:textId="77777777" w:rsidR="003E0F05" w:rsidRDefault="004E707F" w:rsidP="003E0F05">
      <w:pPr>
        <w:spacing w:after="120" w:line="240" w:lineRule="auto"/>
        <w:jc w:val="both"/>
        <w:rPr>
          <w:rFonts w:ascii="Arial" w:eastAsia="Arial" w:hAnsi="Arial" w:cs="Arial"/>
          <w:color w:val="000000"/>
          <w:lang w:eastAsia="fr-FR"/>
        </w:rPr>
      </w:pPr>
      <w:hyperlink r:id="rId17" w:history="1">
        <w:r w:rsidR="003E0F05" w:rsidRPr="00931FEF">
          <w:rPr>
            <w:rStyle w:val="Lienhypertexte"/>
            <w:rFonts w:ascii="Arial" w:eastAsia="Arial" w:hAnsi="Arial" w:cs="Arial"/>
            <w:lang w:eastAsia="fr-FR"/>
          </w:rPr>
          <w:t>https://www.economie.gouv.fr/daj/formulaires-declaration-du-candidat</w:t>
        </w:r>
      </w:hyperlink>
    </w:p>
    <w:p w14:paraId="2CFB2F07" w14:textId="77777777" w:rsidR="003E0F05" w:rsidRPr="00547E95" w:rsidRDefault="003E0F05" w:rsidP="003E0F05">
      <w:pPr>
        <w:spacing w:after="120" w:line="240" w:lineRule="auto"/>
        <w:jc w:val="both"/>
        <w:rPr>
          <w:rFonts w:ascii="Arial" w:eastAsia="Arial" w:hAnsi="Arial" w:cs="Arial"/>
          <w:color w:val="000000"/>
          <w:lang w:eastAsia="fr-FR"/>
        </w:rPr>
      </w:pPr>
      <w:r w:rsidRPr="00547E95">
        <w:rPr>
          <w:rFonts w:ascii="Arial" w:eastAsia="Arial" w:hAnsi="Arial" w:cs="Arial"/>
          <w:color w:val="000000"/>
          <w:lang w:eastAsia="fr-FR"/>
        </w:rPr>
        <w:t xml:space="preserve">Cet acte mentionne : </w:t>
      </w:r>
    </w:p>
    <w:p w14:paraId="3B47F0C4" w14:textId="77777777" w:rsidR="003E0F05" w:rsidRPr="00547E95" w:rsidRDefault="003E0F05" w:rsidP="003E0F05">
      <w:pPr>
        <w:spacing w:after="60" w:line="240" w:lineRule="auto"/>
        <w:jc w:val="both"/>
        <w:rPr>
          <w:rFonts w:ascii="Arial" w:eastAsia="Arial" w:hAnsi="Arial" w:cs="Arial"/>
          <w:color w:val="000000"/>
          <w:lang w:eastAsia="fr-FR"/>
        </w:rPr>
      </w:pPr>
      <w:r w:rsidRPr="00547E95">
        <w:rPr>
          <w:rFonts w:ascii="Arial" w:eastAsia="Arial" w:hAnsi="Arial" w:cs="Arial"/>
          <w:color w:val="000000"/>
          <w:lang w:eastAsia="fr-FR"/>
        </w:rPr>
        <w:t>-</w:t>
      </w:r>
      <w:r w:rsidRPr="00547E95">
        <w:rPr>
          <w:rFonts w:ascii="Arial" w:eastAsia="Arial" w:hAnsi="Arial" w:cs="Arial"/>
          <w:color w:val="000000"/>
          <w:lang w:eastAsia="fr-FR"/>
        </w:rPr>
        <w:tab/>
        <w:t xml:space="preserve">la nature des prestations sous-traitées envisagée, </w:t>
      </w:r>
    </w:p>
    <w:p w14:paraId="51EC6525" w14:textId="77777777" w:rsidR="003E0F05" w:rsidRPr="00547E95" w:rsidRDefault="003E0F05" w:rsidP="003E0F05">
      <w:pPr>
        <w:spacing w:after="60" w:line="240" w:lineRule="auto"/>
        <w:jc w:val="both"/>
        <w:rPr>
          <w:rFonts w:ascii="Arial" w:eastAsia="Arial" w:hAnsi="Arial" w:cs="Arial"/>
          <w:color w:val="000000"/>
          <w:lang w:eastAsia="fr-FR"/>
        </w:rPr>
      </w:pPr>
      <w:r w:rsidRPr="00547E95">
        <w:rPr>
          <w:rFonts w:ascii="Arial" w:eastAsia="Arial" w:hAnsi="Arial" w:cs="Arial"/>
          <w:color w:val="000000"/>
          <w:lang w:eastAsia="fr-FR"/>
        </w:rPr>
        <w:t>-</w:t>
      </w:r>
      <w:r w:rsidRPr="00547E95">
        <w:rPr>
          <w:rFonts w:ascii="Arial" w:eastAsia="Arial" w:hAnsi="Arial" w:cs="Arial"/>
          <w:color w:val="000000"/>
          <w:lang w:eastAsia="fr-FR"/>
        </w:rPr>
        <w:tab/>
        <w:t xml:space="preserve">le nom, la raison ou la dénomination sociale et l'adresse du sous-traitant, </w:t>
      </w:r>
    </w:p>
    <w:p w14:paraId="74F12364" w14:textId="226FFE96" w:rsidR="003E0F05" w:rsidRPr="00547E95" w:rsidRDefault="003E0F05" w:rsidP="003E0F05">
      <w:pPr>
        <w:spacing w:after="60" w:line="240" w:lineRule="auto"/>
        <w:jc w:val="both"/>
        <w:rPr>
          <w:rFonts w:ascii="Arial" w:eastAsia="Arial" w:hAnsi="Arial" w:cs="Arial"/>
          <w:color w:val="000000"/>
          <w:lang w:eastAsia="fr-FR"/>
        </w:rPr>
      </w:pPr>
      <w:r w:rsidRPr="00547E95">
        <w:rPr>
          <w:rFonts w:ascii="Arial" w:eastAsia="Arial" w:hAnsi="Arial" w:cs="Arial"/>
          <w:color w:val="000000"/>
          <w:lang w:eastAsia="fr-FR"/>
        </w:rPr>
        <w:t>-</w:t>
      </w:r>
      <w:r w:rsidRPr="00547E95">
        <w:rPr>
          <w:rFonts w:ascii="Arial" w:eastAsia="Arial" w:hAnsi="Arial" w:cs="Arial"/>
          <w:color w:val="000000"/>
          <w:lang w:eastAsia="fr-FR"/>
        </w:rPr>
        <w:tab/>
        <w:t>le montant maximum des sommes à verser par paiement direct au sous</w:t>
      </w:r>
      <w:r w:rsidR="001C6284">
        <w:rPr>
          <w:rFonts w:ascii="Arial" w:eastAsia="Arial" w:hAnsi="Arial" w:cs="Arial"/>
          <w:color w:val="000000"/>
          <w:lang w:eastAsia="fr-FR"/>
        </w:rPr>
        <w:t>-</w:t>
      </w:r>
      <w:r w:rsidRPr="00547E95">
        <w:rPr>
          <w:rFonts w:ascii="Arial" w:eastAsia="Arial" w:hAnsi="Arial" w:cs="Arial"/>
          <w:color w:val="000000"/>
          <w:lang w:eastAsia="fr-FR"/>
        </w:rPr>
        <w:t xml:space="preserve">traitant, </w:t>
      </w:r>
    </w:p>
    <w:p w14:paraId="61E7A332" w14:textId="77777777" w:rsidR="003E0F05" w:rsidRPr="00547E95" w:rsidRDefault="003E0F05" w:rsidP="003E0F05">
      <w:pPr>
        <w:spacing w:after="60" w:line="240" w:lineRule="auto"/>
        <w:jc w:val="both"/>
        <w:rPr>
          <w:rFonts w:ascii="Arial" w:eastAsia="Arial" w:hAnsi="Arial" w:cs="Arial"/>
          <w:color w:val="000000"/>
          <w:lang w:eastAsia="fr-FR"/>
        </w:rPr>
      </w:pPr>
      <w:r w:rsidRPr="00547E95">
        <w:rPr>
          <w:rFonts w:ascii="Arial" w:eastAsia="Arial" w:hAnsi="Arial" w:cs="Arial"/>
          <w:color w:val="000000"/>
          <w:lang w:eastAsia="fr-FR"/>
        </w:rPr>
        <w:t>-</w:t>
      </w:r>
      <w:r w:rsidRPr="00547E95">
        <w:rPr>
          <w:rFonts w:ascii="Arial" w:eastAsia="Arial" w:hAnsi="Arial" w:cs="Arial"/>
          <w:color w:val="000000"/>
          <w:lang w:eastAsia="fr-FR"/>
        </w:rPr>
        <w:tab/>
        <w:t xml:space="preserve">les conditions de paiement prévues et le cas échéant les modalités de variation de prix, </w:t>
      </w:r>
    </w:p>
    <w:p w14:paraId="0E6C9659" w14:textId="77777777" w:rsidR="003E0F05" w:rsidRPr="00547E95" w:rsidRDefault="003E0F05" w:rsidP="003E0F05">
      <w:pPr>
        <w:spacing w:after="60" w:line="240" w:lineRule="auto"/>
        <w:jc w:val="both"/>
        <w:rPr>
          <w:rFonts w:ascii="Arial" w:eastAsia="Arial" w:hAnsi="Arial" w:cs="Arial"/>
          <w:color w:val="000000"/>
          <w:lang w:eastAsia="fr-FR"/>
        </w:rPr>
      </w:pPr>
      <w:r w:rsidRPr="00547E95">
        <w:rPr>
          <w:rFonts w:ascii="Arial" w:eastAsia="Arial" w:hAnsi="Arial" w:cs="Arial"/>
          <w:color w:val="000000"/>
          <w:lang w:eastAsia="fr-FR"/>
        </w:rPr>
        <w:t>-</w:t>
      </w:r>
      <w:r w:rsidRPr="00547E95">
        <w:rPr>
          <w:rFonts w:ascii="Arial" w:eastAsia="Arial" w:hAnsi="Arial" w:cs="Arial"/>
          <w:color w:val="000000"/>
          <w:lang w:eastAsia="fr-FR"/>
        </w:rPr>
        <w:tab/>
        <w:t xml:space="preserve">les capacités financières et professionnelles du sous-traitant. </w:t>
      </w:r>
    </w:p>
    <w:p w14:paraId="76D09E5C" w14:textId="77777777" w:rsidR="003E0F05" w:rsidRPr="00547E95" w:rsidRDefault="003E0F05" w:rsidP="003E0F05">
      <w:pPr>
        <w:spacing w:after="120" w:line="240" w:lineRule="auto"/>
        <w:jc w:val="both"/>
        <w:rPr>
          <w:rFonts w:ascii="Arial" w:eastAsia="Arial" w:hAnsi="Arial" w:cs="Arial"/>
          <w:color w:val="000000"/>
          <w:lang w:eastAsia="fr-FR"/>
        </w:rPr>
      </w:pPr>
      <w:r w:rsidRPr="00547E95">
        <w:rPr>
          <w:rFonts w:ascii="Arial" w:eastAsia="Arial" w:hAnsi="Arial" w:cs="Arial"/>
          <w:color w:val="000000"/>
          <w:lang w:eastAsia="fr-FR"/>
        </w:rPr>
        <w:t xml:space="preserve"> </w:t>
      </w:r>
    </w:p>
    <w:p w14:paraId="3C581AF2" w14:textId="77777777" w:rsidR="003E0F05" w:rsidRPr="00547E95" w:rsidRDefault="003E0F05" w:rsidP="003E0F05">
      <w:pPr>
        <w:spacing w:after="120" w:line="240" w:lineRule="auto"/>
        <w:jc w:val="both"/>
        <w:rPr>
          <w:rFonts w:ascii="Arial" w:eastAsia="Arial" w:hAnsi="Arial" w:cs="Arial"/>
          <w:color w:val="000000"/>
          <w:lang w:eastAsia="fr-FR"/>
        </w:rPr>
      </w:pPr>
      <w:r w:rsidRPr="00547E95">
        <w:rPr>
          <w:rFonts w:ascii="Arial" w:eastAsia="Arial" w:hAnsi="Arial" w:cs="Arial"/>
          <w:color w:val="000000"/>
          <w:lang w:eastAsia="fr-FR"/>
        </w:rPr>
        <w:t xml:space="preserve">L'Inserm doit accepter ou refuser le sous-traitant et agréer ses conditions de paiement. Passé un délai de 21 jours à compter de la remise du DC4 et, le cas échéant, de la remise de l'exemplaire unique pour nantissement (ou du certificat de cessibilité), l'Inserm est réputé avoir accepté le sous-traitant et agréé les conditions de paiement. </w:t>
      </w:r>
    </w:p>
    <w:p w14:paraId="1B0E8291" w14:textId="3DD396D4" w:rsidR="003E0F05" w:rsidRDefault="003E0F05" w:rsidP="003E0F05">
      <w:pPr>
        <w:spacing w:after="120" w:line="240" w:lineRule="auto"/>
        <w:jc w:val="both"/>
        <w:rPr>
          <w:rFonts w:ascii="Arial" w:eastAsia="Arial" w:hAnsi="Arial" w:cs="Arial"/>
          <w:color w:val="000000"/>
          <w:lang w:eastAsia="fr-FR"/>
        </w:rPr>
      </w:pPr>
      <w:r w:rsidRPr="00547E95">
        <w:rPr>
          <w:rFonts w:ascii="Arial" w:eastAsia="Arial" w:hAnsi="Arial" w:cs="Arial"/>
          <w:color w:val="000000"/>
          <w:lang w:eastAsia="fr-FR"/>
        </w:rPr>
        <w:t>En application des dispositions de l'article L.2193-7 du code de la commande publique, le</w:t>
      </w:r>
      <w:r w:rsidR="00E6453C">
        <w:rPr>
          <w:rFonts w:ascii="Arial" w:eastAsia="Arial" w:hAnsi="Arial" w:cs="Arial"/>
          <w:color w:val="000000"/>
          <w:lang w:eastAsia="fr-FR"/>
        </w:rPr>
        <w:t xml:space="preserve"> titulaire</w:t>
      </w:r>
      <w:r w:rsidRPr="00547E95">
        <w:rPr>
          <w:rFonts w:ascii="Arial" w:eastAsia="Arial" w:hAnsi="Arial" w:cs="Arial"/>
          <w:color w:val="000000"/>
          <w:lang w:eastAsia="fr-FR"/>
        </w:rPr>
        <w:t xml:space="preserve"> communique le ou les contrats de sous-traitance à l'Inserm lorsque ce dernier lui en fait la demande sous 15 jours dès réception de la demande.</w:t>
      </w:r>
    </w:p>
    <w:p w14:paraId="722EB7A0" w14:textId="77777777" w:rsidR="003E0F05" w:rsidRDefault="003E0F05" w:rsidP="003E0F05">
      <w:pPr>
        <w:spacing w:after="120" w:line="240" w:lineRule="auto"/>
        <w:jc w:val="both"/>
        <w:rPr>
          <w:rFonts w:ascii="Arial" w:eastAsia="Arial" w:hAnsi="Arial" w:cs="Arial"/>
          <w:color w:val="000000"/>
          <w:lang w:eastAsia="fr-FR"/>
        </w:rPr>
      </w:pPr>
    </w:p>
    <w:p w14:paraId="27162067" w14:textId="629D68DB" w:rsidR="00D13BC1" w:rsidRPr="0036009F" w:rsidRDefault="00D13BC1" w:rsidP="006409B1">
      <w:pPr>
        <w:pStyle w:val="Titre2"/>
        <w:spacing w:after="0"/>
        <w:ind w:left="2204" w:hanging="1211"/>
        <w:rPr>
          <w:rFonts w:cs="Arial"/>
          <w:sz w:val="22"/>
          <w:szCs w:val="22"/>
        </w:rPr>
      </w:pPr>
      <w:bookmarkStart w:id="91" w:name="_Toc179390321"/>
      <w:r w:rsidRPr="0036009F">
        <w:rPr>
          <w:rFonts w:cs="Arial"/>
          <w:sz w:val="22"/>
          <w:szCs w:val="22"/>
        </w:rPr>
        <w:t>Modalités de paiement des sous-traitants</w:t>
      </w:r>
      <w:bookmarkEnd w:id="91"/>
    </w:p>
    <w:p w14:paraId="16E5C9F1" w14:textId="43C1ECD9" w:rsidR="00D13BC1" w:rsidRDefault="00D13BC1" w:rsidP="006409B1">
      <w:pPr>
        <w:spacing w:before="240" w:after="120" w:line="240" w:lineRule="auto"/>
        <w:jc w:val="both"/>
        <w:rPr>
          <w:rFonts w:ascii="Arial" w:eastAsia="Calibri" w:hAnsi="Arial" w:cs="Arial"/>
        </w:rPr>
      </w:pPr>
      <w:r w:rsidRPr="008E5CF1">
        <w:rPr>
          <w:rFonts w:ascii="Arial" w:eastAsia="Calibri" w:hAnsi="Arial" w:cs="Arial"/>
        </w:rPr>
        <w:t>Le paiement du sous-traitant s’effectue dans le respect du délai global de paiement</w:t>
      </w:r>
      <w:r>
        <w:rPr>
          <w:rFonts w:ascii="Arial" w:eastAsia="Calibri" w:hAnsi="Arial" w:cs="Arial"/>
        </w:rPr>
        <w:t xml:space="preserve"> qui est de trente (30) jours conformément à l’article </w:t>
      </w:r>
      <w:r w:rsidR="008F4DBB">
        <w:rPr>
          <w:rFonts w:ascii="Arial" w:eastAsia="Calibri" w:hAnsi="Arial" w:cs="Arial"/>
        </w:rPr>
        <w:t>9</w:t>
      </w:r>
      <w:r>
        <w:rPr>
          <w:rFonts w:ascii="Arial" w:eastAsia="Calibri" w:hAnsi="Arial" w:cs="Arial"/>
        </w:rPr>
        <w:t>.</w:t>
      </w:r>
      <w:r w:rsidR="008F4DBB">
        <w:rPr>
          <w:rFonts w:ascii="Arial" w:eastAsia="Calibri" w:hAnsi="Arial" w:cs="Arial"/>
        </w:rPr>
        <w:t>6</w:t>
      </w:r>
      <w:r>
        <w:rPr>
          <w:rFonts w:ascii="Arial" w:eastAsia="Calibri" w:hAnsi="Arial" w:cs="Arial"/>
        </w:rPr>
        <w:t>.1 du CCP.</w:t>
      </w:r>
    </w:p>
    <w:p w14:paraId="0880D0B6" w14:textId="77777777" w:rsidR="00D13BC1" w:rsidRDefault="00D13BC1" w:rsidP="006409B1">
      <w:pPr>
        <w:spacing w:after="120" w:line="240" w:lineRule="auto"/>
        <w:jc w:val="both"/>
        <w:rPr>
          <w:rFonts w:ascii="Arial" w:eastAsia="Calibri" w:hAnsi="Arial" w:cs="Arial"/>
        </w:rPr>
      </w:pPr>
    </w:p>
    <w:p w14:paraId="50D38565" w14:textId="77777777" w:rsidR="00D13BC1" w:rsidRPr="00314366" w:rsidRDefault="00D13BC1" w:rsidP="006409B1">
      <w:pPr>
        <w:pStyle w:val="Titre1"/>
        <w:rPr>
          <w:rFonts w:cs="Arial"/>
          <w:sz w:val="22"/>
          <w:szCs w:val="22"/>
          <w:lang w:eastAsia="fr-FR"/>
        </w:rPr>
      </w:pPr>
      <w:bookmarkStart w:id="92" w:name="_Toc466560842"/>
      <w:bookmarkStart w:id="93" w:name="_Toc37167113"/>
      <w:bookmarkStart w:id="94" w:name="_Toc179390322"/>
      <w:r w:rsidRPr="00314366">
        <w:rPr>
          <w:rFonts w:cs="Arial"/>
          <w:sz w:val="22"/>
          <w:szCs w:val="22"/>
        </w:rPr>
        <w:t>R</w:t>
      </w:r>
      <w:bookmarkEnd w:id="92"/>
      <w:bookmarkEnd w:id="93"/>
      <w:r>
        <w:rPr>
          <w:rFonts w:cs="Arial"/>
          <w:sz w:val="22"/>
          <w:szCs w:val="22"/>
        </w:rPr>
        <w:t>ESPONSABILITE CIVILE</w:t>
      </w:r>
      <w:bookmarkEnd w:id="94"/>
    </w:p>
    <w:p w14:paraId="3BCA4C7B" w14:textId="46E37624" w:rsidR="00B059BE" w:rsidRDefault="00B059BE" w:rsidP="00B059BE">
      <w:pPr>
        <w:spacing w:before="240"/>
        <w:ind w:left="-5" w:right="6"/>
        <w:jc w:val="both"/>
        <w:rPr>
          <w:rFonts w:ascii="Arial" w:eastAsia="Calibri" w:hAnsi="Arial" w:cs="Arial"/>
        </w:rPr>
      </w:pPr>
      <w:r w:rsidRPr="00314366">
        <w:rPr>
          <w:rFonts w:ascii="Arial" w:eastAsia="Calibri" w:hAnsi="Arial" w:cs="Arial"/>
        </w:rPr>
        <w:t>Le</w:t>
      </w:r>
      <w:r w:rsidR="00E6453C">
        <w:rPr>
          <w:rFonts w:ascii="Arial" w:eastAsia="Calibri" w:hAnsi="Arial" w:cs="Arial"/>
        </w:rPr>
        <w:t xml:space="preserve"> titulaire</w:t>
      </w:r>
      <w:r w:rsidRPr="00314366">
        <w:rPr>
          <w:rFonts w:ascii="Arial" w:eastAsia="Calibri" w:hAnsi="Arial" w:cs="Arial"/>
        </w:rPr>
        <w:t xml:space="preserve"> doit avoir contracté une assurance, valable pour la durée du marché, auprès d’une compagnie d’assurance agréée au sens des articles R 321-1 et suivants du Code des Assurances.</w:t>
      </w:r>
      <w:r w:rsidRPr="00547E95">
        <w:rPr>
          <w:rFonts w:ascii="Arial" w:eastAsia="Calibri" w:hAnsi="Arial" w:cs="Arial"/>
        </w:rPr>
        <w:t xml:space="preserve"> </w:t>
      </w:r>
    </w:p>
    <w:p w14:paraId="5AE4DB61" w14:textId="4794AB37" w:rsidR="00B059BE" w:rsidRPr="00547E95" w:rsidRDefault="00B059BE" w:rsidP="00B059BE">
      <w:pPr>
        <w:ind w:left="-5" w:right="6"/>
        <w:jc w:val="both"/>
        <w:rPr>
          <w:rFonts w:ascii="Arial" w:eastAsia="Calibri" w:hAnsi="Arial" w:cs="Arial"/>
        </w:rPr>
      </w:pPr>
      <w:r w:rsidRPr="00547E95">
        <w:rPr>
          <w:rFonts w:ascii="Arial" w:eastAsia="Calibri" w:hAnsi="Arial" w:cs="Arial"/>
        </w:rPr>
        <w:t>Dans un délai de quinze jours à compter de la notification de l'accord-cadre et avant tout commencement d'exécution, le</w:t>
      </w:r>
      <w:r w:rsidR="00E6453C">
        <w:rPr>
          <w:rFonts w:ascii="Arial" w:eastAsia="Calibri" w:hAnsi="Arial" w:cs="Arial"/>
        </w:rPr>
        <w:t xml:space="preserve"> titulaire</w:t>
      </w:r>
      <w:r w:rsidRPr="00547E95">
        <w:rPr>
          <w:rFonts w:ascii="Arial" w:eastAsia="Calibri" w:hAnsi="Arial" w:cs="Arial"/>
        </w:rPr>
        <w:t xml:space="preserve"> devra justifier être en possession d'une police d'assurances. </w:t>
      </w:r>
    </w:p>
    <w:p w14:paraId="18C10A22" w14:textId="2449AF8E" w:rsidR="00B059BE" w:rsidRDefault="00B059BE" w:rsidP="00B059BE">
      <w:pPr>
        <w:spacing w:after="120" w:line="240" w:lineRule="auto"/>
        <w:jc w:val="both"/>
        <w:rPr>
          <w:rFonts w:ascii="Arial" w:eastAsia="Calibri" w:hAnsi="Arial" w:cs="Arial"/>
        </w:rPr>
      </w:pPr>
      <w:r w:rsidRPr="00314366">
        <w:rPr>
          <w:rFonts w:ascii="Arial" w:eastAsia="Calibri" w:hAnsi="Arial" w:cs="Arial"/>
        </w:rPr>
        <w:lastRenderedPageBreak/>
        <w:t>L’assurance du</w:t>
      </w:r>
      <w:r w:rsidR="00E6453C">
        <w:rPr>
          <w:rFonts w:ascii="Arial" w:eastAsia="Calibri" w:hAnsi="Arial" w:cs="Arial"/>
        </w:rPr>
        <w:t xml:space="preserve"> titulaire</w:t>
      </w:r>
      <w:r w:rsidRPr="00314366">
        <w:rPr>
          <w:rFonts w:ascii="Arial" w:eastAsia="Calibri" w:hAnsi="Arial" w:cs="Arial"/>
        </w:rPr>
        <w:t xml:space="preserve"> doit garantir la responsabilité civile, d’exploitation et professionnelle, incluant la responsabilité civile après travaux ou livraison du</w:t>
      </w:r>
      <w:r w:rsidR="00E6453C">
        <w:rPr>
          <w:rFonts w:ascii="Arial" w:eastAsia="Calibri" w:hAnsi="Arial" w:cs="Arial"/>
        </w:rPr>
        <w:t xml:space="preserve"> titulaire</w:t>
      </w:r>
      <w:r w:rsidRPr="00314366">
        <w:rPr>
          <w:rFonts w:ascii="Arial" w:eastAsia="Calibri" w:hAnsi="Arial" w:cs="Arial"/>
        </w:rPr>
        <w:t xml:space="preserve"> en couvrant les dommages matériels, immatériels et corporels pouvant être causés à l’Inserm ainsi qu’aux tiers, par tout événement intervenant dans le cadre de l’exécution du présent marché, et notamment par le fait des produits, du personnel ou des collaborateurs du</w:t>
      </w:r>
      <w:r w:rsidR="00E6453C">
        <w:rPr>
          <w:rFonts w:ascii="Arial" w:eastAsia="Calibri" w:hAnsi="Arial" w:cs="Arial"/>
        </w:rPr>
        <w:t xml:space="preserve"> titulaire</w:t>
      </w:r>
      <w:r w:rsidRPr="00314366">
        <w:rPr>
          <w:rFonts w:ascii="Arial" w:eastAsia="Calibri" w:hAnsi="Arial" w:cs="Arial"/>
        </w:rPr>
        <w:t>, de façon à faire bénéficier l’INSERM dans tous les cas de mise en jeu de la responsabilité du</w:t>
      </w:r>
      <w:r w:rsidR="00E6453C">
        <w:rPr>
          <w:rFonts w:ascii="Arial" w:eastAsia="Calibri" w:hAnsi="Arial" w:cs="Arial"/>
        </w:rPr>
        <w:t xml:space="preserve"> titulaire</w:t>
      </w:r>
      <w:r w:rsidRPr="00314366">
        <w:rPr>
          <w:rFonts w:ascii="Arial" w:eastAsia="Calibri" w:hAnsi="Arial" w:cs="Arial"/>
        </w:rPr>
        <w:t>, d’une indemnisation pécuniaire.</w:t>
      </w:r>
    </w:p>
    <w:p w14:paraId="40AE716D" w14:textId="7A1AE66D" w:rsidR="00B059BE" w:rsidRDefault="00B059BE" w:rsidP="00B059BE">
      <w:pPr>
        <w:ind w:left="-5" w:right="6"/>
        <w:jc w:val="both"/>
        <w:rPr>
          <w:rFonts w:ascii="Arial" w:eastAsia="Calibri" w:hAnsi="Arial" w:cs="Arial"/>
        </w:rPr>
      </w:pPr>
      <w:r w:rsidRPr="00547E95">
        <w:rPr>
          <w:rFonts w:ascii="Arial" w:eastAsia="Calibri" w:hAnsi="Arial" w:cs="Arial"/>
        </w:rPr>
        <w:t>Le</w:t>
      </w:r>
      <w:r w:rsidR="00E6453C">
        <w:rPr>
          <w:rFonts w:ascii="Arial" w:eastAsia="Calibri" w:hAnsi="Arial" w:cs="Arial"/>
        </w:rPr>
        <w:t xml:space="preserve"> titulaire</w:t>
      </w:r>
      <w:r w:rsidRPr="00547E95">
        <w:rPr>
          <w:rFonts w:ascii="Arial" w:eastAsia="Calibri" w:hAnsi="Arial" w:cs="Arial"/>
        </w:rPr>
        <w:t xml:space="preserve"> assume la responsabilité de l'exécution des prestations et des dommages qu'il cause à l’Inserm en cas d'inexécution. </w:t>
      </w:r>
    </w:p>
    <w:p w14:paraId="7F42297A" w14:textId="21C31F3A" w:rsidR="00B059BE" w:rsidRDefault="00B059BE" w:rsidP="00B059BE">
      <w:pPr>
        <w:spacing w:line="240" w:lineRule="auto"/>
        <w:jc w:val="both"/>
        <w:rPr>
          <w:rFonts w:ascii="Arial" w:eastAsia="Calibri" w:hAnsi="Arial" w:cs="Arial"/>
        </w:rPr>
      </w:pPr>
      <w:r w:rsidRPr="00314366">
        <w:rPr>
          <w:rFonts w:ascii="Arial" w:eastAsia="Calibri" w:hAnsi="Arial" w:cs="Arial"/>
        </w:rPr>
        <w:t>Le</w:t>
      </w:r>
      <w:r w:rsidR="00E6453C">
        <w:rPr>
          <w:rFonts w:ascii="Arial" w:eastAsia="Calibri" w:hAnsi="Arial" w:cs="Arial"/>
        </w:rPr>
        <w:t xml:space="preserve"> titulaire</w:t>
      </w:r>
      <w:r w:rsidRPr="00314366">
        <w:rPr>
          <w:rFonts w:ascii="Arial" w:eastAsia="Calibri" w:hAnsi="Arial" w:cs="Arial"/>
        </w:rPr>
        <w:t xml:space="preserve"> doit pouvoir fournir, sur la demande de l’INSERM une attestation de la police d’assurance souscrite ainsi que des justificatifs de renouvellement de cette police.</w:t>
      </w:r>
    </w:p>
    <w:p w14:paraId="283E2715" w14:textId="505F7153" w:rsidR="00B059BE" w:rsidRDefault="00B059BE" w:rsidP="00B059BE">
      <w:pPr>
        <w:ind w:left="-5" w:right="6"/>
        <w:rPr>
          <w:rFonts w:ascii="Arial" w:eastAsia="Calibri" w:hAnsi="Arial" w:cs="Arial"/>
        </w:rPr>
      </w:pPr>
      <w:r w:rsidRPr="00547E95">
        <w:rPr>
          <w:rFonts w:ascii="Arial" w:eastAsia="Calibri" w:hAnsi="Arial" w:cs="Arial"/>
        </w:rPr>
        <w:t>Les sous-traitants doivent fournir les mêmes documents que le</w:t>
      </w:r>
      <w:r w:rsidR="00E6453C">
        <w:rPr>
          <w:rFonts w:ascii="Arial" w:eastAsia="Calibri" w:hAnsi="Arial" w:cs="Arial"/>
        </w:rPr>
        <w:t xml:space="preserve"> titulaire</w:t>
      </w:r>
      <w:r w:rsidRPr="00547E95">
        <w:rPr>
          <w:rFonts w:ascii="Arial" w:eastAsia="Calibri" w:hAnsi="Arial" w:cs="Arial"/>
        </w:rPr>
        <w:t>.</w:t>
      </w:r>
    </w:p>
    <w:p w14:paraId="0534AF22" w14:textId="77777777" w:rsidR="00D13BC1" w:rsidRDefault="00D13BC1" w:rsidP="006409B1">
      <w:pPr>
        <w:pStyle w:val="Titre1"/>
        <w:rPr>
          <w:rFonts w:cs="Arial"/>
          <w:sz w:val="22"/>
          <w:szCs w:val="22"/>
        </w:rPr>
      </w:pPr>
      <w:bookmarkStart w:id="95" w:name="_Toc466560844"/>
      <w:bookmarkStart w:id="96" w:name="_Toc37167114"/>
      <w:bookmarkStart w:id="97" w:name="_Toc179390323"/>
      <w:r w:rsidRPr="00314366">
        <w:rPr>
          <w:rFonts w:cs="Arial"/>
          <w:sz w:val="22"/>
          <w:szCs w:val="22"/>
        </w:rPr>
        <w:t>RESILIATION</w:t>
      </w:r>
      <w:bookmarkEnd w:id="95"/>
      <w:bookmarkEnd w:id="96"/>
      <w:bookmarkEnd w:id="97"/>
    </w:p>
    <w:p w14:paraId="1FB7CF50" w14:textId="7CC7CFAA" w:rsidR="00D13BC1" w:rsidRPr="00314366" w:rsidRDefault="00D13BC1" w:rsidP="006409B1">
      <w:pPr>
        <w:spacing w:before="240"/>
        <w:jc w:val="both"/>
        <w:rPr>
          <w:rFonts w:ascii="Arial" w:eastAsia="Calibri" w:hAnsi="Arial" w:cs="Arial"/>
        </w:rPr>
      </w:pPr>
      <w:r>
        <w:rPr>
          <w:rFonts w:ascii="Arial" w:eastAsia="Calibri" w:hAnsi="Arial" w:cs="Arial"/>
        </w:rPr>
        <w:t xml:space="preserve">L’Inserm </w:t>
      </w:r>
      <w:r w:rsidRPr="00314366">
        <w:rPr>
          <w:rFonts w:ascii="Arial" w:eastAsia="Calibri" w:hAnsi="Arial" w:cs="Arial"/>
        </w:rPr>
        <w:t>peut mettre fin à l’exécution des prestations avant l’achèvement de celle-ci conformément aux dispositions du chapitre 7 du</w:t>
      </w:r>
      <w:r w:rsidR="002D3973">
        <w:rPr>
          <w:rFonts w:ascii="Arial" w:eastAsia="Calibri" w:hAnsi="Arial" w:cs="Arial"/>
        </w:rPr>
        <w:t xml:space="preserve"> CCAG-FCS</w:t>
      </w:r>
      <w:r w:rsidRPr="00314366">
        <w:rPr>
          <w:rFonts w:ascii="Arial" w:eastAsia="Calibri" w:hAnsi="Arial" w:cs="Arial"/>
        </w:rPr>
        <w:t xml:space="preserve">. </w:t>
      </w:r>
    </w:p>
    <w:p w14:paraId="30BCA367" w14:textId="139DEB12" w:rsidR="00C202F4" w:rsidRDefault="00C202F4" w:rsidP="006409B1">
      <w:pPr>
        <w:spacing w:after="0"/>
        <w:jc w:val="both"/>
        <w:rPr>
          <w:rFonts w:ascii="Arial" w:eastAsia="Calibri" w:hAnsi="Arial" w:cs="Arial"/>
        </w:rPr>
      </w:pPr>
      <w:r>
        <w:rPr>
          <w:rFonts w:ascii="Arial" w:eastAsia="Calibri" w:hAnsi="Arial" w:cs="Arial"/>
        </w:rPr>
        <w:t>En cas de résiliation pour motif d’intérêt général, p</w:t>
      </w:r>
      <w:r w:rsidR="00D13BC1" w:rsidRPr="00314366">
        <w:rPr>
          <w:rFonts w:ascii="Arial" w:eastAsia="Calibri" w:hAnsi="Arial" w:cs="Arial"/>
        </w:rPr>
        <w:t>ar dérogation aux articles 38 et 42 du CCAG- FCS, la résiliation du marché n’ouvre droit à aucune indemnité pour le</w:t>
      </w:r>
      <w:r w:rsidR="00E6453C">
        <w:rPr>
          <w:rFonts w:ascii="Arial" w:eastAsia="Calibri" w:hAnsi="Arial" w:cs="Arial"/>
        </w:rPr>
        <w:t xml:space="preserve"> titulaire</w:t>
      </w:r>
      <w:r w:rsidR="00951F7E">
        <w:rPr>
          <w:rFonts w:ascii="Arial" w:eastAsia="Calibri" w:hAnsi="Arial" w:cs="Arial"/>
        </w:rPr>
        <w:t>.</w:t>
      </w:r>
    </w:p>
    <w:p w14:paraId="239A0085" w14:textId="77777777" w:rsidR="00534226" w:rsidRDefault="00534226" w:rsidP="006409B1">
      <w:pPr>
        <w:spacing w:after="0"/>
        <w:jc w:val="both"/>
        <w:rPr>
          <w:rFonts w:ascii="Arial" w:eastAsia="Calibri" w:hAnsi="Arial" w:cs="Arial"/>
        </w:rPr>
      </w:pPr>
    </w:p>
    <w:p w14:paraId="5E6CCCBE" w14:textId="77777777" w:rsidR="00D13BC1" w:rsidRDefault="00D13BC1" w:rsidP="006409B1">
      <w:pPr>
        <w:pStyle w:val="Titre1"/>
        <w:rPr>
          <w:rFonts w:eastAsia="MS Gothic" w:cs="Arial"/>
          <w:sz w:val="22"/>
          <w:szCs w:val="22"/>
          <w:lang w:eastAsia="fr-FR"/>
        </w:rPr>
      </w:pPr>
      <w:bookmarkStart w:id="98" w:name="_Toc466560845"/>
      <w:bookmarkStart w:id="99" w:name="_Toc37167115"/>
      <w:bookmarkStart w:id="100" w:name="_Toc179390324"/>
      <w:r w:rsidRPr="00314366">
        <w:rPr>
          <w:rFonts w:eastAsia="MS Gothic" w:cs="Arial"/>
          <w:sz w:val="22"/>
          <w:szCs w:val="22"/>
        </w:rPr>
        <w:t>DIFFERENDS</w:t>
      </w:r>
      <w:r w:rsidRPr="00314366">
        <w:rPr>
          <w:rFonts w:eastAsia="MS Gothic" w:cs="Arial"/>
          <w:sz w:val="22"/>
          <w:szCs w:val="22"/>
          <w:lang w:eastAsia="fr-FR"/>
        </w:rPr>
        <w:t xml:space="preserve"> </w:t>
      </w:r>
      <w:r>
        <w:rPr>
          <w:rFonts w:eastAsia="MS Gothic" w:cs="Arial"/>
          <w:sz w:val="22"/>
          <w:szCs w:val="22"/>
          <w:lang w:eastAsia="fr-FR"/>
        </w:rPr>
        <w:t>–</w:t>
      </w:r>
      <w:r w:rsidRPr="00314366">
        <w:rPr>
          <w:rFonts w:eastAsia="MS Gothic" w:cs="Arial"/>
          <w:sz w:val="22"/>
          <w:szCs w:val="22"/>
          <w:lang w:eastAsia="fr-FR"/>
        </w:rPr>
        <w:t xml:space="preserve"> LITIGES</w:t>
      </w:r>
      <w:bookmarkEnd w:id="98"/>
      <w:bookmarkEnd w:id="99"/>
      <w:bookmarkEnd w:id="100"/>
    </w:p>
    <w:p w14:paraId="46451BDF" w14:textId="01C3E097" w:rsidR="00D13BC1" w:rsidRDefault="00D13BC1" w:rsidP="006409B1">
      <w:pPr>
        <w:spacing w:before="240" w:after="80" w:line="240" w:lineRule="auto"/>
        <w:jc w:val="both"/>
        <w:rPr>
          <w:rFonts w:ascii="Arial" w:eastAsia="Calibri" w:hAnsi="Arial" w:cs="Arial"/>
        </w:rPr>
      </w:pPr>
      <w:r w:rsidRPr="00314366">
        <w:rPr>
          <w:rFonts w:ascii="Arial" w:eastAsia="Calibri" w:hAnsi="Arial" w:cs="Arial"/>
        </w:rPr>
        <w:t>Tout litige résultant de l'exécution du présent marché et ne pouvant être réglé à l'amiable, est soumis à la juridiction compétente dans la résidence administra</w:t>
      </w:r>
      <w:r>
        <w:rPr>
          <w:rFonts w:ascii="Arial" w:eastAsia="Calibri" w:hAnsi="Arial" w:cs="Arial"/>
        </w:rPr>
        <w:t xml:space="preserve">tive de la Délégation Régionale </w:t>
      </w:r>
      <w:r>
        <w:rPr>
          <w:rFonts w:ascii="Arial" w:eastAsia="Calibri" w:hAnsi="Arial" w:cs="Arial"/>
        </w:rPr>
        <w:br/>
      </w:r>
      <w:proofErr w:type="spellStart"/>
      <w:r w:rsidR="008F4DBB">
        <w:rPr>
          <w:rFonts w:ascii="Arial" w:eastAsia="Calibri" w:hAnsi="Arial" w:cs="Arial"/>
        </w:rPr>
        <w:t>Nord Ouest</w:t>
      </w:r>
      <w:proofErr w:type="spellEnd"/>
      <w:r w:rsidR="008F4DBB">
        <w:rPr>
          <w:rFonts w:ascii="Arial" w:eastAsia="Calibri" w:hAnsi="Arial" w:cs="Arial"/>
        </w:rPr>
        <w:t>.</w:t>
      </w:r>
      <w:r>
        <w:rPr>
          <w:rFonts w:ascii="Arial" w:eastAsia="Calibri" w:hAnsi="Arial" w:cs="Arial"/>
        </w:rPr>
        <w:t xml:space="preserve"> </w:t>
      </w:r>
    </w:p>
    <w:p w14:paraId="644B04DD" w14:textId="77777777" w:rsidR="00D13BC1" w:rsidRDefault="00D13BC1" w:rsidP="006409B1">
      <w:pPr>
        <w:spacing w:after="80" w:line="240" w:lineRule="auto"/>
        <w:jc w:val="both"/>
        <w:rPr>
          <w:rFonts w:ascii="Arial" w:eastAsia="Calibri" w:hAnsi="Arial" w:cs="Arial"/>
        </w:rPr>
      </w:pPr>
      <w:r w:rsidRPr="004A17A4">
        <w:rPr>
          <w:rFonts w:ascii="Arial" w:eastAsia="Calibri" w:hAnsi="Arial" w:cs="Arial"/>
        </w:rPr>
        <w:t>Seul le droit français est applicable</w:t>
      </w:r>
      <w:r>
        <w:rPr>
          <w:rFonts w:ascii="Arial" w:eastAsia="Calibri" w:hAnsi="Arial" w:cs="Arial"/>
        </w:rPr>
        <w:t>.</w:t>
      </w:r>
    </w:p>
    <w:p w14:paraId="6133F7E0" w14:textId="77777777" w:rsidR="00D13BC1" w:rsidRDefault="00D13BC1" w:rsidP="006409B1">
      <w:pPr>
        <w:spacing w:after="80" w:line="240" w:lineRule="auto"/>
        <w:jc w:val="both"/>
        <w:rPr>
          <w:rFonts w:ascii="Arial" w:eastAsia="Calibri" w:hAnsi="Arial" w:cs="Arial"/>
        </w:rPr>
      </w:pPr>
    </w:p>
    <w:p w14:paraId="43B76213" w14:textId="18F36C6E" w:rsidR="00D13BC1" w:rsidRDefault="00D13BC1" w:rsidP="006409B1">
      <w:pPr>
        <w:pStyle w:val="Titre1"/>
        <w:rPr>
          <w:rFonts w:cs="Arial"/>
          <w:sz w:val="22"/>
          <w:szCs w:val="22"/>
        </w:rPr>
      </w:pPr>
      <w:bookmarkStart w:id="101" w:name="_Toc37167116"/>
      <w:bookmarkStart w:id="102" w:name="_Toc179390325"/>
      <w:r w:rsidRPr="00314366">
        <w:rPr>
          <w:rFonts w:cs="Arial"/>
          <w:sz w:val="22"/>
          <w:szCs w:val="22"/>
        </w:rPr>
        <w:t>D</w:t>
      </w:r>
      <w:bookmarkEnd w:id="101"/>
      <w:r>
        <w:rPr>
          <w:rFonts w:cs="Arial"/>
          <w:sz w:val="22"/>
          <w:szCs w:val="22"/>
        </w:rPr>
        <w:t>EROGATIONS</w:t>
      </w:r>
      <w:r w:rsidR="00C202F4">
        <w:rPr>
          <w:rFonts w:cs="Arial"/>
          <w:sz w:val="22"/>
          <w:szCs w:val="22"/>
        </w:rPr>
        <w:t xml:space="preserve"> AU</w:t>
      </w:r>
      <w:r w:rsidR="002D3973">
        <w:rPr>
          <w:rFonts w:cs="Arial"/>
          <w:sz w:val="22"/>
          <w:szCs w:val="22"/>
        </w:rPr>
        <w:t xml:space="preserve"> CCAG-FCS</w:t>
      </w:r>
      <w:r w:rsidR="00C202F4">
        <w:rPr>
          <w:rFonts w:cs="Arial"/>
          <w:sz w:val="22"/>
          <w:szCs w:val="22"/>
        </w:rPr>
        <w:t>.</w:t>
      </w:r>
      <w:bookmarkEnd w:id="102"/>
    </w:p>
    <w:p w14:paraId="2D64354B" w14:textId="77777777" w:rsidR="00C202F4" w:rsidRPr="00C202F4" w:rsidRDefault="00C202F4" w:rsidP="006409B1">
      <w:pPr>
        <w:jc w:val="both"/>
      </w:pP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5007"/>
        <w:gridCol w:w="4258"/>
      </w:tblGrid>
      <w:tr w:rsidR="00D13BC1" w:rsidRPr="00314366" w14:paraId="61AD3246" w14:textId="77777777" w:rsidTr="004531D4">
        <w:trPr>
          <w:trHeight w:val="79"/>
        </w:trPr>
        <w:tc>
          <w:tcPr>
            <w:tcW w:w="5007" w:type="dxa"/>
          </w:tcPr>
          <w:p w14:paraId="6D3A562E" w14:textId="49002460" w:rsidR="00D13BC1" w:rsidRPr="00314366" w:rsidRDefault="00D13BC1" w:rsidP="006409B1">
            <w:pPr>
              <w:suppressAutoHyphens/>
              <w:spacing w:after="0" w:line="240" w:lineRule="auto"/>
              <w:jc w:val="both"/>
              <w:rPr>
                <w:rFonts w:ascii="Arial" w:eastAsia="Times New Roman" w:hAnsi="Arial" w:cs="Arial"/>
              </w:rPr>
            </w:pPr>
            <w:r w:rsidRPr="00314366">
              <w:rPr>
                <w:rFonts w:ascii="Arial" w:eastAsia="Times New Roman" w:hAnsi="Arial" w:cs="Arial"/>
              </w:rPr>
              <w:t>ARTICLES DU CCP</w:t>
            </w:r>
          </w:p>
        </w:tc>
        <w:tc>
          <w:tcPr>
            <w:tcW w:w="4258" w:type="dxa"/>
          </w:tcPr>
          <w:p w14:paraId="72091666" w14:textId="7EFFC2F0" w:rsidR="00D13BC1" w:rsidRPr="00314366" w:rsidRDefault="00D13BC1" w:rsidP="006409B1">
            <w:pPr>
              <w:suppressAutoHyphens/>
              <w:spacing w:after="0" w:line="240" w:lineRule="auto"/>
              <w:jc w:val="both"/>
              <w:rPr>
                <w:rFonts w:ascii="Arial" w:eastAsia="Times New Roman" w:hAnsi="Arial" w:cs="Arial"/>
              </w:rPr>
            </w:pPr>
            <w:r w:rsidRPr="00314366">
              <w:rPr>
                <w:rFonts w:ascii="Arial" w:eastAsia="Times New Roman" w:hAnsi="Arial" w:cs="Arial"/>
              </w:rPr>
              <w:t>ARTICLES DU</w:t>
            </w:r>
            <w:r w:rsidR="002D3973">
              <w:rPr>
                <w:rFonts w:ascii="Arial" w:eastAsia="Times New Roman" w:hAnsi="Arial" w:cs="Arial"/>
              </w:rPr>
              <w:t xml:space="preserve"> CCAG-FCS</w:t>
            </w:r>
          </w:p>
        </w:tc>
      </w:tr>
      <w:tr w:rsidR="00D13BC1" w:rsidRPr="00314366" w14:paraId="446FE101" w14:textId="77777777" w:rsidTr="004531D4">
        <w:trPr>
          <w:trHeight w:val="251"/>
        </w:trPr>
        <w:tc>
          <w:tcPr>
            <w:tcW w:w="5007" w:type="dxa"/>
          </w:tcPr>
          <w:p w14:paraId="4C6EA4EF" w14:textId="40DDAC8A" w:rsidR="00D13BC1" w:rsidRPr="00314366" w:rsidRDefault="00941224" w:rsidP="006409B1">
            <w:pPr>
              <w:suppressAutoHyphens/>
              <w:spacing w:after="0" w:line="240" w:lineRule="auto"/>
              <w:jc w:val="both"/>
              <w:rPr>
                <w:rFonts w:ascii="Arial" w:eastAsia="Times New Roman" w:hAnsi="Arial" w:cs="Arial"/>
              </w:rPr>
            </w:pPr>
            <w:r>
              <w:rPr>
                <w:rFonts w:ascii="Arial" w:eastAsia="Times New Roman" w:hAnsi="Arial" w:cs="Arial"/>
              </w:rPr>
              <w:t>4</w:t>
            </w:r>
          </w:p>
        </w:tc>
        <w:tc>
          <w:tcPr>
            <w:tcW w:w="4258" w:type="dxa"/>
          </w:tcPr>
          <w:p w14:paraId="4BBA482E" w14:textId="77777777" w:rsidR="00D13BC1" w:rsidRPr="00314366" w:rsidRDefault="00D13BC1" w:rsidP="006409B1">
            <w:pPr>
              <w:suppressAutoHyphens/>
              <w:spacing w:after="0" w:line="240" w:lineRule="auto"/>
              <w:jc w:val="both"/>
              <w:rPr>
                <w:rFonts w:ascii="Arial" w:eastAsia="Times New Roman" w:hAnsi="Arial" w:cs="Arial"/>
              </w:rPr>
            </w:pPr>
            <w:r w:rsidRPr="00314366">
              <w:rPr>
                <w:rFonts w:ascii="Arial" w:eastAsia="Times New Roman" w:hAnsi="Arial" w:cs="Arial"/>
              </w:rPr>
              <w:t xml:space="preserve">4.1 </w:t>
            </w:r>
          </w:p>
        </w:tc>
      </w:tr>
      <w:tr w:rsidR="00941224" w:rsidRPr="00314366" w14:paraId="0E89BA6B" w14:textId="77777777" w:rsidTr="004531D4">
        <w:trPr>
          <w:trHeight w:val="251"/>
        </w:trPr>
        <w:tc>
          <w:tcPr>
            <w:tcW w:w="5007" w:type="dxa"/>
          </w:tcPr>
          <w:p w14:paraId="0F137AB2" w14:textId="053BEADD" w:rsidR="00941224" w:rsidRDefault="00941224" w:rsidP="006409B1">
            <w:pPr>
              <w:suppressAutoHyphens/>
              <w:spacing w:after="0" w:line="240" w:lineRule="auto"/>
              <w:jc w:val="both"/>
              <w:rPr>
                <w:rFonts w:ascii="Arial" w:eastAsia="Times New Roman" w:hAnsi="Arial" w:cs="Arial"/>
              </w:rPr>
            </w:pPr>
            <w:r>
              <w:rPr>
                <w:rFonts w:ascii="Arial" w:eastAsia="Times New Roman" w:hAnsi="Arial" w:cs="Arial"/>
              </w:rPr>
              <w:t>5.3</w:t>
            </w:r>
          </w:p>
        </w:tc>
        <w:tc>
          <w:tcPr>
            <w:tcW w:w="4258" w:type="dxa"/>
          </w:tcPr>
          <w:p w14:paraId="7956B5CF" w14:textId="7B2B95BF" w:rsidR="00941224" w:rsidRPr="00314366" w:rsidRDefault="00941224" w:rsidP="006409B1">
            <w:pPr>
              <w:suppressAutoHyphens/>
              <w:spacing w:after="0" w:line="240" w:lineRule="auto"/>
              <w:jc w:val="both"/>
              <w:rPr>
                <w:rFonts w:ascii="Arial" w:eastAsia="Times New Roman" w:hAnsi="Arial" w:cs="Arial"/>
              </w:rPr>
            </w:pPr>
            <w:r>
              <w:rPr>
                <w:rFonts w:ascii="Arial" w:eastAsia="Times New Roman" w:hAnsi="Arial" w:cs="Arial"/>
              </w:rPr>
              <w:t>33.1</w:t>
            </w:r>
          </w:p>
        </w:tc>
      </w:tr>
      <w:tr w:rsidR="0004581E" w:rsidRPr="00314366" w14:paraId="5522B486" w14:textId="77777777" w:rsidTr="004531D4">
        <w:trPr>
          <w:trHeight w:val="251"/>
        </w:trPr>
        <w:tc>
          <w:tcPr>
            <w:tcW w:w="5007" w:type="dxa"/>
          </w:tcPr>
          <w:p w14:paraId="7404A8CD" w14:textId="37F81C7B" w:rsidR="0004581E" w:rsidRDefault="0004581E" w:rsidP="006409B1">
            <w:pPr>
              <w:suppressAutoHyphens/>
              <w:spacing w:after="0" w:line="240" w:lineRule="auto"/>
              <w:jc w:val="both"/>
              <w:rPr>
                <w:rFonts w:ascii="Arial" w:eastAsia="Times New Roman" w:hAnsi="Arial" w:cs="Arial"/>
              </w:rPr>
            </w:pPr>
            <w:r>
              <w:rPr>
                <w:rFonts w:ascii="Arial" w:eastAsia="Times New Roman" w:hAnsi="Arial" w:cs="Arial"/>
              </w:rPr>
              <w:t>7.2</w:t>
            </w:r>
          </w:p>
        </w:tc>
        <w:tc>
          <w:tcPr>
            <w:tcW w:w="4258" w:type="dxa"/>
          </w:tcPr>
          <w:p w14:paraId="71CCB402" w14:textId="2B9FE757" w:rsidR="0004581E" w:rsidRDefault="0004581E" w:rsidP="006409B1">
            <w:pPr>
              <w:suppressAutoHyphens/>
              <w:spacing w:after="0" w:line="240" w:lineRule="auto"/>
              <w:jc w:val="both"/>
              <w:rPr>
                <w:rFonts w:ascii="Arial" w:eastAsia="Times New Roman" w:hAnsi="Arial" w:cs="Arial"/>
              </w:rPr>
            </w:pPr>
            <w:r>
              <w:rPr>
                <w:rFonts w:ascii="Arial" w:eastAsia="Times New Roman" w:hAnsi="Arial" w:cs="Arial"/>
              </w:rPr>
              <w:t>5.1.1</w:t>
            </w:r>
          </w:p>
        </w:tc>
      </w:tr>
      <w:tr w:rsidR="00D13BC1" w:rsidRPr="00314366" w14:paraId="46A2B559" w14:textId="77777777" w:rsidTr="004531D4">
        <w:trPr>
          <w:trHeight w:val="251"/>
        </w:trPr>
        <w:tc>
          <w:tcPr>
            <w:tcW w:w="5007" w:type="dxa"/>
          </w:tcPr>
          <w:p w14:paraId="1317CA78" w14:textId="04F5A232" w:rsidR="00D13BC1" w:rsidRPr="00314366" w:rsidRDefault="00D70BB2" w:rsidP="006409B1">
            <w:pPr>
              <w:suppressAutoHyphens/>
              <w:spacing w:after="0" w:line="240" w:lineRule="auto"/>
              <w:jc w:val="both"/>
              <w:rPr>
                <w:rFonts w:ascii="Arial" w:eastAsia="Times New Roman" w:hAnsi="Arial" w:cs="Arial"/>
              </w:rPr>
            </w:pPr>
            <w:r>
              <w:rPr>
                <w:rFonts w:ascii="Arial" w:eastAsia="Times New Roman" w:hAnsi="Arial" w:cs="Arial"/>
              </w:rPr>
              <w:t>8</w:t>
            </w:r>
            <w:r w:rsidR="00D13BC1" w:rsidRPr="00314366">
              <w:rPr>
                <w:rFonts w:ascii="Arial" w:eastAsia="Times New Roman" w:hAnsi="Arial" w:cs="Arial"/>
              </w:rPr>
              <w:t>.1</w:t>
            </w:r>
          </w:p>
        </w:tc>
        <w:tc>
          <w:tcPr>
            <w:tcW w:w="4258" w:type="dxa"/>
          </w:tcPr>
          <w:p w14:paraId="12BF0EAD" w14:textId="61985724" w:rsidR="00D13BC1" w:rsidRPr="00314366" w:rsidRDefault="00B31C64" w:rsidP="006409B1">
            <w:pPr>
              <w:suppressAutoHyphens/>
              <w:spacing w:after="0" w:line="240" w:lineRule="auto"/>
              <w:jc w:val="both"/>
              <w:rPr>
                <w:rFonts w:ascii="Arial" w:eastAsia="Times New Roman" w:hAnsi="Arial" w:cs="Arial"/>
              </w:rPr>
            </w:pPr>
            <w:r>
              <w:rPr>
                <w:rFonts w:ascii="Arial" w:eastAsia="Times New Roman" w:hAnsi="Arial" w:cs="Arial"/>
              </w:rPr>
              <w:t>28</w:t>
            </w:r>
            <w:r w:rsidR="008441C4">
              <w:rPr>
                <w:rFonts w:ascii="Arial" w:eastAsia="Times New Roman" w:hAnsi="Arial" w:cs="Arial"/>
              </w:rPr>
              <w:t xml:space="preserve"> et 30</w:t>
            </w:r>
          </w:p>
        </w:tc>
      </w:tr>
      <w:tr w:rsidR="00D13BC1" w:rsidRPr="00314366" w14:paraId="55549096" w14:textId="77777777" w:rsidTr="004531D4">
        <w:trPr>
          <w:trHeight w:val="251"/>
        </w:trPr>
        <w:tc>
          <w:tcPr>
            <w:tcW w:w="5007" w:type="dxa"/>
          </w:tcPr>
          <w:p w14:paraId="6B140181" w14:textId="0B66D031" w:rsidR="00D13BC1" w:rsidRPr="00314366" w:rsidRDefault="00D70BB2" w:rsidP="006409B1">
            <w:pPr>
              <w:suppressAutoHyphens/>
              <w:spacing w:after="0" w:line="240" w:lineRule="auto"/>
              <w:jc w:val="both"/>
              <w:rPr>
                <w:rFonts w:ascii="Arial" w:eastAsia="Times New Roman" w:hAnsi="Arial" w:cs="Arial"/>
              </w:rPr>
            </w:pPr>
            <w:r>
              <w:rPr>
                <w:rFonts w:ascii="Arial" w:eastAsia="Times New Roman" w:hAnsi="Arial" w:cs="Arial"/>
              </w:rPr>
              <w:t>8</w:t>
            </w:r>
            <w:r w:rsidR="00D13BC1">
              <w:rPr>
                <w:rFonts w:ascii="Arial" w:eastAsia="Times New Roman" w:hAnsi="Arial" w:cs="Arial"/>
              </w:rPr>
              <w:t>.2.2</w:t>
            </w:r>
          </w:p>
        </w:tc>
        <w:tc>
          <w:tcPr>
            <w:tcW w:w="4258" w:type="dxa"/>
          </w:tcPr>
          <w:p w14:paraId="798A9A76" w14:textId="77777777" w:rsidR="00D13BC1" w:rsidRPr="00314366" w:rsidRDefault="00D13BC1" w:rsidP="006409B1">
            <w:pPr>
              <w:suppressAutoHyphens/>
              <w:spacing w:after="0" w:line="240" w:lineRule="auto"/>
              <w:jc w:val="both"/>
              <w:rPr>
                <w:rFonts w:ascii="Arial" w:eastAsia="Times New Roman" w:hAnsi="Arial" w:cs="Arial"/>
              </w:rPr>
            </w:pPr>
            <w:r>
              <w:rPr>
                <w:rFonts w:ascii="Arial" w:eastAsia="Times New Roman" w:hAnsi="Arial" w:cs="Arial"/>
              </w:rPr>
              <w:t>28.3.1</w:t>
            </w:r>
          </w:p>
        </w:tc>
      </w:tr>
      <w:tr w:rsidR="00582FF0" w:rsidRPr="00314366" w14:paraId="29307E4E" w14:textId="77777777" w:rsidTr="004531D4">
        <w:trPr>
          <w:trHeight w:val="251"/>
        </w:trPr>
        <w:tc>
          <w:tcPr>
            <w:tcW w:w="5007" w:type="dxa"/>
          </w:tcPr>
          <w:p w14:paraId="75FB1C81" w14:textId="521FF766" w:rsidR="00582FF0" w:rsidRDefault="00582FF0" w:rsidP="006409B1">
            <w:pPr>
              <w:suppressAutoHyphens/>
              <w:spacing w:after="0" w:line="240" w:lineRule="auto"/>
              <w:jc w:val="both"/>
              <w:rPr>
                <w:rFonts w:ascii="Arial" w:eastAsia="Times New Roman" w:hAnsi="Arial" w:cs="Arial"/>
              </w:rPr>
            </w:pPr>
            <w:r>
              <w:rPr>
                <w:rFonts w:ascii="Arial" w:eastAsia="Times New Roman" w:hAnsi="Arial" w:cs="Arial"/>
              </w:rPr>
              <w:t>12.4</w:t>
            </w:r>
          </w:p>
        </w:tc>
        <w:tc>
          <w:tcPr>
            <w:tcW w:w="4258" w:type="dxa"/>
          </w:tcPr>
          <w:p w14:paraId="3D816C9C" w14:textId="6903C59E" w:rsidR="00582FF0" w:rsidRDefault="00582FF0" w:rsidP="006409B1">
            <w:pPr>
              <w:suppressAutoHyphens/>
              <w:spacing w:after="0" w:line="240" w:lineRule="auto"/>
              <w:jc w:val="both"/>
              <w:rPr>
                <w:rFonts w:ascii="Arial" w:eastAsia="Times New Roman" w:hAnsi="Arial" w:cs="Arial"/>
              </w:rPr>
            </w:pPr>
            <w:r>
              <w:rPr>
                <w:rFonts w:ascii="Arial" w:eastAsia="Times New Roman" w:hAnsi="Arial" w:cs="Arial"/>
              </w:rPr>
              <w:t>14.1.2</w:t>
            </w:r>
          </w:p>
        </w:tc>
      </w:tr>
      <w:tr w:rsidR="00D13BC1" w:rsidRPr="00314366" w14:paraId="5131EE3C" w14:textId="77777777" w:rsidTr="004531D4">
        <w:trPr>
          <w:trHeight w:val="251"/>
        </w:trPr>
        <w:tc>
          <w:tcPr>
            <w:tcW w:w="5007" w:type="dxa"/>
          </w:tcPr>
          <w:p w14:paraId="283B9DBD" w14:textId="7B50AE72" w:rsidR="00D13BC1" w:rsidRPr="00314366" w:rsidRDefault="00D13BC1" w:rsidP="00D70BB2">
            <w:pPr>
              <w:suppressAutoHyphens/>
              <w:spacing w:after="0" w:line="240" w:lineRule="auto"/>
              <w:jc w:val="both"/>
              <w:rPr>
                <w:rFonts w:ascii="Arial" w:eastAsia="Times New Roman" w:hAnsi="Arial" w:cs="Arial"/>
              </w:rPr>
            </w:pPr>
            <w:r>
              <w:rPr>
                <w:rFonts w:ascii="Arial" w:eastAsia="Times New Roman" w:hAnsi="Arial" w:cs="Arial"/>
              </w:rPr>
              <w:t>1</w:t>
            </w:r>
            <w:r w:rsidR="00D70BB2">
              <w:rPr>
                <w:rFonts w:ascii="Arial" w:eastAsia="Times New Roman" w:hAnsi="Arial" w:cs="Arial"/>
              </w:rPr>
              <w:t>2</w:t>
            </w:r>
            <w:r w:rsidR="00C71390">
              <w:rPr>
                <w:rFonts w:ascii="Arial" w:eastAsia="Times New Roman" w:hAnsi="Arial" w:cs="Arial"/>
              </w:rPr>
              <w:t>.1</w:t>
            </w:r>
            <w:r w:rsidR="003A30E8">
              <w:rPr>
                <w:rFonts w:ascii="Arial" w:eastAsia="Times New Roman" w:hAnsi="Arial" w:cs="Arial"/>
              </w:rPr>
              <w:t>.2</w:t>
            </w:r>
          </w:p>
        </w:tc>
        <w:tc>
          <w:tcPr>
            <w:tcW w:w="4258" w:type="dxa"/>
          </w:tcPr>
          <w:p w14:paraId="121F2DEF" w14:textId="37C2E7B6" w:rsidR="00D13BC1" w:rsidRPr="00314366" w:rsidRDefault="00D559CC" w:rsidP="006409B1">
            <w:pPr>
              <w:suppressAutoHyphens/>
              <w:spacing w:after="0" w:line="240" w:lineRule="auto"/>
              <w:jc w:val="both"/>
              <w:rPr>
                <w:rFonts w:ascii="Arial" w:eastAsia="Times New Roman" w:hAnsi="Arial" w:cs="Arial"/>
              </w:rPr>
            </w:pPr>
            <w:r>
              <w:rPr>
                <w:rFonts w:ascii="Arial" w:eastAsia="Times New Roman" w:hAnsi="Arial" w:cs="Arial"/>
              </w:rPr>
              <w:t>14.2</w:t>
            </w:r>
            <w:r w:rsidR="003A30E8">
              <w:rPr>
                <w:rFonts w:ascii="Arial" w:eastAsia="Times New Roman" w:hAnsi="Arial" w:cs="Arial"/>
              </w:rPr>
              <w:t>.5</w:t>
            </w:r>
          </w:p>
        </w:tc>
      </w:tr>
      <w:tr w:rsidR="00D13BC1" w:rsidRPr="00314366" w14:paraId="4CE083EE" w14:textId="77777777" w:rsidTr="004531D4">
        <w:trPr>
          <w:trHeight w:val="251"/>
        </w:trPr>
        <w:tc>
          <w:tcPr>
            <w:tcW w:w="5007" w:type="dxa"/>
          </w:tcPr>
          <w:p w14:paraId="038D476C" w14:textId="7222E808" w:rsidR="00D13BC1" w:rsidRPr="00314366" w:rsidRDefault="00D13BC1" w:rsidP="00D70BB2">
            <w:pPr>
              <w:suppressAutoHyphens/>
              <w:spacing w:after="0" w:line="240" w:lineRule="auto"/>
              <w:jc w:val="both"/>
              <w:rPr>
                <w:rFonts w:ascii="Arial" w:eastAsia="Times New Roman" w:hAnsi="Arial" w:cs="Arial"/>
              </w:rPr>
            </w:pPr>
            <w:r>
              <w:rPr>
                <w:rFonts w:ascii="Arial" w:eastAsia="Times New Roman" w:hAnsi="Arial" w:cs="Arial"/>
              </w:rPr>
              <w:t>1</w:t>
            </w:r>
            <w:r w:rsidR="00D70BB2">
              <w:rPr>
                <w:rFonts w:ascii="Arial" w:eastAsia="Times New Roman" w:hAnsi="Arial" w:cs="Arial"/>
              </w:rPr>
              <w:t>2</w:t>
            </w:r>
            <w:r w:rsidR="00C71390">
              <w:rPr>
                <w:rFonts w:ascii="Arial" w:eastAsia="Times New Roman" w:hAnsi="Arial" w:cs="Arial"/>
              </w:rPr>
              <w:t>.2</w:t>
            </w:r>
          </w:p>
        </w:tc>
        <w:tc>
          <w:tcPr>
            <w:tcW w:w="4258" w:type="dxa"/>
          </w:tcPr>
          <w:p w14:paraId="5DF9A29F" w14:textId="77777777" w:rsidR="00D13BC1" w:rsidRPr="00314366" w:rsidRDefault="00D13BC1" w:rsidP="006409B1">
            <w:pPr>
              <w:suppressAutoHyphens/>
              <w:spacing w:after="0" w:line="240" w:lineRule="auto"/>
              <w:jc w:val="both"/>
              <w:rPr>
                <w:rFonts w:ascii="Arial" w:eastAsia="Times New Roman" w:hAnsi="Arial" w:cs="Arial"/>
              </w:rPr>
            </w:pPr>
            <w:r>
              <w:rPr>
                <w:rFonts w:ascii="Arial" w:eastAsia="Times New Roman" w:hAnsi="Arial" w:cs="Arial"/>
              </w:rPr>
              <w:t>14.2.5</w:t>
            </w:r>
          </w:p>
        </w:tc>
      </w:tr>
      <w:tr w:rsidR="00D13BC1" w:rsidRPr="00314366" w14:paraId="7C4FD793" w14:textId="77777777" w:rsidTr="004531D4">
        <w:trPr>
          <w:trHeight w:val="251"/>
        </w:trPr>
        <w:tc>
          <w:tcPr>
            <w:tcW w:w="5007" w:type="dxa"/>
          </w:tcPr>
          <w:p w14:paraId="0B33B9CF" w14:textId="242BA724" w:rsidR="00D13BC1" w:rsidRPr="00314366" w:rsidRDefault="00D13BC1" w:rsidP="00D70BB2">
            <w:pPr>
              <w:suppressAutoHyphens/>
              <w:spacing w:after="0" w:line="240" w:lineRule="auto"/>
              <w:jc w:val="both"/>
              <w:rPr>
                <w:rFonts w:ascii="Arial" w:eastAsia="Times New Roman" w:hAnsi="Arial" w:cs="Arial"/>
              </w:rPr>
            </w:pPr>
            <w:r w:rsidRPr="00314366">
              <w:rPr>
                <w:rFonts w:ascii="Arial" w:eastAsia="Times New Roman" w:hAnsi="Arial" w:cs="Arial"/>
              </w:rPr>
              <w:t>1</w:t>
            </w:r>
            <w:r w:rsidR="00D70BB2">
              <w:rPr>
                <w:rFonts w:ascii="Arial" w:eastAsia="Times New Roman" w:hAnsi="Arial" w:cs="Arial"/>
              </w:rPr>
              <w:t>5</w:t>
            </w:r>
          </w:p>
        </w:tc>
        <w:tc>
          <w:tcPr>
            <w:tcW w:w="4258" w:type="dxa"/>
          </w:tcPr>
          <w:p w14:paraId="5A6C002E" w14:textId="77777777" w:rsidR="00D13BC1" w:rsidRPr="00314366" w:rsidRDefault="00D13BC1" w:rsidP="006409B1">
            <w:pPr>
              <w:suppressAutoHyphens/>
              <w:spacing w:after="0" w:line="240" w:lineRule="auto"/>
              <w:jc w:val="both"/>
              <w:rPr>
                <w:rFonts w:ascii="Arial" w:eastAsia="Times New Roman" w:hAnsi="Arial" w:cs="Arial"/>
              </w:rPr>
            </w:pPr>
            <w:r w:rsidRPr="00314366">
              <w:rPr>
                <w:rFonts w:ascii="Arial" w:eastAsia="Times New Roman" w:hAnsi="Arial" w:cs="Arial"/>
              </w:rPr>
              <w:t>38 et 42</w:t>
            </w:r>
          </w:p>
        </w:tc>
      </w:tr>
    </w:tbl>
    <w:p w14:paraId="2912980F" w14:textId="77777777" w:rsidR="00D13BC1" w:rsidRPr="00314366" w:rsidRDefault="00D13BC1" w:rsidP="006409B1">
      <w:pPr>
        <w:spacing w:after="0" w:line="240" w:lineRule="auto"/>
        <w:jc w:val="both"/>
        <w:rPr>
          <w:rFonts w:ascii="Arial" w:eastAsia="Times New Roman" w:hAnsi="Arial" w:cs="Arial"/>
          <w:lang w:eastAsia="zh-CN"/>
        </w:rPr>
      </w:pPr>
    </w:p>
    <w:p w14:paraId="4960344A" w14:textId="77777777" w:rsidR="00D13BC1" w:rsidRPr="00314366" w:rsidRDefault="00D13BC1" w:rsidP="006409B1">
      <w:pPr>
        <w:jc w:val="both"/>
      </w:pPr>
    </w:p>
    <w:p w14:paraId="6C41120C" w14:textId="78AB7D44" w:rsidR="00AD0A5B" w:rsidRDefault="00D220BC" w:rsidP="006409B1">
      <w:pPr>
        <w:pStyle w:val="Titre1"/>
        <w:rPr>
          <w:rFonts w:cs="Arial"/>
          <w:sz w:val="22"/>
          <w:szCs w:val="22"/>
        </w:rPr>
      </w:pPr>
      <w:bookmarkStart w:id="103" w:name="_Toc179390326"/>
      <w:r>
        <w:rPr>
          <w:rFonts w:cs="Arial"/>
          <w:sz w:val="22"/>
          <w:szCs w:val="22"/>
        </w:rPr>
        <w:t>ENGAGEMENT DES PARTIES</w:t>
      </w:r>
      <w:bookmarkEnd w:id="103"/>
    </w:p>
    <w:p w14:paraId="48C7C3BA" w14:textId="09D44605" w:rsidR="00AD0A5B" w:rsidRDefault="00AD0A5B" w:rsidP="006409B1">
      <w:pPr>
        <w:pStyle w:val="Titre2"/>
        <w:spacing w:after="0"/>
        <w:ind w:left="2204" w:hanging="1211"/>
        <w:rPr>
          <w:rFonts w:cs="Arial"/>
          <w:sz w:val="22"/>
          <w:szCs w:val="22"/>
        </w:rPr>
      </w:pPr>
      <w:bookmarkStart w:id="104" w:name="_Toc179390327"/>
      <w:r>
        <w:rPr>
          <w:rFonts w:cs="Arial"/>
          <w:sz w:val="22"/>
          <w:szCs w:val="22"/>
        </w:rPr>
        <w:t>E</w:t>
      </w:r>
      <w:r w:rsidR="00B01E70">
        <w:rPr>
          <w:rFonts w:cs="Arial"/>
          <w:sz w:val="22"/>
          <w:szCs w:val="22"/>
        </w:rPr>
        <w:t xml:space="preserve">ngagement du </w:t>
      </w:r>
      <w:r w:rsidR="00E6453C">
        <w:rPr>
          <w:rFonts w:cs="Arial"/>
          <w:sz w:val="22"/>
          <w:szCs w:val="22"/>
        </w:rPr>
        <w:t>titulaire</w:t>
      </w:r>
      <w:bookmarkEnd w:id="104"/>
    </w:p>
    <w:p w14:paraId="1DE0DB3A" w14:textId="77777777" w:rsidR="00E213C8" w:rsidRDefault="00E213C8" w:rsidP="006409B1">
      <w:pPr>
        <w:pStyle w:val="Default"/>
        <w:jc w:val="both"/>
        <w:rPr>
          <w:sz w:val="20"/>
          <w:szCs w:val="20"/>
        </w:rPr>
      </w:pPr>
    </w:p>
    <w:p w14:paraId="6BAEFAD8" w14:textId="6594DBB1" w:rsidR="00E213C8" w:rsidRPr="00D70BB2" w:rsidRDefault="00E213C8" w:rsidP="006409B1">
      <w:pPr>
        <w:pStyle w:val="Default"/>
        <w:jc w:val="both"/>
        <w:rPr>
          <w:color w:val="auto"/>
          <w:sz w:val="22"/>
          <w:szCs w:val="22"/>
        </w:rPr>
      </w:pPr>
      <w:r w:rsidRPr="00D70BB2">
        <w:rPr>
          <w:color w:val="auto"/>
          <w:sz w:val="22"/>
          <w:szCs w:val="22"/>
        </w:rPr>
        <w:t xml:space="preserve">Après avoir pris connaissance du présent document et des pièces qui y sont mentionnées, le </w:t>
      </w:r>
      <w:r w:rsidR="00244440" w:rsidRPr="00D70BB2">
        <w:rPr>
          <w:color w:val="auto"/>
          <w:sz w:val="22"/>
          <w:szCs w:val="22"/>
        </w:rPr>
        <w:t>signataire :</w:t>
      </w:r>
    </w:p>
    <w:p w14:paraId="746B4491" w14:textId="77777777" w:rsidR="00244440" w:rsidRPr="00D70BB2" w:rsidRDefault="00244440" w:rsidP="006409B1">
      <w:pPr>
        <w:pStyle w:val="Default"/>
        <w:jc w:val="both"/>
        <w:rPr>
          <w:color w:val="auto"/>
          <w:sz w:val="22"/>
          <w:szCs w:val="22"/>
        </w:rPr>
      </w:pPr>
    </w:p>
    <w:p w14:paraId="32DA16AC" w14:textId="0EEDF565" w:rsidR="00E213C8" w:rsidRPr="00D70BB2" w:rsidRDefault="00244440" w:rsidP="00D70BB2">
      <w:pPr>
        <w:pStyle w:val="Default"/>
        <w:numPr>
          <w:ilvl w:val="0"/>
          <w:numId w:val="30"/>
        </w:numPr>
        <w:spacing w:after="240"/>
        <w:ind w:left="426" w:hanging="436"/>
        <w:jc w:val="both"/>
        <w:rPr>
          <w:color w:val="auto"/>
          <w:sz w:val="22"/>
          <w:szCs w:val="22"/>
        </w:rPr>
      </w:pPr>
      <w:r w:rsidRPr="00D70BB2">
        <w:rPr>
          <w:color w:val="auto"/>
          <w:sz w:val="22"/>
          <w:szCs w:val="22"/>
        </w:rPr>
        <w:t xml:space="preserve">Déclare sur l’honneur </w:t>
      </w:r>
      <w:r w:rsidR="00D70BB2" w:rsidRPr="00D70BB2">
        <w:rPr>
          <w:sz w:val="22"/>
          <w:szCs w:val="22"/>
        </w:rPr>
        <w:t xml:space="preserve">ne pas entrer dans l’un des cas d’exclusion prévus aux </w:t>
      </w:r>
      <w:hyperlink r:id="rId18" w:history="1">
        <w:r w:rsidR="00D70BB2" w:rsidRPr="00D70BB2">
          <w:rPr>
            <w:rStyle w:val="Lienhypertexte"/>
            <w:sz w:val="22"/>
            <w:szCs w:val="22"/>
          </w:rPr>
          <w:t>articles L. 2141-1 à L. 2141-5</w:t>
        </w:r>
      </w:hyperlink>
      <w:r w:rsidR="00D70BB2" w:rsidRPr="00D70BB2">
        <w:rPr>
          <w:sz w:val="22"/>
          <w:szCs w:val="22"/>
        </w:rPr>
        <w:t xml:space="preserve"> ou aux </w:t>
      </w:r>
      <w:hyperlink r:id="rId19" w:history="1">
        <w:r w:rsidR="00D70BB2" w:rsidRPr="00D70BB2">
          <w:rPr>
            <w:rStyle w:val="Lienhypertexte"/>
            <w:sz w:val="22"/>
            <w:szCs w:val="22"/>
          </w:rPr>
          <w:t>articles L. 2141-7 à L. 2141-10</w:t>
        </w:r>
      </w:hyperlink>
      <w:r w:rsidR="00D70BB2" w:rsidRPr="00D70BB2">
        <w:rPr>
          <w:sz w:val="22"/>
          <w:szCs w:val="22"/>
        </w:rPr>
        <w:t xml:space="preserve"> du code de la commande publique</w:t>
      </w:r>
      <w:r w:rsidR="00D70BB2">
        <w:rPr>
          <w:sz w:val="22"/>
          <w:szCs w:val="22"/>
        </w:rPr>
        <w:t xml:space="preserve">. </w:t>
      </w:r>
    </w:p>
    <w:p w14:paraId="301AEC7E" w14:textId="7E809533" w:rsidR="00244440" w:rsidRPr="00D70BB2" w:rsidRDefault="00D70BB2" w:rsidP="00D70BB2">
      <w:pPr>
        <w:pStyle w:val="Paragraphedeliste"/>
        <w:numPr>
          <w:ilvl w:val="0"/>
          <w:numId w:val="30"/>
        </w:numPr>
        <w:tabs>
          <w:tab w:val="left" w:pos="851"/>
        </w:tabs>
        <w:ind w:left="426" w:hanging="426"/>
        <w:rPr>
          <w:rFonts w:cs="Arial"/>
          <w:i/>
          <w:sz w:val="22"/>
        </w:rPr>
      </w:pPr>
      <w:r>
        <w:rPr>
          <w:rFonts w:cs="Arial"/>
          <w:sz w:val="22"/>
        </w:rPr>
        <w:t>E</w:t>
      </w:r>
      <w:r w:rsidR="00244440" w:rsidRPr="00D70BB2">
        <w:rPr>
          <w:rFonts w:cs="Arial"/>
          <w:sz w:val="22"/>
        </w:rPr>
        <w:t xml:space="preserve">ngage la société dont la raison sociale et les coordonnées sont indiquées à l’article 1.2 du présent CCP </w:t>
      </w:r>
      <w:r>
        <w:rPr>
          <w:rFonts w:cs="Arial"/>
          <w:sz w:val="22"/>
        </w:rPr>
        <w:t>à</w:t>
      </w:r>
      <w:r w:rsidR="00244440" w:rsidRPr="00D70BB2">
        <w:rPr>
          <w:rFonts w:cs="Arial"/>
          <w:sz w:val="22"/>
        </w:rPr>
        <w:t xml:space="preserve"> exécuter les prestations demandées dans le présent marché au prix indiqué ci-dessous : </w:t>
      </w:r>
    </w:p>
    <w:p w14:paraId="32A26FE9" w14:textId="05B5FEAF" w:rsidR="00E213C8" w:rsidRPr="00D70BB2" w:rsidRDefault="00E213C8" w:rsidP="006409B1">
      <w:pPr>
        <w:pStyle w:val="Default"/>
        <w:numPr>
          <w:ilvl w:val="0"/>
          <w:numId w:val="29"/>
        </w:numPr>
        <w:spacing w:line="276" w:lineRule="auto"/>
        <w:jc w:val="both"/>
        <w:rPr>
          <w:sz w:val="22"/>
          <w:szCs w:val="22"/>
        </w:rPr>
      </w:pPr>
      <w:r w:rsidRPr="00D70BB2">
        <w:rPr>
          <w:sz w:val="22"/>
          <w:szCs w:val="22"/>
        </w:rPr>
        <w:t xml:space="preserve">Montant hors taxes : </w:t>
      </w:r>
    </w:p>
    <w:p w14:paraId="1CAC0FB2" w14:textId="2437089C" w:rsidR="00E213C8" w:rsidRPr="00D70BB2" w:rsidRDefault="00E213C8" w:rsidP="006409B1">
      <w:pPr>
        <w:pStyle w:val="Default"/>
        <w:numPr>
          <w:ilvl w:val="1"/>
          <w:numId w:val="29"/>
        </w:numPr>
        <w:spacing w:line="276" w:lineRule="auto"/>
        <w:jc w:val="both"/>
        <w:rPr>
          <w:sz w:val="22"/>
          <w:szCs w:val="22"/>
        </w:rPr>
      </w:pPr>
      <w:r w:rsidRPr="00D70BB2">
        <w:rPr>
          <w:sz w:val="22"/>
          <w:szCs w:val="22"/>
        </w:rPr>
        <w:t xml:space="preserve">Montant hors taxes arrêté en chiffres à :  </w:t>
      </w:r>
      <w:permStart w:id="1177172800" w:edGrp="everyone"/>
      <w:r w:rsidRPr="00D70BB2">
        <w:rPr>
          <w:sz w:val="22"/>
          <w:szCs w:val="22"/>
        </w:rPr>
        <w:fldChar w:fldCharType="begin">
          <w:ffData>
            <w:name w:val="Texte32"/>
            <w:enabled/>
            <w:calcOnExit w:val="0"/>
            <w:textInput/>
          </w:ffData>
        </w:fldChar>
      </w:r>
      <w:r w:rsidRPr="00D70BB2">
        <w:rPr>
          <w:sz w:val="22"/>
          <w:szCs w:val="22"/>
        </w:rPr>
        <w:instrText xml:space="preserve"> FORMTEXT </w:instrText>
      </w:r>
      <w:r w:rsidRPr="00D70BB2">
        <w:rPr>
          <w:sz w:val="22"/>
          <w:szCs w:val="22"/>
        </w:rPr>
      </w:r>
      <w:r w:rsidRPr="00D70BB2">
        <w:rPr>
          <w:sz w:val="22"/>
          <w:szCs w:val="22"/>
        </w:rPr>
        <w:fldChar w:fldCharType="separate"/>
      </w:r>
      <w:r w:rsidRPr="00D70BB2">
        <w:rPr>
          <w:noProof/>
          <w:sz w:val="22"/>
          <w:szCs w:val="22"/>
        </w:rPr>
        <w:t> </w:t>
      </w:r>
      <w:r w:rsidRPr="00D70BB2">
        <w:rPr>
          <w:noProof/>
          <w:sz w:val="22"/>
          <w:szCs w:val="22"/>
        </w:rPr>
        <w:t> </w:t>
      </w:r>
      <w:r w:rsidRPr="00D70BB2">
        <w:rPr>
          <w:noProof/>
          <w:sz w:val="22"/>
          <w:szCs w:val="22"/>
        </w:rPr>
        <w:t> </w:t>
      </w:r>
      <w:r w:rsidRPr="00D70BB2">
        <w:rPr>
          <w:noProof/>
          <w:sz w:val="22"/>
          <w:szCs w:val="22"/>
        </w:rPr>
        <w:t> </w:t>
      </w:r>
      <w:r w:rsidRPr="00D70BB2">
        <w:rPr>
          <w:noProof/>
          <w:sz w:val="22"/>
          <w:szCs w:val="22"/>
        </w:rPr>
        <w:t> </w:t>
      </w:r>
      <w:r w:rsidRPr="00D70BB2">
        <w:rPr>
          <w:sz w:val="22"/>
          <w:szCs w:val="22"/>
        </w:rPr>
        <w:fldChar w:fldCharType="end"/>
      </w:r>
      <w:permEnd w:id="1177172800"/>
      <w:r w:rsidRPr="00D70BB2">
        <w:rPr>
          <w:sz w:val="22"/>
          <w:szCs w:val="22"/>
        </w:rPr>
        <w:t xml:space="preserve"> € HT</w:t>
      </w:r>
    </w:p>
    <w:p w14:paraId="0FE2CF2C" w14:textId="3220EAF1" w:rsidR="00E213C8" w:rsidRPr="00D70BB2" w:rsidRDefault="00E213C8" w:rsidP="006409B1">
      <w:pPr>
        <w:pStyle w:val="Default"/>
        <w:numPr>
          <w:ilvl w:val="1"/>
          <w:numId w:val="29"/>
        </w:numPr>
        <w:spacing w:line="276" w:lineRule="auto"/>
        <w:jc w:val="both"/>
        <w:rPr>
          <w:sz w:val="22"/>
          <w:szCs w:val="22"/>
        </w:rPr>
      </w:pPr>
      <w:r w:rsidRPr="00D70BB2">
        <w:rPr>
          <w:sz w:val="22"/>
          <w:szCs w:val="22"/>
        </w:rPr>
        <w:t xml:space="preserve">Montant hors taxes arrêté en lettres à : </w:t>
      </w:r>
      <w:permStart w:id="2100198391" w:edGrp="everyone"/>
      <w:r w:rsidRPr="00D70BB2">
        <w:rPr>
          <w:sz w:val="22"/>
          <w:szCs w:val="22"/>
        </w:rPr>
        <w:fldChar w:fldCharType="begin">
          <w:ffData>
            <w:name w:val="Texte32"/>
            <w:enabled/>
            <w:calcOnExit w:val="0"/>
            <w:textInput/>
          </w:ffData>
        </w:fldChar>
      </w:r>
      <w:r w:rsidRPr="00D70BB2">
        <w:rPr>
          <w:sz w:val="22"/>
          <w:szCs w:val="22"/>
        </w:rPr>
        <w:instrText xml:space="preserve"> FORMTEXT </w:instrText>
      </w:r>
      <w:r w:rsidRPr="00D70BB2">
        <w:rPr>
          <w:sz w:val="22"/>
          <w:szCs w:val="22"/>
        </w:rPr>
      </w:r>
      <w:r w:rsidRPr="00D70BB2">
        <w:rPr>
          <w:sz w:val="22"/>
          <w:szCs w:val="22"/>
        </w:rPr>
        <w:fldChar w:fldCharType="separate"/>
      </w:r>
      <w:r w:rsidRPr="00D70BB2">
        <w:rPr>
          <w:noProof/>
          <w:sz w:val="22"/>
          <w:szCs w:val="22"/>
        </w:rPr>
        <w:t> </w:t>
      </w:r>
      <w:r w:rsidRPr="00D70BB2">
        <w:rPr>
          <w:noProof/>
          <w:sz w:val="22"/>
          <w:szCs w:val="22"/>
        </w:rPr>
        <w:t> </w:t>
      </w:r>
      <w:r w:rsidRPr="00D70BB2">
        <w:rPr>
          <w:noProof/>
          <w:sz w:val="22"/>
          <w:szCs w:val="22"/>
        </w:rPr>
        <w:t> </w:t>
      </w:r>
      <w:r w:rsidRPr="00D70BB2">
        <w:rPr>
          <w:noProof/>
          <w:sz w:val="22"/>
          <w:szCs w:val="22"/>
        </w:rPr>
        <w:t> </w:t>
      </w:r>
      <w:r w:rsidRPr="00D70BB2">
        <w:rPr>
          <w:noProof/>
          <w:sz w:val="22"/>
          <w:szCs w:val="22"/>
        </w:rPr>
        <w:t> </w:t>
      </w:r>
      <w:r w:rsidRPr="00D70BB2">
        <w:rPr>
          <w:sz w:val="22"/>
          <w:szCs w:val="22"/>
        </w:rPr>
        <w:fldChar w:fldCharType="end"/>
      </w:r>
      <w:permEnd w:id="2100198391"/>
      <w:r w:rsidRPr="00D70BB2">
        <w:rPr>
          <w:sz w:val="22"/>
          <w:szCs w:val="22"/>
        </w:rPr>
        <w:t xml:space="preserve"> </w:t>
      </w:r>
      <w:r w:rsidR="00244440" w:rsidRPr="00D70BB2">
        <w:rPr>
          <w:sz w:val="22"/>
          <w:szCs w:val="22"/>
        </w:rPr>
        <w:t>euros hors taxe.</w:t>
      </w:r>
    </w:p>
    <w:p w14:paraId="0B32849C" w14:textId="77777777" w:rsidR="00E213C8" w:rsidRPr="00D70BB2" w:rsidRDefault="00E213C8" w:rsidP="006409B1">
      <w:pPr>
        <w:pStyle w:val="Default"/>
        <w:spacing w:line="276" w:lineRule="auto"/>
        <w:jc w:val="both"/>
        <w:rPr>
          <w:sz w:val="22"/>
          <w:szCs w:val="22"/>
        </w:rPr>
      </w:pPr>
      <w:proofErr w:type="gramStart"/>
      <w:r w:rsidRPr="00D70BB2">
        <w:rPr>
          <w:sz w:val="22"/>
          <w:szCs w:val="22"/>
        </w:rPr>
        <w:t>o</w:t>
      </w:r>
      <w:proofErr w:type="gramEnd"/>
      <w:r w:rsidRPr="00D70BB2">
        <w:rPr>
          <w:sz w:val="22"/>
          <w:szCs w:val="22"/>
        </w:rPr>
        <w:t xml:space="preserve"> Taux de la TVA : 20%</w:t>
      </w:r>
    </w:p>
    <w:p w14:paraId="5D51560C" w14:textId="62C797C7" w:rsidR="00244440" w:rsidRPr="00D70BB2" w:rsidRDefault="00244440" w:rsidP="006409B1">
      <w:pPr>
        <w:pStyle w:val="Default"/>
        <w:numPr>
          <w:ilvl w:val="0"/>
          <w:numId w:val="29"/>
        </w:numPr>
        <w:spacing w:line="276" w:lineRule="auto"/>
        <w:jc w:val="both"/>
        <w:rPr>
          <w:sz w:val="22"/>
          <w:szCs w:val="22"/>
        </w:rPr>
      </w:pPr>
      <w:r w:rsidRPr="00D70BB2">
        <w:rPr>
          <w:sz w:val="22"/>
          <w:szCs w:val="22"/>
        </w:rPr>
        <w:t xml:space="preserve">Montant toutes taxes comprises : </w:t>
      </w:r>
    </w:p>
    <w:p w14:paraId="145EF68F" w14:textId="573B0714" w:rsidR="00244440" w:rsidRPr="00D70BB2" w:rsidRDefault="00244440" w:rsidP="006409B1">
      <w:pPr>
        <w:pStyle w:val="Default"/>
        <w:numPr>
          <w:ilvl w:val="1"/>
          <w:numId w:val="29"/>
        </w:numPr>
        <w:spacing w:line="276" w:lineRule="auto"/>
        <w:jc w:val="both"/>
        <w:rPr>
          <w:sz w:val="22"/>
          <w:szCs w:val="22"/>
        </w:rPr>
      </w:pPr>
      <w:r w:rsidRPr="00D70BB2">
        <w:rPr>
          <w:sz w:val="22"/>
          <w:szCs w:val="22"/>
        </w:rPr>
        <w:t xml:space="preserve">Montant TTC arrêté en chiffres à :  </w:t>
      </w:r>
      <w:permStart w:id="182413989" w:edGrp="everyone"/>
      <w:r w:rsidRPr="00D70BB2">
        <w:rPr>
          <w:sz w:val="22"/>
          <w:szCs w:val="22"/>
        </w:rPr>
        <w:fldChar w:fldCharType="begin">
          <w:ffData>
            <w:name w:val="Texte32"/>
            <w:enabled/>
            <w:calcOnExit w:val="0"/>
            <w:textInput/>
          </w:ffData>
        </w:fldChar>
      </w:r>
      <w:r w:rsidRPr="00D70BB2">
        <w:rPr>
          <w:sz w:val="22"/>
          <w:szCs w:val="22"/>
        </w:rPr>
        <w:instrText xml:space="preserve"> FORMTEXT </w:instrText>
      </w:r>
      <w:r w:rsidRPr="00D70BB2">
        <w:rPr>
          <w:sz w:val="22"/>
          <w:szCs w:val="22"/>
        </w:rPr>
      </w:r>
      <w:r w:rsidRPr="00D70BB2">
        <w:rPr>
          <w:sz w:val="22"/>
          <w:szCs w:val="22"/>
        </w:rPr>
        <w:fldChar w:fldCharType="separate"/>
      </w:r>
      <w:r w:rsidRPr="00D70BB2">
        <w:rPr>
          <w:noProof/>
          <w:sz w:val="22"/>
          <w:szCs w:val="22"/>
        </w:rPr>
        <w:t> </w:t>
      </w:r>
      <w:r w:rsidRPr="00D70BB2">
        <w:rPr>
          <w:noProof/>
          <w:sz w:val="22"/>
          <w:szCs w:val="22"/>
        </w:rPr>
        <w:t> </w:t>
      </w:r>
      <w:r w:rsidRPr="00D70BB2">
        <w:rPr>
          <w:noProof/>
          <w:sz w:val="22"/>
          <w:szCs w:val="22"/>
        </w:rPr>
        <w:t> </w:t>
      </w:r>
      <w:r w:rsidRPr="00D70BB2">
        <w:rPr>
          <w:noProof/>
          <w:sz w:val="22"/>
          <w:szCs w:val="22"/>
        </w:rPr>
        <w:t> </w:t>
      </w:r>
      <w:r w:rsidRPr="00D70BB2">
        <w:rPr>
          <w:noProof/>
          <w:sz w:val="22"/>
          <w:szCs w:val="22"/>
        </w:rPr>
        <w:t> </w:t>
      </w:r>
      <w:r w:rsidRPr="00D70BB2">
        <w:rPr>
          <w:sz w:val="22"/>
          <w:szCs w:val="22"/>
        </w:rPr>
        <w:fldChar w:fldCharType="end"/>
      </w:r>
      <w:permEnd w:id="182413989"/>
      <w:r w:rsidRPr="00D70BB2">
        <w:rPr>
          <w:sz w:val="22"/>
          <w:szCs w:val="22"/>
        </w:rPr>
        <w:t xml:space="preserve"> € TTC</w:t>
      </w:r>
    </w:p>
    <w:p w14:paraId="1A258A84" w14:textId="5375BF45" w:rsidR="00244440" w:rsidRPr="00D70BB2" w:rsidRDefault="00244440" w:rsidP="006409B1">
      <w:pPr>
        <w:pStyle w:val="Default"/>
        <w:numPr>
          <w:ilvl w:val="1"/>
          <w:numId w:val="29"/>
        </w:numPr>
        <w:spacing w:line="276" w:lineRule="auto"/>
        <w:jc w:val="both"/>
        <w:rPr>
          <w:sz w:val="22"/>
          <w:szCs w:val="22"/>
        </w:rPr>
      </w:pPr>
      <w:r w:rsidRPr="00D70BB2">
        <w:rPr>
          <w:sz w:val="22"/>
          <w:szCs w:val="22"/>
        </w:rPr>
        <w:t xml:space="preserve">Montant TTC arrêté en lettres à : </w:t>
      </w:r>
      <w:permStart w:id="72896884" w:edGrp="everyone"/>
      <w:r w:rsidRPr="00D70BB2">
        <w:rPr>
          <w:sz w:val="22"/>
          <w:szCs w:val="22"/>
        </w:rPr>
        <w:fldChar w:fldCharType="begin">
          <w:ffData>
            <w:name w:val="Texte32"/>
            <w:enabled/>
            <w:calcOnExit w:val="0"/>
            <w:textInput/>
          </w:ffData>
        </w:fldChar>
      </w:r>
      <w:r w:rsidRPr="00D70BB2">
        <w:rPr>
          <w:sz w:val="22"/>
          <w:szCs w:val="22"/>
        </w:rPr>
        <w:instrText xml:space="preserve"> FORMTEXT </w:instrText>
      </w:r>
      <w:r w:rsidRPr="00D70BB2">
        <w:rPr>
          <w:sz w:val="22"/>
          <w:szCs w:val="22"/>
        </w:rPr>
      </w:r>
      <w:r w:rsidRPr="00D70BB2">
        <w:rPr>
          <w:sz w:val="22"/>
          <w:szCs w:val="22"/>
        </w:rPr>
        <w:fldChar w:fldCharType="separate"/>
      </w:r>
      <w:r w:rsidRPr="00D70BB2">
        <w:rPr>
          <w:noProof/>
          <w:sz w:val="22"/>
          <w:szCs w:val="22"/>
        </w:rPr>
        <w:t> </w:t>
      </w:r>
      <w:r w:rsidRPr="00D70BB2">
        <w:rPr>
          <w:noProof/>
          <w:sz w:val="22"/>
          <w:szCs w:val="22"/>
        </w:rPr>
        <w:t> </w:t>
      </w:r>
      <w:r w:rsidRPr="00D70BB2">
        <w:rPr>
          <w:noProof/>
          <w:sz w:val="22"/>
          <w:szCs w:val="22"/>
        </w:rPr>
        <w:t> </w:t>
      </w:r>
      <w:r w:rsidRPr="00D70BB2">
        <w:rPr>
          <w:noProof/>
          <w:sz w:val="22"/>
          <w:szCs w:val="22"/>
        </w:rPr>
        <w:t> </w:t>
      </w:r>
      <w:r w:rsidRPr="00D70BB2">
        <w:rPr>
          <w:noProof/>
          <w:sz w:val="22"/>
          <w:szCs w:val="22"/>
        </w:rPr>
        <w:t> </w:t>
      </w:r>
      <w:r w:rsidRPr="00D70BB2">
        <w:rPr>
          <w:sz w:val="22"/>
          <w:szCs w:val="22"/>
        </w:rPr>
        <w:fldChar w:fldCharType="end"/>
      </w:r>
      <w:permEnd w:id="72896884"/>
      <w:r w:rsidRPr="00D70BB2">
        <w:rPr>
          <w:sz w:val="22"/>
          <w:szCs w:val="22"/>
        </w:rPr>
        <w:t xml:space="preserve"> euros toutes taxes comprises</w:t>
      </w:r>
    </w:p>
    <w:p w14:paraId="18FD547D" w14:textId="6913E283" w:rsidR="00E213C8" w:rsidRPr="00D70BB2" w:rsidRDefault="00E213C8" w:rsidP="006409B1">
      <w:pPr>
        <w:jc w:val="both"/>
      </w:pPr>
    </w:p>
    <w:p w14:paraId="02B8EBE3" w14:textId="76EF62BA" w:rsidR="00FD0023" w:rsidRDefault="00FD0023" w:rsidP="00D70BB2">
      <w:pPr>
        <w:ind w:left="426"/>
        <w:jc w:val="both"/>
        <w:rPr>
          <w:rFonts w:ascii="Arial" w:hAnsi="Arial" w:cs="Arial"/>
        </w:rPr>
      </w:pPr>
      <w:r w:rsidRPr="007C3103">
        <w:rPr>
          <w:rFonts w:ascii="Arial" w:hAnsi="Arial" w:cs="Arial"/>
        </w:rPr>
        <w:fldChar w:fldCharType="begin">
          <w:ffData>
            <w:name w:val="CaseACocher54"/>
            <w:enabled/>
            <w:calcOnExit w:val="0"/>
            <w:checkBox>
              <w:sizeAuto/>
              <w:default w:val="0"/>
            </w:checkBox>
          </w:ffData>
        </w:fldChar>
      </w:r>
      <w:r w:rsidRPr="007C3103">
        <w:rPr>
          <w:rFonts w:ascii="Arial" w:hAnsi="Arial" w:cs="Arial"/>
        </w:rPr>
        <w:instrText xml:space="preserve"> FORMCHECKBOX </w:instrText>
      </w:r>
      <w:r w:rsidR="004E707F">
        <w:rPr>
          <w:rFonts w:ascii="Arial" w:hAnsi="Arial" w:cs="Arial"/>
        </w:rPr>
      </w:r>
      <w:r w:rsidR="004E707F">
        <w:rPr>
          <w:rFonts w:ascii="Arial" w:hAnsi="Arial" w:cs="Arial"/>
        </w:rPr>
        <w:fldChar w:fldCharType="separate"/>
      </w:r>
      <w:r w:rsidRPr="007C3103">
        <w:rPr>
          <w:rFonts w:ascii="Arial" w:hAnsi="Arial" w:cs="Arial"/>
        </w:rPr>
        <w:fldChar w:fldCharType="end"/>
      </w:r>
      <w:r>
        <w:rPr>
          <w:rFonts w:ascii="Arial" w:hAnsi="Arial" w:cs="Arial"/>
        </w:rPr>
        <w:t xml:space="preserve"> Accepte le bénéfice de l’avance sous réserve que conditions du marché rendent le versement de l’avance éligible.</w:t>
      </w:r>
    </w:p>
    <w:p w14:paraId="0B3E08B5" w14:textId="31FA158E" w:rsidR="00FD0023" w:rsidRPr="007C3103" w:rsidRDefault="00FD0023" w:rsidP="00D70BB2">
      <w:pPr>
        <w:ind w:left="426"/>
        <w:jc w:val="both"/>
        <w:rPr>
          <w:rFonts w:ascii="Arial" w:hAnsi="Arial" w:cs="Arial"/>
          <w:i/>
          <w:iCs/>
        </w:rPr>
      </w:pPr>
      <w:r w:rsidRPr="007C3103">
        <w:rPr>
          <w:rFonts w:ascii="Arial" w:hAnsi="Arial" w:cs="Arial"/>
        </w:rPr>
        <w:fldChar w:fldCharType="begin">
          <w:ffData>
            <w:name w:val="CaseACocher54"/>
            <w:enabled/>
            <w:calcOnExit w:val="0"/>
            <w:checkBox>
              <w:sizeAuto/>
              <w:default w:val="0"/>
            </w:checkBox>
          </w:ffData>
        </w:fldChar>
      </w:r>
      <w:r w:rsidRPr="007C3103">
        <w:rPr>
          <w:rFonts w:ascii="Arial" w:hAnsi="Arial" w:cs="Arial"/>
        </w:rPr>
        <w:instrText xml:space="preserve"> FORMCHECKBOX </w:instrText>
      </w:r>
      <w:r w:rsidR="004E707F">
        <w:rPr>
          <w:rFonts w:ascii="Arial" w:hAnsi="Arial" w:cs="Arial"/>
        </w:rPr>
      </w:r>
      <w:r w:rsidR="004E707F">
        <w:rPr>
          <w:rFonts w:ascii="Arial" w:hAnsi="Arial" w:cs="Arial"/>
        </w:rPr>
        <w:fldChar w:fldCharType="separate"/>
      </w:r>
      <w:r w:rsidRPr="007C3103">
        <w:rPr>
          <w:rFonts w:ascii="Arial" w:hAnsi="Arial" w:cs="Arial"/>
        </w:rPr>
        <w:fldChar w:fldCharType="end"/>
      </w:r>
      <w:r w:rsidRPr="007C3103">
        <w:rPr>
          <w:rFonts w:ascii="Arial" w:hAnsi="Arial" w:cs="Arial"/>
        </w:rPr>
        <w:t xml:space="preserve"> </w:t>
      </w:r>
      <w:r>
        <w:rPr>
          <w:rFonts w:ascii="Arial" w:hAnsi="Arial" w:cs="Arial"/>
        </w:rPr>
        <w:t>Renonce au bénéfice de l’avance.</w:t>
      </w:r>
    </w:p>
    <w:tbl>
      <w:tblPr>
        <w:tblStyle w:val="Grilledutableau"/>
        <w:tblW w:w="0" w:type="auto"/>
        <w:tblInd w:w="0" w:type="dxa"/>
        <w:tblLook w:val="04A0" w:firstRow="1" w:lastRow="0" w:firstColumn="1" w:lastColumn="0" w:noHBand="0" w:noVBand="1"/>
      </w:tblPr>
      <w:tblGrid>
        <w:gridCol w:w="3020"/>
        <w:gridCol w:w="3021"/>
        <w:gridCol w:w="3021"/>
      </w:tblGrid>
      <w:tr w:rsidR="006409B1" w:rsidRPr="006409B1" w14:paraId="2FF48E28" w14:textId="77777777" w:rsidTr="006409B1">
        <w:tc>
          <w:tcPr>
            <w:tcW w:w="3020" w:type="dxa"/>
          </w:tcPr>
          <w:p w14:paraId="34588F0E" w14:textId="0AA230FB" w:rsidR="006409B1" w:rsidRPr="006409B1" w:rsidRDefault="006409B1" w:rsidP="006409B1">
            <w:pPr>
              <w:jc w:val="both"/>
              <w:rPr>
                <w:rFonts w:ascii="Arial" w:hAnsi="Arial" w:cs="Arial"/>
              </w:rPr>
            </w:pPr>
            <w:r w:rsidRPr="006409B1">
              <w:rPr>
                <w:rFonts w:ascii="Arial" w:hAnsi="Arial" w:cs="Arial"/>
              </w:rPr>
              <w:t>Nom, prénom et qualité du signataire</w:t>
            </w:r>
          </w:p>
        </w:tc>
        <w:tc>
          <w:tcPr>
            <w:tcW w:w="3021" w:type="dxa"/>
          </w:tcPr>
          <w:p w14:paraId="4474DB83" w14:textId="7E9C1EED" w:rsidR="006409B1" w:rsidRPr="006409B1" w:rsidRDefault="006409B1" w:rsidP="006409B1">
            <w:pPr>
              <w:jc w:val="both"/>
              <w:rPr>
                <w:rFonts w:ascii="Arial" w:hAnsi="Arial" w:cs="Arial"/>
              </w:rPr>
            </w:pPr>
            <w:r w:rsidRPr="006409B1">
              <w:rPr>
                <w:rFonts w:ascii="Arial" w:hAnsi="Arial" w:cs="Arial"/>
              </w:rPr>
              <w:t>L</w:t>
            </w:r>
            <w:r>
              <w:rPr>
                <w:rFonts w:ascii="Arial" w:hAnsi="Arial" w:cs="Arial"/>
              </w:rPr>
              <w:t>ieu et date de la</w:t>
            </w:r>
            <w:r w:rsidRPr="006409B1">
              <w:rPr>
                <w:rFonts w:ascii="Arial" w:hAnsi="Arial" w:cs="Arial"/>
              </w:rPr>
              <w:t xml:space="preserve"> signat</w:t>
            </w:r>
            <w:r>
              <w:rPr>
                <w:rFonts w:ascii="Arial" w:hAnsi="Arial" w:cs="Arial"/>
              </w:rPr>
              <w:t>u</w:t>
            </w:r>
            <w:r w:rsidRPr="006409B1">
              <w:rPr>
                <w:rFonts w:ascii="Arial" w:hAnsi="Arial" w:cs="Arial"/>
              </w:rPr>
              <w:t>re</w:t>
            </w:r>
          </w:p>
        </w:tc>
        <w:tc>
          <w:tcPr>
            <w:tcW w:w="3021" w:type="dxa"/>
          </w:tcPr>
          <w:p w14:paraId="5215F8BF" w14:textId="6C3C513A" w:rsidR="006409B1" w:rsidRPr="006409B1" w:rsidRDefault="006409B1" w:rsidP="006409B1">
            <w:pPr>
              <w:jc w:val="both"/>
              <w:rPr>
                <w:rFonts w:ascii="Arial" w:hAnsi="Arial" w:cs="Arial"/>
              </w:rPr>
            </w:pPr>
            <w:r w:rsidRPr="006409B1">
              <w:rPr>
                <w:rFonts w:ascii="Arial" w:hAnsi="Arial" w:cs="Arial"/>
              </w:rPr>
              <w:t>Signature</w:t>
            </w:r>
          </w:p>
        </w:tc>
      </w:tr>
      <w:tr w:rsidR="006409B1" w:rsidRPr="006409B1" w14:paraId="51EAB6EB" w14:textId="77777777" w:rsidTr="006409B1">
        <w:tc>
          <w:tcPr>
            <w:tcW w:w="3020" w:type="dxa"/>
          </w:tcPr>
          <w:p w14:paraId="2D9762B5" w14:textId="77777777" w:rsidR="006409B1" w:rsidRPr="006409B1" w:rsidRDefault="006409B1" w:rsidP="006409B1">
            <w:pPr>
              <w:jc w:val="both"/>
              <w:rPr>
                <w:rFonts w:ascii="Arial" w:hAnsi="Arial" w:cs="Arial"/>
              </w:rPr>
            </w:pPr>
          </w:p>
          <w:p w14:paraId="7516C378" w14:textId="77777777" w:rsidR="006409B1" w:rsidRPr="006409B1" w:rsidRDefault="006409B1" w:rsidP="006409B1">
            <w:pPr>
              <w:jc w:val="both"/>
              <w:rPr>
                <w:rFonts w:ascii="Arial" w:hAnsi="Arial" w:cs="Arial"/>
              </w:rPr>
            </w:pPr>
          </w:p>
          <w:p w14:paraId="7BFEEEE1" w14:textId="77777777" w:rsidR="006409B1" w:rsidRPr="006409B1" w:rsidRDefault="006409B1" w:rsidP="006409B1">
            <w:pPr>
              <w:jc w:val="both"/>
              <w:rPr>
                <w:rFonts w:ascii="Arial" w:hAnsi="Arial" w:cs="Arial"/>
              </w:rPr>
            </w:pPr>
          </w:p>
          <w:p w14:paraId="53FE550B" w14:textId="72922ECB" w:rsidR="006409B1" w:rsidRPr="006409B1" w:rsidRDefault="006409B1" w:rsidP="006409B1">
            <w:pPr>
              <w:jc w:val="both"/>
              <w:rPr>
                <w:rFonts w:ascii="Arial" w:hAnsi="Arial" w:cs="Arial"/>
              </w:rPr>
            </w:pPr>
          </w:p>
        </w:tc>
        <w:tc>
          <w:tcPr>
            <w:tcW w:w="3021" w:type="dxa"/>
          </w:tcPr>
          <w:p w14:paraId="7BB83169" w14:textId="77777777" w:rsidR="006409B1" w:rsidRPr="006409B1" w:rsidRDefault="006409B1" w:rsidP="006409B1">
            <w:pPr>
              <w:jc w:val="both"/>
              <w:rPr>
                <w:rFonts w:ascii="Arial" w:hAnsi="Arial" w:cs="Arial"/>
              </w:rPr>
            </w:pPr>
          </w:p>
          <w:p w14:paraId="061BF5FF" w14:textId="77777777" w:rsidR="006409B1" w:rsidRPr="006409B1" w:rsidRDefault="006409B1" w:rsidP="006409B1">
            <w:pPr>
              <w:jc w:val="both"/>
              <w:rPr>
                <w:rFonts w:ascii="Arial" w:hAnsi="Arial" w:cs="Arial"/>
              </w:rPr>
            </w:pPr>
          </w:p>
          <w:p w14:paraId="5F116FE5" w14:textId="6C8A062E" w:rsidR="006409B1" w:rsidRPr="006409B1" w:rsidRDefault="006409B1" w:rsidP="006409B1">
            <w:pPr>
              <w:jc w:val="both"/>
              <w:rPr>
                <w:rFonts w:ascii="Arial" w:hAnsi="Arial" w:cs="Arial"/>
              </w:rPr>
            </w:pPr>
          </w:p>
        </w:tc>
        <w:tc>
          <w:tcPr>
            <w:tcW w:w="3021" w:type="dxa"/>
          </w:tcPr>
          <w:p w14:paraId="122FEEF3" w14:textId="77777777" w:rsidR="006409B1" w:rsidRPr="006409B1" w:rsidRDefault="006409B1" w:rsidP="006409B1">
            <w:pPr>
              <w:jc w:val="both"/>
              <w:rPr>
                <w:rFonts w:ascii="Arial" w:hAnsi="Arial" w:cs="Arial"/>
              </w:rPr>
            </w:pPr>
          </w:p>
          <w:p w14:paraId="5633007C" w14:textId="77777777" w:rsidR="006409B1" w:rsidRPr="006409B1" w:rsidRDefault="006409B1" w:rsidP="006409B1">
            <w:pPr>
              <w:jc w:val="both"/>
              <w:rPr>
                <w:rFonts w:ascii="Arial" w:hAnsi="Arial" w:cs="Arial"/>
              </w:rPr>
            </w:pPr>
          </w:p>
          <w:p w14:paraId="2E9C84FA" w14:textId="77777777" w:rsidR="006409B1" w:rsidRPr="006409B1" w:rsidRDefault="006409B1" w:rsidP="006409B1">
            <w:pPr>
              <w:jc w:val="both"/>
              <w:rPr>
                <w:rFonts w:ascii="Arial" w:hAnsi="Arial" w:cs="Arial"/>
              </w:rPr>
            </w:pPr>
          </w:p>
          <w:p w14:paraId="3AFE896C" w14:textId="68C6D314" w:rsidR="006409B1" w:rsidRPr="006409B1" w:rsidRDefault="006409B1" w:rsidP="006409B1">
            <w:pPr>
              <w:jc w:val="both"/>
              <w:rPr>
                <w:rFonts w:ascii="Arial" w:hAnsi="Arial" w:cs="Arial"/>
              </w:rPr>
            </w:pPr>
          </w:p>
        </w:tc>
      </w:tr>
    </w:tbl>
    <w:p w14:paraId="620C8B3A" w14:textId="3C6DB261" w:rsidR="00AD0A5B" w:rsidRDefault="00B01E70" w:rsidP="00711F06">
      <w:pPr>
        <w:pStyle w:val="Titre2"/>
        <w:ind w:left="2204" w:hanging="1211"/>
        <w:rPr>
          <w:rFonts w:cs="Arial"/>
          <w:sz w:val="22"/>
          <w:szCs w:val="22"/>
        </w:rPr>
      </w:pPr>
      <w:bookmarkStart w:id="105" w:name="_Toc179390328"/>
      <w:r>
        <w:rPr>
          <w:rFonts w:cs="Arial"/>
          <w:sz w:val="22"/>
          <w:szCs w:val="22"/>
        </w:rPr>
        <w:t>Engagement de l’Inserm</w:t>
      </w:r>
      <w:bookmarkEnd w:id="105"/>
    </w:p>
    <w:p w14:paraId="542D223D" w14:textId="77777777" w:rsidR="00711F06" w:rsidRPr="00711F06" w:rsidRDefault="00711F06" w:rsidP="00711F06">
      <w:pPr>
        <w:spacing w:after="0"/>
      </w:pPr>
    </w:p>
    <w:tbl>
      <w:tblPr>
        <w:tblStyle w:val="Grilledutableau"/>
        <w:tblW w:w="0" w:type="auto"/>
        <w:tblInd w:w="0" w:type="dxa"/>
        <w:tblLook w:val="04A0" w:firstRow="1" w:lastRow="0" w:firstColumn="1" w:lastColumn="0" w:noHBand="0" w:noVBand="1"/>
      </w:tblPr>
      <w:tblGrid>
        <w:gridCol w:w="3020"/>
        <w:gridCol w:w="3021"/>
        <w:gridCol w:w="3021"/>
      </w:tblGrid>
      <w:tr w:rsidR="006409B1" w:rsidRPr="006409B1" w14:paraId="427505AE" w14:textId="77777777" w:rsidTr="006409B1">
        <w:tc>
          <w:tcPr>
            <w:tcW w:w="3020" w:type="dxa"/>
          </w:tcPr>
          <w:p w14:paraId="02C8F242" w14:textId="05210A2F" w:rsidR="006409B1" w:rsidRPr="006409B1" w:rsidRDefault="006409B1" w:rsidP="006409B1">
            <w:pPr>
              <w:jc w:val="both"/>
              <w:rPr>
                <w:rFonts w:ascii="Arial" w:hAnsi="Arial" w:cs="Arial"/>
              </w:rPr>
            </w:pPr>
            <w:r w:rsidRPr="006409B1">
              <w:rPr>
                <w:rFonts w:ascii="Arial" w:hAnsi="Arial" w:cs="Arial"/>
              </w:rPr>
              <w:t xml:space="preserve">Nom, prénom et qualité du </w:t>
            </w:r>
            <w:r>
              <w:rPr>
                <w:rFonts w:ascii="Arial" w:hAnsi="Arial" w:cs="Arial"/>
              </w:rPr>
              <w:t>représentant de l’Inserm habilité à signer le marché public</w:t>
            </w:r>
          </w:p>
        </w:tc>
        <w:tc>
          <w:tcPr>
            <w:tcW w:w="3021" w:type="dxa"/>
          </w:tcPr>
          <w:p w14:paraId="7202729D" w14:textId="77777777" w:rsidR="006409B1" w:rsidRPr="006409B1" w:rsidRDefault="006409B1" w:rsidP="006409B1">
            <w:pPr>
              <w:jc w:val="both"/>
              <w:rPr>
                <w:rFonts w:ascii="Arial" w:hAnsi="Arial" w:cs="Arial"/>
              </w:rPr>
            </w:pPr>
            <w:r w:rsidRPr="006409B1">
              <w:rPr>
                <w:rFonts w:ascii="Arial" w:hAnsi="Arial" w:cs="Arial"/>
              </w:rPr>
              <w:t>L</w:t>
            </w:r>
            <w:r>
              <w:rPr>
                <w:rFonts w:ascii="Arial" w:hAnsi="Arial" w:cs="Arial"/>
              </w:rPr>
              <w:t>ieu et date de la</w:t>
            </w:r>
            <w:r w:rsidRPr="006409B1">
              <w:rPr>
                <w:rFonts w:ascii="Arial" w:hAnsi="Arial" w:cs="Arial"/>
              </w:rPr>
              <w:t xml:space="preserve"> signat</w:t>
            </w:r>
            <w:r>
              <w:rPr>
                <w:rFonts w:ascii="Arial" w:hAnsi="Arial" w:cs="Arial"/>
              </w:rPr>
              <w:t>u</w:t>
            </w:r>
            <w:r w:rsidRPr="006409B1">
              <w:rPr>
                <w:rFonts w:ascii="Arial" w:hAnsi="Arial" w:cs="Arial"/>
              </w:rPr>
              <w:t>re</w:t>
            </w:r>
          </w:p>
        </w:tc>
        <w:tc>
          <w:tcPr>
            <w:tcW w:w="3021" w:type="dxa"/>
          </w:tcPr>
          <w:p w14:paraId="62F3EA6B" w14:textId="77777777" w:rsidR="006409B1" w:rsidRPr="006409B1" w:rsidRDefault="006409B1" w:rsidP="006409B1">
            <w:pPr>
              <w:jc w:val="both"/>
              <w:rPr>
                <w:rFonts w:ascii="Arial" w:hAnsi="Arial" w:cs="Arial"/>
              </w:rPr>
            </w:pPr>
            <w:r w:rsidRPr="006409B1">
              <w:rPr>
                <w:rFonts w:ascii="Arial" w:hAnsi="Arial" w:cs="Arial"/>
              </w:rPr>
              <w:t>Signature</w:t>
            </w:r>
          </w:p>
        </w:tc>
      </w:tr>
      <w:tr w:rsidR="006409B1" w:rsidRPr="006409B1" w14:paraId="4B9AD592" w14:textId="77777777" w:rsidTr="006409B1">
        <w:tc>
          <w:tcPr>
            <w:tcW w:w="3020" w:type="dxa"/>
          </w:tcPr>
          <w:p w14:paraId="1E67B2E3" w14:textId="77777777" w:rsidR="006409B1" w:rsidRPr="006409B1" w:rsidRDefault="006409B1" w:rsidP="006409B1">
            <w:pPr>
              <w:jc w:val="both"/>
              <w:rPr>
                <w:rFonts w:ascii="Arial" w:hAnsi="Arial" w:cs="Arial"/>
              </w:rPr>
            </w:pPr>
          </w:p>
          <w:p w14:paraId="0B467DAB" w14:textId="77777777" w:rsidR="006409B1" w:rsidRPr="006409B1" w:rsidRDefault="006409B1" w:rsidP="006409B1">
            <w:pPr>
              <w:jc w:val="both"/>
              <w:rPr>
                <w:rFonts w:ascii="Arial" w:hAnsi="Arial" w:cs="Arial"/>
              </w:rPr>
            </w:pPr>
          </w:p>
          <w:p w14:paraId="2A4FBC60" w14:textId="22CC7ECC" w:rsidR="006409B1" w:rsidRDefault="006409B1" w:rsidP="006409B1">
            <w:pPr>
              <w:jc w:val="both"/>
              <w:rPr>
                <w:rFonts w:ascii="Arial" w:hAnsi="Arial" w:cs="Arial"/>
              </w:rPr>
            </w:pPr>
          </w:p>
          <w:p w14:paraId="1A2912C8" w14:textId="77777777" w:rsidR="006409B1" w:rsidRPr="006409B1" w:rsidRDefault="006409B1" w:rsidP="006409B1">
            <w:pPr>
              <w:jc w:val="both"/>
              <w:rPr>
                <w:rFonts w:ascii="Arial" w:hAnsi="Arial" w:cs="Arial"/>
              </w:rPr>
            </w:pPr>
          </w:p>
          <w:p w14:paraId="55005854" w14:textId="77777777" w:rsidR="006409B1" w:rsidRPr="006409B1" w:rsidRDefault="006409B1" w:rsidP="006409B1">
            <w:pPr>
              <w:jc w:val="both"/>
              <w:rPr>
                <w:rFonts w:ascii="Arial" w:hAnsi="Arial" w:cs="Arial"/>
              </w:rPr>
            </w:pPr>
          </w:p>
        </w:tc>
        <w:tc>
          <w:tcPr>
            <w:tcW w:w="3021" w:type="dxa"/>
          </w:tcPr>
          <w:p w14:paraId="094981FC" w14:textId="77777777" w:rsidR="006409B1" w:rsidRPr="006409B1" w:rsidRDefault="006409B1" w:rsidP="006409B1">
            <w:pPr>
              <w:jc w:val="both"/>
              <w:rPr>
                <w:rFonts w:ascii="Arial" w:hAnsi="Arial" w:cs="Arial"/>
              </w:rPr>
            </w:pPr>
          </w:p>
          <w:p w14:paraId="640C5080" w14:textId="77777777" w:rsidR="006409B1" w:rsidRPr="006409B1" w:rsidRDefault="006409B1" w:rsidP="006409B1">
            <w:pPr>
              <w:jc w:val="both"/>
              <w:rPr>
                <w:rFonts w:ascii="Arial" w:hAnsi="Arial" w:cs="Arial"/>
              </w:rPr>
            </w:pPr>
          </w:p>
          <w:p w14:paraId="477921EE" w14:textId="77777777" w:rsidR="006409B1" w:rsidRPr="006409B1" w:rsidRDefault="006409B1" w:rsidP="006409B1">
            <w:pPr>
              <w:jc w:val="both"/>
              <w:rPr>
                <w:rFonts w:ascii="Arial" w:hAnsi="Arial" w:cs="Arial"/>
              </w:rPr>
            </w:pPr>
          </w:p>
        </w:tc>
        <w:tc>
          <w:tcPr>
            <w:tcW w:w="3021" w:type="dxa"/>
          </w:tcPr>
          <w:p w14:paraId="0D1782BA" w14:textId="77777777" w:rsidR="006409B1" w:rsidRPr="006409B1" w:rsidRDefault="006409B1" w:rsidP="006409B1">
            <w:pPr>
              <w:jc w:val="both"/>
              <w:rPr>
                <w:rFonts w:ascii="Arial" w:hAnsi="Arial" w:cs="Arial"/>
              </w:rPr>
            </w:pPr>
          </w:p>
          <w:p w14:paraId="59FED630" w14:textId="77777777" w:rsidR="006409B1" w:rsidRPr="006409B1" w:rsidRDefault="006409B1" w:rsidP="006409B1">
            <w:pPr>
              <w:jc w:val="both"/>
              <w:rPr>
                <w:rFonts w:ascii="Arial" w:hAnsi="Arial" w:cs="Arial"/>
              </w:rPr>
            </w:pPr>
          </w:p>
          <w:p w14:paraId="206BC741" w14:textId="77777777" w:rsidR="006409B1" w:rsidRPr="006409B1" w:rsidRDefault="006409B1" w:rsidP="006409B1">
            <w:pPr>
              <w:jc w:val="both"/>
              <w:rPr>
                <w:rFonts w:ascii="Arial" w:hAnsi="Arial" w:cs="Arial"/>
              </w:rPr>
            </w:pPr>
          </w:p>
          <w:p w14:paraId="61C7DDF4" w14:textId="77777777" w:rsidR="006409B1" w:rsidRPr="006409B1" w:rsidRDefault="006409B1" w:rsidP="006409B1">
            <w:pPr>
              <w:jc w:val="both"/>
              <w:rPr>
                <w:rFonts w:ascii="Arial" w:hAnsi="Arial" w:cs="Arial"/>
              </w:rPr>
            </w:pPr>
          </w:p>
        </w:tc>
      </w:tr>
    </w:tbl>
    <w:p w14:paraId="11F3BEF0" w14:textId="528BBEAC" w:rsidR="00AD0A5B" w:rsidRPr="00AD0A5B" w:rsidRDefault="00711F06" w:rsidP="008F4DBB">
      <w:pPr>
        <w:jc w:val="center"/>
      </w:pPr>
      <w:r>
        <w:t>FIN DU DOCUMENT.</w:t>
      </w:r>
    </w:p>
    <w:sectPr w:rsidR="00AD0A5B" w:rsidRPr="00AD0A5B" w:rsidSect="004531D4">
      <w:headerReference w:type="default" r:id="rId20"/>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481BA" w14:textId="77777777" w:rsidR="004E707F" w:rsidRDefault="004E707F">
      <w:pPr>
        <w:spacing w:after="0" w:line="240" w:lineRule="auto"/>
      </w:pPr>
      <w:r>
        <w:separator/>
      </w:r>
    </w:p>
  </w:endnote>
  <w:endnote w:type="continuationSeparator" w:id="0">
    <w:p w14:paraId="24F595C3" w14:textId="77777777" w:rsidR="004E707F" w:rsidRDefault="004E7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T Extra"/>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4D522" w14:textId="6004CCDA" w:rsidR="00582FF0" w:rsidRDefault="00582FF0" w:rsidP="007861C6">
    <w:pPr>
      <w:pStyle w:val="Pieddepage"/>
    </w:pPr>
  </w:p>
  <w:p w14:paraId="7251367A" w14:textId="75DEA9E8" w:rsidR="00847697" w:rsidRPr="00847697" w:rsidRDefault="00582FF0" w:rsidP="00847697">
    <w:pPr>
      <w:pStyle w:val="Pieddepage"/>
      <w:rPr>
        <w:rFonts w:cs="Arial"/>
        <w:i/>
        <w:iCs/>
        <w:sz w:val="14"/>
        <w:szCs w:val="14"/>
      </w:rPr>
    </w:pPr>
    <w:r w:rsidRPr="00847697">
      <w:rPr>
        <w:i/>
        <w:iCs/>
        <w:sz w:val="14"/>
        <w:szCs w:val="14"/>
      </w:rPr>
      <w:t>CCP valant acte d’engagement –</w:t>
    </w:r>
    <w:r w:rsidRPr="00847697">
      <w:rPr>
        <w:rFonts w:cs="Arial"/>
        <w:i/>
        <w:iCs/>
        <w:sz w:val="14"/>
        <w:szCs w:val="14"/>
      </w:rPr>
      <w:t xml:space="preserve"> </w:t>
    </w:r>
    <w:r w:rsidR="00847697" w:rsidRPr="00847697">
      <w:rPr>
        <w:rFonts w:cs="Arial"/>
        <w:i/>
        <w:iCs/>
        <w:sz w:val="14"/>
        <w:szCs w:val="14"/>
      </w:rPr>
      <w:t xml:space="preserve">Consultation n° </w:t>
    </w:r>
    <w:r w:rsidR="00847697" w:rsidRPr="009933CE">
      <w:rPr>
        <w:rFonts w:cs="Arial"/>
        <w:i/>
        <w:iCs/>
        <w:sz w:val="14"/>
        <w:szCs w:val="14"/>
      </w:rPr>
      <w:t>INSERM-NO-2024-</w:t>
    </w:r>
    <w:r w:rsidR="009933CE">
      <w:rPr>
        <w:rFonts w:cs="Arial"/>
        <w:i/>
        <w:iCs/>
        <w:sz w:val="14"/>
        <w:szCs w:val="14"/>
      </w:rPr>
      <w:t>12</w:t>
    </w:r>
    <w:r w:rsidR="00847697" w:rsidRPr="00847697">
      <w:rPr>
        <w:rFonts w:cs="Arial"/>
        <w:i/>
        <w:iCs/>
        <w:sz w:val="14"/>
        <w:szCs w:val="14"/>
      </w:rPr>
      <w:t xml:space="preserve"> - </w:t>
    </w:r>
    <w:r w:rsidRPr="00847697">
      <w:rPr>
        <w:rFonts w:cs="Arial"/>
        <w:i/>
        <w:iCs/>
        <w:sz w:val="14"/>
        <w:szCs w:val="14"/>
      </w:rPr>
      <w:t>Marché portant sur l’acquisition, la livraison, l’installation et la mise en service d’un</w:t>
    </w:r>
    <w:r w:rsidR="00847697" w:rsidRPr="00847697">
      <w:rPr>
        <w:rFonts w:cs="Arial"/>
        <w:i/>
        <w:iCs/>
        <w:sz w:val="14"/>
        <w:szCs w:val="14"/>
      </w:rPr>
      <w:t xml:space="preserve"> système de traitement des effluents liquides.</w:t>
    </w:r>
    <w:r w:rsidRPr="00847697">
      <w:rPr>
        <w:rFonts w:cs="Arial"/>
        <w:i/>
        <w:iCs/>
        <w:sz w:val="14"/>
        <w:szCs w:val="14"/>
      </w:rPr>
      <w:tab/>
    </w:r>
    <w:r w:rsidRPr="00847697">
      <w:rPr>
        <w:rFonts w:cs="Arial"/>
        <w:i/>
        <w:iCs/>
        <w:sz w:val="14"/>
        <w:szCs w:val="14"/>
      </w:rPr>
      <w:tab/>
      <w:t xml:space="preserve"> </w:t>
    </w:r>
  </w:p>
  <w:p w14:paraId="5B155CFA" w14:textId="61436A48" w:rsidR="00582FF0" w:rsidRDefault="00582FF0" w:rsidP="00847697">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74791C">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74791C">
      <w:rPr>
        <w:b/>
        <w:bCs/>
        <w:noProof/>
      </w:rPr>
      <w:t>25</w:t>
    </w:r>
    <w:r>
      <w:rPr>
        <w:b/>
        <w:bCs/>
        <w:sz w:val="24"/>
        <w:szCs w:val="24"/>
      </w:rPr>
      <w:fldChar w:fldCharType="end"/>
    </w:r>
  </w:p>
  <w:p w14:paraId="5D9CBAEF" w14:textId="77777777" w:rsidR="00582FF0" w:rsidRPr="008A7A01" w:rsidRDefault="00582FF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E488A" w14:textId="77777777" w:rsidR="004E707F" w:rsidRDefault="004E707F">
      <w:pPr>
        <w:spacing w:after="0" w:line="240" w:lineRule="auto"/>
      </w:pPr>
      <w:r>
        <w:separator/>
      </w:r>
    </w:p>
  </w:footnote>
  <w:footnote w:type="continuationSeparator" w:id="0">
    <w:p w14:paraId="5D7B54AF" w14:textId="77777777" w:rsidR="004E707F" w:rsidRDefault="004E70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34541" w14:textId="77777777" w:rsidR="00582FF0" w:rsidRPr="007C21F7" w:rsidRDefault="00582FF0" w:rsidP="004531D4">
    <w:pPr>
      <w:widowControl w:val="0"/>
      <w:shd w:val="clear" w:color="auto" w:fill="FFFFFF"/>
      <w:tabs>
        <w:tab w:val="left" w:pos="4320"/>
      </w:tabs>
      <w:autoSpaceDE w:val="0"/>
      <w:autoSpaceDN w:val="0"/>
      <w:adjustRightInd w:val="0"/>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0EF15" w14:textId="77777777" w:rsidR="00582FF0" w:rsidRDefault="00582FF0" w:rsidP="004531D4">
    <w:pPr>
      <w:pStyle w:val="En-tte"/>
    </w:pPr>
    <w:r>
      <w:rPr>
        <w:noProof/>
        <w:lang w:eastAsia="fr-FR"/>
      </w:rPr>
      <w:drawing>
        <wp:anchor distT="0" distB="0" distL="114300" distR="114300" simplePos="0" relativeHeight="251659264" behindDoc="0" locked="0" layoutInCell="1" allowOverlap="1" wp14:anchorId="44B0B69D" wp14:editId="1BCE0A69">
          <wp:simplePos x="0" y="0"/>
          <wp:positionH relativeFrom="margin">
            <wp:posOffset>-518795</wp:posOffset>
          </wp:positionH>
          <wp:positionV relativeFrom="paragraph">
            <wp:posOffset>-290830</wp:posOffset>
          </wp:positionV>
          <wp:extent cx="6914278" cy="1263650"/>
          <wp:effectExtent l="0" t="0" r="127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4278" cy="1263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cs="OpenSymbol"/>
      </w:rPr>
    </w:lvl>
  </w:abstractNum>
  <w:abstractNum w:abstractNumId="1" w15:restartNumberingAfterBreak="0">
    <w:nsid w:val="00000007"/>
    <w:multiLevelType w:val="singleLevel"/>
    <w:tmpl w:val="00000007"/>
    <w:name w:val="WW8Num7"/>
    <w:lvl w:ilvl="0">
      <w:start w:val="1"/>
      <w:numFmt w:val="bullet"/>
      <w:lvlText w:val=""/>
      <w:lvlJc w:val="left"/>
      <w:pPr>
        <w:tabs>
          <w:tab w:val="num" w:pos="1068"/>
        </w:tabs>
        <w:ind w:left="1068" w:hanging="360"/>
      </w:pPr>
      <w:rPr>
        <w:rFonts w:ascii="Symbol" w:hAnsi="Symbol" w:cs="Helvetica"/>
      </w:rPr>
    </w:lvl>
  </w:abstractNum>
  <w:abstractNum w:abstractNumId="2" w15:restartNumberingAfterBreak="0">
    <w:nsid w:val="00000009"/>
    <w:multiLevelType w:val="singleLevel"/>
    <w:tmpl w:val="00000009"/>
    <w:name w:val="WW8Num10"/>
    <w:lvl w:ilvl="0">
      <w:start w:val="1"/>
      <w:numFmt w:val="bullet"/>
      <w:lvlText w:val=""/>
      <w:lvlJc w:val="left"/>
      <w:pPr>
        <w:tabs>
          <w:tab w:val="num" w:pos="360"/>
        </w:tabs>
        <w:ind w:left="360" w:hanging="360"/>
      </w:pPr>
      <w:rPr>
        <w:rFonts w:ascii="Wingdings" w:hAnsi="Wingdings" w:cs="OpenSymbol"/>
      </w:rPr>
    </w:lvl>
  </w:abstractNum>
  <w:abstractNum w:abstractNumId="3" w15:restartNumberingAfterBreak="0">
    <w:nsid w:val="07B44513"/>
    <w:multiLevelType w:val="hybridMultilevel"/>
    <w:tmpl w:val="E4CACB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A63F99"/>
    <w:multiLevelType w:val="hybridMultilevel"/>
    <w:tmpl w:val="20C6A286"/>
    <w:lvl w:ilvl="0" w:tplc="8A5A05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703757"/>
    <w:multiLevelType w:val="hybridMultilevel"/>
    <w:tmpl w:val="806C29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EC7AC2"/>
    <w:multiLevelType w:val="multilevel"/>
    <w:tmpl w:val="6B16CDAC"/>
    <w:lvl w:ilvl="0">
      <w:start w:val="1"/>
      <w:numFmt w:val="decimal"/>
      <w:pStyle w:val="Titre1"/>
      <w:suff w:val="space"/>
      <w:lvlText w:val="ARTICLE %1."/>
      <w:lvlJc w:val="left"/>
      <w:pPr>
        <w:ind w:left="360" w:hanging="360"/>
      </w:pPr>
      <w:rPr>
        <w:rFonts w:hint="default"/>
        <w:b/>
        <w:i w:val="0"/>
        <w:u w:val="single"/>
      </w:rPr>
    </w:lvl>
    <w:lvl w:ilvl="1">
      <w:start w:val="1"/>
      <w:numFmt w:val="decimal"/>
      <w:pStyle w:val="Titre2"/>
      <w:suff w:val="space"/>
      <w:lvlText w:val="%1.%2."/>
      <w:lvlJc w:val="left"/>
      <w:pPr>
        <w:ind w:left="149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right"/>
      <w:pPr>
        <w:ind w:left="2874" w:hanging="180"/>
      </w:pPr>
      <w:rPr>
        <w:rFonts w:hint="default"/>
        <w:sz w:val="22"/>
        <w:szCs w:val="22"/>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404258B1"/>
    <w:multiLevelType w:val="multilevel"/>
    <w:tmpl w:val="404258B1"/>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 w15:restartNumberingAfterBreak="0">
    <w:nsid w:val="5D664D96"/>
    <w:multiLevelType w:val="hybridMultilevel"/>
    <w:tmpl w:val="A36283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F74607"/>
    <w:multiLevelType w:val="hybridMultilevel"/>
    <w:tmpl w:val="9FC039FE"/>
    <w:lvl w:ilvl="0" w:tplc="A5CE6FFE">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0BE1EE8"/>
    <w:multiLevelType w:val="hybridMultilevel"/>
    <w:tmpl w:val="64FA5278"/>
    <w:lvl w:ilvl="0" w:tplc="454AAADC">
      <w:start w:val="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CE116D"/>
    <w:multiLevelType w:val="hybridMultilevel"/>
    <w:tmpl w:val="84866D1E"/>
    <w:lvl w:ilvl="0" w:tplc="1E7244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D71E76"/>
    <w:multiLevelType w:val="hybridMultilevel"/>
    <w:tmpl w:val="8CB80BC4"/>
    <w:lvl w:ilvl="0" w:tplc="1520B7E4">
      <w:numFmt w:val="bullet"/>
      <w:lvlText w:val="•"/>
      <w:lvlJc w:val="left"/>
      <w:pPr>
        <w:ind w:left="1065" w:hanging="705"/>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60E036C"/>
    <w:multiLevelType w:val="hybridMultilevel"/>
    <w:tmpl w:val="DB166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481454"/>
    <w:multiLevelType w:val="hybridMultilevel"/>
    <w:tmpl w:val="B6B0EB94"/>
    <w:lvl w:ilvl="0" w:tplc="7AFA581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FE86D5F"/>
    <w:multiLevelType w:val="hybridMultilevel"/>
    <w:tmpl w:val="6E60BE50"/>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4121502"/>
    <w:multiLevelType w:val="hybridMultilevel"/>
    <w:tmpl w:val="695C7D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14"/>
  </w:num>
  <w:num w:numId="4">
    <w:abstractNumId w:val="12"/>
  </w:num>
  <w:num w:numId="5">
    <w:abstractNumId w:val="13"/>
  </w:num>
  <w:num w:numId="6">
    <w:abstractNumId w:val="7"/>
  </w:num>
  <w:num w:numId="7">
    <w:abstractNumId w:val="1"/>
  </w:num>
  <w:num w:numId="8">
    <w:abstractNumId w:val="5"/>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9"/>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1"/>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8"/>
  </w:num>
  <w:num w:numId="30">
    <w:abstractNumId w:val="10"/>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6"/>
  </w:num>
  <w:num w:numId="36">
    <w:abstractNumId w:val="6"/>
  </w:num>
  <w:num w:numId="37">
    <w:abstractNumId w:val="16"/>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6"/>
  </w:num>
  <w:num w:numId="47">
    <w:abstractNumId w:val="6"/>
  </w:num>
  <w:num w:numId="4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BC1"/>
    <w:rsid w:val="00041986"/>
    <w:rsid w:val="0004581E"/>
    <w:rsid w:val="00063878"/>
    <w:rsid w:val="000740A5"/>
    <w:rsid w:val="000749B8"/>
    <w:rsid w:val="000822A1"/>
    <w:rsid w:val="0009471C"/>
    <w:rsid w:val="00094E55"/>
    <w:rsid w:val="000C6DB5"/>
    <w:rsid w:val="00115099"/>
    <w:rsid w:val="00115FC3"/>
    <w:rsid w:val="00116775"/>
    <w:rsid w:val="00150D7C"/>
    <w:rsid w:val="00152923"/>
    <w:rsid w:val="001624E4"/>
    <w:rsid w:val="001B6A1F"/>
    <w:rsid w:val="001C6284"/>
    <w:rsid w:val="001E5F0B"/>
    <w:rsid w:val="002035C9"/>
    <w:rsid w:val="00207294"/>
    <w:rsid w:val="002239C1"/>
    <w:rsid w:val="00240BA4"/>
    <w:rsid w:val="00244440"/>
    <w:rsid w:val="00281008"/>
    <w:rsid w:val="0029234E"/>
    <w:rsid w:val="002A15E8"/>
    <w:rsid w:val="002A6150"/>
    <w:rsid w:val="002B611B"/>
    <w:rsid w:val="002D1ECE"/>
    <w:rsid w:val="002D3973"/>
    <w:rsid w:val="002E02E0"/>
    <w:rsid w:val="002F1D71"/>
    <w:rsid w:val="00332A6D"/>
    <w:rsid w:val="00340262"/>
    <w:rsid w:val="00352446"/>
    <w:rsid w:val="00353895"/>
    <w:rsid w:val="0036009F"/>
    <w:rsid w:val="00361710"/>
    <w:rsid w:val="00376E1C"/>
    <w:rsid w:val="00390FE7"/>
    <w:rsid w:val="003A30E8"/>
    <w:rsid w:val="003E0F05"/>
    <w:rsid w:val="003E27D0"/>
    <w:rsid w:val="003E503D"/>
    <w:rsid w:val="003F0799"/>
    <w:rsid w:val="004117CC"/>
    <w:rsid w:val="004179E9"/>
    <w:rsid w:val="0042153D"/>
    <w:rsid w:val="00426A6C"/>
    <w:rsid w:val="0044428C"/>
    <w:rsid w:val="004519EF"/>
    <w:rsid w:val="004531D4"/>
    <w:rsid w:val="004614ED"/>
    <w:rsid w:val="00465B49"/>
    <w:rsid w:val="004703AB"/>
    <w:rsid w:val="00496177"/>
    <w:rsid w:val="004A1314"/>
    <w:rsid w:val="004A22B8"/>
    <w:rsid w:val="004B7745"/>
    <w:rsid w:val="004C0DC5"/>
    <w:rsid w:val="004D04C9"/>
    <w:rsid w:val="004E2A1F"/>
    <w:rsid w:val="004E3F42"/>
    <w:rsid w:val="004E707F"/>
    <w:rsid w:val="00504574"/>
    <w:rsid w:val="0051526B"/>
    <w:rsid w:val="00526FFB"/>
    <w:rsid w:val="00534226"/>
    <w:rsid w:val="005360EC"/>
    <w:rsid w:val="0054739A"/>
    <w:rsid w:val="0055434E"/>
    <w:rsid w:val="00582FF0"/>
    <w:rsid w:val="005845BE"/>
    <w:rsid w:val="005951BC"/>
    <w:rsid w:val="00597867"/>
    <w:rsid w:val="005C7067"/>
    <w:rsid w:val="005D08F4"/>
    <w:rsid w:val="006055EA"/>
    <w:rsid w:val="006409B1"/>
    <w:rsid w:val="00651E0F"/>
    <w:rsid w:val="006640D5"/>
    <w:rsid w:val="0067150C"/>
    <w:rsid w:val="00675FB8"/>
    <w:rsid w:val="00696556"/>
    <w:rsid w:val="006A0305"/>
    <w:rsid w:val="006A3073"/>
    <w:rsid w:val="006F5D99"/>
    <w:rsid w:val="0070400C"/>
    <w:rsid w:val="00711F06"/>
    <w:rsid w:val="00720BFD"/>
    <w:rsid w:val="00727A7D"/>
    <w:rsid w:val="00730A43"/>
    <w:rsid w:val="007354AD"/>
    <w:rsid w:val="007357CD"/>
    <w:rsid w:val="00741BF2"/>
    <w:rsid w:val="0074791C"/>
    <w:rsid w:val="00754A71"/>
    <w:rsid w:val="00763C70"/>
    <w:rsid w:val="00771C6C"/>
    <w:rsid w:val="007861C6"/>
    <w:rsid w:val="007970A8"/>
    <w:rsid w:val="00797BDB"/>
    <w:rsid w:val="007B0328"/>
    <w:rsid w:val="007C51F6"/>
    <w:rsid w:val="008063ED"/>
    <w:rsid w:val="008147C1"/>
    <w:rsid w:val="008239DB"/>
    <w:rsid w:val="008323EB"/>
    <w:rsid w:val="00837C89"/>
    <w:rsid w:val="00840D0C"/>
    <w:rsid w:val="008441C4"/>
    <w:rsid w:val="00847697"/>
    <w:rsid w:val="0087440E"/>
    <w:rsid w:val="00877319"/>
    <w:rsid w:val="008959AF"/>
    <w:rsid w:val="008A6DD7"/>
    <w:rsid w:val="008C4E81"/>
    <w:rsid w:val="008E203A"/>
    <w:rsid w:val="008F4DBB"/>
    <w:rsid w:val="00911AF8"/>
    <w:rsid w:val="009206CE"/>
    <w:rsid w:val="00941224"/>
    <w:rsid w:val="00951D7B"/>
    <w:rsid w:val="00951F7E"/>
    <w:rsid w:val="00952B3A"/>
    <w:rsid w:val="0096607B"/>
    <w:rsid w:val="00980955"/>
    <w:rsid w:val="009933CE"/>
    <w:rsid w:val="009B111D"/>
    <w:rsid w:val="009C6D5C"/>
    <w:rsid w:val="009E45CC"/>
    <w:rsid w:val="00A02ADE"/>
    <w:rsid w:val="00A07549"/>
    <w:rsid w:val="00A10C3B"/>
    <w:rsid w:val="00A366D9"/>
    <w:rsid w:val="00A433F7"/>
    <w:rsid w:val="00A604C0"/>
    <w:rsid w:val="00A630C6"/>
    <w:rsid w:val="00A82986"/>
    <w:rsid w:val="00AC5037"/>
    <w:rsid w:val="00AC54A4"/>
    <w:rsid w:val="00AD0A5B"/>
    <w:rsid w:val="00AD58A4"/>
    <w:rsid w:val="00AE2FB1"/>
    <w:rsid w:val="00AF3990"/>
    <w:rsid w:val="00B01E70"/>
    <w:rsid w:val="00B059BE"/>
    <w:rsid w:val="00B064D9"/>
    <w:rsid w:val="00B11B64"/>
    <w:rsid w:val="00B207CB"/>
    <w:rsid w:val="00B30888"/>
    <w:rsid w:val="00B31C64"/>
    <w:rsid w:val="00B329D6"/>
    <w:rsid w:val="00B45C94"/>
    <w:rsid w:val="00B60980"/>
    <w:rsid w:val="00B8386F"/>
    <w:rsid w:val="00B92E05"/>
    <w:rsid w:val="00BD4092"/>
    <w:rsid w:val="00C027E0"/>
    <w:rsid w:val="00C202F4"/>
    <w:rsid w:val="00C46477"/>
    <w:rsid w:val="00C5015C"/>
    <w:rsid w:val="00C71390"/>
    <w:rsid w:val="00C83D32"/>
    <w:rsid w:val="00CB41FD"/>
    <w:rsid w:val="00CC05F1"/>
    <w:rsid w:val="00D0661E"/>
    <w:rsid w:val="00D117FA"/>
    <w:rsid w:val="00D13BC1"/>
    <w:rsid w:val="00D15AB2"/>
    <w:rsid w:val="00D202D5"/>
    <w:rsid w:val="00D220BC"/>
    <w:rsid w:val="00D24DE9"/>
    <w:rsid w:val="00D344EA"/>
    <w:rsid w:val="00D464A7"/>
    <w:rsid w:val="00D504A8"/>
    <w:rsid w:val="00D559CC"/>
    <w:rsid w:val="00D70BB2"/>
    <w:rsid w:val="00D71017"/>
    <w:rsid w:val="00D737E9"/>
    <w:rsid w:val="00DE32FB"/>
    <w:rsid w:val="00DF50AE"/>
    <w:rsid w:val="00E070D3"/>
    <w:rsid w:val="00E0761E"/>
    <w:rsid w:val="00E17BB0"/>
    <w:rsid w:val="00E213C8"/>
    <w:rsid w:val="00E44356"/>
    <w:rsid w:val="00E50740"/>
    <w:rsid w:val="00E6453C"/>
    <w:rsid w:val="00E80291"/>
    <w:rsid w:val="00EB306D"/>
    <w:rsid w:val="00EC5948"/>
    <w:rsid w:val="00ED5476"/>
    <w:rsid w:val="00EE112A"/>
    <w:rsid w:val="00EE4F40"/>
    <w:rsid w:val="00F124B1"/>
    <w:rsid w:val="00F233A9"/>
    <w:rsid w:val="00F4453C"/>
    <w:rsid w:val="00F73333"/>
    <w:rsid w:val="00F74EA9"/>
    <w:rsid w:val="00F863F5"/>
    <w:rsid w:val="00FC714D"/>
    <w:rsid w:val="00FD0023"/>
    <w:rsid w:val="00FE74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BC1803"/>
  <w15:chartTrackingRefBased/>
  <w15:docId w15:val="{C708D1F1-B53E-4BDA-A793-54ABD51B7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BC1"/>
  </w:style>
  <w:style w:type="paragraph" w:styleId="Titre1">
    <w:name w:val="heading 1"/>
    <w:basedOn w:val="Normal"/>
    <w:next w:val="Normal"/>
    <w:link w:val="Titre1Car"/>
    <w:uiPriority w:val="99"/>
    <w:qFormat/>
    <w:rsid w:val="00D13BC1"/>
    <w:pPr>
      <w:keepNext/>
      <w:numPr>
        <w:numId w:val="1"/>
      </w:numPr>
      <w:spacing w:before="240" w:after="60" w:line="240" w:lineRule="auto"/>
      <w:jc w:val="both"/>
      <w:outlineLvl w:val="0"/>
    </w:pPr>
    <w:rPr>
      <w:rFonts w:ascii="Arial" w:eastAsia="Times New Roman" w:hAnsi="Arial" w:cs="Times New Roman"/>
      <w:b/>
      <w:bCs/>
      <w:caps/>
      <w:kern w:val="32"/>
      <w:sz w:val="20"/>
      <w:szCs w:val="32"/>
      <w:u w:val="single"/>
    </w:rPr>
  </w:style>
  <w:style w:type="paragraph" w:styleId="Titre2">
    <w:name w:val="heading 2"/>
    <w:basedOn w:val="Normal"/>
    <w:next w:val="Normal"/>
    <w:link w:val="Titre2Car"/>
    <w:uiPriority w:val="99"/>
    <w:unhideWhenUsed/>
    <w:qFormat/>
    <w:rsid w:val="00D13BC1"/>
    <w:pPr>
      <w:keepNext/>
      <w:numPr>
        <w:ilvl w:val="1"/>
        <w:numId w:val="1"/>
      </w:numPr>
      <w:spacing w:before="240" w:after="60" w:line="360" w:lineRule="auto"/>
      <w:jc w:val="both"/>
      <w:outlineLvl w:val="1"/>
    </w:pPr>
    <w:rPr>
      <w:rFonts w:ascii="Arial" w:eastAsia="Times New Roman" w:hAnsi="Arial" w:cs="Times New Roman"/>
      <w:b/>
      <w:bCs/>
      <w:i/>
      <w:iCs/>
      <w:smallCaps/>
      <w:sz w:val="20"/>
      <w:szCs w:val="28"/>
    </w:rPr>
  </w:style>
  <w:style w:type="paragraph" w:styleId="Titre3">
    <w:name w:val="heading 3"/>
    <w:basedOn w:val="Normal"/>
    <w:next w:val="Normal"/>
    <w:link w:val="Titre3Car"/>
    <w:uiPriority w:val="9"/>
    <w:unhideWhenUsed/>
    <w:qFormat/>
    <w:rsid w:val="00D13BC1"/>
    <w:pPr>
      <w:keepNext/>
      <w:numPr>
        <w:ilvl w:val="2"/>
        <w:numId w:val="1"/>
      </w:numPr>
      <w:spacing w:before="240" w:after="60" w:line="240" w:lineRule="auto"/>
      <w:jc w:val="both"/>
      <w:outlineLvl w:val="2"/>
    </w:pPr>
    <w:rPr>
      <w:rFonts w:ascii="Arial" w:eastAsia="Times New Roman" w:hAnsi="Arial" w:cs="Times New Roman"/>
      <w:b/>
      <w:bCs/>
      <w:i/>
      <w:smallCaps/>
      <w:sz w:val="20"/>
      <w:szCs w:val="26"/>
    </w:rPr>
  </w:style>
  <w:style w:type="paragraph" w:styleId="Titre4">
    <w:name w:val="heading 4"/>
    <w:basedOn w:val="Normal"/>
    <w:next w:val="Normal"/>
    <w:link w:val="Titre4Car"/>
    <w:uiPriority w:val="9"/>
    <w:unhideWhenUsed/>
    <w:qFormat/>
    <w:rsid w:val="00D13BC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D13BC1"/>
    <w:rPr>
      <w:rFonts w:ascii="Arial" w:eastAsia="Times New Roman" w:hAnsi="Arial" w:cs="Times New Roman"/>
      <w:b/>
      <w:bCs/>
      <w:caps/>
      <w:kern w:val="32"/>
      <w:sz w:val="20"/>
      <w:szCs w:val="32"/>
      <w:u w:val="single"/>
    </w:rPr>
  </w:style>
  <w:style w:type="character" w:customStyle="1" w:styleId="Titre2Car">
    <w:name w:val="Titre 2 Car"/>
    <w:basedOn w:val="Policepardfaut"/>
    <w:link w:val="Titre2"/>
    <w:uiPriority w:val="99"/>
    <w:rsid w:val="00D13BC1"/>
    <w:rPr>
      <w:rFonts w:ascii="Arial" w:eastAsia="Times New Roman" w:hAnsi="Arial" w:cs="Times New Roman"/>
      <w:b/>
      <w:bCs/>
      <w:i/>
      <w:iCs/>
      <w:smallCaps/>
      <w:sz w:val="20"/>
      <w:szCs w:val="28"/>
    </w:rPr>
  </w:style>
  <w:style w:type="character" w:customStyle="1" w:styleId="Titre3Car">
    <w:name w:val="Titre 3 Car"/>
    <w:basedOn w:val="Policepardfaut"/>
    <w:link w:val="Titre3"/>
    <w:uiPriority w:val="9"/>
    <w:rsid w:val="00D13BC1"/>
    <w:rPr>
      <w:rFonts w:ascii="Arial" w:eastAsia="Times New Roman" w:hAnsi="Arial" w:cs="Times New Roman"/>
      <w:b/>
      <w:bCs/>
      <w:i/>
      <w:smallCaps/>
      <w:sz w:val="20"/>
      <w:szCs w:val="26"/>
    </w:rPr>
  </w:style>
  <w:style w:type="character" w:customStyle="1" w:styleId="Titre4Car">
    <w:name w:val="Titre 4 Car"/>
    <w:basedOn w:val="Policepardfaut"/>
    <w:link w:val="Titre4"/>
    <w:uiPriority w:val="9"/>
    <w:rsid w:val="00D13BC1"/>
    <w:rPr>
      <w:rFonts w:asciiTheme="majorHAnsi" w:eastAsiaTheme="majorEastAsia" w:hAnsiTheme="majorHAnsi" w:cstheme="majorBidi"/>
      <w:i/>
      <w:iCs/>
      <w:color w:val="2E74B5" w:themeColor="accent1" w:themeShade="BF"/>
    </w:rPr>
  </w:style>
  <w:style w:type="numbering" w:customStyle="1" w:styleId="Aucuneliste1">
    <w:name w:val="Aucune liste1"/>
    <w:next w:val="Aucuneliste"/>
    <w:uiPriority w:val="99"/>
    <w:semiHidden/>
    <w:unhideWhenUsed/>
    <w:rsid w:val="00D13BC1"/>
  </w:style>
  <w:style w:type="paragraph" w:styleId="Pieddepage">
    <w:name w:val="footer"/>
    <w:basedOn w:val="Normal"/>
    <w:link w:val="PieddepageCar"/>
    <w:uiPriority w:val="99"/>
    <w:unhideWhenUsed/>
    <w:rsid w:val="00D13BC1"/>
    <w:pPr>
      <w:tabs>
        <w:tab w:val="center" w:pos="4536"/>
        <w:tab w:val="right" w:pos="9072"/>
      </w:tabs>
      <w:spacing w:after="120" w:line="240" w:lineRule="auto"/>
      <w:jc w:val="both"/>
    </w:pPr>
    <w:rPr>
      <w:rFonts w:ascii="Arial" w:eastAsia="Calibri" w:hAnsi="Arial" w:cs="Times New Roman"/>
      <w:sz w:val="20"/>
    </w:rPr>
  </w:style>
  <w:style w:type="character" w:customStyle="1" w:styleId="PieddepageCar">
    <w:name w:val="Pied de page Car"/>
    <w:basedOn w:val="Policepardfaut"/>
    <w:link w:val="Pieddepage"/>
    <w:uiPriority w:val="99"/>
    <w:rsid w:val="00D13BC1"/>
    <w:rPr>
      <w:rFonts w:ascii="Arial" w:eastAsia="Calibri" w:hAnsi="Arial" w:cs="Times New Roman"/>
      <w:sz w:val="20"/>
    </w:rPr>
  </w:style>
  <w:style w:type="paragraph" w:styleId="Paragraphedeliste">
    <w:name w:val="List Paragraph"/>
    <w:basedOn w:val="Normal"/>
    <w:uiPriority w:val="34"/>
    <w:qFormat/>
    <w:rsid w:val="00D13BC1"/>
    <w:pPr>
      <w:spacing w:after="120" w:line="240" w:lineRule="auto"/>
      <w:ind w:left="720"/>
      <w:contextualSpacing/>
      <w:jc w:val="both"/>
    </w:pPr>
    <w:rPr>
      <w:rFonts w:ascii="Arial" w:eastAsia="Calibri" w:hAnsi="Arial" w:cs="Times New Roman"/>
      <w:sz w:val="20"/>
    </w:rPr>
  </w:style>
  <w:style w:type="character" w:styleId="Lienhypertexte">
    <w:name w:val="Hyperlink"/>
    <w:uiPriority w:val="99"/>
    <w:unhideWhenUsed/>
    <w:rsid w:val="00D13BC1"/>
    <w:rPr>
      <w:color w:val="0563C1"/>
      <w:u w:val="single"/>
    </w:rPr>
  </w:style>
  <w:style w:type="paragraph" w:customStyle="1" w:styleId="Standard">
    <w:name w:val="Standard"/>
    <w:qFormat/>
    <w:rsid w:val="00D13BC1"/>
    <w:pPr>
      <w:suppressAutoHyphens/>
      <w:autoSpaceDN w:val="0"/>
      <w:textAlignment w:val="baseline"/>
    </w:pPr>
    <w:rPr>
      <w:rFonts w:ascii="Times New Roman" w:eastAsia="Times New Roman" w:hAnsi="Times New Roman" w:cs="Times New Roman"/>
      <w:kern w:val="3"/>
      <w:sz w:val="24"/>
      <w:szCs w:val="24"/>
      <w:lang w:eastAsia="fr-FR"/>
    </w:rPr>
  </w:style>
  <w:style w:type="paragraph" w:customStyle="1" w:styleId="Retraitcorpsdetexte31">
    <w:name w:val="Retrait corps de texte 31"/>
    <w:basedOn w:val="Normal"/>
    <w:rsid w:val="00D13BC1"/>
    <w:pPr>
      <w:tabs>
        <w:tab w:val="left" w:pos="7920"/>
      </w:tabs>
      <w:suppressAutoHyphens/>
      <w:spacing w:after="0" w:line="240" w:lineRule="exact"/>
      <w:ind w:left="22" w:hanging="22"/>
      <w:jc w:val="both"/>
    </w:pPr>
    <w:rPr>
      <w:rFonts w:ascii="Bookman Old Style" w:eastAsia="Times New Roman" w:hAnsi="Bookman Old Style" w:cs="Bookman Old Style"/>
      <w:sz w:val="20"/>
      <w:szCs w:val="20"/>
      <w:lang w:eastAsia="ar-SA"/>
    </w:rPr>
  </w:style>
  <w:style w:type="paragraph" w:styleId="Corpsdetexte">
    <w:name w:val="Body Text"/>
    <w:basedOn w:val="Normal"/>
    <w:link w:val="CorpsdetexteCar"/>
    <w:uiPriority w:val="1"/>
    <w:qFormat/>
    <w:rsid w:val="00D13BC1"/>
    <w:pPr>
      <w:widowControl w:val="0"/>
      <w:autoSpaceDE w:val="0"/>
      <w:autoSpaceDN w:val="0"/>
      <w:adjustRightInd w:val="0"/>
      <w:spacing w:after="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1"/>
    <w:rsid w:val="00D13BC1"/>
    <w:rPr>
      <w:rFonts w:ascii="Times New Roman" w:eastAsia="Times New Roman" w:hAnsi="Times New Roman" w:cs="Times New Roman"/>
      <w:sz w:val="24"/>
      <w:szCs w:val="24"/>
      <w:lang w:eastAsia="fr-FR"/>
    </w:rPr>
  </w:style>
  <w:style w:type="paragraph" w:styleId="TM1">
    <w:name w:val="toc 1"/>
    <w:basedOn w:val="Normal"/>
    <w:next w:val="Normal"/>
    <w:autoRedefine/>
    <w:uiPriority w:val="39"/>
    <w:unhideWhenUsed/>
    <w:rsid w:val="00D13BC1"/>
    <w:pPr>
      <w:spacing w:after="120" w:line="240" w:lineRule="auto"/>
      <w:jc w:val="both"/>
    </w:pPr>
    <w:rPr>
      <w:rFonts w:ascii="Arial" w:eastAsia="Calibri" w:hAnsi="Arial" w:cs="Times New Roman"/>
      <w:b/>
      <w:sz w:val="20"/>
    </w:rPr>
  </w:style>
  <w:style w:type="paragraph" w:styleId="TM2">
    <w:name w:val="toc 2"/>
    <w:basedOn w:val="Normal"/>
    <w:next w:val="Normal"/>
    <w:autoRedefine/>
    <w:uiPriority w:val="39"/>
    <w:unhideWhenUsed/>
    <w:rsid w:val="00D13BC1"/>
    <w:pPr>
      <w:spacing w:after="120" w:line="240" w:lineRule="auto"/>
      <w:ind w:left="200"/>
      <w:jc w:val="both"/>
    </w:pPr>
    <w:rPr>
      <w:rFonts w:ascii="Arial" w:eastAsia="Calibri" w:hAnsi="Arial" w:cs="Times New Roman"/>
      <w:sz w:val="20"/>
    </w:rPr>
  </w:style>
  <w:style w:type="paragraph" w:styleId="TM3">
    <w:name w:val="toc 3"/>
    <w:basedOn w:val="Normal"/>
    <w:next w:val="Normal"/>
    <w:autoRedefine/>
    <w:uiPriority w:val="39"/>
    <w:unhideWhenUsed/>
    <w:rsid w:val="00D13BC1"/>
    <w:pPr>
      <w:spacing w:after="120" w:line="240" w:lineRule="auto"/>
      <w:ind w:left="400"/>
      <w:jc w:val="both"/>
    </w:pPr>
    <w:rPr>
      <w:rFonts w:ascii="Arial" w:eastAsia="Calibri" w:hAnsi="Arial" w:cs="Times New Roman"/>
      <w:i/>
      <w:sz w:val="20"/>
    </w:rPr>
  </w:style>
  <w:style w:type="character" w:styleId="Lienhypertextesuivivisit">
    <w:name w:val="FollowedHyperlink"/>
    <w:basedOn w:val="Policepardfaut"/>
    <w:uiPriority w:val="99"/>
    <w:semiHidden/>
    <w:unhideWhenUsed/>
    <w:rsid w:val="00D13BC1"/>
    <w:rPr>
      <w:color w:val="954F72" w:themeColor="followedHyperlink"/>
      <w:u w:val="single"/>
    </w:rPr>
  </w:style>
  <w:style w:type="paragraph" w:styleId="En-tte">
    <w:name w:val="header"/>
    <w:basedOn w:val="Normal"/>
    <w:link w:val="En-tteCar"/>
    <w:unhideWhenUsed/>
    <w:rsid w:val="00D13BC1"/>
    <w:pPr>
      <w:tabs>
        <w:tab w:val="center" w:pos="4536"/>
        <w:tab w:val="right" w:pos="9072"/>
      </w:tabs>
      <w:spacing w:after="0" w:line="240" w:lineRule="auto"/>
    </w:pPr>
  </w:style>
  <w:style w:type="character" w:customStyle="1" w:styleId="En-tteCar">
    <w:name w:val="En-tête Car"/>
    <w:basedOn w:val="Policepardfaut"/>
    <w:link w:val="En-tte"/>
    <w:rsid w:val="00D13BC1"/>
  </w:style>
  <w:style w:type="paragraph" w:styleId="Textedebulles">
    <w:name w:val="Balloon Text"/>
    <w:basedOn w:val="Normal"/>
    <w:link w:val="TextedebullesCar"/>
    <w:uiPriority w:val="99"/>
    <w:semiHidden/>
    <w:unhideWhenUsed/>
    <w:rsid w:val="00D13BC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13BC1"/>
    <w:rPr>
      <w:rFonts w:ascii="Segoe UI" w:hAnsi="Segoe UI" w:cs="Segoe UI"/>
      <w:sz w:val="18"/>
      <w:szCs w:val="18"/>
    </w:rPr>
  </w:style>
  <w:style w:type="character" w:styleId="Marquedecommentaire">
    <w:name w:val="annotation reference"/>
    <w:basedOn w:val="Policepardfaut"/>
    <w:unhideWhenUsed/>
    <w:rsid w:val="00D13BC1"/>
    <w:rPr>
      <w:sz w:val="16"/>
      <w:szCs w:val="16"/>
    </w:rPr>
  </w:style>
  <w:style w:type="paragraph" w:styleId="Commentaire">
    <w:name w:val="annotation text"/>
    <w:basedOn w:val="Normal"/>
    <w:link w:val="CommentaireCar"/>
    <w:unhideWhenUsed/>
    <w:rsid w:val="00D13BC1"/>
    <w:pPr>
      <w:spacing w:line="240" w:lineRule="auto"/>
    </w:pPr>
    <w:rPr>
      <w:sz w:val="20"/>
      <w:szCs w:val="20"/>
    </w:rPr>
  </w:style>
  <w:style w:type="character" w:customStyle="1" w:styleId="CommentaireCar">
    <w:name w:val="Commentaire Car"/>
    <w:basedOn w:val="Policepardfaut"/>
    <w:link w:val="Commentaire"/>
    <w:rsid w:val="00D13BC1"/>
    <w:rPr>
      <w:sz w:val="20"/>
      <w:szCs w:val="20"/>
    </w:rPr>
  </w:style>
  <w:style w:type="paragraph" w:styleId="Objetducommentaire">
    <w:name w:val="annotation subject"/>
    <w:basedOn w:val="Commentaire"/>
    <w:next w:val="Commentaire"/>
    <w:link w:val="ObjetducommentaireCar"/>
    <w:uiPriority w:val="99"/>
    <w:semiHidden/>
    <w:unhideWhenUsed/>
    <w:rsid w:val="00D13BC1"/>
    <w:rPr>
      <w:b/>
      <w:bCs/>
    </w:rPr>
  </w:style>
  <w:style w:type="character" w:customStyle="1" w:styleId="ObjetducommentaireCar">
    <w:name w:val="Objet du commentaire Car"/>
    <w:basedOn w:val="CommentaireCar"/>
    <w:link w:val="Objetducommentaire"/>
    <w:uiPriority w:val="99"/>
    <w:semiHidden/>
    <w:rsid w:val="00D13BC1"/>
    <w:rPr>
      <w:b/>
      <w:bCs/>
      <w:sz w:val="20"/>
      <w:szCs w:val="20"/>
    </w:rPr>
  </w:style>
  <w:style w:type="table" w:styleId="Grilledutableau">
    <w:name w:val="Table Grid"/>
    <w:basedOn w:val="TableauNormal"/>
    <w:uiPriority w:val="39"/>
    <w:rsid w:val="00D13BC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D13BC1"/>
    <w:pPr>
      <w:keepLines/>
      <w:spacing w:after="0" w:line="240" w:lineRule="auto"/>
      <w:jc w:val="both"/>
    </w:pPr>
    <w:rPr>
      <w:rFonts w:ascii="Arial" w:eastAsia="Times New Roman" w:hAnsi="Arial" w:cs="Times New Roman"/>
      <w:sz w:val="20"/>
      <w:szCs w:val="20"/>
      <w:lang w:eastAsia="fr-FR"/>
    </w:rPr>
  </w:style>
  <w:style w:type="character" w:styleId="Textedelespacerserv">
    <w:name w:val="Placeholder Text"/>
    <w:basedOn w:val="Policepardfaut"/>
    <w:uiPriority w:val="99"/>
    <w:semiHidden/>
    <w:rsid w:val="00D13BC1"/>
    <w:rPr>
      <w:color w:val="808080"/>
    </w:rPr>
  </w:style>
  <w:style w:type="paragraph" w:customStyle="1" w:styleId="western">
    <w:name w:val="western"/>
    <w:basedOn w:val="Normal"/>
    <w:rsid w:val="00D13BC1"/>
    <w:pPr>
      <w:spacing w:before="57" w:after="0" w:line="240" w:lineRule="auto"/>
      <w:jc w:val="both"/>
    </w:pPr>
    <w:rPr>
      <w:rFonts w:ascii="Arial" w:eastAsia="Times New Roman" w:hAnsi="Arial" w:cs="Arial"/>
      <w:sz w:val="20"/>
      <w:szCs w:val="20"/>
      <w:lang w:eastAsia="fr-FR"/>
    </w:rPr>
  </w:style>
  <w:style w:type="paragraph" w:styleId="Citationintense">
    <w:name w:val="Intense Quote"/>
    <w:basedOn w:val="Normal"/>
    <w:next w:val="Normal"/>
    <w:link w:val="CitationintenseCar"/>
    <w:uiPriority w:val="30"/>
    <w:qFormat/>
    <w:rsid w:val="00D13BC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D13BC1"/>
    <w:rPr>
      <w:i/>
      <w:iCs/>
      <w:color w:val="5B9BD5" w:themeColor="accent1"/>
    </w:rPr>
  </w:style>
  <w:style w:type="paragraph" w:customStyle="1" w:styleId="Default">
    <w:name w:val="Default"/>
    <w:link w:val="DefaultCar"/>
    <w:rsid w:val="00D13BC1"/>
    <w:pPr>
      <w:autoSpaceDE w:val="0"/>
      <w:autoSpaceDN w:val="0"/>
      <w:adjustRightInd w:val="0"/>
      <w:spacing w:after="0" w:line="240" w:lineRule="auto"/>
    </w:pPr>
    <w:rPr>
      <w:rFonts w:ascii="Arial" w:hAnsi="Arial" w:cs="Arial"/>
      <w:color w:val="000000"/>
      <w:sz w:val="24"/>
      <w:szCs w:val="24"/>
    </w:rPr>
  </w:style>
  <w:style w:type="paragraph" w:styleId="Notedefin">
    <w:name w:val="endnote text"/>
    <w:basedOn w:val="Normal"/>
    <w:link w:val="NotedefinCar"/>
    <w:uiPriority w:val="99"/>
    <w:semiHidden/>
    <w:unhideWhenUsed/>
    <w:rsid w:val="00D13BC1"/>
    <w:pPr>
      <w:spacing w:after="0" w:line="240" w:lineRule="auto"/>
    </w:pPr>
    <w:rPr>
      <w:sz w:val="20"/>
      <w:szCs w:val="20"/>
    </w:rPr>
  </w:style>
  <w:style w:type="character" w:customStyle="1" w:styleId="NotedefinCar">
    <w:name w:val="Note de fin Car"/>
    <w:basedOn w:val="Policepardfaut"/>
    <w:link w:val="Notedefin"/>
    <w:uiPriority w:val="99"/>
    <w:semiHidden/>
    <w:rsid w:val="00D13BC1"/>
    <w:rPr>
      <w:sz w:val="20"/>
      <w:szCs w:val="20"/>
    </w:rPr>
  </w:style>
  <w:style w:type="character" w:styleId="Appeldenotedefin">
    <w:name w:val="endnote reference"/>
    <w:basedOn w:val="Policepardfaut"/>
    <w:uiPriority w:val="99"/>
    <w:semiHidden/>
    <w:unhideWhenUsed/>
    <w:rsid w:val="00D13BC1"/>
    <w:rPr>
      <w:vertAlign w:val="superscript"/>
    </w:rPr>
  </w:style>
  <w:style w:type="paragraph" w:styleId="Notedebasdepage">
    <w:name w:val="footnote text"/>
    <w:basedOn w:val="Normal"/>
    <w:link w:val="NotedebasdepageCar"/>
    <w:uiPriority w:val="99"/>
    <w:semiHidden/>
    <w:unhideWhenUsed/>
    <w:rsid w:val="00D13BC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13BC1"/>
    <w:rPr>
      <w:sz w:val="20"/>
      <w:szCs w:val="20"/>
    </w:rPr>
  </w:style>
  <w:style w:type="character" w:styleId="Appelnotedebasdep">
    <w:name w:val="footnote reference"/>
    <w:basedOn w:val="Policepardfaut"/>
    <w:uiPriority w:val="99"/>
    <w:semiHidden/>
    <w:unhideWhenUsed/>
    <w:rsid w:val="00D13BC1"/>
    <w:rPr>
      <w:vertAlign w:val="superscript"/>
    </w:rPr>
  </w:style>
  <w:style w:type="paragraph" w:styleId="Citation">
    <w:name w:val="Quote"/>
    <w:basedOn w:val="Normal"/>
    <w:next w:val="Normal"/>
    <w:link w:val="CitationCar"/>
    <w:uiPriority w:val="29"/>
    <w:qFormat/>
    <w:rsid w:val="00D13BC1"/>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D13BC1"/>
    <w:rPr>
      <w:i/>
      <w:iCs/>
      <w:color w:val="404040" w:themeColor="text1" w:themeTint="BF"/>
    </w:rPr>
  </w:style>
  <w:style w:type="paragraph" w:styleId="NormalWeb">
    <w:name w:val="Normal (Web)"/>
    <w:basedOn w:val="Normal"/>
    <w:uiPriority w:val="99"/>
    <w:semiHidden/>
    <w:unhideWhenUsed/>
    <w:rsid w:val="0035389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rpsdetexte3">
    <w:name w:val="Body Text 3"/>
    <w:basedOn w:val="Normal"/>
    <w:link w:val="Corpsdetexte3Car"/>
    <w:rsid w:val="00C027E0"/>
    <w:pPr>
      <w:spacing w:after="120" w:line="240" w:lineRule="auto"/>
    </w:pPr>
    <w:rPr>
      <w:rFonts w:ascii="Times New Roman" w:eastAsia="Times New Roman" w:hAnsi="Times New Roman" w:cs="Times New Roman"/>
      <w:sz w:val="16"/>
      <w:szCs w:val="16"/>
      <w:lang w:eastAsia="fr-FR"/>
    </w:rPr>
  </w:style>
  <w:style w:type="character" w:customStyle="1" w:styleId="Corpsdetexte3Car">
    <w:name w:val="Corps de texte 3 Car"/>
    <w:basedOn w:val="Policepardfaut"/>
    <w:link w:val="Corpsdetexte3"/>
    <w:rsid w:val="00C027E0"/>
    <w:rPr>
      <w:rFonts w:ascii="Times New Roman" w:eastAsia="Times New Roman" w:hAnsi="Times New Roman" w:cs="Times New Roman"/>
      <w:sz w:val="16"/>
      <w:szCs w:val="16"/>
      <w:lang w:eastAsia="fr-FR"/>
    </w:rPr>
  </w:style>
  <w:style w:type="paragraph" w:customStyle="1" w:styleId="Corpsdetexte21">
    <w:name w:val="Corps de texte 21"/>
    <w:basedOn w:val="Normal"/>
    <w:rsid w:val="00534226"/>
    <w:pPr>
      <w:suppressAutoHyphens/>
      <w:spacing w:after="0" w:line="240" w:lineRule="auto"/>
      <w:jc w:val="both"/>
    </w:pPr>
    <w:rPr>
      <w:rFonts w:ascii="Times New Roman" w:eastAsia="Times New Roman" w:hAnsi="Times New Roman" w:cs="Times New Roman"/>
      <w:i/>
      <w:iCs/>
      <w:sz w:val="16"/>
      <w:szCs w:val="16"/>
      <w:lang w:eastAsia="ar-SA"/>
    </w:rPr>
  </w:style>
  <w:style w:type="character" w:customStyle="1" w:styleId="DefaultCar">
    <w:name w:val="Default Car"/>
    <w:basedOn w:val="Policepardfaut"/>
    <w:link w:val="Default"/>
    <w:uiPriority w:val="99"/>
    <w:locked/>
    <w:rsid w:val="00E213C8"/>
    <w:rPr>
      <w:rFonts w:ascii="Arial" w:hAnsi="Arial" w:cs="Arial"/>
      <w:color w:val="000000"/>
      <w:sz w:val="24"/>
      <w:szCs w:val="24"/>
    </w:rPr>
  </w:style>
  <w:style w:type="character" w:styleId="Mentionnonrsolue">
    <w:name w:val="Unresolved Mention"/>
    <w:basedOn w:val="Policepardfaut"/>
    <w:uiPriority w:val="99"/>
    <w:semiHidden/>
    <w:unhideWhenUsed/>
    <w:rsid w:val="00AF3990"/>
    <w:rPr>
      <w:color w:val="605E5C"/>
      <w:shd w:val="clear" w:color="auto" w:fill="E1DFDD"/>
    </w:rPr>
  </w:style>
  <w:style w:type="paragraph" w:styleId="Sansinterligne">
    <w:name w:val="No Spacing"/>
    <w:uiPriority w:val="1"/>
    <w:qFormat/>
    <w:rsid w:val="00115FC3"/>
    <w:pPr>
      <w:spacing w:after="0" w:line="240" w:lineRule="auto"/>
    </w:pPr>
  </w:style>
  <w:style w:type="character" w:customStyle="1" w:styleId="fontstyle01">
    <w:name w:val="fontstyle01"/>
    <w:basedOn w:val="Policepardfaut"/>
    <w:rsid w:val="0044428C"/>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632798">
      <w:bodyDiv w:val="1"/>
      <w:marLeft w:val="0"/>
      <w:marRight w:val="0"/>
      <w:marTop w:val="0"/>
      <w:marBottom w:val="0"/>
      <w:divBdr>
        <w:top w:val="none" w:sz="0" w:space="0" w:color="auto"/>
        <w:left w:val="none" w:sz="0" w:space="0" w:color="auto"/>
        <w:bottom w:val="none" w:sz="0" w:space="0" w:color="auto"/>
        <w:right w:val="none" w:sz="0" w:space="0" w:color="auto"/>
      </w:divBdr>
    </w:div>
    <w:div w:id="923420457">
      <w:bodyDiv w:val="1"/>
      <w:marLeft w:val="0"/>
      <w:marRight w:val="0"/>
      <w:marTop w:val="0"/>
      <w:marBottom w:val="0"/>
      <w:divBdr>
        <w:top w:val="none" w:sz="0" w:space="0" w:color="auto"/>
        <w:left w:val="none" w:sz="0" w:space="0" w:color="auto"/>
        <w:bottom w:val="none" w:sz="0" w:space="0" w:color="auto"/>
        <w:right w:val="none" w:sz="0" w:space="0" w:color="auto"/>
      </w:divBdr>
    </w:div>
    <w:div w:id="930509659">
      <w:bodyDiv w:val="1"/>
      <w:marLeft w:val="0"/>
      <w:marRight w:val="0"/>
      <w:marTop w:val="0"/>
      <w:marBottom w:val="0"/>
      <w:divBdr>
        <w:top w:val="none" w:sz="0" w:space="0" w:color="auto"/>
        <w:left w:val="none" w:sz="0" w:space="0" w:color="auto"/>
        <w:bottom w:val="none" w:sz="0" w:space="0" w:color="auto"/>
        <w:right w:val="none" w:sz="0" w:space="0" w:color="auto"/>
      </w:divBdr>
    </w:div>
    <w:div w:id="1114060551">
      <w:bodyDiv w:val="1"/>
      <w:marLeft w:val="0"/>
      <w:marRight w:val="0"/>
      <w:marTop w:val="0"/>
      <w:marBottom w:val="0"/>
      <w:divBdr>
        <w:top w:val="none" w:sz="0" w:space="0" w:color="auto"/>
        <w:left w:val="none" w:sz="0" w:space="0" w:color="auto"/>
        <w:bottom w:val="none" w:sz="0" w:space="0" w:color="auto"/>
        <w:right w:val="none" w:sz="0" w:space="0" w:color="auto"/>
      </w:divBdr>
    </w:div>
    <w:div w:id="1719432444">
      <w:bodyDiv w:val="1"/>
      <w:marLeft w:val="0"/>
      <w:marRight w:val="0"/>
      <w:marTop w:val="0"/>
      <w:marBottom w:val="0"/>
      <w:divBdr>
        <w:top w:val="none" w:sz="0" w:space="0" w:color="auto"/>
        <w:left w:val="none" w:sz="0" w:space="0" w:color="auto"/>
        <w:bottom w:val="none" w:sz="0" w:space="0" w:color="auto"/>
        <w:right w:val="none" w:sz="0" w:space="0" w:color="auto"/>
      </w:divBdr>
    </w:div>
    <w:div w:id="175971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attestations.com/fr/"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legifrance.gouv.fr/codes/article_lc/LEGIARTI000024833495" TargetMode="External"/><Relationship Id="rId17" Type="http://schemas.openxmlformats.org/officeDocument/2006/relationships/hyperlink" Target="https://www.economie.gouv.fr/daj/formulaires-declaration-du-candidat" TargetMode="External"/><Relationship Id="rId2" Type="http://schemas.openxmlformats.org/officeDocument/2006/relationships/customXml" Target="../customXml/item2.xml"/><Relationship Id="rId16" Type="http://schemas.openxmlformats.org/officeDocument/2006/relationships/hyperlink" Target="https://chorus-pro.gouv.fr/cpp/nousContacter?execution=e2s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codes/article_lc/LEGIARTI000024833491"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chorus-pro.gouv.fr/" TargetMode="External"/><Relationship Id="rId23" Type="http://schemas.openxmlformats.org/officeDocument/2006/relationships/fontTable" Target="fontTable.xml"/><Relationship Id="rId10" Type="http://schemas.openxmlformats.org/officeDocument/2006/relationships/hyperlink" Target="https://www.legifrance.gouv.fr/jorf/id/JORFTEXT000043310341"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Article.do?cidTexte=LEGITEXT000037701019&amp;idArticle=LEGIARTI000037724186&amp;dateTexte=&amp;categorieLien=cid"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94175E-9656-430C-B630-847795D67FBE}">
  <ds:schemaRefs>
    <ds:schemaRef ds:uri="http://schemas.microsoft.com/sharepoint/v3/contenttype/forms"/>
  </ds:schemaRefs>
</ds:datastoreItem>
</file>

<file path=customXml/itemProps2.xml><?xml version="1.0" encoding="utf-8"?>
<ds:datastoreItem xmlns:ds="http://schemas.openxmlformats.org/officeDocument/2006/customXml" ds:itemID="{A768577F-F7DD-4E38-A971-DEDE43F9D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7D86E3-EB5E-44B0-AF2C-D4DF2E117F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9330</Words>
  <Characters>51315</Characters>
  <Application>Microsoft Office Word</Application>
  <DocSecurity>0</DocSecurity>
  <Lines>427</Lines>
  <Paragraphs>121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Dilek OZDEMIR</dc:creator>
  <cp:keywords/>
  <dc:description/>
  <cp:lastModifiedBy>Thierry Vaes</cp:lastModifiedBy>
  <cp:revision>2</cp:revision>
  <cp:lastPrinted>2024-10-09T15:07:00Z</cp:lastPrinted>
  <dcterms:created xsi:type="dcterms:W3CDTF">2024-10-22T10:53:00Z</dcterms:created>
  <dcterms:modified xsi:type="dcterms:W3CDTF">2024-10-22T10:53:00Z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