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rPr>
          <w:rFonts w:ascii="Arial" w:hAnsi="Arial" w:cs="Arial"/>
          <w:color w:val="000080"/>
          <w:sz w:val="22"/>
          <w:szCs w:val="22"/>
        </w:rPr>
      </w:pPr>
      <w:r w:rsidRPr="003A08CF">
        <w:rPr>
          <w:rFonts w:ascii="Arial" w:hAnsi="Arial" w:cs="Arial"/>
          <w:noProof/>
          <w:sz w:val="18"/>
          <w:szCs w:val="18"/>
          <w:lang w:eastAsia="ja-JP"/>
        </w:rPr>
        <w:drawing>
          <wp:anchor distT="0" distB="0" distL="114300" distR="114300" simplePos="0" relativeHeight="251659264" behindDoc="1" locked="0" layoutInCell="1" allowOverlap="1" wp14:anchorId="43986EF3" wp14:editId="49E53CBD">
            <wp:simplePos x="0" y="0"/>
            <wp:positionH relativeFrom="page">
              <wp:posOffset>487045</wp:posOffset>
            </wp:positionH>
            <wp:positionV relativeFrom="page">
              <wp:posOffset>836295</wp:posOffset>
            </wp:positionV>
            <wp:extent cx="756000" cy="756000"/>
            <wp:effectExtent l="0" t="0" r="635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0080"/>
          <w:sz w:val="32"/>
          <w:szCs w:val="32"/>
        </w:rPr>
      </w:pPr>
    </w:p>
    <w:p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9767EA">
        <w:rPr>
          <w:rFonts w:ascii="Arial" w:hAnsi="Arial" w:cs="Arial"/>
          <w:b/>
          <w:color w:val="002060"/>
          <w:sz w:val="32"/>
          <w:szCs w:val="32"/>
        </w:rPr>
        <w:t>DELEGATION BRETAGNE ET PAYS DE LA LOIRE</w:t>
      </w:r>
    </w:p>
    <w:p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CADRE DE REPONSE TECHNIQUE</w:t>
      </w:r>
    </w:p>
    <w:p w:rsidR="00A67AFD" w:rsidRDefault="00A67AFD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DEVELOPPEMENT DURABLE</w:t>
      </w:r>
    </w:p>
    <w:p w:rsidR="00392E14" w:rsidRPr="009767EA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>
        <w:rPr>
          <w:rFonts w:ascii="Arial" w:hAnsi="Arial" w:cs="Arial"/>
          <w:b/>
          <w:caps/>
          <w:color w:val="002060"/>
        </w:rPr>
        <w:t>CRT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  <w:r w:rsidR="00AD627C">
        <w:rPr>
          <w:rFonts w:ascii="Arial" w:hAnsi="Arial" w:cs="Arial"/>
          <w:b/>
          <w:caps/>
          <w:color w:val="002060"/>
        </w:rPr>
        <w:t>n°………………………….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:rsidR="00392E14" w:rsidRDefault="00B74A41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 xml:space="preserve">OBJET : </w:t>
      </w:r>
      <w:r w:rsidR="00392E14" w:rsidRPr="00D35B18">
        <w:rPr>
          <w:rFonts w:ascii="Arial" w:hAnsi="Arial" w:cs="Arial"/>
          <w:b/>
          <w:color w:val="002060"/>
        </w:rPr>
        <w:t xml:space="preserve"> </w:t>
      </w:r>
      <w:r w:rsidR="006A6233">
        <w:rPr>
          <w:rFonts w:ascii="Arial" w:hAnsi="Arial" w:cs="Arial"/>
          <w:b/>
          <w:color w:val="002060"/>
        </w:rPr>
        <w:t>Fourniture d’un système complet de mesure bathymétrique haute résolution</w:t>
      </w:r>
    </w:p>
    <w:p w:rsidR="00392E14" w:rsidRP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:rsidR="00392E14" w:rsidRPr="00E02BA1" w:rsidRDefault="00392E14" w:rsidP="00392E14">
      <w:pPr>
        <w:pStyle w:val="Paragraphedeliste"/>
        <w:autoSpaceDE w:val="0"/>
        <w:autoSpaceDN w:val="0"/>
        <w:adjustRightInd w:val="0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92E14" w:rsidRPr="009767EA" w:rsidRDefault="00392E14" w:rsidP="00392E14">
      <w:pPr>
        <w:jc w:val="center"/>
        <w:rPr>
          <w:rFonts w:ascii="Arial" w:hAnsi="Arial" w:cs="Arial"/>
          <w:b/>
          <w:caps/>
          <w:color w:val="002060"/>
        </w:rPr>
      </w:pPr>
    </w:p>
    <w:p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:rsidR="00392E14" w:rsidRPr="009767EA" w:rsidRDefault="00392E14" w:rsidP="00392E1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767EA">
        <w:rPr>
          <w:rFonts w:ascii="Arial" w:hAnsi="Arial" w:cs="Arial"/>
          <w:b/>
          <w:bCs/>
          <w:sz w:val="22"/>
          <w:szCs w:val="22"/>
        </w:rPr>
        <w:t>LE CENTRE NATIONAL DE LA RECHERCHE SCIENTIFIQUE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Établissement Public à caractère Scientifique et Technologique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Délégation Bretagne et Pays de Loire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Parc ALCYONE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1, rue André et Yvonne </w:t>
      </w:r>
      <w:proofErr w:type="spellStart"/>
      <w:r w:rsidRPr="009767EA">
        <w:rPr>
          <w:rFonts w:ascii="Arial" w:hAnsi="Arial" w:cs="Arial"/>
          <w:sz w:val="22"/>
          <w:szCs w:val="22"/>
        </w:rPr>
        <w:t>Meynier</w:t>
      </w:r>
      <w:proofErr w:type="spellEnd"/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CS 26936 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35 069 RENNES CEDEX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N° SIRET: 180 089 013 06657</w:t>
      </w: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</w:pPr>
    </w:p>
    <w:p w:rsidR="002A0484" w:rsidRDefault="002A048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page" w:horzAnchor="margin" w:tblpXSpec="center" w:tblpY="1276"/>
        <w:tblW w:w="9776" w:type="dxa"/>
        <w:tblLook w:val="04A0" w:firstRow="1" w:lastRow="0" w:firstColumn="1" w:lastColumn="0" w:noHBand="0" w:noVBand="1"/>
      </w:tblPr>
      <w:tblGrid>
        <w:gridCol w:w="1694"/>
        <w:gridCol w:w="1699"/>
        <w:gridCol w:w="2596"/>
        <w:gridCol w:w="2404"/>
        <w:gridCol w:w="1383"/>
      </w:tblGrid>
      <w:tr w:rsidR="00B318F2" w:rsidRPr="00392E14" w:rsidTr="00B318F2">
        <w:trPr>
          <w:trHeight w:val="566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DE5B62" w:rsidRDefault="00DE5B62" w:rsidP="00B318F2">
            <w:pPr>
              <w:rPr>
                <w:rFonts w:ascii="Arial" w:hAnsi="Arial" w:cs="Arial"/>
              </w:rPr>
            </w:pPr>
          </w:p>
          <w:p w:rsidR="00B318F2" w:rsidRDefault="00B318F2" w:rsidP="00B318F2">
            <w:pPr>
              <w:rPr>
                <w:rFonts w:ascii="Arial" w:hAnsi="Arial" w:cs="Arial"/>
              </w:rPr>
            </w:pPr>
            <w:r w:rsidRPr="00B318F2">
              <w:rPr>
                <w:rFonts w:ascii="Arial" w:hAnsi="Arial" w:cs="Arial"/>
              </w:rPr>
              <w:t>Dans le cadre de l’exécution de ce marché, quelles sont les garanties apportées par le soumissionnaire en matière de…</w:t>
            </w:r>
            <w:r w:rsidRPr="00B318F2">
              <w:rPr>
                <w:rFonts w:ascii="Arial" w:hAnsi="Arial" w:cs="Arial"/>
              </w:rPr>
              <w:br w:type="page"/>
            </w:r>
          </w:p>
          <w:p w:rsidR="00DE5B62" w:rsidRPr="00B318F2" w:rsidRDefault="00DE5B62" w:rsidP="00B318F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596" w:type="dxa"/>
            <w:shd w:val="clear" w:color="auto" w:fill="9CC2E5" w:themeFill="accent1" w:themeFillTint="99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>Réponse apportée par le soumissionnaire</w:t>
            </w:r>
          </w:p>
        </w:tc>
        <w:tc>
          <w:tcPr>
            <w:tcW w:w="2404" w:type="dxa"/>
            <w:shd w:val="clear" w:color="auto" w:fill="9CC2E5" w:themeFill="accent1" w:themeFillTint="99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 xml:space="preserve">Page </w:t>
            </w:r>
            <w:r>
              <w:rPr>
                <w:rFonts w:ascii="Arial" w:hAnsi="Arial" w:cs="Arial"/>
                <w:b/>
              </w:rPr>
              <w:t>et nom du</w:t>
            </w:r>
            <w:r w:rsidRPr="00392E14">
              <w:rPr>
                <w:rFonts w:ascii="Arial" w:hAnsi="Arial" w:cs="Arial"/>
                <w:b/>
              </w:rPr>
              <w:t xml:space="preserve"> document de l’offre y faisant référence </w:t>
            </w:r>
          </w:p>
        </w:tc>
        <w:tc>
          <w:tcPr>
            <w:tcW w:w="1383" w:type="dxa"/>
            <w:shd w:val="clear" w:color="auto" w:fill="9CC2E5" w:themeFill="accent1" w:themeFillTint="99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Pondération</w:t>
            </w:r>
          </w:p>
        </w:tc>
      </w:tr>
      <w:tr w:rsidR="00B318F2" w:rsidRPr="00392E14" w:rsidTr="00B318F2">
        <w:trPr>
          <w:trHeight w:val="555"/>
        </w:trPr>
        <w:tc>
          <w:tcPr>
            <w:tcW w:w="1694" w:type="dxa"/>
            <w:vMerge w:val="restart"/>
            <w:shd w:val="clear" w:color="auto" w:fill="9CC2E5" w:themeFill="accent1" w:themeFillTint="99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 xml:space="preserve">Consommation électrique </w:t>
            </w:r>
            <w:r>
              <w:rPr>
                <w:rFonts w:ascii="Arial" w:hAnsi="Arial" w:cs="Arial"/>
              </w:rPr>
              <w:t xml:space="preserve">de </w:t>
            </w:r>
            <w:r w:rsidRPr="00392E14">
              <w:rPr>
                <w:rFonts w:ascii="Arial" w:hAnsi="Arial" w:cs="Arial"/>
              </w:rPr>
              <w:t xml:space="preserve">l’équipement </w:t>
            </w:r>
          </w:p>
        </w:tc>
        <w:tc>
          <w:tcPr>
            <w:tcW w:w="1699" w:type="dxa"/>
            <w:shd w:val="clear" w:color="auto" w:fill="9CC2E5" w:themeFill="accent1" w:themeFillTint="99"/>
            <w:vAlign w:val="center"/>
          </w:tcPr>
          <w:p w:rsidR="00DE5B62" w:rsidRDefault="00DE5B62" w:rsidP="00B318F2">
            <w:pPr>
              <w:rPr>
                <w:rFonts w:ascii="Arial" w:hAnsi="Arial" w:cs="Arial"/>
              </w:rPr>
            </w:pPr>
          </w:p>
          <w:p w:rsidR="00B318F2" w:rsidRDefault="00B318F2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veille</w:t>
            </w:r>
          </w:p>
          <w:p w:rsidR="00DE5B62" w:rsidRPr="00392E14" w:rsidRDefault="00DE5B62" w:rsidP="00B318F2">
            <w:pPr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B318F2" w:rsidRPr="00392E14" w:rsidRDefault="00B318F2" w:rsidP="00B318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318F2" w:rsidRPr="001F2068" w:rsidRDefault="007123A3" w:rsidP="001F359B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2</w:t>
            </w:r>
            <w:r w:rsidR="00B74A41" w:rsidRPr="001F2068">
              <w:rPr>
                <w:rFonts w:ascii="Arial" w:hAnsi="Arial" w:cs="Arial"/>
                <w:b/>
                <w:color w:val="FF0000"/>
              </w:rPr>
              <w:t xml:space="preserve"> points</w:t>
            </w:r>
          </w:p>
        </w:tc>
      </w:tr>
      <w:tr w:rsidR="00B318F2" w:rsidRPr="00392E14" w:rsidTr="00B318F2">
        <w:trPr>
          <w:trHeight w:val="555"/>
        </w:trPr>
        <w:tc>
          <w:tcPr>
            <w:tcW w:w="1694" w:type="dxa"/>
            <w:vMerge/>
            <w:shd w:val="clear" w:color="auto" w:fill="9CC2E5" w:themeFill="accent1" w:themeFillTint="99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shd w:val="clear" w:color="auto" w:fill="9CC2E5" w:themeFill="accent1" w:themeFillTint="99"/>
            <w:vAlign w:val="center"/>
          </w:tcPr>
          <w:p w:rsidR="00DE5B62" w:rsidRDefault="00DE5B62" w:rsidP="00B318F2">
            <w:pPr>
              <w:rPr>
                <w:rFonts w:ascii="Arial" w:hAnsi="Arial" w:cs="Arial"/>
              </w:rPr>
            </w:pPr>
          </w:p>
          <w:p w:rsidR="00B318F2" w:rsidRDefault="00B318F2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fonctionnement</w:t>
            </w:r>
          </w:p>
          <w:p w:rsidR="00DE5B62" w:rsidRPr="00392E14" w:rsidRDefault="00DE5B62" w:rsidP="00B318F2">
            <w:pPr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B318F2" w:rsidRDefault="00B318F2" w:rsidP="00B318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Merge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</w:tr>
      <w:tr w:rsidR="00B318F2" w:rsidRPr="00392E14" w:rsidTr="00B318F2">
        <w:trPr>
          <w:trHeight w:val="750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DE5B62" w:rsidRDefault="00DE5B62" w:rsidP="001F2068">
            <w:pPr>
              <w:rPr>
                <w:rFonts w:ascii="Arial" w:hAnsi="Arial" w:cs="Arial"/>
              </w:rPr>
            </w:pPr>
          </w:p>
          <w:p w:rsidR="00B318F2" w:rsidRDefault="00B318F2" w:rsidP="001F2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Indice de </w:t>
            </w:r>
            <w:proofErr w:type="spellStart"/>
            <w:r>
              <w:rPr>
                <w:rFonts w:ascii="Arial" w:hAnsi="Arial" w:cs="Arial"/>
              </w:rPr>
              <w:t>réparabilité</w:t>
            </w:r>
            <w:proofErr w:type="spellEnd"/>
            <w:r>
              <w:rPr>
                <w:rFonts w:ascii="Arial" w:hAnsi="Arial" w:cs="Arial"/>
              </w:rPr>
              <w:t xml:space="preserve"> de l’équipement</w:t>
            </w:r>
          </w:p>
          <w:p w:rsidR="00DE5B62" w:rsidRPr="00392E14" w:rsidRDefault="00DE5B62" w:rsidP="001F2068">
            <w:pPr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B318F2" w:rsidRPr="001F2068" w:rsidRDefault="007123A3" w:rsidP="00B318F2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3</w:t>
            </w:r>
            <w:r w:rsidR="00B74A41" w:rsidRPr="001F2068">
              <w:rPr>
                <w:rFonts w:ascii="Arial" w:hAnsi="Arial" w:cs="Arial"/>
                <w:b/>
                <w:color w:val="FF0000"/>
              </w:rPr>
              <w:t xml:space="preserve"> points</w:t>
            </w:r>
          </w:p>
        </w:tc>
      </w:tr>
      <w:tr w:rsidR="00B318F2" w:rsidRPr="00392E14" w:rsidTr="00A67AFD">
        <w:trPr>
          <w:trHeight w:val="1085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DE5B62" w:rsidRDefault="00DE5B62" w:rsidP="00B318F2">
            <w:pPr>
              <w:jc w:val="both"/>
              <w:rPr>
                <w:rFonts w:ascii="Arial" w:hAnsi="Arial" w:cs="Arial"/>
              </w:rPr>
            </w:pPr>
          </w:p>
          <w:p w:rsidR="00B318F2" w:rsidRDefault="00B318F2" w:rsidP="00B318F2">
            <w:pPr>
              <w:jc w:val="both"/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>Durée de disponibilité et de commercialisation des pièces détachées par rapport à la date d’acquisition du matériel</w:t>
            </w:r>
          </w:p>
          <w:p w:rsidR="00DE5B62" w:rsidRPr="00392E14" w:rsidRDefault="00DE5B62" w:rsidP="00B318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B318F2" w:rsidRPr="00392E14" w:rsidRDefault="007123A3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>2</w:t>
            </w:r>
            <w:r w:rsidR="001F2068" w:rsidRPr="001F2068">
              <w:rPr>
                <w:rFonts w:ascii="Arial" w:hAnsi="Arial" w:cs="Arial"/>
                <w:b/>
                <w:color w:val="FF0000"/>
              </w:rPr>
              <w:t xml:space="preserve"> points</w:t>
            </w:r>
          </w:p>
        </w:tc>
      </w:tr>
      <w:tr w:rsidR="00B318F2" w:rsidRPr="00392E14" w:rsidTr="00A67AFD">
        <w:trPr>
          <w:trHeight w:val="1397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DE5B62" w:rsidRDefault="00DE5B62" w:rsidP="001F2068">
            <w:pPr>
              <w:rPr>
                <w:rFonts w:ascii="Arial" w:hAnsi="Arial" w:cs="Arial"/>
              </w:rPr>
            </w:pPr>
          </w:p>
          <w:p w:rsidR="00B318F2" w:rsidRDefault="00B318F2" w:rsidP="001F2068">
            <w:pPr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>Engagements pour favoriser l’utilisation de matériels de production respectueux de l’environnement (recyclables, recyclés ou autres)</w:t>
            </w:r>
          </w:p>
          <w:p w:rsidR="00DE5B62" w:rsidRPr="00392E14" w:rsidRDefault="00DE5B62" w:rsidP="001F2068">
            <w:pPr>
              <w:rPr>
                <w:rFonts w:ascii="Arial" w:hAnsi="Arial" w:cs="Arial"/>
                <w:color w:val="1F497D"/>
              </w:rPr>
            </w:pPr>
          </w:p>
        </w:tc>
        <w:tc>
          <w:tcPr>
            <w:tcW w:w="2596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B318F2" w:rsidRPr="00392E14" w:rsidRDefault="007123A3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>3</w:t>
            </w:r>
            <w:r w:rsidR="001F2068" w:rsidRPr="001F2068">
              <w:rPr>
                <w:rFonts w:ascii="Arial" w:hAnsi="Arial" w:cs="Arial"/>
                <w:b/>
                <w:color w:val="FF0000"/>
              </w:rPr>
              <w:t xml:space="preserve"> points</w:t>
            </w:r>
          </w:p>
        </w:tc>
      </w:tr>
    </w:tbl>
    <w:p w:rsidR="00EE2426" w:rsidRPr="00392E14" w:rsidRDefault="00EE2426" w:rsidP="00631C4C">
      <w:pPr>
        <w:spacing w:after="160" w:line="259" w:lineRule="auto"/>
      </w:pPr>
    </w:p>
    <w:sectPr w:rsidR="00EE2426" w:rsidRPr="00392E14" w:rsidSect="009D6573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94647"/>
    <w:multiLevelType w:val="hybridMultilevel"/>
    <w:tmpl w:val="B0400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66D54"/>
    <w:multiLevelType w:val="hybridMultilevel"/>
    <w:tmpl w:val="1F568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14"/>
    <w:rsid w:val="00027696"/>
    <w:rsid w:val="001F2068"/>
    <w:rsid w:val="002A0484"/>
    <w:rsid w:val="0038409F"/>
    <w:rsid w:val="00392E14"/>
    <w:rsid w:val="005C71DA"/>
    <w:rsid w:val="00631C4C"/>
    <w:rsid w:val="00641B3B"/>
    <w:rsid w:val="006A6233"/>
    <w:rsid w:val="007123A3"/>
    <w:rsid w:val="008946B6"/>
    <w:rsid w:val="009D6573"/>
    <w:rsid w:val="00A67AFD"/>
    <w:rsid w:val="00AD4CC5"/>
    <w:rsid w:val="00AD627C"/>
    <w:rsid w:val="00B318F2"/>
    <w:rsid w:val="00B74A41"/>
    <w:rsid w:val="00DE5B62"/>
    <w:rsid w:val="00EE2426"/>
    <w:rsid w:val="00F3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D70B"/>
  <w15:chartTrackingRefBased/>
  <w15:docId w15:val="{80CA0197-D459-46C2-9476-4FDBAE65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ajorEastAsia" w:hAnsi="Arial" w:cstheme="majorBidi"/>
        <w:szCs w:val="44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E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92E1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392E1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92E1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92E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2E14"/>
  </w:style>
  <w:style w:type="character" w:customStyle="1" w:styleId="CommentaireCar">
    <w:name w:val="Commentaire Car"/>
    <w:basedOn w:val="Policepardfaut"/>
    <w:link w:val="Commentaire"/>
    <w:uiPriority w:val="99"/>
    <w:semiHidden/>
    <w:rsid w:val="00392E14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E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E14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1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14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39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2426"/>
    <w:pPr>
      <w:spacing w:before="100" w:beforeAutospacing="1" w:after="100" w:afterAutospacing="1"/>
    </w:pPr>
    <w:rPr>
      <w:rFonts w:eastAsiaTheme="minorEastAsia"/>
      <w:sz w:val="24"/>
      <w:szCs w:val="24"/>
      <w:lang w:eastAsia="ja-JP"/>
    </w:rPr>
  </w:style>
  <w:style w:type="character" w:styleId="lev">
    <w:name w:val="Strong"/>
    <w:basedOn w:val="Policepardfaut"/>
    <w:uiPriority w:val="22"/>
    <w:qFormat/>
    <w:rsid w:val="00EE2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RENNES.dr17.cnrs.fr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BERTOT Virginie</dc:creator>
  <cp:keywords/>
  <dc:description/>
  <cp:lastModifiedBy>BERTOT Virginie</cp:lastModifiedBy>
  <cp:revision>2</cp:revision>
  <dcterms:created xsi:type="dcterms:W3CDTF">2024-10-22T12:28:00Z</dcterms:created>
  <dcterms:modified xsi:type="dcterms:W3CDTF">2024-10-22T12:28:00Z</dcterms:modified>
</cp:coreProperties>
</file>