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png" ContentType="image/png"/>
  <Override PartName="/word/settings.xml" ContentType="application/vnd.openxmlformats-officedocument.wordprocessingml.settings+xml"/>
  <Override PartName="/word/styles.xml" ContentType="application/vnd.openxmlformats-officedocument.wordprocessingml.styles+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theme/theme1.xml" ContentType="application/vnd.openxmlformats-officedocument.them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tabs>
          <w:tab w:val="clear" w:pos="708"/>
          <w:tab w:val="left" w:pos="6379" w:leader="none"/>
        </w:tabs>
        <w:rPr>
          <w:rFonts w:ascii="Tahoma" w:hAnsi="Tahoma"/>
          <w:sz w:val="24"/>
        </w:rPr>
      </w:pPr>
      <w:r>
        <w:rPr>
          <w:rFonts w:ascii="Tahoma" w:hAnsi="Tahoma"/>
          <w:sz w:val="24"/>
        </w:rPr>
        <w:t xml:space="preserve"> </w:t>
      </w:r>
    </w:p>
    <w:p>
      <w:pPr>
        <w:pStyle w:val="Normal"/>
        <w:tabs>
          <w:tab w:val="clear" w:pos="708"/>
          <w:tab w:val="left" w:pos="6379" w:leader="none"/>
        </w:tabs>
        <w:rPr>
          <w:rFonts w:ascii="Tahoma" w:hAnsi="Tahoma"/>
          <w:sz w:val="24"/>
        </w:rPr>
      </w:pPr>
      <w:r>
        <w:rPr>
          <w:rFonts w:ascii="Tahoma" w:hAnsi="Tahoma"/>
          <w:sz w:val="24"/>
        </w:rPr>
      </w:r>
    </w:p>
    <w:p>
      <w:pPr>
        <w:pStyle w:val="Normal"/>
        <w:tabs>
          <w:tab w:val="clear" w:pos="708"/>
          <w:tab w:val="left" w:pos="6379" w:leader="none"/>
        </w:tabs>
        <w:ind w:right="-286" w:hanging="0"/>
        <w:jc w:val="center"/>
        <w:rPr>
          <w:rFonts w:ascii="Tahoma" w:hAnsi="Tahoma"/>
          <w:sz w:val="64"/>
        </w:rPr>
      </w:pPr>
      <w:r>
        <w:rPr>
          <w:rFonts w:ascii="Tahoma" w:hAnsi="Tahoma"/>
          <w:sz w:val="24"/>
        </w:rPr>
      </w:r>
    </w:p>
    <w:tbl>
      <w:tblPr>
        <w:tblStyle w:val="Grilledutableau"/>
        <w:tblW w:w="10477"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530"/>
        <w:gridCol w:w="5947"/>
      </w:tblGrid>
      <w:tr>
        <w:trPr>
          <w:trHeight w:val="454" w:hRule="atLeast"/>
        </w:trPr>
        <w:tc>
          <w:tcPr>
            <w:tcW w:w="10477" w:type="dxa"/>
            <w:gridSpan w:val="2"/>
            <w:tcBorders>
              <w:top w:val="nil"/>
              <w:left w:val="nil"/>
              <w:bottom w:val="nil"/>
              <w:right w:val="nil"/>
            </w:tcBorders>
            <w:shd w:color="auto" w:fill="F2F2F2" w:themeFill="background1" w:themeFillShade="f2" w:val="clear"/>
            <w:vAlign w:val="center"/>
          </w:tcPr>
          <w:p>
            <w:pPr>
              <w:pStyle w:val="Normal"/>
              <w:keepNext w:val="true"/>
              <w:widowControl w:val="false"/>
              <w:shd w:val="clear" w:color="auto" w:fill="F2F2F2" w:themeFill="background1" w:themeFillShade="f2"/>
              <w:suppressAutoHyphens w:val="true"/>
              <w:spacing w:before="0" w:after="0"/>
              <w:jc w:val="center"/>
              <w:rPr>
                <w:rFonts w:ascii="Arial" w:hAnsi="Arial"/>
                <w:sz w:val="20"/>
                <w:szCs w:val="20"/>
              </w:rPr>
            </w:pPr>
            <w:r>
              <w:rPr>
                <w:rFonts w:eastAsia="Times New Roman" w:cs="Arial" w:ascii="Arial" w:hAnsi="Arial"/>
                <w:b/>
                <w:bCs/>
                <w:kern w:val="0"/>
                <w:sz w:val="20"/>
                <w:szCs w:val="20"/>
                <w:shd w:fill="auto" w:val="clear"/>
                <w:lang w:val="fr-FR" w:eastAsia="fr-FR" w:bidi="ar-SA"/>
              </w:rPr>
              <w:t xml:space="preserve">Maître d’ouvrage </w:t>
            </w:r>
          </w:p>
        </w:tc>
      </w:tr>
      <w:tr>
        <w:trPr>
          <w:trHeight w:val="1798" w:hRule="atLeast"/>
        </w:trPr>
        <w:tc>
          <w:tcPr>
            <w:tcW w:w="4530" w:type="dxa"/>
            <w:tcBorders>
              <w:top w:val="nil"/>
              <w:left w:val="nil"/>
              <w:bottom w:val="nil"/>
              <w:right w:val="nil"/>
            </w:tcBorders>
            <w:shd w:color="auto" w:fill="F2F2F2" w:themeFill="background1" w:themeFillShade="f2" w:val="clear"/>
            <w:vAlign w:val="center"/>
          </w:tcPr>
          <w:p>
            <w:pPr>
              <w:pStyle w:val="Normal"/>
              <w:widowControl w:val="false"/>
              <w:shd w:val="clear" w:color="auto" w:fill="F2F2F2" w:themeFill="background1" w:themeFillShade="f2"/>
              <w:suppressAutoHyphens w:val="true"/>
              <w:spacing w:before="0" w:after="0"/>
              <w:jc w:val="center"/>
              <w:rPr>
                <w:rFonts w:ascii="Arial" w:hAnsi="Arial"/>
                <w:sz w:val="20"/>
                <w:szCs w:val="20"/>
              </w:rPr>
            </w:pPr>
            <w:r>
              <w:rPr/>
              <w:drawing>
                <wp:inline distT="0" distB="0" distL="0" distR="0">
                  <wp:extent cx="1212850" cy="937260"/>
                  <wp:effectExtent l="0" t="0" r="0" b="0"/>
                  <wp:docPr id="1" name="Image 2" descr="Liste des préfets du Haut-Rhin — Wikip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2" descr="Liste des préfets du Haut-Rhin — Wikipédia"/>
                          <pic:cNvPicPr>
                            <a:picLocks noChangeAspect="1" noChangeArrowheads="1"/>
                          </pic:cNvPicPr>
                        </pic:nvPicPr>
                        <pic:blipFill>
                          <a:blip r:embed="rId2"/>
                          <a:stretch>
                            <a:fillRect/>
                          </a:stretch>
                        </pic:blipFill>
                        <pic:spPr bwMode="auto">
                          <a:xfrm>
                            <a:off x="0" y="0"/>
                            <a:ext cx="1212850" cy="937260"/>
                          </a:xfrm>
                          <a:prstGeom prst="rect">
                            <a:avLst/>
                          </a:prstGeom>
                        </pic:spPr>
                      </pic:pic>
                    </a:graphicData>
                  </a:graphic>
                </wp:inline>
              </w:drawing>
            </w:r>
          </w:p>
        </w:tc>
        <w:tc>
          <w:tcPr>
            <w:tcW w:w="5947" w:type="dxa"/>
            <w:tcBorders>
              <w:top w:val="nil"/>
              <w:left w:val="nil"/>
              <w:bottom w:val="nil"/>
              <w:right w:val="nil"/>
            </w:tcBorders>
            <w:shd w:color="auto" w:fill="F2F2F2" w:themeFill="background1" w:themeFillShade="f2" w:val="clear"/>
            <w:vAlign w:val="center"/>
          </w:tcPr>
          <w:p>
            <w:pPr>
              <w:pStyle w:val="Normal"/>
              <w:widowControl w:val="false"/>
              <w:shd w:val="clear" w:color="auto" w:fill="F2F2F2" w:themeFill="background1" w:themeFillShade="f2"/>
              <w:suppressAutoHyphens w:val="true"/>
              <w:spacing w:before="0" w:after="0"/>
              <w:jc w:val="center"/>
              <w:rPr>
                <w:rFonts w:ascii="Arial" w:hAnsi="Arial"/>
                <w:sz w:val="20"/>
                <w:szCs w:val="20"/>
              </w:rPr>
            </w:pPr>
            <w:r>
              <w:rPr>
                <w:rFonts w:eastAsia="Times New Roman" w:cs="Arial" w:ascii="Arial" w:hAnsi="Arial"/>
                <w:b/>
                <w:color w:val="0070C0"/>
                <w:kern w:val="0"/>
                <w:sz w:val="20"/>
                <w:szCs w:val="20"/>
                <w:lang w:val="fr-FR" w:eastAsia="fr-FR" w:bidi="ar-SA"/>
              </w:rPr>
              <w:t>Préfecture du Haut-Rhin</w:t>
            </w:r>
          </w:p>
          <w:p>
            <w:pPr>
              <w:pStyle w:val="Normal"/>
              <w:widowControl w:val="false"/>
              <w:shd w:val="clear" w:color="auto" w:fill="F2F2F2" w:themeFill="background1" w:themeFillShade="f2"/>
              <w:suppressAutoHyphens w:val="true"/>
              <w:spacing w:before="0" w:after="0"/>
              <w:jc w:val="center"/>
              <w:rPr>
                <w:rFonts w:ascii="Arial" w:hAnsi="Arial"/>
                <w:sz w:val="20"/>
                <w:szCs w:val="20"/>
              </w:rPr>
            </w:pPr>
            <w:r>
              <w:rPr>
                <w:rFonts w:eastAsia="Times New Roman" w:cs="Arial" w:ascii="Arial" w:hAnsi="Arial"/>
                <w:b/>
                <w:color w:val="0070C0"/>
                <w:kern w:val="0"/>
                <w:sz w:val="20"/>
                <w:szCs w:val="20"/>
                <w:lang w:val="fr-FR" w:eastAsia="fr-FR" w:bidi="ar-SA"/>
              </w:rPr>
              <w:t>Cité administrative</w:t>
            </w:r>
          </w:p>
          <w:p>
            <w:pPr>
              <w:pStyle w:val="Normal"/>
              <w:widowControl w:val="false"/>
              <w:shd w:val="clear" w:color="auto" w:fill="F2F2F2" w:themeFill="background1" w:themeFillShade="f2"/>
              <w:suppressAutoHyphens w:val="true"/>
              <w:spacing w:before="0" w:after="0"/>
              <w:jc w:val="center"/>
              <w:rPr>
                <w:rFonts w:ascii="Arial" w:hAnsi="Arial"/>
                <w:sz w:val="20"/>
                <w:szCs w:val="20"/>
              </w:rPr>
            </w:pPr>
            <w:r>
              <w:rPr>
                <w:rFonts w:eastAsia="Times New Roman" w:cs="Arial" w:ascii="Arial" w:hAnsi="Arial"/>
                <w:b/>
                <w:color w:val="0070C0"/>
                <w:kern w:val="0"/>
                <w:sz w:val="20"/>
                <w:szCs w:val="20"/>
                <w:lang w:val="fr-FR" w:eastAsia="fr-FR" w:bidi="ar-SA"/>
              </w:rPr>
              <w:t>3 Rue Fleischhauer</w:t>
            </w:r>
          </w:p>
          <w:p>
            <w:pPr>
              <w:pStyle w:val="Normal"/>
              <w:keepNext w:val="true"/>
              <w:widowControl w:val="false"/>
              <w:suppressAutoHyphens w:val="true"/>
              <w:spacing w:before="0" w:after="0"/>
              <w:jc w:val="center"/>
              <w:rPr>
                <w:rFonts w:ascii="Arial" w:hAnsi="Arial"/>
                <w:sz w:val="20"/>
                <w:szCs w:val="20"/>
              </w:rPr>
            </w:pPr>
            <w:bookmarkStart w:id="0" w:name="_Hlk171663171"/>
            <w:r>
              <w:rPr>
                <w:rFonts w:eastAsia="Times New Roman" w:cs="Arial" w:ascii="Arial" w:hAnsi="Arial"/>
                <w:b/>
                <w:color w:val="0070C0"/>
                <w:kern w:val="0"/>
                <w:sz w:val="20"/>
                <w:szCs w:val="20"/>
                <w:lang w:val="fr-FR" w:eastAsia="fr-FR" w:bidi="ar-SA"/>
              </w:rPr>
              <w:t>68 000 COLMAR</w:t>
            </w:r>
            <w:bookmarkEnd w:id="0"/>
          </w:p>
        </w:tc>
      </w:tr>
    </w:tbl>
    <w:p>
      <w:pPr>
        <w:pStyle w:val="Normal"/>
        <w:tabs>
          <w:tab w:val="clear" w:pos="708"/>
          <w:tab w:val="left" w:pos="6379" w:leader="none"/>
        </w:tabs>
        <w:ind w:right="-286" w:hanging="0"/>
        <w:jc w:val="center"/>
        <w:rPr>
          <w:rFonts w:ascii="Tahoma" w:hAnsi="Tahoma"/>
          <w:sz w:val="24"/>
        </w:rPr>
      </w:pPr>
      <w:r>
        <w:rPr>
          <w:rFonts w:ascii="Tahoma" w:hAnsi="Tahoma"/>
          <w:sz w:val="24"/>
        </w:rPr>
      </w:r>
    </w:p>
    <w:p>
      <w:pPr>
        <w:pStyle w:val="Normal"/>
        <w:tabs>
          <w:tab w:val="clear" w:pos="708"/>
          <w:tab w:val="left" w:pos="6379" w:leader="none"/>
        </w:tabs>
        <w:jc w:val="center"/>
        <w:rPr>
          <w:rFonts w:ascii="Tahoma" w:hAnsi="Tahoma"/>
          <w:sz w:val="24"/>
        </w:rPr>
      </w:pPr>
      <w:r>
        <w:rPr>
          <w:rFonts w:ascii="Tahoma" w:hAnsi="Tahoma"/>
          <w:sz w:val="24"/>
        </w:rPr>
      </w:r>
    </w:p>
    <w:p>
      <w:pPr>
        <w:pStyle w:val="RedTitre1"/>
        <w:keepNext w:val="true"/>
        <w:widowControl/>
        <w:shd w:val="clear" w:color="auto" w:fill="F3F3F3"/>
        <w:rPr>
          <w:rFonts w:ascii="Arial" w:hAnsi="Arial"/>
          <w:sz w:val="20"/>
          <w:szCs w:val="20"/>
        </w:rPr>
      </w:pPr>
      <w:r>
        <w:rPr/>
      </w:r>
    </w:p>
    <w:p>
      <w:pPr>
        <w:pStyle w:val="RedTitre1"/>
        <w:widowControl/>
        <w:shd w:val="clear" w:color="auto" w:fill="F3F3F3"/>
        <w:rPr>
          <w:rFonts w:ascii="Arial" w:hAnsi="Arial"/>
          <w:sz w:val="20"/>
          <w:szCs w:val="20"/>
        </w:rPr>
      </w:pPr>
      <w:r>
        <w:rPr>
          <w:b/>
          <w:color w:val="000000"/>
          <w:sz w:val="20"/>
          <w:szCs w:val="20"/>
        </w:rPr>
        <w:t xml:space="preserve">Récupération des eaux pluviales des toitures du bâtiment de la préfecture du </w:t>
        <w:br/>
        <w:t>Haut-Rhin situé 7, rue Bruat à COLMAR</w:t>
      </w:r>
    </w:p>
    <w:p>
      <w:pPr>
        <w:pStyle w:val="RedTitre1"/>
        <w:widowControl/>
        <w:shd w:val="clear" w:color="auto" w:fill="F3F3F3"/>
        <w:rPr>
          <w:rFonts w:ascii="Arial" w:hAnsi="Arial"/>
          <w:sz w:val="20"/>
          <w:szCs w:val="20"/>
        </w:rPr>
      </w:pPr>
      <w:r>
        <w:rPr/>
      </w:r>
    </w:p>
    <w:p>
      <w:pPr>
        <w:pStyle w:val="Normal"/>
        <w:numPr>
          <w:ilvl w:val="0"/>
          <w:numId w:val="0"/>
        </w:numPr>
        <w:pBdr>
          <w:top w:val="single" w:sz="6" w:space="1" w:color="000000"/>
          <w:bottom w:val="single" w:sz="6" w:space="1" w:color="000000"/>
        </w:pBdr>
        <w:shd w:val="pct25" w:color="000000" w:fill="auto"/>
        <w:tabs>
          <w:tab w:val="clear" w:pos="708"/>
          <w:tab w:val="left" w:pos="6379" w:leader="none"/>
        </w:tabs>
        <w:jc w:val="center"/>
        <w:outlineLvl w:val="0"/>
        <w:rPr>
          <w:rFonts w:ascii="Arial" w:hAnsi="Arial" w:eastAsia="Times New Roman" w:cs="Arial"/>
          <w:b/>
          <w:bCs/>
          <w:color w:val="000000"/>
          <w:kern w:val="0"/>
          <w:sz w:val="20"/>
          <w:szCs w:val="20"/>
          <w:lang w:eastAsia="fr-FR"/>
        </w:rPr>
      </w:pPr>
      <w:r>
        <w:rPr>
          <w:rFonts w:eastAsia="Times New Roman" w:cs="Arial" w:ascii="Arial" w:hAnsi="Arial"/>
          <w:b/>
          <w:bCs/>
          <w:color w:val="000000"/>
          <w:kern w:val="0"/>
          <w:sz w:val="20"/>
          <w:szCs w:val="20"/>
          <w:lang w:eastAsia="fr-FR"/>
        </w:rPr>
      </w:r>
    </w:p>
    <w:p>
      <w:pPr>
        <w:pStyle w:val="Normal"/>
        <w:numPr>
          <w:ilvl w:val="0"/>
          <w:numId w:val="0"/>
        </w:numPr>
        <w:pBdr>
          <w:top w:val="single" w:sz="6" w:space="1" w:color="000000"/>
          <w:bottom w:val="single" w:sz="6" w:space="1" w:color="000000"/>
        </w:pBdr>
        <w:shd w:val="pct25" w:color="000000" w:fill="auto"/>
        <w:tabs>
          <w:tab w:val="clear" w:pos="708"/>
          <w:tab w:val="left" w:pos="6379" w:leader="none"/>
        </w:tabs>
        <w:jc w:val="center"/>
        <w:outlineLvl w:val="0"/>
        <w:rPr>
          <w:rFonts w:ascii="Arial" w:hAnsi="Arial" w:eastAsia="Times New Roman" w:cs="Arial"/>
          <w:b/>
          <w:bCs/>
          <w:color w:val="000000"/>
          <w:kern w:val="0"/>
          <w:sz w:val="20"/>
          <w:szCs w:val="20"/>
          <w:lang w:eastAsia="fr-FR"/>
        </w:rPr>
      </w:pPr>
      <w:r>
        <w:rPr>
          <w:rFonts w:eastAsia="Times New Roman" w:cs="Arial" w:ascii="Arial" w:hAnsi="Arial"/>
          <w:b/>
          <w:bCs/>
          <w:color w:val="000000"/>
          <w:kern w:val="0"/>
          <w:sz w:val="20"/>
          <w:szCs w:val="20"/>
          <w:lang w:eastAsia="fr-FR"/>
        </w:rPr>
        <w:t xml:space="preserve">Récupération d’eau de pluie de toiture pour intégration </w:t>
      </w:r>
    </w:p>
    <w:p>
      <w:pPr>
        <w:pStyle w:val="Normal"/>
        <w:numPr>
          <w:ilvl w:val="0"/>
          <w:numId w:val="0"/>
        </w:numPr>
        <w:pBdr>
          <w:top w:val="single" w:sz="6" w:space="1" w:color="000000"/>
          <w:bottom w:val="single" w:sz="6" w:space="1" w:color="000000"/>
        </w:pBdr>
        <w:shd w:val="pct25" w:color="000000" w:fill="auto"/>
        <w:tabs>
          <w:tab w:val="clear" w:pos="708"/>
          <w:tab w:val="left" w:pos="6379" w:leader="none"/>
        </w:tabs>
        <w:jc w:val="center"/>
        <w:outlineLvl w:val="0"/>
        <w:rPr>
          <w:rFonts w:ascii="Arial" w:hAnsi="Arial" w:eastAsia="Times New Roman" w:cs="Arial"/>
          <w:b/>
          <w:bCs/>
          <w:color w:val="000000"/>
          <w:kern w:val="0"/>
          <w:sz w:val="20"/>
          <w:szCs w:val="20"/>
          <w:lang w:eastAsia="fr-FR"/>
        </w:rPr>
      </w:pPr>
      <w:r>
        <w:rPr>
          <w:rFonts w:eastAsia="Times New Roman" w:cs="Arial" w:ascii="Arial" w:hAnsi="Arial"/>
          <w:b/>
          <w:bCs/>
          <w:color w:val="000000"/>
          <w:kern w:val="0"/>
          <w:sz w:val="20"/>
          <w:szCs w:val="20"/>
          <w:lang w:eastAsia="fr-FR"/>
        </w:rPr>
        <w:t>dans le système d’arrosage automatique et nettoyage des véhicules</w:t>
      </w:r>
    </w:p>
    <w:p>
      <w:pPr>
        <w:pStyle w:val="Normal"/>
        <w:numPr>
          <w:ilvl w:val="0"/>
          <w:numId w:val="0"/>
        </w:numPr>
        <w:pBdr>
          <w:top w:val="single" w:sz="6" w:space="1" w:color="000000"/>
          <w:bottom w:val="single" w:sz="6" w:space="1" w:color="000000"/>
        </w:pBdr>
        <w:shd w:val="pct25" w:color="000000" w:fill="auto"/>
        <w:tabs>
          <w:tab w:val="clear" w:pos="708"/>
          <w:tab w:val="left" w:pos="6379" w:leader="none"/>
        </w:tabs>
        <w:jc w:val="center"/>
        <w:outlineLvl w:val="0"/>
        <w:rPr>
          <w:rFonts w:ascii="Arial" w:hAnsi="Arial" w:eastAsia="Times New Roman" w:cs="Arial"/>
          <w:b/>
          <w:bCs/>
          <w:color w:val="000000"/>
          <w:kern w:val="0"/>
          <w:sz w:val="20"/>
          <w:szCs w:val="20"/>
          <w:lang w:eastAsia="fr-FR"/>
        </w:rPr>
      </w:pPr>
      <w:r>
        <w:rPr>
          <w:rFonts w:eastAsia="Times New Roman" w:cs="Arial" w:ascii="Arial" w:hAnsi="Arial"/>
          <w:b/>
          <w:bCs/>
          <w:color w:val="000000"/>
          <w:kern w:val="0"/>
          <w:sz w:val="20"/>
          <w:szCs w:val="20"/>
          <w:lang w:eastAsia="fr-FR"/>
        </w:rPr>
      </w:r>
    </w:p>
    <w:p>
      <w:pPr>
        <w:pStyle w:val="Normal"/>
        <w:tabs>
          <w:tab w:val="clear" w:pos="708"/>
          <w:tab w:val="left" w:pos="6379" w:leader="none"/>
        </w:tabs>
        <w:jc w:val="center"/>
        <w:rPr>
          <w:rFonts w:ascii="Tahoma" w:hAnsi="Tahoma"/>
          <w:sz w:val="24"/>
        </w:rPr>
      </w:pPr>
      <w:r>
        <w:rPr>
          <w:rFonts w:ascii="Tahoma" w:hAnsi="Tahoma"/>
          <w:sz w:val="24"/>
        </w:rPr>
      </w:r>
    </w:p>
    <w:p>
      <w:pPr>
        <w:pStyle w:val="Normal"/>
        <w:pBdr>
          <w:top w:val="single" w:sz="8" w:space="1" w:color="0000FF"/>
          <w:bottom w:val="single" w:sz="8" w:space="1" w:color="0000FF"/>
        </w:pBdr>
        <w:shd w:val="pct15" w:color="000000" w:fill="auto"/>
        <w:jc w:val="center"/>
        <w:rPr>
          <w:rFonts w:ascii="Tahoma" w:hAnsi="Tahoma"/>
          <w:sz w:val="32"/>
        </w:rPr>
      </w:pPr>
      <w:r>
        <w:rPr>
          <w:rFonts w:ascii="Tahoma" w:hAnsi="Tahoma"/>
          <w:sz w:val="32"/>
        </w:rPr>
        <w:t>CAHIER DES CLAUSES TECHNIQUES PARTICULIÈRES</w:t>
      </w:r>
    </w:p>
    <w:p>
      <w:pPr>
        <w:pStyle w:val="Normal"/>
        <w:pBdr>
          <w:top w:val="single" w:sz="8" w:space="1" w:color="0000FF"/>
          <w:bottom w:val="single" w:sz="8" w:space="1" w:color="0000FF"/>
        </w:pBdr>
        <w:shd w:val="pct15" w:color="000000" w:fill="auto"/>
        <w:jc w:val="center"/>
        <w:rPr>
          <w:rFonts w:ascii="Tahoma" w:hAnsi="Tahoma"/>
          <w:sz w:val="32"/>
        </w:rPr>
      </w:pPr>
      <w:r>
        <w:rPr>
          <w:rFonts w:ascii="Tahoma" w:hAnsi="Tahoma"/>
          <w:sz w:val="32"/>
        </w:rPr>
        <w:t>C.C.T.P.</w:t>
      </w:r>
    </w:p>
    <w:p>
      <w:pPr>
        <w:pStyle w:val="Normal"/>
        <w:pBdr>
          <w:top w:val="single" w:sz="8" w:space="1" w:color="0000FF"/>
          <w:bottom w:val="single" w:sz="8" w:space="1" w:color="0000FF"/>
        </w:pBdr>
        <w:shd w:val="pct15" w:color="000000" w:fill="auto"/>
        <w:jc w:val="center"/>
        <w:rPr>
          <w:rFonts w:ascii="Tahoma" w:hAnsi="Tahoma"/>
          <w:sz w:val="32"/>
        </w:rPr>
      </w:pPr>
      <w:r>
        <w:rPr>
          <w:rFonts w:ascii="Tahoma" w:hAnsi="Tahoma"/>
          <w:sz w:val="32"/>
        </w:rPr>
        <w:t>Assainissement – Eaux pluviales</w:t>
      </w:r>
    </w:p>
    <w:p>
      <w:pPr>
        <w:pStyle w:val="Normal"/>
        <w:tabs>
          <w:tab w:val="clear" w:pos="708"/>
          <w:tab w:val="left" w:pos="6379" w:leader="none"/>
        </w:tabs>
        <w:rPr>
          <w:rFonts w:ascii="Tahoma" w:hAnsi="Tahoma"/>
          <w:sz w:val="24"/>
        </w:rPr>
      </w:pPr>
      <w:r>
        <w:rPr>
          <w:rFonts w:ascii="Tahoma" w:hAnsi="Tahoma"/>
          <w:sz w:val="24"/>
        </w:rPr>
      </w:r>
    </w:p>
    <w:p>
      <w:pPr>
        <w:pStyle w:val="Normal"/>
        <w:tabs>
          <w:tab w:val="clear" w:pos="708"/>
          <w:tab w:val="left" w:pos="6379" w:leader="none"/>
        </w:tabs>
        <w:rPr>
          <w:rFonts w:ascii="Tahoma" w:hAnsi="Tahoma"/>
          <w:sz w:val="24"/>
        </w:rPr>
      </w:pPr>
      <w:r>
        <w:rPr/>
      </w:r>
    </w:p>
    <w:p>
      <w:pPr>
        <w:pStyle w:val="Normal"/>
        <w:pBdr>
          <w:top w:val="single" w:sz="8" w:space="1" w:color="0000FF"/>
          <w:bottom w:val="single" w:sz="8" w:space="1" w:color="0000FF"/>
        </w:pBdr>
        <w:shd w:val="pct15" w:color="000000" w:fill="auto"/>
        <w:jc w:val="center"/>
        <w:rPr>
          <w:rFonts w:ascii="Tahoma" w:hAnsi="Tahoma"/>
          <w:sz w:val="32"/>
        </w:rPr>
      </w:pPr>
      <w:r>
        <w:rPr>
          <w:rFonts w:ascii="Tahoma" w:hAnsi="Tahoma"/>
          <w:sz w:val="32"/>
        </w:rPr>
        <w:t>CHAPITRE I – INDICATIONS GÉNÉRALES ET DESCRIPTION DES OUVRAGES</w:t>
      </w:r>
    </w:p>
    <w:p>
      <w:pPr>
        <w:pStyle w:val="Normal"/>
        <w:rPr/>
      </w:pPr>
      <w:r>
        <w:rPr/>
      </w:r>
    </w:p>
    <w:p>
      <w:pPr>
        <w:pStyle w:val="Normal"/>
        <w:rPr>
          <w:rFonts w:ascii="Tahoma" w:hAnsi="Tahoma"/>
        </w:rPr>
      </w:pPr>
      <w:r>
        <w:rPr>
          <w:rFonts w:ascii="Tahoma" w:hAnsi="Tahoma"/>
          <w:b/>
          <w:u w:val="single"/>
        </w:rPr>
        <w:t>Article 1.1 - Objet</w:t>
      </w:r>
    </w:p>
    <w:p>
      <w:pPr>
        <w:pStyle w:val="Normal"/>
        <w:rPr>
          <w:rFonts w:ascii="Tahoma" w:hAnsi="Tahoma"/>
        </w:rPr>
      </w:pPr>
      <w:r>
        <w:rPr>
          <w:rFonts w:ascii="Tahoma" w:hAnsi="Tahoma"/>
        </w:rPr>
      </w:r>
    </w:p>
    <w:p>
      <w:pPr>
        <w:pStyle w:val="Normal"/>
        <w:jc w:val="both"/>
        <w:rPr>
          <w:rFonts w:ascii="Tahoma" w:hAnsi="Tahoma"/>
        </w:rPr>
      </w:pPr>
      <w:r>
        <w:rPr>
          <w:rFonts w:ascii="Tahoma" w:hAnsi="Tahoma"/>
        </w:rPr>
        <w:t xml:space="preserve">Les stipulations du présent Cahier des Clauses Techniques Particulières (C.C.T.P.) concernent l’opération citée en page titre. </w:t>
      </w:r>
    </w:p>
    <w:p>
      <w:pPr>
        <w:pStyle w:val="Normal"/>
        <w:jc w:val="both"/>
        <w:rPr>
          <w:rFonts w:ascii="Tahoma" w:hAnsi="Tahoma"/>
        </w:rPr>
      </w:pPr>
      <w:r>
        <w:rPr>
          <w:rFonts w:ascii="Tahoma" w:hAnsi="Tahoma"/>
        </w:rPr>
      </w:r>
    </w:p>
    <w:p>
      <w:pPr>
        <w:pStyle w:val="Normal"/>
        <w:jc w:val="both"/>
        <w:rPr>
          <w:rFonts w:ascii="Tahoma" w:hAnsi="Tahoma"/>
        </w:rPr>
      </w:pPr>
      <w:r>
        <w:rPr>
          <w:rFonts w:ascii="Tahoma" w:hAnsi="Tahoma"/>
        </w:rPr>
        <w:t xml:space="preserve">Elles se réfèrent d’une part aux Cahier des Clauses Techniques Générales avec notamment : </w:t>
      </w:r>
    </w:p>
    <w:p>
      <w:pPr>
        <w:pStyle w:val="Normal"/>
        <w:jc w:val="both"/>
        <w:rPr>
          <w:rFonts w:ascii="Tahoma" w:hAnsi="Tahoma"/>
        </w:rPr>
      </w:pPr>
      <w:r>
        <w:rPr>
          <w:rFonts w:ascii="Tahoma" w:hAnsi="Tahoma"/>
        </w:rPr>
      </w:r>
    </w:p>
    <w:p>
      <w:pPr>
        <w:pStyle w:val="Default"/>
        <w:rPr/>
      </w:pPr>
      <w:r>
        <w:rPr/>
      </w:r>
    </w:p>
    <w:p>
      <w:pPr>
        <w:pStyle w:val="Default"/>
        <w:numPr>
          <w:ilvl w:val="0"/>
          <w:numId w:val="4"/>
        </w:numPr>
        <w:spacing w:before="0" w:after="27"/>
        <w:rPr>
          <w:sz w:val="20"/>
          <w:szCs w:val="20"/>
        </w:rPr>
      </w:pPr>
      <w:r>
        <w:rPr>
          <w:sz w:val="20"/>
          <w:szCs w:val="20"/>
        </w:rPr>
        <w:t xml:space="preserve">Fascicule n°2 Terrassements Généraux </w:t>
      </w:r>
    </w:p>
    <w:p>
      <w:pPr>
        <w:pStyle w:val="Default"/>
        <w:numPr>
          <w:ilvl w:val="0"/>
          <w:numId w:val="4"/>
        </w:numPr>
        <w:spacing w:before="0" w:after="27"/>
        <w:rPr>
          <w:sz w:val="20"/>
          <w:szCs w:val="20"/>
        </w:rPr>
      </w:pPr>
      <w:r>
        <w:rPr>
          <w:sz w:val="20"/>
          <w:szCs w:val="20"/>
        </w:rPr>
        <w:t xml:space="preserve">Fascicules n°23 à 29 et n°31 à 32 en lien avec la construction de voirie et de trottoir </w:t>
      </w:r>
    </w:p>
    <w:p>
      <w:pPr>
        <w:pStyle w:val="Default"/>
        <w:numPr>
          <w:ilvl w:val="0"/>
          <w:numId w:val="4"/>
        </w:numPr>
        <w:spacing w:before="0" w:after="27"/>
        <w:rPr>
          <w:sz w:val="20"/>
          <w:szCs w:val="20"/>
        </w:rPr>
      </w:pPr>
      <w:r>
        <w:rPr>
          <w:sz w:val="20"/>
          <w:szCs w:val="20"/>
        </w:rPr>
        <w:t xml:space="preserve">Fascicule n°35 Aménagements paysagers, aires de sports et de loisirs de plein air </w:t>
      </w:r>
    </w:p>
    <w:p>
      <w:pPr>
        <w:pStyle w:val="Default"/>
        <w:numPr>
          <w:ilvl w:val="0"/>
          <w:numId w:val="4"/>
        </w:numPr>
        <w:spacing w:before="0" w:after="27"/>
        <w:rPr>
          <w:sz w:val="20"/>
          <w:szCs w:val="20"/>
        </w:rPr>
      </w:pPr>
      <w:r>
        <w:rPr>
          <w:sz w:val="20"/>
          <w:szCs w:val="20"/>
        </w:rPr>
        <w:t xml:space="preserve">Fascicule n°65 Exécution des ouvrages de génie civil en béton </w:t>
      </w:r>
    </w:p>
    <w:p>
      <w:pPr>
        <w:pStyle w:val="Default"/>
        <w:numPr>
          <w:ilvl w:val="0"/>
          <w:numId w:val="4"/>
        </w:numPr>
        <w:spacing w:before="0" w:after="27"/>
        <w:rPr>
          <w:sz w:val="20"/>
          <w:szCs w:val="20"/>
        </w:rPr>
      </w:pPr>
      <w:r>
        <w:rPr>
          <w:sz w:val="20"/>
          <w:szCs w:val="20"/>
        </w:rPr>
        <w:t xml:space="preserve">Fascicule n°70-2 Ouvrages de recueil, de stockage, de restitution des eaux pluviales </w:t>
      </w:r>
    </w:p>
    <w:p>
      <w:pPr>
        <w:pStyle w:val="Default"/>
        <w:numPr>
          <w:ilvl w:val="0"/>
          <w:numId w:val="4"/>
        </w:numPr>
        <w:rPr>
          <w:sz w:val="20"/>
          <w:szCs w:val="20"/>
        </w:rPr>
      </w:pPr>
      <w:r>
        <w:rPr>
          <w:sz w:val="20"/>
          <w:szCs w:val="20"/>
        </w:rPr>
        <w:t xml:space="preserve">Fascicule n°71 Fourniture, pose et réhabilitation de canalisations d’eaux à écoulement sous pression </w:t>
      </w:r>
    </w:p>
    <w:p>
      <w:pPr>
        <w:pStyle w:val="Normal"/>
        <w:jc w:val="both"/>
        <w:rPr>
          <w:rFonts w:ascii="Tahoma" w:hAnsi="Tahoma"/>
        </w:rPr>
      </w:pPr>
      <w:r>
        <w:rPr>
          <w:rFonts w:ascii="Tahoma" w:hAnsi="Tahoma"/>
        </w:rPr>
      </w:r>
    </w:p>
    <w:p>
      <w:pPr>
        <w:pStyle w:val="Normal"/>
        <w:jc w:val="both"/>
        <w:rPr>
          <w:rFonts w:ascii="Tahoma" w:hAnsi="Tahoma"/>
        </w:rPr>
      </w:pPr>
      <w:r>
        <w:rPr>
          <w:rFonts w:ascii="Tahoma" w:hAnsi="Tahoma"/>
        </w:rPr>
        <w:t xml:space="preserve">Et d’autres parts aux documents de référence cités ci-dessous : </w:t>
      </w:r>
    </w:p>
    <w:p>
      <w:pPr>
        <w:pStyle w:val="Normal"/>
        <w:jc w:val="both"/>
        <w:rPr>
          <w:rFonts w:ascii="Tahoma" w:hAnsi="Tahoma"/>
        </w:rPr>
      </w:pPr>
      <w:r>
        <w:rPr>
          <w:rFonts w:ascii="Tahoma" w:hAnsi="Tahoma"/>
        </w:rPr>
        <w:t>- le règlement sanitaire départemental</w:t>
      </w:r>
    </w:p>
    <w:p>
      <w:pPr>
        <w:pStyle w:val="Normal"/>
        <w:jc w:val="both"/>
        <w:rPr>
          <w:rFonts w:ascii="Tahoma" w:hAnsi="Tahoma"/>
        </w:rPr>
      </w:pPr>
      <w:r>
        <w:rPr>
          <w:rFonts w:ascii="Tahoma" w:hAnsi="Tahoma"/>
        </w:rPr>
        <w:t>- règlement du service d'Assainissement de la Communauté d’Agglomération de Colmar,</w:t>
      </w:r>
    </w:p>
    <w:p>
      <w:pPr>
        <w:pStyle w:val="Normal"/>
        <w:jc w:val="both"/>
        <w:rPr>
          <w:rFonts w:ascii="Tahoma" w:hAnsi="Tahoma"/>
        </w:rPr>
      </w:pPr>
      <w:r>
        <w:rPr>
          <w:rFonts w:ascii="Tahoma" w:hAnsi="Tahoma"/>
        </w:rPr>
        <w:t>- la réglementation en vigueur concernant la protection et la sécurité des travailleurs</w:t>
      </w:r>
    </w:p>
    <w:p>
      <w:pPr>
        <w:pStyle w:val="Normal"/>
        <w:jc w:val="both"/>
        <w:rPr>
          <w:rFonts w:ascii="Tahoma" w:hAnsi="Tahoma"/>
          <w:b/>
          <w:u w:val="single"/>
        </w:rPr>
      </w:pPr>
      <w:r>
        <w:rPr>
          <w:rFonts w:ascii="Tahoma" w:hAnsi="Tahoma"/>
          <w:b/>
          <w:u w:val="single"/>
        </w:rPr>
      </w:r>
    </w:p>
    <w:p>
      <w:pPr>
        <w:pStyle w:val="Normal"/>
        <w:jc w:val="both"/>
        <w:rPr>
          <w:rFonts w:ascii="Tahoma" w:hAnsi="Tahoma"/>
        </w:rPr>
      </w:pPr>
      <w:r>
        <w:rPr>
          <w:rFonts w:ascii="Tahoma" w:hAnsi="Tahoma"/>
          <w:b/>
          <w:u w:val="single"/>
        </w:rPr>
        <w:t>Article 1.2 - Domaine d'application</w:t>
      </w:r>
    </w:p>
    <w:p>
      <w:pPr>
        <w:pStyle w:val="Normal"/>
        <w:jc w:val="both"/>
        <w:rPr>
          <w:rFonts w:ascii="Tahoma" w:hAnsi="Tahoma"/>
        </w:rPr>
      </w:pPr>
      <w:r>
        <w:rPr>
          <w:rFonts w:ascii="Tahoma" w:hAnsi="Tahoma"/>
        </w:rPr>
      </w:r>
    </w:p>
    <w:p>
      <w:pPr>
        <w:pStyle w:val="Normal"/>
        <w:jc w:val="both"/>
        <w:rPr>
          <w:rFonts w:ascii="Tahoma" w:hAnsi="Tahoma"/>
        </w:rPr>
      </w:pPr>
      <w:r>
        <w:rPr>
          <w:rFonts w:ascii="Tahoma" w:hAnsi="Tahoma"/>
        </w:rPr>
        <w:t xml:space="preserve">Travaux de récupération d’eau de pluie des toitures pour la réutiliser dans le système d’arrosage déjà existant. </w:t>
      </w:r>
    </w:p>
    <w:p>
      <w:pPr>
        <w:pStyle w:val="Normal"/>
        <w:jc w:val="both"/>
        <w:rPr>
          <w:rFonts w:ascii="Tahoma" w:hAnsi="Tahoma"/>
        </w:rPr>
      </w:pPr>
      <w:r>
        <w:rPr>
          <w:rFonts w:ascii="Tahoma" w:hAnsi="Tahoma"/>
        </w:rPr>
      </w:r>
    </w:p>
    <w:p>
      <w:pPr>
        <w:pStyle w:val="Normal"/>
        <w:jc w:val="both"/>
        <w:rPr>
          <w:rFonts w:ascii="Tahoma" w:hAnsi="Tahoma"/>
        </w:rPr>
      </w:pPr>
      <w:r>
        <w:rPr/>
      </w:r>
    </w:p>
    <w:p>
      <w:pPr>
        <w:pStyle w:val="Normal"/>
        <w:jc w:val="both"/>
        <w:rPr>
          <w:rFonts w:ascii="Tahoma" w:hAnsi="Tahoma"/>
        </w:rPr>
      </w:pPr>
      <w:r>
        <w:rPr>
          <w:rFonts w:ascii="Tahoma" w:hAnsi="Tahoma"/>
          <w:b/>
          <w:u w:val="single"/>
        </w:rPr>
        <w:t>A</w:t>
      </w:r>
      <w:r>
        <w:rPr>
          <w:rFonts w:ascii="Tahoma" w:hAnsi="Tahoma"/>
          <w:b/>
          <w:u w:val="single"/>
        </w:rPr>
        <w:t>rticle 1.3 - Consistance des travaux et conditions de service</w:t>
      </w:r>
    </w:p>
    <w:p>
      <w:pPr>
        <w:pStyle w:val="Normal"/>
        <w:jc w:val="both"/>
        <w:rPr>
          <w:rFonts w:ascii="Tahoma" w:hAnsi="Tahoma"/>
        </w:rPr>
      </w:pPr>
      <w:r>
        <w:rPr>
          <w:rFonts w:ascii="Tahoma" w:hAnsi="Tahoma"/>
        </w:rPr>
      </w:r>
    </w:p>
    <w:p>
      <w:pPr>
        <w:pStyle w:val="Normal"/>
        <w:jc w:val="both"/>
        <w:rPr>
          <w:rFonts w:ascii="Tahoma" w:hAnsi="Tahoma"/>
        </w:rPr>
      </w:pPr>
      <w:r>
        <w:rPr>
          <w:rFonts w:ascii="Tahoma" w:hAnsi="Tahoma"/>
        </w:rPr>
        <w:t>Les prestations devront comprendre l'ensemble défini aux C.C.T.G. (article 1.3) y compris :</w:t>
      </w:r>
    </w:p>
    <w:p>
      <w:pPr>
        <w:pStyle w:val="Normal"/>
        <w:jc w:val="both"/>
        <w:rPr>
          <w:rFonts w:ascii="Tahoma" w:hAnsi="Tahoma"/>
        </w:rPr>
      </w:pPr>
      <w:r>
        <w:rPr>
          <w:rFonts w:ascii="Tahoma" w:hAnsi="Tahoma"/>
        </w:rPr>
        <w:t xml:space="preserve">* la mise en place de panneaux généraux de chantier indiquant les </w:t>
      </w:r>
      <w:r>
        <w:rPr>
          <w:rFonts w:ascii="Tahoma" w:hAnsi="Tahoma"/>
          <w:shd w:fill="auto" w:val="clear"/>
          <w14:ligatures w14:val="none"/>
        </w:rPr>
        <w:t>noms du Maître d’Ouvrage, Maître d’Oeuvre, financeurs de l’opération et tout renseignements généraux que le Maître d’Oeuvre indiquera à l’entrepreneur.</w:t>
      </w:r>
    </w:p>
    <w:p>
      <w:pPr>
        <w:pStyle w:val="Normal"/>
        <w:jc w:val="both"/>
        <w:rPr>
          <w:rFonts w:ascii="Tahoma" w:hAnsi="Tahoma"/>
        </w:rPr>
      </w:pPr>
      <w:r>
        <w:rPr>
          <w:rFonts w:ascii="Tahoma" w:hAnsi="Tahoma"/>
        </w:rPr>
        <w:t>* la signalisation du chantier et la mise en place des signalisations et déviations nécessaires, demandées par les services de la Réglementation des communes où se situent les travaux. Sont compris, dans ce poste, le matériel et les frais d'énergie nécessaires à son fonctionnement,</w:t>
      </w:r>
    </w:p>
    <w:p>
      <w:pPr>
        <w:pStyle w:val="Normal"/>
        <w:jc w:val="both"/>
        <w:rPr>
          <w:rFonts w:ascii="Tahoma" w:hAnsi="Tahoma"/>
        </w:rPr>
      </w:pPr>
      <w:r>
        <w:rPr>
          <w:rFonts w:ascii="Tahoma" w:hAnsi="Tahoma"/>
        </w:rPr>
        <w:t xml:space="preserve">*la réalisation d’un constat d’huissier exhaustif de l’état du terrain, de ses équipements des environs proches (notamment zones d’accès chantier) par un huissier. Ce constat (photo, video) sera établi avant démarrage des travaux et tenu à la disposition du maître d’ouvrage en cas d’éventuels litiges sur des désordres observés ultérieurement. </w:t>
      </w:r>
    </w:p>
    <w:p>
      <w:pPr>
        <w:pStyle w:val="Normal"/>
        <w:jc w:val="both"/>
        <w:rPr>
          <w:rFonts w:ascii="Tahoma" w:hAnsi="Tahoma"/>
        </w:rPr>
      </w:pPr>
      <w:r>
        <w:rPr>
          <w:rFonts w:ascii="Tahoma" w:hAnsi="Tahoma"/>
        </w:rPr>
        <w:t>* la réfection des chaussées, trottoirs et accotements nécessaire ou conséquente à l'exécution des travaux,</w:t>
      </w:r>
    </w:p>
    <w:p>
      <w:pPr>
        <w:pStyle w:val="Normal"/>
        <w:jc w:val="both"/>
        <w:rPr>
          <w:rFonts w:ascii="Tahoma" w:hAnsi="Tahoma"/>
        </w:rPr>
      </w:pPr>
      <w:r>
        <w:rPr>
          <w:rFonts w:ascii="Tahoma" w:hAnsi="Tahoma"/>
        </w:rPr>
        <w:t>* l'exécution de travaux complémentaires consécutifs à la pose des canalisations (engazonnements, mise en place de terre végétale, réfection d'ouvrages détruits ...).</w:t>
      </w:r>
    </w:p>
    <w:p>
      <w:pPr>
        <w:pStyle w:val="Normal"/>
        <w:jc w:val="both"/>
        <w:rPr>
          <w:rFonts w:ascii="Tahoma" w:hAnsi="Tahoma"/>
        </w:rPr>
      </w:pPr>
      <w:r>
        <w:rPr>
          <w:rFonts w:ascii="Tahoma" w:hAnsi="Tahoma"/>
        </w:rPr>
      </w:r>
    </w:p>
    <w:p>
      <w:pPr>
        <w:pStyle w:val="Normal"/>
        <w:pBdr>
          <w:top w:val="single" w:sz="6" w:space="1" w:color="000000"/>
          <w:left w:val="single" w:sz="6" w:space="1" w:color="000000"/>
          <w:bottom w:val="single" w:sz="6" w:space="1" w:color="000000"/>
          <w:right w:val="single" w:sz="6" w:space="1" w:color="000000"/>
        </w:pBdr>
        <w:jc w:val="both"/>
        <w:rPr>
          <w:rFonts w:ascii="Tahoma" w:hAnsi="Tahoma"/>
          <w:b/>
        </w:rPr>
      </w:pPr>
      <w:r>
        <w:rPr>
          <w:rFonts w:ascii="Tahoma" w:hAnsi="Tahoma"/>
          <w:b/>
        </w:rPr>
        <w:t>Les travaux à exécuter comprennent :</w:t>
      </w:r>
    </w:p>
    <w:p>
      <w:pPr>
        <w:pStyle w:val="Normal"/>
        <w:jc w:val="both"/>
        <w:rPr>
          <w:rFonts w:ascii="Tahoma" w:hAnsi="Tahoma"/>
        </w:rPr>
      </w:pPr>
      <w:r>
        <w:rPr>
          <w:rFonts w:ascii="Tahoma" w:hAnsi="Tahoma"/>
        </w:rPr>
      </w:r>
    </w:p>
    <w:p>
      <w:pPr>
        <w:pStyle w:val="Normal"/>
        <w:jc w:val="both"/>
        <w:rPr>
          <w:highlight w:val="none"/>
          <w:shd w:fill="auto" w:val="clear"/>
          <w14:ligatures w14:val="none"/>
        </w:rPr>
      </w:pPr>
      <w:r>
        <w:rPr>
          <w:rFonts w:ascii="Tahoma" w:hAnsi="Tahoma"/>
          <w:bCs/>
          <w:shd w:fill="auto" w:val="clear"/>
          <w14:ligatures w14:val="none"/>
        </w:rPr>
        <w:t xml:space="preserve">La fourniture et la pose de divers matériaux, bordures, voliges, tuyaux DN160, pavés béton, fourreaux électrique, aménagement d’espaces verts, cuve de récupération d’eau de pluie, … La pose de ces différents matériaux et ouvrages devra s’effectuer dans les bonnes conditions de pose (Cahier des Clauses Technique Générales n°70-2, les différentes préconisations de pose des fabricants).  </w:t>
      </w:r>
    </w:p>
    <w:p>
      <w:pPr>
        <w:pStyle w:val="Normal"/>
        <w:jc w:val="both"/>
        <w:rPr>
          <w:rFonts w:ascii="Tahoma" w:hAnsi="Tahoma"/>
        </w:rPr>
      </w:pPr>
      <w:r>
        <w:rPr>
          <w:rFonts w:ascii="Tahoma" w:hAnsi="Tahoma"/>
        </w:rPr>
      </w:r>
    </w:p>
    <w:p>
      <w:pPr>
        <w:pStyle w:val="Normal"/>
        <w:jc w:val="both"/>
        <w:rPr>
          <w:rFonts w:ascii="Tahoma" w:hAnsi="Tahoma"/>
        </w:rPr>
      </w:pPr>
      <w:r>
        <w:rPr>
          <w:rFonts w:ascii="Tahoma" w:hAnsi="Tahoma"/>
        </w:rPr>
      </w:r>
    </w:p>
    <w:p>
      <w:pPr>
        <w:pStyle w:val="Normal"/>
        <w:jc w:val="both"/>
        <w:rPr>
          <w:rFonts w:ascii="Tahoma" w:hAnsi="Tahoma"/>
        </w:rPr>
      </w:pPr>
      <w:r>
        <w:rPr>
          <w:rFonts w:ascii="Tahoma" w:hAnsi="Tahoma"/>
        </w:rPr>
        <w:t>CES TRAVAUX SERONT RÉALISÉS DANS LES DÉLAIS INDIQUES DANS L’ACTE D’ENGAGEMENT.</w:t>
      </w:r>
    </w:p>
    <w:p>
      <w:pPr>
        <w:pStyle w:val="Normal"/>
        <w:rPr/>
      </w:pPr>
      <w:r>
        <w:rPr/>
      </w:r>
    </w:p>
    <w:p>
      <w:pPr>
        <w:pStyle w:val="Default"/>
        <w:rPr>
          <w:sz w:val="20"/>
          <w:szCs w:val="20"/>
        </w:rPr>
      </w:pPr>
      <w:r>
        <w:rPr>
          <w:sz w:val="20"/>
          <w:szCs w:val="20"/>
        </w:rPr>
        <w:t xml:space="preserve">Une période de préparation de chantier est prévue dans le cadre de ce marché (voir acte d’engagement). L'entrepreneur prendra toutes les dispositions pour réaliser les prestations suivantes durant cette période: </w:t>
      </w:r>
    </w:p>
    <w:p>
      <w:pPr>
        <w:pStyle w:val="Default"/>
        <w:numPr>
          <w:ilvl w:val="0"/>
          <w:numId w:val="5"/>
        </w:numPr>
        <w:spacing w:before="0" w:after="24"/>
        <w:rPr>
          <w:sz w:val="20"/>
          <w:szCs w:val="20"/>
        </w:rPr>
      </w:pPr>
      <w:r>
        <w:rPr>
          <w:sz w:val="20"/>
          <w:szCs w:val="20"/>
        </w:rPr>
        <w:t xml:space="preserve">établissement des déclarations d'intention de commencement des travaux </w:t>
      </w:r>
    </w:p>
    <w:p>
      <w:pPr>
        <w:pStyle w:val="Default"/>
        <w:numPr>
          <w:ilvl w:val="0"/>
          <w:numId w:val="5"/>
        </w:numPr>
        <w:spacing w:before="0" w:after="24"/>
        <w:rPr>
          <w:sz w:val="20"/>
          <w:szCs w:val="20"/>
        </w:rPr>
      </w:pPr>
      <w:r>
        <w:rPr>
          <w:sz w:val="20"/>
          <w:szCs w:val="20"/>
        </w:rPr>
        <w:t xml:space="preserve">études d'exécution </w:t>
      </w:r>
    </w:p>
    <w:p>
      <w:pPr>
        <w:pStyle w:val="Default"/>
        <w:numPr>
          <w:ilvl w:val="0"/>
          <w:numId w:val="5"/>
        </w:numPr>
        <w:spacing w:before="0" w:after="24"/>
        <w:rPr>
          <w:sz w:val="20"/>
          <w:szCs w:val="20"/>
        </w:rPr>
      </w:pPr>
      <w:r>
        <w:rPr>
          <w:sz w:val="20"/>
          <w:szCs w:val="20"/>
        </w:rPr>
        <w:t xml:space="preserve">constat d’huissier </w:t>
      </w:r>
    </w:p>
    <w:p>
      <w:pPr>
        <w:pStyle w:val="Default"/>
        <w:numPr>
          <w:ilvl w:val="0"/>
          <w:numId w:val="5"/>
        </w:numPr>
        <w:spacing w:before="0" w:after="24"/>
        <w:rPr>
          <w:sz w:val="20"/>
          <w:szCs w:val="20"/>
        </w:rPr>
      </w:pPr>
      <w:r>
        <w:rPr>
          <w:sz w:val="20"/>
          <w:szCs w:val="20"/>
        </w:rPr>
        <w:t xml:space="preserve">demandes d'agrément </w:t>
      </w:r>
    </w:p>
    <w:p>
      <w:pPr>
        <w:pStyle w:val="Default"/>
        <w:numPr>
          <w:ilvl w:val="0"/>
          <w:numId w:val="5"/>
        </w:numPr>
        <w:rPr>
          <w:sz w:val="20"/>
          <w:szCs w:val="20"/>
        </w:rPr>
      </w:pPr>
      <w:r>
        <w:rPr>
          <w:sz w:val="20"/>
          <w:szCs w:val="20"/>
        </w:rPr>
        <w:t xml:space="preserve">planning prévisionnel </w:t>
      </w:r>
    </w:p>
    <w:p>
      <w:pPr>
        <w:pStyle w:val="Default"/>
        <w:rPr>
          <w:sz w:val="20"/>
          <w:szCs w:val="20"/>
        </w:rPr>
      </w:pPr>
      <w:r>
        <w:rPr>
          <w:sz w:val="20"/>
          <w:szCs w:val="20"/>
        </w:rPr>
      </w:r>
    </w:p>
    <w:p>
      <w:pPr>
        <w:pStyle w:val="Normal"/>
        <w:rPr>
          <w:rFonts w:ascii="Tahoma" w:hAnsi="Tahoma" w:cs="Tahoma"/>
          <w:sz w:val="16"/>
          <w:szCs w:val="16"/>
        </w:rPr>
      </w:pPr>
      <w:r>
        <w:rPr>
          <w:rFonts w:cs="Tahoma" w:ascii="Tahoma" w:hAnsi="Tahoma"/>
        </w:rPr>
        <w:t>Les travaux effectifs (chantier) ne pourront démarrer tant que l'ensemble des prestations demandées pendant cette période n'aura pas été réalisé. Le délai d'exécution des travaux ne pourra en aucun cas être prolongé suite à un dépassement de la durée de la période de préparation prévue. En cas de démarrage effectif des travaux avant la fin de la période de préparation (sous réserve de l'accomplissement de l'ensemble des prestations demandées pendant cette période et avec l'accord écrit du maître d'ouvrage ou de son assistant à la maîtrise d’ouvrage), le délai d'exécution ne sera pas réduit.</w:t>
      </w:r>
    </w:p>
    <w:p>
      <w:pPr>
        <w:pStyle w:val="Normal"/>
        <w:rPr/>
      </w:pPr>
      <w:r>
        <w:rPr/>
      </w:r>
    </w:p>
    <w:p>
      <w:pPr>
        <w:pStyle w:val="Normal"/>
        <w:rPr/>
      </w:pPr>
      <w:r>
        <w:rPr/>
      </w:r>
    </w:p>
    <w:tbl>
      <w:tblPr>
        <w:tblW w:w="8789" w:type="dxa"/>
        <w:jc w:val="left"/>
        <w:tblInd w:w="496" w:type="dxa"/>
        <w:tblLayout w:type="fixed"/>
        <w:tblCellMar>
          <w:top w:w="0" w:type="dxa"/>
          <w:left w:w="70" w:type="dxa"/>
          <w:bottom w:w="0" w:type="dxa"/>
          <w:right w:w="70" w:type="dxa"/>
        </w:tblCellMar>
        <w:tblLook w:firstRow="0" w:noVBand="0" w:lastRow="0" w:firstColumn="0" w:lastColumn="0" w:noHBand="0" w:val="0000"/>
      </w:tblPr>
      <w:tblGrid>
        <w:gridCol w:w="8789"/>
      </w:tblGrid>
      <w:tr>
        <w:trPr>
          <w:cantSplit w:val="true"/>
        </w:trPr>
        <w:tc>
          <w:tcPr>
            <w:tcW w:w="8789" w:type="dxa"/>
            <w:tcBorders>
              <w:top w:val="single" w:sz="8" w:space="0" w:color="0000FF"/>
              <w:bottom w:val="single" w:sz="8" w:space="0" w:color="0000FF"/>
            </w:tcBorders>
            <w:shd w:color="auto" w:fill="auto" w:val="pct25"/>
          </w:tcPr>
          <w:p>
            <w:pPr>
              <w:pStyle w:val="Normal"/>
              <w:widowControl w:val="false"/>
              <w:shd w:val="pct15" w:color="000000" w:fill="auto"/>
              <w:jc w:val="center"/>
              <w:rPr>
                <w:rFonts w:ascii="Tahoma" w:hAnsi="Tahoma"/>
                <w:sz w:val="32"/>
              </w:rPr>
            </w:pPr>
            <w:r>
              <w:rPr>
                <w:rFonts w:ascii="Tahoma" w:hAnsi="Tahoma"/>
                <w:sz w:val="32"/>
              </w:rPr>
              <w:t>CHAPITRE II – NATURE ET QUALITÉ DES MATÉRIAUX</w:t>
            </w:r>
          </w:p>
        </w:tc>
      </w:tr>
    </w:tbl>
    <w:p>
      <w:pPr>
        <w:pStyle w:val="Normal"/>
        <w:rPr>
          <w:rFonts w:ascii="Tahoma" w:hAnsi="Tahoma"/>
        </w:rPr>
      </w:pPr>
      <w:r>
        <w:rPr>
          <w:rFonts w:ascii="Tahoma" w:hAnsi="Tahoma"/>
        </w:rPr>
      </w:r>
    </w:p>
    <w:p>
      <w:pPr>
        <w:pStyle w:val="Normal"/>
        <w:rPr>
          <w:rFonts w:ascii="Tahoma" w:hAnsi="Tahoma"/>
        </w:rPr>
      </w:pPr>
      <w:r>
        <w:rPr>
          <w:rFonts w:ascii="Tahoma" w:hAnsi="Tahoma"/>
        </w:rPr>
      </w:r>
    </w:p>
    <w:p>
      <w:pPr>
        <w:pStyle w:val="Normal"/>
        <w:rPr>
          <w:rFonts w:ascii="Tahoma" w:hAnsi="Tahoma"/>
        </w:rPr>
      </w:pPr>
      <w:r>
        <w:rPr>
          <w:rFonts w:ascii="Tahoma" w:hAnsi="Tahoma"/>
        </w:rPr>
      </w:r>
    </w:p>
    <w:p>
      <w:pPr>
        <w:pStyle w:val="Normal"/>
        <w:tabs>
          <w:tab w:val="clear" w:pos="708"/>
          <w:tab w:val="left" w:pos="5245" w:leader="none"/>
        </w:tabs>
        <w:rPr>
          <w:rFonts w:ascii="Tahoma" w:hAnsi="Tahoma"/>
        </w:rPr>
      </w:pPr>
      <w:r>
        <w:rPr>
          <w:rFonts w:ascii="Tahoma" w:hAnsi="Tahoma"/>
          <w:b/>
          <w:u w:val="single"/>
        </w:rPr>
        <w:t>Article 2.1 - Généralités</w:t>
      </w:r>
    </w:p>
    <w:p>
      <w:pPr>
        <w:pStyle w:val="Normal"/>
        <w:tabs>
          <w:tab w:val="clear" w:pos="708"/>
          <w:tab w:val="left" w:pos="5245" w:leader="none"/>
        </w:tabs>
        <w:jc w:val="both"/>
        <w:rPr>
          <w:rFonts w:ascii="Tahoma" w:hAnsi="Tahoma"/>
        </w:rPr>
      </w:pPr>
      <w:r>
        <w:rPr>
          <w:rFonts w:ascii="Tahoma" w:hAnsi="Tahoma"/>
        </w:rPr>
      </w:r>
    </w:p>
    <w:p>
      <w:pPr>
        <w:pStyle w:val="Normal"/>
        <w:tabs>
          <w:tab w:val="clear" w:pos="708"/>
          <w:tab w:val="left" w:pos="5245" w:leader="none"/>
        </w:tabs>
        <w:jc w:val="both"/>
        <w:rPr>
          <w:rFonts w:ascii="Tahoma" w:hAnsi="Tahoma"/>
        </w:rPr>
      </w:pPr>
      <w:r>
        <w:rPr>
          <w:rFonts w:ascii="Tahoma" w:hAnsi="Tahoma"/>
        </w:rPr>
        <w:t>Les matériaux et produits utilisés dans la réalisation des travaux doivent être conformes aux normes en vigueur, titulaires de marque NF ou ISO, de l'agrément SP ou de certificats de qualité attribués par des organismes agréés par l'Etat. La non-production de ces éléments pourra conduire à la résiliation du marché sans aucune indemnisation du titulaire.</w:t>
      </w:r>
    </w:p>
    <w:p>
      <w:pPr>
        <w:pStyle w:val="Normal"/>
        <w:tabs>
          <w:tab w:val="clear" w:pos="708"/>
          <w:tab w:val="left" w:pos="5245" w:leader="none"/>
        </w:tabs>
        <w:jc w:val="both"/>
        <w:rPr>
          <w:rFonts w:ascii="Tahoma" w:hAnsi="Tahoma"/>
          <w:b/>
          <w:u w:val="single"/>
        </w:rPr>
      </w:pPr>
      <w:r>
        <w:rPr>
          <w:rFonts w:ascii="Tahoma" w:hAnsi="Tahoma"/>
          <w:b/>
          <w:u w:val="single"/>
        </w:rPr>
      </w:r>
    </w:p>
    <w:p>
      <w:pPr>
        <w:pStyle w:val="Normal"/>
        <w:tabs>
          <w:tab w:val="clear" w:pos="708"/>
          <w:tab w:val="left" w:pos="5245" w:leader="none"/>
        </w:tabs>
        <w:jc w:val="both"/>
        <w:rPr>
          <w:rFonts w:ascii="Tahoma" w:hAnsi="Tahoma"/>
        </w:rPr>
      </w:pPr>
      <w:r>
        <w:rPr>
          <w:rFonts w:ascii="Tahoma" w:hAnsi="Tahoma"/>
          <w:b/>
          <w:u w:val="single"/>
        </w:rPr>
        <w:t>Article 2.2 - Matériaux pour protection des canalisations</w:t>
      </w:r>
    </w:p>
    <w:p>
      <w:pPr>
        <w:pStyle w:val="Normal"/>
        <w:tabs>
          <w:tab w:val="clear" w:pos="708"/>
          <w:tab w:val="left" w:pos="5245" w:leader="none"/>
        </w:tabs>
        <w:jc w:val="both"/>
        <w:rPr>
          <w:rFonts w:ascii="Tahoma" w:hAnsi="Tahoma"/>
        </w:rPr>
      </w:pPr>
      <w:r>
        <w:rPr>
          <w:rFonts w:ascii="Tahoma" w:hAnsi="Tahoma"/>
        </w:rPr>
      </w:r>
    </w:p>
    <w:p>
      <w:pPr>
        <w:pStyle w:val="Normal"/>
        <w:tabs>
          <w:tab w:val="clear" w:pos="708"/>
          <w:tab w:val="left" w:pos="5245" w:leader="none"/>
        </w:tabs>
        <w:jc w:val="both"/>
        <w:rPr>
          <w:rFonts w:ascii="Tahoma" w:hAnsi="Tahoma"/>
        </w:rPr>
      </w:pPr>
      <w:r>
        <w:rPr>
          <w:rFonts w:ascii="Tahoma" w:hAnsi="Tahoma"/>
        </w:rPr>
        <w:t>Lorsque l'action du sol et du milieu environnant le nécessitera (présence d'eau, milieux corrosifs...), l'entreprise fera réaliser à ses frais une étude de sol exécutée suivant les recommandations de l'Annexe A du fascicule 70, qui devra préciser si la pose d'un revêtement extérieur est indispensable.</w:t>
      </w:r>
    </w:p>
    <w:p>
      <w:pPr>
        <w:pStyle w:val="Normal"/>
        <w:rPr/>
      </w:pPr>
      <w:r>
        <w:rPr/>
      </w:r>
    </w:p>
    <w:p>
      <w:pPr>
        <w:pStyle w:val="Normal"/>
        <w:rPr/>
      </w:pPr>
      <w:r>
        <w:rPr/>
      </w:r>
    </w:p>
    <w:p>
      <w:pPr>
        <w:pStyle w:val="Normal"/>
        <w:rPr/>
      </w:pPr>
      <w:r>
        <w:rPr/>
      </w:r>
    </w:p>
    <w:tbl>
      <w:tblPr>
        <w:tblW w:w="8646" w:type="dxa"/>
        <w:jc w:val="left"/>
        <w:tblInd w:w="496" w:type="dxa"/>
        <w:tblLayout w:type="fixed"/>
        <w:tblCellMar>
          <w:top w:w="0" w:type="dxa"/>
          <w:left w:w="70" w:type="dxa"/>
          <w:bottom w:w="0" w:type="dxa"/>
          <w:right w:w="70" w:type="dxa"/>
        </w:tblCellMar>
        <w:tblLook w:firstRow="0" w:noVBand="0" w:lastRow="0" w:firstColumn="0" w:lastColumn="0" w:noHBand="0" w:val="0000"/>
      </w:tblPr>
      <w:tblGrid>
        <w:gridCol w:w="8646"/>
      </w:tblGrid>
      <w:tr>
        <w:trPr>
          <w:cantSplit w:val="true"/>
        </w:trPr>
        <w:tc>
          <w:tcPr>
            <w:tcW w:w="8646" w:type="dxa"/>
            <w:tcBorders>
              <w:top w:val="single" w:sz="8" w:space="0" w:color="0000FF"/>
              <w:bottom w:val="single" w:sz="8" w:space="0" w:color="0000FF"/>
            </w:tcBorders>
            <w:shd w:color="auto" w:fill="auto" w:val="pct25"/>
          </w:tcPr>
          <w:p>
            <w:pPr>
              <w:pStyle w:val="Normal"/>
              <w:widowControl w:val="false"/>
              <w:shd w:val="pct15" w:color="000000" w:fill="auto"/>
              <w:jc w:val="center"/>
              <w:rPr>
                <w:rFonts w:ascii="Tahoma" w:hAnsi="Tahoma"/>
                <w:sz w:val="32"/>
              </w:rPr>
            </w:pPr>
            <w:r>
              <w:rPr>
                <w:rFonts w:ascii="Tahoma" w:hAnsi="Tahoma"/>
                <w:sz w:val="32"/>
              </w:rPr>
              <w:t>CHAPITRE III – RÈGLES DE CONCEPTION ET DE CALCUL DES OUVRAGES</w:t>
            </w:r>
          </w:p>
        </w:tc>
      </w:tr>
    </w:tbl>
    <w:p>
      <w:pPr>
        <w:pStyle w:val="Normal"/>
        <w:tabs>
          <w:tab w:val="clear" w:pos="708"/>
          <w:tab w:val="left" w:pos="5245" w:leader="none"/>
        </w:tabs>
        <w:rPr>
          <w:rFonts w:ascii="Tahoma" w:hAnsi="Tahoma"/>
        </w:rPr>
      </w:pPr>
      <w:r>
        <w:rPr>
          <w:rFonts w:ascii="Tahoma" w:hAnsi="Tahoma"/>
        </w:rPr>
      </w:r>
    </w:p>
    <w:p>
      <w:pPr>
        <w:pStyle w:val="Normal"/>
        <w:tabs>
          <w:tab w:val="clear" w:pos="708"/>
          <w:tab w:val="left" w:pos="5245" w:leader="none"/>
        </w:tabs>
        <w:rPr>
          <w:rFonts w:ascii="Tahoma" w:hAnsi="Tahoma"/>
        </w:rPr>
      </w:pPr>
      <w:r>
        <w:rPr>
          <w:rFonts w:ascii="Tahoma" w:hAnsi="Tahoma"/>
        </w:rPr>
      </w:r>
    </w:p>
    <w:p>
      <w:pPr>
        <w:pStyle w:val="Normal"/>
        <w:tabs>
          <w:tab w:val="clear" w:pos="708"/>
          <w:tab w:val="left" w:pos="5245" w:leader="none"/>
        </w:tabs>
        <w:rPr>
          <w:rFonts w:ascii="Tahoma" w:hAnsi="Tahoma"/>
        </w:rPr>
      </w:pPr>
      <w:r>
        <w:rPr>
          <w:rFonts w:ascii="Tahoma" w:hAnsi="Tahoma"/>
        </w:rPr>
      </w:r>
    </w:p>
    <w:p>
      <w:pPr>
        <w:pStyle w:val="Normal"/>
        <w:tabs>
          <w:tab w:val="clear" w:pos="708"/>
          <w:tab w:val="left" w:pos="5245" w:leader="none"/>
        </w:tabs>
        <w:rPr>
          <w:rFonts w:ascii="Tahoma" w:hAnsi="Tahoma"/>
        </w:rPr>
      </w:pPr>
      <w:r>
        <w:rPr>
          <w:rFonts w:ascii="Tahoma" w:hAnsi="Tahoma"/>
        </w:rPr>
        <w:t xml:space="preserve">Les calculs de dimensionnement hydraulique du réseau </w:t>
      </w:r>
      <w:r>
        <w:rPr>
          <w:rFonts w:ascii="Tahoma" w:hAnsi="Tahoma"/>
        </w:rPr>
        <w:t xml:space="preserve">est à </w:t>
      </w:r>
      <w:r>
        <w:rPr>
          <w:rFonts w:ascii="Tahoma" w:hAnsi="Tahoma"/>
        </w:rPr>
        <w:t>men</w:t>
      </w:r>
      <w:r>
        <w:rPr>
          <w:rFonts w:ascii="Tahoma" w:hAnsi="Tahoma"/>
        </w:rPr>
        <w:t>er</w:t>
      </w:r>
      <w:r>
        <w:rPr>
          <w:rFonts w:ascii="Tahoma" w:hAnsi="Tahoma"/>
        </w:rPr>
        <w:t xml:space="preserve"> p</w:t>
      </w:r>
      <w:r>
        <w:rPr>
          <w:rFonts w:ascii="Tahoma" w:hAnsi="Tahoma"/>
          <w:shd w:fill="auto" w:val="clear"/>
          <w14:ligatures w14:val="none"/>
        </w:rPr>
        <w:t>ar l’entreprise réalisant les travaux.</w:t>
      </w:r>
    </w:p>
    <w:p>
      <w:pPr>
        <w:pStyle w:val="Normal"/>
        <w:tabs>
          <w:tab w:val="clear" w:pos="708"/>
          <w:tab w:val="left" w:pos="5245" w:leader="none"/>
        </w:tabs>
        <w:rPr>
          <w:rFonts w:ascii="Tahoma" w:hAnsi="Tahoma"/>
        </w:rPr>
      </w:pPr>
      <w:r>
        <w:rPr>
          <w:rFonts w:ascii="Tahoma" w:hAnsi="Tahoma"/>
        </w:rPr>
        <w:t>La technique de pose retenue pour ces calculs est de type compacté-contrôlé-vérifié en tranchée blindée.</w:t>
      </w:r>
    </w:p>
    <w:p>
      <w:pPr>
        <w:pStyle w:val="Normal"/>
        <w:tabs>
          <w:tab w:val="clear" w:pos="708"/>
          <w:tab w:val="left" w:pos="5245" w:leader="none"/>
        </w:tabs>
        <w:rPr>
          <w:rFonts w:ascii="Tahoma" w:hAnsi="Tahoma"/>
        </w:rPr>
      </w:pPr>
      <w:r>
        <w:rPr>
          <w:rFonts w:ascii="Tahoma" w:hAnsi="Tahoma"/>
        </w:rPr>
      </w:r>
    </w:p>
    <w:p>
      <w:pPr>
        <w:pStyle w:val="Normal"/>
        <w:rPr/>
      </w:pPr>
      <w:r>
        <w:rPr/>
      </w:r>
    </w:p>
    <w:p>
      <w:pPr>
        <w:pStyle w:val="Normal"/>
        <w:rPr/>
      </w:pPr>
      <w:r>
        <w:rPr/>
      </w:r>
    </w:p>
    <w:tbl>
      <w:tblPr>
        <w:tblW w:w="7442" w:type="dxa"/>
        <w:jc w:val="left"/>
        <w:tblInd w:w="1134" w:type="dxa"/>
        <w:tblLayout w:type="fixed"/>
        <w:tblCellMar>
          <w:top w:w="0" w:type="dxa"/>
          <w:left w:w="70" w:type="dxa"/>
          <w:bottom w:w="0" w:type="dxa"/>
          <w:right w:w="70" w:type="dxa"/>
        </w:tblCellMar>
        <w:tblLook w:firstRow="0" w:noVBand="0" w:lastRow="0" w:firstColumn="0" w:lastColumn="0" w:noHBand="0" w:val="0000"/>
      </w:tblPr>
      <w:tblGrid>
        <w:gridCol w:w="7442"/>
      </w:tblGrid>
      <w:tr>
        <w:trPr>
          <w:cantSplit w:val="true"/>
        </w:trPr>
        <w:tc>
          <w:tcPr>
            <w:tcW w:w="7442" w:type="dxa"/>
            <w:tcBorders>
              <w:top w:val="single" w:sz="8" w:space="0" w:color="0000FF"/>
              <w:bottom w:val="single" w:sz="8" w:space="0" w:color="0000FF"/>
            </w:tcBorders>
            <w:shd w:color="auto" w:fill="auto" w:val="pct25"/>
          </w:tcPr>
          <w:p>
            <w:pPr>
              <w:pStyle w:val="Normal"/>
              <w:widowControl w:val="false"/>
              <w:shd w:val="pct15" w:color="000000" w:fill="auto"/>
              <w:jc w:val="center"/>
              <w:rPr>
                <w:rFonts w:ascii="Tahoma" w:hAnsi="Tahoma"/>
                <w:sz w:val="32"/>
              </w:rPr>
            </w:pPr>
            <w:r>
              <w:rPr>
                <w:rFonts w:ascii="Tahoma" w:hAnsi="Tahoma"/>
                <w:sz w:val="32"/>
              </w:rPr>
              <w:t>CHAPITRE IV – PRESTATIONS PRÉALABLES</w:t>
            </w:r>
          </w:p>
        </w:tc>
      </w:tr>
    </w:tbl>
    <w:p>
      <w:pPr>
        <w:pStyle w:val="Normal"/>
        <w:tabs>
          <w:tab w:val="clear" w:pos="708"/>
          <w:tab w:val="left" w:pos="5245" w:leader="none"/>
        </w:tabs>
        <w:rPr>
          <w:rFonts w:ascii="Tahoma" w:hAnsi="Tahoma"/>
        </w:rPr>
      </w:pPr>
      <w:r>
        <w:rPr>
          <w:rFonts w:ascii="Tahoma" w:hAnsi="Tahoma"/>
        </w:rPr>
      </w:r>
    </w:p>
    <w:p>
      <w:pPr>
        <w:pStyle w:val="Normal"/>
        <w:tabs>
          <w:tab w:val="clear" w:pos="708"/>
          <w:tab w:val="left" w:pos="5245" w:leader="none"/>
        </w:tabs>
        <w:rPr>
          <w:rFonts w:ascii="Tahoma" w:hAnsi="Tahoma"/>
        </w:rPr>
      </w:pPr>
      <w:r>
        <w:rPr>
          <w:rFonts w:ascii="Tahoma" w:hAnsi="Tahoma"/>
        </w:rPr>
      </w:r>
    </w:p>
    <w:p>
      <w:pPr>
        <w:pStyle w:val="Normal"/>
        <w:tabs>
          <w:tab w:val="clear" w:pos="708"/>
          <w:tab w:val="left" w:pos="5245" w:leader="none"/>
        </w:tabs>
        <w:jc w:val="both"/>
        <w:rPr>
          <w:rFonts w:ascii="Tahoma" w:hAnsi="Tahoma"/>
          <w:b/>
          <w:u w:val="single"/>
        </w:rPr>
      </w:pPr>
      <w:r>
        <w:rPr>
          <w:rFonts w:ascii="Tahoma" w:hAnsi="Tahoma"/>
          <w:b/>
          <w:u w:val="single"/>
        </w:rPr>
      </w:r>
    </w:p>
    <w:p>
      <w:pPr>
        <w:pStyle w:val="Normal"/>
        <w:tabs>
          <w:tab w:val="clear" w:pos="708"/>
          <w:tab w:val="left" w:pos="5245" w:leader="none"/>
        </w:tabs>
        <w:jc w:val="both"/>
        <w:rPr>
          <w:rFonts w:ascii="Tahoma" w:hAnsi="Tahoma"/>
          <w:b/>
          <w:u w:val="single"/>
        </w:rPr>
      </w:pPr>
      <w:r>
        <w:rPr>
          <w:rFonts w:ascii="Tahoma" w:hAnsi="Tahoma"/>
          <w:b/>
          <w:u w:val="single"/>
        </w:rPr>
        <w:t xml:space="preserve">Article 4.1 - Études Géotechniques </w:t>
      </w:r>
    </w:p>
    <w:p>
      <w:pPr>
        <w:pStyle w:val="Normal"/>
        <w:tabs>
          <w:tab w:val="clear" w:pos="708"/>
          <w:tab w:val="left" w:pos="5245" w:leader="none"/>
        </w:tabs>
        <w:jc w:val="both"/>
        <w:rPr>
          <w:rFonts w:ascii="Tahoma" w:hAnsi="Tahoma"/>
        </w:rPr>
      </w:pPr>
      <w:r>
        <w:rPr>
          <w:rFonts w:ascii="Tahoma" w:hAnsi="Tahoma"/>
        </w:rPr>
      </w:r>
    </w:p>
    <w:p>
      <w:pPr>
        <w:pStyle w:val="Normal"/>
        <w:tabs>
          <w:tab w:val="clear" w:pos="708"/>
          <w:tab w:val="left" w:pos="5245" w:leader="none"/>
        </w:tabs>
        <w:jc w:val="both"/>
        <w:rPr>
          <w:rFonts w:ascii="Tahoma" w:hAnsi="Tahoma"/>
        </w:rPr>
      </w:pPr>
      <w:r>
        <w:rPr>
          <w:rFonts w:ascii="Tahoma" w:hAnsi="Tahoma"/>
        </w:rPr>
        <w:t xml:space="preserve">Le site n’a pas fait l’objet d’une étude de caractérisation du sol. </w:t>
      </w:r>
    </w:p>
    <w:p>
      <w:pPr>
        <w:pStyle w:val="Normal"/>
        <w:tabs>
          <w:tab w:val="clear" w:pos="708"/>
          <w:tab w:val="left" w:pos="5245" w:leader="none"/>
        </w:tabs>
        <w:jc w:val="both"/>
        <w:rPr>
          <w:rFonts w:ascii="Tahoma" w:hAnsi="Tahoma"/>
        </w:rPr>
      </w:pPr>
      <w:r>
        <w:rPr>
          <w:rFonts w:ascii="Tahoma" w:hAnsi="Tahoma"/>
        </w:rPr>
      </w:r>
    </w:p>
    <w:p>
      <w:pPr>
        <w:pStyle w:val="Normal"/>
        <w:tabs>
          <w:tab w:val="clear" w:pos="708"/>
          <w:tab w:val="left" w:pos="5245" w:leader="none"/>
        </w:tabs>
        <w:jc w:val="both"/>
        <w:rPr>
          <w:rFonts w:ascii="Tahoma" w:hAnsi="Tahoma"/>
        </w:rPr>
      </w:pPr>
      <w:r>
        <w:rPr>
          <w:rFonts w:ascii="Tahoma" w:hAnsi="Tahoma"/>
          <w:b/>
          <w:u w:val="single"/>
        </w:rPr>
        <w:t>Article 4.2 - Conditions d'accessibilité au chantier</w:t>
      </w:r>
    </w:p>
    <w:p>
      <w:pPr>
        <w:pStyle w:val="Normal"/>
        <w:tabs>
          <w:tab w:val="clear" w:pos="708"/>
          <w:tab w:val="left" w:pos="5245" w:leader="none"/>
        </w:tabs>
        <w:jc w:val="both"/>
        <w:rPr>
          <w:rFonts w:ascii="Tahoma" w:hAnsi="Tahoma"/>
        </w:rPr>
      </w:pPr>
      <w:r>
        <w:rPr>
          <w:rFonts w:ascii="Tahoma" w:hAnsi="Tahoma"/>
        </w:rPr>
      </w:r>
    </w:p>
    <w:p>
      <w:pPr>
        <w:pStyle w:val="Normal"/>
        <w:tabs>
          <w:tab w:val="clear" w:pos="708"/>
          <w:tab w:val="left" w:pos="5245" w:leader="none"/>
        </w:tabs>
        <w:jc w:val="both"/>
        <w:rPr>
          <w:rFonts w:ascii="Tahoma" w:hAnsi="Tahoma"/>
        </w:rPr>
      </w:pPr>
      <w:r>
        <w:rPr>
          <w:rFonts w:ascii="Tahoma" w:hAnsi="Tahoma"/>
        </w:rPr>
        <w:t xml:space="preserve">La recherche et l'obtention des permissions de voirie pour occupation du domaine public sont assurés par </w:t>
      </w:r>
      <w:r>
        <w:rPr>
          <w:rFonts w:ascii="Tahoma" w:hAnsi="Tahoma"/>
          <w:shd w:fill="auto" w:val="clear"/>
          <w14:ligatures w14:val="none"/>
        </w:rPr>
        <w:t>l’entreprise.</w:t>
      </w:r>
    </w:p>
    <w:p>
      <w:pPr>
        <w:pStyle w:val="Normal"/>
        <w:tabs>
          <w:tab w:val="clear" w:pos="708"/>
          <w:tab w:val="left" w:pos="5245" w:leader="none"/>
        </w:tabs>
        <w:jc w:val="both"/>
        <w:rPr>
          <w:rFonts w:ascii="Tahoma" w:hAnsi="Tahoma"/>
        </w:rPr>
      </w:pPr>
      <w:r>
        <w:rPr>
          <w:rFonts w:ascii="Tahoma" w:hAnsi="Tahoma"/>
        </w:rPr>
        <w:t xml:space="preserve">La recherche des autorisations de passage éventuelles en terrain privé est assurée par l'Entrepreneur. </w:t>
      </w:r>
    </w:p>
    <w:p>
      <w:pPr>
        <w:pStyle w:val="Normal"/>
        <w:tabs>
          <w:tab w:val="clear" w:pos="708"/>
          <w:tab w:val="left" w:pos="5245" w:leader="none"/>
        </w:tabs>
        <w:jc w:val="both"/>
        <w:rPr>
          <w:rFonts w:ascii="Tahoma" w:hAnsi="Tahoma"/>
        </w:rPr>
      </w:pPr>
      <w:r>
        <w:rPr>
          <w:rFonts w:ascii="Tahoma" w:hAnsi="Tahoma"/>
        </w:rPr>
        <w:t xml:space="preserve">L'Entrepreneur devra mettre en place le balisage et les panneaux de signalisation diurne et nocturne du chantier et des rues adjacentes, tels qu'ils sont demandés par le Service de la Réglementation de la commune où se situent les travaux et qu'il serait également susceptible d'exiger en cours de chantier. Cette prestation fait l'objet d'une rémunération spécifique dans le marché. </w:t>
      </w:r>
    </w:p>
    <w:p>
      <w:pPr>
        <w:pStyle w:val="Normal"/>
        <w:tabs>
          <w:tab w:val="clear" w:pos="708"/>
          <w:tab w:val="left" w:pos="5245" w:leader="none"/>
        </w:tabs>
        <w:jc w:val="both"/>
        <w:rPr>
          <w:rFonts w:ascii="Tahoma" w:hAnsi="Tahoma"/>
        </w:rPr>
      </w:pPr>
      <w:r>
        <w:rPr>
          <w:rFonts w:ascii="Tahoma" w:hAnsi="Tahoma"/>
        </w:rPr>
        <w:t>Cette signalisation est susceptible d'être modifiée et adaptée au chantier afin d'assurer la sécurité du personnel et des usagers, sans donner lieu à des plus-values.</w:t>
      </w:r>
    </w:p>
    <w:p>
      <w:pPr>
        <w:pStyle w:val="Normal"/>
        <w:tabs>
          <w:tab w:val="clear" w:pos="708"/>
          <w:tab w:val="left" w:pos="5245" w:leader="none"/>
        </w:tabs>
        <w:jc w:val="both"/>
        <w:rPr>
          <w:rFonts w:ascii="Tahoma" w:hAnsi="Tahoma"/>
        </w:rPr>
      </w:pPr>
      <w:r>
        <w:rPr>
          <w:rFonts w:ascii="Tahoma" w:hAnsi="Tahoma"/>
        </w:rPr>
        <w:t>L'Entrepreneur demeure seul respons</w:t>
      </w:r>
      <w:r>
        <w:rPr>
          <w:rFonts w:ascii="Tahoma" w:hAnsi="Tahoma"/>
          <w:shd w:fill="auto" w:val="clear"/>
          <w14:ligatures w14:val="none"/>
        </w:rPr>
        <w:t xml:space="preserve">able envers la Préfecture de Colmar et les tiers, </w:t>
      </w:r>
      <w:r>
        <w:rPr>
          <w:rFonts w:ascii="Tahoma" w:hAnsi="Tahoma"/>
        </w:rPr>
        <w:t>de tout accident ou dommage susceptibles de se produire par suite de la non-observation des règlements de police et des mesures de sécurité qui s'imposent tant pour la circulation, que pour l'exécution des travaux.</w:t>
      </w:r>
    </w:p>
    <w:p>
      <w:pPr>
        <w:pStyle w:val="Normal"/>
        <w:tabs>
          <w:tab w:val="clear" w:pos="708"/>
          <w:tab w:val="left" w:pos="5245" w:leader="none"/>
        </w:tabs>
        <w:jc w:val="both"/>
        <w:rPr>
          <w:rFonts w:ascii="Tahoma" w:hAnsi="Tahoma"/>
        </w:rPr>
      </w:pPr>
      <w:r>
        <w:rPr>
          <w:rFonts w:ascii="Tahoma" w:hAnsi="Tahoma"/>
        </w:rPr>
        <w:t>Les mesures de sécurité nécessaires, y compris la protection des terrains riverains et des constructions voisines, sont à la charge de l'Entrepreneur et ne donnent pas lieu à indemnité.</w:t>
      </w:r>
    </w:p>
    <w:p>
      <w:pPr>
        <w:pStyle w:val="Normal"/>
        <w:tabs>
          <w:tab w:val="clear" w:pos="708"/>
          <w:tab w:val="left" w:pos="5245" w:leader="none"/>
        </w:tabs>
        <w:jc w:val="both"/>
        <w:rPr>
          <w:rFonts w:ascii="Tahoma" w:hAnsi="Tahoma"/>
        </w:rPr>
      </w:pPr>
      <w:r>
        <w:rPr>
          <w:rFonts w:ascii="Tahoma" w:hAnsi="Tahoma"/>
        </w:rPr>
        <w:t>Pendant la durée des travaux, l'accès aux propriétés riveraines devra être assuré.</w:t>
      </w:r>
    </w:p>
    <w:p>
      <w:pPr>
        <w:pStyle w:val="Normal"/>
        <w:tabs>
          <w:tab w:val="clear" w:pos="708"/>
          <w:tab w:val="left" w:pos="5245" w:leader="none"/>
        </w:tabs>
        <w:jc w:val="both"/>
        <w:rPr>
          <w:rFonts w:ascii="Tahoma" w:hAnsi="Tahoma"/>
        </w:rPr>
      </w:pPr>
      <w:r>
        <w:rPr>
          <w:rFonts w:ascii="Tahoma" w:hAnsi="Tahoma"/>
        </w:rPr>
        <w:t>L'entrepreneur est tenu de contracter auprès d'une compagnie agréée, une assurance couvrant les risques d'accidents pouvant être causés au domaine public, à ses dépendances ou aux tiers, du fait des travaux. Une attestation de cette assurance doit pouvoir être présentée au représentant du Service de la Réglementation de la commune avant l'ouverture du chantier.</w:t>
      </w:r>
    </w:p>
    <w:p>
      <w:pPr>
        <w:pStyle w:val="Normal"/>
        <w:tabs>
          <w:tab w:val="clear" w:pos="708"/>
          <w:tab w:val="left" w:pos="5245" w:leader="none"/>
        </w:tabs>
        <w:jc w:val="both"/>
        <w:rPr>
          <w:rFonts w:ascii="Tahoma" w:hAnsi="Tahoma"/>
        </w:rPr>
      </w:pPr>
      <w:r>
        <w:rPr>
          <w:rFonts w:ascii="Tahoma" w:hAnsi="Tahoma"/>
        </w:rPr>
        <w:t>Les parties de tranchées qui ne sont pas remblayées avant la fin de la journée, doivent être protégées et signalées pendant la nuit par des barrières solidement établies et suffisamment éclairées.</w:t>
      </w:r>
    </w:p>
    <w:p>
      <w:pPr>
        <w:pStyle w:val="Normal"/>
        <w:tabs>
          <w:tab w:val="clear" w:pos="708"/>
          <w:tab w:val="left" w:pos="5245" w:leader="none"/>
        </w:tabs>
        <w:jc w:val="both"/>
        <w:rPr>
          <w:rFonts w:ascii="Tahoma" w:hAnsi="Tahoma"/>
        </w:rPr>
      </w:pPr>
      <w:r>
        <w:rPr>
          <w:rFonts w:ascii="Tahoma" w:hAnsi="Tahoma"/>
        </w:rPr>
      </w:r>
    </w:p>
    <w:p>
      <w:pPr>
        <w:pStyle w:val="Normal"/>
        <w:tabs>
          <w:tab w:val="clear" w:pos="708"/>
          <w:tab w:val="left" w:pos="5245" w:leader="none"/>
        </w:tabs>
        <w:jc w:val="both"/>
        <w:rPr>
          <w:rFonts w:ascii="Tahoma" w:hAnsi="Tahoma"/>
        </w:rPr>
      </w:pPr>
      <w:r>
        <w:rPr>
          <w:rFonts w:ascii="Tahoma" w:hAnsi="Tahoma"/>
          <w:b/>
          <w:u w:val="single"/>
        </w:rPr>
        <w:t>Article 4.3 - Reconnaissance du chantier - Piquetage</w:t>
      </w:r>
    </w:p>
    <w:p>
      <w:pPr>
        <w:pStyle w:val="Normal"/>
        <w:tabs>
          <w:tab w:val="clear" w:pos="708"/>
          <w:tab w:val="left" w:pos="5245" w:leader="none"/>
        </w:tabs>
        <w:jc w:val="both"/>
        <w:rPr>
          <w:rFonts w:ascii="Tahoma" w:hAnsi="Tahoma"/>
        </w:rPr>
      </w:pPr>
      <w:r>
        <w:rPr>
          <w:rFonts w:ascii="Tahoma" w:hAnsi="Tahoma"/>
        </w:rPr>
      </w:r>
    </w:p>
    <w:p>
      <w:pPr>
        <w:pStyle w:val="Normal"/>
        <w:tabs>
          <w:tab w:val="clear" w:pos="708"/>
          <w:tab w:val="left" w:pos="5245" w:leader="none"/>
        </w:tabs>
        <w:jc w:val="both"/>
        <w:rPr>
          <w:rFonts w:ascii="Tahoma" w:hAnsi="Tahoma"/>
        </w:rPr>
      </w:pPr>
      <w:r>
        <w:rPr>
          <w:rFonts w:ascii="Tahoma" w:hAnsi="Tahoma"/>
        </w:rPr>
        <w:t>Conformément au C.C.A.G. (article 27), la reconnaissance du tracé de la canalisation se fera contradictoirement avec le Maître d’Œuvre.</w:t>
      </w:r>
    </w:p>
    <w:p>
      <w:pPr>
        <w:pStyle w:val="Normal"/>
        <w:tabs>
          <w:tab w:val="clear" w:pos="708"/>
          <w:tab w:val="left" w:pos="5245" w:leader="none"/>
        </w:tabs>
        <w:jc w:val="both"/>
        <w:rPr>
          <w:rFonts w:ascii="Tahoma" w:hAnsi="Tahoma"/>
        </w:rPr>
      </w:pPr>
      <w:r>
        <w:rPr>
          <w:rFonts w:ascii="Tahoma" w:hAnsi="Tahoma"/>
        </w:rPr>
        <w:t>Si les pièces techniques du projet ayant servi de base à l'appel d'offres comportent des indications concernant les emplacements probables des canalisations et ouvrages annexes connus (eau, assainissement, câbles souterrains), il appartient néanmoins à l'Entrepreneur d'en rechercher les emplacements exacts auprès des services intéressés.</w:t>
      </w:r>
    </w:p>
    <w:p>
      <w:pPr>
        <w:pStyle w:val="Normal"/>
        <w:tabs>
          <w:tab w:val="clear" w:pos="708"/>
          <w:tab w:val="left" w:pos="5245" w:leader="none"/>
        </w:tabs>
        <w:jc w:val="both"/>
        <w:rPr>
          <w:rFonts w:ascii="Tahoma" w:hAnsi="Tahoma"/>
        </w:rPr>
      </w:pPr>
      <w:r>
        <w:rPr>
          <w:rFonts w:ascii="Tahoma" w:hAnsi="Tahoma"/>
        </w:rPr>
        <w:t>Si les plans communiqués à l'Entrepreneur par les services gestionnaires des réseaux et ouvrages précités comportent, à ce sujet, des renseignements erronés, la responsabilité du Maître d’Œuvre n'est pas engagée.</w:t>
      </w:r>
    </w:p>
    <w:p>
      <w:pPr>
        <w:pStyle w:val="Normal"/>
        <w:tabs>
          <w:tab w:val="clear" w:pos="708"/>
          <w:tab w:val="left" w:pos="5245" w:leader="none"/>
        </w:tabs>
        <w:jc w:val="both"/>
        <w:rPr>
          <w:rFonts w:ascii="Tahoma" w:hAnsi="Tahoma"/>
        </w:rPr>
      </w:pPr>
      <w:r>
        <w:rPr>
          <w:rFonts w:ascii="Tahoma" w:hAnsi="Tahoma"/>
        </w:rPr>
        <w:t xml:space="preserve">Le Maître d’Œuvre donne à l'Entrepreneur les directives pour l'implantation et le piquetage. L'Entrepreneur fournit le personnel et le matériel nécessaires aux opérations de piquetage. L'Entrepreneur effectue le piquetage et le nivellement définitif qui doit confirmer les côtes fournies au plan de projet. </w:t>
      </w:r>
    </w:p>
    <w:p>
      <w:pPr>
        <w:pStyle w:val="Normal"/>
        <w:tabs>
          <w:tab w:val="clear" w:pos="708"/>
          <w:tab w:val="left" w:pos="5245" w:leader="none"/>
        </w:tabs>
        <w:jc w:val="both"/>
        <w:rPr>
          <w:rFonts w:ascii="Tahoma" w:hAnsi="Tahoma"/>
        </w:rPr>
      </w:pPr>
      <w:r>
        <w:rPr>
          <w:rFonts w:ascii="Tahoma" w:hAnsi="Tahoma"/>
        </w:rPr>
        <w:t>Au cours de ce nivellement, il doit, en partant d'un repère indiqué par le Maître d’Œuvre et situé à proximité des ouvrages, fixer le long du tracé, la côte des repères provisoires, aussi nombreux qu'il est nécessaire pour la bonne exécution des travaux. Les résultats de nivellement et de piquetage définitifs doivent être communiqués au Maître d’Œuvre. Il est expressément indiqué que l'Entrepreneur a la responsabilité des erreurs matérielles de nivellement.</w:t>
      </w:r>
    </w:p>
    <w:p>
      <w:pPr>
        <w:pStyle w:val="Normal"/>
        <w:tabs>
          <w:tab w:val="clear" w:pos="708"/>
          <w:tab w:val="left" w:pos="5245" w:leader="none"/>
        </w:tabs>
        <w:jc w:val="both"/>
        <w:rPr>
          <w:rFonts w:ascii="Tahoma" w:hAnsi="Tahoma"/>
        </w:rPr>
      </w:pPr>
      <w:r>
        <w:rPr>
          <w:rFonts w:ascii="Tahoma" w:hAnsi="Tahoma"/>
        </w:rPr>
        <w:t>L'Entrepreneur doit se mettre d'accord avec les Administrations et Services Publics pour tous les problèmes touchant leur domaine. Il avisera les Services Publics du commencement des travaux par lettre recommandée HUIT (8) jours au moins, à l'avance, à l'aide des imprimés de "Déclaration d'Intention de Commencer des Travaux". Copie de ces imprimés sera adressée au Maître d’Œuvre.</w:t>
      </w:r>
    </w:p>
    <w:p>
      <w:pPr>
        <w:pStyle w:val="Normal"/>
        <w:tabs>
          <w:tab w:val="clear" w:pos="708"/>
          <w:tab w:val="left" w:pos="5245" w:leader="none"/>
        </w:tabs>
        <w:jc w:val="both"/>
        <w:rPr>
          <w:rFonts w:ascii="Tahoma" w:hAnsi="Tahoma"/>
        </w:rPr>
      </w:pPr>
      <w:r>
        <w:rPr>
          <w:rFonts w:ascii="Tahoma" w:hAnsi="Tahoma"/>
        </w:rPr>
        <w:t>Les travaux seront conduits de manière à n'apporter aucune gêne aux Services Publics.</w:t>
      </w:r>
    </w:p>
    <w:p>
      <w:pPr>
        <w:pStyle w:val="Normal"/>
        <w:tabs>
          <w:tab w:val="clear" w:pos="708"/>
          <w:tab w:val="left" w:pos="5245" w:leader="none"/>
        </w:tabs>
        <w:jc w:val="both"/>
        <w:rPr>
          <w:rFonts w:ascii="Tahoma" w:hAnsi="Tahoma"/>
        </w:rPr>
      </w:pPr>
      <w:r>
        <w:rPr>
          <w:rFonts w:ascii="Tahoma" w:hAnsi="Tahoma"/>
        </w:rPr>
        <w:t>L'entrepreneur prendra toutes les mesures utiles pour ne causer aucune avarie aux ouvrages qu'il rencontrera lors de l'exécution des tranchées, notamment aux canalisations d'eau et de gaz, aux câbles électriques et téléphoniques ainsi qu'aux ouvrages de toute nature servant à l'écoulement des eaux.</w:t>
      </w:r>
    </w:p>
    <w:p>
      <w:pPr>
        <w:pStyle w:val="Normal"/>
        <w:tabs>
          <w:tab w:val="clear" w:pos="708"/>
          <w:tab w:val="left" w:pos="5245" w:leader="none"/>
        </w:tabs>
        <w:jc w:val="both"/>
        <w:rPr>
          <w:rFonts w:ascii="Tahoma" w:hAnsi="Tahoma"/>
        </w:rPr>
      </w:pPr>
      <w:r>
        <w:rPr>
          <w:rFonts w:ascii="Tahoma" w:hAnsi="Tahoma"/>
        </w:rPr>
        <w:t>L'Entrepreneur sera responsable des accidents occasionnés à ces ouvrages par la faute de ses agents. Il devra se mettre en rapport avec les services concernés pour le contrôle et l'approbation des précautions prises. Les travaux de consolidation et de soutènement de ces ouvrages sont à la charge de l'Entrepreneur et font l'objet d'une rémunération au devis.</w:t>
      </w:r>
    </w:p>
    <w:p>
      <w:pPr>
        <w:pStyle w:val="Normal"/>
        <w:tabs>
          <w:tab w:val="clear" w:pos="708"/>
          <w:tab w:val="left" w:pos="5245" w:leader="none"/>
        </w:tabs>
        <w:jc w:val="both"/>
        <w:rPr>
          <w:rFonts w:ascii="Tahoma" w:hAnsi="Tahoma"/>
        </w:rPr>
      </w:pPr>
      <w:r>
        <w:rPr>
          <w:rFonts w:ascii="Tahoma" w:hAnsi="Tahoma"/>
        </w:rPr>
        <w:t xml:space="preserve">Tous les matériaux ou objets trouvés dans l'emprise du chantier sont propriété de la Commune où se situent les travaux. Tous les ouvrages, matériaux ou objet ayant une valeur vénale, historique ou scientifique, rencontrés au cours des travaux, dans l'emprise du chantier, doivent être signalés au Maître d’Œuvre et laissés intacts et en place jusqu'à ce que décision ait été prise par les instances compétentes. </w:t>
      </w:r>
    </w:p>
    <w:p>
      <w:pPr>
        <w:pStyle w:val="Normal"/>
        <w:tabs>
          <w:tab w:val="clear" w:pos="708"/>
          <w:tab w:val="left" w:pos="5245" w:leader="none"/>
        </w:tabs>
        <w:jc w:val="both"/>
        <w:rPr>
          <w:rFonts w:ascii="Tahoma" w:hAnsi="Tahoma"/>
        </w:rPr>
      </w:pPr>
      <w:r>
        <w:rPr>
          <w:rFonts w:ascii="Tahoma" w:hAnsi="Tahoma"/>
        </w:rPr>
        <w:t>Les matériaux et objets réclamés par l'Administration sont à transporter par les soins de l'Entrepreneur au dépôt désigné par le Maître d’Œuvre.</w:t>
      </w:r>
    </w:p>
    <w:p>
      <w:pPr>
        <w:pStyle w:val="Normal"/>
        <w:tabs>
          <w:tab w:val="clear" w:pos="708"/>
          <w:tab w:val="left" w:pos="5245" w:leader="none"/>
        </w:tabs>
        <w:jc w:val="both"/>
        <w:rPr>
          <w:rFonts w:ascii="Tahoma" w:hAnsi="Tahoma"/>
        </w:rPr>
      </w:pPr>
      <w:r>
        <w:rPr>
          <w:rFonts w:ascii="Tahoma" w:hAnsi="Tahoma"/>
        </w:rPr>
      </w:r>
    </w:p>
    <w:p>
      <w:pPr>
        <w:pStyle w:val="Normal"/>
        <w:tabs>
          <w:tab w:val="clear" w:pos="708"/>
          <w:tab w:val="left" w:pos="5245" w:leader="none"/>
        </w:tabs>
        <w:jc w:val="both"/>
        <w:rPr>
          <w:rFonts w:ascii="Tahoma" w:hAnsi="Tahoma"/>
        </w:rPr>
      </w:pPr>
      <w:r>
        <w:rPr>
          <w:rFonts w:ascii="Tahoma" w:hAnsi="Tahoma"/>
          <w:b/>
          <w:u w:val="single"/>
        </w:rPr>
        <w:t>Article 4.4 - Conditions d'acceptation des produits sur chantier</w:t>
      </w:r>
    </w:p>
    <w:p>
      <w:pPr>
        <w:pStyle w:val="Normal"/>
        <w:tabs>
          <w:tab w:val="clear" w:pos="708"/>
          <w:tab w:val="left" w:pos="5245" w:leader="none"/>
        </w:tabs>
        <w:jc w:val="both"/>
        <w:rPr>
          <w:rFonts w:ascii="Tahoma" w:hAnsi="Tahoma"/>
        </w:rPr>
      </w:pPr>
      <w:r>
        <w:rPr>
          <w:rFonts w:ascii="Tahoma" w:hAnsi="Tahoma"/>
        </w:rPr>
      </w:r>
    </w:p>
    <w:p>
      <w:pPr>
        <w:pStyle w:val="Normal"/>
        <w:tabs>
          <w:tab w:val="clear" w:pos="708"/>
          <w:tab w:val="left" w:pos="5245" w:leader="none"/>
        </w:tabs>
        <w:jc w:val="both"/>
        <w:rPr>
          <w:rFonts w:ascii="Tahoma" w:hAnsi="Tahoma"/>
        </w:rPr>
      </w:pPr>
      <w:r>
        <w:rPr>
          <w:rFonts w:ascii="Tahoma" w:hAnsi="Tahoma"/>
        </w:rPr>
        <w:t>Les tuyaux préfabriqués qui font l'objet des travaux décrits seront de type PolyPropylène, béton armé série 135A, PRV série SN10 000, SN20 000 ou fonte série Assainissement ou Eaux Pluviales, selon l’usage.</w:t>
      </w:r>
    </w:p>
    <w:p>
      <w:pPr>
        <w:pStyle w:val="Normal"/>
        <w:tabs>
          <w:tab w:val="clear" w:pos="708"/>
          <w:tab w:val="left" w:pos="5245" w:leader="none"/>
        </w:tabs>
        <w:jc w:val="both"/>
        <w:rPr>
          <w:rFonts w:ascii="Tahoma" w:hAnsi="Tahoma"/>
        </w:rPr>
      </w:pPr>
      <w:r>
        <w:rPr>
          <w:rFonts w:ascii="Tahoma" w:hAnsi="Tahoma"/>
        </w:rPr>
      </w:r>
    </w:p>
    <w:p>
      <w:pPr>
        <w:pStyle w:val="Normal"/>
        <w:tabs>
          <w:tab w:val="clear" w:pos="708"/>
          <w:tab w:val="left" w:pos="5245" w:leader="none"/>
        </w:tabs>
        <w:jc w:val="both"/>
        <w:rPr>
          <w:rFonts w:ascii="Tahoma" w:hAnsi="Tahoma"/>
        </w:rPr>
      </w:pPr>
      <w:r>
        <w:rPr>
          <w:rFonts w:ascii="Tahoma" w:hAnsi="Tahoma"/>
        </w:rPr>
        <w:t>Les tuyaux en PolyPropylène seront conformes à la norme NF EN 1852-1.</w:t>
      </w:r>
    </w:p>
    <w:p>
      <w:pPr>
        <w:pStyle w:val="Normal"/>
        <w:tabs>
          <w:tab w:val="clear" w:pos="708"/>
          <w:tab w:val="left" w:pos="5245" w:leader="none"/>
        </w:tabs>
        <w:jc w:val="both"/>
        <w:rPr>
          <w:rFonts w:ascii="Tahoma" w:hAnsi="Tahoma"/>
        </w:rPr>
      </w:pPr>
      <w:r>
        <w:rPr>
          <w:rFonts w:ascii="Tahoma" w:hAnsi="Tahoma"/>
        </w:rPr>
      </w:r>
    </w:p>
    <w:p>
      <w:pPr>
        <w:pStyle w:val="Normal"/>
        <w:tabs>
          <w:tab w:val="clear" w:pos="708"/>
          <w:tab w:val="left" w:pos="5245" w:leader="none"/>
        </w:tabs>
        <w:jc w:val="both"/>
        <w:rPr>
          <w:rFonts w:ascii="Tahoma" w:hAnsi="Tahoma"/>
        </w:rPr>
      </w:pPr>
      <w:r>
        <w:rPr>
          <w:rFonts w:ascii="Tahoma" w:hAnsi="Tahoma"/>
        </w:rPr>
        <w:t xml:space="preserve">Les types de tuyau retenu pour cette affaire sont indiqués au devis et au plan joint au présent dossier de consultation. </w:t>
      </w:r>
    </w:p>
    <w:p>
      <w:pPr>
        <w:pStyle w:val="Normal"/>
        <w:tabs>
          <w:tab w:val="clear" w:pos="708"/>
          <w:tab w:val="left" w:pos="5245" w:leader="none"/>
        </w:tabs>
        <w:jc w:val="both"/>
        <w:rPr>
          <w:rFonts w:ascii="Tahoma" w:hAnsi="Tahoma"/>
        </w:rPr>
      </w:pPr>
      <w:r>
        <w:rPr>
          <w:rFonts w:ascii="Tahoma" w:hAnsi="Tahoma"/>
        </w:rPr>
      </w:r>
    </w:p>
    <w:p>
      <w:pPr>
        <w:pStyle w:val="Normal"/>
        <w:tabs>
          <w:tab w:val="clear" w:pos="708"/>
          <w:tab w:val="left" w:pos="5245" w:leader="none"/>
        </w:tabs>
        <w:jc w:val="both"/>
        <w:rPr>
          <w:rFonts w:ascii="Tahoma" w:hAnsi="Tahoma"/>
        </w:rPr>
      </w:pPr>
      <w:r>
        <w:rPr>
          <w:rFonts w:ascii="Tahoma" w:hAnsi="Tahoma"/>
        </w:rPr>
        <w:t>Les matériaux proposés doivent faire l’objet d’une description dans le mémoire technique joint.</w:t>
      </w:r>
    </w:p>
    <w:p>
      <w:pPr>
        <w:pStyle w:val="Normal"/>
        <w:tabs>
          <w:tab w:val="clear" w:pos="708"/>
          <w:tab w:val="left" w:pos="5245" w:leader="none"/>
        </w:tabs>
        <w:jc w:val="both"/>
        <w:rPr>
          <w:rFonts w:ascii="Tahoma" w:hAnsi="Tahoma"/>
        </w:rPr>
      </w:pPr>
      <w:r>
        <w:rPr>
          <w:rFonts w:ascii="Tahoma" w:hAnsi="Tahoma"/>
        </w:rPr>
      </w:r>
    </w:p>
    <w:p>
      <w:pPr>
        <w:pStyle w:val="Normal"/>
        <w:tabs>
          <w:tab w:val="clear" w:pos="708"/>
          <w:tab w:val="left" w:pos="5245" w:leader="none"/>
        </w:tabs>
        <w:jc w:val="both"/>
        <w:rPr>
          <w:rFonts w:ascii="Tahoma" w:hAnsi="Tahoma"/>
        </w:rPr>
      </w:pPr>
      <w:r>
        <w:rPr>
          <w:rFonts w:ascii="Tahoma" w:hAnsi="Tahoma"/>
        </w:rPr>
        <w:t>Les produits proposés doivent, conformément au CCTG 70 et CCTG 70-2, disposer :</w:t>
      </w:r>
    </w:p>
    <w:p>
      <w:pPr>
        <w:pStyle w:val="Normal"/>
        <w:tabs>
          <w:tab w:val="clear" w:pos="708"/>
          <w:tab w:val="left" w:pos="5245" w:leader="none"/>
          <w:tab w:val="left" w:pos="5672" w:leader="none"/>
        </w:tabs>
        <w:ind w:right="-355" w:hanging="0"/>
        <w:jc w:val="both"/>
        <w:rPr>
          <w:rFonts w:ascii="Tahoma" w:hAnsi="Tahoma"/>
        </w:rPr>
      </w:pPr>
      <w:r>
        <w:rPr>
          <w:rFonts w:ascii="Tahoma" w:hAnsi="Tahoma"/>
        </w:rPr>
        <w:t>. du marquage de la norme NF ou ISO ou de l'agrément SP</w:t>
      </w:r>
    </w:p>
    <w:p>
      <w:pPr>
        <w:pStyle w:val="Normal"/>
        <w:tabs>
          <w:tab w:val="clear" w:pos="708"/>
          <w:tab w:val="left" w:pos="5245" w:leader="none"/>
        </w:tabs>
        <w:jc w:val="both"/>
        <w:rPr>
          <w:rFonts w:ascii="Tahoma" w:hAnsi="Tahoma"/>
        </w:rPr>
      </w:pPr>
      <w:r>
        <w:rPr>
          <w:rFonts w:ascii="Tahoma" w:hAnsi="Tahoma"/>
        </w:rPr>
      </w:r>
    </w:p>
    <w:p>
      <w:pPr>
        <w:pStyle w:val="Normal"/>
        <w:tabs>
          <w:tab w:val="clear" w:pos="708"/>
          <w:tab w:val="left" w:pos="5245" w:leader="none"/>
        </w:tabs>
        <w:jc w:val="both"/>
        <w:rPr>
          <w:rFonts w:ascii="Tahoma" w:hAnsi="Tahoma"/>
        </w:rPr>
      </w:pPr>
      <w:r>
        <w:rPr>
          <w:rFonts w:ascii="Tahoma" w:hAnsi="Tahoma"/>
          <w:b/>
          <w:u w:val="single"/>
        </w:rPr>
        <w:t>Article 4.5 - Conditions de manutention et de stockage des produits</w:t>
      </w:r>
    </w:p>
    <w:p>
      <w:pPr>
        <w:pStyle w:val="Normal"/>
        <w:tabs>
          <w:tab w:val="clear" w:pos="708"/>
          <w:tab w:val="left" w:pos="5245" w:leader="none"/>
        </w:tabs>
        <w:jc w:val="both"/>
        <w:rPr>
          <w:rFonts w:ascii="Tahoma" w:hAnsi="Tahoma"/>
        </w:rPr>
      </w:pPr>
      <w:r>
        <w:rPr>
          <w:rFonts w:ascii="Tahoma" w:hAnsi="Tahoma"/>
        </w:rPr>
      </w:r>
    </w:p>
    <w:p>
      <w:pPr>
        <w:pStyle w:val="Normal"/>
        <w:rPr/>
      </w:pPr>
      <w:r>
        <w:rPr>
          <w:rFonts w:ascii="Tahoma" w:hAnsi="Tahoma"/>
        </w:rPr>
        <w:t>Le déchargement, le stockage et la manutention des matériaux, des ouvrages doivent être exécutés selon les recommandations des fabricants.</w:t>
      </w:r>
    </w:p>
    <w:p>
      <w:pPr>
        <w:pStyle w:val="Normal"/>
        <w:rPr/>
      </w:pPr>
      <w:r>
        <w:rPr/>
      </w:r>
    </w:p>
    <w:p>
      <w:pPr>
        <w:pStyle w:val="Normal"/>
        <w:rPr/>
      </w:pPr>
      <w:r>
        <w:rPr/>
      </w:r>
    </w:p>
    <w:p>
      <w:pPr>
        <w:pStyle w:val="Normal"/>
        <w:pBdr>
          <w:top w:val="single" w:sz="8" w:space="1" w:color="0000FF"/>
          <w:bottom w:val="single" w:sz="8" w:space="1" w:color="0000FF"/>
        </w:pBdr>
        <w:shd w:val="pct15" w:color="000000" w:fill="auto"/>
        <w:jc w:val="center"/>
        <w:rPr>
          <w:rFonts w:ascii="Tahoma" w:hAnsi="Tahoma"/>
          <w:sz w:val="32"/>
        </w:rPr>
      </w:pPr>
      <w:r>
        <w:rPr>
          <w:rFonts w:ascii="Tahoma" w:hAnsi="Tahoma"/>
          <w:sz w:val="32"/>
        </w:rPr>
        <w:t>CHAPITRE V - EXÉCUTION DES TRAVAUX</w:t>
      </w:r>
    </w:p>
    <w:p>
      <w:pPr>
        <w:pStyle w:val="Normal"/>
        <w:ind w:right="-1" w:hanging="0"/>
        <w:rPr>
          <w:rFonts w:ascii="Tahoma" w:hAnsi="Tahoma"/>
        </w:rPr>
      </w:pPr>
      <w:r>
        <w:rPr>
          <w:rFonts w:ascii="Tahoma" w:hAnsi="Tahoma"/>
        </w:rPr>
      </w:r>
    </w:p>
    <w:p>
      <w:pPr>
        <w:pStyle w:val="Normal"/>
        <w:tabs>
          <w:tab w:val="clear" w:pos="708"/>
          <w:tab w:val="left" w:pos="5245" w:leader="none"/>
        </w:tabs>
        <w:jc w:val="both"/>
        <w:rPr>
          <w:rFonts w:ascii="Tahoma" w:hAnsi="Tahoma"/>
        </w:rPr>
      </w:pPr>
      <w:r>
        <w:rPr>
          <w:rFonts w:ascii="Tahoma" w:hAnsi="Tahoma"/>
          <w:b/>
          <w:u w:val="single"/>
        </w:rPr>
        <w:t>Article 5.1 - Élimination des venues d'eaux</w:t>
      </w:r>
    </w:p>
    <w:p>
      <w:pPr>
        <w:pStyle w:val="Normal"/>
        <w:tabs>
          <w:tab w:val="clear" w:pos="708"/>
          <w:tab w:val="left" w:pos="5245" w:leader="none"/>
        </w:tabs>
        <w:jc w:val="both"/>
        <w:rPr>
          <w:rFonts w:ascii="Tahoma" w:hAnsi="Tahoma"/>
        </w:rPr>
      </w:pPr>
      <w:r>
        <w:rPr>
          <w:rFonts w:ascii="Tahoma" w:hAnsi="Tahoma"/>
        </w:rPr>
      </w:r>
    </w:p>
    <w:p>
      <w:pPr>
        <w:pStyle w:val="Normal"/>
        <w:tabs>
          <w:tab w:val="clear" w:pos="708"/>
          <w:tab w:val="left" w:pos="5245" w:leader="none"/>
        </w:tabs>
        <w:jc w:val="both"/>
        <w:rPr>
          <w:rFonts w:ascii="Tahoma" w:hAnsi="Tahoma"/>
        </w:rPr>
      </w:pPr>
      <w:r>
        <w:rPr>
          <w:rFonts w:ascii="Tahoma" w:hAnsi="Tahoma"/>
        </w:rPr>
        <w:t>Le fond de fouille à 30 cm minimum sous la génératrice inférieure des conduites doit être maintenu hors d'eau afin de garantir une pose et un compactage irréprochables.</w:t>
      </w:r>
    </w:p>
    <w:p>
      <w:pPr>
        <w:pStyle w:val="Normal"/>
        <w:rPr/>
      </w:pPr>
      <w:r>
        <w:rPr/>
      </w:r>
    </w:p>
    <w:p>
      <w:pPr>
        <w:pStyle w:val="Normal"/>
        <w:tabs>
          <w:tab w:val="clear" w:pos="708"/>
          <w:tab w:val="left" w:pos="5245" w:leader="none"/>
        </w:tabs>
        <w:jc w:val="both"/>
        <w:rPr>
          <w:rFonts w:ascii="Tahoma" w:hAnsi="Tahoma"/>
        </w:rPr>
      </w:pPr>
      <w:r>
        <w:rPr>
          <w:rFonts w:ascii="Tahoma" w:hAnsi="Tahoma"/>
          <w:b/>
          <w:u w:val="single"/>
        </w:rPr>
        <w:t>Article 5.2 - Exécution des fouilles</w:t>
      </w:r>
    </w:p>
    <w:p>
      <w:pPr>
        <w:pStyle w:val="Normal"/>
        <w:tabs>
          <w:tab w:val="clear" w:pos="708"/>
          <w:tab w:val="left" w:pos="5245" w:leader="none"/>
        </w:tabs>
        <w:jc w:val="both"/>
        <w:rPr>
          <w:rFonts w:ascii="Tahoma" w:hAnsi="Tahoma"/>
        </w:rPr>
      </w:pPr>
      <w:r>
        <w:rPr>
          <w:rFonts w:ascii="Tahoma" w:hAnsi="Tahoma"/>
        </w:rPr>
      </w:r>
    </w:p>
    <w:p>
      <w:pPr>
        <w:pStyle w:val="Normal"/>
        <w:tabs>
          <w:tab w:val="clear" w:pos="708"/>
          <w:tab w:val="left" w:pos="5245" w:leader="none"/>
        </w:tabs>
        <w:jc w:val="both"/>
        <w:rPr>
          <w:rFonts w:ascii="Tahoma" w:hAnsi="Tahoma"/>
        </w:rPr>
      </w:pPr>
      <w:r>
        <w:rPr>
          <w:rFonts w:ascii="Tahoma" w:hAnsi="Tahoma"/>
        </w:rPr>
        <w:t>Le fond de fouille doit être soigneusement dressé d'après la pente du profil en long. Il ne doit pas être ameubli ; en cas d'ameublissement accidentel, il y a lieu de rétablir la portance initiale par compactage.</w:t>
      </w:r>
    </w:p>
    <w:p>
      <w:pPr>
        <w:pStyle w:val="Normal"/>
        <w:tabs>
          <w:tab w:val="clear" w:pos="708"/>
          <w:tab w:val="left" w:pos="5245" w:leader="none"/>
        </w:tabs>
        <w:jc w:val="both"/>
        <w:rPr>
          <w:rFonts w:ascii="Tahoma" w:hAnsi="Tahoma"/>
        </w:rPr>
      </w:pPr>
      <w:r>
        <w:rPr>
          <w:rFonts w:ascii="Tahoma" w:hAnsi="Tahoma"/>
        </w:rPr>
        <w:t>Dans le cas où, par la faute de l'Entrepreneur, les tranchées auraient été creusées à une profondeur supérieure aux altitudes prescrites, l'Entrepreneur devra faire, à ses frais, tous les travaux nécessaires à la correction du fond de fouille. Ces travaux consisteraient, suivant la décision du Maître d’Œuvre, au comblement de la différence avec du sable et du gravier compactés à l'eau ou la mise en place d'un béton.</w:t>
      </w:r>
    </w:p>
    <w:p>
      <w:pPr>
        <w:pStyle w:val="Normal"/>
        <w:tabs>
          <w:tab w:val="clear" w:pos="708"/>
          <w:tab w:val="left" w:pos="5245" w:leader="none"/>
        </w:tabs>
        <w:jc w:val="both"/>
        <w:rPr>
          <w:rFonts w:ascii="Tahoma" w:hAnsi="Tahoma"/>
        </w:rPr>
      </w:pPr>
      <w:r>
        <w:rPr>
          <w:rFonts w:ascii="Tahoma" w:hAnsi="Tahoma"/>
        </w:rPr>
        <w:t>Conformément à la réglementation en vigueur, les parois verticales ayant plus de 1,30 m de hauteur doivent être blindées. L'Entrepreneur sera entièrement responsable de tous les dommages et accidents provenant d'un étaiement et d'un blindage insuffisants.</w:t>
      </w:r>
    </w:p>
    <w:p>
      <w:pPr>
        <w:pStyle w:val="Normal"/>
        <w:rPr/>
      </w:pPr>
      <w:r>
        <w:rPr/>
      </w:r>
    </w:p>
    <w:p>
      <w:pPr>
        <w:pStyle w:val="Normal"/>
        <w:tabs>
          <w:tab w:val="clear" w:pos="708"/>
          <w:tab w:val="left" w:pos="5245" w:leader="none"/>
        </w:tabs>
        <w:jc w:val="both"/>
        <w:rPr>
          <w:rFonts w:ascii="Tahoma" w:hAnsi="Tahoma"/>
        </w:rPr>
      </w:pPr>
      <w:r>
        <w:rPr>
          <w:rFonts w:ascii="Tahoma" w:hAnsi="Tahoma"/>
          <w:b/>
          <w:u w:val="single"/>
        </w:rPr>
        <w:t>5.3 Travaux spécifiques au milieu urbain</w:t>
      </w:r>
    </w:p>
    <w:p>
      <w:pPr>
        <w:pStyle w:val="Normal"/>
        <w:tabs>
          <w:tab w:val="clear" w:pos="708"/>
          <w:tab w:val="left" w:pos="5245" w:leader="none"/>
        </w:tabs>
        <w:jc w:val="both"/>
        <w:rPr>
          <w:rFonts w:ascii="Tahoma" w:hAnsi="Tahoma"/>
        </w:rPr>
      </w:pPr>
      <w:r>
        <w:rPr>
          <w:rFonts w:ascii="Tahoma" w:hAnsi="Tahoma"/>
        </w:rPr>
      </w:r>
    </w:p>
    <w:p>
      <w:pPr>
        <w:pStyle w:val="Normal"/>
        <w:tabs>
          <w:tab w:val="clear" w:pos="708"/>
          <w:tab w:val="left" w:pos="5245" w:leader="none"/>
        </w:tabs>
        <w:jc w:val="both"/>
        <w:rPr>
          <w:rFonts w:ascii="Tahoma" w:hAnsi="Tahoma"/>
        </w:rPr>
      </w:pPr>
      <w:r>
        <w:rPr>
          <w:rFonts w:ascii="Tahoma" w:hAnsi="Tahoma"/>
        </w:rPr>
        <w:t>Les tranchées ouvertes sous route ou trottoir devront faire l'objet d'une découpe soignée sur leur emprise. Les matériaux extraits et non utilisés doivent être évacués en décharge. Leur destination sera précisée au Maître d’Œuvre.</w:t>
      </w:r>
    </w:p>
    <w:p>
      <w:pPr>
        <w:pStyle w:val="Normal"/>
        <w:tabs>
          <w:tab w:val="clear" w:pos="708"/>
          <w:tab w:val="left" w:pos="5245" w:leader="none"/>
        </w:tabs>
        <w:jc w:val="both"/>
        <w:rPr>
          <w:rFonts w:ascii="Tahoma" w:hAnsi="Tahoma"/>
        </w:rPr>
      </w:pPr>
      <w:r>
        <w:rPr>
          <w:rFonts w:ascii="Tahoma" w:hAnsi="Tahoma"/>
        </w:rPr>
        <w:t>Lorsque, pour des raisons de circulation, les déblais ne peuvent être déposés à côté de la tranchée, l'Entrepreneur sera tenu, sans rémunération spéciale, de les mettre en dépôt et de les récupérer aux emplacements désignés par le Maître d’Œuvre. Les frais en résultant devront être compris dans les prix unitaires des terrassements.</w:t>
      </w:r>
    </w:p>
    <w:p>
      <w:pPr>
        <w:pStyle w:val="Normal"/>
        <w:tabs>
          <w:tab w:val="clear" w:pos="708"/>
          <w:tab w:val="left" w:pos="5245" w:leader="none"/>
        </w:tabs>
        <w:jc w:val="both"/>
        <w:rPr>
          <w:rFonts w:ascii="Tahoma" w:hAnsi="Tahoma"/>
        </w:rPr>
      </w:pPr>
      <w:r>
        <w:rPr>
          <w:rFonts w:ascii="Tahoma" w:hAnsi="Tahoma"/>
        </w:rPr>
        <w:t>Les revêtements de trottoirs (dalles...) sont à enlever et à déposer au parc de la Voirie Municipale de la Commune où se situent les travaux ou tout autre endroit indiqué par le Maître d’Œuvre. Les revêtements de trottoirs ou chaussées à restaurer (pavés) seront stockés jusqu'à la réfection définitive, sans qu'ils ne présentent de gêne pour la circulation.</w:t>
      </w:r>
    </w:p>
    <w:p>
      <w:pPr>
        <w:pStyle w:val="Normal"/>
        <w:rPr/>
      </w:pPr>
      <w:r>
        <w:rPr/>
      </w:r>
    </w:p>
    <w:p>
      <w:pPr>
        <w:pStyle w:val="Normal"/>
        <w:tabs>
          <w:tab w:val="clear" w:pos="708"/>
          <w:tab w:val="left" w:pos="5245" w:leader="none"/>
        </w:tabs>
        <w:jc w:val="both"/>
        <w:rPr>
          <w:rFonts w:ascii="Tahoma" w:hAnsi="Tahoma"/>
          <w:b/>
          <w:u w:val="single"/>
        </w:rPr>
      </w:pPr>
      <w:r>
        <w:rPr>
          <w:rFonts w:ascii="Tahoma" w:hAnsi="Tahoma"/>
          <w:b/>
        </w:rPr>
        <w:t>5.3.1 Dimension des tranchées</w:t>
      </w:r>
    </w:p>
    <w:p>
      <w:pPr>
        <w:pStyle w:val="Normal"/>
        <w:tabs>
          <w:tab w:val="clear" w:pos="708"/>
          <w:tab w:val="left" w:pos="5245" w:leader="none"/>
        </w:tabs>
        <w:jc w:val="both"/>
        <w:rPr>
          <w:rFonts w:ascii="Tahoma" w:hAnsi="Tahoma"/>
        </w:rPr>
      </w:pPr>
      <w:r>
        <w:rPr>
          <w:rFonts w:ascii="Tahoma" w:hAnsi="Tahoma"/>
        </w:rPr>
        <w:t>La largeur de la tranchée dite "largeur conventionnelle" et servant au calcul des déblais/remblais est celle définie au Fascicule N°70 (Document annexé à l’arrêté du 30 mai 2012)</w:t>
      </w:r>
    </w:p>
    <w:p>
      <w:pPr>
        <w:pStyle w:val="Normal"/>
        <w:tabs>
          <w:tab w:val="clear" w:pos="708"/>
          <w:tab w:val="left" w:pos="5245" w:leader="none"/>
        </w:tabs>
        <w:jc w:val="both"/>
        <w:rPr>
          <w:rFonts w:ascii="Tahoma" w:hAnsi="Tahoma"/>
        </w:rPr>
      </w:pPr>
      <w:r>
        <w:rPr>
          <w:rFonts w:ascii="Tahoma" w:hAnsi="Tahoma"/>
        </w:rPr>
      </w:r>
    </w:p>
    <w:tbl>
      <w:tblPr>
        <w:tblW w:w="9778" w:type="dxa"/>
        <w:jc w:val="left"/>
        <w:tblInd w:w="0" w:type="dxa"/>
        <w:tblLayout w:type="fixed"/>
        <w:tblCellMar>
          <w:top w:w="0" w:type="dxa"/>
          <w:left w:w="108" w:type="dxa"/>
          <w:bottom w:w="0" w:type="dxa"/>
          <w:right w:w="108" w:type="dxa"/>
        </w:tblCellMar>
        <w:tblLook w:firstRow="1" w:noVBand="0" w:lastRow="1" w:firstColumn="1" w:lastColumn="1" w:noHBand="0" w:val="01e0"/>
      </w:tblPr>
      <w:tblGrid>
        <w:gridCol w:w="2444"/>
        <w:gridCol w:w="2444"/>
        <w:gridCol w:w="2445"/>
        <w:gridCol w:w="2444"/>
      </w:tblGrid>
      <w:tr>
        <w:trPr/>
        <w:tc>
          <w:tcPr>
            <w:tcW w:w="244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08"/>
                <w:tab w:val="left" w:pos="5245" w:leader="none"/>
              </w:tabs>
              <w:jc w:val="center"/>
              <w:rPr>
                <w:rFonts w:ascii="Tahoma" w:hAnsi="Tahoma"/>
              </w:rPr>
            </w:pPr>
            <w:r>
              <w:rPr>
                <w:rFonts w:ascii="Tahoma" w:hAnsi="Tahoma"/>
              </w:rPr>
              <w:t>Profondeur de tranchée (m)</w:t>
            </w:r>
          </w:p>
        </w:tc>
        <w:tc>
          <w:tcPr>
            <w:tcW w:w="244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08"/>
                <w:tab w:val="left" w:pos="5245" w:leader="none"/>
              </w:tabs>
              <w:jc w:val="center"/>
              <w:rPr>
                <w:rFonts w:ascii="Tahoma" w:hAnsi="Tahoma"/>
              </w:rPr>
            </w:pPr>
            <w:r>
              <w:rPr>
                <w:rFonts w:ascii="Tahoma" w:hAnsi="Tahoma"/>
              </w:rPr>
              <w:t>Type de blindage</w:t>
            </w:r>
          </w:p>
        </w:tc>
        <w:tc>
          <w:tcPr>
            <w:tcW w:w="24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08"/>
                <w:tab w:val="left" w:pos="5245" w:leader="none"/>
              </w:tabs>
              <w:jc w:val="center"/>
              <w:rPr>
                <w:rFonts w:ascii="Tahoma" w:hAnsi="Tahoma"/>
              </w:rPr>
            </w:pPr>
            <w:r>
              <w:rPr>
                <w:rFonts w:ascii="Tahoma" w:hAnsi="Tahoma"/>
              </w:rPr>
              <w:t>Largeur de tranchée</w:t>
            </w:r>
          </w:p>
          <w:p>
            <w:pPr>
              <w:pStyle w:val="Normal"/>
              <w:widowControl w:val="false"/>
              <w:tabs>
                <w:tab w:val="clear" w:pos="708"/>
                <w:tab w:val="left" w:pos="5245" w:leader="none"/>
              </w:tabs>
              <w:jc w:val="center"/>
              <w:rPr>
                <w:rFonts w:ascii="Tahoma" w:hAnsi="Tahoma"/>
              </w:rPr>
            </w:pPr>
            <w:r>
              <w:rPr>
                <w:rFonts w:ascii="Tahoma" w:hAnsi="Tahoma"/>
              </w:rPr>
              <w:t>(m)</w:t>
            </w:r>
          </w:p>
        </w:tc>
        <w:tc>
          <w:tcPr>
            <w:tcW w:w="244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08"/>
                <w:tab w:val="left" w:pos="5245" w:leader="none"/>
              </w:tabs>
              <w:jc w:val="center"/>
              <w:rPr>
                <w:rFonts w:ascii="Tahoma" w:hAnsi="Tahoma"/>
              </w:rPr>
            </w:pPr>
            <w:r>
              <w:rPr>
                <w:rFonts w:ascii="Tahoma" w:hAnsi="Tahoma"/>
              </w:rPr>
              <w:t>Largeur de tranchée</w:t>
            </w:r>
          </w:p>
          <w:p>
            <w:pPr>
              <w:pStyle w:val="Normal"/>
              <w:widowControl w:val="false"/>
              <w:tabs>
                <w:tab w:val="clear" w:pos="708"/>
                <w:tab w:val="left" w:pos="5245" w:leader="none"/>
              </w:tabs>
              <w:jc w:val="center"/>
              <w:rPr>
                <w:rFonts w:ascii="Tahoma" w:hAnsi="Tahoma"/>
              </w:rPr>
            </w:pPr>
            <w:r>
              <w:rPr>
                <w:rFonts w:ascii="Tahoma" w:hAnsi="Tahoma"/>
              </w:rPr>
              <w:t>(m)</w:t>
            </w:r>
          </w:p>
        </w:tc>
      </w:tr>
      <w:tr>
        <w:trPr>
          <w:trHeight w:val="409" w:hRule="atLeast"/>
        </w:trPr>
        <w:tc>
          <w:tcPr>
            <w:tcW w:w="244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08"/>
                <w:tab w:val="left" w:pos="5245" w:leader="none"/>
              </w:tabs>
              <w:jc w:val="center"/>
              <w:rPr>
                <w:rFonts w:ascii="Tahoma" w:hAnsi="Tahoma"/>
              </w:rPr>
            </w:pPr>
            <w:r>
              <w:rPr>
                <w:rFonts w:ascii="Tahoma" w:hAnsi="Tahoma"/>
              </w:rPr>
            </w:r>
          </w:p>
        </w:tc>
        <w:tc>
          <w:tcPr>
            <w:tcW w:w="244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08"/>
                <w:tab w:val="left" w:pos="5245" w:leader="none"/>
              </w:tabs>
              <w:jc w:val="center"/>
              <w:rPr>
                <w:rFonts w:ascii="Tahoma" w:hAnsi="Tahoma"/>
              </w:rPr>
            </w:pPr>
            <w:r>
              <w:rPr>
                <w:rFonts w:ascii="Tahoma" w:hAnsi="Tahoma"/>
              </w:rPr>
            </w:r>
          </w:p>
        </w:tc>
        <w:tc>
          <w:tcPr>
            <w:tcW w:w="24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08"/>
                <w:tab w:val="left" w:pos="5245" w:leader="none"/>
              </w:tabs>
              <w:jc w:val="center"/>
              <w:rPr>
                <w:rFonts w:ascii="Tahoma" w:hAnsi="Tahoma"/>
              </w:rPr>
            </w:pPr>
            <w:r>
              <w:rPr>
                <w:rFonts w:ascii="Tahoma" w:hAnsi="Tahoma"/>
              </w:rPr>
              <w:t xml:space="preserve">DN </w:t>
            </w:r>
            <w:r>
              <w:rPr>
                <w:rFonts w:ascii="Vladimir Script" w:hAnsi="Vladimir Script"/>
              </w:rPr>
              <w:t>≤</w:t>
            </w:r>
            <w:r>
              <w:rPr>
                <w:rFonts w:ascii="Tahoma" w:hAnsi="Tahoma"/>
              </w:rPr>
              <w:t xml:space="preserve"> 600</w:t>
            </w:r>
          </w:p>
        </w:tc>
        <w:tc>
          <w:tcPr>
            <w:tcW w:w="244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08"/>
                <w:tab w:val="left" w:pos="5245" w:leader="none"/>
              </w:tabs>
              <w:jc w:val="center"/>
              <w:rPr>
                <w:rFonts w:ascii="Tahoma" w:hAnsi="Tahoma"/>
              </w:rPr>
            </w:pPr>
            <w:r>
              <w:rPr>
                <w:rFonts w:ascii="Tahoma" w:hAnsi="Tahoma"/>
              </w:rPr>
              <w:t xml:space="preserve">DN </w:t>
            </w:r>
            <w:r>
              <w:rPr>
                <w:rFonts w:ascii="Vladimir Script" w:hAnsi="Vladimir Script"/>
              </w:rPr>
              <w:t>≥</w:t>
            </w:r>
            <w:r>
              <w:rPr>
                <w:rFonts w:ascii="Tahoma" w:hAnsi="Tahoma"/>
              </w:rPr>
              <w:t xml:space="preserve"> 600</w:t>
            </w:r>
          </w:p>
        </w:tc>
      </w:tr>
      <w:tr>
        <w:trPr>
          <w:trHeight w:val="416" w:hRule="atLeast"/>
        </w:trPr>
        <w:tc>
          <w:tcPr>
            <w:tcW w:w="244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08"/>
                <w:tab w:val="left" w:pos="5245" w:leader="none"/>
              </w:tabs>
              <w:jc w:val="center"/>
              <w:rPr>
                <w:rFonts w:ascii="Tahoma" w:hAnsi="Tahoma"/>
              </w:rPr>
            </w:pPr>
            <w:r>
              <w:rPr>
                <w:rFonts w:ascii="Tahoma" w:hAnsi="Tahoma"/>
              </w:rPr>
              <w:t>De 0.00 à 1.30</w:t>
            </w:r>
          </w:p>
        </w:tc>
        <w:tc>
          <w:tcPr>
            <w:tcW w:w="244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08"/>
                <w:tab w:val="left" w:pos="5245" w:leader="none"/>
              </w:tabs>
              <w:jc w:val="center"/>
              <w:rPr>
                <w:rFonts w:ascii="Tahoma" w:hAnsi="Tahoma"/>
              </w:rPr>
            </w:pPr>
            <w:r>
              <w:rPr>
                <w:rFonts w:ascii="Tahoma" w:hAnsi="Tahoma"/>
              </w:rPr>
              <w:t>Sans Blindage</w:t>
            </w:r>
          </w:p>
        </w:tc>
        <w:tc>
          <w:tcPr>
            <w:tcW w:w="24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08"/>
                <w:tab w:val="left" w:pos="5245" w:leader="none"/>
              </w:tabs>
              <w:jc w:val="center"/>
              <w:rPr>
                <w:rFonts w:ascii="Tahoma" w:hAnsi="Tahoma"/>
              </w:rPr>
            </w:pPr>
            <w:r>
              <w:rPr>
                <w:rFonts w:ascii="Tahoma" w:hAnsi="Tahoma"/>
              </w:rPr>
              <w:t>D.ext. + 2x0.30</w:t>
            </w:r>
          </w:p>
          <w:p>
            <w:pPr>
              <w:pStyle w:val="Normal"/>
              <w:widowControl w:val="false"/>
              <w:tabs>
                <w:tab w:val="clear" w:pos="708"/>
                <w:tab w:val="left" w:pos="5245" w:leader="none"/>
              </w:tabs>
              <w:jc w:val="center"/>
              <w:rPr>
                <w:rFonts w:ascii="Tahoma" w:hAnsi="Tahoma"/>
              </w:rPr>
            </w:pPr>
            <w:r>
              <w:rPr>
                <w:rFonts w:ascii="Tahoma" w:hAnsi="Tahoma"/>
              </w:rPr>
              <w:t>(mini 0.90)</w:t>
            </w:r>
          </w:p>
        </w:tc>
        <w:tc>
          <w:tcPr>
            <w:tcW w:w="244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08"/>
                <w:tab w:val="left" w:pos="5245" w:leader="none"/>
              </w:tabs>
              <w:jc w:val="center"/>
              <w:rPr>
                <w:rFonts w:ascii="Tahoma" w:hAnsi="Tahoma"/>
              </w:rPr>
            </w:pPr>
            <w:r>
              <w:rPr>
                <w:rFonts w:ascii="Tahoma" w:hAnsi="Tahoma"/>
              </w:rPr>
              <w:t>D.ext. + 2x0.40</w:t>
            </w:r>
          </w:p>
          <w:p>
            <w:pPr>
              <w:pStyle w:val="Normal"/>
              <w:widowControl w:val="false"/>
              <w:tabs>
                <w:tab w:val="clear" w:pos="708"/>
                <w:tab w:val="left" w:pos="5245" w:leader="none"/>
              </w:tabs>
              <w:jc w:val="center"/>
              <w:rPr>
                <w:rFonts w:ascii="Tahoma" w:hAnsi="Tahoma"/>
              </w:rPr>
            </w:pPr>
            <w:r>
              <w:rPr>
                <w:rFonts w:ascii="Tahoma" w:hAnsi="Tahoma"/>
              </w:rPr>
              <w:t>(mini 1.70)</w:t>
            </w:r>
          </w:p>
        </w:tc>
      </w:tr>
      <w:tr>
        <w:trPr>
          <w:trHeight w:val="408" w:hRule="atLeast"/>
        </w:trPr>
        <w:tc>
          <w:tcPr>
            <w:tcW w:w="244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08"/>
                <w:tab w:val="left" w:pos="5245" w:leader="none"/>
              </w:tabs>
              <w:jc w:val="center"/>
              <w:rPr>
                <w:rFonts w:ascii="Tahoma" w:hAnsi="Tahoma"/>
              </w:rPr>
            </w:pPr>
            <w:r>
              <w:rPr>
                <w:rFonts w:ascii="Tahoma" w:hAnsi="Tahoma"/>
              </w:rPr>
              <w:t>De 0.00 à 1.30</w:t>
            </w:r>
          </w:p>
        </w:tc>
        <w:tc>
          <w:tcPr>
            <w:tcW w:w="244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08"/>
                <w:tab w:val="left" w:pos="5245" w:leader="none"/>
              </w:tabs>
              <w:jc w:val="center"/>
              <w:rPr>
                <w:rFonts w:ascii="Tahoma" w:hAnsi="Tahoma"/>
              </w:rPr>
            </w:pPr>
            <w:r>
              <w:rPr>
                <w:rFonts w:ascii="Tahoma" w:hAnsi="Tahoma"/>
              </w:rPr>
              <w:t>Caisson</w:t>
            </w:r>
          </w:p>
        </w:tc>
        <w:tc>
          <w:tcPr>
            <w:tcW w:w="24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08"/>
                <w:tab w:val="left" w:pos="5245" w:leader="none"/>
              </w:tabs>
              <w:jc w:val="center"/>
              <w:rPr>
                <w:rFonts w:ascii="Tahoma" w:hAnsi="Tahoma"/>
              </w:rPr>
            </w:pPr>
            <w:r>
              <w:rPr>
                <w:rFonts w:ascii="Tahoma" w:hAnsi="Tahoma"/>
              </w:rPr>
              <w:t>D.ext. + 2x0.35</w:t>
            </w:r>
          </w:p>
          <w:p>
            <w:pPr>
              <w:pStyle w:val="Normal"/>
              <w:widowControl w:val="false"/>
              <w:tabs>
                <w:tab w:val="clear" w:pos="708"/>
                <w:tab w:val="left" w:pos="5245" w:leader="none"/>
              </w:tabs>
              <w:jc w:val="center"/>
              <w:rPr>
                <w:rFonts w:ascii="Tahoma" w:hAnsi="Tahoma"/>
              </w:rPr>
            </w:pPr>
            <w:r>
              <w:rPr>
                <w:rFonts w:ascii="Tahoma" w:hAnsi="Tahoma"/>
              </w:rPr>
              <w:t>(mini 1.10)</w:t>
            </w:r>
          </w:p>
        </w:tc>
        <w:tc>
          <w:tcPr>
            <w:tcW w:w="244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08"/>
                <w:tab w:val="left" w:pos="5245" w:leader="none"/>
              </w:tabs>
              <w:jc w:val="center"/>
              <w:rPr>
                <w:rFonts w:ascii="Tahoma" w:hAnsi="Tahoma"/>
              </w:rPr>
            </w:pPr>
            <w:r>
              <w:rPr>
                <w:rFonts w:ascii="Tahoma" w:hAnsi="Tahoma"/>
              </w:rPr>
              <w:t>D.ext. + 2x0.45</w:t>
            </w:r>
          </w:p>
          <w:p>
            <w:pPr>
              <w:pStyle w:val="Normal"/>
              <w:widowControl w:val="false"/>
              <w:tabs>
                <w:tab w:val="clear" w:pos="708"/>
                <w:tab w:val="left" w:pos="5245" w:leader="none"/>
              </w:tabs>
              <w:jc w:val="center"/>
              <w:rPr>
                <w:rFonts w:ascii="Tahoma" w:hAnsi="Tahoma"/>
              </w:rPr>
            </w:pPr>
            <w:r>
              <w:rPr>
                <w:rFonts w:ascii="Tahoma" w:hAnsi="Tahoma"/>
              </w:rPr>
              <w:t>(Mini 1.80)</w:t>
            </w:r>
          </w:p>
        </w:tc>
      </w:tr>
      <w:tr>
        <w:trPr>
          <w:trHeight w:val="427" w:hRule="atLeast"/>
        </w:trPr>
        <w:tc>
          <w:tcPr>
            <w:tcW w:w="244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08"/>
                <w:tab w:val="left" w:pos="5245" w:leader="none"/>
              </w:tabs>
              <w:jc w:val="center"/>
              <w:rPr>
                <w:rFonts w:ascii="Tahoma" w:hAnsi="Tahoma"/>
              </w:rPr>
            </w:pPr>
            <w:r>
              <w:rPr>
                <w:rFonts w:ascii="Tahoma" w:hAnsi="Tahoma"/>
              </w:rPr>
              <w:t>De 1.30 à 2.50</w:t>
            </w:r>
          </w:p>
        </w:tc>
        <w:tc>
          <w:tcPr>
            <w:tcW w:w="244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08"/>
                <w:tab w:val="left" w:pos="5245" w:leader="none"/>
              </w:tabs>
              <w:jc w:val="center"/>
              <w:rPr>
                <w:rFonts w:ascii="Tahoma" w:hAnsi="Tahoma"/>
              </w:rPr>
            </w:pPr>
            <w:r>
              <w:rPr>
                <w:rFonts w:ascii="Tahoma" w:hAnsi="Tahoma"/>
              </w:rPr>
              <w:t>Caisson</w:t>
            </w:r>
          </w:p>
        </w:tc>
        <w:tc>
          <w:tcPr>
            <w:tcW w:w="24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08"/>
                <w:tab w:val="left" w:pos="5245" w:leader="none"/>
              </w:tabs>
              <w:jc w:val="center"/>
              <w:rPr>
                <w:rFonts w:ascii="Tahoma" w:hAnsi="Tahoma"/>
              </w:rPr>
            </w:pPr>
            <w:r>
              <w:rPr>
                <w:rFonts w:ascii="Tahoma" w:hAnsi="Tahoma"/>
              </w:rPr>
              <w:t>D.ext. + 2x0.55</w:t>
            </w:r>
          </w:p>
          <w:p>
            <w:pPr>
              <w:pStyle w:val="Normal"/>
              <w:widowControl w:val="false"/>
              <w:tabs>
                <w:tab w:val="clear" w:pos="708"/>
                <w:tab w:val="left" w:pos="5245" w:leader="none"/>
              </w:tabs>
              <w:jc w:val="center"/>
              <w:rPr>
                <w:rFonts w:ascii="Tahoma" w:hAnsi="Tahoma"/>
              </w:rPr>
            </w:pPr>
            <w:r>
              <w:rPr>
                <w:rFonts w:ascii="Tahoma" w:hAnsi="Tahoma"/>
              </w:rPr>
              <w:t>(mini 1.40)</w:t>
            </w:r>
          </w:p>
        </w:tc>
        <w:tc>
          <w:tcPr>
            <w:tcW w:w="244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08"/>
                <w:tab w:val="left" w:pos="5245" w:leader="none"/>
              </w:tabs>
              <w:jc w:val="center"/>
              <w:rPr>
                <w:rFonts w:ascii="Tahoma" w:hAnsi="Tahoma"/>
              </w:rPr>
            </w:pPr>
            <w:r>
              <w:rPr>
                <w:rFonts w:ascii="Tahoma" w:hAnsi="Tahoma"/>
              </w:rPr>
              <w:t>D.ext. + 2x0.60</w:t>
            </w:r>
          </w:p>
          <w:p>
            <w:pPr>
              <w:pStyle w:val="Normal"/>
              <w:widowControl w:val="false"/>
              <w:tabs>
                <w:tab w:val="clear" w:pos="708"/>
                <w:tab w:val="left" w:pos="5245" w:leader="none"/>
              </w:tabs>
              <w:jc w:val="center"/>
              <w:rPr>
                <w:rFonts w:ascii="Tahoma" w:hAnsi="Tahoma"/>
              </w:rPr>
            </w:pPr>
            <w:r>
              <w:rPr>
                <w:rFonts w:ascii="Tahoma" w:hAnsi="Tahoma"/>
              </w:rPr>
              <w:t>(mini 1.90)</w:t>
            </w:r>
          </w:p>
        </w:tc>
      </w:tr>
      <w:tr>
        <w:trPr/>
        <w:tc>
          <w:tcPr>
            <w:tcW w:w="244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08"/>
                <w:tab w:val="left" w:pos="5245" w:leader="none"/>
              </w:tabs>
              <w:jc w:val="center"/>
              <w:rPr>
                <w:rFonts w:ascii="Tahoma" w:hAnsi="Tahoma"/>
              </w:rPr>
            </w:pPr>
            <w:r>
              <w:rPr>
                <w:rFonts w:ascii="Tahoma" w:hAnsi="Tahoma"/>
              </w:rPr>
              <w:t>De 1.30 à 2.50</w:t>
            </w:r>
          </w:p>
        </w:tc>
        <w:tc>
          <w:tcPr>
            <w:tcW w:w="244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08"/>
                <w:tab w:val="left" w:pos="5245" w:leader="none"/>
              </w:tabs>
              <w:jc w:val="center"/>
              <w:rPr>
                <w:rFonts w:ascii="Tahoma" w:hAnsi="Tahoma"/>
              </w:rPr>
            </w:pPr>
            <w:r>
              <w:rPr>
                <w:rFonts w:ascii="Tahoma" w:hAnsi="Tahoma"/>
              </w:rPr>
              <w:t>Coulissant Simple glissière</w:t>
            </w:r>
          </w:p>
        </w:tc>
        <w:tc>
          <w:tcPr>
            <w:tcW w:w="24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08"/>
                <w:tab w:val="left" w:pos="5245" w:leader="none"/>
              </w:tabs>
              <w:jc w:val="center"/>
              <w:rPr>
                <w:rFonts w:ascii="Tahoma" w:hAnsi="Tahoma"/>
              </w:rPr>
            </w:pPr>
            <w:r>
              <w:rPr>
                <w:rFonts w:ascii="Tahoma" w:hAnsi="Tahoma"/>
              </w:rPr>
              <w:t>D.ext. + 2x0.60</w:t>
            </w:r>
          </w:p>
          <w:p>
            <w:pPr>
              <w:pStyle w:val="Normal"/>
              <w:widowControl w:val="false"/>
              <w:tabs>
                <w:tab w:val="clear" w:pos="708"/>
                <w:tab w:val="left" w:pos="5245" w:leader="none"/>
              </w:tabs>
              <w:jc w:val="center"/>
              <w:rPr>
                <w:rFonts w:ascii="Tahoma" w:hAnsi="Tahoma"/>
              </w:rPr>
            </w:pPr>
            <w:r>
              <w:rPr>
                <w:rFonts w:ascii="Tahoma" w:hAnsi="Tahoma"/>
              </w:rPr>
              <w:t>(mini 1.70)</w:t>
            </w:r>
          </w:p>
        </w:tc>
        <w:tc>
          <w:tcPr>
            <w:tcW w:w="244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08"/>
                <w:tab w:val="left" w:pos="5245" w:leader="none"/>
              </w:tabs>
              <w:jc w:val="center"/>
              <w:rPr>
                <w:rFonts w:ascii="Tahoma" w:hAnsi="Tahoma"/>
              </w:rPr>
            </w:pPr>
            <w:r>
              <w:rPr>
                <w:rFonts w:ascii="Tahoma" w:hAnsi="Tahoma"/>
              </w:rPr>
              <w:t>D.ext. + 2x0.65</w:t>
            </w:r>
          </w:p>
          <w:p>
            <w:pPr>
              <w:pStyle w:val="Normal"/>
              <w:widowControl w:val="false"/>
              <w:tabs>
                <w:tab w:val="clear" w:pos="708"/>
                <w:tab w:val="left" w:pos="5245" w:leader="none"/>
              </w:tabs>
              <w:jc w:val="center"/>
              <w:rPr>
                <w:rFonts w:ascii="Tahoma" w:hAnsi="Tahoma"/>
              </w:rPr>
            </w:pPr>
            <w:r>
              <w:rPr>
                <w:rFonts w:ascii="Tahoma" w:hAnsi="Tahoma"/>
              </w:rPr>
              <w:t>(mini 2.00)</w:t>
            </w:r>
          </w:p>
        </w:tc>
      </w:tr>
      <w:tr>
        <w:trPr>
          <w:trHeight w:val="483" w:hRule="atLeast"/>
        </w:trPr>
        <w:tc>
          <w:tcPr>
            <w:tcW w:w="244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08"/>
                <w:tab w:val="left" w:pos="5245" w:leader="none"/>
              </w:tabs>
              <w:jc w:val="center"/>
              <w:rPr>
                <w:rFonts w:ascii="Tahoma" w:hAnsi="Tahoma"/>
              </w:rPr>
            </w:pPr>
            <w:r>
              <w:rPr>
                <w:rFonts w:ascii="Tahoma" w:hAnsi="Tahoma"/>
              </w:rPr>
              <w:t>De 2.50 à 3.50</w:t>
            </w:r>
          </w:p>
        </w:tc>
        <w:tc>
          <w:tcPr>
            <w:tcW w:w="244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08"/>
                <w:tab w:val="left" w:pos="5245" w:leader="none"/>
              </w:tabs>
              <w:jc w:val="center"/>
              <w:rPr>
                <w:rFonts w:ascii="Tahoma" w:hAnsi="Tahoma"/>
              </w:rPr>
            </w:pPr>
            <w:r>
              <w:rPr>
                <w:rFonts w:ascii="Tahoma" w:hAnsi="Tahoma"/>
              </w:rPr>
              <w:t>Caisson avec réhausse</w:t>
            </w:r>
          </w:p>
        </w:tc>
        <w:tc>
          <w:tcPr>
            <w:tcW w:w="24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08"/>
                <w:tab w:val="left" w:pos="5245" w:leader="none"/>
              </w:tabs>
              <w:jc w:val="center"/>
              <w:rPr>
                <w:rFonts w:ascii="Tahoma" w:hAnsi="Tahoma"/>
              </w:rPr>
            </w:pPr>
            <w:r>
              <w:rPr>
                <w:rFonts w:ascii="Tahoma" w:hAnsi="Tahoma"/>
              </w:rPr>
              <w:t>D.ext. + 2x0.55</w:t>
            </w:r>
          </w:p>
          <w:p>
            <w:pPr>
              <w:pStyle w:val="Normal"/>
              <w:widowControl w:val="false"/>
              <w:tabs>
                <w:tab w:val="clear" w:pos="708"/>
                <w:tab w:val="left" w:pos="5245" w:leader="none"/>
              </w:tabs>
              <w:jc w:val="center"/>
              <w:rPr>
                <w:rFonts w:ascii="Tahoma" w:hAnsi="Tahoma"/>
              </w:rPr>
            </w:pPr>
            <w:r>
              <w:rPr>
                <w:rFonts w:ascii="Tahoma" w:hAnsi="Tahoma"/>
              </w:rPr>
              <w:t>(mini 1.70)</w:t>
            </w:r>
          </w:p>
        </w:tc>
        <w:tc>
          <w:tcPr>
            <w:tcW w:w="244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08"/>
                <w:tab w:val="left" w:pos="5245" w:leader="none"/>
              </w:tabs>
              <w:jc w:val="center"/>
              <w:rPr>
                <w:rFonts w:ascii="Tahoma" w:hAnsi="Tahoma"/>
              </w:rPr>
            </w:pPr>
            <w:r>
              <w:rPr>
                <w:rFonts w:ascii="Tahoma" w:hAnsi="Tahoma"/>
              </w:rPr>
              <w:t>D.ext. + 2x0.60</w:t>
            </w:r>
          </w:p>
          <w:p>
            <w:pPr>
              <w:pStyle w:val="Normal"/>
              <w:widowControl w:val="false"/>
              <w:tabs>
                <w:tab w:val="clear" w:pos="708"/>
                <w:tab w:val="left" w:pos="5245" w:leader="none"/>
              </w:tabs>
              <w:jc w:val="center"/>
              <w:rPr>
                <w:rFonts w:ascii="Tahoma" w:hAnsi="Tahoma"/>
              </w:rPr>
            </w:pPr>
            <w:r>
              <w:rPr>
                <w:rFonts w:ascii="Tahoma" w:hAnsi="Tahoma"/>
              </w:rPr>
              <w:t>(mini 2.10)</w:t>
            </w:r>
          </w:p>
        </w:tc>
      </w:tr>
      <w:tr>
        <w:trPr>
          <w:trHeight w:val="419" w:hRule="atLeast"/>
        </w:trPr>
        <w:tc>
          <w:tcPr>
            <w:tcW w:w="244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08"/>
                <w:tab w:val="left" w:pos="5245" w:leader="none"/>
              </w:tabs>
              <w:jc w:val="center"/>
              <w:rPr>
                <w:rFonts w:ascii="Tahoma" w:hAnsi="Tahoma"/>
              </w:rPr>
            </w:pPr>
            <w:r>
              <w:rPr>
                <w:rFonts w:ascii="Tahoma" w:hAnsi="Tahoma"/>
              </w:rPr>
              <w:t>De 2.50 à 3.50</w:t>
            </w:r>
          </w:p>
        </w:tc>
        <w:tc>
          <w:tcPr>
            <w:tcW w:w="244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08"/>
                <w:tab w:val="left" w:pos="5245" w:leader="none"/>
              </w:tabs>
              <w:jc w:val="center"/>
              <w:rPr>
                <w:rFonts w:ascii="Tahoma" w:hAnsi="Tahoma"/>
              </w:rPr>
            </w:pPr>
            <w:r>
              <w:rPr>
                <w:rFonts w:ascii="Tahoma" w:hAnsi="Tahoma"/>
              </w:rPr>
              <w:t>Coulissant Simple glissière</w:t>
            </w:r>
          </w:p>
        </w:tc>
        <w:tc>
          <w:tcPr>
            <w:tcW w:w="24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08"/>
                <w:tab w:val="left" w:pos="5245" w:leader="none"/>
              </w:tabs>
              <w:jc w:val="center"/>
              <w:rPr>
                <w:rFonts w:ascii="Tahoma" w:hAnsi="Tahoma"/>
              </w:rPr>
            </w:pPr>
            <w:r>
              <w:rPr>
                <w:rFonts w:ascii="Tahoma" w:hAnsi="Tahoma"/>
              </w:rPr>
              <w:t>D.ext. + 2x0.60</w:t>
            </w:r>
          </w:p>
          <w:p>
            <w:pPr>
              <w:pStyle w:val="Normal"/>
              <w:widowControl w:val="false"/>
              <w:tabs>
                <w:tab w:val="clear" w:pos="708"/>
                <w:tab w:val="left" w:pos="5245" w:leader="none"/>
              </w:tabs>
              <w:jc w:val="center"/>
              <w:rPr>
                <w:rFonts w:ascii="Tahoma" w:hAnsi="Tahoma"/>
              </w:rPr>
            </w:pPr>
            <w:r>
              <w:rPr>
                <w:rFonts w:ascii="Tahoma" w:hAnsi="Tahoma"/>
              </w:rPr>
              <w:t>(mini 1.80)</w:t>
            </w:r>
          </w:p>
        </w:tc>
        <w:tc>
          <w:tcPr>
            <w:tcW w:w="244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08"/>
                <w:tab w:val="left" w:pos="5245" w:leader="none"/>
              </w:tabs>
              <w:jc w:val="center"/>
              <w:rPr>
                <w:rFonts w:ascii="Tahoma" w:hAnsi="Tahoma"/>
              </w:rPr>
            </w:pPr>
            <w:r>
              <w:rPr>
                <w:rFonts w:ascii="Tahoma" w:hAnsi="Tahoma"/>
              </w:rPr>
              <w:t>D.ext. + 2x0.65</w:t>
            </w:r>
          </w:p>
          <w:p>
            <w:pPr>
              <w:pStyle w:val="Normal"/>
              <w:widowControl w:val="false"/>
              <w:tabs>
                <w:tab w:val="clear" w:pos="708"/>
                <w:tab w:val="left" w:pos="5245" w:leader="none"/>
              </w:tabs>
              <w:jc w:val="center"/>
              <w:rPr>
                <w:rFonts w:ascii="Tahoma" w:hAnsi="Tahoma"/>
              </w:rPr>
            </w:pPr>
            <w:r>
              <w:rPr>
                <w:rFonts w:ascii="Tahoma" w:hAnsi="Tahoma"/>
              </w:rPr>
              <w:t>(mini 2.10)</w:t>
            </w:r>
          </w:p>
        </w:tc>
      </w:tr>
      <w:tr>
        <w:trPr>
          <w:trHeight w:val="412" w:hRule="atLeast"/>
        </w:trPr>
        <w:tc>
          <w:tcPr>
            <w:tcW w:w="244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08"/>
                <w:tab w:val="left" w:pos="5245" w:leader="none"/>
              </w:tabs>
              <w:jc w:val="center"/>
              <w:rPr>
                <w:rFonts w:ascii="Tahoma" w:hAnsi="Tahoma"/>
              </w:rPr>
            </w:pPr>
            <w:r>
              <w:rPr>
                <w:rFonts w:ascii="Tahoma" w:hAnsi="Tahoma"/>
              </w:rPr>
              <w:t>De 2.50 à 3.50</w:t>
            </w:r>
          </w:p>
        </w:tc>
        <w:tc>
          <w:tcPr>
            <w:tcW w:w="244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08"/>
                <w:tab w:val="left" w:pos="5245" w:leader="none"/>
              </w:tabs>
              <w:jc w:val="center"/>
              <w:rPr>
                <w:rFonts w:ascii="Tahoma" w:hAnsi="Tahoma"/>
              </w:rPr>
            </w:pPr>
            <w:r>
              <w:rPr>
                <w:rFonts w:ascii="Tahoma" w:hAnsi="Tahoma"/>
              </w:rPr>
              <w:t>Coulissant double glissière</w:t>
            </w:r>
          </w:p>
        </w:tc>
        <w:tc>
          <w:tcPr>
            <w:tcW w:w="24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08"/>
                <w:tab w:val="left" w:pos="5245" w:leader="none"/>
              </w:tabs>
              <w:jc w:val="center"/>
              <w:rPr>
                <w:rFonts w:ascii="Tahoma" w:hAnsi="Tahoma"/>
              </w:rPr>
            </w:pPr>
            <w:r>
              <w:rPr>
                <w:rFonts w:ascii="Tahoma" w:hAnsi="Tahoma"/>
              </w:rPr>
              <w:t>D.ext. + 2x0.65</w:t>
            </w:r>
          </w:p>
          <w:p>
            <w:pPr>
              <w:pStyle w:val="Normal"/>
              <w:widowControl w:val="false"/>
              <w:tabs>
                <w:tab w:val="clear" w:pos="708"/>
                <w:tab w:val="left" w:pos="5245" w:leader="none"/>
              </w:tabs>
              <w:jc w:val="center"/>
              <w:rPr>
                <w:rFonts w:ascii="Tahoma" w:hAnsi="Tahoma"/>
              </w:rPr>
            </w:pPr>
            <w:r>
              <w:rPr>
                <w:rFonts w:ascii="Tahoma" w:hAnsi="Tahoma"/>
              </w:rPr>
              <w:t>(mini 1.90)</w:t>
            </w:r>
          </w:p>
        </w:tc>
        <w:tc>
          <w:tcPr>
            <w:tcW w:w="244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08"/>
                <w:tab w:val="left" w:pos="5245" w:leader="none"/>
              </w:tabs>
              <w:jc w:val="center"/>
              <w:rPr>
                <w:rFonts w:ascii="Tahoma" w:hAnsi="Tahoma"/>
              </w:rPr>
            </w:pPr>
            <w:r>
              <w:rPr>
                <w:rFonts w:ascii="Tahoma" w:hAnsi="Tahoma"/>
              </w:rPr>
              <w:t>D.ext. + 2x0.70</w:t>
            </w:r>
          </w:p>
          <w:p>
            <w:pPr>
              <w:pStyle w:val="Normal"/>
              <w:widowControl w:val="false"/>
              <w:tabs>
                <w:tab w:val="clear" w:pos="708"/>
                <w:tab w:val="left" w:pos="5245" w:leader="none"/>
              </w:tabs>
              <w:jc w:val="center"/>
              <w:rPr>
                <w:rFonts w:ascii="Tahoma" w:hAnsi="Tahoma"/>
              </w:rPr>
            </w:pPr>
            <w:r>
              <w:rPr>
                <w:rFonts w:ascii="Tahoma" w:hAnsi="Tahoma"/>
              </w:rPr>
              <w:t>(mini 2.20)</w:t>
            </w:r>
          </w:p>
        </w:tc>
      </w:tr>
      <w:tr>
        <w:trPr>
          <w:trHeight w:val="417" w:hRule="atLeast"/>
        </w:trPr>
        <w:tc>
          <w:tcPr>
            <w:tcW w:w="244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08"/>
                <w:tab w:val="left" w:pos="5245" w:leader="none"/>
              </w:tabs>
              <w:jc w:val="center"/>
              <w:rPr>
                <w:rFonts w:ascii="Tahoma" w:hAnsi="Tahoma"/>
              </w:rPr>
            </w:pPr>
            <w:r>
              <w:rPr>
                <w:rFonts w:ascii="Tahoma" w:hAnsi="Tahoma"/>
              </w:rPr>
              <w:t>De 3.50 à 5.50</w:t>
            </w:r>
          </w:p>
        </w:tc>
        <w:tc>
          <w:tcPr>
            <w:tcW w:w="244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08"/>
                <w:tab w:val="left" w:pos="5245" w:leader="none"/>
              </w:tabs>
              <w:jc w:val="center"/>
              <w:rPr>
                <w:rFonts w:ascii="Tahoma" w:hAnsi="Tahoma"/>
              </w:rPr>
            </w:pPr>
            <w:r>
              <w:rPr>
                <w:rFonts w:ascii="Tahoma" w:hAnsi="Tahoma"/>
              </w:rPr>
              <w:t>Coulissant double glissière</w:t>
            </w:r>
          </w:p>
        </w:tc>
        <w:tc>
          <w:tcPr>
            <w:tcW w:w="24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08"/>
                <w:tab w:val="left" w:pos="5245" w:leader="none"/>
              </w:tabs>
              <w:jc w:val="center"/>
              <w:rPr>
                <w:rFonts w:ascii="Tahoma" w:hAnsi="Tahoma"/>
              </w:rPr>
            </w:pPr>
            <w:r>
              <w:rPr>
                <w:rFonts w:ascii="Tahoma" w:hAnsi="Tahoma"/>
              </w:rPr>
              <w:t>D.ext. + 2x0.65</w:t>
            </w:r>
          </w:p>
          <w:p>
            <w:pPr>
              <w:pStyle w:val="Normal"/>
              <w:widowControl w:val="false"/>
              <w:tabs>
                <w:tab w:val="clear" w:pos="708"/>
                <w:tab w:val="left" w:pos="5245" w:leader="none"/>
              </w:tabs>
              <w:jc w:val="center"/>
              <w:rPr>
                <w:rFonts w:ascii="Tahoma" w:hAnsi="Tahoma"/>
              </w:rPr>
            </w:pPr>
            <w:r>
              <w:rPr>
                <w:rFonts w:ascii="Tahoma" w:hAnsi="Tahoma"/>
              </w:rPr>
              <w:t>(mini 2.00)</w:t>
            </w:r>
          </w:p>
        </w:tc>
        <w:tc>
          <w:tcPr>
            <w:tcW w:w="244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08"/>
                <w:tab w:val="left" w:pos="5245" w:leader="none"/>
              </w:tabs>
              <w:jc w:val="center"/>
              <w:rPr>
                <w:rFonts w:ascii="Tahoma" w:hAnsi="Tahoma"/>
              </w:rPr>
            </w:pPr>
            <w:r>
              <w:rPr>
                <w:rFonts w:ascii="Tahoma" w:hAnsi="Tahoma"/>
              </w:rPr>
              <w:t>D.ext. + 2x0.70</w:t>
            </w:r>
          </w:p>
          <w:p>
            <w:pPr>
              <w:pStyle w:val="Normal"/>
              <w:widowControl w:val="false"/>
              <w:tabs>
                <w:tab w:val="clear" w:pos="708"/>
                <w:tab w:val="left" w:pos="5245" w:leader="none"/>
              </w:tabs>
              <w:jc w:val="center"/>
              <w:rPr>
                <w:rFonts w:ascii="Tahoma" w:hAnsi="Tahoma"/>
              </w:rPr>
            </w:pPr>
            <w:r>
              <w:rPr>
                <w:rFonts w:ascii="Tahoma" w:hAnsi="Tahoma"/>
              </w:rPr>
              <w:t>(mini 2.30)</w:t>
            </w:r>
          </w:p>
        </w:tc>
      </w:tr>
      <w:tr>
        <w:trPr>
          <w:trHeight w:val="565" w:hRule="atLeast"/>
        </w:trPr>
        <w:tc>
          <w:tcPr>
            <w:tcW w:w="244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08"/>
                <w:tab w:val="left" w:pos="5245" w:leader="none"/>
              </w:tabs>
              <w:jc w:val="center"/>
              <w:rPr>
                <w:rFonts w:ascii="Tahoma" w:hAnsi="Tahoma"/>
              </w:rPr>
            </w:pPr>
            <w:r>
              <w:rPr>
                <w:rFonts w:ascii="Vladimir Script" w:hAnsi="Vladimir Script"/>
              </w:rPr>
              <w:t>≥</w:t>
            </w:r>
            <w:r>
              <w:rPr>
                <w:rFonts w:ascii="Tahoma" w:hAnsi="Tahoma"/>
              </w:rPr>
              <w:t xml:space="preserve"> </w:t>
            </w:r>
            <w:r>
              <w:rPr>
                <w:rFonts w:ascii="Tahoma" w:hAnsi="Tahoma"/>
              </w:rPr>
              <w:t>5.50</w:t>
            </w:r>
          </w:p>
        </w:tc>
        <w:tc>
          <w:tcPr>
            <w:tcW w:w="244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08"/>
                <w:tab w:val="left" w:pos="5245" w:leader="none"/>
              </w:tabs>
              <w:jc w:val="center"/>
              <w:rPr>
                <w:rFonts w:ascii="Tahoma" w:hAnsi="Tahoma"/>
              </w:rPr>
            </w:pPr>
            <w:r>
              <w:rPr>
                <w:rFonts w:ascii="Tahoma" w:hAnsi="Tahoma"/>
              </w:rPr>
              <w:t>Coulissant double glissière</w:t>
            </w:r>
          </w:p>
        </w:tc>
        <w:tc>
          <w:tcPr>
            <w:tcW w:w="24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08"/>
                <w:tab w:val="left" w:pos="5245" w:leader="none"/>
              </w:tabs>
              <w:jc w:val="center"/>
              <w:rPr>
                <w:rFonts w:ascii="Tahoma" w:hAnsi="Tahoma"/>
              </w:rPr>
            </w:pPr>
            <w:r>
              <w:rPr>
                <w:rFonts w:ascii="Tahoma" w:hAnsi="Tahoma"/>
              </w:rPr>
              <w:t>D.ext. + 2x0.70</w:t>
            </w:r>
          </w:p>
          <w:p>
            <w:pPr>
              <w:pStyle w:val="Normal"/>
              <w:widowControl w:val="false"/>
              <w:tabs>
                <w:tab w:val="clear" w:pos="708"/>
                <w:tab w:val="left" w:pos="5245" w:leader="none"/>
              </w:tabs>
              <w:jc w:val="center"/>
              <w:rPr>
                <w:rFonts w:ascii="Tahoma" w:hAnsi="Tahoma"/>
              </w:rPr>
            </w:pPr>
            <w:r>
              <w:rPr>
                <w:rFonts w:ascii="Tahoma" w:hAnsi="Tahoma"/>
              </w:rPr>
              <w:t>(mini 2.10)</w:t>
            </w:r>
          </w:p>
        </w:tc>
        <w:tc>
          <w:tcPr>
            <w:tcW w:w="244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08"/>
                <w:tab w:val="left" w:pos="5245" w:leader="none"/>
              </w:tabs>
              <w:jc w:val="center"/>
              <w:rPr>
                <w:rFonts w:ascii="Tahoma" w:hAnsi="Tahoma"/>
              </w:rPr>
            </w:pPr>
            <w:r>
              <w:rPr>
                <w:rFonts w:ascii="Tahoma" w:hAnsi="Tahoma"/>
              </w:rPr>
              <w:t>D.ext. + 2x0.80</w:t>
            </w:r>
          </w:p>
          <w:p>
            <w:pPr>
              <w:pStyle w:val="Normal"/>
              <w:widowControl w:val="false"/>
              <w:tabs>
                <w:tab w:val="clear" w:pos="708"/>
                <w:tab w:val="left" w:pos="5245" w:leader="none"/>
              </w:tabs>
              <w:jc w:val="center"/>
              <w:rPr>
                <w:rFonts w:ascii="Tahoma" w:hAnsi="Tahoma"/>
              </w:rPr>
            </w:pPr>
            <w:r>
              <w:rPr>
                <w:rFonts w:ascii="Tahoma" w:hAnsi="Tahoma"/>
              </w:rPr>
              <w:t>(mini 2.60)</w:t>
            </w:r>
          </w:p>
        </w:tc>
      </w:tr>
    </w:tbl>
    <w:p>
      <w:pPr>
        <w:pStyle w:val="Normal"/>
        <w:tabs>
          <w:tab w:val="clear" w:pos="708"/>
          <w:tab w:val="left" w:pos="5245" w:leader="none"/>
        </w:tabs>
        <w:jc w:val="both"/>
        <w:rPr>
          <w:rFonts w:ascii="Tahoma" w:hAnsi="Tahoma"/>
        </w:rPr>
      </w:pPr>
      <w:r>
        <w:rPr>
          <w:rFonts w:ascii="Tahoma" w:hAnsi="Tahoma"/>
        </w:rPr>
      </w:r>
    </w:p>
    <w:p>
      <w:pPr>
        <w:pStyle w:val="Normal"/>
        <w:tabs>
          <w:tab w:val="clear" w:pos="708"/>
          <w:tab w:val="left" w:pos="5245" w:leader="none"/>
        </w:tabs>
        <w:jc w:val="both"/>
        <w:rPr>
          <w:rFonts w:ascii="Tahoma" w:hAnsi="Tahoma"/>
        </w:rPr>
      </w:pPr>
      <w:r>
        <w:rPr>
          <w:rFonts w:ascii="Tahoma" w:hAnsi="Tahoma"/>
        </w:rPr>
        <w:t>Les tranchées ne pourront être ouvertes sur une longueur supérieure à 20 m.</w:t>
      </w:r>
    </w:p>
    <w:p>
      <w:pPr>
        <w:pStyle w:val="Normal"/>
        <w:tabs>
          <w:tab w:val="clear" w:pos="708"/>
          <w:tab w:val="left" w:pos="5245" w:leader="none"/>
        </w:tabs>
        <w:jc w:val="both"/>
        <w:rPr>
          <w:rFonts w:ascii="Tahoma" w:hAnsi="Tahoma"/>
        </w:rPr>
      </w:pPr>
      <w:r>
        <w:rPr>
          <w:rFonts w:ascii="Tahoma" w:hAnsi="Tahoma"/>
        </w:rPr>
      </w:r>
    </w:p>
    <w:p>
      <w:pPr>
        <w:pStyle w:val="Normal"/>
        <w:tabs>
          <w:tab w:val="clear" w:pos="708"/>
          <w:tab w:val="left" w:pos="5245" w:leader="none"/>
        </w:tabs>
        <w:jc w:val="both"/>
        <w:rPr>
          <w:rFonts w:ascii="Tahoma" w:hAnsi="Tahoma"/>
          <w:u w:val="single"/>
        </w:rPr>
      </w:pPr>
      <w:r>
        <w:rPr>
          <w:rFonts w:ascii="Tahoma" w:hAnsi="Tahoma"/>
          <w:b/>
        </w:rPr>
        <w:t>5.3.2 Conditions particulières d'exécution</w:t>
      </w:r>
    </w:p>
    <w:p>
      <w:pPr>
        <w:pStyle w:val="Normal"/>
        <w:tabs>
          <w:tab w:val="clear" w:pos="708"/>
          <w:tab w:val="left" w:pos="5245" w:leader="none"/>
        </w:tabs>
        <w:jc w:val="both"/>
        <w:rPr>
          <w:rFonts w:ascii="Tahoma" w:hAnsi="Tahoma"/>
        </w:rPr>
      </w:pPr>
      <w:r>
        <w:rPr>
          <w:rFonts w:ascii="Tahoma" w:hAnsi="Tahoma"/>
        </w:rPr>
        <w:t>L'emploi des explosifs est interdit.</w:t>
      </w:r>
    </w:p>
    <w:p>
      <w:pPr>
        <w:pStyle w:val="Normal"/>
        <w:rPr/>
      </w:pPr>
      <w:r>
        <w:rPr/>
      </w:r>
    </w:p>
    <w:p>
      <w:pPr>
        <w:pStyle w:val="Normal"/>
        <w:tabs>
          <w:tab w:val="clear" w:pos="708"/>
          <w:tab w:val="left" w:pos="5245" w:leader="none"/>
        </w:tabs>
        <w:jc w:val="both"/>
        <w:rPr>
          <w:rFonts w:ascii="Tahoma" w:hAnsi="Tahoma"/>
          <w:b/>
          <w:u w:val="single"/>
        </w:rPr>
      </w:pPr>
      <w:r>
        <w:rPr>
          <w:rFonts w:ascii="Tahoma" w:hAnsi="Tahoma"/>
          <w:b/>
          <w:u w:val="single"/>
        </w:rPr>
        <w:t>Article 5.4 - Pose des tuyaux</w:t>
      </w:r>
    </w:p>
    <w:p>
      <w:pPr>
        <w:pStyle w:val="Normal"/>
        <w:tabs>
          <w:tab w:val="clear" w:pos="708"/>
          <w:tab w:val="left" w:pos="5245" w:leader="none"/>
        </w:tabs>
        <w:jc w:val="both"/>
        <w:rPr>
          <w:rFonts w:ascii="Tahoma" w:hAnsi="Tahoma"/>
          <w:b/>
          <w:u w:val="single"/>
        </w:rPr>
      </w:pPr>
      <w:r>
        <w:rPr>
          <w:rFonts w:ascii="Tahoma" w:hAnsi="Tahoma"/>
          <w:b/>
          <w:u w:val="single"/>
        </w:rPr>
      </w:r>
    </w:p>
    <w:p>
      <w:pPr>
        <w:pStyle w:val="Normal"/>
        <w:tabs>
          <w:tab w:val="clear" w:pos="708"/>
          <w:tab w:val="left" w:pos="5245" w:leader="none"/>
        </w:tabs>
        <w:jc w:val="both"/>
        <w:rPr>
          <w:rFonts w:ascii="Tahoma" w:hAnsi="Tahoma"/>
          <w:b/>
        </w:rPr>
      </w:pPr>
      <w:r>
        <w:rPr>
          <w:rFonts w:ascii="Tahoma" w:hAnsi="Tahoma"/>
          <w:b/>
        </w:rPr>
        <w:t>5.4.1 Pose des canalisations en tranchées</w:t>
      </w:r>
    </w:p>
    <w:p>
      <w:pPr>
        <w:pStyle w:val="Normal"/>
        <w:tabs>
          <w:tab w:val="clear" w:pos="708"/>
          <w:tab w:val="left" w:pos="5245" w:leader="none"/>
        </w:tabs>
        <w:jc w:val="both"/>
        <w:rPr>
          <w:rFonts w:ascii="Tahoma" w:hAnsi="Tahoma"/>
          <w:i/>
          <w:i/>
        </w:rPr>
      </w:pPr>
      <w:r>
        <w:rPr>
          <w:rFonts w:ascii="Tahoma" w:hAnsi="Tahoma"/>
          <w:i/>
        </w:rPr>
        <w:t>5.4.1.1 Réalisation du lit de pose</w:t>
      </w:r>
    </w:p>
    <w:p>
      <w:pPr>
        <w:pStyle w:val="Normal"/>
        <w:tabs>
          <w:tab w:val="clear" w:pos="708"/>
          <w:tab w:val="left" w:pos="5245" w:leader="none"/>
        </w:tabs>
        <w:jc w:val="both"/>
        <w:rPr>
          <w:rFonts w:ascii="Tahoma" w:hAnsi="Tahoma"/>
        </w:rPr>
      </w:pPr>
      <w:r>
        <w:rPr>
          <w:rFonts w:ascii="Tahoma" w:hAnsi="Tahoma"/>
        </w:rPr>
      </w:r>
    </w:p>
    <w:p>
      <w:pPr>
        <w:pStyle w:val="Normal"/>
        <w:tabs>
          <w:tab w:val="clear" w:pos="708"/>
          <w:tab w:val="left" w:pos="5245" w:leader="none"/>
        </w:tabs>
        <w:jc w:val="both"/>
        <w:rPr>
          <w:rFonts w:ascii="Tahoma" w:hAnsi="Tahoma"/>
        </w:rPr>
      </w:pPr>
      <w:r>
        <w:rPr>
          <w:rFonts w:ascii="Tahoma" w:hAnsi="Tahoma"/>
        </w:rPr>
        <w:t>Le lit de pose sera réalisé avec des matériaux de substitution. Il y aura lieu de décaisser plus profondément la tranchée et d'y rapporter un lit de pose en gravillons concassés de 0/20 mm avec une teneur en sable supérieure à 15 %.</w:t>
      </w:r>
    </w:p>
    <w:p>
      <w:pPr>
        <w:pStyle w:val="Normal"/>
        <w:tabs>
          <w:tab w:val="clear" w:pos="708"/>
          <w:tab w:val="left" w:pos="5245" w:leader="none"/>
        </w:tabs>
        <w:jc w:val="both"/>
        <w:rPr>
          <w:rFonts w:ascii="Tahoma" w:hAnsi="Tahoma"/>
        </w:rPr>
      </w:pPr>
      <w:r>
        <w:rPr>
          <w:rFonts w:ascii="Tahoma" w:hAnsi="Tahoma"/>
        </w:rPr>
        <w:t>L'épaisseur, après damage, du lit rapporté sous la génératrice inférieure du tuyau, sera égale au 1/4 du diamètre nominal avec minimum de 0,10 m.</w:t>
      </w:r>
    </w:p>
    <w:p>
      <w:pPr>
        <w:pStyle w:val="Normal"/>
        <w:tabs>
          <w:tab w:val="clear" w:pos="708"/>
          <w:tab w:val="left" w:pos="5245" w:leader="none"/>
        </w:tabs>
        <w:jc w:val="both"/>
        <w:rPr>
          <w:rFonts w:ascii="Tahoma" w:hAnsi="Tahoma"/>
        </w:rPr>
      </w:pPr>
      <w:r>
        <w:rPr>
          <w:rFonts w:ascii="Tahoma" w:hAnsi="Tahoma"/>
        </w:rPr>
        <w:t>En cas de contamination du lit de pose par un fond de fouille comportant un sol instable, un géotextile anti poinçonnant et anti contaminant sera mis en place.</w:t>
      </w:r>
    </w:p>
    <w:p>
      <w:pPr>
        <w:pStyle w:val="Normal"/>
        <w:tabs>
          <w:tab w:val="clear" w:pos="708"/>
          <w:tab w:val="left" w:pos="5245" w:leader="none"/>
        </w:tabs>
        <w:jc w:val="both"/>
        <w:rPr>
          <w:rFonts w:ascii="Tahoma" w:hAnsi="Tahoma"/>
        </w:rPr>
      </w:pPr>
      <w:r>
        <w:rPr>
          <w:rFonts w:ascii="Tahoma" w:hAnsi="Tahoma"/>
        </w:rPr>
        <w:t>Si le fond de fouille est de très mauvaise qualité, une sous-couche complémentaire en gravillons 0/15 mm ou 0/25 mm dont l'épaisseur sera définie par le Maître d’Œuvre, viendra compléter l'assise de la canalisation.</w:t>
      </w:r>
    </w:p>
    <w:p>
      <w:pPr>
        <w:pStyle w:val="Normal"/>
        <w:tabs>
          <w:tab w:val="clear" w:pos="708"/>
          <w:tab w:val="left" w:pos="5245" w:leader="none"/>
        </w:tabs>
        <w:jc w:val="both"/>
        <w:rPr>
          <w:rFonts w:ascii="Tahoma" w:hAnsi="Tahoma"/>
        </w:rPr>
      </w:pPr>
      <w:r>
        <w:rPr>
          <w:rFonts w:ascii="Tahoma" w:hAnsi="Tahoma"/>
        </w:rPr>
        <w:t>Lorsque le sol constituant le fond de fouille ne convient pas pour la confection d'un lit de pose en gravillons, ou lorsque la pente de tranchée est trop forte (</w:t>
      </w:r>
      <w:r>
        <w:rPr>
          <w:rFonts w:eastAsia="Symbol" w:cs="Symbol" w:ascii="Symbol" w:hAnsi="Symbol"/>
        </w:rPr>
        <w:sym w:font="Symbol" w:char="b3"/>
      </w:r>
      <w:r>
        <w:rPr>
          <w:rFonts w:ascii="Tahoma" w:hAnsi="Tahoma"/>
        </w:rPr>
        <w:t xml:space="preserve"> 4 %), un lit de pose en béton peut être recommandé.</w:t>
      </w:r>
    </w:p>
    <w:p>
      <w:pPr>
        <w:pStyle w:val="Normal"/>
        <w:tabs>
          <w:tab w:val="clear" w:pos="708"/>
          <w:tab w:val="left" w:pos="5245" w:leader="none"/>
        </w:tabs>
        <w:jc w:val="both"/>
        <w:rPr>
          <w:rFonts w:ascii="Tahoma" w:hAnsi="Tahoma"/>
        </w:rPr>
      </w:pPr>
      <w:r>
        <w:rPr>
          <w:rFonts w:ascii="Tahoma" w:hAnsi="Tahoma"/>
        </w:rPr>
        <w:t>Dans ce cas, les tuyaux seront posés sur cales d'épaisseur, réglées de manière que la génératrice inférieure du tuyau soit à une distance au moins égale au 1/4 du DN avec un minimum de 0,10 m du fond de la tranchée.</w:t>
      </w:r>
    </w:p>
    <w:p>
      <w:pPr>
        <w:pStyle w:val="Normal"/>
        <w:tabs>
          <w:tab w:val="clear" w:pos="708"/>
          <w:tab w:val="left" w:pos="5245" w:leader="none"/>
        </w:tabs>
        <w:jc w:val="both"/>
        <w:rPr>
          <w:rFonts w:ascii="Tahoma" w:hAnsi="Tahoma"/>
        </w:rPr>
      </w:pPr>
      <w:r>
        <w:rPr>
          <w:rFonts w:ascii="Tahoma" w:hAnsi="Tahoma"/>
        </w:rPr>
        <w:t>La tranchée est alors remplie de béton maigre dosé à 150 kg/m3 et soigneusement vibré au fur et à mesure de sa mise en place.</w:t>
      </w:r>
    </w:p>
    <w:p>
      <w:pPr>
        <w:pStyle w:val="Normal"/>
        <w:tabs>
          <w:tab w:val="clear" w:pos="708"/>
          <w:tab w:val="left" w:pos="5245" w:leader="none"/>
        </w:tabs>
        <w:jc w:val="both"/>
        <w:rPr>
          <w:rFonts w:ascii="Tahoma" w:hAnsi="Tahoma"/>
        </w:rPr>
      </w:pPr>
      <w:r>
        <w:rPr>
          <w:rFonts w:ascii="Tahoma" w:hAnsi="Tahoma"/>
        </w:rPr>
        <w:t>L'arc d'appui du tuyau sur le béton doit être au moins de 90°.</w:t>
      </w:r>
    </w:p>
    <w:p>
      <w:pPr>
        <w:pStyle w:val="Normal"/>
        <w:tabs>
          <w:tab w:val="clear" w:pos="708"/>
          <w:tab w:val="left" w:pos="5245" w:leader="none"/>
        </w:tabs>
        <w:jc w:val="both"/>
        <w:rPr>
          <w:rFonts w:ascii="Tahoma" w:hAnsi="Tahoma"/>
        </w:rPr>
      </w:pPr>
      <w:r>
        <w:rPr>
          <w:rFonts w:ascii="Tahoma" w:hAnsi="Tahoma"/>
        </w:rPr>
      </w:r>
    </w:p>
    <w:p>
      <w:pPr>
        <w:pStyle w:val="Normal"/>
        <w:tabs>
          <w:tab w:val="clear" w:pos="708"/>
          <w:tab w:val="left" w:pos="5245" w:leader="none"/>
        </w:tabs>
        <w:jc w:val="both"/>
        <w:rPr>
          <w:rFonts w:ascii="Tahoma" w:hAnsi="Tahoma"/>
        </w:rPr>
      </w:pPr>
      <w:r>
        <w:rPr>
          <w:rFonts w:ascii="Tahoma" w:hAnsi="Tahoma"/>
          <w:i/>
        </w:rPr>
        <w:t>5.4.1.2. Mise en place des canalisations en tranchées</w:t>
      </w:r>
    </w:p>
    <w:p>
      <w:pPr>
        <w:pStyle w:val="Normal"/>
        <w:tabs>
          <w:tab w:val="clear" w:pos="708"/>
          <w:tab w:val="left" w:pos="5245" w:leader="none"/>
        </w:tabs>
        <w:jc w:val="both"/>
        <w:rPr>
          <w:rFonts w:ascii="Tahoma" w:hAnsi="Tahoma"/>
        </w:rPr>
      </w:pPr>
      <w:r>
        <w:rPr>
          <w:rFonts w:ascii="Tahoma" w:hAnsi="Tahoma"/>
        </w:rPr>
        <w:t xml:space="preserve">L'emboîtement des tuyaux doit se faire par poussée rigoureusement axiale. Les extrémités des éléments doivent être protégées lorsque les emboîtements sont réalisés au godet de pelle. Lors de la pose, il y a lieu de protéger les joints et les tuyaux contre toute souillure. </w:t>
      </w:r>
    </w:p>
    <w:p>
      <w:pPr>
        <w:pStyle w:val="Normal"/>
        <w:tabs>
          <w:tab w:val="clear" w:pos="708"/>
          <w:tab w:val="left" w:pos="5245" w:leader="none"/>
        </w:tabs>
        <w:jc w:val="both"/>
        <w:rPr>
          <w:rFonts w:ascii="Tahoma" w:hAnsi="Tahoma"/>
        </w:rPr>
      </w:pPr>
      <w:r>
        <w:rPr>
          <w:rFonts w:ascii="Tahoma" w:hAnsi="Tahoma"/>
        </w:rPr>
        <w:t>Chaque tuyau est à poser en altitude et en plan, à l'aide d'instruments laser.</w:t>
      </w:r>
    </w:p>
    <w:p>
      <w:pPr>
        <w:pStyle w:val="Normal"/>
        <w:tabs>
          <w:tab w:val="clear" w:pos="708"/>
          <w:tab w:val="left" w:pos="5245" w:leader="none"/>
        </w:tabs>
        <w:jc w:val="both"/>
        <w:rPr>
          <w:rFonts w:ascii="Tahoma" w:hAnsi="Tahoma"/>
          <w:bCs/>
        </w:rPr>
      </w:pPr>
      <w:r>
        <w:rPr>
          <w:rFonts w:ascii="Tahoma" w:hAnsi="Tahoma"/>
        </w:rPr>
        <w:t>Des corrections de pose à l'aide du godet de la pelle (pression, poussée) sont interdites.</w:t>
      </w:r>
    </w:p>
    <w:p>
      <w:pPr>
        <w:pStyle w:val="Normal"/>
        <w:rPr/>
      </w:pPr>
      <w:r>
        <w:rPr/>
      </w:r>
    </w:p>
    <w:p>
      <w:pPr>
        <w:pStyle w:val="Normal"/>
        <w:tabs>
          <w:tab w:val="clear" w:pos="708"/>
          <w:tab w:val="left" w:pos="5245" w:leader="none"/>
        </w:tabs>
        <w:jc w:val="both"/>
        <w:rPr>
          <w:rFonts w:ascii="Tahoma" w:hAnsi="Tahoma"/>
          <w:b/>
        </w:rPr>
      </w:pPr>
      <w:r>
        <w:rPr>
          <w:rFonts w:ascii="Tahoma" w:hAnsi="Tahoma"/>
          <w:b/>
        </w:rPr>
        <w:t xml:space="preserve">Article 5.5 – Pose de la cuve de récupération d’eau de pluie </w:t>
      </w:r>
    </w:p>
    <w:p>
      <w:pPr>
        <w:pStyle w:val="Normal"/>
        <w:tabs>
          <w:tab w:val="clear" w:pos="708"/>
          <w:tab w:val="left" w:pos="5245" w:leader="none"/>
        </w:tabs>
        <w:jc w:val="both"/>
        <w:rPr>
          <w:rFonts w:ascii="Tahoma" w:hAnsi="Tahoma"/>
          <w:b/>
        </w:rPr>
      </w:pPr>
      <w:r>
        <w:rPr>
          <w:rFonts w:ascii="Tahoma" w:hAnsi="Tahoma"/>
          <w:b/>
        </w:rPr>
      </w:r>
    </w:p>
    <w:p>
      <w:pPr>
        <w:pStyle w:val="Normal"/>
        <w:tabs>
          <w:tab w:val="clear" w:pos="708"/>
          <w:tab w:val="left" w:pos="5245" w:leader="none"/>
        </w:tabs>
        <w:jc w:val="both"/>
        <w:rPr>
          <w:rFonts w:ascii="Tahoma" w:hAnsi="Tahoma"/>
          <w:b/>
        </w:rPr>
      </w:pPr>
      <w:r>
        <w:rPr>
          <w:rFonts w:ascii="Tahoma" w:hAnsi="Tahoma"/>
          <w:b/>
        </w:rPr>
        <w:t>5.5.1 Type de cuve &amp; reprise de surface</w:t>
      </w:r>
    </w:p>
    <w:p>
      <w:pPr>
        <w:pStyle w:val="Normal"/>
        <w:tabs>
          <w:tab w:val="clear" w:pos="708"/>
          <w:tab w:val="left" w:pos="5245" w:leader="none"/>
        </w:tabs>
        <w:jc w:val="both"/>
        <w:rPr>
          <w:rFonts w:ascii="Tahoma" w:hAnsi="Tahoma"/>
          <w:b/>
        </w:rPr>
      </w:pPr>
      <w:r>
        <w:rPr>
          <w:rFonts w:ascii="Tahoma" w:hAnsi="Tahoma"/>
          <w:b/>
        </w:rPr>
      </w:r>
    </w:p>
    <w:p>
      <w:pPr>
        <w:pStyle w:val="Normal"/>
        <w:tabs>
          <w:tab w:val="clear" w:pos="708"/>
          <w:tab w:val="left" w:pos="5245" w:leader="none"/>
        </w:tabs>
        <w:jc w:val="both"/>
        <w:rPr>
          <w:rFonts w:ascii="Tahoma" w:hAnsi="Tahoma"/>
        </w:rPr>
      </w:pPr>
      <w:r>
        <w:rPr>
          <w:rFonts w:ascii="Tahoma" w:hAnsi="Tahoma"/>
        </w:rPr>
        <w:t xml:space="preserve">Les cuves de récupération d’eau de pluie qui seront installées sur le projet pourront être de type PP, PEHD, Acier galvanisée, béton. </w:t>
      </w:r>
    </w:p>
    <w:p>
      <w:pPr>
        <w:pStyle w:val="Normal"/>
        <w:tabs>
          <w:tab w:val="clear" w:pos="708"/>
          <w:tab w:val="left" w:pos="5245" w:leader="none"/>
        </w:tabs>
        <w:jc w:val="both"/>
        <w:rPr>
          <w:rFonts w:ascii="Tahoma" w:hAnsi="Tahoma"/>
        </w:rPr>
      </w:pPr>
      <w:r>
        <w:rPr>
          <w:rFonts w:ascii="Tahoma" w:hAnsi="Tahoma"/>
        </w:rPr>
      </w:r>
    </w:p>
    <w:p>
      <w:pPr>
        <w:pStyle w:val="Normal"/>
        <w:tabs>
          <w:tab w:val="clear" w:pos="708"/>
          <w:tab w:val="left" w:pos="5245" w:leader="none"/>
        </w:tabs>
        <w:jc w:val="both"/>
        <w:rPr>
          <w:rFonts w:ascii="Tahoma" w:hAnsi="Tahoma"/>
        </w:rPr>
      </w:pPr>
      <w:r>
        <w:rPr>
          <w:rFonts w:ascii="Tahoma" w:hAnsi="Tahoma"/>
        </w:rPr>
        <w:t>La cuve devra dispos</w:t>
      </w:r>
      <w:r>
        <w:rPr>
          <w:rFonts w:ascii="Tahoma" w:hAnsi="Tahoma"/>
        </w:rPr>
        <w:t>er</w:t>
      </w:r>
      <w:r>
        <w:rPr>
          <w:rFonts w:ascii="Tahoma" w:hAnsi="Tahoma"/>
        </w:rPr>
        <w:t xml:space="preserve"> un filtre : auto-nettoyant, panier de filtration,… </w:t>
      </w:r>
    </w:p>
    <w:p>
      <w:pPr>
        <w:pStyle w:val="Normal"/>
        <w:tabs>
          <w:tab w:val="clear" w:pos="708"/>
          <w:tab w:val="left" w:pos="5245" w:leader="none"/>
        </w:tabs>
        <w:jc w:val="both"/>
        <w:rPr>
          <w:rFonts w:ascii="Tahoma" w:hAnsi="Tahoma"/>
        </w:rPr>
      </w:pPr>
      <w:r>
        <w:rPr>
          <w:rFonts w:ascii="Tahoma" w:hAnsi="Tahoma"/>
        </w:rPr>
      </w:r>
    </w:p>
    <w:p>
      <w:pPr>
        <w:pStyle w:val="Normal"/>
        <w:tabs>
          <w:tab w:val="clear" w:pos="708"/>
          <w:tab w:val="left" w:pos="5245" w:leader="none"/>
        </w:tabs>
        <w:jc w:val="both"/>
        <w:rPr>
          <w:rFonts w:ascii="Tahoma" w:hAnsi="Tahoma"/>
        </w:rPr>
      </w:pPr>
      <w:r>
        <w:rPr>
          <w:rFonts w:ascii="Tahoma" w:hAnsi="Tahoma"/>
        </w:rPr>
        <w:t>Les conditions de poses et d’installation des différents éléments des cuve</w:t>
      </w:r>
      <w:r>
        <w:rPr>
          <w:rFonts w:ascii="Tahoma" w:hAnsi="Tahoma"/>
        </w:rPr>
        <w:t>s</w:t>
      </w:r>
      <w:r>
        <w:rPr>
          <w:rFonts w:ascii="Tahoma" w:hAnsi="Tahoma"/>
        </w:rPr>
        <w:t xml:space="preserve"> de récupération d’eau pluviale seront indiqué</w:t>
      </w:r>
      <w:r>
        <w:rPr>
          <w:rFonts w:ascii="Tahoma" w:hAnsi="Tahoma"/>
        </w:rPr>
        <w:t>es</w:t>
      </w:r>
      <w:r>
        <w:rPr>
          <w:rFonts w:ascii="Tahoma" w:hAnsi="Tahoma"/>
        </w:rPr>
        <w:t xml:space="preserve"> directement par le fabricant du produit.</w:t>
      </w:r>
    </w:p>
    <w:p>
      <w:pPr>
        <w:pStyle w:val="Normal"/>
        <w:tabs>
          <w:tab w:val="clear" w:pos="708"/>
          <w:tab w:val="left" w:pos="5245" w:leader="none"/>
        </w:tabs>
        <w:jc w:val="both"/>
        <w:rPr>
          <w:rFonts w:ascii="Tahoma" w:hAnsi="Tahoma"/>
        </w:rPr>
      </w:pPr>
      <w:r>
        <w:rPr>
          <w:rFonts w:ascii="Tahoma" w:hAnsi="Tahoma"/>
        </w:rPr>
      </w:r>
    </w:p>
    <w:p>
      <w:pPr>
        <w:pStyle w:val="Normal"/>
        <w:tabs>
          <w:tab w:val="clear" w:pos="708"/>
          <w:tab w:val="left" w:pos="5245" w:leader="none"/>
        </w:tabs>
        <w:jc w:val="both"/>
        <w:rPr>
          <w:rFonts w:ascii="Tahoma" w:hAnsi="Tahoma"/>
          <w:bCs/>
        </w:rPr>
      </w:pPr>
      <w:r>
        <w:rPr>
          <w:rFonts w:ascii="Tahoma" w:hAnsi="Tahoma"/>
          <w:bCs/>
        </w:rPr>
        <w:t xml:space="preserve">L’emplacement des cuves a été communiqué à l’entreprise réalisant les travaux lors de </w:t>
      </w:r>
      <w:r>
        <w:rPr>
          <w:rFonts w:ascii="Tahoma" w:hAnsi="Tahoma"/>
          <w:bCs/>
          <w:shd w:fill="auto" w:val="clear"/>
          <w14:ligatures w14:val="none"/>
        </w:rPr>
        <w:t xml:space="preserve">phase « réflexion/travaux » </w:t>
      </w:r>
      <w:r>
        <w:rPr>
          <w:rFonts w:ascii="Tahoma" w:hAnsi="Tahoma"/>
          <w:bCs/>
          <w:shd w:fill="auto" w:val="clear"/>
          <w14:ligatures w14:val="none"/>
        </w:rPr>
        <w:t>et confirmé lors de la visite sur site</w:t>
      </w:r>
      <w:r>
        <w:rPr>
          <w:rFonts w:ascii="Tahoma" w:hAnsi="Tahoma"/>
          <w:bCs/>
          <w:shd w:fill="auto" w:val="clear"/>
          <w14:ligatures w14:val="none"/>
        </w:rPr>
        <w:t>. Au besoin le Maître d’ouvrage ou son assistance à maîtrise d’ouvrage confirmera</w:t>
      </w:r>
      <w:r>
        <w:rPr>
          <w:rFonts w:ascii="Tahoma" w:hAnsi="Tahoma"/>
          <w:bCs/>
        </w:rPr>
        <w:t xml:space="preserve"> l’emplacement. </w:t>
      </w:r>
    </w:p>
    <w:p>
      <w:pPr>
        <w:pStyle w:val="Normal"/>
        <w:tabs>
          <w:tab w:val="clear" w:pos="708"/>
          <w:tab w:val="left" w:pos="5245" w:leader="none"/>
        </w:tabs>
        <w:jc w:val="both"/>
        <w:rPr>
          <w:rFonts w:ascii="Tahoma" w:hAnsi="Tahoma"/>
          <w:bCs/>
        </w:rPr>
      </w:pPr>
      <w:r>
        <w:rPr>
          <w:rFonts w:ascii="Tahoma" w:hAnsi="Tahoma"/>
          <w:bCs/>
        </w:rPr>
      </w:r>
    </w:p>
    <w:p>
      <w:pPr>
        <w:pStyle w:val="Normal"/>
        <w:tabs>
          <w:tab w:val="clear" w:pos="708"/>
          <w:tab w:val="left" w:pos="5245" w:leader="none"/>
        </w:tabs>
        <w:jc w:val="both"/>
        <w:rPr>
          <w:rFonts w:ascii="Tahoma" w:hAnsi="Tahoma"/>
          <w:bCs/>
        </w:rPr>
      </w:pPr>
      <w:r>
        <w:rPr>
          <w:rFonts w:ascii="Tahoma" w:hAnsi="Tahoma"/>
          <w:bCs/>
        </w:rPr>
        <w:t xml:space="preserve">La cuve de récupération des eaux de pluie du secteur potager aura un volume de rétention de 35m3 utilisable et bâtiment principal, toiture sud. </w:t>
      </w:r>
    </w:p>
    <w:p>
      <w:pPr>
        <w:pStyle w:val="Normal"/>
        <w:tabs>
          <w:tab w:val="clear" w:pos="708"/>
          <w:tab w:val="left" w:pos="5245" w:leader="none"/>
        </w:tabs>
        <w:jc w:val="both"/>
        <w:rPr>
          <w:rFonts w:ascii="Tahoma" w:hAnsi="Tahoma"/>
          <w:bCs/>
        </w:rPr>
      </w:pPr>
      <w:r>
        <w:rPr>
          <w:rFonts w:ascii="Tahoma" w:hAnsi="Tahoma"/>
          <w:bCs/>
        </w:rPr>
        <w:t xml:space="preserve">La cuve de récupération des eaux de pluie du secteur « potager » aura un volume de rétention de 12 à 15 m3 utilisable, et reprendra une partie de la toiture côté Est (environ 180 m²) + la toiture du garage (185 m²) + les siphons de la cours côté Est (environ 839 m²).   </w:t>
      </w:r>
    </w:p>
    <w:p>
      <w:pPr>
        <w:pStyle w:val="Normal"/>
        <w:tabs>
          <w:tab w:val="clear" w:pos="708"/>
          <w:tab w:val="left" w:pos="5245" w:leader="none"/>
        </w:tabs>
        <w:jc w:val="both"/>
        <w:rPr>
          <w:rFonts w:ascii="Tahoma" w:hAnsi="Tahoma"/>
          <w:bCs/>
        </w:rPr>
      </w:pPr>
      <w:r>
        <w:rPr>
          <w:rFonts w:ascii="Tahoma" w:hAnsi="Tahoma"/>
          <w:bCs/>
        </w:rPr>
      </w:r>
    </w:p>
    <w:p>
      <w:pPr>
        <w:pStyle w:val="Normal"/>
        <w:tabs>
          <w:tab w:val="clear" w:pos="708"/>
          <w:tab w:val="left" w:pos="5245" w:leader="none"/>
        </w:tabs>
        <w:jc w:val="both"/>
        <w:rPr>
          <w:rFonts w:ascii="Tahoma" w:hAnsi="Tahoma"/>
          <w:b/>
        </w:rPr>
      </w:pPr>
      <w:r>
        <w:rPr>
          <w:rFonts w:ascii="Tahoma" w:hAnsi="Tahoma"/>
          <w:b/>
        </w:rPr>
        <w:t xml:space="preserve">5.5.2 Électricité, pompage, distribution </w:t>
      </w:r>
    </w:p>
    <w:p>
      <w:pPr>
        <w:pStyle w:val="Normal"/>
        <w:tabs>
          <w:tab w:val="clear" w:pos="708"/>
          <w:tab w:val="left" w:pos="5245" w:leader="none"/>
        </w:tabs>
        <w:jc w:val="both"/>
        <w:rPr>
          <w:rFonts w:ascii="Tahoma" w:hAnsi="Tahoma"/>
          <w:bCs/>
        </w:rPr>
      </w:pPr>
      <w:r>
        <w:rPr>
          <w:rFonts w:ascii="Tahoma" w:hAnsi="Tahoma"/>
          <w:bCs/>
        </w:rPr>
      </w:r>
    </w:p>
    <w:p>
      <w:pPr>
        <w:pStyle w:val="Normal"/>
        <w:tabs>
          <w:tab w:val="clear" w:pos="708"/>
          <w:tab w:val="left" w:pos="5245" w:leader="none"/>
        </w:tabs>
        <w:jc w:val="both"/>
        <w:rPr>
          <w:rFonts w:ascii="Tahoma" w:hAnsi="Tahoma"/>
          <w:bCs/>
        </w:rPr>
      </w:pPr>
      <w:r>
        <w:rPr>
          <w:rFonts w:ascii="Tahoma" w:hAnsi="Tahoma"/>
          <w:bCs/>
        </w:rPr>
        <w:t xml:space="preserve">Pour la cuve de récupération d’eau de pluie de la partie « parc », la pompe devra est au minimum équivalent à ce qui se trouve actuellement dans le forage( type jetly pompe immergée (D) S4E-27 T 4 kW). L’alimentation de celle-ci pourra se faire grâce au boîtier électrique déjà présent dans le forage. </w:t>
      </w:r>
    </w:p>
    <w:p>
      <w:pPr>
        <w:pStyle w:val="Normal"/>
        <w:tabs>
          <w:tab w:val="clear" w:pos="708"/>
          <w:tab w:val="left" w:pos="5245" w:leader="none"/>
        </w:tabs>
        <w:jc w:val="both"/>
        <w:rPr>
          <w:rFonts w:ascii="Tahoma" w:hAnsi="Tahoma"/>
          <w:bCs/>
        </w:rPr>
      </w:pPr>
      <w:r>
        <w:rPr>
          <w:rFonts w:ascii="Tahoma" w:hAnsi="Tahoma"/>
          <w:bCs/>
        </w:rPr>
        <w:t xml:space="preserve">L’interface entre la cuve de récupération des eaux de pluies et le système d’arrosage automatique se fera grâce à l’insertion d’un « Té » en PEHD sur le réseau existant. Un système de clapet anti-retour devra être installé pour éviter le « mélange » des eaux (de récupération et du forage). </w:t>
      </w:r>
    </w:p>
    <w:p>
      <w:pPr>
        <w:pStyle w:val="Normal"/>
        <w:tabs>
          <w:tab w:val="clear" w:pos="708"/>
          <w:tab w:val="left" w:pos="5245" w:leader="none"/>
        </w:tabs>
        <w:jc w:val="both"/>
        <w:rPr>
          <w:rFonts w:ascii="Tahoma" w:hAnsi="Tahoma"/>
          <w:bCs/>
        </w:rPr>
      </w:pPr>
      <w:r>
        <w:rPr>
          <w:rFonts w:ascii="Tahoma" w:hAnsi="Tahoma"/>
          <w:bCs/>
        </w:rPr>
        <w:t xml:space="preserve">De plus, un système de sonde de niveau sera à installer dans la cuve afin de pouvoir faire automatiquement la bascule entre l’utilisation de l’eau de pluie issu de la cuve de récupération et l’eau du forage quand la cuve est vide. </w:t>
      </w:r>
    </w:p>
    <w:p>
      <w:pPr>
        <w:pStyle w:val="Normal"/>
        <w:tabs>
          <w:tab w:val="clear" w:pos="708"/>
          <w:tab w:val="left" w:pos="5245" w:leader="none"/>
        </w:tabs>
        <w:jc w:val="both"/>
        <w:rPr>
          <w:rFonts w:ascii="Tahoma" w:hAnsi="Tahoma"/>
          <w:bCs/>
        </w:rPr>
      </w:pPr>
      <w:r>
        <w:rPr>
          <w:rFonts w:ascii="Tahoma" w:hAnsi="Tahoma"/>
          <w:bCs/>
        </w:rPr>
      </w:r>
    </w:p>
    <w:p>
      <w:pPr>
        <w:pStyle w:val="Normal"/>
        <w:tabs>
          <w:tab w:val="clear" w:pos="708"/>
          <w:tab w:val="left" w:pos="5245" w:leader="none"/>
        </w:tabs>
        <w:jc w:val="both"/>
        <w:rPr>
          <w:rFonts w:ascii="Tahoma" w:hAnsi="Tahoma"/>
          <w:bCs/>
        </w:rPr>
      </w:pPr>
      <w:r>
        <w:rPr>
          <w:rFonts w:ascii="Tahoma" w:hAnsi="Tahoma"/>
          <w:bCs/>
        </w:rPr>
        <w:t xml:space="preserve">Pour le mettre Maître d’ouvrage, la gestion de l’installation du circuit d’arrosage automatique ne doit pas changer et toujours se faire depuis son tableau de commande principal. </w:t>
      </w:r>
    </w:p>
    <w:p>
      <w:pPr>
        <w:pStyle w:val="Normal"/>
        <w:tabs>
          <w:tab w:val="clear" w:pos="708"/>
          <w:tab w:val="left" w:pos="5245" w:leader="none"/>
        </w:tabs>
        <w:jc w:val="both"/>
        <w:rPr>
          <w:rFonts w:ascii="Tahoma" w:hAnsi="Tahoma"/>
          <w:bCs/>
        </w:rPr>
      </w:pPr>
      <w:r>
        <w:rPr>
          <w:rFonts w:ascii="Tahoma" w:hAnsi="Tahoma"/>
          <w:bCs/>
        </w:rPr>
      </w:r>
    </w:p>
    <w:p>
      <w:pPr>
        <w:pStyle w:val="Normal"/>
        <w:tabs>
          <w:tab w:val="clear" w:pos="708"/>
          <w:tab w:val="left" w:pos="5245" w:leader="none"/>
        </w:tabs>
        <w:jc w:val="both"/>
        <w:rPr>
          <w:rFonts w:ascii="Tahoma" w:hAnsi="Tahoma"/>
          <w:bCs/>
        </w:rPr>
      </w:pPr>
      <w:r>
        <w:rPr>
          <w:rFonts w:ascii="Tahoma" w:hAnsi="Tahoma"/>
          <w:bCs/>
        </w:rPr>
        <w:t xml:space="preserve">Pour la cuve de récupération d’eau de pluie de la partie « potager », le choix de la pompe devra supporter une utilisation d’arrosage d’un potager + lavage de voiture à l’aide un Karcher. L’alimentation électrique de cette pompe sera à réaliser dans le garage de la préfecture. En plus du passage pour l’électricité, un réseau PEHD d’eau avec un robinet sera à installer dans le garage. La pose de ces 2 réseaux pourra se faire par un carottage dans la façade du garage, et une mise hors gel (une remise au propre sera à faire suite au carottage du mur). </w:t>
      </w:r>
    </w:p>
    <w:p>
      <w:pPr>
        <w:pStyle w:val="Normal"/>
        <w:tabs>
          <w:tab w:val="clear" w:pos="708"/>
          <w:tab w:val="left" w:pos="5245" w:leader="none"/>
        </w:tabs>
        <w:jc w:val="both"/>
        <w:rPr>
          <w:rFonts w:ascii="Tahoma" w:hAnsi="Tahoma"/>
          <w:bCs/>
        </w:rPr>
      </w:pPr>
      <w:r>
        <w:rPr>
          <w:rFonts w:ascii="Tahoma" w:hAnsi="Tahoma"/>
          <w:bCs/>
        </w:rPr>
        <w:t xml:space="preserve">Enfin, sur cette même cuve un deuxième robinet de puisage sera à installer au niveau du garage à vélo. L’emplacement exact sera à confirmer auprès du maître d’ouvrage.  </w:t>
      </w:r>
    </w:p>
    <w:p>
      <w:pPr>
        <w:pStyle w:val="Normal"/>
        <w:tabs>
          <w:tab w:val="clear" w:pos="708"/>
          <w:tab w:val="left" w:pos="5245" w:leader="none"/>
        </w:tabs>
        <w:jc w:val="both"/>
        <w:rPr>
          <w:rFonts w:ascii="Tahoma" w:hAnsi="Tahoma"/>
          <w:b/>
        </w:rPr>
      </w:pPr>
      <w:r>
        <w:rPr>
          <w:rFonts w:ascii="Tahoma" w:hAnsi="Tahoma"/>
          <w:b/>
        </w:rPr>
        <w:t xml:space="preserve">5.5.3 Décantation avant stockage </w:t>
      </w:r>
    </w:p>
    <w:p>
      <w:pPr>
        <w:pStyle w:val="Normal"/>
        <w:tabs>
          <w:tab w:val="clear" w:pos="708"/>
          <w:tab w:val="left" w:pos="5245" w:leader="none"/>
        </w:tabs>
        <w:jc w:val="both"/>
        <w:rPr>
          <w:rFonts w:ascii="Tahoma" w:hAnsi="Tahoma"/>
          <w:bCs/>
        </w:rPr>
      </w:pPr>
      <w:r>
        <w:rPr>
          <w:rFonts w:ascii="Tahoma" w:hAnsi="Tahoma"/>
          <w:bCs/>
        </w:rPr>
      </w:r>
    </w:p>
    <w:p>
      <w:pPr>
        <w:pStyle w:val="Normal"/>
        <w:tabs>
          <w:tab w:val="clear" w:pos="708"/>
          <w:tab w:val="left" w:pos="5245" w:leader="none"/>
        </w:tabs>
        <w:jc w:val="both"/>
        <w:rPr>
          <w:rFonts w:ascii="Tahoma" w:hAnsi="Tahoma"/>
          <w:bCs/>
        </w:rPr>
      </w:pPr>
      <w:r>
        <w:rPr>
          <w:rFonts w:ascii="Tahoma" w:hAnsi="Tahoma"/>
          <w:bCs/>
        </w:rPr>
        <w:t xml:space="preserve">Avant d’être stocké dans les cuves de stockage d’eau pluviale, l’eau de pluie passera par un débourbeur/décanteur. Environ 2 à 3 m de la cuve.  </w:t>
      </w:r>
    </w:p>
    <w:p>
      <w:pPr>
        <w:pStyle w:val="Normal"/>
        <w:tabs>
          <w:tab w:val="clear" w:pos="708"/>
          <w:tab w:val="left" w:pos="5245" w:leader="none"/>
        </w:tabs>
        <w:jc w:val="both"/>
        <w:rPr>
          <w:rFonts w:ascii="Tahoma" w:hAnsi="Tahoma"/>
          <w:bCs/>
        </w:rPr>
      </w:pPr>
      <w:r>
        <w:rPr>
          <w:rFonts w:ascii="Tahoma" w:hAnsi="Tahoma"/>
          <w:bCs/>
        </w:rPr>
      </w:r>
    </w:p>
    <w:p>
      <w:pPr>
        <w:pStyle w:val="Normal"/>
        <w:tabs>
          <w:tab w:val="clear" w:pos="708"/>
          <w:tab w:val="left" w:pos="5245" w:leader="none"/>
        </w:tabs>
        <w:jc w:val="both"/>
        <w:rPr>
          <w:rFonts w:ascii="Tahoma" w:hAnsi="Tahoma"/>
          <w:bCs/>
        </w:rPr>
      </w:pPr>
      <w:r>
        <w:rPr>
          <w:rFonts w:ascii="Tahoma" w:hAnsi="Tahoma"/>
          <w:bCs/>
        </w:rPr>
        <w:t xml:space="preserve">Le débourbeur/décanteur aura un DN1000, en béton et il aura une hauteur de chute de 1.5m. </w:t>
      </w:r>
    </w:p>
    <w:p>
      <w:pPr>
        <w:pStyle w:val="Normal"/>
        <w:tabs>
          <w:tab w:val="clear" w:pos="708"/>
          <w:tab w:val="left" w:pos="5245" w:leader="none"/>
        </w:tabs>
        <w:jc w:val="both"/>
        <w:rPr>
          <w:rFonts w:ascii="Tahoma" w:hAnsi="Tahoma"/>
          <w:bCs/>
        </w:rPr>
      </w:pPr>
      <w:r>
        <w:rPr>
          <w:rFonts w:ascii="Tahoma" w:hAnsi="Tahoma"/>
          <w:bCs/>
        </w:rPr>
        <w:t xml:space="preserve">L’entrée des eaux pluviales dans celui-ci se fera par un « Té » en PP ou PVC Sn8/Cr8. </w:t>
      </w:r>
    </w:p>
    <w:p>
      <w:pPr>
        <w:pStyle w:val="Normal"/>
        <w:tabs>
          <w:tab w:val="clear" w:pos="708"/>
          <w:tab w:val="left" w:pos="5245" w:leader="none"/>
        </w:tabs>
        <w:jc w:val="both"/>
        <w:rPr>
          <w:rFonts w:ascii="Tahoma" w:hAnsi="Tahoma"/>
          <w:bCs/>
        </w:rPr>
      </w:pPr>
      <w:r>
        <w:rPr>
          <w:rFonts w:ascii="Tahoma" w:hAnsi="Tahoma"/>
          <w:bCs/>
        </w:rPr>
      </w:r>
    </w:p>
    <w:p>
      <w:pPr>
        <w:pStyle w:val="Normal"/>
        <w:tabs>
          <w:tab w:val="clear" w:pos="708"/>
          <w:tab w:val="left" w:pos="5245" w:leader="none"/>
        </w:tabs>
        <w:jc w:val="both"/>
        <w:rPr>
          <w:rFonts w:ascii="Tahoma" w:hAnsi="Tahoma"/>
          <w:bCs/>
        </w:rPr>
      </w:pPr>
      <w:r>
        <w:rPr>
          <w:rFonts w:ascii="Tahoma" w:hAnsi="Tahoma"/>
          <w:bCs/>
        </w:rPr>
        <w:t xml:space="preserve">Le décanteur/débourbeur ne pourra excéder 2 points d’entrée d’eau pluviale, de plus il ne disposera que d’une seule sortie. </w:t>
      </w:r>
    </w:p>
    <w:p>
      <w:pPr>
        <w:pStyle w:val="Normal"/>
        <w:tabs>
          <w:tab w:val="clear" w:pos="708"/>
          <w:tab w:val="left" w:pos="5245" w:leader="none"/>
        </w:tabs>
        <w:jc w:val="both"/>
        <w:rPr>
          <w:rFonts w:ascii="Tahoma" w:hAnsi="Tahoma"/>
          <w:bCs/>
        </w:rPr>
      </w:pPr>
      <w:r>
        <w:rPr>
          <w:rFonts w:ascii="Tahoma" w:hAnsi="Tahoma"/>
          <w:bCs/>
        </w:rPr>
      </w:r>
    </w:p>
    <w:p>
      <w:pPr>
        <w:pStyle w:val="Normal"/>
        <w:tabs>
          <w:tab w:val="clear" w:pos="708"/>
          <w:tab w:val="left" w:pos="5245" w:leader="none"/>
        </w:tabs>
        <w:jc w:val="both"/>
        <w:rPr>
          <w:rFonts w:ascii="Tahoma" w:hAnsi="Tahoma"/>
          <w:bCs/>
        </w:rPr>
      </w:pPr>
      <w:r>
        <w:rPr>
          <w:rFonts w:ascii="Tahoma" w:hAnsi="Tahoma"/>
          <w:bCs/>
        </w:rPr>
        <w:t xml:space="preserve">La pose du décanteur/débourbeur se fera dans un géotextile de classe 4 ou 5. </w:t>
      </w:r>
    </w:p>
    <w:p>
      <w:pPr>
        <w:pStyle w:val="Normal"/>
        <w:tabs>
          <w:tab w:val="clear" w:pos="708"/>
          <w:tab w:val="left" w:pos="5245" w:leader="none"/>
        </w:tabs>
        <w:jc w:val="both"/>
        <w:rPr>
          <w:rFonts w:ascii="Tahoma" w:hAnsi="Tahoma"/>
          <w:bCs/>
        </w:rPr>
      </w:pPr>
      <w:r>
        <w:rPr>
          <w:rFonts w:ascii="Tahoma" w:hAnsi="Tahoma"/>
          <w:bCs/>
        </w:rPr>
        <w:t xml:space="preserve"> </w:t>
      </w:r>
    </w:p>
    <w:p>
      <w:pPr>
        <w:pStyle w:val="Normal"/>
        <w:tabs>
          <w:tab w:val="clear" w:pos="708"/>
          <w:tab w:val="left" w:pos="5245" w:leader="none"/>
        </w:tabs>
        <w:jc w:val="left"/>
        <w:rPr>
          <w:rFonts w:ascii="Tahoma" w:hAnsi="Tahoma"/>
          <w:b/>
        </w:rPr>
      </w:pPr>
      <w:r>
        <w:rPr>
          <w:rFonts w:ascii="Tahoma" w:hAnsi="Tahoma"/>
          <w:b/>
        </w:rPr>
        <w:t xml:space="preserve">5.5.4 Gestion du « trop-plein » des cuves </w:t>
        <w:br/>
      </w:r>
    </w:p>
    <w:p>
      <w:pPr>
        <w:pStyle w:val="Normal"/>
        <w:jc w:val="both"/>
        <w:rPr>
          <w:rFonts w:ascii="Tahoma" w:hAnsi="Tahoma"/>
          <w:bCs/>
        </w:rPr>
      </w:pPr>
      <w:r>
        <w:rPr>
          <w:rFonts w:ascii="Tahoma" w:hAnsi="Tahoma"/>
          <w:bCs/>
        </w:rPr>
        <w:t xml:space="preserve">La surverse de la cuve de récupération d’eau de pluie de la partie « parc » de la Préfecture du Haut-Rhin sera à connecter sur le forage existant. </w:t>
      </w:r>
    </w:p>
    <w:p>
      <w:pPr>
        <w:pStyle w:val="Normal"/>
        <w:jc w:val="both"/>
        <w:rPr>
          <w:rFonts w:ascii="Tahoma" w:hAnsi="Tahoma"/>
          <w:bCs/>
        </w:rPr>
      </w:pPr>
      <w:r>
        <w:rPr>
          <w:rFonts w:ascii="Tahoma" w:hAnsi="Tahoma"/>
          <w:bCs/>
        </w:rPr>
        <w:t xml:space="preserve">La surverse et le réseau associé sera en PP Sn16 DN200 maximum. </w:t>
      </w:r>
    </w:p>
    <w:p>
      <w:pPr>
        <w:pStyle w:val="Normal"/>
        <w:jc w:val="both"/>
        <w:rPr>
          <w:rFonts w:ascii="Tahoma" w:hAnsi="Tahoma"/>
          <w:bCs/>
        </w:rPr>
      </w:pPr>
      <w:r>
        <w:rPr>
          <w:rFonts w:ascii="Tahoma" w:hAnsi="Tahoma"/>
          <w:bCs/>
        </w:rPr>
      </w:r>
    </w:p>
    <w:p>
      <w:pPr>
        <w:pStyle w:val="Normal"/>
        <w:jc w:val="both"/>
        <w:rPr>
          <w:rFonts w:ascii="Tahoma" w:hAnsi="Tahoma"/>
          <w:bCs/>
        </w:rPr>
      </w:pPr>
      <w:r>
        <w:rPr>
          <w:rFonts w:ascii="Tahoma" w:hAnsi="Tahoma"/>
          <w:bCs/>
        </w:rPr>
        <w:t xml:space="preserve">La surverse de la cuve de récupération d’eau de pluie de la partie « potager » de la Préfecture du Haut-Rhin sera en connecter sur une tranchée drainante ou un puits d’infiltration. </w:t>
      </w:r>
    </w:p>
    <w:p>
      <w:pPr>
        <w:pStyle w:val="Normal"/>
        <w:jc w:val="both"/>
        <w:rPr>
          <w:rFonts w:ascii="Tahoma" w:hAnsi="Tahoma"/>
          <w:bCs/>
        </w:rPr>
      </w:pPr>
      <w:r>
        <w:rPr>
          <w:rFonts w:ascii="Tahoma" w:hAnsi="Tahoma"/>
          <w:bCs/>
        </w:rPr>
      </w:r>
    </w:p>
    <w:p>
      <w:pPr>
        <w:pStyle w:val="Normal"/>
        <w:jc w:val="both"/>
        <w:rPr>
          <w:rFonts w:ascii="Tahoma" w:hAnsi="Tahoma"/>
          <w:bCs/>
        </w:rPr>
      </w:pPr>
      <w:r>
        <w:rPr>
          <w:rFonts w:ascii="Tahoma" w:hAnsi="Tahoma"/>
          <w:bCs/>
        </w:rPr>
        <w:t xml:space="preserve">Dans le cas de la réalisation de la tranchée drainante, l’emplacement de celle-ci sera à valider avec le Maître d’ouvrage et devra avoir des caractéristiques suivantes pour sa réalisation : </w:t>
      </w:r>
    </w:p>
    <w:p>
      <w:pPr>
        <w:pStyle w:val="ListParagraph"/>
        <w:numPr>
          <w:ilvl w:val="0"/>
          <w:numId w:val="3"/>
        </w:numPr>
        <w:jc w:val="both"/>
        <w:rPr>
          <w:rFonts w:ascii="Tahoma" w:hAnsi="Tahoma"/>
          <w:bCs/>
        </w:rPr>
      </w:pPr>
      <w:r>
        <w:rPr>
          <w:rFonts w:ascii="Tahoma" w:hAnsi="Tahoma"/>
          <w:bCs/>
        </w:rPr>
        <w:t>Un regard DN600 à chaque extrémité en béton avec un tampon fonte D400 (de type PamREX)</w:t>
      </w:r>
    </w:p>
    <w:p>
      <w:pPr>
        <w:pStyle w:val="ListParagraph"/>
        <w:numPr>
          <w:ilvl w:val="0"/>
          <w:numId w:val="3"/>
        </w:numPr>
        <w:jc w:val="both"/>
        <w:rPr>
          <w:rFonts w:ascii="Tahoma" w:hAnsi="Tahoma"/>
          <w:bCs/>
        </w:rPr>
      </w:pPr>
      <w:r>
        <w:rPr>
          <w:rFonts w:ascii="Tahoma" w:hAnsi="Tahoma"/>
          <w:bCs/>
        </w:rPr>
        <w:t xml:space="preserve">Un drain DN315 semi-perforé) 220° en PP SN16 </w:t>
      </w:r>
    </w:p>
    <w:p>
      <w:pPr>
        <w:pStyle w:val="ListParagraph"/>
        <w:numPr>
          <w:ilvl w:val="0"/>
          <w:numId w:val="3"/>
        </w:numPr>
        <w:jc w:val="both"/>
        <w:rPr>
          <w:rFonts w:ascii="Tahoma" w:hAnsi="Tahoma"/>
          <w:bCs/>
        </w:rPr>
      </w:pPr>
      <w:r>
        <w:rPr>
          <w:rFonts w:ascii="Tahoma" w:hAnsi="Tahoma"/>
          <w:bCs/>
        </w:rPr>
        <w:t>Une poche de grave drainante en concassé section 20/60 se trouvera autour du drain</w:t>
      </w:r>
    </w:p>
    <w:p>
      <w:pPr>
        <w:pStyle w:val="ListParagraph"/>
        <w:numPr>
          <w:ilvl w:val="0"/>
          <w:numId w:val="3"/>
        </w:numPr>
        <w:jc w:val="both"/>
        <w:rPr>
          <w:rFonts w:ascii="Tahoma" w:hAnsi="Tahoma"/>
          <w:bCs/>
        </w:rPr>
      </w:pPr>
      <w:r>
        <w:rPr>
          <w:rFonts w:ascii="Tahoma" w:hAnsi="Tahoma"/>
          <w:bCs/>
        </w:rPr>
        <w:t xml:space="preserve">La pose de la tranchée drainante se fera dans un géotextile classe 4 ou 5     </w:t>
      </w:r>
    </w:p>
    <w:p>
      <w:pPr>
        <w:pStyle w:val="ListParagraph"/>
        <w:numPr>
          <w:ilvl w:val="0"/>
          <w:numId w:val="3"/>
        </w:numPr>
        <w:jc w:val="both"/>
        <w:rPr>
          <w:rFonts w:ascii="Tahoma" w:hAnsi="Tahoma"/>
          <w:bCs/>
        </w:rPr>
      </w:pPr>
      <w:r>
        <w:rPr>
          <w:rFonts w:ascii="Tahoma" w:hAnsi="Tahoma"/>
          <w:bCs/>
        </w:rPr>
        <w:t>Pouvant contenir un pluie retour 20 ans d’après la station météo de Colmar-Meyenheim</w:t>
      </w:r>
    </w:p>
    <w:p>
      <w:pPr>
        <w:pStyle w:val="Normal"/>
        <w:jc w:val="both"/>
        <w:rPr>
          <w:rFonts w:ascii="Tahoma" w:hAnsi="Tahoma"/>
          <w:bCs/>
        </w:rPr>
      </w:pPr>
      <w:r>
        <w:rPr>
          <w:rFonts w:ascii="Tahoma" w:hAnsi="Tahoma"/>
          <w:bCs/>
        </w:rPr>
      </w:r>
    </w:p>
    <w:p>
      <w:pPr>
        <w:pStyle w:val="Normal"/>
        <w:jc w:val="both"/>
        <w:rPr>
          <w:rFonts w:ascii="Tahoma" w:hAnsi="Tahoma"/>
          <w:bCs/>
        </w:rPr>
      </w:pPr>
      <w:r>
        <w:rPr>
          <w:rFonts w:ascii="Tahoma" w:hAnsi="Tahoma"/>
          <w:bCs/>
        </w:rPr>
        <w:t xml:space="preserve">Dans le cas de la réalisation d’un puits, l’emplacement de celui-ci sera à valider avec le Maître d’ouvrage et devra avoir des caractéristiques suivantes pour sa réalisation : </w:t>
      </w:r>
    </w:p>
    <w:p>
      <w:pPr>
        <w:pStyle w:val="ListParagraph"/>
        <w:numPr>
          <w:ilvl w:val="0"/>
          <w:numId w:val="3"/>
        </w:numPr>
        <w:jc w:val="both"/>
        <w:rPr>
          <w:rFonts w:ascii="Tahoma" w:hAnsi="Tahoma"/>
          <w:bCs/>
        </w:rPr>
      </w:pPr>
      <w:r>
        <w:rPr>
          <w:rFonts w:ascii="Tahoma" w:hAnsi="Tahoma"/>
          <w:bCs/>
        </w:rPr>
        <w:t>Anneaux en béton tous perforés sauf le plus proche du TN</w:t>
      </w:r>
    </w:p>
    <w:p>
      <w:pPr>
        <w:pStyle w:val="ListParagraph"/>
        <w:numPr>
          <w:ilvl w:val="0"/>
          <w:numId w:val="3"/>
        </w:numPr>
        <w:tabs>
          <w:tab w:val="clear" w:pos="708"/>
          <w:tab w:val="left" w:pos="5245" w:leader="none"/>
        </w:tabs>
        <w:jc w:val="both"/>
        <w:rPr>
          <w:rFonts w:ascii="Tahoma" w:hAnsi="Tahoma"/>
          <w:bCs/>
        </w:rPr>
      </w:pPr>
      <w:r>
        <w:rPr>
          <w:rFonts w:ascii="Tahoma" w:hAnsi="Tahoma"/>
          <w:bCs/>
        </w:rPr>
        <w:t>Une poche de grave concassé section 20/60 sera placé tout autour des anneaux en béton sur 0.5m de largeur</w:t>
      </w:r>
    </w:p>
    <w:p>
      <w:pPr>
        <w:pStyle w:val="ListParagraph"/>
        <w:numPr>
          <w:ilvl w:val="0"/>
          <w:numId w:val="3"/>
        </w:numPr>
        <w:tabs>
          <w:tab w:val="clear" w:pos="708"/>
          <w:tab w:val="left" w:pos="5245" w:leader="none"/>
        </w:tabs>
        <w:jc w:val="both"/>
        <w:rPr>
          <w:rFonts w:ascii="Tahoma" w:hAnsi="Tahoma"/>
          <w:bCs/>
        </w:rPr>
      </w:pPr>
      <w:r>
        <w:rPr>
          <w:rFonts w:ascii="Tahoma" w:hAnsi="Tahoma"/>
          <w:bCs/>
        </w:rPr>
        <w:t>Du concassé section 20/60 sera également plancé au fond du puits d’infiltration sur environ 0.3m de hauteur</w:t>
      </w:r>
    </w:p>
    <w:p>
      <w:pPr>
        <w:pStyle w:val="ListParagraph"/>
        <w:numPr>
          <w:ilvl w:val="0"/>
          <w:numId w:val="3"/>
        </w:numPr>
        <w:tabs>
          <w:tab w:val="clear" w:pos="708"/>
          <w:tab w:val="left" w:pos="5245" w:leader="none"/>
        </w:tabs>
        <w:jc w:val="both"/>
        <w:rPr>
          <w:rFonts w:ascii="Tahoma" w:hAnsi="Tahoma"/>
          <w:bCs/>
        </w:rPr>
      </w:pPr>
      <w:r>
        <w:rPr>
          <w:rFonts w:ascii="Tahoma" w:hAnsi="Tahoma"/>
          <w:bCs/>
        </w:rPr>
        <w:t>Pouvant contenir une pluie de retour 20 ans d’après la station météo de Colmar-Meyenheim</w:t>
      </w:r>
    </w:p>
    <w:p>
      <w:pPr>
        <w:pStyle w:val="ListParagraph"/>
        <w:numPr>
          <w:ilvl w:val="0"/>
          <w:numId w:val="3"/>
        </w:numPr>
        <w:tabs>
          <w:tab w:val="clear" w:pos="708"/>
          <w:tab w:val="left" w:pos="5245" w:leader="none"/>
        </w:tabs>
        <w:jc w:val="both"/>
        <w:rPr>
          <w:rFonts w:ascii="Tahoma" w:hAnsi="Tahoma"/>
          <w:bCs/>
        </w:rPr>
      </w:pPr>
      <w:r>
        <w:rPr>
          <w:rFonts w:ascii="Tahoma" w:hAnsi="Tahoma"/>
          <w:bCs/>
        </w:rPr>
        <w:t xml:space="preserve">Un tampon en fonte D400 (de type PamREX) fermera le puits d’infiltration. </w:t>
      </w:r>
    </w:p>
    <w:p>
      <w:pPr>
        <w:pStyle w:val="Normal"/>
        <w:tabs>
          <w:tab w:val="clear" w:pos="708"/>
          <w:tab w:val="left" w:pos="5245" w:leader="none"/>
        </w:tabs>
        <w:jc w:val="both"/>
        <w:rPr>
          <w:rFonts w:ascii="Tahoma" w:hAnsi="Tahoma"/>
          <w:bCs/>
        </w:rPr>
      </w:pPr>
      <w:r>
        <w:rPr>
          <w:rFonts w:ascii="Tahoma" w:hAnsi="Tahoma"/>
          <w:bCs/>
        </w:rPr>
      </w:r>
    </w:p>
    <w:p>
      <w:pPr>
        <w:pStyle w:val="Normal"/>
        <w:jc w:val="both"/>
        <w:rPr>
          <w:rFonts w:ascii="Tahoma" w:hAnsi="Tahoma"/>
          <w:bCs/>
        </w:rPr>
      </w:pPr>
      <w:r>
        <w:rPr>
          <w:rFonts w:ascii="Tahoma" w:hAnsi="Tahoma"/>
          <w:bCs/>
        </w:rPr>
        <w:t xml:space="preserve">L’assistant à la maîtrise d’ouvrage pourra le cas échéant aider ou vérifier les calculs de dimensionnement de l’ouvrage de stockage et d’infiltration des eaux pluviales. </w:t>
      </w:r>
    </w:p>
    <w:p>
      <w:pPr>
        <w:pStyle w:val="Normal"/>
        <w:jc w:val="both"/>
        <w:rPr>
          <w:rFonts w:ascii="Tahoma" w:hAnsi="Tahoma"/>
          <w:bCs/>
        </w:rPr>
      </w:pPr>
      <w:r>
        <w:rPr>
          <w:rFonts w:ascii="Tahoma" w:hAnsi="Tahoma"/>
          <w:bCs/>
        </w:rPr>
      </w:r>
    </w:p>
    <w:p>
      <w:pPr>
        <w:pStyle w:val="Normal"/>
        <w:jc w:val="both"/>
        <w:rPr>
          <w:rFonts w:ascii="Tahoma" w:hAnsi="Tahoma"/>
          <w:b/>
        </w:rPr>
      </w:pPr>
      <w:r>
        <w:rPr>
          <w:rFonts w:ascii="Tahoma" w:hAnsi="Tahoma"/>
          <w:b/>
        </w:rPr>
        <w:t>5.5.5 Reprise des gouttières</w:t>
      </w:r>
    </w:p>
    <w:p>
      <w:pPr>
        <w:pStyle w:val="Normal"/>
        <w:jc w:val="both"/>
        <w:rPr>
          <w:rFonts w:ascii="Tahoma" w:hAnsi="Tahoma"/>
          <w:bCs/>
        </w:rPr>
      </w:pPr>
      <w:r>
        <w:rPr>
          <w:rFonts w:ascii="Tahoma" w:hAnsi="Tahoma"/>
          <w:bCs/>
        </w:rPr>
      </w:r>
    </w:p>
    <w:p>
      <w:pPr>
        <w:pStyle w:val="Normal"/>
        <w:jc w:val="both"/>
        <w:rPr>
          <w:rFonts w:ascii="Tahoma" w:hAnsi="Tahoma"/>
          <w:bCs/>
        </w:rPr>
      </w:pPr>
      <w:r>
        <w:rPr>
          <w:rFonts w:ascii="Tahoma" w:hAnsi="Tahoma"/>
          <w:bCs/>
        </w:rPr>
        <w:t xml:space="preserve">Les gouttières déconnectées du réseau d’assainissement pour aller se connecter sur les cuves de récupération d’eau de pluie auront un réseau propre en PP ou en PVC Sn8/Cr8. </w:t>
      </w:r>
    </w:p>
    <w:p>
      <w:pPr>
        <w:pStyle w:val="Normal"/>
        <w:jc w:val="both"/>
        <w:rPr>
          <w:rFonts w:ascii="Tahoma" w:hAnsi="Tahoma"/>
          <w:bCs/>
        </w:rPr>
      </w:pPr>
      <w:r>
        <w:rPr>
          <w:rFonts w:ascii="Tahoma" w:hAnsi="Tahoma"/>
          <w:bCs/>
        </w:rPr>
      </w:r>
    </w:p>
    <w:p>
      <w:pPr>
        <w:pStyle w:val="Normal"/>
        <w:jc w:val="both"/>
        <w:rPr>
          <w:rFonts w:ascii="Tahoma" w:hAnsi="Tahoma"/>
          <w:bCs/>
        </w:rPr>
      </w:pPr>
      <w:r>
        <w:rPr>
          <w:rFonts w:ascii="Tahoma" w:hAnsi="Tahoma"/>
          <w:bCs/>
        </w:rPr>
        <w:t>L’utilisation de coude à 90° est proscrit.</w:t>
      </w:r>
    </w:p>
    <w:p>
      <w:pPr>
        <w:pStyle w:val="Normal"/>
        <w:jc w:val="both"/>
        <w:rPr>
          <w:rFonts w:ascii="Tahoma" w:hAnsi="Tahoma"/>
          <w:bCs/>
        </w:rPr>
      </w:pPr>
      <w:r>
        <w:rPr>
          <w:rFonts w:ascii="Tahoma" w:hAnsi="Tahoma"/>
          <w:bCs/>
        </w:rPr>
      </w:r>
    </w:p>
    <w:p>
      <w:pPr>
        <w:pStyle w:val="Normal"/>
        <w:jc w:val="both"/>
        <w:rPr>
          <w:rFonts w:ascii="Tahoma" w:hAnsi="Tahoma"/>
          <w:bCs/>
        </w:rPr>
      </w:pPr>
      <w:r>
        <w:rPr>
          <w:rFonts w:ascii="Tahoma" w:hAnsi="Tahoma"/>
          <w:bCs/>
        </w:rPr>
        <w:t xml:space="preserve">En cas de besoin, des regards peuvent être installés, en DN400, fond plein avec cunette + colonne en PCV (type branchement assainissement) avec un tampon fonte sur le dessus. </w:t>
      </w:r>
    </w:p>
    <w:p>
      <w:pPr>
        <w:pStyle w:val="Normal"/>
        <w:jc w:val="both"/>
        <w:rPr>
          <w:rFonts w:ascii="Tahoma" w:hAnsi="Tahoma"/>
          <w:bCs/>
        </w:rPr>
      </w:pPr>
      <w:r>
        <w:rPr>
          <w:rFonts w:ascii="Tahoma" w:hAnsi="Tahoma"/>
          <w:bCs/>
        </w:rPr>
      </w:r>
    </w:p>
    <w:p>
      <w:pPr>
        <w:pStyle w:val="Normal"/>
        <w:jc w:val="both"/>
        <w:rPr>
          <w:rFonts w:ascii="Tahoma" w:hAnsi="Tahoma"/>
          <w:b/>
        </w:rPr>
      </w:pPr>
      <w:r>
        <w:rPr>
          <w:rFonts w:ascii="Tahoma" w:hAnsi="Tahoma"/>
          <w:b/>
        </w:rPr>
        <w:t xml:space="preserve">Article 6- Finition, remise au propre du site </w:t>
      </w:r>
    </w:p>
    <w:p>
      <w:pPr>
        <w:pStyle w:val="Normal"/>
        <w:jc w:val="both"/>
        <w:rPr>
          <w:rFonts w:ascii="Tahoma" w:hAnsi="Tahoma"/>
          <w:b/>
        </w:rPr>
      </w:pPr>
      <w:r>
        <w:rPr>
          <w:rFonts w:ascii="Tahoma" w:hAnsi="Tahoma"/>
          <w:b/>
        </w:rPr>
      </w:r>
    </w:p>
    <w:p>
      <w:pPr>
        <w:pStyle w:val="Normal"/>
        <w:jc w:val="both"/>
        <w:rPr>
          <w:highlight w:val="none"/>
          <w:shd w:fill="auto" w:val="clear"/>
          <w14:ligatures w14:val="none"/>
        </w:rPr>
      </w:pPr>
      <w:r>
        <w:rPr>
          <w:rFonts w:ascii="Tahoma" w:hAnsi="Tahoma"/>
          <w:b/>
          <w:shd w:fill="auto" w:val="clear"/>
          <w14:ligatures w14:val="none"/>
        </w:rPr>
        <w:t xml:space="preserve">6.1 Secteur « Potager » </w:t>
      </w:r>
    </w:p>
    <w:p>
      <w:pPr>
        <w:pStyle w:val="Normal"/>
        <w:jc w:val="both"/>
        <w:rPr>
          <w:rFonts w:ascii="Tahoma" w:hAnsi="Tahoma"/>
          <w:b/>
          <w:highlight w:val="none"/>
          <w:shd w:fill="auto" w:val="clear"/>
          <w14:ligatures w14:val="none"/>
        </w:rPr>
      </w:pPr>
      <w:r>
        <w:rPr>
          <w:rFonts w:ascii="Tahoma" w:hAnsi="Tahoma"/>
          <w:b/>
          <w:shd w:fill="auto" w:val="clear"/>
          <w14:ligatures w14:val="none"/>
        </w:rPr>
      </w:r>
    </w:p>
    <w:p>
      <w:pPr>
        <w:pStyle w:val="Normal"/>
        <w:jc w:val="both"/>
        <w:rPr>
          <w:highlight w:val="none"/>
          <w:shd w:fill="auto" w:val="clear"/>
          <w14:ligatures w14:val="none"/>
        </w:rPr>
      </w:pPr>
      <w:r>
        <w:rPr>
          <w:rFonts w:ascii="Tahoma" w:hAnsi="Tahoma"/>
          <w:bCs/>
          <w:shd w:fill="auto" w:val="clear"/>
          <w14:ligatures w14:val="none"/>
        </w:rPr>
        <w:t>Après les travaux sur le secteur « potager » l’entreprise devra mettre de la terre végétale et semé de la prairie fleurie</w:t>
      </w:r>
    </w:p>
    <w:p>
      <w:pPr>
        <w:pStyle w:val="Normal"/>
        <w:jc w:val="both"/>
        <w:rPr>
          <w:rFonts w:ascii="Tahoma" w:hAnsi="Tahoma"/>
          <w:bCs/>
          <w:highlight w:val="none"/>
          <w:shd w:fill="auto" w:val="clear"/>
          <w14:ligatures w14:val="none"/>
        </w:rPr>
      </w:pPr>
      <w:r>
        <w:rPr>
          <w:rFonts w:ascii="Tahoma" w:hAnsi="Tahoma"/>
          <w:bCs/>
          <w:shd w:fill="auto" w:val="clear"/>
          <w14:ligatures w14:val="none"/>
        </w:rPr>
      </w:r>
    </w:p>
    <w:p>
      <w:pPr>
        <w:pStyle w:val="Normal"/>
        <w:jc w:val="both"/>
        <w:rPr/>
      </w:pPr>
      <w:r>
        <w:rPr>
          <w:rFonts w:ascii="Tahoma" w:hAnsi="Tahoma"/>
          <w:b/>
          <w:shd w:fill="auto" w:val="clear"/>
          <w14:ligatures w14:val="none"/>
        </w:rPr>
        <w:t xml:space="preserve">6.2 Secteur « Parc » </w:t>
      </w:r>
    </w:p>
    <w:p>
      <w:pPr>
        <w:pStyle w:val="Normal"/>
        <w:jc w:val="both"/>
        <w:rPr>
          <w:rFonts w:ascii="Tahoma" w:hAnsi="Tahoma"/>
          <w:bCs/>
          <w:highlight w:val="none"/>
          <w:shd w:fill="auto" w:val="clear"/>
          <w14:ligatures w14:val="none"/>
        </w:rPr>
      </w:pPr>
      <w:r>
        <w:rPr>
          <w:rFonts w:ascii="Tahoma" w:hAnsi="Tahoma"/>
          <w:bCs/>
          <w:shd w:fill="auto" w:val="clear"/>
          <w14:ligatures w14:val="none"/>
        </w:rPr>
      </w:r>
    </w:p>
    <w:p>
      <w:pPr>
        <w:pStyle w:val="Normal"/>
        <w:jc w:val="both"/>
        <w:rPr>
          <w:highlight w:val="none"/>
          <w:shd w:fill="auto" w:val="clear"/>
          <w14:ligatures w14:val="none"/>
        </w:rPr>
      </w:pPr>
      <w:r>
        <w:rPr>
          <w:rFonts w:ascii="Tahoma" w:hAnsi="Tahoma"/>
          <w:bCs/>
          <w:shd w:fill="auto" w:val="clear"/>
          <w14:ligatures w14:val="none"/>
        </w:rPr>
        <w:t xml:space="preserve">Après les travaux sur le secteur « parc » l’entreprise devra remettre le site comme elle là eu en sa possession avant le début des travaux. </w:t>
      </w:r>
    </w:p>
    <w:p>
      <w:pPr>
        <w:pStyle w:val="Normal"/>
        <w:jc w:val="both"/>
        <w:rPr>
          <w:highlight w:val="none"/>
          <w:shd w:fill="auto" w:val="clear"/>
          <w14:ligatures w14:val="none"/>
        </w:rPr>
      </w:pPr>
      <w:r>
        <w:rPr>
          <w:rFonts w:ascii="Tahoma" w:hAnsi="Tahoma"/>
          <w:bCs/>
          <w:shd w:fill="auto" w:val="clear"/>
          <w14:ligatures w14:val="none"/>
        </w:rPr>
        <w:t xml:space="preserve">Spécificité, après confirmation du Maître d’ouvrage sur l’emplacement exact, une prairie fleurie devra être semé en surface. Celle-ci sera semée sur de la terre végétale remis en place suite aux travaux. </w:t>
      </w:r>
    </w:p>
    <w:p>
      <w:pPr>
        <w:pStyle w:val="Normal"/>
        <w:jc w:val="both"/>
        <w:rPr>
          <w:rFonts w:ascii="Tahoma" w:hAnsi="Tahoma"/>
          <w:bCs/>
          <w:highlight w:val="none"/>
          <w:shd w:fill="auto" w:val="clear"/>
          <w14:ligatures w14:val="none"/>
        </w:rPr>
      </w:pPr>
      <w:r>
        <w:rPr>
          <w:rFonts w:ascii="Tahoma" w:hAnsi="Tahoma"/>
          <w:bCs/>
          <w:shd w:fill="auto" w:val="clear"/>
          <w14:ligatures w14:val="none"/>
        </w:rPr>
      </w:r>
    </w:p>
    <w:p>
      <w:pPr>
        <w:pStyle w:val="Normal"/>
        <w:jc w:val="both"/>
        <w:rPr>
          <w:highlight w:val="none"/>
          <w:shd w:fill="auto" w:val="clear"/>
          <w14:ligatures w14:val="none"/>
        </w:rPr>
      </w:pPr>
      <w:r>
        <w:rPr>
          <w:rFonts w:ascii="Tahoma" w:hAnsi="Tahoma"/>
          <w:bCs/>
          <w:shd w:fill="auto" w:val="clear"/>
          <w14:ligatures w14:val="none"/>
        </w:rPr>
        <w:t xml:space="preserve">L’entreprise pourra faire des propositions de semis au Maître d’ouvrage. </w:t>
      </w:r>
    </w:p>
    <w:p>
      <w:pPr>
        <w:pStyle w:val="Normal"/>
        <w:jc w:val="both"/>
        <w:rPr>
          <w:rFonts w:ascii="Tahoma" w:hAnsi="Tahoma"/>
          <w:bCs/>
        </w:rPr>
      </w:pPr>
      <w:r>
        <w:rPr>
          <w:rFonts w:ascii="Tahoma" w:hAnsi="Tahoma"/>
          <w:bCs/>
        </w:rPr>
      </w:r>
    </w:p>
    <w:p>
      <w:pPr>
        <w:pStyle w:val="Normal"/>
        <w:jc w:val="both"/>
        <w:rPr>
          <w:rFonts w:ascii="Tahoma" w:hAnsi="Tahoma"/>
          <w:b/>
        </w:rPr>
      </w:pPr>
      <w:r>
        <w:rPr/>
      </w:r>
    </w:p>
    <w:tbl>
      <w:tblPr>
        <w:tblW w:w="8080" w:type="dxa"/>
        <w:jc w:val="left"/>
        <w:tblInd w:w="1204" w:type="dxa"/>
        <w:tblLayout w:type="fixed"/>
        <w:tblCellMar>
          <w:top w:w="0" w:type="dxa"/>
          <w:left w:w="70" w:type="dxa"/>
          <w:bottom w:w="0" w:type="dxa"/>
          <w:right w:w="70" w:type="dxa"/>
        </w:tblCellMar>
        <w:tblLook w:firstRow="0" w:noVBand="0" w:lastRow="0" w:firstColumn="0" w:lastColumn="0" w:noHBand="0" w:val="0000"/>
      </w:tblPr>
      <w:tblGrid>
        <w:gridCol w:w="8080"/>
      </w:tblGrid>
      <w:tr>
        <w:trPr>
          <w:cantSplit w:val="true"/>
        </w:trPr>
        <w:tc>
          <w:tcPr>
            <w:tcW w:w="8080" w:type="dxa"/>
            <w:tcBorders>
              <w:top w:val="single" w:sz="8" w:space="0" w:color="0000FF"/>
              <w:bottom w:val="single" w:sz="8" w:space="0" w:color="0000FF"/>
            </w:tcBorders>
            <w:shd w:color="auto" w:fill="auto" w:val="pct25"/>
          </w:tcPr>
          <w:p>
            <w:pPr>
              <w:pStyle w:val="Normal"/>
              <w:widowControl w:val="false"/>
              <w:shd w:val="pct15" w:color="000000" w:fill="auto"/>
              <w:jc w:val="center"/>
              <w:rPr>
                <w:rFonts w:ascii="Tahoma" w:hAnsi="Tahoma"/>
              </w:rPr>
            </w:pPr>
            <w:r>
              <w:rPr>
                <w:rFonts w:ascii="Tahoma" w:hAnsi="Tahoma"/>
                <w:sz w:val="32"/>
              </w:rPr>
              <w:t>CHAPITRE VI – CONDITIONS DE</w:t>
            </w:r>
            <w:r>
              <w:rPr>
                <w:rFonts w:ascii="Tahoma" w:hAnsi="Tahoma"/>
                <w:b/>
                <w:sz w:val="32"/>
              </w:rPr>
              <w:t xml:space="preserve"> </w:t>
            </w:r>
            <w:r>
              <w:rPr>
                <w:rFonts w:ascii="Tahoma" w:hAnsi="Tahoma"/>
                <w:sz w:val="32"/>
              </w:rPr>
              <w:t>RÉCEPTION</w:t>
            </w:r>
          </w:p>
        </w:tc>
      </w:tr>
    </w:tbl>
    <w:p>
      <w:pPr>
        <w:pStyle w:val="Normal"/>
        <w:tabs>
          <w:tab w:val="clear" w:pos="708"/>
          <w:tab w:val="left" w:pos="5245" w:leader="none"/>
        </w:tabs>
        <w:ind w:right="-4892" w:hanging="0"/>
        <w:jc w:val="both"/>
        <w:rPr>
          <w:rFonts w:ascii="Tahoma" w:hAnsi="Tahoma"/>
        </w:rPr>
      </w:pPr>
      <w:r>
        <w:rPr>
          <w:rFonts w:ascii="Tahoma" w:hAnsi="Tahoma"/>
        </w:rPr>
      </w:r>
    </w:p>
    <w:p>
      <w:pPr>
        <w:pStyle w:val="Normal"/>
        <w:tabs>
          <w:tab w:val="clear" w:pos="708"/>
          <w:tab w:val="left" w:pos="5245" w:leader="none"/>
        </w:tabs>
        <w:ind w:right="-4892" w:hanging="0"/>
        <w:jc w:val="both"/>
        <w:rPr>
          <w:rFonts w:ascii="Tahoma" w:hAnsi="Tahoma"/>
        </w:rPr>
      </w:pPr>
      <w:r>
        <w:rPr>
          <w:rFonts w:ascii="Tahoma" w:hAnsi="Tahoma"/>
        </w:rPr>
      </w:r>
    </w:p>
    <w:p>
      <w:pPr>
        <w:pStyle w:val="Normal"/>
        <w:tabs>
          <w:tab w:val="clear" w:pos="708"/>
          <w:tab w:val="left" w:pos="5245" w:leader="none"/>
        </w:tabs>
        <w:jc w:val="both"/>
        <w:rPr>
          <w:rFonts w:ascii="Tahoma" w:hAnsi="Tahoma"/>
          <w:b/>
        </w:rPr>
      </w:pPr>
      <w:r>
        <w:rPr>
          <w:rFonts w:ascii="Tahoma" w:hAnsi="Tahoma"/>
          <w:b/>
          <w:u w:val="single"/>
        </w:rPr>
        <w:t>Article 6.1 - Examens préalables à la réception</w:t>
      </w:r>
    </w:p>
    <w:p>
      <w:pPr>
        <w:pStyle w:val="Normal"/>
        <w:tabs>
          <w:tab w:val="clear" w:pos="708"/>
          <w:tab w:val="left" w:pos="5245" w:leader="none"/>
        </w:tabs>
        <w:jc w:val="both"/>
        <w:rPr>
          <w:rFonts w:ascii="Tahoma" w:hAnsi="Tahoma"/>
          <w:b/>
        </w:rPr>
      </w:pPr>
      <w:r>
        <w:rPr>
          <w:rFonts w:ascii="Tahoma" w:hAnsi="Tahoma"/>
          <w:b/>
        </w:rPr>
      </w:r>
    </w:p>
    <w:p>
      <w:pPr>
        <w:pStyle w:val="Normal"/>
        <w:tabs>
          <w:tab w:val="clear" w:pos="708"/>
          <w:tab w:val="left" w:pos="5245" w:leader="none"/>
        </w:tabs>
        <w:jc w:val="both"/>
        <w:rPr>
          <w:rFonts w:ascii="Tahoma" w:hAnsi="Tahoma"/>
          <w:b/>
        </w:rPr>
      </w:pPr>
      <w:r>
        <w:rPr>
          <w:rFonts w:ascii="Tahoma" w:hAnsi="Tahoma"/>
          <w:b/>
        </w:rPr>
        <w:t>6.1.1. Généralités</w:t>
      </w:r>
    </w:p>
    <w:p>
      <w:pPr>
        <w:pStyle w:val="En1"/>
        <w:widowControl/>
        <w:numPr>
          <w:ilvl w:val="0"/>
          <w:numId w:val="0"/>
        </w:numPr>
        <w:suppressLineNumbers/>
        <w:suppressAutoHyphens w:val="true"/>
        <w:ind w:left="0" w:hanging="0"/>
        <w:rPr>
          <w:rFonts w:ascii="Tahoma" w:hAnsi="Tahoma" w:cs="Tahoma"/>
          <w:sz w:val="20"/>
          <w:szCs w:val="20"/>
        </w:rPr>
      </w:pPr>
      <w:r>
        <w:rPr>
          <w:rFonts w:cs="Tahoma" w:ascii="Tahoma" w:hAnsi="Tahoma"/>
          <w:sz w:val="20"/>
          <w:szCs w:val="20"/>
        </w:rPr>
        <w:t>Les examens préalables à la réception (ITV, compactage, étanchéité) seront réalisés par un organisme indépendant mandaté par le maître d’ouvrage.</w:t>
      </w:r>
    </w:p>
    <w:p>
      <w:pPr>
        <w:pStyle w:val="En1"/>
        <w:widowControl/>
        <w:numPr>
          <w:ilvl w:val="0"/>
          <w:numId w:val="0"/>
        </w:numPr>
        <w:suppressLineNumbers/>
        <w:suppressAutoHyphens w:val="true"/>
        <w:ind w:left="0" w:hanging="0"/>
        <w:rPr>
          <w:rFonts w:ascii="Tahoma" w:hAnsi="Tahoma" w:cs="Tahoma"/>
          <w:sz w:val="20"/>
          <w:szCs w:val="20"/>
        </w:rPr>
      </w:pPr>
      <w:r>
        <w:rPr>
          <w:rFonts w:cs="Tahoma" w:ascii="Tahoma" w:hAnsi="Tahoma"/>
          <w:sz w:val="20"/>
          <w:szCs w:val="20"/>
        </w:rPr>
        <w:t>L’organisme de contrôle et l’entreprise de travaux ont en charge de se mettre directement en rapport pour définir les créneaux d’intervention pour l’exécution des contrôles.</w:t>
      </w:r>
    </w:p>
    <w:p>
      <w:pPr>
        <w:pStyle w:val="Normal"/>
        <w:tabs>
          <w:tab w:val="clear" w:pos="708"/>
          <w:tab w:val="left" w:pos="5245" w:leader="none"/>
        </w:tabs>
        <w:jc w:val="both"/>
        <w:rPr>
          <w:rFonts w:ascii="Tahoma" w:hAnsi="Tahoma" w:cs="Tahoma"/>
          <w:b/>
          <w:highlight w:val="yellow"/>
        </w:rPr>
      </w:pPr>
      <w:r>
        <w:rPr>
          <w:rFonts w:cs="Tahoma" w:ascii="Tahoma" w:hAnsi="Tahoma"/>
          <w:b/>
          <w:highlight w:val="yellow"/>
        </w:rPr>
      </w:r>
    </w:p>
    <w:p>
      <w:pPr>
        <w:pStyle w:val="Normal"/>
        <w:tabs>
          <w:tab w:val="clear" w:pos="708"/>
          <w:tab w:val="left" w:pos="5245" w:leader="none"/>
        </w:tabs>
        <w:jc w:val="both"/>
        <w:rPr>
          <w:rFonts w:ascii="Tahoma" w:hAnsi="Tahoma"/>
        </w:rPr>
      </w:pPr>
      <w:r>
        <w:rPr>
          <w:rFonts w:ascii="Tahoma" w:hAnsi="Tahoma"/>
          <w:b/>
        </w:rPr>
        <w:t>6.1.2. Essais de compactage</w:t>
      </w:r>
    </w:p>
    <w:p>
      <w:pPr>
        <w:pStyle w:val="Normal"/>
        <w:tabs>
          <w:tab w:val="clear" w:pos="708"/>
          <w:tab w:val="left" w:pos="5245" w:leader="none"/>
        </w:tabs>
        <w:jc w:val="both"/>
        <w:rPr>
          <w:rFonts w:ascii="Tahoma" w:hAnsi="Tahoma"/>
        </w:rPr>
      </w:pPr>
      <w:r>
        <w:rPr>
          <w:rFonts w:ascii="Tahoma" w:hAnsi="Tahoma"/>
        </w:rPr>
      </w:r>
    </w:p>
    <w:p>
      <w:pPr>
        <w:pStyle w:val="Normal"/>
        <w:tabs>
          <w:tab w:val="clear" w:pos="708"/>
          <w:tab w:val="left" w:pos="5245" w:leader="none"/>
        </w:tabs>
        <w:jc w:val="both"/>
        <w:rPr>
          <w:rFonts w:ascii="Tahoma" w:hAnsi="Tahoma"/>
        </w:rPr>
      </w:pPr>
      <w:r>
        <w:rPr>
          <w:rFonts w:ascii="Tahoma" w:hAnsi="Tahoma"/>
        </w:rPr>
        <w:t>Les contrôles de compactage seront effectués selon les protocoles des deux normes suivantes :</w:t>
      </w:r>
    </w:p>
    <w:p>
      <w:pPr>
        <w:pStyle w:val="Normal"/>
        <w:tabs>
          <w:tab w:val="clear" w:pos="708"/>
          <w:tab w:val="left" w:pos="5245" w:leader="none"/>
        </w:tabs>
        <w:jc w:val="both"/>
        <w:rPr>
          <w:rFonts w:ascii="Tahoma" w:hAnsi="Tahoma"/>
        </w:rPr>
      </w:pPr>
      <w:r>
        <w:rPr>
          <w:rFonts w:ascii="Tahoma" w:hAnsi="Tahoma"/>
        </w:rPr>
        <w:t>XP P 94-063 Sols – Reconnaissance et essais – Contrôle de la qualité du compactage- Méthode au pénétromètre dynamique à énergie constante.</w:t>
      </w:r>
    </w:p>
    <w:p>
      <w:pPr>
        <w:pStyle w:val="Normal"/>
        <w:tabs>
          <w:tab w:val="clear" w:pos="708"/>
          <w:tab w:val="left" w:pos="5245" w:leader="none"/>
        </w:tabs>
        <w:jc w:val="both"/>
        <w:rPr>
          <w:rFonts w:ascii="Tahoma" w:hAnsi="Tahoma"/>
        </w:rPr>
      </w:pPr>
      <w:r>
        <w:rPr>
          <w:rFonts w:ascii="Tahoma" w:hAnsi="Tahoma"/>
        </w:rPr>
        <w:t>XP P 94 105 Sols – Reconnaissance et essais – Contrôle de la qualité du compactage- Méthode au pénétromètre dynamique à énergie variable</w:t>
      </w:r>
    </w:p>
    <w:p>
      <w:pPr>
        <w:pStyle w:val="Normal"/>
        <w:tabs>
          <w:tab w:val="clear" w:pos="708"/>
          <w:tab w:val="left" w:pos="5245" w:leader="none"/>
        </w:tabs>
        <w:jc w:val="both"/>
        <w:rPr>
          <w:rFonts w:ascii="Tahoma" w:hAnsi="Tahoma"/>
          <w:highlight w:val="yellow"/>
        </w:rPr>
      </w:pPr>
      <w:r>
        <w:rPr>
          <w:rFonts w:ascii="Tahoma" w:hAnsi="Tahoma"/>
          <w:highlight w:val="yellow"/>
        </w:rPr>
      </w:r>
    </w:p>
    <w:p>
      <w:pPr>
        <w:pStyle w:val="Normal"/>
        <w:suppressLineNumbers/>
        <w:rPr>
          <w:rFonts w:ascii="Tahoma" w:hAnsi="Tahoma" w:cs="Tahoma"/>
        </w:rPr>
      </w:pPr>
      <w:r>
        <w:rPr>
          <w:rFonts w:cs="Tahoma" w:ascii="Tahoma" w:hAnsi="Tahoma"/>
        </w:rPr>
        <w:t>En cas d’essai non conforme, un contre-essai sera réalisé sur le même tronçon ; si le résultat du premier est confirmé, le tronçon est déclaré non conforme et devra être remis en état ; si le résultat est infirmé, un troisième essai est réalisé dont le résultat déterminera la conformité du tronçon.</w:t>
      </w:r>
    </w:p>
    <w:p>
      <w:pPr>
        <w:pStyle w:val="Normal"/>
        <w:rPr>
          <w:rFonts w:ascii="Tahoma" w:hAnsi="Tahoma" w:cs="Tahoma"/>
        </w:rPr>
      </w:pPr>
      <w:r>
        <w:rPr>
          <w:rFonts w:cs="Tahoma" w:ascii="Tahoma" w:hAnsi="Tahoma"/>
        </w:rPr>
      </w:r>
    </w:p>
    <w:p>
      <w:pPr>
        <w:pStyle w:val="Normal"/>
        <w:rPr>
          <w:rFonts w:ascii="Tahoma" w:hAnsi="Tahoma" w:cs="Tahoma"/>
          <w:b/>
          <w:bCs/>
        </w:rPr>
      </w:pPr>
      <w:r>
        <w:rPr>
          <w:rFonts w:cs="Tahoma" w:ascii="Tahoma" w:hAnsi="Tahoma"/>
          <w:b/>
          <w:bCs/>
        </w:rPr>
        <w:t>Les travaux nécessaires à la correction des anomalies sont intégralement à la charge de l'entreprise de travaux quelle que soit leur nature.</w:t>
      </w:r>
    </w:p>
    <w:p>
      <w:pPr>
        <w:pStyle w:val="Normal"/>
        <w:suppressLineNumbers/>
        <w:rPr>
          <w:rFonts w:ascii="Tahoma" w:hAnsi="Tahoma" w:cs="Tahoma"/>
        </w:rPr>
      </w:pPr>
      <w:r>
        <w:rPr>
          <w:rFonts w:cs="Tahoma" w:ascii="Tahoma" w:hAnsi="Tahoma"/>
        </w:rPr>
        <w:t>En cas de non-conformité des résultats et après traitement des insuffisances signalées, il est procédé à un nouveau contrôle sur la ou les zones incriminées dans les mêmes conditions que le contrôle initial.</w:t>
      </w:r>
    </w:p>
    <w:p>
      <w:pPr>
        <w:pStyle w:val="Normal"/>
        <w:tabs>
          <w:tab w:val="clear" w:pos="708"/>
          <w:tab w:val="left" w:pos="5245" w:leader="none"/>
        </w:tabs>
        <w:jc w:val="both"/>
        <w:rPr>
          <w:rFonts w:ascii="Tahoma" w:hAnsi="Tahoma"/>
        </w:rPr>
      </w:pPr>
      <w:r>
        <w:rPr>
          <w:rFonts w:ascii="Tahoma" w:hAnsi="Tahoma"/>
        </w:rPr>
      </w:r>
    </w:p>
    <w:p>
      <w:pPr>
        <w:pStyle w:val="Normal"/>
        <w:tabs>
          <w:tab w:val="clear" w:pos="708"/>
          <w:tab w:val="left" w:pos="5245" w:leader="none"/>
        </w:tabs>
        <w:jc w:val="both"/>
        <w:rPr>
          <w:rFonts w:ascii="Tahoma" w:hAnsi="Tahoma"/>
        </w:rPr>
      </w:pPr>
      <w:r>
        <w:rPr>
          <w:rFonts w:ascii="Tahoma" w:hAnsi="Tahoma"/>
          <w:b/>
        </w:rPr>
        <w:t xml:space="preserve">6.1.3. Épreuve d'étanchéité </w:t>
      </w:r>
    </w:p>
    <w:p>
      <w:pPr>
        <w:pStyle w:val="Normal"/>
        <w:tabs>
          <w:tab w:val="clear" w:pos="708"/>
          <w:tab w:val="left" w:pos="5245" w:leader="none"/>
        </w:tabs>
        <w:jc w:val="both"/>
        <w:rPr>
          <w:rFonts w:ascii="Tahoma" w:hAnsi="Tahoma"/>
        </w:rPr>
      </w:pPr>
      <w:r>
        <w:rPr>
          <w:rFonts w:ascii="Tahoma" w:hAnsi="Tahoma"/>
        </w:rPr>
      </w:r>
    </w:p>
    <w:p>
      <w:pPr>
        <w:pStyle w:val="Normal"/>
        <w:tabs>
          <w:tab w:val="clear" w:pos="708"/>
          <w:tab w:val="left" w:pos="5245" w:leader="none"/>
        </w:tabs>
        <w:jc w:val="both"/>
        <w:rPr>
          <w:rFonts w:ascii="Tahoma" w:hAnsi="Tahoma"/>
        </w:rPr>
      </w:pPr>
      <w:r>
        <w:rPr>
          <w:rFonts w:ascii="Tahoma" w:hAnsi="Tahoma"/>
        </w:rPr>
        <w:t>Les essais des éléments constitutifs des réseaux gravitaires sont réalisés selon la norme EN 1610 relative à la mise en œuvre et essai des branchements et collecteurs d'assainissement (décembre 1997).</w:t>
      </w:r>
    </w:p>
    <w:p>
      <w:pPr>
        <w:pStyle w:val="En1"/>
        <w:numPr>
          <w:ilvl w:val="0"/>
          <w:numId w:val="0"/>
        </w:numPr>
        <w:ind w:left="0" w:hanging="0"/>
        <w:rPr>
          <w:rFonts w:ascii="Tahoma" w:hAnsi="Tahoma" w:cs="Tahoma"/>
          <w:sz w:val="20"/>
          <w:szCs w:val="20"/>
        </w:rPr>
      </w:pPr>
      <w:r>
        <w:rPr>
          <w:rFonts w:cs="Tahoma" w:ascii="Tahoma" w:hAnsi="Tahoma"/>
          <w:sz w:val="20"/>
          <w:szCs w:val="20"/>
        </w:rPr>
        <w:t>Si certains contrôles ne sont pas satisfaisants, l’entreprise de travaux devra effectuer la localisation des désordres et proposer un protocole permettant d’y remédier.</w:t>
      </w:r>
    </w:p>
    <w:p>
      <w:pPr>
        <w:pStyle w:val="BodyText2"/>
        <w:suppressLineNumbers/>
        <w:suppressAutoHyphens w:val="true"/>
        <w:rPr>
          <w:rFonts w:ascii="Tahoma" w:hAnsi="Tahoma" w:cs="Tahoma"/>
          <w:u w:val="single"/>
        </w:rPr>
      </w:pPr>
      <w:r>
        <w:rPr>
          <w:rFonts w:cs="Tahoma" w:ascii="Tahoma" w:hAnsi="Tahoma"/>
          <w:u w:val="single"/>
        </w:rPr>
        <w:t>En cas de défaut d'étanchéité d’une canalisation au niveau des joints, leur réparation par injection de résine est proscrite.</w:t>
      </w:r>
    </w:p>
    <w:p>
      <w:pPr>
        <w:pStyle w:val="Normal"/>
        <w:rPr>
          <w:rFonts w:ascii="Tahoma" w:hAnsi="Tahoma" w:cs="Tahoma"/>
        </w:rPr>
      </w:pPr>
      <w:r>
        <w:rPr>
          <w:rFonts w:cs="Tahoma" w:ascii="Tahoma" w:hAnsi="Tahoma"/>
        </w:rPr>
        <w:t>Les travaux correspondants à la réfection ou au remplacement (y compris déblais et remblais) sont intégralement à la charge de l'entreprise de travaux.</w:t>
      </w:r>
    </w:p>
    <w:p>
      <w:pPr>
        <w:pStyle w:val="Normal"/>
        <w:rPr>
          <w:rFonts w:ascii="Tahoma" w:hAnsi="Tahoma" w:cs="Tahoma"/>
        </w:rPr>
      </w:pPr>
      <w:r>
        <w:rPr>
          <w:rFonts w:cs="Tahoma" w:ascii="Tahoma" w:hAnsi="Tahoma"/>
        </w:rPr>
        <w:t>Si le nouvel essai n’est pas satisfaisant, il est à nouveau procédé comme ci-dessus jusqu'à obtention des résultats totalement satisfaisants.</w:t>
      </w:r>
    </w:p>
    <w:p>
      <w:pPr>
        <w:pStyle w:val="Normal"/>
        <w:tabs>
          <w:tab w:val="clear" w:pos="708"/>
          <w:tab w:val="left" w:pos="5245" w:leader="none"/>
        </w:tabs>
        <w:jc w:val="both"/>
        <w:rPr>
          <w:rFonts w:ascii="Tahoma" w:hAnsi="Tahoma"/>
        </w:rPr>
      </w:pPr>
      <w:r>
        <w:rPr>
          <w:rFonts w:ascii="Tahoma" w:hAnsi="Tahoma"/>
        </w:rPr>
      </w:r>
    </w:p>
    <w:p>
      <w:pPr>
        <w:pStyle w:val="Normal"/>
        <w:tabs>
          <w:tab w:val="clear" w:pos="708"/>
          <w:tab w:val="left" w:pos="5245" w:leader="none"/>
        </w:tabs>
        <w:jc w:val="both"/>
        <w:rPr>
          <w:rFonts w:ascii="Tahoma" w:hAnsi="Tahoma"/>
        </w:rPr>
      </w:pPr>
      <w:r>
        <w:rPr>
          <w:rFonts w:ascii="Tahoma" w:hAnsi="Tahoma"/>
          <w:b/>
        </w:rPr>
        <w:t>6.1.4. Examens visuels ou télévisuels</w:t>
      </w:r>
    </w:p>
    <w:p>
      <w:pPr>
        <w:pStyle w:val="Normal"/>
        <w:tabs>
          <w:tab w:val="clear" w:pos="708"/>
          <w:tab w:val="left" w:pos="1418" w:leader="none"/>
          <w:tab w:val="left" w:pos="5245" w:leader="none"/>
        </w:tabs>
        <w:jc w:val="both"/>
        <w:rPr>
          <w:rFonts w:ascii="Tahoma" w:hAnsi="Tahoma"/>
        </w:rPr>
      </w:pPr>
      <w:r>
        <w:rPr>
          <w:rFonts w:ascii="Tahoma" w:hAnsi="Tahoma"/>
        </w:rPr>
        <w:t>La continuité, la régularité du fil d'eau, la déviation angulaire ainsi que l'absence d'obstacles seront examinés  par inspection visuelle ou télévisuelle.</w:t>
      </w:r>
    </w:p>
    <w:p>
      <w:pPr>
        <w:pStyle w:val="Normal"/>
        <w:suppressLineNumbers/>
        <w:suppressAutoHyphens w:val="true"/>
        <w:rPr>
          <w:rFonts w:ascii="Tahoma" w:hAnsi="Tahoma" w:cs="Tahoma"/>
        </w:rPr>
      </w:pPr>
      <w:r>
        <w:rPr>
          <w:rFonts w:cs="Tahoma" w:ascii="Tahoma" w:hAnsi="Tahoma"/>
        </w:rPr>
        <w:t>Les réseaux et ouvrages doivent être entièrement nettoyés (collecteurs et branchements compris), par hydrocurage, avant inspection télévisuelle. Ces prestations sont à la charge de l’entreprise titulaire du marché de travaux.</w:t>
      </w:r>
    </w:p>
    <w:p>
      <w:pPr>
        <w:pStyle w:val="Normal"/>
        <w:tabs>
          <w:tab w:val="clear" w:pos="708"/>
          <w:tab w:val="left" w:pos="5245" w:leader="none"/>
        </w:tabs>
        <w:ind w:right="-355" w:hanging="0"/>
        <w:jc w:val="both"/>
        <w:rPr>
          <w:rFonts w:ascii="Tahoma" w:hAnsi="Tahoma"/>
        </w:rPr>
      </w:pPr>
      <w:r>
        <w:rPr>
          <w:rFonts w:ascii="Tahoma" w:hAnsi="Tahoma"/>
        </w:rPr>
        <w:t>Si tous les contrôles sont satisfaisants, la réception des travaux pourra être prononcée. Dans le cas contraire, l'Entrepreneur effectuera les réfections nécessaires sur les tronçons ou regards défectueux ou procédera au remplacement des ouvrages et canalisations, si nécessaire.</w:t>
      </w:r>
    </w:p>
    <w:p>
      <w:pPr>
        <w:pStyle w:val="Normal"/>
        <w:tabs>
          <w:tab w:val="clear" w:pos="708"/>
          <w:tab w:val="left" w:pos="5245" w:leader="none"/>
        </w:tabs>
        <w:jc w:val="both"/>
        <w:rPr>
          <w:rFonts w:ascii="Tahoma" w:hAnsi="Tahoma"/>
        </w:rPr>
      </w:pPr>
      <w:r>
        <w:rPr>
          <w:rFonts w:ascii="Tahoma" w:hAnsi="Tahoma"/>
        </w:rPr>
        <w:t>Les travaux correspondants sont intégralement à la charge de l'Entrepreneur, sans indemnité d'aucune sorte due par le Maître d’Ouvrage.</w:t>
      </w:r>
    </w:p>
    <w:p>
      <w:pPr>
        <w:pStyle w:val="Normal"/>
        <w:tabs>
          <w:tab w:val="clear" w:pos="708"/>
          <w:tab w:val="left" w:pos="5245" w:leader="none"/>
        </w:tabs>
        <w:jc w:val="both"/>
        <w:rPr>
          <w:rFonts w:ascii="Tahoma" w:hAnsi="Tahoma"/>
          <w:b/>
        </w:rPr>
      </w:pPr>
      <w:r>
        <w:rPr>
          <w:rFonts w:ascii="Tahoma" w:hAnsi="Tahoma"/>
        </w:rPr>
        <w:t xml:space="preserve">Lorsque l'Entrepreneur aura remédié aux défaillances constatées, un nouveau contrôle sera opéré sur les tronçons réfectionnés. </w:t>
      </w:r>
      <w:r>
        <w:rPr>
          <w:rFonts w:ascii="Tahoma" w:hAnsi="Tahoma"/>
          <w:b/>
        </w:rPr>
        <w:t>Ces</w:t>
      </w:r>
      <w:r>
        <w:rPr>
          <w:rFonts w:ascii="Tahoma" w:hAnsi="Tahoma"/>
        </w:rPr>
        <w:t xml:space="preserve"> </w:t>
      </w:r>
      <w:r>
        <w:rPr>
          <w:rFonts w:ascii="Tahoma" w:hAnsi="Tahoma"/>
          <w:b/>
        </w:rPr>
        <w:t>contrôles supplémentaires seront intégralement à la charge de l’entreprise.</w:t>
      </w:r>
    </w:p>
    <w:p>
      <w:pPr>
        <w:pStyle w:val="Normal"/>
        <w:tabs>
          <w:tab w:val="clear" w:pos="708"/>
          <w:tab w:val="left" w:pos="5245" w:leader="none"/>
        </w:tabs>
        <w:jc w:val="both"/>
        <w:rPr>
          <w:rFonts w:ascii="Tahoma" w:hAnsi="Tahoma"/>
        </w:rPr>
      </w:pPr>
      <w:r>
        <w:rPr>
          <w:rFonts w:ascii="Tahoma" w:hAnsi="Tahoma"/>
        </w:rPr>
        <w:t>La réception ne sera prononcée que lorsque tous les ouvrages donneront satisfaction.</w:t>
      </w:r>
    </w:p>
    <w:p>
      <w:pPr>
        <w:pStyle w:val="Normal"/>
        <w:jc w:val="both"/>
        <w:rPr>
          <w:rFonts w:ascii="Tahoma" w:hAnsi="Tahoma"/>
        </w:rPr>
      </w:pPr>
      <w:r>
        <w:rPr>
          <w:rFonts w:ascii="Tahoma" w:hAnsi="Tahoma"/>
        </w:rPr>
      </w:r>
    </w:p>
    <w:p>
      <w:pPr>
        <w:pStyle w:val="Normal"/>
        <w:tabs>
          <w:tab w:val="clear" w:pos="708"/>
          <w:tab w:val="left" w:pos="5245" w:leader="none"/>
        </w:tabs>
        <w:jc w:val="both"/>
        <w:rPr>
          <w:rFonts w:ascii="Tahoma" w:hAnsi="Tahoma"/>
          <w:b/>
          <w:u w:val="single"/>
        </w:rPr>
      </w:pPr>
      <w:r>
        <w:rPr>
          <w:rFonts w:ascii="Tahoma" w:hAnsi="Tahoma"/>
          <w:b/>
          <w:u w:val="single"/>
        </w:rPr>
        <w:t>Article 6.2 - Documents à fournir</w:t>
      </w:r>
    </w:p>
    <w:p>
      <w:pPr>
        <w:pStyle w:val="Normal"/>
        <w:tabs>
          <w:tab w:val="clear" w:pos="708"/>
          <w:tab w:val="left" w:pos="5245" w:leader="none"/>
        </w:tabs>
        <w:jc w:val="both"/>
        <w:rPr>
          <w:rFonts w:ascii="Tahoma" w:hAnsi="Tahoma"/>
        </w:rPr>
      </w:pPr>
      <w:r>
        <w:rPr>
          <w:rFonts w:ascii="Tahoma" w:hAnsi="Tahoma"/>
        </w:rPr>
      </w:r>
    </w:p>
    <w:p>
      <w:pPr>
        <w:pStyle w:val="Normal"/>
        <w:tabs>
          <w:tab w:val="clear" w:pos="708"/>
          <w:tab w:val="left" w:pos="5245" w:leader="none"/>
        </w:tabs>
        <w:jc w:val="both"/>
        <w:rPr>
          <w:rFonts w:ascii="Tahoma" w:hAnsi="Tahoma"/>
        </w:rPr>
      </w:pPr>
      <w:r>
        <w:rPr>
          <w:rFonts w:ascii="Tahoma" w:hAnsi="Tahoma"/>
        </w:rPr>
        <w:t>Le Maître d’Oeuvre remettra à l'Entrepreneur un exemplaire des plans qui lui ont servi à dresser le projet.</w:t>
      </w:r>
    </w:p>
    <w:p>
      <w:pPr>
        <w:pStyle w:val="Normal"/>
        <w:tabs>
          <w:tab w:val="clear" w:pos="708"/>
          <w:tab w:val="left" w:pos="5245" w:leader="none"/>
        </w:tabs>
        <w:jc w:val="both"/>
        <w:rPr>
          <w:rFonts w:ascii="Tahoma" w:hAnsi="Tahoma"/>
        </w:rPr>
      </w:pPr>
      <w:r>
        <w:rPr>
          <w:rFonts w:ascii="Tahoma" w:hAnsi="Tahoma"/>
        </w:rPr>
      </w:r>
    </w:p>
    <w:p>
      <w:pPr>
        <w:pStyle w:val="Normal"/>
        <w:tabs>
          <w:tab w:val="clear" w:pos="708"/>
          <w:tab w:val="left" w:pos="5245" w:leader="none"/>
        </w:tabs>
        <w:jc w:val="both"/>
        <w:rPr>
          <w:rFonts w:ascii="Tahoma" w:hAnsi="Tahoma"/>
        </w:rPr>
      </w:pPr>
      <w:r>
        <w:rPr>
          <w:rFonts w:ascii="Tahoma" w:hAnsi="Tahoma"/>
        </w:rPr>
        <w:t>Le dossier de récolement des travaux sera établi sur cette base et remis au Maître d’Oeuvre avant la réception des travaux.</w:t>
      </w:r>
    </w:p>
    <w:p>
      <w:pPr>
        <w:pStyle w:val="Normal"/>
        <w:tabs>
          <w:tab w:val="clear" w:pos="708"/>
          <w:tab w:val="left" w:pos="5245" w:leader="none"/>
        </w:tabs>
        <w:jc w:val="both"/>
        <w:rPr>
          <w:rFonts w:ascii="Tahoma" w:hAnsi="Tahoma"/>
        </w:rPr>
      </w:pPr>
      <w:r>
        <w:rPr>
          <w:rFonts w:ascii="Tahoma" w:hAnsi="Tahoma"/>
        </w:rPr>
        <w:t>Ce dossier comprendra le schéma général des réseaux avec les caractéristiques des tuyaux, les sens d'écoulement des eaux, les pentes, les regards et les positions des pièces spéciales posées.</w:t>
      </w:r>
    </w:p>
    <w:p>
      <w:pPr>
        <w:pStyle w:val="Normal"/>
        <w:tabs>
          <w:tab w:val="clear" w:pos="708"/>
          <w:tab w:val="left" w:pos="5245" w:leader="none"/>
        </w:tabs>
        <w:jc w:val="both"/>
        <w:rPr>
          <w:rFonts w:ascii="Tahoma" w:hAnsi="Tahoma"/>
        </w:rPr>
      </w:pPr>
      <w:r>
        <w:rPr>
          <w:rFonts w:ascii="Tahoma" w:hAnsi="Tahoma"/>
        </w:rPr>
        <w:t>Les points de piquetage sur les collecteurs et les regards doivent être repérés par rapport à des points fixes.</w:t>
      </w:r>
    </w:p>
    <w:p>
      <w:pPr>
        <w:pStyle w:val="Normal"/>
        <w:rPr/>
      </w:pPr>
      <w:r>
        <w:rPr/>
      </w:r>
    </w:p>
    <w:p>
      <w:pPr>
        <w:pStyle w:val="Normal"/>
        <w:rPr/>
      </w:pPr>
      <w:r>
        <w:rPr/>
      </w:r>
    </w:p>
    <w:tbl>
      <w:tblPr>
        <w:tblW w:w="8080" w:type="dxa"/>
        <w:jc w:val="left"/>
        <w:tblInd w:w="1204" w:type="dxa"/>
        <w:tblLayout w:type="fixed"/>
        <w:tblCellMar>
          <w:top w:w="0" w:type="dxa"/>
          <w:left w:w="70" w:type="dxa"/>
          <w:bottom w:w="0" w:type="dxa"/>
          <w:right w:w="70" w:type="dxa"/>
        </w:tblCellMar>
        <w:tblLook w:firstRow="0" w:noVBand="0" w:lastRow="0" w:firstColumn="0" w:lastColumn="0" w:noHBand="0" w:val="0000"/>
      </w:tblPr>
      <w:tblGrid>
        <w:gridCol w:w="8080"/>
      </w:tblGrid>
      <w:tr>
        <w:trPr>
          <w:cantSplit w:val="true"/>
        </w:trPr>
        <w:tc>
          <w:tcPr>
            <w:tcW w:w="8080" w:type="dxa"/>
            <w:tcBorders>
              <w:top w:val="single" w:sz="8" w:space="0" w:color="0000FF"/>
              <w:bottom w:val="single" w:sz="8" w:space="0" w:color="0000FF"/>
            </w:tcBorders>
            <w:shd w:color="auto" w:fill="auto" w:val="pct25"/>
          </w:tcPr>
          <w:p>
            <w:pPr>
              <w:pStyle w:val="Normal"/>
              <w:widowControl w:val="false"/>
              <w:shd w:val="pct15" w:color="000000" w:fill="auto"/>
              <w:jc w:val="center"/>
              <w:rPr>
                <w:rFonts w:ascii="Tahoma" w:hAnsi="Tahoma"/>
              </w:rPr>
            </w:pPr>
            <w:r>
              <w:rPr>
                <w:rFonts w:ascii="Tahoma" w:hAnsi="Tahoma"/>
                <w:sz w:val="32"/>
              </w:rPr>
              <w:t>CHAPITRE VII – MOYENS DE SURVEILLANCE SPÉCIFIQUES EN CAS DE TRAVAUX EN NAPPE</w:t>
            </w:r>
          </w:p>
        </w:tc>
      </w:tr>
    </w:tbl>
    <w:p>
      <w:pPr>
        <w:pStyle w:val="Normal"/>
        <w:tabs>
          <w:tab w:val="clear" w:pos="708"/>
          <w:tab w:val="left" w:pos="5245" w:leader="none"/>
        </w:tabs>
        <w:ind w:right="-4892" w:hanging="0"/>
        <w:jc w:val="both"/>
        <w:rPr>
          <w:rFonts w:ascii="Tahoma" w:hAnsi="Tahoma"/>
        </w:rPr>
      </w:pPr>
      <w:r>
        <w:rPr>
          <w:rFonts w:ascii="Tahoma" w:hAnsi="Tahoma"/>
        </w:rPr>
      </w:r>
    </w:p>
    <w:p>
      <w:pPr>
        <w:pStyle w:val="Normal"/>
        <w:tabs>
          <w:tab w:val="clear" w:pos="708"/>
          <w:tab w:val="left" w:pos="5245" w:leader="none"/>
        </w:tabs>
        <w:jc w:val="both"/>
        <w:rPr>
          <w:rFonts w:ascii="Tahoma" w:hAnsi="Tahoma"/>
        </w:rPr>
      </w:pPr>
      <w:r>
        <w:rPr>
          <w:rFonts w:ascii="Tahoma" w:hAnsi="Tahoma"/>
        </w:rPr>
        <w:t>Les risques de pollution liés aux travaux sont principalement dus :</w:t>
      </w:r>
    </w:p>
    <w:p>
      <w:pPr>
        <w:pStyle w:val="Normal"/>
        <w:tabs>
          <w:tab w:val="clear" w:pos="708"/>
          <w:tab w:val="left" w:pos="5245" w:leader="none"/>
        </w:tabs>
        <w:jc w:val="both"/>
        <w:rPr>
          <w:rFonts w:ascii="Tahoma" w:hAnsi="Tahoma"/>
        </w:rPr>
      </w:pPr>
      <w:r>
        <w:rPr>
          <w:rFonts w:ascii="Tahoma" w:hAnsi="Tahoma"/>
        </w:rPr>
      </w:r>
    </w:p>
    <w:p>
      <w:pPr>
        <w:pStyle w:val="Normal"/>
        <w:numPr>
          <w:ilvl w:val="0"/>
          <w:numId w:val="2"/>
        </w:numPr>
        <w:tabs>
          <w:tab w:val="clear" w:pos="708"/>
          <w:tab w:val="left" w:pos="5245" w:leader="none"/>
        </w:tabs>
        <w:jc w:val="both"/>
        <w:rPr>
          <w:rFonts w:ascii="Tahoma" w:hAnsi="Tahoma"/>
        </w:rPr>
      </w:pPr>
      <w:r>
        <w:rPr>
          <w:rFonts w:ascii="Tahoma" w:hAnsi="Tahoma"/>
        </w:rPr>
        <w:t>à l’utilisation et à l’entretien des engins de travaux,</w:t>
      </w:r>
    </w:p>
    <w:p>
      <w:pPr>
        <w:pStyle w:val="Normal"/>
        <w:numPr>
          <w:ilvl w:val="0"/>
          <w:numId w:val="2"/>
        </w:numPr>
        <w:tabs>
          <w:tab w:val="clear" w:pos="708"/>
          <w:tab w:val="left" w:pos="5245" w:leader="none"/>
        </w:tabs>
        <w:jc w:val="both"/>
        <w:rPr>
          <w:rFonts w:ascii="Tahoma" w:hAnsi="Tahoma"/>
        </w:rPr>
      </w:pPr>
      <w:r>
        <w:rPr>
          <w:rFonts w:ascii="Tahoma" w:hAnsi="Tahoma"/>
        </w:rPr>
        <w:t>à l’érosion des sols nus et des terrassements en l’absence de protection.</w:t>
      </w:r>
    </w:p>
    <w:p>
      <w:pPr>
        <w:pStyle w:val="Normal"/>
        <w:numPr>
          <w:ilvl w:val="0"/>
          <w:numId w:val="2"/>
        </w:numPr>
        <w:tabs>
          <w:tab w:val="clear" w:pos="708"/>
          <w:tab w:val="left" w:pos="5245" w:leader="none"/>
        </w:tabs>
        <w:jc w:val="both"/>
        <w:rPr>
          <w:rFonts w:ascii="Tahoma" w:hAnsi="Tahoma"/>
        </w:rPr>
      </w:pPr>
      <w:r>
        <w:rPr>
          <w:rFonts w:ascii="Tahoma" w:hAnsi="Tahoma"/>
        </w:rPr>
        <w:t>au rejet de matière en suspension dans le milieu naturel.</w:t>
      </w:r>
    </w:p>
    <w:p>
      <w:pPr>
        <w:pStyle w:val="Normal"/>
        <w:numPr>
          <w:ilvl w:val="0"/>
          <w:numId w:val="2"/>
        </w:numPr>
        <w:tabs>
          <w:tab w:val="clear" w:pos="708"/>
          <w:tab w:val="left" w:pos="5245" w:leader="none"/>
        </w:tabs>
        <w:jc w:val="both"/>
        <w:rPr>
          <w:rFonts w:ascii="Tahoma" w:hAnsi="Tahoma"/>
        </w:rPr>
      </w:pPr>
      <w:r>
        <w:rPr>
          <w:rFonts w:ascii="Tahoma" w:hAnsi="Tahoma"/>
        </w:rPr>
        <w:t>à la vulnérabilité de la nappe phréatique de part la réalisation de puits et de terrassements sous le niveau de la nappe.</w:t>
      </w:r>
    </w:p>
    <w:p>
      <w:pPr>
        <w:pStyle w:val="Normal"/>
        <w:tabs>
          <w:tab w:val="clear" w:pos="708"/>
          <w:tab w:val="left" w:pos="5245" w:leader="none"/>
        </w:tabs>
        <w:jc w:val="both"/>
        <w:rPr>
          <w:rFonts w:ascii="Tahoma" w:hAnsi="Tahoma"/>
        </w:rPr>
      </w:pPr>
      <w:r>
        <w:rPr>
          <w:rFonts w:ascii="Tahoma" w:hAnsi="Tahoma"/>
        </w:rPr>
      </w:r>
    </w:p>
    <w:p>
      <w:pPr>
        <w:pStyle w:val="Normal"/>
        <w:tabs>
          <w:tab w:val="clear" w:pos="708"/>
          <w:tab w:val="left" w:pos="5245" w:leader="none"/>
        </w:tabs>
        <w:jc w:val="both"/>
        <w:rPr>
          <w:rFonts w:ascii="Tahoma" w:hAnsi="Tahoma"/>
        </w:rPr>
      </w:pPr>
      <w:r>
        <w:rPr>
          <w:rFonts w:ascii="Tahoma" w:hAnsi="Tahoma"/>
        </w:rPr>
        <w:t>Les réserves d’hydrocarbures seront systématiquement stockés hors zone de travail ou implantées au niveau d’une zone recouverte d’enrobé avec bac de rétention étanche. En cas de fuite de produits dangereux l’entreprise devra mettre en œuvre tout les moyens nécessaires pour éviter les infiltrations vers les sols nus ou vers le réseau d’assainissement existant (mise en place de dispositif absorbant et/ou obturation temporaire du réseau avec pompage du polluant).</w:t>
      </w:r>
    </w:p>
    <w:p>
      <w:pPr>
        <w:pStyle w:val="Normal"/>
        <w:tabs>
          <w:tab w:val="clear" w:pos="708"/>
          <w:tab w:val="left" w:pos="5245" w:leader="none"/>
        </w:tabs>
        <w:jc w:val="both"/>
        <w:rPr>
          <w:rFonts w:ascii="Tahoma" w:hAnsi="Tahoma"/>
        </w:rPr>
      </w:pPr>
      <w:r>
        <w:rPr>
          <w:rFonts w:ascii="Tahoma" w:hAnsi="Tahoma"/>
        </w:rPr>
      </w:r>
    </w:p>
    <w:p>
      <w:pPr>
        <w:pStyle w:val="Normal"/>
        <w:tabs>
          <w:tab w:val="clear" w:pos="708"/>
          <w:tab w:val="left" w:pos="5245" w:leader="none"/>
        </w:tabs>
        <w:jc w:val="both"/>
        <w:rPr>
          <w:rFonts w:ascii="Tahoma" w:hAnsi="Tahoma"/>
        </w:rPr>
      </w:pPr>
      <w:r>
        <w:rPr>
          <w:rFonts w:ascii="Tahoma" w:hAnsi="Tahoma"/>
        </w:rPr>
        <w:t>L’entreprise réalisera une vérification régulière de l’étanchéité huile/hydrocarbure des engins de chantier présent sur site (pelle mécanique et camion).</w:t>
      </w:r>
    </w:p>
    <w:p>
      <w:pPr>
        <w:pStyle w:val="Normal"/>
        <w:tabs>
          <w:tab w:val="clear" w:pos="708"/>
          <w:tab w:val="left" w:pos="5245" w:leader="none"/>
        </w:tabs>
        <w:jc w:val="both"/>
        <w:rPr>
          <w:rFonts w:ascii="Tahoma" w:hAnsi="Tahoma"/>
        </w:rPr>
      </w:pPr>
      <w:r>
        <w:rPr>
          <w:rFonts w:ascii="Tahoma" w:hAnsi="Tahoma"/>
        </w:rPr>
      </w:r>
    </w:p>
    <w:p>
      <w:pPr>
        <w:pStyle w:val="Normal"/>
        <w:tabs>
          <w:tab w:val="clear" w:pos="708"/>
          <w:tab w:val="left" w:pos="5245" w:leader="none"/>
        </w:tabs>
        <w:jc w:val="both"/>
        <w:rPr>
          <w:rFonts w:ascii="Tahoma" w:hAnsi="Tahoma"/>
        </w:rPr>
      </w:pPr>
      <w:r>
        <w:rPr>
          <w:rFonts w:ascii="Tahoma" w:hAnsi="Tahoma"/>
        </w:rPr>
        <w:t>Les puits seront systématiquement équipés de bouchons et dépasseront d’au moins 1 m du terrain naturel afin d’éviter tout risque de pollution de la nappe à travers les puits de rabattement. Les tranchés seront remblayées un maximum en fin de journée et pendant les week-ends afin de limiter les risques de pollution directe de la nappe.</w:t>
      </w:r>
    </w:p>
    <w:p>
      <w:pPr>
        <w:pStyle w:val="Normal"/>
        <w:tabs>
          <w:tab w:val="clear" w:pos="708"/>
          <w:tab w:val="left" w:pos="5245" w:leader="none"/>
        </w:tabs>
        <w:jc w:val="both"/>
        <w:rPr>
          <w:rFonts w:ascii="Tahoma" w:hAnsi="Tahoma"/>
        </w:rPr>
      </w:pPr>
      <w:r>
        <w:rPr>
          <w:rFonts w:ascii="Tahoma" w:hAnsi="Tahoma"/>
        </w:rPr>
      </w:r>
    </w:p>
    <w:p>
      <w:pPr>
        <w:pStyle w:val="Normal"/>
        <w:tabs>
          <w:tab w:val="clear" w:pos="708"/>
          <w:tab w:val="left" w:pos="5245" w:leader="none"/>
        </w:tabs>
        <w:jc w:val="both"/>
        <w:rPr>
          <w:rFonts w:ascii="Tahoma" w:hAnsi="Tahoma"/>
        </w:rPr>
      </w:pPr>
      <w:r>
        <w:rPr>
          <w:rFonts w:ascii="Tahoma" w:hAnsi="Tahoma"/>
        </w:rPr>
        <w:t>La zone de chantier sera clôturée et interdite à la circulation automobile seuls les engins de chantier auront accès au chantier.</w:t>
      </w:r>
    </w:p>
    <w:p>
      <w:pPr>
        <w:pStyle w:val="Normal"/>
        <w:tabs>
          <w:tab w:val="clear" w:pos="708"/>
          <w:tab w:val="left" w:pos="5245" w:leader="none"/>
        </w:tabs>
        <w:jc w:val="both"/>
        <w:rPr>
          <w:rFonts w:ascii="Tahoma" w:hAnsi="Tahoma"/>
        </w:rPr>
      </w:pPr>
      <w:r>
        <w:rPr>
          <w:rFonts w:ascii="Tahoma" w:hAnsi="Tahoma"/>
        </w:rPr>
        <w:t>Les riverains directs pourront également, en fonction de la configuration du chantier, continuer à accéder à leurs propriétés.</w:t>
      </w:r>
    </w:p>
    <w:p>
      <w:pPr>
        <w:pStyle w:val="Normal"/>
        <w:tabs>
          <w:tab w:val="clear" w:pos="708"/>
          <w:tab w:val="left" w:pos="5245" w:leader="none"/>
        </w:tabs>
        <w:jc w:val="both"/>
        <w:rPr>
          <w:rFonts w:ascii="Tahoma" w:hAnsi="Tahoma"/>
        </w:rPr>
      </w:pPr>
      <w:r>
        <w:rPr>
          <w:rFonts w:ascii="Tahoma" w:hAnsi="Tahoma"/>
        </w:rPr>
      </w:r>
    </w:p>
    <w:p>
      <w:pPr>
        <w:pStyle w:val="Normal"/>
        <w:tabs>
          <w:tab w:val="clear" w:pos="708"/>
          <w:tab w:val="left" w:pos="5245" w:leader="none"/>
        </w:tabs>
        <w:jc w:val="both"/>
        <w:rPr>
          <w:rFonts w:ascii="Tahoma" w:hAnsi="Tahoma"/>
        </w:rPr>
      </w:pPr>
      <w:r>
        <w:rPr>
          <w:rFonts w:ascii="Tahoma" w:hAnsi="Tahoma"/>
        </w:rPr>
        <w:t>Au niveau du rejet des eaux de nappe :</w:t>
      </w:r>
    </w:p>
    <w:p>
      <w:pPr>
        <w:pStyle w:val="Normal"/>
        <w:tabs>
          <w:tab w:val="clear" w:pos="708"/>
          <w:tab w:val="left" w:pos="5245" w:leader="none"/>
        </w:tabs>
        <w:jc w:val="both"/>
        <w:rPr>
          <w:rFonts w:ascii="Tahoma" w:hAnsi="Tahoma"/>
        </w:rPr>
      </w:pPr>
      <w:r>
        <w:rPr>
          <w:rFonts w:ascii="Tahoma" w:hAnsi="Tahoma"/>
        </w:rPr>
        <w:t>- un contrôle de la qualité de l’eau pourra au besoin être effectué périodiquement.</w:t>
      </w:r>
    </w:p>
    <w:p>
      <w:pPr>
        <w:pStyle w:val="Normal"/>
        <w:tabs>
          <w:tab w:val="clear" w:pos="708"/>
          <w:tab w:val="left" w:pos="5245" w:leader="none"/>
        </w:tabs>
        <w:jc w:val="both"/>
        <w:rPr>
          <w:rFonts w:ascii="Tahoma" w:hAnsi="Tahoma"/>
        </w:rPr>
      </w:pPr>
      <w:r>
        <w:rPr>
          <w:rFonts w:ascii="Tahoma" w:hAnsi="Tahoma"/>
        </w:rPr>
        <w:t>- il y aura lieu surveiller l’impact du rejet.</w:t>
      </w:r>
    </w:p>
    <w:p>
      <w:pPr>
        <w:pStyle w:val="Normal"/>
        <w:tabs>
          <w:tab w:val="clear" w:pos="708"/>
          <w:tab w:val="left" w:pos="5245" w:leader="none"/>
        </w:tabs>
        <w:jc w:val="both"/>
        <w:rPr>
          <w:rFonts w:ascii="Tahoma" w:hAnsi="Tahoma"/>
        </w:rPr>
      </w:pPr>
      <w:r>
        <w:rPr>
          <w:rFonts w:ascii="Tahoma" w:hAnsi="Tahoma"/>
        </w:rPr>
        <w:t>- un débitmètre sera mise en place sur la conduite de refoulement avant rejet.</w:t>
      </w:r>
    </w:p>
    <w:p>
      <w:pPr>
        <w:pStyle w:val="Normal"/>
        <w:tabs>
          <w:tab w:val="clear" w:pos="708"/>
          <w:tab w:val="left" w:pos="5245" w:leader="none"/>
        </w:tabs>
        <w:jc w:val="both"/>
        <w:rPr>
          <w:rFonts w:ascii="Tahoma" w:hAnsi="Tahoma"/>
        </w:rPr>
      </w:pPr>
      <w:r>
        <w:rPr>
          <w:rFonts w:ascii="Tahoma" w:hAnsi="Tahoma"/>
        </w:rPr>
        <w:t>- une échelle limnimétrique sera mise en place à l’aval du rejet pour surveiller le niveau d’eau dans la nappe.</w:t>
      </w:r>
    </w:p>
    <w:p>
      <w:pPr>
        <w:pStyle w:val="Normal"/>
        <w:tabs>
          <w:tab w:val="clear" w:pos="708"/>
          <w:tab w:val="left" w:pos="5245" w:leader="none"/>
        </w:tabs>
        <w:jc w:val="both"/>
        <w:rPr>
          <w:rFonts w:ascii="Tahoma" w:hAnsi="Tahoma"/>
        </w:rPr>
      </w:pPr>
      <w:r>
        <w:rPr>
          <w:rFonts w:ascii="Tahoma" w:hAnsi="Tahoma"/>
        </w:rPr>
      </w:r>
    </w:p>
    <w:p>
      <w:pPr>
        <w:pStyle w:val="Normal"/>
        <w:tabs>
          <w:tab w:val="clear" w:pos="708"/>
          <w:tab w:val="left" w:pos="5245" w:leader="none"/>
        </w:tabs>
        <w:jc w:val="both"/>
        <w:rPr>
          <w:rFonts w:ascii="Tahoma" w:hAnsi="Tahoma"/>
        </w:rPr>
      </w:pPr>
      <w:r>
        <w:rPr>
          <w:rFonts w:ascii="Tahoma" w:hAnsi="Tahoma"/>
        </w:rPr>
        <w:t>L’entreprise qui réalisera les travaux devra tenir à jours un cahier journalier avec le report des débits et volume et le niveau d’eau dans la Lauch.</w:t>
      </w:r>
    </w:p>
    <w:p>
      <w:pPr>
        <w:pStyle w:val="Normal"/>
        <w:tabs>
          <w:tab w:val="clear" w:pos="708"/>
          <w:tab w:val="left" w:pos="5245" w:leader="none"/>
        </w:tabs>
        <w:jc w:val="both"/>
        <w:rPr>
          <w:rFonts w:ascii="Tahoma" w:hAnsi="Tahoma"/>
        </w:rPr>
      </w:pPr>
      <w:r>
        <w:rPr>
          <w:rFonts w:ascii="Tahoma" w:hAnsi="Tahoma"/>
        </w:rPr>
      </w:r>
    </w:p>
    <w:p>
      <w:pPr>
        <w:pStyle w:val="Normal"/>
        <w:tabs>
          <w:tab w:val="clear" w:pos="708"/>
          <w:tab w:val="left" w:pos="5245" w:leader="none"/>
        </w:tabs>
        <w:jc w:val="both"/>
        <w:rPr>
          <w:rFonts w:ascii="Tahoma" w:hAnsi="Tahoma"/>
        </w:rPr>
      </w:pPr>
      <w:r>
        <w:rPr>
          <w:rFonts w:ascii="Tahoma" w:hAnsi="Tahoma"/>
        </w:rPr>
        <w:t>Par ailleurs, les risques de pollution liés aux travaux sont temporaires et leurs effets sont en principes limités dans le temps.</w:t>
      </w:r>
    </w:p>
    <w:p>
      <w:pPr>
        <w:pStyle w:val="Normal"/>
        <w:tabs>
          <w:tab w:val="clear" w:pos="708"/>
          <w:tab w:val="left" w:pos="5245" w:leader="none"/>
        </w:tabs>
        <w:jc w:val="both"/>
        <w:rPr>
          <w:rFonts w:ascii="Tahoma" w:hAnsi="Tahoma"/>
        </w:rPr>
      </w:pPr>
      <w:r>
        <w:rPr>
          <w:rFonts w:ascii="Tahoma" w:hAnsi="Tahoma"/>
        </w:rPr>
      </w:r>
    </w:p>
    <w:p>
      <w:pPr>
        <w:pStyle w:val="Normal"/>
        <w:tabs>
          <w:tab w:val="clear" w:pos="708"/>
          <w:tab w:val="left" w:pos="5245" w:leader="none"/>
        </w:tabs>
        <w:jc w:val="both"/>
        <w:rPr>
          <w:rFonts w:ascii="Tahoma" w:hAnsi="Tahoma"/>
        </w:rPr>
      </w:pPr>
      <w:r>
        <w:rPr>
          <w:rFonts w:ascii="Tahoma" w:hAnsi="Tahoma"/>
        </w:rPr>
        <w:t>Tant pendant la phase chantier qu’après celle-ci, dans des circonstances d’urgence mettant en danger soit l’environnement (pollution accidentelle, etc…), soit la sécurité des usagers, les services de l’état seront prévenus.</w:t>
      </w:r>
    </w:p>
    <w:p>
      <w:pPr>
        <w:pStyle w:val="Normal"/>
        <w:tabs>
          <w:tab w:val="clear" w:pos="708"/>
          <w:tab w:val="left" w:pos="5245" w:leader="none"/>
        </w:tabs>
        <w:jc w:val="both"/>
        <w:rPr>
          <w:rFonts w:ascii="Tahoma" w:hAnsi="Tahoma"/>
        </w:rPr>
      </w:pPr>
      <w:r>
        <w:rPr>
          <w:rFonts w:ascii="Tahoma" w:hAnsi="Tahoma"/>
        </w:rPr>
      </w:r>
    </w:p>
    <w:p>
      <w:pPr>
        <w:pStyle w:val="Normal"/>
        <w:jc w:val="both"/>
        <w:rPr>
          <w:rFonts w:ascii="Tahoma" w:hAnsi="Tahoma"/>
        </w:rPr>
      </w:pPr>
      <w:r>
        <w:rPr>
          <w:rFonts w:ascii="Tahoma" w:hAnsi="Tahoma"/>
        </w:rPr>
        <w:t>A ……………………………………, le</w:t>
      </w:r>
    </w:p>
    <w:p>
      <w:pPr>
        <w:pStyle w:val="Normal"/>
        <w:jc w:val="both"/>
        <w:rPr>
          <w:rFonts w:ascii="Tahoma" w:hAnsi="Tahoma"/>
        </w:rPr>
      </w:pPr>
      <w:r>
        <w:rPr>
          <w:rFonts w:ascii="Tahoma" w:hAnsi="Tahoma"/>
        </w:rPr>
      </w:r>
    </w:p>
    <w:p>
      <w:pPr>
        <w:pStyle w:val="Normal"/>
        <w:jc w:val="both"/>
        <w:rPr>
          <w:rFonts w:ascii="Tahoma" w:hAnsi="Tahoma"/>
        </w:rPr>
      </w:pPr>
      <w:r>
        <w:rPr>
          <w:rFonts w:ascii="Tahoma" w:hAnsi="Tahoma"/>
        </w:rPr>
        <w:t>Lu et accepté,</w:t>
      </w:r>
    </w:p>
    <w:p>
      <w:pPr>
        <w:pStyle w:val="Normal"/>
        <w:jc w:val="both"/>
        <w:rPr>
          <w:rFonts w:ascii="Tahoma" w:hAnsi="Tahoma"/>
        </w:rPr>
      </w:pPr>
      <w:r>
        <w:rPr>
          <w:rFonts w:ascii="Tahoma" w:hAnsi="Tahoma"/>
        </w:rPr>
      </w:r>
    </w:p>
    <w:p>
      <w:pPr>
        <w:pStyle w:val="Normal"/>
        <w:jc w:val="both"/>
        <w:rPr>
          <w:rFonts w:ascii="Tahoma" w:hAnsi="Tahoma"/>
        </w:rPr>
      </w:pPr>
      <w:r>
        <w:rPr>
          <w:rFonts w:ascii="Tahoma" w:hAnsi="Tahoma"/>
        </w:rPr>
        <w:t>L'Entrepreneur,</w:t>
      </w:r>
    </w:p>
    <w:p>
      <w:pPr>
        <w:pStyle w:val="Normal"/>
        <w:rPr/>
      </w:pPr>
      <w:r>
        <w:rPr/>
        <w:t xml:space="preserve"> </w:t>
      </w:r>
    </w:p>
    <w:sectPr>
      <w:footerReference w:type="default" r:id="rId3"/>
      <w:type w:val="nextPage"/>
      <w:pgSz w:w="11906" w:h="16838"/>
      <w:pgMar w:left="720" w:right="720" w:gutter="0" w:header="0" w:top="720" w:footer="708" w:bottom="765"/>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 w:name="Arial">
    <w:charset w:val="00"/>
    <w:family w:val="roman"/>
    <w:pitch w:val="variable"/>
  </w:font>
  <w:font w:name="Tahoma">
    <w:charset w:val="00"/>
    <w:family w:val="roman"/>
    <w:pitch w:val="variable"/>
  </w:font>
  <w:font w:name="Vladimir Script">
    <w:charset w:val="00"/>
    <w:family w:val="roman"/>
    <w:pitch w:val="variable"/>
  </w:font>
  <w:font w:name="Wingdings">
    <w:charset w:val="02"/>
    <w:family w:val="auto"/>
    <w:pitch w:val="variable"/>
  </w:font>
  <w:font w:name="Courier New">
    <w:charset w:val="01"/>
    <w:family w:val="modern"/>
    <w:pitch w:val="fixed"/>
  </w:font>
  <w:font w:name="Tahoma">
    <w:charset w:val="01"/>
    <w:family w:val="swiss"/>
    <w:pitch w:val="variable"/>
  </w:font>
  <w:font w:name="Symbol">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eddepage"/>
      <w:jc w:val="center"/>
      <w:rPr>
        <w:caps/>
        <w:color w:val="4472C4" w:themeColor="accent1"/>
      </w:rPr>
    </w:pPr>
    <w:r>
      <w:rPr>
        <w:caps/>
        <w:color w:val="4472C4" w:themeColor="accent1"/>
      </w:rPr>
      <w:fldChar w:fldCharType="begin"/>
    </w:r>
    <w:r>
      <w:rPr>
        <w:caps/>
        <w:color w:val="4472C4"/>
      </w:rPr>
      <w:instrText xml:space="preserve"> PAGE </w:instrText>
    </w:r>
    <w:r>
      <w:rPr>
        <w:caps/>
        <w:color w:val="4472C4"/>
      </w:rPr>
      <w:fldChar w:fldCharType="separate"/>
    </w:r>
    <w:r>
      <w:rPr>
        <w:caps/>
        <w:color w:val="4472C4"/>
      </w:rPr>
      <w:t>9</w:t>
    </w:r>
    <w:r>
      <w:rPr>
        <w:caps/>
        <w:color w:val="4472C4"/>
      </w:rPr>
      <w:fldChar w:fldCharType="end"/>
    </w:r>
  </w:p>
  <w:p>
    <w:pPr>
      <w:pStyle w:val="Pieddepage"/>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567"/>
        </w:tabs>
        <w:ind w:left="56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numFmt w:val="bullet"/>
      <w:lvlText w:val=""/>
      <w:lvlJc w:val="left"/>
      <w:pPr>
        <w:tabs>
          <w:tab w:val="num" w:pos="964"/>
        </w:tabs>
        <w:ind w:left="907" w:hanging="397"/>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lvl w:ilvl="0">
      <w:start w:val="5"/>
      <w:numFmt w:val="bullet"/>
      <w:lvlText w:val="-"/>
      <w:lvlJc w:val="left"/>
      <w:pPr>
        <w:tabs>
          <w:tab w:val="num" w:pos="0"/>
        </w:tabs>
        <w:ind w:left="720" w:hanging="360"/>
      </w:pPr>
      <w:rPr>
        <w:rFonts w:ascii="Tahoma" w:hAnsi="Tahoma" w:cs="Tahoma"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bullet"/>
      <w:lvlText w:val="-"/>
      <w:lvlJc w:val="left"/>
      <w:pPr>
        <w:tabs>
          <w:tab w:val="num" w:pos="0"/>
        </w:tabs>
        <w:ind w:left="720" w:hanging="360"/>
      </w:pPr>
      <w:rPr>
        <w:rFonts w:ascii="Tahoma" w:hAnsi="Tahoma" w:cs="Tahoma"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lvl w:ilvl="0">
      <w:start w:val="1"/>
      <w:numFmt w:val="bullet"/>
      <w:lvlText w:val=""/>
      <w:lvlJc w:val="left"/>
      <w:pPr>
        <w:tabs>
          <w:tab w:val="num" w:pos="0"/>
        </w:tabs>
        <w:ind w:left="0" w:hanging="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3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kern w:val="2"/>
        <w:sz w:val="22"/>
        <w:szCs w:val="22"/>
        <w:lang w:val="fr-FR" w:eastAsia="en-US" w:bidi="ar-SA"/>
        <w14:ligatures w14:val="standardContextual"/>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1a7dc0"/>
    <w:pPr>
      <w:widowControl/>
      <w:bidi w:val="0"/>
      <w:spacing w:lineRule="auto" w:line="240" w:before="0" w:after="0"/>
      <w:jc w:val="left"/>
    </w:pPr>
    <w:rPr>
      <w:rFonts w:ascii="Times New Roman" w:hAnsi="Times New Roman" w:eastAsia="Times New Roman" w:cs="Times New Roman"/>
      <w:color w:val="auto"/>
      <w:kern w:val="0"/>
      <w:sz w:val="20"/>
      <w:szCs w:val="20"/>
      <w:lang w:eastAsia="fr-FR" w:val="fr-FR" w:bidi="ar-SA"/>
      <w14:ligatures w14:val="none"/>
    </w:rPr>
  </w:style>
  <w:style w:type="character" w:styleId="DefaultParagraphFont" w:default="1">
    <w:name w:val="Default Paragraph Font"/>
    <w:uiPriority w:val="1"/>
    <w:semiHidden/>
    <w:unhideWhenUsed/>
    <w:qFormat/>
    <w:rPr/>
  </w:style>
  <w:style w:type="character" w:styleId="En-tteCar" w:customStyle="1">
    <w:name w:val="En-tête Car"/>
    <w:basedOn w:val="DefaultParagraphFont"/>
    <w:uiPriority w:val="99"/>
    <w:qFormat/>
    <w:rsid w:val="001703c9"/>
    <w:rPr>
      <w:rFonts w:ascii="Times New Roman" w:hAnsi="Times New Roman" w:eastAsia="Times New Roman" w:cs="Times New Roman"/>
      <w:kern w:val="0"/>
      <w:sz w:val="20"/>
      <w:szCs w:val="20"/>
      <w:lang w:eastAsia="fr-FR"/>
      <w14:ligatures w14:val="none"/>
    </w:rPr>
  </w:style>
  <w:style w:type="character" w:styleId="PieddepageCar" w:customStyle="1">
    <w:name w:val="Pied de page Car"/>
    <w:basedOn w:val="DefaultParagraphFont"/>
    <w:uiPriority w:val="99"/>
    <w:qFormat/>
    <w:rsid w:val="001703c9"/>
    <w:rPr>
      <w:rFonts w:ascii="Times New Roman" w:hAnsi="Times New Roman" w:eastAsia="Times New Roman" w:cs="Times New Roman"/>
      <w:kern w:val="0"/>
      <w:sz w:val="20"/>
      <w:szCs w:val="20"/>
      <w:lang w:eastAsia="fr-FR"/>
      <w14:ligatures w14:val="none"/>
    </w:rPr>
  </w:style>
  <w:style w:type="character" w:styleId="Corpsdetexte2Car" w:customStyle="1">
    <w:name w:val="Corps de texte 2 Car"/>
    <w:basedOn w:val="DefaultParagraphFont"/>
    <w:link w:val="BodyText2"/>
    <w:qFormat/>
    <w:rsid w:val="00a449c6"/>
    <w:rPr>
      <w:rFonts w:ascii="Times New Roman" w:hAnsi="Times New Roman" w:eastAsia="Times New Roman" w:cs="Times New Roman"/>
      <w:kern w:val="0"/>
      <w:sz w:val="20"/>
      <w:szCs w:val="20"/>
      <w:lang w:eastAsia="fr-FR"/>
      <w14:ligatures w14:val="none"/>
    </w:rPr>
  </w:style>
  <w:style w:type="paragraph" w:styleId="Titre">
    <w:name w:val="Titre"/>
    <w:basedOn w:val="Normal"/>
    <w:next w:val="Corpsdetexte"/>
    <w:qFormat/>
    <w:pPr>
      <w:keepNext w:val="true"/>
      <w:spacing w:before="240" w:after="120"/>
    </w:pPr>
    <w:rPr>
      <w:rFonts w:ascii="Liberation Sans" w:hAnsi="Liberation Sans" w:eastAsia="Microsoft YaHei" w:cs="Arial"/>
      <w:sz w:val="28"/>
      <w:szCs w:val="28"/>
    </w:rPr>
  </w:style>
  <w:style w:type="paragraph" w:styleId="Corpsdetexte">
    <w:name w:val="Body Text"/>
    <w:basedOn w:val="Normal"/>
    <w:pPr>
      <w:spacing w:lineRule="auto" w:line="276" w:before="0" w:after="140"/>
    </w:pPr>
    <w:rPr/>
  </w:style>
  <w:style w:type="paragraph" w:styleId="Liste">
    <w:name w:val="List"/>
    <w:basedOn w:val="Corpsdetexte"/>
    <w:pPr/>
    <w:rPr>
      <w:rFonts w:cs="Arial"/>
    </w:rPr>
  </w:style>
  <w:style w:type="paragraph" w:styleId="Lgende">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En-tteetpieddepage">
    <w:name w:val="En-tête et pied de page"/>
    <w:basedOn w:val="Normal"/>
    <w:qFormat/>
    <w:pPr/>
    <w:rPr/>
  </w:style>
  <w:style w:type="paragraph" w:styleId="En-tte">
    <w:name w:val="Header"/>
    <w:basedOn w:val="Normal"/>
    <w:link w:val="En-tteCar"/>
    <w:uiPriority w:val="99"/>
    <w:unhideWhenUsed/>
    <w:rsid w:val="001703c9"/>
    <w:pPr>
      <w:tabs>
        <w:tab w:val="clear" w:pos="708"/>
        <w:tab w:val="center" w:pos="4536" w:leader="none"/>
        <w:tab w:val="right" w:pos="9072" w:leader="none"/>
      </w:tabs>
    </w:pPr>
    <w:rPr/>
  </w:style>
  <w:style w:type="paragraph" w:styleId="Pieddepage">
    <w:name w:val="Footer"/>
    <w:basedOn w:val="Normal"/>
    <w:link w:val="PieddepageCar"/>
    <w:uiPriority w:val="99"/>
    <w:unhideWhenUsed/>
    <w:rsid w:val="001703c9"/>
    <w:pPr>
      <w:tabs>
        <w:tab w:val="clear" w:pos="708"/>
        <w:tab w:val="center" w:pos="4536" w:leader="none"/>
        <w:tab w:val="right" w:pos="9072" w:leader="none"/>
      </w:tabs>
    </w:pPr>
    <w:rPr/>
  </w:style>
  <w:style w:type="paragraph" w:styleId="ListParagraph">
    <w:name w:val="List Paragraph"/>
    <w:basedOn w:val="Normal"/>
    <w:uiPriority w:val="34"/>
    <w:qFormat/>
    <w:rsid w:val="00b5415d"/>
    <w:pPr>
      <w:spacing w:before="0" w:after="0"/>
      <w:ind w:left="720" w:hanging="0"/>
      <w:contextualSpacing/>
    </w:pPr>
    <w:rPr/>
  </w:style>
  <w:style w:type="paragraph" w:styleId="BodyText2">
    <w:name w:val="Body Text 2"/>
    <w:basedOn w:val="Normal"/>
    <w:link w:val="Corpsdetexte2Car"/>
    <w:qFormat/>
    <w:rsid w:val="00a449c6"/>
    <w:pPr>
      <w:tabs>
        <w:tab w:val="clear" w:pos="708"/>
        <w:tab w:val="left" w:pos="3119" w:leader="none"/>
      </w:tabs>
      <w:jc w:val="both"/>
    </w:pPr>
    <w:rPr/>
  </w:style>
  <w:style w:type="paragraph" w:styleId="En1" w:customStyle="1">
    <w:name w:val="en1"/>
    <w:basedOn w:val="Normal"/>
    <w:qFormat/>
    <w:rsid w:val="00a449c6"/>
    <w:pPr>
      <w:keepLines/>
      <w:widowControl w:val="false"/>
      <w:numPr>
        <w:ilvl w:val="0"/>
        <w:numId w:val="1"/>
      </w:numPr>
      <w:spacing w:before="120" w:after="0"/>
      <w:jc w:val="both"/>
    </w:pPr>
    <w:rPr>
      <w:rFonts w:ascii="Arial" w:hAnsi="Arial"/>
      <w:sz w:val="22"/>
      <w:szCs w:val="22"/>
    </w:rPr>
  </w:style>
  <w:style w:type="paragraph" w:styleId="Default" w:customStyle="1">
    <w:name w:val="Default"/>
    <w:qFormat/>
    <w:rsid w:val="00d40630"/>
    <w:pPr>
      <w:widowControl/>
      <w:bidi w:val="0"/>
      <w:spacing w:lineRule="auto" w:line="240" w:before="0" w:after="0"/>
      <w:jc w:val="left"/>
    </w:pPr>
    <w:rPr>
      <w:rFonts w:ascii="Tahoma" w:hAnsi="Tahoma" w:cs="Tahoma" w:eastAsia="Calibri"/>
      <w:color w:val="000000"/>
      <w:kern w:val="0"/>
      <w:sz w:val="24"/>
      <w:szCs w:val="24"/>
      <w:lang w:val="fr-FR" w:eastAsia="en-US" w:bidi="ar-SA"/>
    </w:rPr>
  </w:style>
  <w:style w:type="paragraph" w:styleId="RedTitre1">
    <w:name w:val="RedTitre1"/>
    <w:basedOn w:val="Normal"/>
    <w:qFormat/>
    <w:pPr>
      <w:widowControl w:val="false"/>
      <w:jc w:val="center"/>
    </w:pPr>
    <w:rPr>
      <w:rFonts w:ascii="Arial" w:hAnsi="Arial" w:cs="Arial"/>
      <w:b/>
      <w:bCs/>
      <w:sz w:val="22"/>
      <w:szCs w:val="22"/>
    </w:rPr>
  </w:style>
  <w:style w:type="numbering" w:styleId="NoList" w:default="1">
    <w:name w:val="No List"/>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520</TotalTime>
  <Application>LibreOffice/7.5.7.1.M1$Windows_X86_64 LibreOffice_project/9d4bf91ba30c991aaed3b97dd4173f7705c6b5ae</Application>
  <AppVersion>15.0000</AppVersion>
  <Pages>9</Pages>
  <Words>4724</Words>
  <Characters>25186</Characters>
  <CharactersWithSpaces>29690</CharactersWithSpaces>
  <Paragraphs>285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2024-10-11T13:42:00Z</dcterms:created>
  <dc:creator>Thomas DUHAL</dc:creator>
  <dc:description/>
  <dc:language>fr-FR</dc:language>
  <cp:lastModifiedBy/>
  <dcterms:modified xsi:type="dcterms:W3CDTF">2024-10-22T10:10:57Z</dcterms:modified>
  <cp:revision>52</cp:revision>
  <dc:subject/>
  <dc:title/>
</cp:coreProperties>
</file>

<file path=docProps/custom.xml><?xml version="1.0" encoding="utf-8"?>
<Properties xmlns="http://schemas.openxmlformats.org/officeDocument/2006/custom-properties" xmlns:vt="http://schemas.openxmlformats.org/officeDocument/2006/docPropsVTypes"/>
</file>