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Override PartName="/word/commentsDocument.xml" ContentType="application/vnd.openxmlformats-officedocument.wordprocessingml.comments+xml"/>
  <Override PartName="/word/commentsExtensible.xml" ContentType="application/vnd.openxmlformats-officedocument.wordprocessingml.commentsExtensible+xml"/>
  <Override PartName="/word/commentsIdsDocument.xml" ContentType="application/vnd.openxmlformats-officedocument.wordprocessingml.commentsIds+xml"/>
  <Override PartName="/word/peopleDocument.xml" ContentType="application/vnd.openxmlformats-officedocument.wordprocessingml.people+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2263E" w14:textId="77777777" w:rsidR="009F1F6A" w:rsidRDefault="00196E6D">
      <w:pPr>
        <w:pStyle w:val="En-tte"/>
        <w:tabs>
          <w:tab w:val="clear" w:pos="9071"/>
        </w:tabs>
        <w:rPr>
          <w:rFonts w:ascii="Arial Narrow" w:hAnsi="Arial Narrow" w:cs="Calibri"/>
        </w:rPr>
      </w:pPr>
      <w:r>
        <w:rPr>
          <w:noProof/>
          <w:color w:val="808080"/>
        </w:rPr>
        <w:drawing>
          <wp:inline distT="0" distB="0" distL="0" distR="0" wp14:anchorId="70E4529F" wp14:editId="02428504">
            <wp:extent cx="2136851" cy="948906"/>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 marque Etat et logo ASP bureautique SANS marge_couleur.png"/>
                    <pic:cNvPicPr>
                      <a:picLocks noChangeAspect="1"/>
                    </pic:cNvPicPr>
                  </pic:nvPicPr>
                  <pic:blipFill>
                    <a:blip r:embed="rId9"/>
                    <a:stretch/>
                  </pic:blipFill>
                  <pic:spPr bwMode="auto">
                    <a:xfrm>
                      <a:off x="0" y="0"/>
                      <a:ext cx="2135245" cy="948193"/>
                    </a:xfrm>
                    <a:prstGeom prst="rect">
                      <a:avLst/>
                    </a:prstGeom>
                  </pic:spPr>
                </pic:pic>
              </a:graphicData>
            </a:graphic>
          </wp:inline>
        </w:drawing>
      </w:r>
    </w:p>
    <w:p w14:paraId="5B21C075" w14:textId="77777777" w:rsidR="009F1F6A" w:rsidRDefault="009F1F6A">
      <w:pPr>
        <w:pStyle w:val="En-tte"/>
        <w:tabs>
          <w:tab w:val="clear" w:pos="9071"/>
        </w:tabs>
        <w:rPr>
          <w:rFonts w:ascii="Arial Narrow" w:hAnsi="Arial Narrow" w:cs="Calibri"/>
        </w:rPr>
      </w:pPr>
    </w:p>
    <w:p w14:paraId="38E14197" w14:textId="77777777" w:rsidR="009F1F6A" w:rsidRDefault="00196E6D">
      <w:pPr>
        <w:pStyle w:val="En-tte"/>
        <w:rPr>
          <w:rFonts w:ascii="Arial Narrow" w:hAnsi="Arial Narrow" w:cs="Calibri"/>
        </w:rPr>
      </w:pPr>
      <w:r>
        <w:rPr>
          <w:rFonts w:ascii="Arial Narrow" w:hAnsi="Arial Narrow" w:cs="Calibri"/>
        </w:rPr>
        <w:t>Direction du Numérique et des Systèmes d’Information</w:t>
      </w:r>
    </w:p>
    <w:p w14:paraId="349E05B6" w14:textId="77777777" w:rsidR="009F1F6A" w:rsidRDefault="009F1F6A">
      <w:pPr>
        <w:pStyle w:val="En-tte"/>
        <w:tabs>
          <w:tab w:val="clear" w:pos="9071"/>
        </w:tabs>
        <w:rPr>
          <w:rFonts w:ascii="Arial Narrow" w:hAnsi="Arial Narrow" w:cs="Calibri"/>
        </w:rPr>
      </w:pPr>
    </w:p>
    <w:p w14:paraId="2D4DF860" w14:textId="77777777" w:rsidR="009F1F6A" w:rsidRDefault="009F1F6A">
      <w:pPr>
        <w:rPr>
          <w:rFonts w:ascii="Arial Narrow" w:hAnsi="Arial Narrow" w:cs="Calibri"/>
        </w:rPr>
      </w:pPr>
    </w:p>
    <w:p w14:paraId="233E4BE0" w14:textId="77777777" w:rsidR="009F1F6A" w:rsidRDefault="009F1F6A">
      <w:pPr>
        <w:rPr>
          <w:rFonts w:ascii="Arial Narrow" w:hAnsi="Arial Narrow" w:cs="Calibri"/>
        </w:rPr>
      </w:pPr>
    </w:p>
    <w:p w14:paraId="27F1916A" w14:textId="77777777" w:rsidR="009F1F6A" w:rsidRDefault="009F1F6A">
      <w:pPr>
        <w:rPr>
          <w:rFonts w:ascii="Arial Narrow" w:hAnsi="Arial Narrow" w:cs="Calibri"/>
        </w:rPr>
      </w:pPr>
    </w:p>
    <w:p w14:paraId="79645C75" w14:textId="77777777" w:rsidR="009F1F6A" w:rsidRDefault="009F1F6A">
      <w:pPr>
        <w:rPr>
          <w:rFonts w:ascii="Arial Narrow" w:hAnsi="Arial Narrow" w:cs="Calibri"/>
        </w:rPr>
      </w:pPr>
    </w:p>
    <w:p w14:paraId="1A3BE340" w14:textId="77777777" w:rsidR="009F1F6A" w:rsidRDefault="009F1F6A">
      <w:pPr>
        <w:rPr>
          <w:rFonts w:ascii="Arial Narrow" w:hAnsi="Arial Narrow" w:cs="Calibri"/>
        </w:rPr>
      </w:pPr>
    </w:p>
    <w:p w14:paraId="0689D3B6" w14:textId="77777777" w:rsidR="009F1F6A" w:rsidRDefault="009F1F6A">
      <w:pPr>
        <w:rPr>
          <w:rFonts w:cs="Arial"/>
        </w:rPr>
      </w:pPr>
    </w:p>
    <w:p w14:paraId="708BAF34" w14:textId="77777777" w:rsidR="009F1F6A" w:rsidRDefault="009F1F6A">
      <w:pPr>
        <w:jc w:val="center"/>
        <w:rPr>
          <w:rFonts w:cs="Arial"/>
          <w:b/>
          <w:sz w:val="24"/>
        </w:rPr>
      </w:pPr>
    </w:p>
    <w:p w14:paraId="39CD3FAC" w14:textId="77777777" w:rsidR="009F1F6A" w:rsidRDefault="00196E6D">
      <w:pPr>
        <w:jc w:val="right"/>
        <w:rPr>
          <w:rFonts w:cs="Arial"/>
          <w:b/>
          <w:color w:val="808080"/>
          <w:sz w:val="52"/>
        </w:rPr>
      </w:pPr>
      <w:r>
        <w:rPr>
          <w:rFonts w:cs="Arial"/>
          <w:b/>
          <w:color w:val="808080"/>
          <w:sz w:val="52"/>
        </w:rPr>
        <w:t>Cahier des Clauses Particulières (C.C.P.) valant acte d’engagement</w:t>
      </w:r>
    </w:p>
    <w:p w14:paraId="121084FA" w14:textId="77777777" w:rsidR="009F1F6A" w:rsidRDefault="009F1F6A">
      <w:pPr>
        <w:jc w:val="center"/>
        <w:rPr>
          <w:rFonts w:cs="Arial"/>
          <w:b/>
          <w:sz w:val="24"/>
        </w:rPr>
      </w:pPr>
    </w:p>
    <w:p w14:paraId="1ECA15FB" w14:textId="77777777" w:rsidR="009F1F6A" w:rsidRDefault="009F1F6A">
      <w:pPr>
        <w:jc w:val="right"/>
        <w:rPr>
          <w:rFonts w:cs="Arial"/>
          <w:b/>
          <w:sz w:val="56"/>
        </w:rPr>
      </w:pPr>
    </w:p>
    <w:p w14:paraId="49BA09A3" w14:textId="77777777" w:rsidR="009F1F6A" w:rsidRDefault="009F1F6A">
      <w:pPr>
        <w:jc w:val="center"/>
        <w:rPr>
          <w:rFonts w:cs="Arial"/>
          <w:b/>
          <w:sz w:val="24"/>
        </w:rPr>
      </w:pPr>
    </w:p>
    <w:p w14:paraId="011088B0" w14:textId="77777777" w:rsidR="009F1F6A" w:rsidRDefault="009F1F6A">
      <w:pPr>
        <w:jc w:val="center"/>
        <w:rPr>
          <w:rFonts w:cs="Arial"/>
          <w:b/>
          <w:sz w:val="24"/>
        </w:rPr>
      </w:pPr>
    </w:p>
    <w:p w14:paraId="72586C93" w14:textId="77777777" w:rsidR="009F1F6A" w:rsidRDefault="009F1F6A">
      <w:pPr>
        <w:jc w:val="center"/>
        <w:rPr>
          <w:rFonts w:cs="Arial"/>
          <w:b/>
          <w:sz w:val="24"/>
        </w:rPr>
      </w:pPr>
    </w:p>
    <w:tbl>
      <w:tblPr>
        <w:tblStyle w:val="Grilledutableau"/>
        <w:tblW w:w="0" w:type="auto"/>
        <w:tblLook w:val="04A0" w:firstRow="1" w:lastRow="0" w:firstColumn="1" w:lastColumn="0" w:noHBand="0" w:noVBand="1"/>
      </w:tblPr>
      <w:tblGrid>
        <w:gridCol w:w="1945"/>
        <w:gridCol w:w="7342"/>
      </w:tblGrid>
      <w:tr w:rsidR="009F1F6A" w14:paraId="4C0ADA4A" w14:textId="77777777">
        <w:tc>
          <w:tcPr>
            <w:tcW w:w="9886" w:type="dxa"/>
            <w:gridSpan w:val="2"/>
            <w:vAlign w:val="center"/>
          </w:tcPr>
          <w:p w14:paraId="454A3CCA" w14:textId="77777777" w:rsidR="009F1F6A" w:rsidRDefault="00196E6D">
            <w:pPr>
              <w:jc w:val="center"/>
              <w:rPr>
                <w:rFonts w:ascii="Arial Narrow" w:hAnsi="Arial Narrow" w:cs="Arial"/>
                <w:sz w:val="36"/>
                <w:szCs w:val="36"/>
              </w:rPr>
            </w:pPr>
            <w:r>
              <w:rPr>
                <w:rFonts w:ascii="Arial Narrow" w:hAnsi="Arial Narrow" w:cs="Arial"/>
                <w:sz w:val="36"/>
                <w:szCs w:val="36"/>
              </w:rPr>
              <w:t>Marché subséquent n°2 à l’accord-cadre MP24-25</w:t>
            </w:r>
          </w:p>
        </w:tc>
      </w:tr>
      <w:tr w:rsidR="009F1F6A" w14:paraId="37AC83FF" w14:textId="77777777">
        <w:tc>
          <w:tcPr>
            <w:tcW w:w="1809" w:type="dxa"/>
            <w:vAlign w:val="center"/>
          </w:tcPr>
          <w:p w14:paraId="5765189B" w14:textId="77777777" w:rsidR="009F1F6A" w:rsidRDefault="00196E6D">
            <w:pPr>
              <w:jc w:val="center"/>
              <w:rPr>
                <w:rFonts w:ascii="Arial Narrow" w:hAnsi="Arial Narrow" w:cs="Arial"/>
                <w:b/>
                <w:sz w:val="32"/>
                <w:szCs w:val="32"/>
              </w:rPr>
            </w:pPr>
            <w:r>
              <w:rPr>
                <w:rFonts w:ascii="Arial Narrow" w:hAnsi="Arial Narrow" w:cs="Arial"/>
                <w:b/>
                <w:sz w:val="32"/>
                <w:szCs w:val="32"/>
              </w:rPr>
              <w:t>24MP25S02</w:t>
            </w:r>
          </w:p>
        </w:tc>
        <w:tc>
          <w:tcPr>
            <w:tcW w:w="8077" w:type="dxa"/>
          </w:tcPr>
          <w:p w14:paraId="5C6DD656" w14:textId="77777777" w:rsidR="009F1F6A" w:rsidRDefault="009F1F6A">
            <w:pPr>
              <w:rPr>
                <w:rFonts w:cs="Arial"/>
              </w:rPr>
            </w:pPr>
          </w:p>
          <w:p w14:paraId="7CC48DE3" w14:textId="77777777" w:rsidR="009F1F6A" w:rsidRDefault="00196E6D">
            <w:pPr>
              <w:rPr>
                <w:bCs/>
              </w:rPr>
            </w:pPr>
            <w:r>
              <w:rPr>
                <w:bCs/>
              </w:rPr>
              <w:t>Supervision et Exploitation sur procédures en Centre de Service d’un sous ensemble du système d’information de l’ASP pour les missions de la DNSI</w:t>
            </w:r>
          </w:p>
          <w:p w14:paraId="1B8425D8" w14:textId="77777777" w:rsidR="009F1F6A" w:rsidRDefault="009F1F6A">
            <w:pPr>
              <w:rPr>
                <w:rFonts w:ascii="Arial Narrow" w:hAnsi="Arial Narrow" w:cs="Arial"/>
                <w:sz w:val="32"/>
                <w:szCs w:val="32"/>
              </w:rPr>
            </w:pPr>
          </w:p>
        </w:tc>
      </w:tr>
    </w:tbl>
    <w:p w14:paraId="70508DC6" w14:textId="77777777" w:rsidR="009F1F6A" w:rsidRDefault="009F1F6A">
      <w:pPr>
        <w:jc w:val="center"/>
        <w:rPr>
          <w:rFonts w:cs="Arial"/>
          <w:b/>
          <w:sz w:val="24"/>
        </w:rPr>
      </w:pPr>
    </w:p>
    <w:p w14:paraId="5D5BD159" w14:textId="77777777" w:rsidR="009F1F6A" w:rsidRDefault="009F1F6A">
      <w:pPr>
        <w:jc w:val="center"/>
        <w:rPr>
          <w:rFonts w:cs="Arial"/>
          <w:b/>
          <w:sz w:val="24"/>
        </w:rPr>
      </w:pPr>
    </w:p>
    <w:p w14:paraId="267B3D3E" w14:textId="77777777" w:rsidR="009F1F6A" w:rsidRDefault="009F1F6A">
      <w:pPr>
        <w:jc w:val="center"/>
        <w:rPr>
          <w:rFonts w:cs="Arial"/>
          <w:b/>
          <w:sz w:val="24"/>
        </w:rPr>
      </w:pPr>
    </w:p>
    <w:p w14:paraId="60E93B4E" w14:textId="77777777" w:rsidR="009F1F6A" w:rsidRDefault="009F1F6A">
      <w:pPr>
        <w:jc w:val="center"/>
        <w:rPr>
          <w:rFonts w:cs="Arial"/>
          <w:b/>
          <w:sz w:val="24"/>
        </w:rPr>
      </w:pPr>
    </w:p>
    <w:p w14:paraId="6E94F99F" w14:textId="77777777" w:rsidR="009F1F6A" w:rsidRDefault="009F1F6A">
      <w:pPr>
        <w:jc w:val="center"/>
        <w:rPr>
          <w:rFonts w:cs="Arial"/>
          <w:b/>
          <w:sz w:val="24"/>
        </w:rPr>
      </w:pPr>
    </w:p>
    <w:p w14:paraId="6439443E" w14:textId="77777777" w:rsidR="009F1F6A" w:rsidRDefault="00196E6D">
      <w:pPr>
        <w:jc w:val="center"/>
        <w:rPr>
          <w:rFonts w:cs="Arial"/>
          <w:sz w:val="24"/>
        </w:rPr>
      </w:pPr>
      <w:r>
        <w:rPr>
          <w:rFonts w:cs="Arial"/>
          <w:b/>
          <w:sz w:val="24"/>
        </w:rPr>
        <w:t>ACHETEUR</w:t>
      </w:r>
    </w:p>
    <w:p w14:paraId="03FBE58E" w14:textId="77777777" w:rsidR="009F1F6A" w:rsidRDefault="00196E6D">
      <w:pPr>
        <w:jc w:val="center"/>
        <w:rPr>
          <w:rFonts w:cs="Arial"/>
          <w:sz w:val="24"/>
        </w:rPr>
      </w:pPr>
      <w:r>
        <w:rPr>
          <w:rFonts w:cs="Arial"/>
          <w:sz w:val="24"/>
        </w:rPr>
        <w:t>Agence de services et de paiement (ASP)</w:t>
      </w:r>
    </w:p>
    <w:p w14:paraId="71A222B1" w14:textId="77777777" w:rsidR="009F1F6A" w:rsidRDefault="00196E6D">
      <w:pPr>
        <w:jc w:val="center"/>
        <w:rPr>
          <w:rFonts w:cs="Arial"/>
          <w:sz w:val="24"/>
        </w:rPr>
      </w:pPr>
      <w:r>
        <w:rPr>
          <w:rFonts w:cs="Arial"/>
          <w:sz w:val="24"/>
        </w:rPr>
        <w:t>Direction du Numérique et des Systèmes d’Information</w:t>
      </w:r>
    </w:p>
    <w:p w14:paraId="7419E3A6" w14:textId="77777777" w:rsidR="009F1F6A" w:rsidRDefault="00196E6D">
      <w:pPr>
        <w:jc w:val="center"/>
        <w:rPr>
          <w:rFonts w:cs="Arial"/>
          <w:sz w:val="24"/>
        </w:rPr>
      </w:pPr>
      <w:r>
        <w:rPr>
          <w:rFonts w:cs="Arial"/>
          <w:sz w:val="24"/>
        </w:rPr>
        <w:t>2, rue du Maupas</w:t>
      </w:r>
    </w:p>
    <w:p w14:paraId="203F412E" w14:textId="77777777" w:rsidR="009F1F6A" w:rsidRDefault="00196E6D">
      <w:pPr>
        <w:jc w:val="center"/>
        <w:rPr>
          <w:rFonts w:cs="Arial"/>
          <w:sz w:val="40"/>
        </w:rPr>
      </w:pPr>
      <w:r>
        <w:rPr>
          <w:rFonts w:cs="Arial"/>
          <w:sz w:val="24"/>
        </w:rPr>
        <w:t>87040 LIMOGES cedex 1</w:t>
      </w:r>
    </w:p>
    <w:p w14:paraId="35B44E83" w14:textId="77777777" w:rsidR="009F1F6A" w:rsidRDefault="009F1F6A">
      <w:pPr>
        <w:jc w:val="center"/>
        <w:rPr>
          <w:rFonts w:ascii="Arial Narrow" w:hAnsi="Arial Narrow" w:cs="Calibri"/>
          <w:sz w:val="40"/>
        </w:rPr>
      </w:pPr>
    </w:p>
    <w:p w14:paraId="6134D865" w14:textId="77777777" w:rsidR="009F1F6A" w:rsidRDefault="009F1F6A">
      <w:pPr>
        <w:jc w:val="center"/>
        <w:rPr>
          <w:rFonts w:ascii="Arial Narrow" w:hAnsi="Arial Narrow" w:cs="Calibri"/>
          <w:sz w:val="40"/>
        </w:rPr>
      </w:pPr>
    </w:p>
    <w:p w14:paraId="435E8E9B" w14:textId="77777777" w:rsidR="009F1F6A" w:rsidRDefault="00196E6D">
      <w:pPr>
        <w:jc w:val="left"/>
        <w:rPr>
          <w:rFonts w:ascii="Arial Narrow" w:hAnsi="Arial Narrow" w:cs="Calibri"/>
        </w:rPr>
      </w:pPr>
      <w:r>
        <w:rPr>
          <w:rFonts w:ascii="Arial Narrow" w:hAnsi="Arial Narrow" w:cs="Calibri"/>
        </w:rPr>
        <w:br w:type="page" w:clear="all"/>
      </w:r>
    </w:p>
    <w:p w14:paraId="1D91AA13" w14:textId="77777777" w:rsidR="009F1F6A" w:rsidRDefault="009F1F6A">
      <w:pPr>
        <w:rPr>
          <w:rFonts w:cs="Arial"/>
          <w:b/>
          <w:bCs/>
          <w:sz w:val="28"/>
          <w:szCs w:val="28"/>
          <w:u w:val="single"/>
        </w:rPr>
      </w:pPr>
      <w:bookmarkStart w:id="0" w:name="_Hlk516156269"/>
      <w:bookmarkEnd w:id="0"/>
    </w:p>
    <w:p w14:paraId="7836659A" w14:textId="77777777" w:rsidR="009F1F6A" w:rsidRDefault="00196E6D">
      <w:pPr>
        <w:pStyle w:val="Titre"/>
        <w:ind w:left="0"/>
        <w:rPr>
          <w:rFonts w:ascii="Arial" w:hAnsi="Arial"/>
          <w:color w:val="808080"/>
        </w:rPr>
      </w:pPr>
      <w:r>
        <w:rPr>
          <w:rFonts w:ascii="Arial" w:hAnsi="Arial"/>
          <w:color w:val="808080"/>
        </w:rPr>
        <w:t>Sommaire</w:t>
      </w:r>
    </w:p>
    <w:sdt>
      <w:sdtPr>
        <w:rPr>
          <w:b w:val="0"/>
          <w:color w:val="auto"/>
          <w:sz w:val="20"/>
        </w:rPr>
        <w:id w:val="-1811472271"/>
        <w:docPartObj>
          <w:docPartGallery w:val="Table of Contents"/>
          <w:docPartUnique/>
        </w:docPartObj>
      </w:sdtPr>
      <w:sdtEndPr/>
      <w:sdtContent>
        <w:p w14:paraId="59E4C8D1" w14:textId="77777777" w:rsidR="0065404F" w:rsidRDefault="00196E6D">
          <w:pPr>
            <w:pStyle w:val="TM1"/>
            <w:rPr>
              <w:rFonts w:asciiTheme="minorHAnsi" w:eastAsiaTheme="minorEastAsia" w:hAnsiTheme="minorHAnsi" w:cstheme="minorBidi"/>
              <w:b w:val="0"/>
              <w:noProof/>
              <w:color w:val="auto"/>
              <w:sz w:val="22"/>
              <w:szCs w:val="22"/>
            </w:rPr>
          </w:pPr>
          <w:r>
            <w:fldChar w:fldCharType="begin"/>
          </w:r>
          <w:r>
            <w:instrText xml:space="preserve"> TOC \o "1-3" \h \z \u </w:instrText>
          </w:r>
          <w:r>
            <w:fldChar w:fldCharType="separate"/>
          </w:r>
          <w:hyperlink w:anchor="_Toc179367223" w:history="1">
            <w:r w:rsidR="0065404F" w:rsidRPr="00C17144">
              <w:rPr>
                <w:rStyle w:val="Lienhypertexte"/>
                <w:rFonts w:cs="Arial"/>
                <w:noProof/>
              </w:rPr>
              <w:t>ENGAGEMENTS</w:t>
            </w:r>
            <w:r w:rsidR="0065404F">
              <w:rPr>
                <w:noProof/>
                <w:webHidden/>
              </w:rPr>
              <w:tab/>
            </w:r>
            <w:r w:rsidR="0065404F">
              <w:rPr>
                <w:noProof/>
                <w:webHidden/>
              </w:rPr>
              <w:fldChar w:fldCharType="begin"/>
            </w:r>
            <w:r w:rsidR="0065404F">
              <w:rPr>
                <w:noProof/>
                <w:webHidden/>
              </w:rPr>
              <w:instrText xml:space="preserve"> PAGEREF _Toc179367223 \h </w:instrText>
            </w:r>
            <w:r w:rsidR="0065404F">
              <w:rPr>
                <w:noProof/>
                <w:webHidden/>
              </w:rPr>
            </w:r>
            <w:r w:rsidR="0065404F">
              <w:rPr>
                <w:noProof/>
                <w:webHidden/>
              </w:rPr>
              <w:fldChar w:fldCharType="separate"/>
            </w:r>
            <w:r w:rsidR="0065404F">
              <w:rPr>
                <w:noProof/>
                <w:webHidden/>
              </w:rPr>
              <w:t>4</w:t>
            </w:r>
            <w:r w:rsidR="0065404F">
              <w:rPr>
                <w:noProof/>
                <w:webHidden/>
              </w:rPr>
              <w:fldChar w:fldCharType="end"/>
            </w:r>
          </w:hyperlink>
        </w:p>
        <w:p w14:paraId="38F8EE24" w14:textId="77777777" w:rsidR="0065404F" w:rsidRDefault="00CB52F5">
          <w:pPr>
            <w:pStyle w:val="TM1"/>
            <w:rPr>
              <w:rFonts w:asciiTheme="minorHAnsi" w:eastAsiaTheme="minorEastAsia" w:hAnsiTheme="minorHAnsi" w:cstheme="minorBidi"/>
              <w:b w:val="0"/>
              <w:noProof/>
              <w:color w:val="auto"/>
              <w:sz w:val="22"/>
              <w:szCs w:val="22"/>
            </w:rPr>
          </w:pPr>
          <w:hyperlink w:anchor="_Toc179367224" w:history="1">
            <w:r w:rsidR="0065404F" w:rsidRPr="00C17144">
              <w:rPr>
                <w:rStyle w:val="Lienhypertexte"/>
                <w:rFonts w:cs="Arial"/>
                <w:noProof/>
              </w:rPr>
              <w:t>L’ACHETEUR</w:t>
            </w:r>
            <w:r w:rsidR="0065404F">
              <w:rPr>
                <w:noProof/>
                <w:webHidden/>
              </w:rPr>
              <w:tab/>
            </w:r>
            <w:r w:rsidR="0065404F">
              <w:rPr>
                <w:noProof/>
                <w:webHidden/>
              </w:rPr>
              <w:fldChar w:fldCharType="begin"/>
            </w:r>
            <w:r w:rsidR="0065404F">
              <w:rPr>
                <w:noProof/>
                <w:webHidden/>
              </w:rPr>
              <w:instrText xml:space="preserve"> PAGEREF _Toc179367224 \h </w:instrText>
            </w:r>
            <w:r w:rsidR="0065404F">
              <w:rPr>
                <w:noProof/>
                <w:webHidden/>
              </w:rPr>
            </w:r>
            <w:r w:rsidR="0065404F">
              <w:rPr>
                <w:noProof/>
                <w:webHidden/>
              </w:rPr>
              <w:fldChar w:fldCharType="separate"/>
            </w:r>
            <w:r w:rsidR="0065404F">
              <w:rPr>
                <w:noProof/>
                <w:webHidden/>
              </w:rPr>
              <w:t>6</w:t>
            </w:r>
            <w:r w:rsidR="0065404F">
              <w:rPr>
                <w:noProof/>
                <w:webHidden/>
              </w:rPr>
              <w:fldChar w:fldCharType="end"/>
            </w:r>
          </w:hyperlink>
        </w:p>
        <w:p w14:paraId="40D4AA5A" w14:textId="77777777" w:rsidR="0065404F" w:rsidRDefault="00CB52F5">
          <w:pPr>
            <w:pStyle w:val="TM1"/>
            <w:rPr>
              <w:rFonts w:asciiTheme="minorHAnsi" w:eastAsiaTheme="minorEastAsia" w:hAnsiTheme="minorHAnsi" w:cstheme="minorBidi"/>
              <w:b w:val="0"/>
              <w:noProof/>
              <w:color w:val="auto"/>
              <w:sz w:val="22"/>
              <w:szCs w:val="22"/>
            </w:rPr>
          </w:pPr>
          <w:hyperlink w:anchor="_Toc179367225" w:history="1">
            <w:r w:rsidR="0065404F" w:rsidRPr="00C17144">
              <w:rPr>
                <w:rStyle w:val="Lienhypertexte"/>
                <w:noProof/>
              </w:rPr>
              <w:t>Article 1.</w:t>
            </w:r>
            <w:r w:rsidR="0065404F">
              <w:rPr>
                <w:rFonts w:asciiTheme="minorHAnsi" w:eastAsiaTheme="minorEastAsia" w:hAnsiTheme="minorHAnsi" w:cstheme="minorBidi"/>
                <w:b w:val="0"/>
                <w:noProof/>
                <w:color w:val="auto"/>
                <w:sz w:val="22"/>
                <w:szCs w:val="22"/>
              </w:rPr>
              <w:tab/>
            </w:r>
            <w:r w:rsidR="0065404F" w:rsidRPr="00C17144">
              <w:rPr>
                <w:rStyle w:val="Lienhypertexte"/>
                <w:noProof/>
              </w:rPr>
              <w:t>Présentation du SEDO</w:t>
            </w:r>
            <w:r w:rsidR="0065404F">
              <w:rPr>
                <w:noProof/>
                <w:webHidden/>
              </w:rPr>
              <w:tab/>
            </w:r>
            <w:r w:rsidR="0065404F">
              <w:rPr>
                <w:noProof/>
                <w:webHidden/>
              </w:rPr>
              <w:fldChar w:fldCharType="begin"/>
            </w:r>
            <w:r w:rsidR="0065404F">
              <w:rPr>
                <w:noProof/>
                <w:webHidden/>
              </w:rPr>
              <w:instrText xml:space="preserve"> PAGEREF _Toc179367225 \h </w:instrText>
            </w:r>
            <w:r w:rsidR="0065404F">
              <w:rPr>
                <w:noProof/>
                <w:webHidden/>
              </w:rPr>
            </w:r>
            <w:r w:rsidR="0065404F">
              <w:rPr>
                <w:noProof/>
                <w:webHidden/>
              </w:rPr>
              <w:fldChar w:fldCharType="separate"/>
            </w:r>
            <w:r w:rsidR="0065404F">
              <w:rPr>
                <w:noProof/>
                <w:webHidden/>
              </w:rPr>
              <w:t>7</w:t>
            </w:r>
            <w:r w:rsidR="0065404F">
              <w:rPr>
                <w:noProof/>
                <w:webHidden/>
              </w:rPr>
              <w:fldChar w:fldCharType="end"/>
            </w:r>
          </w:hyperlink>
        </w:p>
        <w:p w14:paraId="39981F47" w14:textId="77777777" w:rsidR="0065404F" w:rsidRDefault="00CB52F5">
          <w:pPr>
            <w:pStyle w:val="TM1"/>
            <w:rPr>
              <w:rFonts w:asciiTheme="minorHAnsi" w:eastAsiaTheme="minorEastAsia" w:hAnsiTheme="minorHAnsi" w:cstheme="minorBidi"/>
              <w:b w:val="0"/>
              <w:noProof/>
              <w:color w:val="auto"/>
              <w:sz w:val="22"/>
              <w:szCs w:val="22"/>
            </w:rPr>
          </w:pPr>
          <w:hyperlink w:anchor="_Toc179367226" w:history="1">
            <w:r w:rsidR="0065404F" w:rsidRPr="00C17144">
              <w:rPr>
                <w:rStyle w:val="Lienhypertexte"/>
                <w:noProof/>
              </w:rPr>
              <w:t>Article 2.</w:t>
            </w:r>
            <w:r w:rsidR="0065404F">
              <w:rPr>
                <w:rFonts w:asciiTheme="minorHAnsi" w:eastAsiaTheme="minorEastAsia" w:hAnsiTheme="minorHAnsi" w:cstheme="minorBidi"/>
                <w:b w:val="0"/>
                <w:noProof/>
                <w:color w:val="auto"/>
                <w:sz w:val="22"/>
                <w:szCs w:val="22"/>
              </w:rPr>
              <w:tab/>
            </w:r>
            <w:r w:rsidR="0065404F" w:rsidRPr="00C17144">
              <w:rPr>
                <w:rStyle w:val="Lienhypertexte"/>
                <w:noProof/>
              </w:rPr>
              <w:t>Dispositions administratives</w:t>
            </w:r>
            <w:r w:rsidR="0065404F">
              <w:rPr>
                <w:noProof/>
                <w:webHidden/>
              </w:rPr>
              <w:tab/>
            </w:r>
            <w:r w:rsidR="0065404F">
              <w:rPr>
                <w:noProof/>
                <w:webHidden/>
              </w:rPr>
              <w:fldChar w:fldCharType="begin"/>
            </w:r>
            <w:r w:rsidR="0065404F">
              <w:rPr>
                <w:noProof/>
                <w:webHidden/>
              </w:rPr>
              <w:instrText xml:space="preserve"> PAGEREF _Toc179367226 \h </w:instrText>
            </w:r>
            <w:r w:rsidR="0065404F">
              <w:rPr>
                <w:noProof/>
                <w:webHidden/>
              </w:rPr>
            </w:r>
            <w:r w:rsidR="0065404F">
              <w:rPr>
                <w:noProof/>
                <w:webHidden/>
              </w:rPr>
              <w:fldChar w:fldCharType="separate"/>
            </w:r>
            <w:r w:rsidR="0065404F">
              <w:rPr>
                <w:noProof/>
                <w:webHidden/>
              </w:rPr>
              <w:t>7</w:t>
            </w:r>
            <w:r w:rsidR="0065404F">
              <w:rPr>
                <w:noProof/>
                <w:webHidden/>
              </w:rPr>
              <w:fldChar w:fldCharType="end"/>
            </w:r>
          </w:hyperlink>
        </w:p>
        <w:p w14:paraId="1BF4C5CE" w14:textId="77777777" w:rsidR="0065404F" w:rsidRDefault="00CB52F5">
          <w:pPr>
            <w:pStyle w:val="TM2"/>
            <w:rPr>
              <w:rFonts w:asciiTheme="minorHAnsi" w:eastAsiaTheme="minorEastAsia" w:hAnsiTheme="minorHAnsi" w:cstheme="minorBidi"/>
              <w:noProof/>
              <w:sz w:val="22"/>
              <w:szCs w:val="22"/>
            </w:rPr>
          </w:pPr>
          <w:hyperlink w:anchor="_Toc179367227" w:history="1">
            <w:r w:rsidR="0065404F" w:rsidRPr="00C17144">
              <w:rPr>
                <w:rStyle w:val="Lienhypertexte"/>
                <w:noProof/>
              </w:rPr>
              <w:t>2.1</w:t>
            </w:r>
            <w:r w:rsidR="0065404F">
              <w:rPr>
                <w:rFonts w:asciiTheme="minorHAnsi" w:eastAsiaTheme="minorEastAsia" w:hAnsiTheme="minorHAnsi" w:cstheme="minorBidi"/>
                <w:noProof/>
                <w:sz w:val="22"/>
                <w:szCs w:val="22"/>
              </w:rPr>
              <w:tab/>
            </w:r>
            <w:r w:rsidR="0065404F" w:rsidRPr="00C17144">
              <w:rPr>
                <w:rStyle w:val="Lienhypertexte"/>
                <w:noProof/>
              </w:rPr>
              <w:t>Objet du marché subséquent et contexte d’intervention</w:t>
            </w:r>
            <w:r w:rsidR="0065404F">
              <w:rPr>
                <w:noProof/>
                <w:webHidden/>
              </w:rPr>
              <w:tab/>
            </w:r>
            <w:r w:rsidR="0065404F">
              <w:rPr>
                <w:noProof/>
                <w:webHidden/>
              </w:rPr>
              <w:fldChar w:fldCharType="begin"/>
            </w:r>
            <w:r w:rsidR="0065404F">
              <w:rPr>
                <w:noProof/>
                <w:webHidden/>
              </w:rPr>
              <w:instrText xml:space="preserve"> PAGEREF _Toc179367227 \h </w:instrText>
            </w:r>
            <w:r w:rsidR="0065404F">
              <w:rPr>
                <w:noProof/>
                <w:webHidden/>
              </w:rPr>
            </w:r>
            <w:r w:rsidR="0065404F">
              <w:rPr>
                <w:noProof/>
                <w:webHidden/>
              </w:rPr>
              <w:fldChar w:fldCharType="separate"/>
            </w:r>
            <w:r w:rsidR="0065404F">
              <w:rPr>
                <w:noProof/>
                <w:webHidden/>
              </w:rPr>
              <w:t>7</w:t>
            </w:r>
            <w:r w:rsidR="0065404F">
              <w:rPr>
                <w:noProof/>
                <w:webHidden/>
              </w:rPr>
              <w:fldChar w:fldCharType="end"/>
            </w:r>
          </w:hyperlink>
        </w:p>
        <w:p w14:paraId="18552F9A" w14:textId="77777777" w:rsidR="0065404F" w:rsidRDefault="00CB52F5">
          <w:pPr>
            <w:pStyle w:val="TM2"/>
            <w:rPr>
              <w:rFonts w:asciiTheme="minorHAnsi" w:eastAsiaTheme="minorEastAsia" w:hAnsiTheme="minorHAnsi" w:cstheme="minorBidi"/>
              <w:noProof/>
              <w:sz w:val="22"/>
              <w:szCs w:val="22"/>
            </w:rPr>
          </w:pPr>
          <w:hyperlink w:anchor="_Toc179367228" w:history="1">
            <w:r w:rsidR="0065404F" w:rsidRPr="00C17144">
              <w:rPr>
                <w:rStyle w:val="Lienhypertexte"/>
                <w:noProof/>
              </w:rPr>
              <w:t>2.2</w:t>
            </w:r>
            <w:r w:rsidR="0065404F">
              <w:rPr>
                <w:rFonts w:asciiTheme="minorHAnsi" w:eastAsiaTheme="minorEastAsia" w:hAnsiTheme="minorHAnsi" w:cstheme="minorBidi"/>
                <w:noProof/>
                <w:sz w:val="22"/>
                <w:szCs w:val="22"/>
              </w:rPr>
              <w:tab/>
            </w:r>
            <w:r w:rsidR="0065404F" w:rsidRPr="00C17144">
              <w:rPr>
                <w:rStyle w:val="Lienhypertexte"/>
                <w:noProof/>
              </w:rPr>
              <w:t>Pièces constitutives du marché subséquent</w:t>
            </w:r>
            <w:r w:rsidR="0065404F">
              <w:rPr>
                <w:noProof/>
                <w:webHidden/>
              </w:rPr>
              <w:tab/>
            </w:r>
            <w:r w:rsidR="0065404F">
              <w:rPr>
                <w:noProof/>
                <w:webHidden/>
              </w:rPr>
              <w:fldChar w:fldCharType="begin"/>
            </w:r>
            <w:r w:rsidR="0065404F">
              <w:rPr>
                <w:noProof/>
                <w:webHidden/>
              </w:rPr>
              <w:instrText xml:space="preserve"> PAGEREF _Toc179367228 \h </w:instrText>
            </w:r>
            <w:r w:rsidR="0065404F">
              <w:rPr>
                <w:noProof/>
                <w:webHidden/>
              </w:rPr>
            </w:r>
            <w:r w:rsidR="0065404F">
              <w:rPr>
                <w:noProof/>
                <w:webHidden/>
              </w:rPr>
              <w:fldChar w:fldCharType="separate"/>
            </w:r>
            <w:r w:rsidR="0065404F">
              <w:rPr>
                <w:noProof/>
                <w:webHidden/>
              </w:rPr>
              <w:t>7</w:t>
            </w:r>
            <w:r w:rsidR="0065404F">
              <w:rPr>
                <w:noProof/>
                <w:webHidden/>
              </w:rPr>
              <w:fldChar w:fldCharType="end"/>
            </w:r>
          </w:hyperlink>
        </w:p>
        <w:p w14:paraId="170FF087" w14:textId="77777777" w:rsidR="0065404F" w:rsidRDefault="00CB52F5">
          <w:pPr>
            <w:pStyle w:val="TM2"/>
            <w:rPr>
              <w:rFonts w:asciiTheme="minorHAnsi" w:eastAsiaTheme="minorEastAsia" w:hAnsiTheme="minorHAnsi" w:cstheme="minorBidi"/>
              <w:noProof/>
              <w:sz w:val="22"/>
              <w:szCs w:val="22"/>
            </w:rPr>
          </w:pPr>
          <w:hyperlink w:anchor="_Toc179367229" w:history="1">
            <w:r w:rsidR="0065404F" w:rsidRPr="00C17144">
              <w:rPr>
                <w:rStyle w:val="Lienhypertexte"/>
                <w:noProof/>
              </w:rPr>
              <w:t>2.3</w:t>
            </w:r>
            <w:r w:rsidR="0065404F">
              <w:rPr>
                <w:rFonts w:asciiTheme="minorHAnsi" w:eastAsiaTheme="minorEastAsia" w:hAnsiTheme="minorHAnsi" w:cstheme="minorBidi"/>
                <w:noProof/>
                <w:sz w:val="22"/>
                <w:szCs w:val="22"/>
              </w:rPr>
              <w:tab/>
            </w:r>
            <w:r w:rsidR="0065404F" w:rsidRPr="00C17144">
              <w:rPr>
                <w:rStyle w:val="Lienhypertexte"/>
                <w:noProof/>
              </w:rPr>
              <w:t>Durée du marché subséquent</w:t>
            </w:r>
            <w:r w:rsidR="0065404F">
              <w:rPr>
                <w:noProof/>
                <w:webHidden/>
              </w:rPr>
              <w:tab/>
            </w:r>
            <w:r w:rsidR="0065404F">
              <w:rPr>
                <w:noProof/>
                <w:webHidden/>
              </w:rPr>
              <w:fldChar w:fldCharType="begin"/>
            </w:r>
            <w:r w:rsidR="0065404F">
              <w:rPr>
                <w:noProof/>
                <w:webHidden/>
              </w:rPr>
              <w:instrText xml:space="preserve"> PAGEREF _Toc179367229 \h </w:instrText>
            </w:r>
            <w:r w:rsidR="0065404F">
              <w:rPr>
                <w:noProof/>
                <w:webHidden/>
              </w:rPr>
            </w:r>
            <w:r w:rsidR="0065404F">
              <w:rPr>
                <w:noProof/>
                <w:webHidden/>
              </w:rPr>
              <w:fldChar w:fldCharType="separate"/>
            </w:r>
            <w:r w:rsidR="0065404F">
              <w:rPr>
                <w:noProof/>
                <w:webHidden/>
              </w:rPr>
              <w:t>7</w:t>
            </w:r>
            <w:r w:rsidR="0065404F">
              <w:rPr>
                <w:noProof/>
                <w:webHidden/>
              </w:rPr>
              <w:fldChar w:fldCharType="end"/>
            </w:r>
          </w:hyperlink>
        </w:p>
        <w:p w14:paraId="598B2CC1" w14:textId="77777777" w:rsidR="0065404F" w:rsidRDefault="00CB52F5">
          <w:pPr>
            <w:pStyle w:val="TM2"/>
            <w:rPr>
              <w:rFonts w:asciiTheme="minorHAnsi" w:eastAsiaTheme="minorEastAsia" w:hAnsiTheme="minorHAnsi" w:cstheme="minorBidi"/>
              <w:noProof/>
              <w:sz w:val="22"/>
              <w:szCs w:val="22"/>
            </w:rPr>
          </w:pPr>
          <w:hyperlink w:anchor="_Toc179367230" w:history="1">
            <w:r w:rsidR="0065404F" w:rsidRPr="00C17144">
              <w:rPr>
                <w:rStyle w:val="Lienhypertexte"/>
                <w:noProof/>
              </w:rPr>
              <w:t>2.4</w:t>
            </w:r>
            <w:r w:rsidR="0065404F">
              <w:rPr>
                <w:rFonts w:asciiTheme="minorHAnsi" w:eastAsiaTheme="minorEastAsia" w:hAnsiTheme="minorHAnsi" w:cstheme="minorBidi"/>
                <w:noProof/>
                <w:sz w:val="22"/>
                <w:szCs w:val="22"/>
              </w:rPr>
              <w:tab/>
            </w:r>
            <w:r w:rsidR="0065404F" w:rsidRPr="00C17144">
              <w:rPr>
                <w:rStyle w:val="Lienhypertexte"/>
                <w:noProof/>
              </w:rPr>
              <w:t>Forme du marché subséquent</w:t>
            </w:r>
            <w:r w:rsidR="0065404F">
              <w:rPr>
                <w:noProof/>
                <w:webHidden/>
              </w:rPr>
              <w:tab/>
            </w:r>
            <w:r w:rsidR="0065404F">
              <w:rPr>
                <w:noProof/>
                <w:webHidden/>
              </w:rPr>
              <w:fldChar w:fldCharType="begin"/>
            </w:r>
            <w:r w:rsidR="0065404F">
              <w:rPr>
                <w:noProof/>
                <w:webHidden/>
              </w:rPr>
              <w:instrText xml:space="preserve"> PAGEREF _Toc179367230 \h </w:instrText>
            </w:r>
            <w:r w:rsidR="0065404F">
              <w:rPr>
                <w:noProof/>
                <w:webHidden/>
              </w:rPr>
            </w:r>
            <w:r w:rsidR="0065404F">
              <w:rPr>
                <w:noProof/>
                <w:webHidden/>
              </w:rPr>
              <w:fldChar w:fldCharType="separate"/>
            </w:r>
            <w:r w:rsidR="0065404F">
              <w:rPr>
                <w:noProof/>
                <w:webHidden/>
              </w:rPr>
              <w:t>8</w:t>
            </w:r>
            <w:r w:rsidR="0065404F">
              <w:rPr>
                <w:noProof/>
                <w:webHidden/>
              </w:rPr>
              <w:fldChar w:fldCharType="end"/>
            </w:r>
          </w:hyperlink>
        </w:p>
        <w:p w14:paraId="4B40CD6A" w14:textId="77777777" w:rsidR="0065404F" w:rsidRDefault="00CB52F5">
          <w:pPr>
            <w:pStyle w:val="TM2"/>
            <w:rPr>
              <w:rFonts w:asciiTheme="minorHAnsi" w:eastAsiaTheme="minorEastAsia" w:hAnsiTheme="minorHAnsi" w:cstheme="minorBidi"/>
              <w:noProof/>
              <w:sz w:val="22"/>
              <w:szCs w:val="22"/>
            </w:rPr>
          </w:pPr>
          <w:hyperlink w:anchor="_Toc179367231" w:history="1">
            <w:r w:rsidR="0065404F" w:rsidRPr="00C17144">
              <w:rPr>
                <w:rStyle w:val="Lienhypertexte"/>
                <w:noProof/>
              </w:rPr>
              <w:t>2.5</w:t>
            </w:r>
            <w:r w:rsidR="0065404F">
              <w:rPr>
                <w:rFonts w:asciiTheme="minorHAnsi" w:eastAsiaTheme="minorEastAsia" w:hAnsiTheme="minorHAnsi" w:cstheme="minorBidi"/>
                <w:noProof/>
                <w:sz w:val="22"/>
                <w:szCs w:val="22"/>
              </w:rPr>
              <w:tab/>
            </w:r>
            <w:r w:rsidR="0065404F" w:rsidRPr="00C17144">
              <w:rPr>
                <w:rStyle w:val="Lienhypertexte"/>
                <w:noProof/>
              </w:rPr>
              <w:t>Prix du marché subséquent</w:t>
            </w:r>
            <w:r w:rsidR="0065404F">
              <w:rPr>
                <w:noProof/>
                <w:webHidden/>
              </w:rPr>
              <w:tab/>
            </w:r>
            <w:r w:rsidR="0065404F">
              <w:rPr>
                <w:noProof/>
                <w:webHidden/>
              </w:rPr>
              <w:fldChar w:fldCharType="begin"/>
            </w:r>
            <w:r w:rsidR="0065404F">
              <w:rPr>
                <w:noProof/>
                <w:webHidden/>
              </w:rPr>
              <w:instrText xml:space="preserve"> PAGEREF _Toc179367231 \h </w:instrText>
            </w:r>
            <w:r w:rsidR="0065404F">
              <w:rPr>
                <w:noProof/>
                <w:webHidden/>
              </w:rPr>
            </w:r>
            <w:r w:rsidR="0065404F">
              <w:rPr>
                <w:noProof/>
                <w:webHidden/>
              </w:rPr>
              <w:fldChar w:fldCharType="separate"/>
            </w:r>
            <w:r w:rsidR="0065404F">
              <w:rPr>
                <w:noProof/>
                <w:webHidden/>
              </w:rPr>
              <w:t>8</w:t>
            </w:r>
            <w:r w:rsidR="0065404F">
              <w:rPr>
                <w:noProof/>
                <w:webHidden/>
              </w:rPr>
              <w:fldChar w:fldCharType="end"/>
            </w:r>
          </w:hyperlink>
        </w:p>
        <w:p w14:paraId="10154B87" w14:textId="77777777" w:rsidR="0065404F" w:rsidRDefault="00CB52F5">
          <w:pPr>
            <w:pStyle w:val="TM2"/>
            <w:rPr>
              <w:rFonts w:asciiTheme="minorHAnsi" w:eastAsiaTheme="minorEastAsia" w:hAnsiTheme="minorHAnsi" w:cstheme="minorBidi"/>
              <w:noProof/>
              <w:sz w:val="22"/>
              <w:szCs w:val="22"/>
            </w:rPr>
          </w:pPr>
          <w:hyperlink w:anchor="_Toc179367232" w:history="1">
            <w:r w:rsidR="0065404F" w:rsidRPr="00C17144">
              <w:rPr>
                <w:rStyle w:val="Lienhypertexte"/>
                <w:noProof/>
              </w:rPr>
              <w:t>2.5.1</w:t>
            </w:r>
            <w:r w:rsidR="0065404F">
              <w:rPr>
                <w:rFonts w:asciiTheme="minorHAnsi" w:eastAsiaTheme="minorEastAsia" w:hAnsiTheme="minorHAnsi" w:cstheme="minorBidi"/>
                <w:noProof/>
                <w:sz w:val="22"/>
                <w:szCs w:val="22"/>
              </w:rPr>
              <w:tab/>
            </w:r>
            <w:r w:rsidR="0065404F" w:rsidRPr="00C17144">
              <w:rPr>
                <w:rStyle w:val="Lienhypertexte"/>
                <w:noProof/>
              </w:rPr>
              <w:t>Contenu des prix</w:t>
            </w:r>
            <w:r w:rsidR="0065404F">
              <w:rPr>
                <w:noProof/>
                <w:webHidden/>
              </w:rPr>
              <w:tab/>
            </w:r>
            <w:r w:rsidR="0065404F">
              <w:rPr>
                <w:noProof/>
                <w:webHidden/>
              </w:rPr>
              <w:fldChar w:fldCharType="begin"/>
            </w:r>
            <w:r w:rsidR="0065404F">
              <w:rPr>
                <w:noProof/>
                <w:webHidden/>
              </w:rPr>
              <w:instrText xml:space="preserve"> PAGEREF _Toc179367232 \h </w:instrText>
            </w:r>
            <w:r w:rsidR="0065404F">
              <w:rPr>
                <w:noProof/>
                <w:webHidden/>
              </w:rPr>
            </w:r>
            <w:r w:rsidR="0065404F">
              <w:rPr>
                <w:noProof/>
                <w:webHidden/>
              </w:rPr>
              <w:fldChar w:fldCharType="separate"/>
            </w:r>
            <w:r w:rsidR="0065404F">
              <w:rPr>
                <w:noProof/>
                <w:webHidden/>
              </w:rPr>
              <w:t>8</w:t>
            </w:r>
            <w:r w:rsidR="0065404F">
              <w:rPr>
                <w:noProof/>
                <w:webHidden/>
              </w:rPr>
              <w:fldChar w:fldCharType="end"/>
            </w:r>
          </w:hyperlink>
        </w:p>
        <w:p w14:paraId="1BFF42BA" w14:textId="77777777" w:rsidR="0065404F" w:rsidRDefault="00CB52F5">
          <w:pPr>
            <w:pStyle w:val="TM2"/>
            <w:rPr>
              <w:rFonts w:asciiTheme="minorHAnsi" w:eastAsiaTheme="minorEastAsia" w:hAnsiTheme="minorHAnsi" w:cstheme="minorBidi"/>
              <w:noProof/>
              <w:sz w:val="22"/>
              <w:szCs w:val="22"/>
            </w:rPr>
          </w:pPr>
          <w:hyperlink w:anchor="_Toc179367233" w:history="1">
            <w:r w:rsidR="0065404F" w:rsidRPr="00C17144">
              <w:rPr>
                <w:rStyle w:val="Lienhypertexte"/>
                <w:noProof/>
              </w:rPr>
              <w:t>2.5.2</w:t>
            </w:r>
            <w:r w:rsidR="0065404F">
              <w:rPr>
                <w:rFonts w:asciiTheme="minorHAnsi" w:eastAsiaTheme="minorEastAsia" w:hAnsiTheme="minorHAnsi" w:cstheme="minorBidi"/>
                <w:noProof/>
                <w:sz w:val="22"/>
                <w:szCs w:val="22"/>
              </w:rPr>
              <w:tab/>
            </w:r>
            <w:r w:rsidR="0065404F" w:rsidRPr="00C17144">
              <w:rPr>
                <w:rStyle w:val="Lienhypertexte"/>
                <w:noProof/>
              </w:rPr>
              <w:t>Modalités de calcul et périodicité de la révision des prix</w:t>
            </w:r>
            <w:r w:rsidR="0065404F">
              <w:rPr>
                <w:noProof/>
                <w:webHidden/>
              </w:rPr>
              <w:tab/>
            </w:r>
            <w:r w:rsidR="0065404F">
              <w:rPr>
                <w:noProof/>
                <w:webHidden/>
              </w:rPr>
              <w:fldChar w:fldCharType="begin"/>
            </w:r>
            <w:r w:rsidR="0065404F">
              <w:rPr>
                <w:noProof/>
                <w:webHidden/>
              </w:rPr>
              <w:instrText xml:space="preserve"> PAGEREF _Toc179367233 \h </w:instrText>
            </w:r>
            <w:r w:rsidR="0065404F">
              <w:rPr>
                <w:noProof/>
                <w:webHidden/>
              </w:rPr>
            </w:r>
            <w:r w:rsidR="0065404F">
              <w:rPr>
                <w:noProof/>
                <w:webHidden/>
              </w:rPr>
              <w:fldChar w:fldCharType="separate"/>
            </w:r>
            <w:r w:rsidR="0065404F">
              <w:rPr>
                <w:noProof/>
                <w:webHidden/>
              </w:rPr>
              <w:t>8</w:t>
            </w:r>
            <w:r w:rsidR="0065404F">
              <w:rPr>
                <w:noProof/>
                <w:webHidden/>
              </w:rPr>
              <w:fldChar w:fldCharType="end"/>
            </w:r>
          </w:hyperlink>
        </w:p>
        <w:p w14:paraId="2AAF9464" w14:textId="77777777" w:rsidR="0065404F" w:rsidRDefault="00CB52F5">
          <w:pPr>
            <w:pStyle w:val="TM2"/>
            <w:rPr>
              <w:rFonts w:asciiTheme="minorHAnsi" w:eastAsiaTheme="minorEastAsia" w:hAnsiTheme="minorHAnsi" w:cstheme="minorBidi"/>
              <w:noProof/>
              <w:sz w:val="22"/>
              <w:szCs w:val="22"/>
            </w:rPr>
          </w:pPr>
          <w:hyperlink w:anchor="_Toc179367234" w:history="1">
            <w:r w:rsidR="0065404F" w:rsidRPr="00C17144">
              <w:rPr>
                <w:rStyle w:val="Lienhypertexte"/>
                <w:noProof/>
              </w:rPr>
              <w:t>2.5.3</w:t>
            </w:r>
            <w:r w:rsidR="0065404F">
              <w:rPr>
                <w:rFonts w:asciiTheme="minorHAnsi" w:eastAsiaTheme="minorEastAsia" w:hAnsiTheme="minorHAnsi" w:cstheme="minorBidi"/>
                <w:noProof/>
                <w:sz w:val="22"/>
                <w:szCs w:val="22"/>
              </w:rPr>
              <w:tab/>
            </w:r>
            <w:r w:rsidR="0065404F" w:rsidRPr="00C17144">
              <w:rPr>
                <w:rStyle w:val="Lienhypertexte"/>
                <w:noProof/>
              </w:rPr>
              <w:t>Régime financier et régime des paiements propres au présent marché subséquent</w:t>
            </w:r>
            <w:r w:rsidR="0065404F">
              <w:rPr>
                <w:noProof/>
                <w:webHidden/>
              </w:rPr>
              <w:tab/>
            </w:r>
            <w:r w:rsidR="0065404F">
              <w:rPr>
                <w:noProof/>
                <w:webHidden/>
              </w:rPr>
              <w:fldChar w:fldCharType="begin"/>
            </w:r>
            <w:r w:rsidR="0065404F">
              <w:rPr>
                <w:noProof/>
                <w:webHidden/>
              </w:rPr>
              <w:instrText xml:space="preserve"> PAGEREF _Toc179367234 \h </w:instrText>
            </w:r>
            <w:r w:rsidR="0065404F">
              <w:rPr>
                <w:noProof/>
                <w:webHidden/>
              </w:rPr>
            </w:r>
            <w:r w:rsidR="0065404F">
              <w:rPr>
                <w:noProof/>
                <w:webHidden/>
              </w:rPr>
              <w:fldChar w:fldCharType="separate"/>
            </w:r>
            <w:r w:rsidR="0065404F">
              <w:rPr>
                <w:noProof/>
                <w:webHidden/>
              </w:rPr>
              <w:t>8</w:t>
            </w:r>
            <w:r w:rsidR="0065404F">
              <w:rPr>
                <w:noProof/>
                <w:webHidden/>
              </w:rPr>
              <w:fldChar w:fldCharType="end"/>
            </w:r>
          </w:hyperlink>
        </w:p>
        <w:p w14:paraId="2CDC8A5C" w14:textId="77777777" w:rsidR="0065404F" w:rsidRDefault="00CB52F5">
          <w:pPr>
            <w:pStyle w:val="TM2"/>
            <w:rPr>
              <w:rFonts w:asciiTheme="minorHAnsi" w:eastAsiaTheme="minorEastAsia" w:hAnsiTheme="minorHAnsi" w:cstheme="minorBidi"/>
              <w:noProof/>
              <w:sz w:val="22"/>
              <w:szCs w:val="22"/>
            </w:rPr>
          </w:pPr>
          <w:hyperlink w:anchor="_Toc179367235" w:history="1">
            <w:r w:rsidR="0065404F" w:rsidRPr="00C17144">
              <w:rPr>
                <w:rStyle w:val="Lienhypertexte"/>
                <w:noProof/>
              </w:rPr>
              <w:t>2.6</w:t>
            </w:r>
            <w:r w:rsidR="0065404F">
              <w:rPr>
                <w:rFonts w:asciiTheme="minorHAnsi" w:eastAsiaTheme="minorEastAsia" w:hAnsiTheme="minorHAnsi" w:cstheme="minorBidi"/>
                <w:noProof/>
                <w:sz w:val="22"/>
                <w:szCs w:val="22"/>
              </w:rPr>
              <w:tab/>
            </w:r>
            <w:r w:rsidR="0065404F" w:rsidRPr="00C17144">
              <w:rPr>
                <w:rStyle w:val="Lienhypertexte"/>
                <w:noProof/>
              </w:rPr>
              <w:t>Obligations du titulaire</w:t>
            </w:r>
            <w:r w:rsidR="0065404F">
              <w:rPr>
                <w:noProof/>
                <w:webHidden/>
              </w:rPr>
              <w:tab/>
            </w:r>
            <w:r w:rsidR="0065404F">
              <w:rPr>
                <w:noProof/>
                <w:webHidden/>
              </w:rPr>
              <w:fldChar w:fldCharType="begin"/>
            </w:r>
            <w:r w:rsidR="0065404F">
              <w:rPr>
                <w:noProof/>
                <w:webHidden/>
              </w:rPr>
              <w:instrText xml:space="preserve"> PAGEREF _Toc179367235 \h </w:instrText>
            </w:r>
            <w:r w:rsidR="0065404F">
              <w:rPr>
                <w:noProof/>
                <w:webHidden/>
              </w:rPr>
            </w:r>
            <w:r w:rsidR="0065404F">
              <w:rPr>
                <w:noProof/>
                <w:webHidden/>
              </w:rPr>
              <w:fldChar w:fldCharType="separate"/>
            </w:r>
            <w:r w:rsidR="0065404F">
              <w:rPr>
                <w:noProof/>
                <w:webHidden/>
              </w:rPr>
              <w:t>8</w:t>
            </w:r>
            <w:r w:rsidR="0065404F">
              <w:rPr>
                <w:noProof/>
                <w:webHidden/>
              </w:rPr>
              <w:fldChar w:fldCharType="end"/>
            </w:r>
          </w:hyperlink>
        </w:p>
        <w:p w14:paraId="23B4B095" w14:textId="77777777" w:rsidR="0065404F" w:rsidRDefault="00CB52F5">
          <w:pPr>
            <w:pStyle w:val="TM2"/>
            <w:rPr>
              <w:rFonts w:asciiTheme="minorHAnsi" w:eastAsiaTheme="minorEastAsia" w:hAnsiTheme="minorHAnsi" w:cstheme="minorBidi"/>
              <w:noProof/>
              <w:sz w:val="22"/>
              <w:szCs w:val="22"/>
            </w:rPr>
          </w:pPr>
          <w:hyperlink w:anchor="_Toc179367236" w:history="1">
            <w:r w:rsidR="0065404F" w:rsidRPr="00C17144">
              <w:rPr>
                <w:rStyle w:val="Lienhypertexte"/>
                <w:noProof/>
              </w:rPr>
              <w:t>2.7</w:t>
            </w:r>
            <w:r w:rsidR="0065404F">
              <w:rPr>
                <w:rFonts w:asciiTheme="minorHAnsi" w:eastAsiaTheme="minorEastAsia" w:hAnsiTheme="minorHAnsi" w:cstheme="minorBidi"/>
                <w:noProof/>
                <w:sz w:val="22"/>
                <w:szCs w:val="22"/>
              </w:rPr>
              <w:tab/>
            </w:r>
            <w:r w:rsidR="0065404F" w:rsidRPr="00C17144">
              <w:rPr>
                <w:rStyle w:val="Lienhypertexte"/>
                <w:noProof/>
              </w:rPr>
              <w:t>Modalités d’engagement des prestations</w:t>
            </w:r>
            <w:r w:rsidR="0065404F">
              <w:rPr>
                <w:noProof/>
                <w:webHidden/>
              </w:rPr>
              <w:tab/>
            </w:r>
            <w:r w:rsidR="0065404F">
              <w:rPr>
                <w:noProof/>
                <w:webHidden/>
              </w:rPr>
              <w:fldChar w:fldCharType="begin"/>
            </w:r>
            <w:r w:rsidR="0065404F">
              <w:rPr>
                <w:noProof/>
                <w:webHidden/>
              </w:rPr>
              <w:instrText xml:space="preserve"> PAGEREF _Toc179367236 \h </w:instrText>
            </w:r>
            <w:r w:rsidR="0065404F">
              <w:rPr>
                <w:noProof/>
                <w:webHidden/>
              </w:rPr>
            </w:r>
            <w:r w:rsidR="0065404F">
              <w:rPr>
                <w:noProof/>
                <w:webHidden/>
              </w:rPr>
              <w:fldChar w:fldCharType="separate"/>
            </w:r>
            <w:r w:rsidR="0065404F">
              <w:rPr>
                <w:noProof/>
                <w:webHidden/>
              </w:rPr>
              <w:t>9</w:t>
            </w:r>
            <w:r w:rsidR="0065404F">
              <w:rPr>
                <w:noProof/>
                <w:webHidden/>
              </w:rPr>
              <w:fldChar w:fldCharType="end"/>
            </w:r>
          </w:hyperlink>
        </w:p>
        <w:p w14:paraId="65E710B4" w14:textId="77777777" w:rsidR="0065404F" w:rsidRDefault="00CB52F5">
          <w:pPr>
            <w:pStyle w:val="TM2"/>
            <w:rPr>
              <w:rFonts w:asciiTheme="minorHAnsi" w:eastAsiaTheme="minorEastAsia" w:hAnsiTheme="minorHAnsi" w:cstheme="minorBidi"/>
              <w:noProof/>
              <w:sz w:val="22"/>
              <w:szCs w:val="22"/>
            </w:rPr>
          </w:pPr>
          <w:hyperlink w:anchor="_Toc179367237" w:history="1">
            <w:r w:rsidR="0065404F" w:rsidRPr="00C17144">
              <w:rPr>
                <w:rStyle w:val="Lienhypertexte"/>
                <w:noProof/>
              </w:rPr>
              <w:t>2.8</w:t>
            </w:r>
            <w:r w:rsidR="0065404F">
              <w:rPr>
                <w:rFonts w:asciiTheme="minorHAnsi" w:eastAsiaTheme="minorEastAsia" w:hAnsiTheme="minorHAnsi" w:cstheme="minorBidi"/>
                <w:noProof/>
                <w:sz w:val="22"/>
                <w:szCs w:val="22"/>
              </w:rPr>
              <w:tab/>
            </w:r>
            <w:r w:rsidR="0065404F" w:rsidRPr="00C17144">
              <w:rPr>
                <w:rStyle w:val="Lienhypertexte"/>
                <w:noProof/>
              </w:rPr>
              <w:t>Clause sociale d’insertion</w:t>
            </w:r>
            <w:r w:rsidR="0065404F">
              <w:rPr>
                <w:noProof/>
                <w:webHidden/>
              </w:rPr>
              <w:tab/>
            </w:r>
            <w:r w:rsidR="0065404F">
              <w:rPr>
                <w:noProof/>
                <w:webHidden/>
              </w:rPr>
              <w:fldChar w:fldCharType="begin"/>
            </w:r>
            <w:r w:rsidR="0065404F">
              <w:rPr>
                <w:noProof/>
                <w:webHidden/>
              </w:rPr>
              <w:instrText xml:space="preserve"> PAGEREF _Toc179367237 \h </w:instrText>
            </w:r>
            <w:r w:rsidR="0065404F">
              <w:rPr>
                <w:noProof/>
                <w:webHidden/>
              </w:rPr>
            </w:r>
            <w:r w:rsidR="0065404F">
              <w:rPr>
                <w:noProof/>
                <w:webHidden/>
              </w:rPr>
              <w:fldChar w:fldCharType="separate"/>
            </w:r>
            <w:r w:rsidR="0065404F">
              <w:rPr>
                <w:noProof/>
                <w:webHidden/>
              </w:rPr>
              <w:t>9</w:t>
            </w:r>
            <w:r w:rsidR="0065404F">
              <w:rPr>
                <w:noProof/>
                <w:webHidden/>
              </w:rPr>
              <w:fldChar w:fldCharType="end"/>
            </w:r>
          </w:hyperlink>
        </w:p>
        <w:p w14:paraId="6C78BBA7" w14:textId="77777777" w:rsidR="0065404F" w:rsidRDefault="00CB52F5">
          <w:pPr>
            <w:pStyle w:val="TM2"/>
            <w:rPr>
              <w:rFonts w:asciiTheme="minorHAnsi" w:eastAsiaTheme="minorEastAsia" w:hAnsiTheme="minorHAnsi" w:cstheme="minorBidi"/>
              <w:noProof/>
              <w:sz w:val="22"/>
              <w:szCs w:val="22"/>
            </w:rPr>
          </w:pPr>
          <w:hyperlink w:anchor="_Toc179367238" w:history="1">
            <w:r w:rsidR="0065404F" w:rsidRPr="00C17144">
              <w:rPr>
                <w:rStyle w:val="Lienhypertexte"/>
                <w:noProof/>
              </w:rPr>
              <w:t>2.9</w:t>
            </w:r>
            <w:r w:rsidR="0065404F">
              <w:rPr>
                <w:rFonts w:asciiTheme="minorHAnsi" w:eastAsiaTheme="minorEastAsia" w:hAnsiTheme="minorHAnsi" w:cstheme="minorBidi"/>
                <w:noProof/>
                <w:sz w:val="22"/>
                <w:szCs w:val="22"/>
              </w:rPr>
              <w:tab/>
            </w:r>
            <w:r w:rsidR="0065404F" w:rsidRPr="00C17144">
              <w:rPr>
                <w:rStyle w:val="Lienhypertexte"/>
                <w:noProof/>
              </w:rPr>
              <w:t>Propriété intellectuelle</w:t>
            </w:r>
            <w:r w:rsidR="0065404F">
              <w:rPr>
                <w:noProof/>
                <w:webHidden/>
              </w:rPr>
              <w:tab/>
            </w:r>
            <w:r w:rsidR="0065404F">
              <w:rPr>
                <w:noProof/>
                <w:webHidden/>
              </w:rPr>
              <w:fldChar w:fldCharType="begin"/>
            </w:r>
            <w:r w:rsidR="0065404F">
              <w:rPr>
                <w:noProof/>
                <w:webHidden/>
              </w:rPr>
              <w:instrText xml:space="preserve"> PAGEREF _Toc179367238 \h </w:instrText>
            </w:r>
            <w:r w:rsidR="0065404F">
              <w:rPr>
                <w:noProof/>
                <w:webHidden/>
              </w:rPr>
            </w:r>
            <w:r w:rsidR="0065404F">
              <w:rPr>
                <w:noProof/>
                <w:webHidden/>
              </w:rPr>
              <w:fldChar w:fldCharType="separate"/>
            </w:r>
            <w:r w:rsidR="0065404F">
              <w:rPr>
                <w:noProof/>
                <w:webHidden/>
              </w:rPr>
              <w:t>9</w:t>
            </w:r>
            <w:r w:rsidR="0065404F">
              <w:rPr>
                <w:noProof/>
                <w:webHidden/>
              </w:rPr>
              <w:fldChar w:fldCharType="end"/>
            </w:r>
          </w:hyperlink>
        </w:p>
        <w:p w14:paraId="6EC3F5F1" w14:textId="77777777" w:rsidR="0065404F" w:rsidRDefault="00CB52F5">
          <w:pPr>
            <w:pStyle w:val="TM2"/>
            <w:rPr>
              <w:rFonts w:asciiTheme="minorHAnsi" w:eastAsiaTheme="minorEastAsia" w:hAnsiTheme="minorHAnsi" w:cstheme="minorBidi"/>
              <w:noProof/>
              <w:sz w:val="22"/>
              <w:szCs w:val="22"/>
            </w:rPr>
          </w:pPr>
          <w:hyperlink w:anchor="_Toc179367239" w:history="1">
            <w:r w:rsidR="0065404F" w:rsidRPr="00C17144">
              <w:rPr>
                <w:rStyle w:val="Lienhypertexte"/>
                <w:noProof/>
              </w:rPr>
              <w:t>2.10</w:t>
            </w:r>
            <w:r w:rsidR="0065404F">
              <w:rPr>
                <w:rFonts w:asciiTheme="minorHAnsi" w:eastAsiaTheme="minorEastAsia" w:hAnsiTheme="minorHAnsi" w:cstheme="minorBidi"/>
                <w:noProof/>
                <w:sz w:val="22"/>
                <w:szCs w:val="22"/>
              </w:rPr>
              <w:tab/>
            </w:r>
            <w:r w:rsidR="0065404F" w:rsidRPr="00C17144">
              <w:rPr>
                <w:rStyle w:val="Lienhypertexte"/>
                <w:noProof/>
              </w:rPr>
              <w:t>Vérification et admission</w:t>
            </w:r>
            <w:r w:rsidR="0065404F">
              <w:rPr>
                <w:noProof/>
                <w:webHidden/>
              </w:rPr>
              <w:tab/>
            </w:r>
            <w:r w:rsidR="0065404F">
              <w:rPr>
                <w:noProof/>
                <w:webHidden/>
              </w:rPr>
              <w:fldChar w:fldCharType="begin"/>
            </w:r>
            <w:r w:rsidR="0065404F">
              <w:rPr>
                <w:noProof/>
                <w:webHidden/>
              </w:rPr>
              <w:instrText xml:space="preserve"> PAGEREF _Toc179367239 \h </w:instrText>
            </w:r>
            <w:r w:rsidR="0065404F">
              <w:rPr>
                <w:noProof/>
                <w:webHidden/>
              </w:rPr>
            </w:r>
            <w:r w:rsidR="0065404F">
              <w:rPr>
                <w:noProof/>
                <w:webHidden/>
              </w:rPr>
              <w:fldChar w:fldCharType="separate"/>
            </w:r>
            <w:r w:rsidR="0065404F">
              <w:rPr>
                <w:noProof/>
                <w:webHidden/>
              </w:rPr>
              <w:t>9</w:t>
            </w:r>
            <w:r w:rsidR="0065404F">
              <w:rPr>
                <w:noProof/>
                <w:webHidden/>
              </w:rPr>
              <w:fldChar w:fldCharType="end"/>
            </w:r>
          </w:hyperlink>
        </w:p>
        <w:p w14:paraId="6EBF1D8D" w14:textId="77777777" w:rsidR="0065404F" w:rsidRDefault="00CB52F5">
          <w:pPr>
            <w:pStyle w:val="TM2"/>
            <w:rPr>
              <w:rFonts w:asciiTheme="minorHAnsi" w:eastAsiaTheme="minorEastAsia" w:hAnsiTheme="minorHAnsi" w:cstheme="minorBidi"/>
              <w:noProof/>
              <w:sz w:val="22"/>
              <w:szCs w:val="22"/>
            </w:rPr>
          </w:pPr>
          <w:hyperlink w:anchor="_Toc179367240" w:history="1">
            <w:r w:rsidR="0065404F" w:rsidRPr="00C17144">
              <w:rPr>
                <w:rStyle w:val="Lienhypertexte"/>
                <w:noProof/>
              </w:rPr>
              <w:t>2.11</w:t>
            </w:r>
            <w:r w:rsidR="0065404F">
              <w:rPr>
                <w:rFonts w:asciiTheme="minorHAnsi" w:eastAsiaTheme="minorEastAsia" w:hAnsiTheme="minorHAnsi" w:cstheme="minorBidi"/>
                <w:noProof/>
                <w:sz w:val="22"/>
                <w:szCs w:val="22"/>
              </w:rPr>
              <w:tab/>
            </w:r>
            <w:r w:rsidR="0065404F" w:rsidRPr="00C17144">
              <w:rPr>
                <w:rStyle w:val="Lienhypertexte"/>
                <w:noProof/>
              </w:rPr>
              <w:t>Protection des données à caractère personnel</w:t>
            </w:r>
            <w:r w:rsidR="0065404F">
              <w:rPr>
                <w:noProof/>
                <w:webHidden/>
              </w:rPr>
              <w:tab/>
            </w:r>
            <w:r w:rsidR="0065404F">
              <w:rPr>
                <w:noProof/>
                <w:webHidden/>
              </w:rPr>
              <w:fldChar w:fldCharType="begin"/>
            </w:r>
            <w:r w:rsidR="0065404F">
              <w:rPr>
                <w:noProof/>
                <w:webHidden/>
              </w:rPr>
              <w:instrText xml:space="preserve"> PAGEREF _Toc179367240 \h </w:instrText>
            </w:r>
            <w:r w:rsidR="0065404F">
              <w:rPr>
                <w:noProof/>
                <w:webHidden/>
              </w:rPr>
            </w:r>
            <w:r w:rsidR="0065404F">
              <w:rPr>
                <w:noProof/>
                <w:webHidden/>
              </w:rPr>
              <w:fldChar w:fldCharType="separate"/>
            </w:r>
            <w:r w:rsidR="0065404F">
              <w:rPr>
                <w:noProof/>
                <w:webHidden/>
              </w:rPr>
              <w:t>9</w:t>
            </w:r>
            <w:r w:rsidR="0065404F">
              <w:rPr>
                <w:noProof/>
                <w:webHidden/>
              </w:rPr>
              <w:fldChar w:fldCharType="end"/>
            </w:r>
          </w:hyperlink>
        </w:p>
        <w:p w14:paraId="34DDA5EE" w14:textId="77777777" w:rsidR="0065404F" w:rsidRDefault="00CB52F5">
          <w:pPr>
            <w:pStyle w:val="TM2"/>
            <w:rPr>
              <w:rFonts w:asciiTheme="minorHAnsi" w:eastAsiaTheme="minorEastAsia" w:hAnsiTheme="minorHAnsi" w:cstheme="minorBidi"/>
              <w:noProof/>
              <w:sz w:val="22"/>
              <w:szCs w:val="22"/>
            </w:rPr>
          </w:pPr>
          <w:hyperlink w:anchor="_Toc179367241" w:history="1">
            <w:r w:rsidR="0065404F" w:rsidRPr="00C17144">
              <w:rPr>
                <w:rStyle w:val="Lienhypertexte"/>
                <w:noProof/>
              </w:rPr>
              <w:t>2.12</w:t>
            </w:r>
            <w:r w:rsidR="0065404F">
              <w:rPr>
                <w:rFonts w:asciiTheme="minorHAnsi" w:eastAsiaTheme="minorEastAsia" w:hAnsiTheme="minorHAnsi" w:cstheme="minorBidi"/>
                <w:noProof/>
                <w:sz w:val="22"/>
                <w:szCs w:val="22"/>
              </w:rPr>
              <w:tab/>
            </w:r>
            <w:r w:rsidR="0065404F" w:rsidRPr="00C17144">
              <w:rPr>
                <w:rStyle w:val="Lienhypertexte"/>
                <w:noProof/>
              </w:rPr>
              <w:t>Clauses de sécurité</w:t>
            </w:r>
            <w:r w:rsidR="0065404F">
              <w:rPr>
                <w:noProof/>
                <w:webHidden/>
              </w:rPr>
              <w:tab/>
            </w:r>
            <w:r w:rsidR="0065404F">
              <w:rPr>
                <w:noProof/>
                <w:webHidden/>
              </w:rPr>
              <w:fldChar w:fldCharType="begin"/>
            </w:r>
            <w:r w:rsidR="0065404F">
              <w:rPr>
                <w:noProof/>
                <w:webHidden/>
              </w:rPr>
              <w:instrText xml:space="preserve"> PAGEREF _Toc179367241 \h </w:instrText>
            </w:r>
            <w:r w:rsidR="0065404F">
              <w:rPr>
                <w:noProof/>
                <w:webHidden/>
              </w:rPr>
            </w:r>
            <w:r w:rsidR="0065404F">
              <w:rPr>
                <w:noProof/>
                <w:webHidden/>
              </w:rPr>
              <w:fldChar w:fldCharType="separate"/>
            </w:r>
            <w:r w:rsidR="0065404F">
              <w:rPr>
                <w:noProof/>
                <w:webHidden/>
              </w:rPr>
              <w:t>9</w:t>
            </w:r>
            <w:r w:rsidR="0065404F">
              <w:rPr>
                <w:noProof/>
                <w:webHidden/>
              </w:rPr>
              <w:fldChar w:fldCharType="end"/>
            </w:r>
          </w:hyperlink>
        </w:p>
        <w:p w14:paraId="3633711B" w14:textId="77777777" w:rsidR="0065404F" w:rsidRDefault="00CB52F5">
          <w:pPr>
            <w:pStyle w:val="TM2"/>
            <w:rPr>
              <w:rFonts w:asciiTheme="minorHAnsi" w:eastAsiaTheme="minorEastAsia" w:hAnsiTheme="minorHAnsi" w:cstheme="minorBidi"/>
              <w:noProof/>
              <w:sz w:val="22"/>
              <w:szCs w:val="22"/>
            </w:rPr>
          </w:pPr>
          <w:hyperlink w:anchor="_Toc179367242" w:history="1">
            <w:r w:rsidR="0065404F" w:rsidRPr="00C17144">
              <w:rPr>
                <w:rStyle w:val="Lienhypertexte"/>
                <w:noProof/>
              </w:rPr>
              <w:t>2.13</w:t>
            </w:r>
            <w:r w:rsidR="0065404F">
              <w:rPr>
                <w:rFonts w:asciiTheme="minorHAnsi" w:eastAsiaTheme="minorEastAsia" w:hAnsiTheme="minorHAnsi" w:cstheme="minorBidi"/>
                <w:noProof/>
                <w:sz w:val="22"/>
                <w:szCs w:val="22"/>
              </w:rPr>
              <w:tab/>
            </w:r>
            <w:r w:rsidR="0065404F" w:rsidRPr="00C17144">
              <w:rPr>
                <w:rStyle w:val="Lienhypertexte"/>
                <w:noProof/>
              </w:rPr>
              <w:t>Garantie</w:t>
            </w:r>
            <w:r w:rsidR="0065404F">
              <w:rPr>
                <w:noProof/>
                <w:webHidden/>
              </w:rPr>
              <w:tab/>
            </w:r>
            <w:r w:rsidR="0065404F">
              <w:rPr>
                <w:noProof/>
                <w:webHidden/>
              </w:rPr>
              <w:fldChar w:fldCharType="begin"/>
            </w:r>
            <w:r w:rsidR="0065404F">
              <w:rPr>
                <w:noProof/>
                <w:webHidden/>
              </w:rPr>
              <w:instrText xml:space="preserve"> PAGEREF _Toc179367242 \h </w:instrText>
            </w:r>
            <w:r w:rsidR="0065404F">
              <w:rPr>
                <w:noProof/>
                <w:webHidden/>
              </w:rPr>
            </w:r>
            <w:r w:rsidR="0065404F">
              <w:rPr>
                <w:noProof/>
                <w:webHidden/>
              </w:rPr>
              <w:fldChar w:fldCharType="separate"/>
            </w:r>
            <w:r w:rsidR="0065404F">
              <w:rPr>
                <w:noProof/>
                <w:webHidden/>
              </w:rPr>
              <w:t>9</w:t>
            </w:r>
            <w:r w:rsidR="0065404F">
              <w:rPr>
                <w:noProof/>
                <w:webHidden/>
              </w:rPr>
              <w:fldChar w:fldCharType="end"/>
            </w:r>
          </w:hyperlink>
        </w:p>
        <w:p w14:paraId="6E86E3E2" w14:textId="77777777" w:rsidR="0065404F" w:rsidRDefault="00CB52F5">
          <w:pPr>
            <w:pStyle w:val="TM2"/>
            <w:rPr>
              <w:rFonts w:asciiTheme="minorHAnsi" w:eastAsiaTheme="minorEastAsia" w:hAnsiTheme="minorHAnsi" w:cstheme="minorBidi"/>
              <w:noProof/>
              <w:sz w:val="22"/>
              <w:szCs w:val="22"/>
            </w:rPr>
          </w:pPr>
          <w:hyperlink w:anchor="_Toc179367243" w:history="1">
            <w:r w:rsidR="0065404F" w:rsidRPr="00C17144">
              <w:rPr>
                <w:rStyle w:val="Lienhypertexte"/>
                <w:noProof/>
              </w:rPr>
              <w:t>2.14</w:t>
            </w:r>
            <w:r w:rsidR="0065404F">
              <w:rPr>
                <w:rFonts w:asciiTheme="minorHAnsi" w:eastAsiaTheme="minorEastAsia" w:hAnsiTheme="minorHAnsi" w:cstheme="minorBidi"/>
                <w:noProof/>
                <w:sz w:val="22"/>
                <w:szCs w:val="22"/>
              </w:rPr>
              <w:tab/>
            </w:r>
            <w:r w:rsidR="0065404F" w:rsidRPr="00C17144">
              <w:rPr>
                <w:rStyle w:val="Lienhypertexte"/>
                <w:noProof/>
              </w:rPr>
              <w:t>Pénalités</w:t>
            </w:r>
            <w:r w:rsidR="0065404F">
              <w:rPr>
                <w:noProof/>
                <w:webHidden/>
              </w:rPr>
              <w:tab/>
            </w:r>
            <w:r w:rsidR="0065404F">
              <w:rPr>
                <w:noProof/>
                <w:webHidden/>
              </w:rPr>
              <w:fldChar w:fldCharType="begin"/>
            </w:r>
            <w:r w:rsidR="0065404F">
              <w:rPr>
                <w:noProof/>
                <w:webHidden/>
              </w:rPr>
              <w:instrText xml:space="preserve"> PAGEREF _Toc179367243 \h </w:instrText>
            </w:r>
            <w:r w:rsidR="0065404F">
              <w:rPr>
                <w:noProof/>
                <w:webHidden/>
              </w:rPr>
            </w:r>
            <w:r w:rsidR="0065404F">
              <w:rPr>
                <w:noProof/>
                <w:webHidden/>
              </w:rPr>
              <w:fldChar w:fldCharType="separate"/>
            </w:r>
            <w:r w:rsidR="0065404F">
              <w:rPr>
                <w:noProof/>
                <w:webHidden/>
              </w:rPr>
              <w:t>9</w:t>
            </w:r>
            <w:r w:rsidR="0065404F">
              <w:rPr>
                <w:noProof/>
                <w:webHidden/>
              </w:rPr>
              <w:fldChar w:fldCharType="end"/>
            </w:r>
          </w:hyperlink>
        </w:p>
        <w:p w14:paraId="47E15574" w14:textId="77777777" w:rsidR="0065404F" w:rsidRDefault="00CB52F5">
          <w:pPr>
            <w:pStyle w:val="TM2"/>
            <w:rPr>
              <w:rFonts w:asciiTheme="minorHAnsi" w:eastAsiaTheme="minorEastAsia" w:hAnsiTheme="minorHAnsi" w:cstheme="minorBidi"/>
              <w:noProof/>
              <w:sz w:val="22"/>
              <w:szCs w:val="22"/>
            </w:rPr>
          </w:pPr>
          <w:hyperlink w:anchor="_Toc179367244" w:history="1">
            <w:r w:rsidR="0065404F" w:rsidRPr="00C17144">
              <w:rPr>
                <w:rStyle w:val="Lienhypertexte"/>
                <w:noProof/>
              </w:rPr>
              <w:t>2.15</w:t>
            </w:r>
            <w:r w:rsidR="0065404F">
              <w:rPr>
                <w:rFonts w:asciiTheme="minorHAnsi" w:eastAsiaTheme="minorEastAsia" w:hAnsiTheme="minorHAnsi" w:cstheme="minorBidi"/>
                <w:noProof/>
                <w:sz w:val="22"/>
                <w:szCs w:val="22"/>
              </w:rPr>
              <w:tab/>
            </w:r>
            <w:r w:rsidR="0065404F" w:rsidRPr="00C17144">
              <w:rPr>
                <w:rStyle w:val="Lienhypertexte"/>
                <w:noProof/>
              </w:rPr>
              <w:t>Prestations supplémentaires</w:t>
            </w:r>
            <w:r w:rsidR="0065404F">
              <w:rPr>
                <w:noProof/>
                <w:webHidden/>
              </w:rPr>
              <w:tab/>
            </w:r>
            <w:r w:rsidR="0065404F">
              <w:rPr>
                <w:noProof/>
                <w:webHidden/>
              </w:rPr>
              <w:fldChar w:fldCharType="begin"/>
            </w:r>
            <w:r w:rsidR="0065404F">
              <w:rPr>
                <w:noProof/>
                <w:webHidden/>
              </w:rPr>
              <w:instrText xml:space="preserve"> PAGEREF _Toc179367244 \h </w:instrText>
            </w:r>
            <w:r w:rsidR="0065404F">
              <w:rPr>
                <w:noProof/>
                <w:webHidden/>
              </w:rPr>
            </w:r>
            <w:r w:rsidR="0065404F">
              <w:rPr>
                <w:noProof/>
                <w:webHidden/>
              </w:rPr>
              <w:fldChar w:fldCharType="separate"/>
            </w:r>
            <w:r w:rsidR="0065404F">
              <w:rPr>
                <w:noProof/>
                <w:webHidden/>
              </w:rPr>
              <w:t>9</w:t>
            </w:r>
            <w:r w:rsidR="0065404F">
              <w:rPr>
                <w:noProof/>
                <w:webHidden/>
              </w:rPr>
              <w:fldChar w:fldCharType="end"/>
            </w:r>
          </w:hyperlink>
        </w:p>
        <w:p w14:paraId="2A9822D3" w14:textId="77777777" w:rsidR="0065404F" w:rsidRDefault="00CB52F5">
          <w:pPr>
            <w:pStyle w:val="TM1"/>
            <w:rPr>
              <w:rFonts w:asciiTheme="minorHAnsi" w:eastAsiaTheme="minorEastAsia" w:hAnsiTheme="minorHAnsi" w:cstheme="minorBidi"/>
              <w:b w:val="0"/>
              <w:noProof/>
              <w:color w:val="auto"/>
              <w:sz w:val="22"/>
              <w:szCs w:val="22"/>
            </w:rPr>
          </w:pPr>
          <w:hyperlink w:anchor="_Toc179367245" w:history="1">
            <w:r w:rsidR="0065404F" w:rsidRPr="00C17144">
              <w:rPr>
                <w:rStyle w:val="Lienhypertexte"/>
                <w:noProof/>
              </w:rPr>
              <w:t>Article 3.</w:t>
            </w:r>
            <w:r w:rsidR="0065404F">
              <w:rPr>
                <w:rFonts w:asciiTheme="minorHAnsi" w:eastAsiaTheme="minorEastAsia" w:hAnsiTheme="minorHAnsi" w:cstheme="minorBidi"/>
                <w:b w:val="0"/>
                <w:noProof/>
                <w:color w:val="auto"/>
                <w:sz w:val="22"/>
                <w:szCs w:val="22"/>
              </w:rPr>
              <w:tab/>
            </w:r>
            <w:r w:rsidR="0065404F" w:rsidRPr="00C17144">
              <w:rPr>
                <w:rStyle w:val="Lienhypertexte"/>
                <w:noProof/>
              </w:rPr>
              <w:t>Dispositions techniques de réalisation et exigences générales</w:t>
            </w:r>
            <w:r w:rsidR="0065404F">
              <w:rPr>
                <w:noProof/>
                <w:webHidden/>
              </w:rPr>
              <w:tab/>
            </w:r>
            <w:r w:rsidR="0065404F">
              <w:rPr>
                <w:noProof/>
                <w:webHidden/>
              </w:rPr>
              <w:fldChar w:fldCharType="begin"/>
            </w:r>
            <w:r w:rsidR="0065404F">
              <w:rPr>
                <w:noProof/>
                <w:webHidden/>
              </w:rPr>
              <w:instrText xml:space="preserve"> PAGEREF _Toc179367245 \h </w:instrText>
            </w:r>
            <w:r w:rsidR="0065404F">
              <w:rPr>
                <w:noProof/>
                <w:webHidden/>
              </w:rPr>
            </w:r>
            <w:r w:rsidR="0065404F">
              <w:rPr>
                <w:noProof/>
                <w:webHidden/>
              </w:rPr>
              <w:fldChar w:fldCharType="separate"/>
            </w:r>
            <w:r w:rsidR="0065404F">
              <w:rPr>
                <w:noProof/>
                <w:webHidden/>
              </w:rPr>
              <w:t>10</w:t>
            </w:r>
            <w:r w:rsidR="0065404F">
              <w:rPr>
                <w:noProof/>
                <w:webHidden/>
              </w:rPr>
              <w:fldChar w:fldCharType="end"/>
            </w:r>
          </w:hyperlink>
        </w:p>
        <w:p w14:paraId="297CD0C5" w14:textId="77777777" w:rsidR="0065404F" w:rsidRDefault="00CB52F5">
          <w:pPr>
            <w:pStyle w:val="TM2"/>
            <w:rPr>
              <w:rFonts w:asciiTheme="minorHAnsi" w:eastAsiaTheme="minorEastAsia" w:hAnsiTheme="minorHAnsi" w:cstheme="minorBidi"/>
              <w:noProof/>
              <w:sz w:val="22"/>
              <w:szCs w:val="22"/>
            </w:rPr>
          </w:pPr>
          <w:hyperlink w:anchor="_Toc179367246" w:history="1">
            <w:r w:rsidR="0065404F" w:rsidRPr="00C17144">
              <w:rPr>
                <w:rStyle w:val="Lienhypertexte"/>
                <w:noProof/>
              </w:rPr>
              <w:t>3.1</w:t>
            </w:r>
            <w:r w:rsidR="0065404F">
              <w:rPr>
                <w:rFonts w:asciiTheme="minorHAnsi" w:eastAsiaTheme="minorEastAsia" w:hAnsiTheme="minorHAnsi" w:cstheme="minorBidi"/>
                <w:noProof/>
                <w:sz w:val="22"/>
                <w:szCs w:val="22"/>
              </w:rPr>
              <w:tab/>
            </w:r>
            <w:r w:rsidR="0065404F" w:rsidRPr="00C17144">
              <w:rPr>
                <w:rStyle w:val="Lienhypertexte"/>
                <w:noProof/>
              </w:rPr>
              <w:t>Modalités de fourniture des prestations</w:t>
            </w:r>
            <w:r w:rsidR="0065404F">
              <w:rPr>
                <w:noProof/>
                <w:webHidden/>
              </w:rPr>
              <w:tab/>
            </w:r>
            <w:r w:rsidR="0065404F">
              <w:rPr>
                <w:noProof/>
                <w:webHidden/>
              </w:rPr>
              <w:fldChar w:fldCharType="begin"/>
            </w:r>
            <w:r w:rsidR="0065404F">
              <w:rPr>
                <w:noProof/>
                <w:webHidden/>
              </w:rPr>
              <w:instrText xml:space="preserve"> PAGEREF _Toc179367246 \h </w:instrText>
            </w:r>
            <w:r w:rsidR="0065404F">
              <w:rPr>
                <w:noProof/>
                <w:webHidden/>
              </w:rPr>
            </w:r>
            <w:r w:rsidR="0065404F">
              <w:rPr>
                <w:noProof/>
                <w:webHidden/>
              </w:rPr>
              <w:fldChar w:fldCharType="separate"/>
            </w:r>
            <w:r w:rsidR="0065404F">
              <w:rPr>
                <w:noProof/>
                <w:webHidden/>
              </w:rPr>
              <w:t>10</w:t>
            </w:r>
            <w:r w:rsidR="0065404F">
              <w:rPr>
                <w:noProof/>
                <w:webHidden/>
              </w:rPr>
              <w:fldChar w:fldCharType="end"/>
            </w:r>
          </w:hyperlink>
        </w:p>
        <w:p w14:paraId="3461E06C" w14:textId="77777777" w:rsidR="0065404F" w:rsidRDefault="00CB52F5">
          <w:pPr>
            <w:pStyle w:val="TM2"/>
            <w:rPr>
              <w:rFonts w:asciiTheme="minorHAnsi" w:eastAsiaTheme="minorEastAsia" w:hAnsiTheme="minorHAnsi" w:cstheme="minorBidi"/>
              <w:noProof/>
              <w:sz w:val="22"/>
              <w:szCs w:val="22"/>
            </w:rPr>
          </w:pPr>
          <w:hyperlink w:anchor="_Toc179367247" w:history="1">
            <w:r w:rsidR="0065404F" w:rsidRPr="00C17144">
              <w:rPr>
                <w:rStyle w:val="Lienhypertexte"/>
                <w:noProof/>
              </w:rPr>
              <w:t>3.2</w:t>
            </w:r>
            <w:r w:rsidR="0065404F">
              <w:rPr>
                <w:rFonts w:asciiTheme="minorHAnsi" w:eastAsiaTheme="minorEastAsia" w:hAnsiTheme="minorHAnsi" w:cstheme="minorBidi"/>
                <w:noProof/>
                <w:sz w:val="22"/>
                <w:szCs w:val="22"/>
              </w:rPr>
              <w:tab/>
            </w:r>
            <w:r w:rsidR="0065404F" w:rsidRPr="00C17144">
              <w:rPr>
                <w:rStyle w:val="Lienhypertexte"/>
                <w:noProof/>
              </w:rPr>
              <w:t>Outil de ticketing et outil de gestion documentaire</w:t>
            </w:r>
            <w:r w:rsidR="0065404F">
              <w:rPr>
                <w:noProof/>
                <w:webHidden/>
              </w:rPr>
              <w:tab/>
            </w:r>
            <w:r w:rsidR="0065404F">
              <w:rPr>
                <w:noProof/>
                <w:webHidden/>
              </w:rPr>
              <w:fldChar w:fldCharType="begin"/>
            </w:r>
            <w:r w:rsidR="0065404F">
              <w:rPr>
                <w:noProof/>
                <w:webHidden/>
              </w:rPr>
              <w:instrText xml:space="preserve"> PAGEREF _Toc179367247 \h </w:instrText>
            </w:r>
            <w:r w:rsidR="0065404F">
              <w:rPr>
                <w:noProof/>
                <w:webHidden/>
              </w:rPr>
            </w:r>
            <w:r w:rsidR="0065404F">
              <w:rPr>
                <w:noProof/>
                <w:webHidden/>
              </w:rPr>
              <w:fldChar w:fldCharType="separate"/>
            </w:r>
            <w:r w:rsidR="0065404F">
              <w:rPr>
                <w:noProof/>
                <w:webHidden/>
              </w:rPr>
              <w:t>10</w:t>
            </w:r>
            <w:r w:rsidR="0065404F">
              <w:rPr>
                <w:noProof/>
                <w:webHidden/>
              </w:rPr>
              <w:fldChar w:fldCharType="end"/>
            </w:r>
          </w:hyperlink>
        </w:p>
        <w:p w14:paraId="29EB5452" w14:textId="77777777" w:rsidR="0065404F" w:rsidRDefault="00CB52F5">
          <w:pPr>
            <w:pStyle w:val="TM2"/>
            <w:rPr>
              <w:rFonts w:asciiTheme="minorHAnsi" w:eastAsiaTheme="minorEastAsia" w:hAnsiTheme="minorHAnsi" w:cstheme="minorBidi"/>
              <w:noProof/>
              <w:sz w:val="22"/>
              <w:szCs w:val="22"/>
            </w:rPr>
          </w:pPr>
          <w:hyperlink w:anchor="_Toc179367248" w:history="1">
            <w:r w:rsidR="0065404F" w:rsidRPr="00C17144">
              <w:rPr>
                <w:rStyle w:val="Lienhypertexte"/>
                <w:noProof/>
              </w:rPr>
              <w:t>3.3</w:t>
            </w:r>
            <w:r w:rsidR="0065404F">
              <w:rPr>
                <w:rFonts w:asciiTheme="minorHAnsi" w:eastAsiaTheme="minorEastAsia" w:hAnsiTheme="minorHAnsi" w:cstheme="minorBidi"/>
                <w:noProof/>
                <w:sz w:val="22"/>
                <w:szCs w:val="22"/>
              </w:rPr>
              <w:tab/>
            </w:r>
            <w:r w:rsidR="0065404F" w:rsidRPr="00C17144">
              <w:rPr>
                <w:rStyle w:val="Lienhypertexte"/>
                <w:noProof/>
              </w:rPr>
              <w:t>Outils de supervision des applications et services</w:t>
            </w:r>
            <w:r w:rsidR="0065404F">
              <w:rPr>
                <w:noProof/>
                <w:webHidden/>
              </w:rPr>
              <w:tab/>
            </w:r>
            <w:r w:rsidR="0065404F">
              <w:rPr>
                <w:noProof/>
                <w:webHidden/>
              </w:rPr>
              <w:fldChar w:fldCharType="begin"/>
            </w:r>
            <w:r w:rsidR="0065404F">
              <w:rPr>
                <w:noProof/>
                <w:webHidden/>
              </w:rPr>
              <w:instrText xml:space="preserve"> PAGEREF _Toc179367248 \h </w:instrText>
            </w:r>
            <w:r w:rsidR="0065404F">
              <w:rPr>
                <w:noProof/>
                <w:webHidden/>
              </w:rPr>
            </w:r>
            <w:r w:rsidR="0065404F">
              <w:rPr>
                <w:noProof/>
                <w:webHidden/>
              </w:rPr>
              <w:fldChar w:fldCharType="separate"/>
            </w:r>
            <w:r w:rsidR="0065404F">
              <w:rPr>
                <w:noProof/>
                <w:webHidden/>
              </w:rPr>
              <w:t>10</w:t>
            </w:r>
            <w:r w:rsidR="0065404F">
              <w:rPr>
                <w:noProof/>
                <w:webHidden/>
              </w:rPr>
              <w:fldChar w:fldCharType="end"/>
            </w:r>
          </w:hyperlink>
        </w:p>
        <w:p w14:paraId="440E9366" w14:textId="77777777" w:rsidR="0065404F" w:rsidRDefault="00CB52F5">
          <w:pPr>
            <w:pStyle w:val="TM2"/>
            <w:rPr>
              <w:rFonts w:asciiTheme="minorHAnsi" w:eastAsiaTheme="minorEastAsia" w:hAnsiTheme="minorHAnsi" w:cstheme="minorBidi"/>
              <w:noProof/>
              <w:sz w:val="22"/>
              <w:szCs w:val="22"/>
            </w:rPr>
          </w:pPr>
          <w:hyperlink w:anchor="_Toc179367249" w:history="1">
            <w:r w:rsidR="0065404F" w:rsidRPr="00C17144">
              <w:rPr>
                <w:rStyle w:val="Lienhypertexte"/>
                <w:noProof/>
              </w:rPr>
              <w:t>3.4</w:t>
            </w:r>
            <w:r w:rsidR="0065404F">
              <w:rPr>
                <w:rFonts w:asciiTheme="minorHAnsi" w:eastAsiaTheme="minorEastAsia" w:hAnsiTheme="minorHAnsi" w:cstheme="minorBidi"/>
                <w:noProof/>
                <w:sz w:val="22"/>
                <w:szCs w:val="22"/>
              </w:rPr>
              <w:tab/>
            </w:r>
            <w:r w:rsidR="0065404F" w:rsidRPr="00C17144">
              <w:rPr>
                <w:rStyle w:val="Lienhypertexte"/>
                <w:noProof/>
              </w:rPr>
              <w:t>Principe d’amélioration continue et devoir de conseil</w:t>
            </w:r>
            <w:r w:rsidR="0065404F">
              <w:rPr>
                <w:noProof/>
                <w:webHidden/>
              </w:rPr>
              <w:tab/>
            </w:r>
            <w:r w:rsidR="0065404F">
              <w:rPr>
                <w:noProof/>
                <w:webHidden/>
              </w:rPr>
              <w:fldChar w:fldCharType="begin"/>
            </w:r>
            <w:r w:rsidR="0065404F">
              <w:rPr>
                <w:noProof/>
                <w:webHidden/>
              </w:rPr>
              <w:instrText xml:space="preserve"> PAGEREF _Toc179367249 \h </w:instrText>
            </w:r>
            <w:r w:rsidR="0065404F">
              <w:rPr>
                <w:noProof/>
                <w:webHidden/>
              </w:rPr>
            </w:r>
            <w:r w:rsidR="0065404F">
              <w:rPr>
                <w:noProof/>
                <w:webHidden/>
              </w:rPr>
              <w:fldChar w:fldCharType="separate"/>
            </w:r>
            <w:r w:rsidR="0065404F">
              <w:rPr>
                <w:noProof/>
                <w:webHidden/>
              </w:rPr>
              <w:t>11</w:t>
            </w:r>
            <w:r w:rsidR="0065404F">
              <w:rPr>
                <w:noProof/>
                <w:webHidden/>
              </w:rPr>
              <w:fldChar w:fldCharType="end"/>
            </w:r>
          </w:hyperlink>
        </w:p>
        <w:p w14:paraId="7E398013" w14:textId="77777777" w:rsidR="0065404F" w:rsidRDefault="00CB52F5">
          <w:pPr>
            <w:pStyle w:val="TM2"/>
            <w:rPr>
              <w:rFonts w:asciiTheme="minorHAnsi" w:eastAsiaTheme="minorEastAsia" w:hAnsiTheme="minorHAnsi" w:cstheme="minorBidi"/>
              <w:noProof/>
              <w:sz w:val="22"/>
              <w:szCs w:val="22"/>
            </w:rPr>
          </w:pPr>
          <w:hyperlink w:anchor="_Toc179367250" w:history="1">
            <w:r w:rsidR="0065404F" w:rsidRPr="00C17144">
              <w:rPr>
                <w:rStyle w:val="Lienhypertexte"/>
                <w:noProof/>
              </w:rPr>
              <w:t>3.5</w:t>
            </w:r>
            <w:r w:rsidR="0065404F">
              <w:rPr>
                <w:rFonts w:asciiTheme="minorHAnsi" w:eastAsiaTheme="minorEastAsia" w:hAnsiTheme="minorHAnsi" w:cstheme="minorBidi"/>
                <w:noProof/>
                <w:sz w:val="22"/>
                <w:szCs w:val="22"/>
              </w:rPr>
              <w:tab/>
            </w:r>
            <w:r w:rsidR="0065404F" w:rsidRPr="00C17144">
              <w:rPr>
                <w:rStyle w:val="Lienhypertexte"/>
                <w:noProof/>
              </w:rPr>
              <w:t>Exigences générales</w:t>
            </w:r>
            <w:r w:rsidR="0065404F">
              <w:rPr>
                <w:noProof/>
                <w:webHidden/>
              </w:rPr>
              <w:tab/>
            </w:r>
            <w:r w:rsidR="0065404F">
              <w:rPr>
                <w:noProof/>
                <w:webHidden/>
              </w:rPr>
              <w:fldChar w:fldCharType="begin"/>
            </w:r>
            <w:r w:rsidR="0065404F">
              <w:rPr>
                <w:noProof/>
                <w:webHidden/>
              </w:rPr>
              <w:instrText xml:space="preserve"> PAGEREF _Toc179367250 \h </w:instrText>
            </w:r>
            <w:r w:rsidR="0065404F">
              <w:rPr>
                <w:noProof/>
                <w:webHidden/>
              </w:rPr>
            </w:r>
            <w:r w:rsidR="0065404F">
              <w:rPr>
                <w:noProof/>
                <w:webHidden/>
              </w:rPr>
              <w:fldChar w:fldCharType="separate"/>
            </w:r>
            <w:r w:rsidR="0065404F">
              <w:rPr>
                <w:noProof/>
                <w:webHidden/>
              </w:rPr>
              <w:t>11</w:t>
            </w:r>
            <w:r w:rsidR="0065404F">
              <w:rPr>
                <w:noProof/>
                <w:webHidden/>
              </w:rPr>
              <w:fldChar w:fldCharType="end"/>
            </w:r>
          </w:hyperlink>
        </w:p>
        <w:p w14:paraId="7EF358CD" w14:textId="77777777" w:rsidR="0065404F" w:rsidRDefault="00CB52F5">
          <w:pPr>
            <w:pStyle w:val="TM2"/>
            <w:rPr>
              <w:rFonts w:asciiTheme="minorHAnsi" w:eastAsiaTheme="minorEastAsia" w:hAnsiTheme="minorHAnsi" w:cstheme="minorBidi"/>
              <w:noProof/>
              <w:sz w:val="22"/>
              <w:szCs w:val="22"/>
            </w:rPr>
          </w:pPr>
          <w:hyperlink w:anchor="_Toc179367251" w:history="1">
            <w:r w:rsidR="0065404F" w:rsidRPr="00C17144">
              <w:rPr>
                <w:rStyle w:val="Lienhypertexte"/>
                <w:noProof/>
              </w:rPr>
              <w:t>3.5.1</w:t>
            </w:r>
            <w:r w:rsidR="0065404F">
              <w:rPr>
                <w:rFonts w:asciiTheme="minorHAnsi" w:eastAsiaTheme="minorEastAsia" w:hAnsiTheme="minorHAnsi" w:cstheme="minorBidi"/>
                <w:noProof/>
                <w:sz w:val="22"/>
                <w:szCs w:val="22"/>
              </w:rPr>
              <w:tab/>
            </w:r>
            <w:r w:rsidR="0065404F" w:rsidRPr="00C17144">
              <w:rPr>
                <w:rStyle w:val="Lienhypertexte"/>
                <w:noProof/>
              </w:rPr>
              <w:t>Exigences sur les langues</w:t>
            </w:r>
            <w:r w:rsidR="0065404F">
              <w:rPr>
                <w:noProof/>
                <w:webHidden/>
              </w:rPr>
              <w:tab/>
            </w:r>
            <w:r w:rsidR="0065404F">
              <w:rPr>
                <w:noProof/>
                <w:webHidden/>
              </w:rPr>
              <w:fldChar w:fldCharType="begin"/>
            </w:r>
            <w:r w:rsidR="0065404F">
              <w:rPr>
                <w:noProof/>
                <w:webHidden/>
              </w:rPr>
              <w:instrText xml:space="preserve"> PAGEREF _Toc179367251 \h </w:instrText>
            </w:r>
            <w:r w:rsidR="0065404F">
              <w:rPr>
                <w:noProof/>
                <w:webHidden/>
              </w:rPr>
            </w:r>
            <w:r w:rsidR="0065404F">
              <w:rPr>
                <w:noProof/>
                <w:webHidden/>
              </w:rPr>
              <w:fldChar w:fldCharType="separate"/>
            </w:r>
            <w:r w:rsidR="0065404F">
              <w:rPr>
                <w:noProof/>
                <w:webHidden/>
              </w:rPr>
              <w:t>11</w:t>
            </w:r>
            <w:r w:rsidR="0065404F">
              <w:rPr>
                <w:noProof/>
                <w:webHidden/>
              </w:rPr>
              <w:fldChar w:fldCharType="end"/>
            </w:r>
          </w:hyperlink>
        </w:p>
        <w:p w14:paraId="58A2B312" w14:textId="77777777" w:rsidR="0065404F" w:rsidRDefault="00CB52F5">
          <w:pPr>
            <w:pStyle w:val="TM2"/>
            <w:rPr>
              <w:rFonts w:asciiTheme="minorHAnsi" w:eastAsiaTheme="minorEastAsia" w:hAnsiTheme="minorHAnsi" w:cstheme="minorBidi"/>
              <w:noProof/>
              <w:sz w:val="22"/>
              <w:szCs w:val="22"/>
            </w:rPr>
          </w:pPr>
          <w:hyperlink w:anchor="_Toc179367252" w:history="1">
            <w:r w:rsidR="0065404F" w:rsidRPr="00C17144">
              <w:rPr>
                <w:rStyle w:val="Lienhypertexte"/>
                <w:noProof/>
              </w:rPr>
              <w:t>3.5.2</w:t>
            </w:r>
            <w:r w:rsidR="0065404F">
              <w:rPr>
                <w:rFonts w:asciiTheme="minorHAnsi" w:eastAsiaTheme="minorEastAsia" w:hAnsiTheme="minorHAnsi" w:cstheme="minorBidi"/>
                <w:noProof/>
                <w:sz w:val="22"/>
                <w:szCs w:val="22"/>
              </w:rPr>
              <w:tab/>
            </w:r>
            <w:r w:rsidR="0065404F" w:rsidRPr="00C17144">
              <w:rPr>
                <w:rStyle w:val="Lienhypertexte"/>
                <w:noProof/>
              </w:rPr>
              <w:t>Exigences réglementaires de confidentialité, sécurisation des données et environnement de travail applicables au titulaire et sous-traitants</w:t>
            </w:r>
            <w:r w:rsidR="0065404F">
              <w:rPr>
                <w:noProof/>
                <w:webHidden/>
              </w:rPr>
              <w:tab/>
            </w:r>
            <w:r w:rsidR="0065404F">
              <w:rPr>
                <w:noProof/>
                <w:webHidden/>
              </w:rPr>
              <w:fldChar w:fldCharType="begin"/>
            </w:r>
            <w:r w:rsidR="0065404F">
              <w:rPr>
                <w:noProof/>
                <w:webHidden/>
              </w:rPr>
              <w:instrText xml:space="preserve"> PAGEREF _Toc179367252 \h </w:instrText>
            </w:r>
            <w:r w:rsidR="0065404F">
              <w:rPr>
                <w:noProof/>
                <w:webHidden/>
              </w:rPr>
            </w:r>
            <w:r w:rsidR="0065404F">
              <w:rPr>
                <w:noProof/>
                <w:webHidden/>
              </w:rPr>
              <w:fldChar w:fldCharType="separate"/>
            </w:r>
            <w:r w:rsidR="0065404F">
              <w:rPr>
                <w:noProof/>
                <w:webHidden/>
              </w:rPr>
              <w:t>11</w:t>
            </w:r>
            <w:r w:rsidR="0065404F">
              <w:rPr>
                <w:noProof/>
                <w:webHidden/>
              </w:rPr>
              <w:fldChar w:fldCharType="end"/>
            </w:r>
          </w:hyperlink>
        </w:p>
        <w:p w14:paraId="74BCAA74" w14:textId="77777777" w:rsidR="0065404F" w:rsidRDefault="00CB52F5">
          <w:pPr>
            <w:pStyle w:val="TM2"/>
            <w:rPr>
              <w:rFonts w:asciiTheme="minorHAnsi" w:eastAsiaTheme="minorEastAsia" w:hAnsiTheme="minorHAnsi" w:cstheme="minorBidi"/>
              <w:noProof/>
              <w:sz w:val="22"/>
              <w:szCs w:val="22"/>
            </w:rPr>
          </w:pPr>
          <w:hyperlink w:anchor="_Toc179367253" w:history="1">
            <w:r w:rsidR="0065404F" w:rsidRPr="00C17144">
              <w:rPr>
                <w:rStyle w:val="Lienhypertexte"/>
                <w:noProof/>
              </w:rPr>
              <w:t>3.5.3</w:t>
            </w:r>
            <w:r w:rsidR="0065404F">
              <w:rPr>
                <w:rFonts w:asciiTheme="minorHAnsi" w:eastAsiaTheme="minorEastAsia" w:hAnsiTheme="minorHAnsi" w:cstheme="minorBidi"/>
                <w:noProof/>
                <w:sz w:val="22"/>
                <w:szCs w:val="22"/>
              </w:rPr>
              <w:tab/>
            </w:r>
            <w:r w:rsidR="0065404F" w:rsidRPr="00C17144">
              <w:rPr>
                <w:rStyle w:val="Lienhypertexte"/>
                <w:noProof/>
              </w:rPr>
              <w:t>Exigences sur la localisation du Centre de Services</w:t>
            </w:r>
            <w:r w:rsidR="0065404F">
              <w:rPr>
                <w:noProof/>
                <w:webHidden/>
              </w:rPr>
              <w:tab/>
            </w:r>
            <w:r w:rsidR="0065404F">
              <w:rPr>
                <w:noProof/>
                <w:webHidden/>
              </w:rPr>
              <w:fldChar w:fldCharType="begin"/>
            </w:r>
            <w:r w:rsidR="0065404F">
              <w:rPr>
                <w:noProof/>
                <w:webHidden/>
              </w:rPr>
              <w:instrText xml:space="preserve"> PAGEREF _Toc179367253 \h </w:instrText>
            </w:r>
            <w:r w:rsidR="0065404F">
              <w:rPr>
                <w:noProof/>
                <w:webHidden/>
              </w:rPr>
            </w:r>
            <w:r w:rsidR="0065404F">
              <w:rPr>
                <w:noProof/>
                <w:webHidden/>
              </w:rPr>
              <w:fldChar w:fldCharType="separate"/>
            </w:r>
            <w:r w:rsidR="0065404F">
              <w:rPr>
                <w:noProof/>
                <w:webHidden/>
              </w:rPr>
              <w:t>12</w:t>
            </w:r>
            <w:r w:rsidR="0065404F">
              <w:rPr>
                <w:noProof/>
                <w:webHidden/>
              </w:rPr>
              <w:fldChar w:fldCharType="end"/>
            </w:r>
          </w:hyperlink>
        </w:p>
        <w:p w14:paraId="04E41A15" w14:textId="77777777" w:rsidR="0065404F" w:rsidRDefault="00CB52F5">
          <w:pPr>
            <w:pStyle w:val="TM1"/>
            <w:rPr>
              <w:rFonts w:asciiTheme="minorHAnsi" w:eastAsiaTheme="minorEastAsia" w:hAnsiTheme="minorHAnsi" w:cstheme="minorBidi"/>
              <w:b w:val="0"/>
              <w:noProof/>
              <w:color w:val="auto"/>
              <w:sz w:val="22"/>
              <w:szCs w:val="22"/>
            </w:rPr>
          </w:pPr>
          <w:hyperlink w:anchor="_Toc179367254" w:history="1">
            <w:r w:rsidR="0065404F" w:rsidRPr="00C17144">
              <w:rPr>
                <w:rStyle w:val="Lienhypertexte"/>
                <w:noProof/>
              </w:rPr>
              <w:t>Article 4.</w:t>
            </w:r>
            <w:r w:rsidR="0065404F">
              <w:rPr>
                <w:rFonts w:asciiTheme="minorHAnsi" w:eastAsiaTheme="minorEastAsia" w:hAnsiTheme="minorHAnsi" w:cstheme="minorBidi"/>
                <w:b w:val="0"/>
                <w:noProof/>
                <w:color w:val="auto"/>
                <w:sz w:val="22"/>
                <w:szCs w:val="22"/>
              </w:rPr>
              <w:tab/>
            </w:r>
            <w:r w:rsidR="0065404F" w:rsidRPr="00C17144">
              <w:rPr>
                <w:rStyle w:val="Lienhypertexte"/>
                <w:noProof/>
              </w:rPr>
              <w:t>Prestation(s) attendue(s)</w:t>
            </w:r>
            <w:r w:rsidR="0065404F">
              <w:rPr>
                <w:noProof/>
                <w:webHidden/>
              </w:rPr>
              <w:tab/>
            </w:r>
            <w:r w:rsidR="0065404F">
              <w:rPr>
                <w:noProof/>
                <w:webHidden/>
              </w:rPr>
              <w:fldChar w:fldCharType="begin"/>
            </w:r>
            <w:r w:rsidR="0065404F">
              <w:rPr>
                <w:noProof/>
                <w:webHidden/>
              </w:rPr>
              <w:instrText xml:space="preserve"> PAGEREF _Toc179367254 \h </w:instrText>
            </w:r>
            <w:r w:rsidR="0065404F">
              <w:rPr>
                <w:noProof/>
                <w:webHidden/>
              </w:rPr>
            </w:r>
            <w:r w:rsidR="0065404F">
              <w:rPr>
                <w:noProof/>
                <w:webHidden/>
              </w:rPr>
              <w:fldChar w:fldCharType="separate"/>
            </w:r>
            <w:r w:rsidR="0065404F">
              <w:rPr>
                <w:noProof/>
                <w:webHidden/>
              </w:rPr>
              <w:t>12</w:t>
            </w:r>
            <w:r w:rsidR="0065404F">
              <w:rPr>
                <w:noProof/>
                <w:webHidden/>
              </w:rPr>
              <w:fldChar w:fldCharType="end"/>
            </w:r>
          </w:hyperlink>
        </w:p>
        <w:p w14:paraId="3DC94782" w14:textId="77777777" w:rsidR="0065404F" w:rsidRDefault="00CB52F5">
          <w:pPr>
            <w:pStyle w:val="TM2"/>
            <w:rPr>
              <w:rFonts w:asciiTheme="minorHAnsi" w:eastAsiaTheme="minorEastAsia" w:hAnsiTheme="minorHAnsi" w:cstheme="minorBidi"/>
              <w:noProof/>
              <w:sz w:val="22"/>
              <w:szCs w:val="22"/>
            </w:rPr>
          </w:pPr>
          <w:hyperlink w:anchor="_Toc179367255" w:history="1">
            <w:r w:rsidR="0065404F" w:rsidRPr="00C17144">
              <w:rPr>
                <w:rStyle w:val="Lienhypertexte"/>
                <w:noProof/>
              </w:rPr>
              <w:t>4.1</w:t>
            </w:r>
            <w:r w:rsidR="0065404F">
              <w:rPr>
                <w:rFonts w:asciiTheme="minorHAnsi" w:eastAsiaTheme="minorEastAsia" w:hAnsiTheme="minorHAnsi" w:cstheme="minorBidi"/>
                <w:noProof/>
                <w:sz w:val="22"/>
                <w:szCs w:val="22"/>
              </w:rPr>
              <w:tab/>
            </w:r>
            <w:r w:rsidR="0065404F" w:rsidRPr="00C17144">
              <w:rPr>
                <w:rStyle w:val="Lienhypertexte"/>
                <w:noProof/>
              </w:rPr>
              <w:t>Préambule</w:t>
            </w:r>
            <w:r w:rsidR="0065404F">
              <w:rPr>
                <w:noProof/>
                <w:webHidden/>
              </w:rPr>
              <w:tab/>
            </w:r>
            <w:r w:rsidR="0065404F">
              <w:rPr>
                <w:noProof/>
                <w:webHidden/>
              </w:rPr>
              <w:fldChar w:fldCharType="begin"/>
            </w:r>
            <w:r w:rsidR="0065404F">
              <w:rPr>
                <w:noProof/>
                <w:webHidden/>
              </w:rPr>
              <w:instrText xml:space="preserve"> PAGEREF _Toc179367255 \h </w:instrText>
            </w:r>
            <w:r w:rsidR="0065404F">
              <w:rPr>
                <w:noProof/>
                <w:webHidden/>
              </w:rPr>
            </w:r>
            <w:r w:rsidR="0065404F">
              <w:rPr>
                <w:noProof/>
                <w:webHidden/>
              </w:rPr>
              <w:fldChar w:fldCharType="separate"/>
            </w:r>
            <w:r w:rsidR="0065404F">
              <w:rPr>
                <w:noProof/>
                <w:webHidden/>
              </w:rPr>
              <w:t>12</w:t>
            </w:r>
            <w:r w:rsidR="0065404F">
              <w:rPr>
                <w:noProof/>
                <w:webHidden/>
              </w:rPr>
              <w:fldChar w:fldCharType="end"/>
            </w:r>
          </w:hyperlink>
        </w:p>
        <w:p w14:paraId="6DC922B0" w14:textId="77777777" w:rsidR="0065404F" w:rsidRDefault="00CB52F5">
          <w:pPr>
            <w:pStyle w:val="TM2"/>
            <w:rPr>
              <w:rFonts w:asciiTheme="minorHAnsi" w:eastAsiaTheme="minorEastAsia" w:hAnsiTheme="minorHAnsi" w:cstheme="minorBidi"/>
              <w:noProof/>
              <w:sz w:val="22"/>
              <w:szCs w:val="22"/>
            </w:rPr>
          </w:pPr>
          <w:hyperlink w:anchor="_Toc179367256" w:history="1">
            <w:r w:rsidR="0065404F" w:rsidRPr="00C17144">
              <w:rPr>
                <w:rStyle w:val="Lienhypertexte"/>
                <w:noProof/>
              </w:rPr>
              <w:t>4.2</w:t>
            </w:r>
            <w:r w:rsidR="0065404F">
              <w:rPr>
                <w:rFonts w:asciiTheme="minorHAnsi" w:eastAsiaTheme="minorEastAsia" w:hAnsiTheme="minorHAnsi" w:cstheme="minorBidi"/>
                <w:noProof/>
                <w:sz w:val="22"/>
                <w:szCs w:val="22"/>
              </w:rPr>
              <w:tab/>
            </w:r>
            <w:r w:rsidR="0065404F" w:rsidRPr="00C17144">
              <w:rPr>
                <w:rStyle w:val="Lienhypertexte"/>
                <w:noProof/>
              </w:rPr>
              <w:t>P0 : Phase d’initialisation du marché</w:t>
            </w:r>
            <w:r w:rsidR="0065404F">
              <w:rPr>
                <w:noProof/>
                <w:webHidden/>
              </w:rPr>
              <w:tab/>
            </w:r>
            <w:r w:rsidR="0065404F">
              <w:rPr>
                <w:noProof/>
                <w:webHidden/>
              </w:rPr>
              <w:fldChar w:fldCharType="begin"/>
            </w:r>
            <w:r w:rsidR="0065404F">
              <w:rPr>
                <w:noProof/>
                <w:webHidden/>
              </w:rPr>
              <w:instrText xml:space="preserve"> PAGEREF _Toc179367256 \h </w:instrText>
            </w:r>
            <w:r w:rsidR="0065404F">
              <w:rPr>
                <w:noProof/>
                <w:webHidden/>
              </w:rPr>
            </w:r>
            <w:r w:rsidR="0065404F">
              <w:rPr>
                <w:noProof/>
                <w:webHidden/>
              </w:rPr>
              <w:fldChar w:fldCharType="separate"/>
            </w:r>
            <w:r w:rsidR="0065404F">
              <w:rPr>
                <w:noProof/>
                <w:webHidden/>
              </w:rPr>
              <w:t>12</w:t>
            </w:r>
            <w:r w:rsidR="0065404F">
              <w:rPr>
                <w:noProof/>
                <w:webHidden/>
              </w:rPr>
              <w:fldChar w:fldCharType="end"/>
            </w:r>
          </w:hyperlink>
        </w:p>
        <w:p w14:paraId="58449952" w14:textId="77777777" w:rsidR="0065404F" w:rsidRDefault="00CB52F5">
          <w:pPr>
            <w:pStyle w:val="TM2"/>
            <w:rPr>
              <w:rFonts w:asciiTheme="minorHAnsi" w:eastAsiaTheme="minorEastAsia" w:hAnsiTheme="minorHAnsi" w:cstheme="minorBidi"/>
              <w:noProof/>
              <w:sz w:val="22"/>
              <w:szCs w:val="22"/>
            </w:rPr>
          </w:pPr>
          <w:hyperlink w:anchor="_Toc179367257" w:history="1">
            <w:r w:rsidR="0065404F" w:rsidRPr="00C17144">
              <w:rPr>
                <w:rStyle w:val="Lienhypertexte"/>
                <w:noProof/>
              </w:rPr>
              <w:t>4.2.1</w:t>
            </w:r>
            <w:r w:rsidR="0065404F">
              <w:rPr>
                <w:rFonts w:asciiTheme="minorHAnsi" w:eastAsiaTheme="minorEastAsia" w:hAnsiTheme="minorHAnsi" w:cstheme="minorBidi"/>
                <w:noProof/>
                <w:sz w:val="22"/>
                <w:szCs w:val="22"/>
              </w:rPr>
              <w:tab/>
            </w:r>
            <w:r w:rsidR="0065404F" w:rsidRPr="00C17144">
              <w:rPr>
                <w:rStyle w:val="Lienhypertexte"/>
                <w:noProof/>
              </w:rPr>
              <w:t>Objectif de la prestation</w:t>
            </w:r>
            <w:r w:rsidR="0065404F">
              <w:rPr>
                <w:noProof/>
                <w:webHidden/>
              </w:rPr>
              <w:tab/>
            </w:r>
            <w:r w:rsidR="0065404F">
              <w:rPr>
                <w:noProof/>
                <w:webHidden/>
              </w:rPr>
              <w:fldChar w:fldCharType="begin"/>
            </w:r>
            <w:r w:rsidR="0065404F">
              <w:rPr>
                <w:noProof/>
                <w:webHidden/>
              </w:rPr>
              <w:instrText xml:space="preserve"> PAGEREF _Toc179367257 \h </w:instrText>
            </w:r>
            <w:r w:rsidR="0065404F">
              <w:rPr>
                <w:noProof/>
                <w:webHidden/>
              </w:rPr>
            </w:r>
            <w:r w:rsidR="0065404F">
              <w:rPr>
                <w:noProof/>
                <w:webHidden/>
              </w:rPr>
              <w:fldChar w:fldCharType="separate"/>
            </w:r>
            <w:r w:rsidR="0065404F">
              <w:rPr>
                <w:noProof/>
                <w:webHidden/>
              </w:rPr>
              <w:t>12</w:t>
            </w:r>
            <w:r w:rsidR="0065404F">
              <w:rPr>
                <w:noProof/>
                <w:webHidden/>
              </w:rPr>
              <w:fldChar w:fldCharType="end"/>
            </w:r>
          </w:hyperlink>
        </w:p>
        <w:p w14:paraId="5ABAC178" w14:textId="77777777" w:rsidR="0065404F" w:rsidRDefault="00CB52F5">
          <w:pPr>
            <w:pStyle w:val="TM2"/>
            <w:rPr>
              <w:rFonts w:asciiTheme="minorHAnsi" w:eastAsiaTheme="minorEastAsia" w:hAnsiTheme="minorHAnsi" w:cstheme="minorBidi"/>
              <w:noProof/>
              <w:sz w:val="22"/>
              <w:szCs w:val="22"/>
            </w:rPr>
          </w:pPr>
          <w:hyperlink w:anchor="_Toc179367258" w:history="1">
            <w:r w:rsidR="0065404F" w:rsidRPr="00C17144">
              <w:rPr>
                <w:rStyle w:val="Lienhypertexte"/>
                <w:noProof/>
              </w:rPr>
              <w:t>4.2.2</w:t>
            </w:r>
            <w:r w:rsidR="0065404F">
              <w:rPr>
                <w:rFonts w:asciiTheme="minorHAnsi" w:eastAsiaTheme="minorEastAsia" w:hAnsiTheme="minorHAnsi" w:cstheme="minorBidi"/>
                <w:noProof/>
                <w:sz w:val="22"/>
                <w:szCs w:val="22"/>
              </w:rPr>
              <w:tab/>
            </w:r>
            <w:r w:rsidR="0065404F" w:rsidRPr="00C17144">
              <w:rPr>
                <w:rStyle w:val="Lienhypertexte"/>
                <w:noProof/>
              </w:rPr>
              <w:t>Descriptif de la prestation</w:t>
            </w:r>
            <w:r w:rsidR="0065404F">
              <w:rPr>
                <w:noProof/>
                <w:webHidden/>
              </w:rPr>
              <w:tab/>
            </w:r>
            <w:r w:rsidR="0065404F">
              <w:rPr>
                <w:noProof/>
                <w:webHidden/>
              </w:rPr>
              <w:fldChar w:fldCharType="begin"/>
            </w:r>
            <w:r w:rsidR="0065404F">
              <w:rPr>
                <w:noProof/>
                <w:webHidden/>
              </w:rPr>
              <w:instrText xml:space="preserve"> PAGEREF _Toc179367258 \h </w:instrText>
            </w:r>
            <w:r w:rsidR="0065404F">
              <w:rPr>
                <w:noProof/>
                <w:webHidden/>
              </w:rPr>
            </w:r>
            <w:r w:rsidR="0065404F">
              <w:rPr>
                <w:noProof/>
                <w:webHidden/>
              </w:rPr>
              <w:fldChar w:fldCharType="separate"/>
            </w:r>
            <w:r w:rsidR="0065404F">
              <w:rPr>
                <w:noProof/>
                <w:webHidden/>
              </w:rPr>
              <w:t>13</w:t>
            </w:r>
            <w:r w:rsidR="0065404F">
              <w:rPr>
                <w:noProof/>
                <w:webHidden/>
              </w:rPr>
              <w:fldChar w:fldCharType="end"/>
            </w:r>
          </w:hyperlink>
        </w:p>
        <w:p w14:paraId="499CFAE6" w14:textId="77777777" w:rsidR="0065404F" w:rsidRDefault="00CB52F5">
          <w:pPr>
            <w:pStyle w:val="TM2"/>
            <w:tabs>
              <w:tab w:val="left" w:pos="1200"/>
            </w:tabs>
            <w:rPr>
              <w:rFonts w:asciiTheme="minorHAnsi" w:eastAsiaTheme="minorEastAsia" w:hAnsiTheme="minorHAnsi" w:cstheme="minorBidi"/>
              <w:noProof/>
              <w:sz w:val="22"/>
              <w:szCs w:val="22"/>
            </w:rPr>
          </w:pPr>
          <w:hyperlink w:anchor="_Toc179367259" w:history="1">
            <w:r w:rsidR="0065404F" w:rsidRPr="00C17144">
              <w:rPr>
                <w:rStyle w:val="Lienhypertexte"/>
                <w:noProof/>
              </w:rPr>
              <w:t>4.2.2.1</w:t>
            </w:r>
            <w:r w:rsidR="0065404F">
              <w:rPr>
                <w:rFonts w:asciiTheme="minorHAnsi" w:eastAsiaTheme="minorEastAsia" w:hAnsiTheme="minorHAnsi" w:cstheme="minorBidi"/>
                <w:noProof/>
                <w:sz w:val="22"/>
                <w:szCs w:val="22"/>
              </w:rPr>
              <w:tab/>
            </w:r>
            <w:r w:rsidR="0065404F" w:rsidRPr="00C17144">
              <w:rPr>
                <w:rStyle w:val="Lienhypertexte"/>
                <w:noProof/>
              </w:rPr>
              <w:t>Le Plan d’Assurance Qualité (PAQ)</w:t>
            </w:r>
            <w:r w:rsidR="0065404F">
              <w:rPr>
                <w:noProof/>
                <w:webHidden/>
              </w:rPr>
              <w:tab/>
            </w:r>
            <w:r w:rsidR="0065404F">
              <w:rPr>
                <w:noProof/>
                <w:webHidden/>
              </w:rPr>
              <w:fldChar w:fldCharType="begin"/>
            </w:r>
            <w:r w:rsidR="0065404F">
              <w:rPr>
                <w:noProof/>
                <w:webHidden/>
              </w:rPr>
              <w:instrText xml:space="preserve"> PAGEREF _Toc179367259 \h </w:instrText>
            </w:r>
            <w:r w:rsidR="0065404F">
              <w:rPr>
                <w:noProof/>
                <w:webHidden/>
              </w:rPr>
            </w:r>
            <w:r w:rsidR="0065404F">
              <w:rPr>
                <w:noProof/>
                <w:webHidden/>
              </w:rPr>
              <w:fldChar w:fldCharType="separate"/>
            </w:r>
            <w:r w:rsidR="0065404F">
              <w:rPr>
                <w:noProof/>
                <w:webHidden/>
              </w:rPr>
              <w:t>13</w:t>
            </w:r>
            <w:r w:rsidR="0065404F">
              <w:rPr>
                <w:noProof/>
                <w:webHidden/>
              </w:rPr>
              <w:fldChar w:fldCharType="end"/>
            </w:r>
          </w:hyperlink>
        </w:p>
        <w:p w14:paraId="26522F62" w14:textId="77777777" w:rsidR="0065404F" w:rsidRDefault="00CB52F5">
          <w:pPr>
            <w:pStyle w:val="TM2"/>
            <w:tabs>
              <w:tab w:val="left" w:pos="1200"/>
            </w:tabs>
            <w:rPr>
              <w:rFonts w:asciiTheme="minorHAnsi" w:eastAsiaTheme="minorEastAsia" w:hAnsiTheme="minorHAnsi" w:cstheme="minorBidi"/>
              <w:noProof/>
              <w:sz w:val="22"/>
              <w:szCs w:val="22"/>
            </w:rPr>
          </w:pPr>
          <w:hyperlink w:anchor="_Toc179367260" w:history="1">
            <w:r w:rsidR="0065404F" w:rsidRPr="00C17144">
              <w:rPr>
                <w:rStyle w:val="Lienhypertexte"/>
                <w:noProof/>
              </w:rPr>
              <w:t>4.2.2.2</w:t>
            </w:r>
            <w:r w:rsidR="0065404F">
              <w:rPr>
                <w:rFonts w:asciiTheme="minorHAnsi" w:eastAsiaTheme="minorEastAsia" w:hAnsiTheme="minorHAnsi" w:cstheme="minorBidi"/>
                <w:noProof/>
                <w:sz w:val="22"/>
                <w:szCs w:val="22"/>
              </w:rPr>
              <w:tab/>
            </w:r>
            <w:r w:rsidR="0065404F" w:rsidRPr="00C17144">
              <w:rPr>
                <w:rStyle w:val="Lienhypertexte"/>
                <w:noProof/>
              </w:rPr>
              <w:t>Le Plan d’Assurance Sécurité (PAS)</w:t>
            </w:r>
            <w:r w:rsidR="0065404F">
              <w:rPr>
                <w:noProof/>
                <w:webHidden/>
              </w:rPr>
              <w:tab/>
            </w:r>
            <w:r w:rsidR="0065404F">
              <w:rPr>
                <w:noProof/>
                <w:webHidden/>
              </w:rPr>
              <w:fldChar w:fldCharType="begin"/>
            </w:r>
            <w:r w:rsidR="0065404F">
              <w:rPr>
                <w:noProof/>
                <w:webHidden/>
              </w:rPr>
              <w:instrText xml:space="preserve"> PAGEREF _Toc179367260 \h </w:instrText>
            </w:r>
            <w:r w:rsidR="0065404F">
              <w:rPr>
                <w:noProof/>
                <w:webHidden/>
              </w:rPr>
            </w:r>
            <w:r w:rsidR="0065404F">
              <w:rPr>
                <w:noProof/>
                <w:webHidden/>
              </w:rPr>
              <w:fldChar w:fldCharType="separate"/>
            </w:r>
            <w:r w:rsidR="0065404F">
              <w:rPr>
                <w:noProof/>
                <w:webHidden/>
              </w:rPr>
              <w:t>14</w:t>
            </w:r>
            <w:r w:rsidR="0065404F">
              <w:rPr>
                <w:noProof/>
                <w:webHidden/>
              </w:rPr>
              <w:fldChar w:fldCharType="end"/>
            </w:r>
          </w:hyperlink>
        </w:p>
        <w:p w14:paraId="39F096AC" w14:textId="77777777" w:rsidR="0065404F" w:rsidRDefault="00CB52F5">
          <w:pPr>
            <w:pStyle w:val="TM2"/>
            <w:tabs>
              <w:tab w:val="left" w:pos="1200"/>
            </w:tabs>
            <w:rPr>
              <w:rFonts w:asciiTheme="minorHAnsi" w:eastAsiaTheme="minorEastAsia" w:hAnsiTheme="minorHAnsi" w:cstheme="minorBidi"/>
              <w:noProof/>
              <w:sz w:val="22"/>
              <w:szCs w:val="22"/>
            </w:rPr>
          </w:pPr>
          <w:hyperlink w:anchor="_Toc179367261" w:history="1">
            <w:r w:rsidR="0065404F" w:rsidRPr="00C17144">
              <w:rPr>
                <w:rStyle w:val="Lienhypertexte"/>
                <w:noProof/>
              </w:rPr>
              <w:t>4.2.2.3</w:t>
            </w:r>
            <w:r w:rsidR="0065404F">
              <w:rPr>
                <w:rFonts w:asciiTheme="minorHAnsi" w:eastAsiaTheme="minorEastAsia" w:hAnsiTheme="minorHAnsi" w:cstheme="minorBidi"/>
                <w:noProof/>
                <w:sz w:val="22"/>
                <w:szCs w:val="22"/>
              </w:rPr>
              <w:tab/>
            </w:r>
            <w:r w:rsidR="0065404F" w:rsidRPr="00C17144">
              <w:rPr>
                <w:rStyle w:val="Lienhypertexte"/>
                <w:noProof/>
              </w:rPr>
              <w:t>Le Plan de réversibilité et référentiel documentaire de réversibilité</w:t>
            </w:r>
            <w:r w:rsidR="0065404F">
              <w:rPr>
                <w:noProof/>
                <w:webHidden/>
              </w:rPr>
              <w:tab/>
            </w:r>
            <w:r w:rsidR="0065404F">
              <w:rPr>
                <w:noProof/>
                <w:webHidden/>
              </w:rPr>
              <w:fldChar w:fldCharType="begin"/>
            </w:r>
            <w:r w:rsidR="0065404F">
              <w:rPr>
                <w:noProof/>
                <w:webHidden/>
              </w:rPr>
              <w:instrText xml:space="preserve"> PAGEREF _Toc179367261 \h </w:instrText>
            </w:r>
            <w:r w:rsidR="0065404F">
              <w:rPr>
                <w:noProof/>
                <w:webHidden/>
              </w:rPr>
            </w:r>
            <w:r w:rsidR="0065404F">
              <w:rPr>
                <w:noProof/>
                <w:webHidden/>
              </w:rPr>
              <w:fldChar w:fldCharType="separate"/>
            </w:r>
            <w:r w:rsidR="0065404F">
              <w:rPr>
                <w:noProof/>
                <w:webHidden/>
              </w:rPr>
              <w:t>14</w:t>
            </w:r>
            <w:r w:rsidR="0065404F">
              <w:rPr>
                <w:noProof/>
                <w:webHidden/>
              </w:rPr>
              <w:fldChar w:fldCharType="end"/>
            </w:r>
          </w:hyperlink>
        </w:p>
        <w:p w14:paraId="5DD116AE" w14:textId="77777777" w:rsidR="0065404F" w:rsidRDefault="00CB52F5">
          <w:pPr>
            <w:pStyle w:val="TM2"/>
            <w:rPr>
              <w:rFonts w:asciiTheme="minorHAnsi" w:eastAsiaTheme="minorEastAsia" w:hAnsiTheme="minorHAnsi" w:cstheme="minorBidi"/>
              <w:noProof/>
              <w:sz w:val="22"/>
              <w:szCs w:val="22"/>
            </w:rPr>
          </w:pPr>
          <w:hyperlink w:anchor="_Toc179367262" w:history="1">
            <w:r w:rsidR="0065404F" w:rsidRPr="00C17144">
              <w:rPr>
                <w:rStyle w:val="Lienhypertexte"/>
                <w:noProof/>
              </w:rPr>
              <w:t>4.2.3</w:t>
            </w:r>
            <w:r w:rsidR="0065404F">
              <w:rPr>
                <w:rFonts w:asciiTheme="minorHAnsi" w:eastAsiaTheme="minorEastAsia" w:hAnsiTheme="minorHAnsi" w:cstheme="minorBidi"/>
                <w:noProof/>
                <w:sz w:val="22"/>
                <w:szCs w:val="22"/>
              </w:rPr>
              <w:tab/>
            </w:r>
            <w:r w:rsidR="0065404F" w:rsidRPr="00C17144">
              <w:rPr>
                <w:rStyle w:val="Lienhypertexte"/>
                <w:noProof/>
              </w:rPr>
              <w:t>Etapes de la phase d’initialisation</w:t>
            </w:r>
            <w:r w:rsidR="0065404F">
              <w:rPr>
                <w:noProof/>
                <w:webHidden/>
              </w:rPr>
              <w:tab/>
            </w:r>
            <w:r w:rsidR="0065404F">
              <w:rPr>
                <w:noProof/>
                <w:webHidden/>
              </w:rPr>
              <w:fldChar w:fldCharType="begin"/>
            </w:r>
            <w:r w:rsidR="0065404F">
              <w:rPr>
                <w:noProof/>
                <w:webHidden/>
              </w:rPr>
              <w:instrText xml:space="preserve"> PAGEREF _Toc179367262 \h </w:instrText>
            </w:r>
            <w:r w:rsidR="0065404F">
              <w:rPr>
                <w:noProof/>
                <w:webHidden/>
              </w:rPr>
            </w:r>
            <w:r w:rsidR="0065404F">
              <w:rPr>
                <w:noProof/>
                <w:webHidden/>
              </w:rPr>
              <w:fldChar w:fldCharType="separate"/>
            </w:r>
            <w:r w:rsidR="0065404F">
              <w:rPr>
                <w:noProof/>
                <w:webHidden/>
              </w:rPr>
              <w:t>14</w:t>
            </w:r>
            <w:r w:rsidR="0065404F">
              <w:rPr>
                <w:noProof/>
                <w:webHidden/>
              </w:rPr>
              <w:fldChar w:fldCharType="end"/>
            </w:r>
          </w:hyperlink>
        </w:p>
        <w:p w14:paraId="395FF504" w14:textId="77777777" w:rsidR="0065404F" w:rsidRDefault="00CB52F5">
          <w:pPr>
            <w:pStyle w:val="TM2"/>
            <w:tabs>
              <w:tab w:val="left" w:pos="1200"/>
            </w:tabs>
            <w:rPr>
              <w:rFonts w:asciiTheme="minorHAnsi" w:eastAsiaTheme="minorEastAsia" w:hAnsiTheme="minorHAnsi" w:cstheme="minorBidi"/>
              <w:noProof/>
              <w:sz w:val="22"/>
              <w:szCs w:val="22"/>
            </w:rPr>
          </w:pPr>
          <w:hyperlink w:anchor="_Toc179367263" w:history="1">
            <w:r w:rsidR="0065404F" w:rsidRPr="00C17144">
              <w:rPr>
                <w:rStyle w:val="Lienhypertexte"/>
                <w:noProof/>
              </w:rPr>
              <w:t>4.2.3.1</w:t>
            </w:r>
            <w:r w:rsidR="0065404F">
              <w:rPr>
                <w:rFonts w:asciiTheme="minorHAnsi" w:eastAsiaTheme="minorEastAsia" w:hAnsiTheme="minorHAnsi" w:cstheme="minorBidi"/>
                <w:noProof/>
                <w:sz w:val="22"/>
                <w:szCs w:val="22"/>
              </w:rPr>
              <w:tab/>
            </w:r>
            <w:r w:rsidR="0065404F" w:rsidRPr="00C17144">
              <w:rPr>
                <w:rStyle w:val="Lienhypertexte"/>
                <w:noProof/>
              </w:rPr>
              <w:t>Phase de prise de connaissance du périmètre et documentation</w:t>
            </w:r>
            <w:r w:rsidR="0065404F">
              <w:rPr>
                <w:noProof/>
                <w:webHidden/>
              </w:rPr>
              <w:tab/>
            </w:r>
            <w:r w:rsidR="0065404F">
              <w:rPr>
                <w:noProof/>
                <w:webHidden/>
              </w:rPr>
              <w:fldChar w:fldCharType="begin"/>
            </w:r>
            <w:r w:rsidR="0065404F">
              <w:rPr>
                <w:noProof/>
                <w:webHidden/>
              </w:rPr>
              <w:instrText xml:space="preserve"> PAGEREF _Toc179367263 \h </w:instrText>
            </w:r>
            <w:r w:rsidR="0065404F">
              <w:rPr>
                <w:noProof/>
                <w:webHidden/>
              </w:rPr>
            </w:r>
            <w:r w:rsidR="0065404F">
              <w:rPr>
                <w:noProof/>
                <w:webHidden/>
              </w:rPr>
              <w:fldChar w:fldCharType="separate"/>
            </w:r>
            <w:r w:rsidR="0065404F">
              <w:rPr>
                <w:noProof/>
                <w:webHidden/>
              </w:rPr>
              <w:t>15</w:t>
            </w:r>
            <w:r w:rsidR="0065404F">
              <w:rPr>
                <w:noProof/>
                <w:webHidden/>
              </w:rPr>
              <w:fldChar w:fldCharType="end"/>
            </w:r>
          </w:hyperlink>
        </w:p>
        <w:p w14:paraId="31477232" w14:textId="77777777" w:rsidR="0065404F" w:rsidRDefault="00CB52F5">
          <w:pPr>
            <w:pStyle w:val="TM2"/>
            <w:tabs>
              <w:tab w:val="left" w:pos="1200"/>
            </w:tabs>
            <w:rPr>
              <w:rFonts w:asciiTheme="minorHAnsi" w:eastAsiaTheme="minorEastAsia" w:hAnsiTheme="minorHAnsi" w:cstheme="minorBidi"/>
              <w:noProof/>
              <w:sz w:val="22"/>
              <w:szCs w:val="22"/>
            </w:rPr>
          </w:pPr>
          <w:hyperlink w:anchor="_Toc179367264" w:history="1">
            <w:r w:rsidR="0065404F" w:rsidRPr="00C17144">
              <w:rPr>
                <w:rStyle w:val="Lienhypertexte"/>
                <w:noProof/>
              </w:rPr>
              <w:t>4.2.3.2</w:t>
            </w:r>
            <w:r w:rsidR="0065404F">
              <w:rPr>
                <w:rFonts w:asciiTheme="minorHAnsi" w:eastAsiaTheme="minorEastAsia" w:hAnsiTheme="minorHAnsi" w:cstheme="minorBidi"/>
                <w:noProof/>
                <w:sz w:val="22"/>
                <w:szCs w:val="22"/>
              </w:rPr>
              <w:tab/>
            </w:r>
            <w:r w:rsidR="0065404F" w:rsidRPr="00C17144">
              <w:rPr>
                <w:rStyle w:val="Lienhypertexte"/>
                <w:noProof/>
              </w:rPr>
              <w:t>Phase de formation - monitorat passif</w:t>
            </w:r>
            <w:r w:rsidR="0065404F">
              <w:rPr>
                <w:noProof/>
                <w:webHidden/>
              </w:rPr>
              <w:tab/>
            </w:r>
            <w:r w:rsidR="0065404F">
              <w:rPr>
                <w:noProof/>
                <w:webHidden/>
              </w:rPr>
              <w:fldChar w:fldCharType="begin"/>
            </w:r>
            <w:r w:rsidR="0065404F">
              <w:rPr>
                <w:noProof/>
                <w:webHidden/>
              </w:rPr>
              <w:instrText xml:space="preserve"> PAGEREF _Toc179367264 \h </w:instrText>
            </w:r>
            <w:r w:rsidR="0065404F">
              <w:rPr>
                <w:noProof/>
                <w:webHidden/>
              </w:rPr>
            </w:r>
            <w:r w:rsidR="0065404F">
              <w:rPr>
                <w:noProof/>
                <w:webHidden/>
              </w:rPr>
              <w:fldChar w:fldCharType="separate"/>
            </w:r>
            <w:r w:rsidR="0065404F">
              <w:rPr>
                <w:noProof/>
                <w:webHidden/>
              </w:rPr>
              <w:t>15</w:t>
            </w:r>
            <w:r w:rsidR="0065404F">
              <w:rPr>
                <w:noProof/>
                <w:webHidden/>
              </w:rPr>
              <w:fldChar w:fldCharType="end"/>
            </w:r>
          </w:hyperlink>
        </w:p>
        <w:p w14:paraId="1CF4B68B" w14:textId="77777777" w:rsidR="0065404F" w:rsidRDefault="00CB52F5">
          <w:pPr>
            <w:pStyle w:val="TM2"/>
            <w:tabs>
              <w:tab w:val="left" w:pos="1200"/>
            </w:tabs>
            <w:rPr>
              <w:rFonts w:asciiTheme="minorHAnsi" w:eastAsiaTheme="minorEastAsia" w:hAnsiTheme="minorHAnsi" w:cstheme="minorBidi"/>
              <w:noProof/>
              <w:sz w:val="22"/>
              <w:szCs w:val="22"/>
            </w:rPr>
          </w:pPr>
          <w:hyperlink w:anchor="_Toc179367265" w:history="1">
            <w:r w:rsidR="0065404F" w:rsidRPr="00C17144">
              <w:rPr>
                <w:rStyle w:val="Lienhypertexte"/>
                <w:rFonts w:cs="Arial"/>
                <w:noProof/>
              </w:rPr>
              <w:t>4.2.3.3</w:t>
            </w:r>
            <w:r w:rsidR="0065404F">
              <w:rPr>
                <w:rFonts w:asciiTheme="minorHAnsi" w:eastAsiaTheme="minorEastAsia" w:hAnsiTheme="minorHAnsi" w:cstheme="minorBidi"/>
                <w:noProof/>
                <w:sz w:val="22"/>
                <w:szCs w:val="22"/>
              </w:rPr>
              <w:tab/>
            </w:r>
            <w:r w:rsidR="0065404F" w:rsidRPr="00C17144">
              <w:rPr>
                <w:rStyle w:val="Lienhypertexte"/>
                <w:noProof/>
              </w:rPr>
              <w:t>Phase de monitorat actif</w:t>
            </w:r>
            <w:r w:rsidR="0065404F">
              <w:rPr>
                <w:noProof/>
                <w:webHidden/>
              </w:rPr>
              <w:tab/>
            </w:r>
            <w:r w:rsidR="0065404F">
              <w:rPr>
                <w:noProof/>
                <w:webHidden/>
              </w:rPr>
              <w:fldChar w:fldCharType="begin"/>
            </w:r>
            <w:r w:rsidR="0065404F">
              <w:rPr>
                <w:noProof/>
                <w:webHidden/>
              </w:rPr>
              <w:instrText xml:space="preserve"> PAGEREF _Toc179367265 \h </w:instrText>
            </w:r>
            <w:r w:rsidR="0065404F">
              <w:rPr>
                <w:noProof/>
                <w:webHidden/>
              </w:rPr>
            </w:r>
            <w:r w:rsidR="0065404F">
              <w:rPr>
                <w:noProof/>
                <w:webHidden/>
              </w:rPr>
              <w:fldChar w:fldCharType="separate"/>
            </w:r>
            <w:r w:rsidR="0065404F">
              <w:rPr>
                <w:noProof/>
                <w:webHidden/>
              </w:rPr>
              <w:t>15</w:t>
            </w:r>
            <w:r w:rsidR="0065404F">
              <w:rPr>
                <w:noProof/>
                <w:webHidden/>
              </w:rPr>
              <w:fldChar w:fldCharType="end"/>
            </w:r>
          </w:hyperlink>
        </w:p>
        <w:p w14:paraId="730BA5D2" w14:textId="77777777" w:rsidR="0065404F" w:rsidRDefault="00CB52F5">
          <w:pPr>
            <w:pStyle w:val="TM2"/>
            <w:rPr>
              <w:rFonts w:asciiTheme="minorHAnsi" w:eastAsiaTheme="minorEastAsia" w:hAnsiTheme="minorHAnsi" w:cstheme="minorBidi"/>
              <w:noProof/>
              <w:sz w:val="22"/>
              <w:szCs w:val="22"/>
            </w:rPr>
          </w:pPr>
          <w:hyperlink w:anchor="_Toc179367266" w:history="1">
            <w:r w:rsidR="0065404F" w:rsidRPr="00C17144">
              <w:rPr>
                <w:rStyle w:val="Lienhypertexte"/>
                <w:noProof/>
              </w:rPr>
              <w:t>4.2.4</w:t>
            </w:r>
            <w:r w:rsidR="0065404F">
              <w:rPr>
                <w:rFonts w:asciiTheme="minorHAnsi" w:eastAsiaTheme="minorEastAsia" w:hAnsiTheme="minorHAnsi" w:cstheme="minorBidi"/>
                <w:noProof/>
                <w:sz w:val="22"/>
                <w:szCs w:val="22"/>
              </w:rPr>
              <w:tab/>
            </w:r>
            <w:r w:rsidR="0065404F" w:rsidRPr="00C17144">
              <w:rPr>
                <w:rStyle w:val="Lienhypertexte"/>
                <w:noProof/>
              </w:rPr>
              <w:t>Livrables</w:t>
            </w:r>
            <w:r w:rsidR="0065404F">
              <w:rPr>
                <w:noProof/>
                <w:webHidden/>
              </w:rPr>
              <w:tab/>
            </w:r>
            <w:r w:rsidR="0065404F">
              <w:rPr>
                <w:noProof/>
                <w:webHidden/>
              </w:rPr>
              <w:fldChar w:fldCharType="begin"/>
            </w:r>
            <w:r w:rsidR="0065404F">
              <w:rPr>
                <w:noProof/>
                <w:webHidden/>
              </w:rPr>
              <w:instrText xml:space="preserve"> PAGEREF _Toc179367266 \h </w:instrText>
            </w:r>
            <w:r w:rsidR="0065404F">
              <w:rPr>
                <w:noProof/>
                <w:webHidden/>
              </w:rPr>
            </w:r>
            <w:r w:rsidR="0065404F">
              <w:rPr>
                <w:noProof/>
                <w:webHidden/>
              </w:rPr>
              <w:fldChar w:fldCharType="separate"/>
            </w:r>
            <w:r w:rsidR="0065404F">
              <w:rPr>
                <w:noProof/>
                <w:webHidden/>
              </w:rPr>
              <w:t>15</w:t>
            </w:r>
            <w:r w:rsidR="0065404F">
              <w:rPr>
                <w:noProof/>
                <w:webHidden/>
              </w:rPr>
              <w:fldChar w:fldCharType="end"/>
            </w:r>
          </w:hyperlink>
        </w:p>
        <w:p w14:paraId="20E55364" w14:textId="77777777" w:rsidR="0065404F" w:rsidRDefault="00CB52F5">
          <w:pPr>
            <w:pStyle w:val="TM2"/>
            <w:rPr>
              <w:rFonts w:asciiTheme="minorHAnsi" w:eastAsiaTheme="minorEastAsia" w:hAnsiTheme="minorHAnsi" w:cstheme="minorBidi"/>
              <w:noProof/>
              <w:sz w:val="22"/>
              <w:szCs w:val="22"/>
            </w:rPr>
          </w:pPr>
          <w:hyperlink w:anchor="_Toc179367267" w:history="1">
            <w:r w:rsidR="0065404F" w:rsidRPr="00C17144">
              <w:rPr>
                <w:rStyle w:val="Lienhypertexte"/>
                <w:noProof/>
              </w:rPr>
              <w:t>4.3</w:t>
            </w:r>
            <w:r w:rsidR="0065404F">
              <w:rPr>
                <w:rFonts w:asciiTheme="minorHAnsi" w:eastAsiaTheme="minorEastAsia" w:hAnsiTheme="minorHAnsi" w:cstheme="minorBidi"/>
                <w:noProof/>
                <w:sz w:val="22"/>
                <w:szCs w:val="22"/>
              </w:rPr>
              <w:tab/>
            </w:r>
            <w:r w:rsidR="0065404F" w:rsidRPr="00C17144">
              <w:rPr>
                <w:rStyle w:val="Lienhypertexte"/>
                <w:noProof/>
              </w:rPr>
              <w:t>P1 : Supervision des services, applications et systèmes en centre de service en jours ouvrés de 07h00 à 19h00</w:t>
            </w:r>
            <w:r w:rsidR="0065404F">
              <w:rPr>
                <w:noProof/>
                <w:webHidden/>
              </w:rPr>
              <w:tab/>
            </w:r>
            <w:r w:rsidR="0065404F">
              <w:rPr>
                <w:noProof/>
                <w:webHidden/>
              </w:rPr>
              <w:fldChar w:fldCharType="begin"/>
            </w:r>
            <w:r w:rsidR="0065404F">
              <w:rPr>
                <w:noProof/>
                <w:webHidden/>
              </w:rPr>
              <w:instrText xml:space="preserve"> PAGEREF _Toc179367267 \h </w:instrText>
            </w:r>
            <w:r w:rsidR="0065404F">
              <w:rPr>
                <w:noProof/>
                <w:webHidden/>
              </w:rPr>
            </w:r>
            <w:r w:rsidR="0065404F">
              <w:rPr>
                <w:noProof/>
                <w:webHidden/>
              </w:rPr>
              <w:fldChar w:fldCharType="separate"/>
            </w:r>
            <w:r w:rsidR="0065404F">
              <w:rPr>
                <w:noProof/>
                <w:webHidden/>
              </w:rPr>
              <w:t>16</w:t>
            </w:r>
            <w:r w:rsidR="0065404F">
              <w:rPr>
                <w:noProof/>
                <w:webHidden/>
              </w:rPr>
              <w:fldChar w:fldCharType="end"/>
            </w:r>
          </w:hyperlink>
        </w:p>
        <w:p w14:paraId="18BCDE99" w14:textId="77777777" w:rsidR="0065404F" w:rsidRDefault="00CB52F5">
          <w:pPr>
            <w:pStyle w:val="TM2"/>
            <w:rPr>
              <w:rFonts w:asciiTheme="minorHAnsi" w:eastAsiaTheme="minorEastAsia" w:hAnsiTheme="minorHAnsi" w:cstheme="minorBidi"/>
              <w:noProof/>
              <w:sz w:val="22"/>
              <w:szCs w:val="22"/>
            </w:rPr>
          </w:pPr>
          <w:hyperlink w:anchor="_Toc179367268" w:history="1">
            <w:r w:rsidR="0065404F" w:rsidRPr="00C17144">
              <w:rPr>
                <w:rStyle w:val="Lienhypertexte"/>
                <w:noProof/>
              </w:rPr>
              <w:t>4.3.1</w:t>
            </w:r>
            <w:r w:rsidR="0065404F">
              <w:rPr>
                <w:rFonts w:asciiTheme="minorHAnsi" w:eastAsiaTheme="minorEastAsia" w:hAnsiTheme="minorHAnsi" w:cstheme="minorBidi"/>
                <w:noProof/>
                <w:sz w:val="22"/>
                <w:szCs w:val="22"/>
              </w:rPr>
              <w:tab/>
            </w:r>
            <w:r w:rsidR="0065404F" w:rsidRPr="00C17144">
              <w:rPr>
                <w:rStyle w:val="Lienhypertexte"/>
                <w:noProof/>
              </w:rPr>
              <w:t>Eléments complémentaires</w:t>
            </w:r>
            <w:r w:rsidR="0065404F">
              <w:rPr>
                <w:noProof/>
                <w:webHidden/>
              </w:rPr>
              <w:tab/>
            </w:r>
            <w:r w:rsidR="0065404F">
              <w:rPr>
                <w:noProof/>
                <w:webHidden/>
              </w:rPr>
              <w:fldChar w:fldCharType="begin"/>
            </w:r>
            <w:r w:rsidR="0065404F">
              <w:rPr>
                <w:noProof/>
                <w:webHidden/>
              </w:rPr>
              <w:instrText xml:space="preserve"> PAGEREF _Toc179367268 \h </w:instrText>
            </w:r>
            <w:r w:rsidR="0065404F">
              <w:rPr>
                <w:noProof/>
                <w:webHidden/>
              </w:rPr>
            </w:r>
            <w:r w:rsidR="0065404F">
              <w:rPr>
                <w:noProof/>
                <w:webHidden/>
              </w:rPr>
              <w:fldChar w:fldCharType="separate"/>
            </w:r>
            <w:r w:rsidR="0065404F">
              <w:rPr>
                <w:noProof/>
                <w:webHidden/>
              </w:rPr>
              <w:t>17</w:t>
            </w:r>
            <w:r w:rsidR="0065404F">
              <w:rPr>
                <w:noProof/>
                <w:webHidden/>
              </w:rPr>
              <w:fldChar w:fldCharType="end"/>
            </w:r>
          </w:hyperlink>
        </w:p>
        <w:p w14:paraId="20B4610F" w14:textId="77777777" w:rsidR="0065404F" w:rsidRDefault="00CB52F5">
          <w:pPr>
            <w:pStyle w:val="TM2"/>
            <w:rPr>
              <w:rFonts w:asciiTheme="minorHAnsi" w:eastAsiaTheme="minorEastAsia" w:hAnsiTheme="minorHAnsi" w:cstheme="minorBidi"/>
              <w:noProof/>
              <w:sz w:val="22"/>
              <w:szCs w:val="22"/>
            </w:rPr>
          </w:pPr>
          <w:hyperlink w:anchor="_Toc179367269" w:history="1">
            <w:r w:rsidR="0065404F" w:rsidRPr="00C17144">
              <w:rPr>
                <w:rStyle w:val="Lienhypertexte"/>
                <w:noProof/>
              </w:rPr>
              <w:t>4.3.2</w:t>
            </w:r>
            <w:r w:rsidR="0065404F">
              <w:rPr>
                <w:rFonts w:asciiTheme="minorHAnsi" w:eastAsiaTheme="minorEastAsia" w:hAnsiTheme="minorHAnsi" w:cstheme="minorBidi"/>
                <w:noProof/>
                <w:sz w:val="22"/>
                <w:szCs w:val="22"/>
              </w:rPr>
              <w:tab/>
            </w:r>
            <w:r w:rsidR="0065404F" w:rsidRPr="00C17144">
              <w:rPr>
                <w:rStyle w:val="Lienhypertexte"/>
                <w:noProof/>
              </w:rPr>
              <w:t>Volumétrie</w:t>
            </w:r>
            <w:r w:rsidR="0065404F">
              <w:rPr>
                <w:noProof/>
                <w:webHidden/>
              </w:rPr>
              <w:tab/>
            </w:r>
            <w:r w:rsidR="0065404F">
              <w:rPr>
                <w:noProof/>
                <w:webHidden/>
              </w:rPr>
              <w:fldChar w:fldCharType="begin"/>
            </w:r>
            <w:r w:rsidR="0065404F">
              <w:rPr>
                <w:noProof/>
                <w:webHidden/>
              </w:rPr>
              <w:instrText xml:space="preserve"> PAGEREF _Toc179367269 \h </w:instrText>
            </w:r>
            <w:r w:rsidR="0065404F">
              <w:rPr>
                <w:noProof/>
                <w:webHidden/>
              </w:rPr>
            </w:r>
            <w:r w:rsidR="0065404F">
              <w:rPr>
                <w:noProof/>
                <w:webHidden/>
              </w:rPr>
              <w:fldChar w:fldCharType="separate"/>
            </w:r>
            <w:r w:rsidR="0065404F">
              <w:rPr>
                <w:noProof/>
                <w:webHidden/>
              </w:rPr>
              <w:t>17</w:t>
            </w:r>
            <w:r w:rsidR="0065404F">
              <w:rPr>
                <w:noProof/>
                <w:webHidden/>
              </w:rPr>
              <w:fldChar w:fldCharType="end"/>
            </w:r>
          </w:hyperlink>
        </w:p>
        <w:p w14:paraId="42FC4F3F" w14:textId="77777777" w:rsidR="0065404F" w:rsidRDefault="00CB52F5">
          <w:pPr>
            <w:pStyle w:val="TM2"/>
            <w:rPr>
              <w:rFonts w:asciiTheme="minorHAnsi" w:eastAsiaTheme="minorEastAsia" w:hAnsiTheme="minorHAnsi" w:cstheme="minorBidi"/>
              <w:noProof/>
              <w:sz w:val="22"/>
              <w:szCs w:val="22"/>
            </w:rPr>
          </w:pPr>
          <w:hyperlink w:anchor="_Toc179367270" w:history="1">
            <w:r w:rsidR="0065404F" w:rsidRPr="00C17144">
              <w:rPr>
                <w:rStyle w:val="Lienhypertexte"/>
                <w:noProof/>
              </w:rPr>
              <w:t>4.3.3</w:t>
            </w:r>
            <w:r w:rsidR="0065404F">
              <w:rPr>
                <w:rFonts w:asciiTheme="minorHAnsi" w:eastAsiaTheme="minorEastAsia" w:hAnsiTheme="minorHAnsi" w:cstheme="minorBidi"/>
                <w:noProof/>
                <w:sz w:val="22"/>
                <w:szCs w:val="22"/>
              </w:rPr>
              <w:tab/>
            </w:r>
            <w:r w:rsidR="0065404F" w:rsidRPr="00C17144">
              <w:rPr>
                <w:rStyle w:val="Lienhypertexte"/>
                <w:noProof/>
              </w:rPr>
              <w:t>Contact entre l’ASP et le titulaire</w:t>
            </w:r>
            <w:r w:rsidR="0065404F">
              <w:rPr>
                <w:noProof/>
                <w:webHidden/>
              </w:rPr>
              <w:tab/>
            </w:r>
            <w:r w:rsidR="0065404F">
              <w:rPr>
                <w:noProof/>
                <w:webHidden/>
              </w:rPr>
              <w:fldChar w:fldCharType="begin"/>
            </w:r>
            <w:r w:rsidR="0065404F">
              <w:rPr>
                <w:noProof/>
                <w:webHidden/>
              </w:rPr>
              <w:instrText xml:space="preserve"> PAGEREF _Toc179367270 \h </w:instrText>
            </w:r>
            <w:r w:rsidR="0065404F">
              <w:rPr>
                <w:noProof/>
                <w:webHidden/>
              </w:rPr>
            </w:r>
            <w:r w:rsidR="0065404F">
              <w:rPr>
                <w:noProof/>
                <w:webHidden/>
              </w:rPr>
              <w:fldChar w:fldCharType="separate"/>
            </w:r>
            <w:r w:rsidR="0065404F">
              <w:rPr>
                <w:noProof/>
                <w:webHidden/>
              </w:rPr>
              <w:t>18</w:t>
            </w:r>
            <w:r w:rsidR="0065404F">
              <w:rPr>
                <w:noProof/>
                <w:webHidden/>
              </w:rPr>
              <w:fldChar w:fldCharType="end"/>
            </w:r>
          </w:hyperlink>
        </w:p>
        <w:p w14:paraId="6478F2B6" w14:textId="77777777" w:rsidR="0065404F" w:rsidRDefault="00CB52F5">
          <w:pPr>
            <w:pStyle w:val="TM2"/>
            <w:rPr>
              <w:rFonts w:asciiTheme="minorHAnsi" w:eastAsiaTheme="minorEastAsia" w:hAnsiTheme="minorHAnsi" w:cstheme="minorBidi"/>
              <w:noProof/>
              <w:sz w:val="22"/>
              <w:szCs w:val="22"/>
            </w:rPr>
          </w:pPr>
          <w:hyperlink w:anchor="_Toc179367271" w:history="1">
            <w:r w:rsidR="0065404F" w:rsidRPr="00C17144">
              <w:rPr>
                <w:rStyle w:val="Lienhypertexte"/>
                <w:noProof/>
              </w:rPr>
              <w:t>4.3.4</w:t>
            </w:r>
            <w:r w:rsidR="0065404F">
              <w:rPr>
                <w:rFonts w:asciiTheme="minorHAnsi" w:eastAsiaTheme="minorEastAsia" w:hAnsiTheme="minorHAnsi" w:cstheme="minorBidi"/>
                <w:noProof/>
                <w:sz w:val="22"/>
                <w:szCs w:val="22"/>
              </w:rPr>
              <w:tab/>
            </w:r>
            <w:r w:rsidR="0065404F" w:rsidRPr="00C17144">
              <w:rPr>
                <w:rStyle w:val="Lienhypertexte"/>
                <w:noProof/>
              </w:rPr>
              <w:t>Niveaux de service (SLA)</w:t>
            </w:r>
            <w:r w:rsidR="0065404F">
              <w:rPr>
                <w:noProof/>
                <w:webHidden/>
              </w:rPr>
              <w:tab/>
            </w:r>
            <w:r w:rsidR="0065404F">
              <w:rPr>
                <w:noProof/>
                <w:webHidden/>
              </w:rPr>
              <w:fldChar w:fldCharType="begin"/>
            </w:r>
            <w:r w:rsidR="0065404F">
              <w:rPr>
                <w:noProof/>
                <w:webHidden/>
              </w:rPr>
              <w:instrText xml:space="preserve"> PAGEREF _Toc179367271 \h </w:instrText>
            </w:r>
            <w:r w:rsidR="0065404F">
              <w:rPr>
                <w:noProof/>
                <w:webHidden/>
              </w:rPr>
            </w:r>
            <w:r w:rsidR="0065404F">
              <w:rPr>
                <w:noProof/>
                <w:webHidden/>
              </w:rPr>
              <w:fldChar w:fldCharType="separate"/>
            </w:r>
            <w:r w:rsidR="0065404F">
              <w:rPr>
                <w:noProof/>
                <w:webHidden/>
              </w:rPr>
              <w:t>18</w:t>
            </w:r>
            <w:r w:rsidR="0065404F">
              <w:rPr>
                <w:noProof/>
                <w:webHidden/>
              </w:rPr>
              <w:fldChar w:fldCharType="end"/>
            </w:r>
          </w:hyperlink>
        </w:p>
        <w:p w14:paraId="0F040D42" w14:textId="77777777" w:rsidR="0065404F" w:rsidRDefault="00CB52F5">
          <w:pPr>
            <w:pStyle w:val="TM2"/>
            <w:rPr>
              <w:rFonts w:asciiTheme="minorHAnsi" w:eastAsiaTheme="minorEastAsia" w:hAnsiTheme="minorHAnsi" w:cstheme="minorBidi"/>
              <w:noProof/>
              <w:sz w:val="22"/>
              <w:szCs w:val="22"/>
            </w:rPr>
          </w:pPr>
          <w:hyperlink w:anchor="_Toc179367272" w:history="1">
            <w:r w:rsidR="0065404F" w:rsidRPr="00C17144">
              <w:rPr>
                <w:rStyle w:val="Lienhypertexte"/>
                <w:noProof/>
              </w:rPr>
              <w:t>4.4</w:t>
            </w:r>
            <w:r w:rsidR="0065404F">
              <w:rPr>
                <w:rFonts w:asciiTheme="minorHAnsi" w:eastAsiaTheme="minorEastAsia" w:hAnsiTheme="minorHAnsi" w:cstheme="minorBidi"/>
                <w:noProof/>
                <w:sz w:val="22"/>
                <w:szCs w:val="22"/>
              </w:rPr>
              <w:tab/>
            </w:r>
            <w:r w:rsidR="0065404F" w:rsidRPr="00C17144">
              <w:rPr>
                <w:rStyle w:val="Lienhypertexte"/>
                <w:noProof/>
              </w:rPr>
              <w:t>P2 : Supervision des services, applications et systèmes en centre de service de 19h00 à 07h00</w:t>
            </w:r>
            <w:r w:rsidR="0065404F">
              <w:rPr>
                <w:noProof/>
                <w:webHidden/>
              </w:rPr>
              <w:tab/>
            </w:r>
            <w:r w:rsidR="0065404F">
              <w:rPr>
                <w:noProof/>
                <w:webHidden/>
              </w:rPr>
              <w:fldChar w:fldCharType="begin"/>
            </w:r>
            <w:r w:rsidR="0065404F">
              <w:rPr>
                <w:noProof/>
                <w:webHidden/>
              </w:rPr>
              <w:instrText xml:space="preserve"> PAGEREF _Toc179367272 \h </w:instrText>
            </w:r>
            <w:r w:rsidR="0065404F">
              <w:rPr>
                <w:noProof/>
                <w:webHidden/>
              </w:rPr>
            </w:r>
            <w:r w:rsidR="0065404F">
              <w:rPr>
                <w:noProof/>
                <w:webHidden/>
              </w:rPr>
              <w:fldChar w:fldCharType="separate"/>
            </w:r>
            <w:r w:rsidR="0065404F">
              <w:rPr>
                <w:noProof/>
                <w:webHidden/>
              </w:rPr>
              <w:t>18</w:t>
            </w:r>
            <w:r w:rsidR="0065404F">
              <w:rPr>
                <w:noProof/>
                <w:webHidden/>
              </w:rPr>
              <w:fldChar w:fldCharType="end"/>
            </w:r>
          </w:hyperlink>
        </w:p>
        <w:p w14:paraId="297D47FD" w14:textId="77777777" w:rsidR="0065404F" w:rsidRDefault="00CB52F5">
          <w:pPr>
            <w:pStyle w:val="TM2"/>
            <w:rPr>
              <w:rFonts w:asciiTheme="minorHAnsi" w:eastAsiaTheme="minorEastAsia" w:hAnsiTheme="minorHAnsi" w:cstheme="minorBidi"/>
              <w:noProof/>
              <w:sz w:val="22"/>
              <w:szCs w:val="22"/>
            </w:rPr>
          </w:pPr>
          <w:hyperlink w:anchor="_Toc179367273" w:history="1">
            <w:r w:rsidR="0065404F" w:rsidRPr="00C17144">
              <w:rPr>
                <w:rStyle w:val="Lienhypertexte"/>
                <w:noProof/>
              </w:rPr>
              <w:t>4.5</w:t>
            </w:r>
            <w:r w:rsidR="0065404F">
              <w:rPr>
                <w:rFonts w:asciiTheme="minorHAnsi" w:eastAsiaTheme="minorEastAsia" w:hAnsiTheme="minorHAnsi" w:cstheme="minorBidi"/>
                <w:noProof/>
                <w:sz w:val="22"/>
                <w:szCs w:val="22"/>
              </w:rPr>
              <w:tab/>
            </w:r>
            <w:r w:rsidR="0065404F" w:rsidRPr="00C17144">
              <w:rPr>
                <w:rStyle w:val="Lienhypertexte"/>
                <w:noProof/>
              </w:rPr>
              <w:t>P3 - Supervision des services, applications et systèmes en centre de service en jours non ouvrés de 07h00 à 19h00</w:t>
            </w:r>
            <w:r w:rsidR="0065404F">
              <w:rPr>
                <w:noProof/>
                <w:webHidden/>
              </w:rPr>
              <w:tab/>
            </w:r>
            <w:r w:rsidR="0065404F">
              <w:rPr>
                <w:noProof/>
                <w:webHidden/>
              </w:rPr>
              <w:fldChar w:fldCharType="begin"/>
            </w:r>
            <w:r w:rsidR="0065404F">
              <w:rPr>
                <w:noProof/>
                <w:webHidden/>
              </w:rPr>
              <w:instrText xml:space="preserve"> PAGEREF _Toc179367273 \h </w:instrText>
            </w:r>
            <w:r w:rsidR="0065404F">
              <w:rPr>
                <w:noProof/>
                <w:webHidden/>
              </w:rPr>
            </w:r>
            <w:r w:rsidR="0065404F">
              <w:rPr>
                <w:noProof/>
                <w:webHidden/>
              </w:rPr>
              <w:fldChar w:fldCharType="separate"/>
            </w:r>
            <w:r w:rsidR="0065404F">
              <w:rPr>
                <w:noProof/>
                <w:webHidden/>
              </w:rPr>
              <w:t>19</w:t>
            </w:r>
            <w:r w:rsidR="0065404F">
              <w:rPr>
                <w:noProof/>
                <w:webHidden/>
              </w:rPr>
              <w:fldChar w:fldCharType="end"/>
            </w:r>
          </w:hyperlink>
        </w:p>
        <w:p w14:paraId="463F726D" w14:textId="77777777" w:rsidR="0065404F" w:rsidRDefault="00CB52F5">
          <w:pPr>
            <w:pStyle w:val="TM2"/>
            <w:rPr>
              <w:rFonts w:asciiTheme="minorHAnsi" w:eastAsiaTheme="minorEastAsia" w:hAnsiTheme="minorHAnsi" w:cstheme="minorBidi"/>
              <w:noProof/>
              <w:sz w:val="22"/>
              <w:szCs w:val="22"/>
            </w:rPr>
          </w:pPr>
          <w:hyperlink w:anchor="_Toc179367274" w:history="1">
            <w:r w:rsidR="0065404F" w:rsidRPr="00C17144">
              <w:rPr>
                <w:rStyle w:val="Lienhypertexte"/>
                <w:noProof/>
              </w:rPr>
              <w:t>4.6</w:t>
            </w:r>
            <w:r w:rsidR="0065404F">
              <w:rPr>
                <w:rFonts w:asciiTheme="minorHAnsi" w:eastAsiaTheme="minorEastAsia" w:hAnsiTheme="minorHAnsi" w:cstheme="minorBidi"/>
                <w:noProof/>
                <w:sz w:val="22"/>
                <w:szCs w:val="22"/>
              </w:rPr>
              <w:tab/>
            </w:r>
            <w:r w:rsidR="0065404F" w:rsidRPr="00C17144">
              <w:rPr>
                <w:rStyle w:val="Lienhypertexte"/>
                <w:noProof/>
              </w:rPr>
              <w:t>P4 - Réalisation de travaux d’exploitation N1 sur consignes en centre de service en jours ouvrés de 08h00 et 18h00</w:t>
            </w:r>
            <w:r w:rsidR="0065404F">
              <w:rPr>
                <w:noProof/>
                <w:webHidden/>
              </w:rPr>
              <w:tab/>
            </w:r>
            <w:r w:rsidR="0065404F">
              <w:rPr>
                <w:noProof/>
                <w:webHidden/>
              </w:rPr>
              <w:fldChar w:fldCharType="begin"/>
            </w:r>
            <w:r w:rsidR="0065404F">
              <w:rPr>
                <w:noProof/>
                <w:webHidden/>
              </w:rPr>
              <w:instrText xml:space="preserve"> PAGEREF _Toc179367274 \h </w:instrText>
            </w:r>
            <w:r w:rsidR="0065404F">
              <w:rPr>
                <w:noProof/>
                <w:webHidden/>
              </w:rPr>
            </w:r>
            <w:r w:rsidR="0065404F">
              <w:rPr>
                <w:noProof/>
                <w:webHidden/>
              </w:rPr>
              <w:fldChar w:fldCharType="separate"/>
            </w:r>
            <w:r w:rsidR="0065404F">
              <w:rPr>
                <w:noProof/>
                <w:webHidden/>
              </w:rPr>
              <w:t>19</w:t>
            </w:r>
            <w:r w:rsidR="0065404F">
              <w:rPr>
                <w:noProof/>
                <w:webHidden/>
              </w:rPr>
              <w:fldChar w:fldCharType="end"/>
            </w:r>
          </w:hyperlink>
        </w:p>
        <w:p w14:paraId="0B159E50" w14:textId="77777777" w:rsidR="0065404F" w:rsidRDefault="00CB52F5">
          <w:pPr>
            <w:pStyle w:val="TM2"/>
            <w:rPr>
              <w:rFonts w:asciiTheme="minorHAnsi" w:eastAsiaTheme="minorEastAsia" w:hAnsiTheme="minorHAnsi" w:cstheme="minorBidi"/>
              <w:noProof/>
              <w:sz w:val="22"/>
              <w:szCs w:val="22"/>
            </w:rPr>
          </w:pPr>
          <w:hyperlink w:anchor="_Toc179367275" w:history="1">
            <w:r w:rsidR="0065404F" w:rsidRPr="00C17144">
              <w:rPr>
                <w:rStyle w:val="Lienhypertexte"/>
                <w:rFonts w:eastAsia="Calibri" w:cs="Arial"/>
                <w:noProof/>
              </w:rPr>
              <w:t>4.6.1</w:t>
            </w:r>
            <w:r w:rsidR="0065404F">
              <w:rPr>
                <w:rFonts w:asciiTheme="minorHAnsi" w:eastAsiaTheme="minorEastAsia" w:hAnsiTheme="minorHAnsi" w:cstheme="minorBidi"/>
                <w:noProof/>
                <w:sz w:val="22"/>
                <w:szCs w:val="22"/>
              </w:rPr>
              <w:tab/>
            </w:r>
            <w:r w:rsidR="0065404F" w:rsidRPr="00C17144">
              <w:rPr>
                <w:rStyle w:val="Lienhypertexte"/>
                <w:rFonts w:eastAsia="Calibri" w:cs="Arial"/>
                <w:noProof/>
              </w:rPr>
              <w:t>Niveaux de service (SLA)</w:t>
            </w:r>
            <w:r w:rsidR="0065404F">
              <w:rPr>
                <w:noProof/>
                <w:webHidden/>
              </w:rPr>
              <w:tab/>
            </w:r>
            <w:r w:rsidR="0065404F">
              <w:rPr>
                <w:noProof/>
                <w:webHidden/>
              </w:rPr>
              <w:fldChar w:fldCharType="begin"/>
            </w:r>
            <w:r w:rsidR="0065404F">
              <w:rPr>
                <w:noProof/>
                <w:webHidden/>
              </w:rPr>
              <w:instrText xml:space="preserve"> PAGEREF _Toc179367275 \h </w:instrText>
            </w:r>
            <w:r w:rsidR="0065404F">
              <w:rPr>
                <w:noProof/>
                <w:webHidden/>
              </w:rPr>
            </w:r>
            <w:r w:rsidR="0065404F">
              <w:rPr>
                <w:noProof/>
                <w:webHidden/>
              </w:rPr>
              <w:fldChar w:fldCharType="separate"/>
            </w:r>
            <w:r w:rsidR="0065404F">
              <w:rPr>
                <w:noProof/>
                <w:webHidden/>
              </w:rPr>
              <w:t>20</w:t>
            </w:r>
            <w:r w:rsidR="0065404F">
              <w:rPr>
                <w:noProof/>
                <w:webHidden/>
              </w:rPr>
              <w:fldChar w:fldCharType="end"/>
            </w:r>
          </w:hyperlink>
        </w:p>
        <w:p w14:paraId="576706F4" w14:textId="77777777" w:rsidR="0065404F" w:rsidRDefault="00CB52F5">
          <w:pPr>
            <w:pStyle w:val="TM2"/>
            <w:rPr>
              <w:rFonts w:asciiTheme="minorHAnsi" w:eastAsiaTheme="minorEastAsia" w:hAnsiTheme="minorHAnsi" w:cstheme="minorBidi"/>
              <w:noProof/>
              <w:sz w:val="22"/>
              <w:szCs w:val="22"/>
            </w:rPr>
          </w:pPr>
          <w:hyperlink w:anchor="_Toc179367276" w:history="1">
            <w:r w:rsidR="0065404F" w:rsidRPr="00C17144">
              <w:rPr>
                <w:rStyle w:val="Lienhypertexte"/>
                <w:noProof/>
              </w:rPr>
              <w:t>4.7</w:t>
            </w:r>
            <w:r w:rsidR="0065404F">
              <w:rPr>
                <w:rFonts w:asciiTheme="minorHAnsi" w:eastAsiaTheme="minorEastAsia" w:hAnsiTheme="minorHAnsi" w:cstheme="minorBidi"/>
                <w:noProof/>
                <w:sz w:val="22"/>
                <w:szCs w:val="22"/>
              </w:rPr>
              <w:tab/>
            </w:r>
            <w:r w:rsidR="0065404F" w:rsidRPr="00C17144">
              <w:rPr>
                <w:rStyle w:val="Lienhypertexte"/>
                <w:noProof/>
              </w:rPr>
              <w:t>P5 - Pilotage et suivi de la prestation</w:t>
            </w:r>
            <w:r w:rsidR="0065404F">
              <w:rPr>
                <w:noProof/>
                <w:webHidden/>
              </w:rPr>
              <w:tab/>
            </w:r>
            <w:r w:rsidR="0065404F">
              <w:rPr>
                <w:noProof/>
                <w:webHidden/>
              </w:rPr>
              <w:fldChar w:fldCharType="begin"/>
            </w:r>
            <w:r w:rsidR="0065404F">
              <w:rPr>
                <w:noProof/>
                <w:webHidden/>
              </w:rPr>
              <w:instrText xml:space="preserve"> PAGEREF _Toc179367276 \h </w:instrText>
            </w:r>
            <w:r w:rsidR="0065404F">
              <w:rPr>
                <w:noProof/>
                <w:webHidden/>
              </w:rPr>
            </w:r>
            <w:r w:rsidR="0065404F">
              <w:rPr>
                <w:noProof/>
                <w:webHidden/>
              </w:rPr>
              <w:fldChar w:fldCharType="separate"/>
            </w:r>
            <w:r w:rsidR="0065404F">
              <w:rPr>
                <w:noProof/>
                <w:webHidden/>
              </w:rPr>
              <w:t>20</w:t>
            </w:r>
            <w:r w:rsidR="0065404F">
              <w:rPr>
                <w:noProof/>
                <w:webHidden/>
              </w:rPr>
              <w:fldChar w:fldCharType="end"/>
            </w:r>
          </w:hyperlink>
        </w:p>
        <w:p w14:paraId="268298B5" w14:textId="77777777" w:rsidR="0065404F" w:rsidRDefault="00CB52F5">
          <w:pPr>
            <w:pStyle w:val="TM2"/>
            <w:rPr>
              <w:rFonts w:asciiTheme="minorHAnsi" w:eastAsiaTheme="minorEastAsia" w:hAnsiTheme="minorHAnsi" w:cstheme="minorBidi"/>
              <w:noProof/>
              <w:sz w:val="22"/>
              <w:szCs w:val="22"/>
            </w:rPr>
          </w:pPr>
          <w:hyperlink w:anchor="_Toc179367277" w:history="1">
            <w:r w:rsidR="0065404F" w:rsidRPr="00C17144">
              <w:rPr>
                <w:rStyle w:val="Lienhypertexte"/>
                <w:noProof/>
              </w:rPr>
              <w:t>4.7.1</w:t>
            </w:r>
            <w:r w:rsidR="0065404F">
              <w:rPr>
                <w:rFonts w:asciiTheme="minorHAnsi" w:eastAsiaTheme="minorEastAsia" w:hAnsiTheme="minorHAnsi" w:cstheme="minorBidi"/>
                <w:noProof/>
                <w:sz w:val="22"/>
                <w:szCs w:val="22"/>
              </w:rPr>
              <w:tab/>
            </w:r>
            <w:r w:rsidR="0065404F" w:rsidRPr="00C17144">
              <w:rPr>
                <w:rStyle w:val="Lienhypertexte"/>
                <w:noProof/>
              </w:rPr>
              <w:t>Principes généraux de gouvernance</w:t>
            </w:r>
            <w:r w:rsidR="0065404F">
              <w:rPr>
                <w:noProof/>
                <w:webHidden/>
              </w:rPr>
              <w:tab/>
            </w:r>
            <w:r w:rsidR="0065404F">
              <w:rPr>
                <w:noProof/>
                <w:webHidden/>
              </w:rPr>
              <w:fldChar w:fldCharType="begin"/>
            </w:r>
            <w:r w:rsidR="0065404F">
              <w:rPr>
                <w:noProof/>
                <w:webHidden/>
              </w:rPr>
              <w:instrText xml:space="preserve"> PAGEREF _Toc179367277 \h </w:instrText>
            </w:r>
            <w:r w:rsidR="0065404F">
              <w:rPr>
                <w:noProof/>
                <w:webHidden/>
              </w:rPr>
            </w:r>
            <w:r w:rsidR="0065404F">
              <w:rPr>
                <w:noProof/>
                <w:webHidden/>
              </w:rPr>
              <w:fldChar w:fldCharType="separate"/>
            </w:r>
            <w:r w:rsidR="0065404F">
              <w:rPr>
                <w:noProof/>
                <w:webHidden/>
              </w:rPr>
              <w:t>20</w:t>
            </w:r>
            <w:r w:rsidR="0065404F">
              <w:rPr>
                <w:noProof/>
                <w:webHidden/>
              </w:rPr>
              <w:fldChar w:fldCharType="end"/>
            </w:r>
          </w:hyperlink>
        </w:p>
        <w:p w14:paraId="7B2917F7" w14:textId="77777777" w:rsidR="0065404F" w:rsidRDefault="00CB52F5">
          <w:pPr>
            <w:pStyle w:val="TM2"/>
            <w:rPr>
              <w:rFonts w:asciiTheme="minorHAnsi" w:eastAsiaTheme="minorEastAsia" w:hAnsiTheme="minorHAnsi" w:cstheme="minorBidi"/>
              <w:noProof/>
              <w:sz w:val="22"/>
              <w:szCs w:val="22"/>
            </w:rPr>
          </w:pPr>
          <w:hyperlink w:anchor="_Toc179367278" w:history="1">
            <w:r w:rsidR="0065404F" w:rsidRPr="00C17144">
              <w:rPr>
                <w:rStyle w:val="Lienhypertexte"/>
                <w:noProof/>
              </w:rPr>
              <w:t>4.7.2</w:t>
            </w:r>
            <w:r w:rsidR="0065404F">
              <w:rPr>
                <w:rFonts w:asciiTheme="minorHAnsi" w:eastAsiaTheme="minorEastAsia" w:hAnsiTheme="minorHAnsi" w:cstheme="minorBidi"/>
                <w:noProof/>
                <w:sz w:val="22"/>
                <w:szCs w:val="22"/>
              </w:rPr>
              <w:tab/>
            </w:r>
            <w:r w:rsidR="0065404F" w:rsidRPr="00C17144">
              <w:rPr>
                <w:rStyle w:val="Lienhypertexte"/>
                <w:noProof/>
              </w:rPr>
              <w:t>Comité de suivi opérationnel (COSUI)</w:t>
            </w:r>
            <w:r w:rsidR="0065404F">
              <w:rPr>
                <w:noProof/>
                <w:webHidden/>
              </w:rPr>
              <w:tab/>
            </w:r>
            <w:r w:rsidR="0065404F">
              <w:rPr>
                <w:noProof/>
                <w:webHidden/>
              </w:rPr>
              <w:fldChar w:fldCharType="begin"/>
            </w:r>
            <w:r w:rsidR="0065404F">
              <w:rPr>
                <w:noProof/>
                <w:webHidden/>
              </w:rPr>
              <w:instrText xml:space="preserve"> PAGEREF _Toc179367278 \h </w:instrText>
            </w:r>
            <w:r w:rsidR="0065404F">
              <w:rPr>
                <w:noProof/>
                <w:webHidden/>
              </w:rPr>
            </w:r>
            <w:r w:rsidR="0065404F">
              <w:rPr>
                <w:noProof/>
                <w:webHidden/>
              </w:rPr>
              <w:fldChar w:fldCharType="separate"/>
            </w:r>
            <w:r w:rsidR="0065404F">
              <w:rPr>
                <w:noProof/>
                <w:webHidden/>
              </w:rPr>
              <w:t>21</w:t>
            </w:r>
            <w:r w:rsidR="0065404F">
              <w:rPr>
                <w:noProof/>
                <w:webHidden/>
              </w:rPr>
              <w:fldChar w:fldCharType="end"/>
            </w:r>
          </w:hyperlink>
        </w:p>
        <w:p w14:paraId="7289521E" w14:textId="77777777" w:rsidR="0065404F" w:rsidRDefault="00CB52F5">
          <w:pPr>
            <w:pStyle w:val="TM2"/>
            <w:rPr>
              <w:rFonts w:asciiTheme="minorHAnsi" w:eastAsiaTheme="minorEastAsia" w:hAnsiTheme="minorHAnsi" w:cstheme="minorBidi"/>
              <w:noProof/>
              <w:sz w:val="22"/>
              <w:szCs w:val="22"/>
            </w:rPr>
          </w:pPr>
          <w:hyperlink w:anchor="_Toc179367279" w:history="1">
            <w:r w:rsidR="0065404F" w:rsidRPr="00C17144">
              <w:rPr>
                <w:rStyle w:val="Lienhypertexte"/>
                <w:noProof/>
              </w:rPr>
              <w:t>4.7.3</w:t>
            </w:r>
            <w:r w:rsidR="0065404F">
              <w:rPr>
                <w:rFonts w:asciiTheme="minorHAnsi" w:eastAsiaTheme="minorEastAsia" w:hAnsiTheme="minorHAnsi" w:cstheme="minorBidi"/>
                <w:noProof/>
                <w:sz w:val="22"/>
                <w:szCs w:val="22"/>
              </w:rPr>
              <w:tab/>
            </w:r>
            <w:r w:rsidR="0065404F" w:rsidRPr="00C17144">
              <w:rPr>
                <w:rStyle w:val="Lienhypertexte"/>
                <w:noProof/>
              </w:rPr>
              <w:t>Comité de pilotage (COPIL)</w:t>
            </w:r>
            <w:r w:rsidR="0065404F">
              <w:rPr>
                <w:noProof/>
                <w:webHidden/>
              </w:rPr>
              <w:tab/>
            </w:r>
            <w:r w:rsidR="0065404F">
              <w:rPr>
                <w:noProof/>
                <w:webHidden/>
              </w:rPr>
              <w:fldChar w:fldCharType="begin"/>
            </w:r>
            <w:r w:rsidR="0065404F">
              <w:rPr>
                <w:noProof/>
                <w:webHidden/>
              </w:rPr>
              <w:instrText xml:space="preserve"> PAGEREF _Toc179367279 \h </w:instrText>
            </w:r>
            <w:r w:rsidR="0065404F">
              <w:rPr>
                <w:noProof/>
                <w:webHidden/>
              </w:rPr>
            </w:r>
            <w:r w:rsidR="0065404F">
              <w:rPr>
                <w:noProof/>
                <w:webHidden/>
              </w:rPr>
              <w:fldChar w:fldCharType="separate"/>
            </w:r>
            <w:r w:rsidR="0065404F">
              <w:rPr>
                <w:noProof/>
                <w:webHidden/>
              </w:rPr>
              <w:t>22</w:t>
            </w:r>
            <w:r w:rsidR="0065404F">
              <w:rPr>
                <w:noProof/>
                <w:webHidden/>
              </w:rPr>
              <w:fldChar w:fldCharType="end"/>
            </w:r>
          </w:hyperlink>
        </w:p>
        <w:p w14:paraId="19203E9D" w14:textId="77777777" w:rsidR="0065404F" w:rsidRDefault="00CB52F5">
          <w:pPr>
            <w:pStyle w:val="TM2"/>
            <w:rPr>
              <w:rFonts w:asciiTheme="minorHAnsi" w:eastAsiaTheme="minorEastAsia" w:hAnsiTheme="minorHAnsi" w:cstheme="minorBidi"/>
              <w:noProof/>
              <w:sz w:val="22"/>
              <w:szCs w:val="22"/>
            </w:rPr>
          </w:pPr>
          <w:hyperlink w:anchor="_Toc179367280" w:history="1">
            <w:r w:rsidR="0065404F" w:rsidRPr="00C17144">
              <w:rPr>
                <w:rStyle w:val="Lienhypertexte"/>
                <w:noProof/>
              </w:rPr>
              <w:t>4.7.4</w:t>
            </w:r>
            <w:r w:rsidR="0065404F">
              <w:rPr>
                <w:rFonts w:asciiTheme="minorHAnsi" w:eastAsiaTheme="minorEastAsia" w:hAnsiTheme="minorHAnsi" w:cstheme="minorBidi"/>
                <w:noProof/>
                <w:sz w:val="22"/>
                <w:szCs w:val="22"/>
              </w:rPr>
              <w:tab/>
            </w:r>
            <w:r w:rsidR="0065404F" w:rsidRPr="00C17144">
              <w:rPr>
                <w:rStyle w:val="Lienhypertexte"/>
                <w:noProof/>
              </w:rPr>
              <w:t>Comité stratégique (COSTRAT)</w:t>
            </w:r>
            <w:r w:rsidR="0065404F">
              <w:rPr>
                <w:noProof/>
                <w:webHidden/>
              </w:rPr>
              <w:tab/>
            </w:r>
            <w:r w:rsidR="0065404F">
              <w:rPr>
                <w:noProof/>
                <w:webHidden/>
              </w:rPr>
              <w:fldChar w:fldCharType="begin"/>
            </w:r>
            <w:r w:rsidR="0065404F">
              <w:rPr>
                <w:noProof/>
                <w:webHidden/>
              </w:rPr>
              <w:instrText xml:space="preserve"> PAGEREF _Toc179367280 \h </w:instrText>
            </w:r>
            <w:r w:rsidR="0065404F">
              <w:rPr>
                <w:noProof/>
                <w:webHidden/>
              </w:rPr>
            </w:r>
            <w:r w:rsidR="0065404F">
              <w:rPr>
                <w:noProof/>
                <w:webHidden/>
              </w:rPr>
              <w:fldChar w:fldCharType="separate"/>
            </w:r>
            <w:r w:rsidR="0065404F">
              <w:rPr>
                <w:noProof/>
                <w:webHidden/>
              </w:rPr>
              <w:t>22</w:t>
            </w:r>
            <w:r w:rsidR="0065404F">
              <w:rPr>
                <w:noProof/>
                <w:webHidden/>
              </w:rPr>
              <w:fldChar w:fldCharType="end"/>
            </w:r>
          </w:hyperlink>
        </w:p>
        <w:p w14:paraId="050ECE4D" w14:textId="77777777" w:rsidR="0065404F" w:rsidRDefault="00CB52F5">
          <w:pPr>
            <w:pStyle w:val="TM2"/>
            <w:rPr>
              <w:rFonts w:asciiTheme="minorHAnsi" w:eastAsiaTheme="minorEastAsia" w:hAnsiTheme="minorHAnsi" w:cstheme="minorBidi"/>
              <w:noProof/>
              <w:sz w:val="22"/>
              <w:szCs w:val="22"/>
            </w:rPr>
          </w:pPr>
          <w:hyperlink w:anchor="_Toc179367281" w:history="1">
            <w:r w:rsidR="0065404F" w:rsidRPr="00C17144">
              <w:rPr>
                <w:rStyle w:val="Lienhypertexte"/>
                <w:noProof/>
              </w:rPr>
              <w:t>4.7.5</w:t>
            </w:r>
            <w:r w:rsidR="0065404F">
              <w:rPr>
                <w:rFonts w:asciiTheme="minorHAnsi" w:eastAsiaTheme="minorEastAsia" w:hAnsiTheme="minorHAnsi" w:cstheme="minorBidi"/>
                <w:noProof/>
                <w:sz w:val="22"/>
                <w:szCs w:val="22"/>
              </w:rPr>
              <w:tab/>
            </w:r>
            <w:r w:rsidR="0065404F" w:rsidRPr="00C17144">
              <w:rPr>
                <w:rStyle w:val="Lienhypertexte"/>
                <w:noProof/>
              </w:rPr>
              <w:t>Niveaux de service (SLA)</w:t>
            </w:r>
            <w:r w:rsidR="0065404F">
              <w:rPr>
                <w:noProof/>
                <w:webHidden/>
              </w:rPr>
              <w:tab/>
            </w:r>
            <w:r w:rsidR="0065404F">
              <w:rPr>
                <w:noProof/>
                <w:webHidden/>
              </w:rPr>
              <w:fldChar w:fldCharType="begin"/>
            </w:r>
            <w:r w:rsidR="0065404F">
              <w:rPr>
                <w:noProof/>
                <w:webHidden/>
              </w:rPr>
              <w:instrText xml:space="preserve"> PAGEREF _Toc179367281 \h </w:instrText>
            </w:r>
            <w:r w:rsidR="0065404F">
              <w:rPr>
                <w:noProof/>
                <w:webHidden/>
              </w:rPr>
            </w:r>
            <w:r w:rsidR="0065404F">
              <w:rPr>
                <w:noProof/>
                <w:webHidden/>
              </w:rPr>
              <w:fldChar w:fldCharType="separate"/>
            </w:r>
            <w:r w:rsidR="0065404F">
              <w:rPr>
                <w:noProof/>
                <w:webHidden/>
              </w:rPr>
              <w:t>23</w:t>
            </w:r>
            <w:r w:rsidR="0065404F">
              <w:rPr>
                <w:noProof/>
                <w:webHidden/>
              </w:rPr>
              <w:fldChar w:fldCharType="end"/>
            </w:r>
          </w:hyperlink>
        </w:p>
        <w:p w14:paraId="240D1B78" w14:textId="77777777" w:rsidR="0065404F" w:rsidRDefault="00CB52F5">
          <w:pPr>
            <w:pStyle w:val="TM2"/>
            <w:rPr>
              <w:rFonts w:asciiTheme="minorHAnsi" w:eastAsiaTheme="minorEastAsia" w:hAnsiTheme="minorHAnsi" w:cstheme="minorBidi"/>
              <w:noProof/>
              <w:sz w:val="22"/>
              <w:szCs w:val="22"/>
            </w:rPr>
          </w:pPr>
          <w:hyperlink w:anchor="_Toc179367282" w:history="1">
            <w:r w:rsidR="0065404F" w:rsidRPr="00C17144">
              <w:rPr>
                <w:rStyle w:val="Lienhypertexte"/>
                <w:noProof/>
              </w:rPr>
              <w:t>4.8</w:t>
            </w:r>
            <w:r w:rsidR="0065404F">
              <w:rPr>
                <w:rFonts w:asciiTheme="minorHAnsi" w:eastAsiaTheme="minorEastAsia" w:hAnsiTheme="minorHAnsi" w:cstheme="minorBidi"/>
                <w:noProof/>
                <w:sz w:val="22"/>
                <w:szCs w:val="22"/>
              </w:rPr>
              <w:tab/>
            </w:r>
            <w:r w:rsidR="0065404F" w:rsidRPr="00C17144">
              <w:rPr>
                <w:rStyle w:val="Lienhypertexte"/>
                <w:noProof/>
              </w:rPr>
              <w:t>P6 : Prestation de Réversibilité / Transférabilité</w:t>
            </w:r>
            <w:r w:rsidR="0065404F">
              <w:rPr>
                <w:noProof/>
                <w:webHidden/>
              </w:rPr>
              <w:tab/>
            </w:r>
            <w:r w:rsidR="0065404F">
              <w:rPr>
                <w:noProof/>
                <w:webHidden/>
              </w:rPr>
              <w:fldChar w:fldCharType="begin"/>
            </w:r>
            <w:r w:rsidR="0065404F">
              <w:rPr>
                <w:noProof/>
                <w:webHidden/>
              </w:rPr>
              <w:instrText xml:space="preserve"> PAGEREF _Toc179367282 \h </w:instrText>
            </w:r>
            <w:r w:rsidR="0065404F">
              <w:rPr>
                <w:noProof/>
                <w:webHidden/>
              </w:rPr>
            </w:r>
            <w:r w:rsidR="0065404F">
              <w:rPr>
                <w:noProof/>
                <w:webHidden/>
              </w:rPr>
              <w:fldChar w:fldCharType="separate"/>
            </w:r>
            <w:r w:rsidR="0065404F">
              <w:rPr>
                <w:noProof/>
                <w:webHidden/>
              </w:rPr>
              <w:t>23</w:t>
            </w:r>
            <w:r w:rsidR="0065404F">
              <w:rPr>
                <w:noProof/>
                <w:webHidden/>
              </w:rPr>
              <w:fldChar w:fldCharType="end"/>
            </w:r>
          </w:hyperlink>
        </w:p>
        <w:p w14:paraId="25E3869D" w14:textId="77777777" w:rsidR="0065404F" w:rsidRDefault="00CB52F5">
          <w:pPr>
            <w:pStyle w:val="TM2"/>
            <w:rPr>
              <w:rFonts w:asciiTheme="minorHAnsi" w:eastAsiaTheme="minorEastAsia" w:hAnsiTheme="minorHAnsi" w:cstheme="minorBidi"/>
              <w:noProof/>
              <w:sz w:val="22"/>
              <w:szCs w:val="22"/>
            </w:rPr>
          </w:pPr>
          <w:hyperlink w:anchor="_Toc179367283" w:history="1">
            <w:r w:rsidR="0065404F" w:rsidRPr="00C17144">
              <w:rPr>
                <w:rStyle w:val="Lienhypertexte"/>
                <w:rFonts w:cs="Arial"/>
                <w:noProof/>
              </w:rPr>
              <w:t>4.8.1</w:t>
            </w:r>
            <w:r w:rsidR="0065404F">
              <w:rPr>
                <w:rFonts w:asciiTheme="minorHAnsi" w:eastAsiaTheme="minorEastAsia" w:hAnsiTheme="minorHAnsi" w:cstheme="minorBidi"/>
                <w:noProof/>
                <w:sz w:val="22"/>
                <w:szCs w:val="22"/>
              </w:rPr>
              <w:tab/>
            </w:r>
            <w:r w:rsidR="0065404F" w:rsidRPr="00C17144">
              <w:rPr>
                <w:rStyle w:val="Lienhypertexte"/>
                <w:noProof/>
              </w:rPr>
              <w:t>Objectifs de la prestation</w:t>
            </w:r>
            <w:r w:rsidR="0065404F">
              <w:rPr>
                <w:noProof/>
                <w:webHidden/>
              </w:rPr>
              <w:tab/>
            </w:r>
            <w:r w:rsidR="0065404F">
              <w:rPr>
                <w:noProof/>
                <w:webHidden/>
              </w:rPr>
              <w:fldChar w:fldCharType="begin"/>
            </w:r>
            <w:r w:rsidR="0065404F">
              <w:rPr>
                <w:noProof/>
                <w:webHidden/>
              </w:rPr>
              <w:instrText xml:space="preserve"> PAGEREF _Toc179367283 \h </w:instrText>
            </w:r>
            <w:r w:rsidR="0065404F">
              <w:rPr>
                <w:noProof/>
                <w:webHidden/>
              </w:rPr>
            </w:r>
            <w:r w:rsidR="0065404F">
              <w:rPr>
                <w:noProof/>
                <w:webHidden/>
              </w:rPr>
              <w:fldChar w:fldCharType="separate"/>
            </w:r>
            <w:r w:rsidR="0065404F">
              <w:rPr>
                <w:noProof/>
                <w:webHidden/>
              </w:rPr>
              <w:t>23</w:t>
            </w:r>
            <w:r w:rsidR="0065404F">
              <w:rPr>
                <w:noProof/>
                <w:webHidden/>
              </w:rPr>
              <w:fldChar w:fldCharType="end"/>
            </w:r>
          </w:hyperlink>
        </w:p>
        <w:p w14:paraId="24AFFB78" w14:textId="77777777" w:rsidR="0065404F" w:rsidRDefault="00CB52F5">
          <w:pPr>
            <w:pStyle w:val="TM2"/>
            <w:rPr>
              <w:rFonts w:asciiTheme="minorHAnsi" w:eastAsiaTheme="minorEastAsia" w:hAnsiTheme="minorHAnsi" w:cstheme="minorBidi"/>
              <w:noProof/>
              <w:sz w:val="22"/>
              <w:szCs w:val="22"/>
            </w:rPr>
          </w:pPr>
          <w:hyperlink w:anchor="_Toc179367284" w:history="1">
            <w:r w:rsidR="0065404F" w:rsidRPr="00C17144">
              <w:rPr>
                <w:rStyle w:val="Lienhypertexte"/>
                <w:noProof/>
              </w:rPr>
              <w:t>4.8.2</w:t>
            </w:r>
            <w:r w:rsidR="0065404F">
              <w:rPr>
                <w:rFonts w:asciiTheme="minorHAnsi" w:eastAsiaTheme="minorEastAsia" w:hAnsiTheme="minorHAnsi" w:cstheme="minorBidi"/>
                <w:noProof/>
                <w:sz w:val="22"/>
                <w:szCs w:val="22"/>
              </w:rPr>
              <w:tab/>
            </w:r>
            <w:r w:rsidR="0065404F" w:rsidRPr="00C17144">
              <w:rPr>
                <w:rStyle w:val="Lienhypertexte"/>
                <w:noProof/>
              </w:rPr>
              <w:t>Description de la prestation</w:t>
            </w:r>
            <w:r w:rsidR="0065404F">
              <w:rPr>
                <w:noProof/>
                <w:webHidden/>
              </w:rPr>
              <w:tab/>
            </w:r>
            <w:r w:rsidR="0065404F">
              <w:rPr>
                <w:noProof/>
                <w:webHidden/>
              </w:rPr>
              <w:fldChar w:fldCharType="begin"/>
            </w:r>
            <w:r w:rsidR="0065404F">
              <w:rPr>
                <w:noProof/>
                <w:webHidden/>
              </w:rPr>
              <w:instrText xml:space="preserve"> PAGEREF _Toc179367284 \h </w:instrText>
            </w:r>
            <w:r w:rsidR="0065404F">
              <w:rPr>
                <w:noProof/>
                <w:webHidden/>
              </w:rPr>
            </w:r>
            <w:r w:rsidR="0065404F">
              <w:rPr>
                <w:noProof/>
                <w:webHidden/>
              </w:rPr>
              <w:fldChar w:fldCharType="separate"/>
            </w:r>
            <w:r w:rsidR="0065404F">
              <w:rPr>
                <w:noProof/>
                <w:webHidden/>
              </w:rPr>
              <w:t>24</w:t>
            </w:r>
            <w:r w:rsidR="0065404F">
              <w:rPr>
                <w:noProof/>
                <w:webHidden/>
              </w:rPr>
              <w:fldChar w:fldCharType="end"/>
            </w:r>
          </w:hyperlink>
        </w:p>
        <w:p w14:paraId="0E4EFA8C" w14:textId="77777777" w:rsidR="0065404F" w:rsidRDefault="00CB52F5">
          <w:pPr>
            <w:pStyle w:val="TM2"/>
            <w:tabs>
              <w:tab w:val="left" w:pos="1200"/>
            </w:tabs>
            <w:rPr>
              <w:rFonts w:asciiTheme="minorHAnsi" w:eastAsiaTheme="minorEastAsia" w:hAnsiTheme="minorHAnsi" w:cstheme="minorBidi"/>
              <w:noProof/>
              <w:sz w:val="22"/>
              <w:szCs w:val="22"/>
            </w:rPr>
          </w:pPr>
          <w:hyperlink w:anchor="_Toc179367285" w:history="1">
            <w:r w:rsidR="0065404F" w:rsidRPr="00C17144">
              <w:rPr>
                <w:rStyle w:val="Lienhypertexte"/>
                <w:noProof/>
              </w:rPr>
              <w:t>4.8.2.1</w:t>
            </w:r>
            <w:r w:rsidR="0065404F">
              <w:rPr>
                <w:rFonts w:asciiTheme="minorHAnsi" w:eastAsiaTheme="minorEastAsia" w:hAnsiTheme="minorHAnsi" w:cstheme="minorBidi"/>
                <w:noProof/>
                <w:sz w:val="22"/>
                <w:szCs w:val="22"/>
              </w:rPr>
              <w:tab/>
            </w:r>
            <w:r w:rsidR="0065404F" w:rsidRPr="00C17144">
              <w:rPr>
                <w:rStyle w:val="Lienhypertexte"/>
                <w:noProof/>
              </w:rPr>
              <w:t>Phase 1 : planification et initialisation</w:t>
            </w:r>
            <w:r w:rsidR="0065404F">
              <w:rPr>
                <w:noProof/>
                <w:webHidden/>
              </w:rPr>
              <w:tab/>
            </w:r>
            <w:r w:rsidR="0065404F">
              <w:rPr>
                <w:noProof/>
                <w:webHidden/>
              </w:rPr>
              <w:fldChar w:fldCharType="begin"/>
            </w:r>
            <w:r w:rsidR="0065404F">
              <w:rPr>
                <w:noProof/>
                <w:webHidden/>
              </w:rPr>
              <w:instrText xml:space="preserve"> PAGEREF _Toc179367285 \h </w:instrText>
            </w:r>
            <w:r w:rsidR="0065404F">
              <w:rPr>
                <w:noProof/>
                <w:webHidden/>
              </w:rPr>
            </w:r>
            <w:r w:rsidR="0065404F">
              <w:rPr>
                <w:noProof/>
                <w:webHidden/>
              </w:rPr>
              <w:fldChar w:fldCharType="separate"/>
            </w:r>
            <w:r w:rsidR="0065404F">
              <w:rPr>
                <w:noProof/>
                <w:webHidden/>
              </w:rPr>
              <w:t>24</w:t>
            </w:r>
            <w:r w:rsidR="0065404F">
              <w:rPr>
                <w:noProof/>
                <w:webHidden/>
              </w:rPr>
              <w:fldChar w:fldCharType="end"/>
            </w:r>
          </w:hyperlink>
        </w:p>
        <w:p w14:paraId="06EE7912" w14:textId="77777777" w:rsidR="0065404F" w:rsidRDefault="00CB52F5">
          <w:pPr>
            <w:pStyle w:val="TM2"/>
            <w:tabs>
              <w:tab w:val="left" w:pos="1200"/>
            </w:tabs>
            <w:rPr>
              <w:rFonts w:asciiTheme="minorHAnsi" w:eastAsiaTheme="minorEastAsia" w:hAnsiTheme="minorHAnsi" w:cstheme="minorBidi"/>
              <w:noProof/>
              <w:sz w:val="22"/>
              <w:szCs w:val="22"/>
            </w:rPr>
          </w:pPr>
          <w:hyperlink w:anchor="_Toc179367286" w:history="1">
            <w:r w:rsidR="0065404F" w:rsidRPr="00C17144">
              <w:rPr>
                <w:rStyle w:val="Lienhypertexte"/>
                <w:noProof/>
              </w:rPr>
              <w:t>4.8.2.2</w:t>
            </w:r>
            <w:r w:rsidR="0065404F">
              <w:rPr>
                <w:rFonts w:asciiTheme="minorHAnsi" w:eastAsiaTheme="minorEastAsia" w:hAnsiTheme="minorHAnsi" w:cstheme="minorBidi"/>
                <w:noProof/>
                <w:sz w:val="22"/>
                <w:szCs w:val="22"/>
              </w:rPr>
              <w:tab/>
            </w:r>
            <w:r w:rsidR="0065404F" w:rsidRPr="00C17144">
              <w:rPr>
                <w:rStyle w:val="Lienhypertexte"/>
                <w:noProof/>
              </w:rPr>
              <w:t>Phase 2 : formation</w:t>
            </w:r>
            <w:r w:rsidR="0065404F">
              <w:rPr>
                <w:noProof/>
                <w:webHidden/>
              </w:rPr>
              <w:tab/>
            </w:r>
            <w:r w:rsidR="0065404F">
              <w:rPr>
                <w:noProof/>
                <w:webHidden/>
              </w:rPr>
              <w:fldChar w:fldCharType="begin"/>
            </w:r>
            <w:r w:rsidR="0065404F">
              <w:rPr>
                <w:noProof/>
                <w:webHidden/>
              </w:rPr>
              <w:instrText xml:space="preserve"> PAGEREF _Toc179367286 \h </w:instrText>
            </w:r>
            <w:r w:rsidR="0065404F">
              <w:rPr>
                <w:noProof/>
                <w:webHidden/>
              </w:rPr>
            </w:r>
            <w:r w:rsidR="0065404F">
              <w:rPr>
                <w:noProof/>
                <w:webHidden/>
              </w:rPr>
              <w:fldChar w:fldCharType="separate"/>
            </w:r>
            <w:r w:rsidR="0065404F">
              <w:rPr>
                <w:noProof/>
                <w:webHidden/>
              </w:rPr>
              <w:t>24</w:t>
            </w:r>
            <w:r w:rsidR="0065404F">
              <w:rPr>
                <w:noProof/>
                <w:webHidden/>
              </w:rPr>
              <w:fldChar w:fldCharType="end"/>
            </w:r>
          </w:hyperlink>
        </w:p>
        <w:p w14:paraId="05A76176" w14:textId="77777777" w:rsidR="0065404F" w:rsidRDefault="00CB52F5">
          <w:pPr>
            <w:pStyle w:val="TM2"/>
            <w:tabs>
              <w:tab w:val="left" w:pos="1200"/>
            </w:tabs>
            <w:rPr>
              <w:rFonts w:asciiTheme="minorHAnsi" w:eastAsiaTheme="minorEastAsia" w:hAnsiTheme="minorHAnsi" w:cstheme="minorBidi"/>
              <w:noProof/>
              <w:sz w:val="22"/>
              <w:szCs w:val="22"/>
            </w:rPr>
          </w:pPr>
          <w:hyperlink w:anchor="_Toc179367287" w:history="1">
            <w:r w:rsidR="0065404F" w:rsidRPr="00C17144">
              <w:rPr>
                <w:rStyle w:val="Lienhypertexte"/>
                <w:noProof/>
              </w:rPr>
              <w:t>4.8.2.3</w:t>
            </w:r>
            <w:r w:rsidR="0065404F">
              <w:rPr>
                <w:rFonts w:asciiTheme="minorHAnsi" w:eastAsiaTheme="minorEastAsia" w:hAnsiTheme="minorHAnsi" w:cstheme="minorBidi"/>
                <w:noProof/>
                <w:sz w:val="22"/>
                <w:szCs w:val="22"/>
              </w:rPr>
              <w:tab/>
            </w:r>
            <w:r w:rsidR="0065404F" w:rsidRPr="00C17144">
              <w:rPr>
                <w:rStyle w:val="Lienhypertexte"/>
                <w:noProof/>
              </w:rPr>
              <w:t>Phase 3 : observation</w:t>
            </w:r>
            <w:r w:rsidR="0065404F">
              <w:rPr>
                <w:noProof/>
                <w:webHidden/>
              </w:rPr>
              <w:tab/>
            </w:r>
            <w:r w:rsidR="0065404F">
              <w:rPr>
                <w:noProof/>
                <w:webHidden/>
              </w:rPr>
              <w:fldChar w:fldCharType="begin"/>
            </w:r>
            <w:r w:rsidR="0065404F">
              <w:rPr>
                <w:noProof/>
                <w:webHidden/>
              </w:rPr>
              <w:instrText xml:space="preserve"> PAGEREF _Toc179367287 \h </w:instrText>
            </w:r>
            <w:r w:rsidR="0065404F">
              <w:rPr>
                <w:noProof/>
                <w:webHidden/>
              </w:rPr>
            </w:r>
            <w:r w:rsidR="0065404F">
              <w:rPr>
                <w:noProof/>
                <w:webHidden/>
              </w:rPr>
              <w:fldChar w:fldCharType="separate"/>
            </w:r>
            <w:r w:rsidR="0065404F">
              <w:rPr>
                <w:noProof/>
                <w:webHidden/>
              </w:rPr>
              <w:t>25</w:t>
            </w:r>
            <w:r w:rsidR="0065404F">
              <w:rPr>
                <w:noProof/>
                <w:webHidden/>
              </w:rPr>
              <w:fldChar w:fldCharType="end"/>
            </w:r>
          </w:hyperlink>
        </w:p>
        <w:p w14:paraId="0152AF02" w14:textId="77777777" w:rsidR="0065404F" w:rsidRDefault="00CB52F5">
          <w:pPr>
            <w:pStyle w:val="TM2"/>
            <w:tabs>
              <w:tab w:val="left" w:pos="1200"/>
            </w:tabs>
            <w:rPr>
              <w:rFonts w:asciiTheme="minorHAnsi" w:eastAsiaTheme="minorEastAsia" w:hAnsiTheme="minorHAnsi" w:cstheme="minorBidi"/>
              <w:noProof/>
              <w:sz w:val="22"/>
              <w:szCs w:val="22"/>
            </w:rPr>
          </w:pPr>
          <w:hyperlink w:anchor="_Toc179367288" w:history="1">
            <w:r w:rsidR="0065404F" w:rsidRPr="00C17144">
              <w:rPr>
                <w:rStyle w:val="Lienhypertexte"/>
                <w:noProof/>
              </w:rPr>
              <w:t>4.8.2.4</w:t>
            </w:r>
            <w:r w:rsidR="0065404F">
              <w:rPr>
                <w:rFonts w:asciiTheme="minorHAnsi" w:eastAsiaTheme="minorEastAsia" w:hAnsiTheme="minorHAnsi" w:cstheme="minorBidi"/>
                <w:noProof/>
                <w:sz w:val="22"/>
                <w:szCs w:val="22"/>
              </w:rPr>
              <w:tab/>
            </w:r>
            <w:r w:rsidR="0065404F" w:rsidRPr="00C17144">
              <w:rPr>
                <w:rStyle w:val="Lienhypertexte"/>
                <w:noProof/>
              </w:rPr>
              <w:t>Phase 4 : infogérance sous contrôle</w:t>
            </w:r>
            <w:r w:rsidR="0065404F">
              <w:rPr>
                <w:noProof/>
                <w:webHidden/>
              </w:rPr>
              <w:tab/>
            </w:r>
            <w:r w:rsidR="0065404F">
              <w:rPr>
                <w:noProof/>
                <w:webHidden/>
              </w:rPr>
              <w:fldChar w:fldCharType="begin"/>
            </w:r>
            <w:r w:rsidR="0065404F">
              <w:rPr>
                <w:noProof/>
                <w:webHidden/>
              </w:rPr>
              <w:instrText xml:space="preserve"> PAGEREF _Toc179367288 \h </w:instrText>
            </w:r>
            <w:r w:rsidR="0065404F">
              <w:rPr>
                <w:noProof/>
                <w:webHidden/>
              </w:rPr>
            </w:r>
            <w:r w:rsidR="0065404F">
              <w:rPr>
                <w:noProof/>
                <w:webHidden/>
              </w:rPr>
              <w:fldChar w:fldCharType="separate"/>
            </w:r>
            <w:r w:rsidR="0065404F">
              <w:rPr>
                <w:noProof/>
                <w:webHidden/>
              </w:rPr>
              <w:t>25</w:t>
            </w:r>
            <w:r w:rsidR="0065404F">
              <w:rPr>
                <w:noProof/>
                <w:webHidden/>
              </w:rPr>
              <w:fldChar w:fldCharType="end"/>
            </w:r>
          </w:hyperlink>
        </w:p>
        <w:p w14:paraId="5C10899C" w14:textId="77777777" w:rsidR="0065404F" w:rsidRDefault="00CB52F5">
          <w:pPr>
            <w:pStyle w:val="TM2"/>
            <w:rPr>
              <w:rFonts w:asciiTheme="minorHAnsi" w:eastAsiaTheme="minorEastAsia" w:hAnsiTheme="minorHAnsi" w:cstheme="minorBidi"/>
              <w:noProof/>
              <w:sz w:val="22"/>
              <w:szCs w:val="22"/>
            </w:rPr>
          </w:pPr>
          <w:hyperlink w:anchor="_Toc179367289" w:history="1">
            <w:r w:rsidR="0065404F" w:rsidRPr="00C17144">
              <w:rPr>
                <w:rStyle w:val="Lienhypertexte"/>
                <w:noProof/>
              </w:rPr>
              <w:t>4.8.3</w:t>
            </w:r>
            <w:r w:rsidR="0065404F">
              <w:rPr>
                <w:rFonts w:asciiTheme="minorHAnsi" w:eastAsiaTheme="minorEastAsia" w:hAnsiTheme="minorHAnsi" w:cstheme="minorBidi"/>
                <w:noProof/>
                <w:sz w:val="22"/>
                <w:szCs w:val="22"/>
              </w:rPr>
              <w:tab/>
            </w:r>
            <w:r w:rsidR="0065404F" w:rsidRPr="00C17144">
              <w:rPr>
                <w:rStyle w:val="Lienhypertexte"/>
                <w:noProof/>
              </w:rPr>
              <w:t>Livrables</w:t>
            </w:r>
            <w:r w:rsidR="0065404F">
              <w:rPr>
                <w:noProof/>
                <w:webHidden/>
              </w:rPr>
              <w:tab/>
            </w:r>
            <w:r w:rsidR="0065404F">
              <w:rPr>
                <w:noProof/>
                <w:webHidden/>
              </w:rPr>
              <w:fldChar w:fldCharType="begin"/>
            </w:r>
            <w:r w:rsidR="0065404F">
              <w:rPr>
                <w:noProof/>
                <w:webHidden/>
              </w:rPr>
              <w:instrText xml:space="preserve"> PAGEREF _Toc179367289 \h </w:instrText>
            </w:r>
            <w:r w:rsidR="0065404F">
              <w:rPr>
                <w:noProof/>
                <w:webHidden/>
              </w:rPr>
            </w:r>
            <w:r w:rsidR="0065404F">
              <w:rPr>
                <w:noProof/>
                <w:webHidden/>
              </w:rPr>
              <w:fldChar w:fldCharType="separate"/>
            </w:r>
            <w:r w:rsidR="0065404F">
              <w:rPr>
                <w:noProof/>
                <w:webHidden/>
              </w:rPr>
              <w:t>25</w:t>
            </w:r>
            <w:r w:rsidR="0065404F">
              <w:rPr>
                <w:noProof/>
                <w:webHidden/>
              </w:rPr>
              <w:fldChar w:fldCharType="end"/>
            </w:r>
          </w:hyperlink>
        </w:p>
        <w:p w14:paraId="017C141F" w14:textId="77777777" w:rsidR="009F1F6A" w:rsidRDefault="00196E6D">
          <w:r>
            <w:rPr>
              <w:b/>
              <w:bCs/>
            </w:rPr>
            <w:fldChar w:fldCharType="end"/>
          </w:r>
        </w:p>
      </w:sdtContent>
    </w:sdt>
    <w:p w14:paraId="101C9E2A" w14:textId="77777777" w:rsidR="009F1F6A" w:rsidRDefault="009F1F6A">
      <w:pPr>
        <w:pStyle w:val="TM1"/>
        <w:tabs>
          <w:tab w:val="clear" w:pos="9061"/>
          <w:tab w:val="right" w:leader="dot" w:pos="9071"/>
        </w:tabs>
        <w:rPr>
          <w:rFonts w:cs="Arial"/>
          <w:bCs/>
        </w:rPr>
      </w:pPr>
    </w:p>
    <w:p w14:paraId="34EC6DE1" w14:textId="77777777" w:rsidR="009F1F6A" w:rsidRDefault="009F1F6A">
      <w:pPr>
        <w:pStyle w:val="TM1"/>
        <w:tabs>
          <w:tab w:val="clear" w:pos="9061"/>
          <w:tab w:val="right" w:leader="dot" w:pos="9071"/>
        </w:tabs>
        <w:rPr>
          <w:rFonts w:asciiTheme="majorHAnsi" w:eastAsia="Calibri" w:hAnsiTheme="majorHAnsi" w:cs="Arial"/>
          <w:bCs/>
        </w:rPr>
      </w:pPr>
    </w:p>
    <w:p w14:paraId="6D400DB1" w14:textId="77777777" w:rsidR="009F1F6A" w:rsidRDefault="00196E6D">
      <w:r>
        <w:br w:type="page" w:clear="all"/>
      </w:r>
    </w:p>
    <w:p w14:paraId="4D5A234B" w14:textId="77777777" w:rsidR="009F1F6A" w:rsidRDefault="009F1F6A"/>
    <w:p w14:paraId="1608CA57" w14:textId="77777777" w:rsidR="009F1F6A" w:rsidRDefault="00196E6D">
      <w:pPr>
        <w:keepNext/>
        <w:shd w:val="pct15" w:color="auto" w:fill="FFFFFF"/>
        <w:spacing w:before="240" w:after="60"/>
        <w:ind w:left="0" w:right="-1"/>
        <w:outlineLvl w:val="0"/>
        <w:rPr>
          <w:rFonts w:cs="Arial"/>
          <w:b/>
          <w:color w:val="000080"/>
          <w:sz w:val="24"/>
        </w:rPr>
      </w:pPr>
      <w:bookmarkStart w:id="1" w:name="_Toc1"/>
      <w:bookmarkStart w:id="2" w:name="_Toc179367223"/>
      <w:r>
        <w:rPr>
          <w:rFonts w:cs="Arial"/>
          <w:b/>
          <w:color w:val="000080"/>
          <w:sz w:val="24"/>
        </w:rPr>
        <w:t>ENGAGEMENTS</w:t>
      </w:r>
      <w:bookmarkEnd w:id="1"/>
      <w:bookmarkEnd w:id="2"/>
    </w:p>
    <w:p w14:paraId="6A473A21" w14:textId="77777777" w:rsidR="009F1F6A" w:rsidRDefault="00196E6D">
      <w:pPr>
        <w:widowControl w:val="0"/>
        <w:tabs>
          <w:tab w:val="num" w:pos="786"/>
        </w:tabs>
        <w:spacing w:before="120" w:after="120"/>
        <w:ind w:left="0"/>
        <w:rPr>
          <w:rFonts w:cs="Arial"/>
          <w:b/>
          <w:lang w:eastAsia="ar-SA"/>
        </w:rPr>
      </w:pPr>
      <w:r>
        <w:rPr>
          <w:rFonts w:cs="Arial"/>
          <w:b/>
          <w:lang w:eastAsia="ar-SA"/>
        </w:rPr>
        <w:t>Après avoir pris connaissance des pièces constitutives du marché et en avoir accepté les termes intégralement : </w:t>
      </w:r>
    </w:p>
    <w:p w14:paraId="498DEB9D" w14:textId="77777777" w:rsidR="009F1F6A" w:rsidRDefault="00196E6D">
      <w:pPr>
        <w:numPr>
          <w:ilvl w:val="0"/>
          <w:numId w:val="9"/>
        </w:numPr>
        <w:spacing w:before="180" w:after="60"/>
        <w:ind w:left="360"/>
        <w:jc w:val="left"/>
        <w:rPr>
          <w:rFonts w:cs="Arial"/>
          <w:lang w:eastAsia="ar-SA"/>
        </w:rPr>
      </w:pPr>
      <w:r>
        <w:rPr>
          <w:rFonts w:cs="Arial"/>
          <w:lang w:eastAsia="ar-SA"/>
        </w:rPr>
        <w:t>Nom, prénom et qualité du(es) signataire(s) - joindre, le cas échéant, la(es) délégation(s) de pouvoir :</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66"/>
        <w:gridCol w:w="285"/>
      </w:tblGrid>
      <w:tr w:rsidR="009F1F6A" w14:paraId="3FD5D60D" w14:textId="77777777">
        <w:trPr>
          <w:trHeight w:val="458"/>
        </w:trPr>
        <w:tc>
          <w:tcPr>
            <w:tcW w:w="9266" w:type="dxa"/>
            <w:tcBorders>
              <w:top w:val="single" w:sz="4" w:space="0" w:color="auto"/>
              <w:left w:val="single" w:sz="4" w:space="0" w:color="auto"/>
              <w:bottom w:val="single" w:sz="4" w:space="0" w:color="auto"/>
              <w:right w:val="single" w:sz="4" w:space="0" w:color="auto"/>
            </w:tcBorders>
          </w:tcPr>
          <w:p w14:paraId="6494C7E4" w14:textId="77777777" w:rsidR="009F1F6A" w:rsidRDefault="009F1F6A">
            <w:pPr>
              <w:spacing w:before="120" w:after="120"/>
              <w:ind w:left="0"/>
              <w:rPr>
                <w:rFonts w:cs="Arial"/>
                <w:b/>
                <w:lang w:eastAsia="ar-SA"/>
              </w:rPr>
            </w:pPr>
          </w:p>
        </w:tc>
        <w:tc>
          <w:tcPr>
            <w:tcW w:w="285" w:type="dxa"/>
            <w:tcBorders>
              <w:top w:val="none" w:sz="4" w:space="0" w:color="000000"/>
              <w:left w:val="single" w:sz="4" w:space="0" w:color="auto"/>
              <w:bottom w:val="none" w:sz="4" w:space="0" w:color="000000"/>
              <w:right w:val="none" w:sz="4" w:space="0" w:color="000000"/>
            </w:tcBorders>
          </w:tcPr>
          <w:p w14:paraId="3AC55836" w14:textId="77777777" w:rsidR="009F1F6A" w:rsidRDefault="00196E6D">
            <w:pPr>
              <w:spacing w:before="120" w:after="120"/>
              <w:ind w:left="0"/>
              <w:jc w:val="center"/>
              <w:rPr>
                <w:rFonts w:cs="Arial"/>
                <w:b/>
                <w:lang w:eastAsia="ar-SA"/>
              </w:rPr>
            </w:pPr>
            <w:r>
              <w:rPr>
                <w:rFonts w:cs="Arial"/>
                <w:b/>
                <w:lang w:eastAsia="ar-SA"/>
              </w:rPr>
              <w:br/>
            </w:r>
          </w:p>
        </w:tc>
      </w:tr>
    </w:tbl>
    <w:p w14:paraId="098180AD" w14:textId="77777777" w:rsidR="009F1F6A" w:rsidRDefault="00196E6D">
      <w:pPr>
        <w:numPr>
          <w:ilvl w:val="0"/>
          <w:numId w:val="9"/>
        </w:numPr>
        <w:spacing w:before="180" w:after="60"/>
        <w:ind w:left="360"/>
        <w:jc w:val="left"/>
        <w:rPr>
          <w:rFonts w:cs="Arial"/>
          <w:lang w:eastAsia="ar-SA"/>
        </w:rPr>
      </w:pPr>
      <w:r>
        <w:rPr>
          <w:rFonts w:cs="Arial"/>
          <w:lang w:eastAsia="ar-SA"/>
        </w:rPr>
        <w:t>Nom de la société ou du groupement tel que défini à l’acte d’engagement de l’accord-cadre)</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28"/>
        <w:gridCol w:w="277"/>
      </w:tblGrid>
      <w:tr w:rsidR="009F1F6A" w14:paraId="202E5BCB" w14:textId="77777777">
        <w:trPr>
          <w:trHeight w:val="735"/>
        </w:trPr>
        <w:tc>
          <w:tcPr>
            <w:tcW w:w="9228" w:type="dxa"/>
            <w:tcBorders>
              <w:top w:val="single" w:sz="4" w:space="0" w:color="auto"/>
              <w:left w:val="single" w:sz="4" w:space="0" w:color="auto"/>
              <w:bottom w:val="single" w:sz="4" w:space="0" w:color="auto"/>
              <w:right w:val="single" w:sz="4" w:space="0" w:color="auto"/>
            </w:tcBorders>
          </w:tcPr>
          <w:p w14:paraId="4832190E" w14:textId="77777777" w:rsidR="009F1F6A" w:rsidRDefault="009F1F6A">
            <w:pPr>
              <w:spacing w:before="120" w:after="120"/>
              <w:ind w:left="0"/>
              <w:rPr>
                <w:rFonts w:cs="Arial"/>
                <w:b/>
                <w:lang w:eastAsia="ar-SA"/>
              </w:rPr>
            </w:pPr>
          </w:p>
          <w:p w14:paraId="44F80E5E" w14:textId="77777777" w:rsidR="009F1F6A" w:rsidRDefault="009F1F6A">
            <w:pPr>
              <w:spacing w:before="120" w:after="120"/>
              <w:ind w:left="0"/>
              <w:rPr>
                <w:rFonts w:cs="Arial"/>
                <w:b/>
                <w:lang w:eastAsia="ar-SA"/>
              </w:rPr>
            </w:pPr>
          </w:p>
          <w:p w14:paraId="7B4C15A5" w14:textId="77777777" w:rsidR="009F1F6A" w:rsidRDefault="009F1F6A">
            <w:pPr>
              <w:spacing w:before="120" w:after="120"/>
              <w:ind w:left="0"/>
              <w:rPr>
                <w:rFonts w:cs="Arial"/>
                <w:b/>
                <w:lang w:eastAsia="ar-SA"/>
              </w:rPr>
            </w:pPr>
          </w:p>
        </w:tc>
        <w:tc>
          <w:tcPr>
            <w:tcW w:w="277" w:type="dxa"/>
            <w:tcBorders>
              <w:top w:val="none" w:sz="4" w:space="0" w:color="000000"/>
              <w:left w:val="single" w:sz="4" w:space="0" w:color="auto"/>
              <w:bottom w:val="none" w:sz="4" w:space="0" w:color="000000"/>
              <w:right w:val="none" w:sz="4" w:space="0" w:color="000000"/>
            </w:tcBorders>
          </w:tcPr>
          <w:p w14:paraId="30E7518E" w14:textId="77777777" w:rsidR="009F1F6A" w:rsidRDefault="009F1F6A">
            <w:pPr>
              <w:spacing w:before="120" w:after="120"/>
              <w:ind w:left="0"/>
              <w:jc w:val="center"/>
              <w:rPr>
                <w:rFonts w:cs="Arial"/>
                <w:b/>
                <w:lang w:eastAsia="ar-SA"/>
              </w:rPr>
            </w:pPr>
          </w:p>
          <w:p w14:paraId="35307CBE" w14:textId="77777777" w:rsidR="009F1F6A" w:rsidRDefault="009F1F6A">
            <w:pPr>
              <w:spacing w:before="120" w:after="120"/>
              <w:ind w:left="0"/>
              <w:jc w:val="center"/>
              <w:rPr>
                <w:rFonts w:cs="Arial"/>
                <w:b/>
                <w:lang w:eastAsia="ar-SA"/>
              </w:rPr>
            </w:pPr>
          </w:p>
        </w:tc>
      </w:tr>
      <w:tr w:rsidR="009F1F6A" w14:paraId="2BEC157F" w14:textId="77777777">
        <w:trPr>
          <w:trHeight w:val="735"/>
        </w:trPr>
        <w:tc>
          <w:tcPr>
            <w:tcW w:w="9228" w:type="dxa"/>
            <w:tcBorders>
              <w:top w:val="single" w:sz="4" w:space="0" w:color="auto"/>
              <w:left w:val="single" w:sz="4" w:space="0" w:color="auto"/>
              <w:bottom w:val="single" w:sz="4" w:space="0" w:color="auto"/>
              <w:right w:val="single" w:sz="4" w:space="0" w:color="auto"/>
            </w:tcBorders>
          </w:tcPr>
          <w:p w14:paraId="2D843B43" w14:textId="77777777" w:rsidR="009F1F6A" w:rsidRDefault="00196E6D">
            <w:pPr>
              <w:spacing w:before="120" w:after="120"/>
              <w:ind w:left="0"/>
              <w:rPr>
                <w:rFonts w:cs="Arial"/>
                <w:i/>
                <w:lang w:eastAsia="ar-SA"/>
              </w:rPr>
            </w:pPr>
            <w:r>
              <w:rPr>
                <w:rFonts w:cs="Arial"/>
                <w:i/>
                <w:lang w:eastAsia="ar-SA"/>
              </w:rPr>
              <w:t>En cas de groupement, préciser la répartition des prestations par nature et les montants estimatifs associés :</w:t>
            </w:r>
          </w:p>
          <w:p w14:paraId="44E23BE0" w14:textId="77777777" w:rsidR="009F1F6A" w:rsidRDefault="009F1F6A">
            <w:pPr>
              <w:spacing w:before="120" w:after="120"/>
              <w:ind w:left="0"/>
              <w:rPr>
                <w:rFonts w:cs="Arial"/>
                <w:b/>
                <w:lang w:eastAsia="ar-SA"/>
              </w:rPr>
            </w:pPr>
          </w:p>
          <w:p w14:paraId="361FE59B" w14:textId="77777777" w:rsidR="009F1F6A" w:rsidRDefault="009F1F6A">
            <w:pPr>
              <w:spacing w:before="120" w:after="120"/>
              <w:ind w:left="0"/>
              <w:rPr>
                <w:rFonts w:cs="Arial"/>
                <w:b/>
                <w:lang w:eastAsia="ar-SA"/>
              </w:rPr>
            </w:pPr>
          </w:p>
          <w:p w14:paraId="00B82E00" w14:textId="77777777" w:rsidR="009F1F6A" w:rsidRDefault="009F1F6A">
            <w:pPr>
              <w:spacing w:before="120" w:after="120"/>
              <w:ind w:left="0"/>
              <w:rPr>
                <w:rFonts w:cs="Arial"/>
                <w:b/>
                <w:lang w:eastAsia="ar-SA"/>
              </w:rPr>
            </w:pPr>
          </w:p>
        </w:tc>
        <w:tc>
          <w:tcPr>
            <w:tcW w:w="277" w:type="dxa"/>
            <w:tcBorders>
              <w:top w:val="none" w:sz="4" w:space="0" w:color="000000"/>
              <w:left w:val="single" w:sz="4" w:space="0" w:color="auto"/>
              <w:bottom w:val="none" w:sz="4" w:space="0" w:color="000000"/>
              <w:right w:val="none" w:sz="4" w:space="0" w:color="000000"/>
            </w:tcBorders>
          </w:tcPr>
          <w:p w14:paraId="34C95C70" w14:textId="77777777" w:rsidR="009F1F6A" w:rsidRDefault="009F1F6A">
            <w:pPr>
              <w:spacing w:before="120" w:after="120"/>
              <w:ind w:left="0"/>
              <w:jc w:val="center"/>
              <w:rPr>
                <w:rFonts w:cs="Arial"/>
                <w:b/>
                <w:lang w:eastAsia="ar-SA"/>
              </w:rPr>
            </w:pPr>
          </w:p>
        </w:tc>
      </w:tr>
    </w:tbl>
    <w:p w14:paraId="1B018231" w14:textId="77777777" w:rsidR="009F1F6A" w:rsidRDefault="009F1F6A">
      <w:pPr>
        <w:keepNext/>
        <w:ind w:left="0"/>
        <w:rPr>
          <w:rFonts w:cs="Arial"/>
          <w:b/>
          <w:lang w:eastAsia="ar-SA"/>
        </w:rPr>
      </w:pPr>
    </w:p>
    <w:p w14:paraId="23EC53DA" w14:textId="77777777" w:rsidR="009F1F6A" w:rsidRDefault="009F1F6A">
      <w:pPr>
        <w:keepNext/>
        <w:ind w:left="0"/>
        <w:rPr>
          <w:rFonts w:cs="Arial"/>
          <w:b/>
          <w:lang w:eastAsia="ar-SA"/>
        </w:rPr>
      </w:pPr>
    </w:p>
    <w:p w14:paraId="3C599D50" w14:textId="77777777" w:rsidR="009F1F6A" w:rsidRDefault="009F1F6A">
      <w:pPr>
        <w:ind w:left="0"/>
        <w:rPr>
          <w:rFonts w:cs="Arial"/>
          <w:b/>
          <w:lang w:eastAsia="ar-SA"/>
        </w:rPr>
      </w:pPr>
    </w:p>
    <w:p w14:paraId="54F4D05A" w14:textId="77777777" w:rsidR="009F1F6A" w:rsidRDefault="00196E6D">
      <w:pPr>
        <w:ind w:left="0"/>
        <w:rPr>
          <w:b/>
          <w:lang w:eastAsia="ar-SA"/>
        </w:rPr>
      </w:pPr>
      <w:r>
        <w:rPr>
          <w:b/>
          <w:lang w:eastAsia="ar-SA"/>
        </w:rPr>
        <w:t>M’engage à exécuter les prestations demandées dans les conditions définies ci-après aux prix indiqués dans l’annexe financière. </w:t>
      </w:r>
    </w:p>
    <w:p w14:paraId="4EE9FD63" w14:textId="77777777" w:rsidR="009F1F6A" w:rsidRDefault="00196E6D">
      <w:pPr>
        <w:ind w:left="0"/>
        <w:rPr>
          <w:b/>
          <w:lang w:eastAsia="ar-SA"/>
        </w:rPr>
      </w:pPr>
      <w:r>
        <w:rPr>
          <w:b/>
          <w:lang w:eastAsia="ar-SA"/>
        </w:rPr>
        <w:t xml:space="preserve"> </w:t>
      </w:r>
    </w:p>
    <w:p w14:paraId="01AAA000" w14:textId="77777777" w:rsidR="009F1F6A" w:rsidRDefault="00196E6D">
      <w:pPr>
        <w:ind w:left="0"/>
        <w:rPr>
          <w:b/>
          <w:lang w:eastAsia="ar-SA"/>
        </w:rPr>
      </w:pPr>
      <w:r>
        <w:rPr>
          <w:lang w:eastAsia="ar-SA"/>
        </w:rPr>
        <w:t>Les montants minimum et maximum du présent marché subséquent</w:t>
      </w:r>
      <w:r>
        <w:rPr>
          <w:rFonts w:ascii="Tahoma" w:eastAsia="Tahoma" w:hAnsi="Tahoma" w:cs="Tahoma"/>
          <w:spacing w:val="19"/>
          <w:lang w:eastAsia="en-US"/>
        </w:rPr>
        <w:t>, appréciés</w:t>
      </w:r>
      <w:r>
        <w:rPr>
          <w:rFonts w:ascii="Tahoma" w:eastAsia="Tahoma" w:hAnsi="Tahoma" w:cs="Tahoma"/>
          <w:spacing w:val="21"/>
          <w:lang w:eastAsia="en-US"/>
        </w:rPr>
        <w:t xml:space="preserve"> </w:t>
      </w:r>
      <w:r>
        <w:rPr>
          <w:rFonts w:ascii="Tahoma" w:eastAsia="Tahoma" w:hAnsi="Tahoma" w:cs="Tahoma"/>
          <w:lang w:eastAsia="en-US"/>
        </w:rPr>
        <w:t>au</w:t>
      </w:r>
      <w:r>
        <w:rPr>
          <w:rFonts w:ascii="Tahoma" w:eastAsia="Tahoma" w:hAnsi="Tahoma" w:cs="Tahoma"/>
          <w:spacing w:val="20"/>
          <w:lang w:eastAsia="en-US"/>
        </w:rPr>
        <w:t xml:space="preserve"> </w:t>
      </w:r>
      <w:r>
        <w:rPr>
          <w:rFonts w:ascii="Tahoma" w:eastAsia="Tahoma" w:hAnsi="Tahoma" w:cs="Tahoma"/>
          <w:lang w:eastAsia="en-US"/>
        </w:rPr>
        <w:t>regard</w:t>
      </w:r>
      <w:r>
        <w:rPr>
          <w:rFonts w:ascii="Tahoma" w:eastAsia="Tahoma" w:hAnsi="Tahoma" w:cs="Tahoma"/>
          <w:spacing w:val="24"/>
          <w:lang w:eastAsia="en-US"/>
        </w:rPr>
        <w:t xml:space="preserve"> de </w:t>
      </w:r>
      <w:r>
        <w:rPr>
          <w:rFonts w:ascii="Tahoma" w:eastAsia="Tahoma" w:hAnsi="Tahoma" w:cs="Tahoma"/>
          <w:lang w:eastAsia="en-US"/>
        </w:rPr>
        <w:t>l’ensemble</w:t>
      </w:r>
      <w:r>
        <w:rPr>
          <w:rFonts w:ascii="Tahoma" w:eastAsia="Tahoma" w:hAnsi="Tahoma" w:cs="Tahoma"/>
          <w:spacing w:val="19"/>
          <w:lang w:eastAsia="en-US"/>
        </w:rPr>
        <w:t xml:space="preserve"> </w:t>
      </w:r>
      <w:r>
        <w:rPr>
          <w:rFonts w:ascii="Tahoma" w:eastAsia="Tahoma" w:hAnsi="Tahoma" w:cs="Tahoma"/>
          <w:lang w:eastAsia="en-US"/>
        </w:rPr>
        <w:t>des</w:t>
      </w:r>
      <w:r>
        <w:rPr>
          <w:rFonts w:ascii="Tahoma" w:eastAsia="Tahoma" w:hAnsi="Tahoma" w:cs="Tahoma"/>
          <w:spacing w:val="22"/>
          <w:lang w:eastAsia="en-US"/>
        </w:rPr>
        <w:t xml:space="preserve"> </w:t>
      </w:r>
      <w:r>
        <w:rPr>
          <w:rFonts w:ascii="Tahoma" w:eastAsia="Tahoma" w:hAnsi="Tahoma" w:cs="Tahoma"/>
          <w:lang w:eastAsia="en-US"/>
        </w:rPr>
        <w:t>prestations</w:t>
      </w:r>
      <w:r>
        <w:rPr>
          <w:rFonts w:ascii="Tahoma" w:eastAsia="Tahoma" w:hAnsi="Tahoma" w:cs="Tahoma"/>
          <w:spacing w:val="22"/>
          <w:lang w:eastAsia="en-US"/>
        </w:rPr>
        <w:t xml:space="preserve"> </w:t>
      </w:r>
      <w:r>
        <w:rPr>
          <w:rFonts w:ascii="Tahoma" w:eastAsia="Tahoma" w:hAnsi="Tahoma" w:cs="Tahoma"/>
          <w:lang w:eastAsia="en-US"/>
        </w:rPr>
        <w:t>passées</w:t>
      </w:r>
      <w:r>
        <w:rPr>
          <w:rFonts w:ascii="Tahoma" w:eastAsia="Tahoma" w:hAnsi="Tahoma" w:cs="Tahoma"/>
          <w:spacing w:val="20"/>
          <w:lang w:eastAsia="en-US"/>
        </w:rPr>
        <w:t xml:space="preserve"> </w:t>
      </w:r>
      <w:r>
        <w:rPr>
          <w:rFonts w:ascii="Tahoma" w:eastAsia="Tahoma" w:hAnsi="Tahoma" w:cs="Tahoma"/>
          <w:lang w:eastAsia="en-US"/>
        </w:rPr>
        <w:t>sur</w:t>
      </w:r>
      <w:r>
        <w:rPr>
          <w:rFonts w:ascii="Tahoma" w:eastAsia="Tahoma" w:hAnsi="Tahoma" w:cs="Tahoma"/>
          <w:spacing w:val="20"/>
          <w:lang w:eastAsia="en-US"/>
        </w:rPr>
        <w:t xml:space="preserve"> </w:t>
      </w:r>
      <w:r>
        <w:rPr>
          <w:rFonts w:ascii="Tahoma" w:eastAsia="Tahoma" w:hAnsi="Tahoma" w:cs="Tahoma"/>
          <w:lang w:eastAsia="en-US"/>
        </w:rPr>
        <w:t>son</w:t>
      </w:r>
      <w:r>
        <w:rPr>
          <w:rFonts w:ascii="Tahoma" w:eastAsia="Tahoma" w:hAnsi="Tahoma" w:cs="Tahoma"/>
          <w:spacing w:val="21"/>
          <w:lang w:eastAsia="en-US"/>
        </w:rPr>
        <w:t xml:space="preserve"> </w:t>
      </w:r>
      <w:r>
        <w:rPr>
          <w:rFonts w:ascii="Tahoma" w:eastAsia="Tahoma" w:hAnsi="Tahoma" w:cs="Tahoma"/>
          <w:lang w:eastAsia="en-US"/>
        </w:rPr>
        <w:t>fondement</w:t>
      </w:r>
      <w:r>
        <w:rPr>
          <w:rFonts w:ascii="Tahoma" w:eastAsia="Tahoma" w:hAnsi="Tahoma" w:cs="Tahoma"/>
          <w:spacing w:val="-60"/>
          <w:lang w:eastAsia="en-US"/>
        </w:rPr>
        <w:t xml:space="preserve">   </w:t>
      </w:r>
      <w:r>
        <w:rPr>
          <w:rFonts w:ascii="Tahoma" w:eastAsia="Tahoma" w:hAnsi="Tahoma" w:cs="Tahoma"/>
          <w:lang w:eastAsia="en-US"/>
        </w:rPr>
        <w:t>et</w:t>
      </w:r>
      <w:r>
        <w:rPr>
          <w:rFonts w:ascii="Tahoma" w:eastAsia="Tahoma" w:hAnsi="Tahoma" w:cs="Tahoma"/>
          <w:spacing w:val="-8"/>
          <w:lang w:eastAsia="en-US"/>
        </w:rPr>
        <w:t xml:space="preserve"> </w:t>
      </w:r>
      <w:r>
        <w:rPr>
          <w:rFonts w:ascii="Tahoma" w:eastAsia="Tahoma" w:hAnsi="Tahoma" w:cs="Tahoma"/>
          <w:lang w:eastAsia="en-US"/>
        </w:rPr>
        <w:t>pour</w:t>
      </w:r>
      <w:r>
        <w:rPr>
          <w:rFonts w:ascii="Tahoma" w:eastAsia="Tahoma" w:hAnsi="Tahoma" w:cs="Tahoma"/>
          <w:spacing w:val="-3"/>
          <w:lang w:eastAsia="en-US"/>
        </w:rPr>
        <w:t xml:space="preserve"> </w:t>
      </w:r>
      <w:r>
        <w:rPr>
          <w:rFonts w:ascii="Tahoma" w:eastAsia="Tahoma" w:hAnsi="Tahoma" w:cs="Tahoma"/>
          <w:lang w:eastAsia="en-US"/>
        </w:rPr>
        <w:t>la</w:t>
      </w:r>
      <w:r>
        <w:rPr>
          <w:rFonts w:ascii="Tahoma" w:eastAsia="Tahoma" w:hAnsi="Tahoma" w:cs="Tahoma"/>
          <w:spacing w:val="-6"/>
          <w:lang w:eastAsia="en-US"/>
        </w:rPr>
        <w:t xml:space="preserve"> </w:t>
      </w:r>
      <w:r>
        <w:rPr>
          <w:rFonts w:ascii="Tahoma" w:eastAsia="Tahoma" w:hAnsi="Tahoma" w:cs="Tahoma"/>
          <w:lang w:eastAsia="en-US"/>
        </w:rPr>
        <w:t>totalité</w:t>
      </w:r>
      <w:r>
        <w:rPr>
          <w:rFonts w:ascii="Tahoma" w:eastAsia="Tahoma" w:hAnsi="Tahoma" w:cs="Tahoma"/>
          <w:spacing w:val="-8"/>
          <w:lang w:eastAsia="en-US"/>
        </w:rPr>
        <w:t xml:space="preserve"> </w:t>
      </w:r>
      <w:r>
        <w:rPr>
          <w:rFonts w:ascii="Tahoma" w:eastAsia="Tahoma" w:hAnsi="Tahoma" w:cs="Tahoma"/>
          <w:lang w:eastAsia="en-US"/>
        </w:rPr>
        <w:t>des</w:t>
      </w:r>
      <w:r>
        <w:rPr>
          <w:rFonts w:ascii="Tahoma" w:eastAsia="Tahoma" w:hAnsi="Tahoma" w:cs="Tahoma"/>
          <w:spacing w:val="-6"/>
          <w:lang w:eastAsia="en-US"/>
        </w:rPr>
        <w:t xml:space="preserve"> </w:t>
      </w:r>
      <w:r>
        <w:rPr>
          <w:rFonts w:ascii="Tahoma" w:eastAsia="Tahoma" w:hAnsi="Tahoma" w:cs="Tahoma"/>
          <w:lang w:eastAsia="en-US"/>
        </w:rPr>
        <w:t>co-attributaires, sont les suivants :</w:t>
      </w:r>
    </w:p>
    <w:p w14:paraId="09C8DC19" w14:textId="77777777" w:rsidR="009F1F6A" w:rsidRDefault="009F1F6A">
      <w:pPr>
        <w:ind w:left="0"/>
        <w:rPr>
          <w:sz w:val="24"/>
          <w:lang w:eastAsia="ar-SA"/>
        </w:rPr>
      </w:pPr>
    </w:p>
    <w:tbl>
      <w:tblPr>
        <w:tblStyle w:val="Grilledutableau3"/>
        <w:tblW w:w="9498" w:type="dxa"/>
        <w:tblInd w:w="108" w:type="dxa"/>
        <w:tblBorders>
          <w:top w:val="none" w:sz="0" w:space="0" w:color="auto"/>
          <w:left w:val="none" w:sz="0" w:space="0" w:color="auto"/>
          <w:insideH w:val="none" w:sz="0" w:space="0" w:color="auto"/>
          <w:insideV w:val="none" w:sz="0" w:space="0" w:color="auto"/>
        </w:tblBorders>
        <w:tblLook w:val="04A0" w:firstRow="1" w:lastRow="0" w:firstColumn="1" w:lastColumn="0" w:noHBand="0" w:noVBand="1"/>
      </w:tblPr>
      <w:tblGrid>
        <w:gridCol w:w="2994"/>
        <w:gridCol w:w="3252"/>
        <w:gridCol w:w="3252"/>
      </w:tblGrid>
      <w:tr w:rsidR="009F1F6A" w14:paraId="3189C5ED" w14:textId="77777777">
        <w:tc>
          <w:tcPr>
            <w:tcW w:w="2994" w:type="dxa"/>
            <w:tcBorders>
              <w:bottom w:val="single" w:sz="4" w:space="0" w:color="auto"/>
              <w:right w:val="single" w:sz="4" w:space="0" w:color="auto"/>
            </w:tcBorders>
            <w:vAlign w:val="center"/>
          </w:tcPr>
          <w:p w14:paraId="79B0521E" w14:textId="77777777" w:rsidR="009F1F6A" w:rsidRDefault="009F1F6A">
            <w:pPr>
              <w:widowControl w:val="0"/>
              <w:spacing w:before="100"/>
              <w:ind w:left="0"/>
              <w:jc w:val="center"/>
              <w:rPr>
                <w:rFonts w:cs="Arial"/>
              </w:rPr>
            </w:pPr>
          </w:p>
        </w:tc>
        <w:tc>
          <w:tcPr>
            <w:tcW w:w="3252" w:type="dxa"/>
            <w:tcBorders>
              <w:top w:val="single" w:sz="4" w:space="0" w:color="auto"/>
              <w:left w:val="single" w:sz="4" w:space="0" w:color="auto"/>
              <w:bottom w:val="single" w:sz="4" w:space="0" w:color="auto"/>
              <w:right w:val="single" w:sz="4" w:space="0" w:color="auto"/>
            </w:tcBorders>
            <w:vAlign w:val="center"/>
          </w:tcPr>
          <w:p w14:paraId="7C4B5214" w14:textId="77777777" w:rsidR="009F1F6A" w:rsidRDefault="00196E6D">
            <w:pPr>
              <w:widowControl w:val="0"/>
              <w:spacing w:before="100"/>
              <w:ind w:left="0"/>
              <w:jc w:val="center"/>
              <w:rPr>
                <w:rFonts w:cs="Arial"/>
                <w:b/>
              </w:rPr>
            </w:pPr>
            <w:r>
              <w:rPr>
                <w:rFonts w:cs="Arial"/>
                <w:b/>
              </w:rPr>
              <w:t>€ HT</w:t>
            </w:r>
          </w:p>
        </w:tc>
        <w:tc>
          <w:tcPr>
            <w:tcW w:w="3252" w:type="dxa"/>
            <w:tcBorders>
              <w:top w:val="single" w:sz="4" w:space="0" w:color="auto"/>
              <w:left w:val="single" w:sz="4" w:space="0" w:color="auto"/>
              <w:bottom w:val="single" w:sz="4" w:space="0" w:color="auto"/>
            </w:tcBorders>
            <w:vAlign w:val="center"/>
          </w:tcPr>
          <w:p w14:paraId="7098D0A9" w14:textId="77777777" w:rsidR="009F1F6A" w:rsidRDefault="00196E6D">
            <w:pPr>
              <w:widowControl w:val="0"/>
              <w:spacing w:before="100"/>
              <w:ind w:left="0"/>
              <w:jc w:val="center"/>
              <w:rPr>
                <w:rFonts w:cs="Arial"/>
                <w:b/>
              </w:rPr>
            </w:pPr>
            <w:r>
              <w:rPr>
                <w:rFonts w:cs="Arial"/>
                <w:b/>
              </w:rPr>
              <w:t>€ TTC</w:t>
            </w:r>
          </w:p>
        </w:tc>
      </w:tr>
      <w:tr w:rsidR="009F1F6A" w14:paraId="6698D7B0" w14:textId="77777777">
        <w:tc>
          <w:tcPr>
            <w:tcW w:w="2994" w:type="dxa"/>
            <w:tcBorders>
              <w:top w:val="single" w:sz="4" w:space="0" w:color="auto"/>
              <w:left w:val="single" w:sz="4" w:space="0" w:color="auto"/>
              <w:bottom w:val="single" w:sz="4" w:space="0" w:color="auto"/>
              <w:right w:val="single" w:sz="4" w:space="0" w:color="auto"/>
            </w:tcBorders>
            <w:vAlign w:val="center"/>
          </w:tcPr>
          <w:p w14:paraId="0D7AE98C" w14:textId="77777777" w:rsidR="009F1F6A" w:rsidRDefault="00196E6D">
            <w:pPr>
              <w:widowControl w:val="0"/>
              <w:spacing w:before="100"/>
              <w:ind w:left="0"/>
              <w:jc w:val="center"/>
              <w:rPr>
                <w:rFonts w:cs="Arial"/>
              </w:rPr>
            </w:pPr>
            <w:r>
              <w:rPr>
                <w:rFonts w:cs="Arial"/>
              </w:rPr>
              <w:t>Montant minimum</w:t>
            </w:r>
          </w:p>
        </w:tc>
        <w:tc>
          <w:tcPr>
            <w:tcW w:w="3252" w:type="dxa"/>
            <w:tcBorders>
              <w:top w:val="single" w:sz="4" w:space="0" w:color="auto"/>
              <w:left w:val="single" w:sz="4" w:space="0" w:color="auto"/>
              <w:bottom w:val="single" w:sz="4" w:space="0" w:color="auto"/>
              <w:right w:val="single" w:sz="4" w:space="0" w:color="auto"/>
            </w:tcBorders>
            <w:vAlign w:val="center"/>
          </w:tcPr>
          <w:p w14:paraId="3F5E482C" w14:textId="77777777" w:rsidR="009F1F6A" w:rsidRDefault="00196E6D">
            <w:pPr>
              <w:widowControl w:val="0"/>
              <w:spacing w:before="100"/>
              <w:ind w:left="0"/>
              <w:jc w:val="center"/>
              <w:rPr>
                <w:rFonts w:cs="Arial"/>
              </w:rPr>
            </w:pPr>
            <w:r>
              <w:rPr>
                <w:rFonts w:cs="Arial"/>
              </w:rPr>
              <w:t>300 000</w:t>
            </w:r>
          </w:p>
        </w:tc>
        <w:tc>
          <w:tcPr>
            <w:tcW w:w="3252" w:type="dxa"/>
            <w:tcBorders>
              <w:top w:val="single" w:sz="4" w:space="0" w:color="auto"/>
              <w:left w:val="single" w:sz="4" w:space="0" w:color="auto"/>
              <w:bottom w:val="single" w:sz="4" w:space="0" w:color="auto"/>
            </w:tcBorders>
            <w:vAlign w:val="center"/>
          </w:tcPr>
          <w:p w14:paraId="1F038F30" w14:textId="77777777" w:rsidR="009F1F6A" w:rsidRDefault="00196E6D">
            <w:pPr>
              <w:widowControl w:val="0"/>
              <w:spacing w:before="100"/>
              <w:ind w:left="0"/>
              <w:jc w:val="center"/>
              <w:rPr>
                <w:rFonts w:cs="Arial"/>
              </w:rPr>
            </w:pPr>
            <w:r>
              <w:rPr>
                <w:rFonts w:cs="Arial"/>
              </w:rPr>
              <w:t>360 000</w:t>
            </w:r>
          </w:p>
        </w:tc>
      </w:tr>
      <w:tr w:rsidR="009F1F6A" w14:paraId="305934A2" w14:textId="77777777">
        <w:tc>
          <w:tcPr>
            <w:tcW w:w="2994" w:type="dxa"/>
            <w:tcBorders>
              <w:top w:val="single" w:sz="4" w:space="0" w:color="auto"/>
              <w:left w:val="single" w:sz="4" w:space="0" w:color="auto"/>
              <w:bottom w:val="single" w:sz="4" w:space="0" w:color="auto"/>
              <w:right w:val="single" w:sz="4" w:space="0" w:color="auto"/>
            </w:tcBorders>
            <w:vAlign w:val="center"/>
          </w:tcPr>
          <w:p w14:paraId="10975E12" w14:textId="77777777" w:rsidR="009F1F6A" w:rsidRDefault="00196E6D">
            <w:pPr>
              <w:widowControl w:val="0"/>
              <w:spacing w:before="100"/>
              <w:ind w:left="0"/>
              <w:jc w:val="center"/>
              <w:rPr>
                <w:rFonts w:cs="Arial"/>
              </w:rPr>
            </w:pPr>
            <w:r>
              <w:rPr>
                <w:rFonts w:cs="Arial"/>
              </w:rPr>
              <w:t>Montant maximum</w:t>
            </w:r>
          </w:p>
        </w:tc>
        <w:tc>
          <w:tcPr>
            <w:tcW w:w="3252" w:type="dxa"/>
            <w:tcBorders>
              <w:top w:val="single" w:sz="4" w:space="0" w:color="auto"/>
              <w:left w:val="single" w:sz="4" w:space="0" w:color="auto"/>
              <w:bottom w:val="single" w:sz="4" w:space="0" w:color="auto"/>
              <w:right w:val="single" w:sz="4" w:space="0" w:color="auto"/>
            </w:tcBorders>
            <w:vAlign w:val="center"/>
          </w:tcPr>
          <w:p w14:paraId="1A0097EE" w14:textId="77777777" w:rsidR="009F1F6A" w:rsidRDefault="00196E6D">
            <w:pPr>
              <w:widowControl w:val="0"/>
              <w:spacing w:before="100"/>
              <w:ind w:left="0"/>
              <w:jc w:val="center"/>
              <w:rPr>
                <w:rFonts w:cs="Arial"/>
              </w:rPr>
            </w:pPr>
            <w:r>
              <w:rPr>
                <w:rFonts w:cs="Arial"/>
              </w:rPr>
              <w:t>3 000 000</w:t>
            </w:r>
          </w:p>
        </w:tc>
        <w:tc>
          <w:tcPr>
            <w:tcW w:w="3252" w:type="dxa"/>
            <w:tcBorders>
              <w:top w:val="single" w:sz="4" w:space="0" w:color="auto"/>
              <w:left w:val="single" w:sz="4" w:space="0" w:color="auto"/>
              <w:bottom w:val="single" w:sz="4" w:space="0" w:color="auto"/>
            </w:tcBorders>
            <w:vAlign w:val="center"/>
          </w:tcPr>
          <w:p w14:paraId="23D15290" w14:textId="77777777" w:rsidR="009F1F6A" w:rsidRDefault="00196E6D">
            <w:pPr>
              <w:widowControl w:val="0"/>
              <w:spacing w:before="100"/>
              <w:ind w:left="0"/>
              <w:jc w:val="center"/>
              <w:rPr>
                <w:rFonts w:cs="Arial"/>
              </w:rPr>
            </w:pPr>
            <w:r>
              <w:rPr>
                <w:rFonts w:cs="Arial"/>
              </w:rPr>
              <w:t>3 600 000</w:t>
            </w:r>
          </w:p>
        </w:tc>
      </w:tr>
    </w:tbl>
    <w:p w14:paraId="6944E7EA" w14:textId="77777777" w:rsidR="008E5EE8" w:rsidRDefault="008E5EE8" w:rsidP="009A7D9C">
      <w:pPr>
        <w:spacing w:before="180" w:after="60"/>
        <w:ind w:left="0"/>
        <w:jc w:val="left"/>
        <w:rPr>
          <w:rFonts w:cs="Arial"/>
          <w:lang w:eastAsia="ar-SA"/>
        </w:rPr>
      </w:pPr>
      <w:r w:rsidRPr="002D75F4">
        <w:rPr>
          <w:rFonts w:cs="Arial"/>
          <w:lang w:eastAsia="ar-SA"/>
        </w:rPr>
        <w:t>L’écart important entre les montants minimum et maximum tient compte des aléas politiques sur les versements d’aides ou encore sur les variations possibles du périmètre de ce marché, inconnues au moment de sa rédaction (réattribution de dispositifs au sein des entités de l’état, réorganisation d’activités, etc.).</w:t>
      </w:r>
    </w:p>
    <w:p w14:paraId="1381FDA3" w14:textId="77777777" w:rsidR="009F1F6A" w:rsidRDefault="00196E6D">
      <w:pPr>
        <w:numPr>
          <w:ilvl w:val="0"/>
          <w:numId w:val="9"/>
        </w:numPr>
        <w:spacing w:before="180" w:after="60"/>
        <w:ind w:left="360"/>
        <w:jc w:val="left"/>
        <w:rPr>
          <w:rFonts w:cs="Arial"/>
          <w:lang w:eastAsia="ar-SA"/>
        </w:rPr>
      </w:pPr>
      <w:r>
        <w:rPr>
          <w:rFonts w:cs="Arial"/>
          <w:lang w:eastAsia="ar-SA"/>
        </w:rPr>
        <w:t>Sous-traitance :</w:t>
      </w:r>
    </w:p>
    <w:tbl>
      <w:tblPr>
        <w:tblW w:w="97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33"/>
        <w:gridCol w:w="244"/>
      </w:tblGrid>
      <w:tr w:rsidR="009F1F6A" w14:paraId="6DDBA0F2" w14:textId="77777777">
        <w:trPr>
          <w:trHeight w:val="458"/>
        </w:trPr>
        <w:tc>
          <w:tcPr>
            <w:tcW w:w="9533" w:type="dxa"/>
            <w:tcBorders>
              <w:top w:val="single" w:sz="4" w:space="0" w:color="auto"/>
              <w:left w:val="single" w:sz="4" w:space="0" w:color="auto"/>
              <w:bottom w:val="single" w:sz="4" w:space="0" w:color="auto"/>
              <w:right w:val="single" w:sz="4" w:space="0" w:color="auto"/>
            </w:tcBorders>
          </w:tcPr>
          <w:p w14:paraId="7CEC12D4" w14:textId="77777777" w:rsidR="009F1F6A" w:rsidRDefault="00196E6D">
            <w:pPr>
              <w:tabs>
                <w:tab w:val="left" w:pos="7371"/>
              </w:tabs>
              <w:spacing w:before="60"/>
              <w:ind w:left="241"/>
              <w:rPr>
                <w:rFonts w:ascii="TimesNewRomanPSMT" w:hAnsi="TimesNewRomanPSMT"/>
                <w:lang w:eastAsia="ar-SA"/>
              </w:rPr>
            </w:pPr>
            <w:r>
              <w:rPr>
                <w:lang w:eastAsia="ar-SA"/>
              </w:rPr>
              <w:t>Je n’envisage pas de sous-traiter une partie des prestations prévues au marché</w:t>
            </w:r>
            <w:r>
              <w:rPr>
                <w:lang w:eastAsia="ar-SA"/>
              </w:rPr>
              <w:tab/>
            </w:r>
            <w:r>
              <w:rPr>
                <w:lang w:eastAsia="ar-SA"/>
              </w:rPr>
              <w:fldChar w:fldCharType="begin"/>
            </w:r>
            <w:r>
              <w:rPr>
                <w:lang w:eastAsia="ar-SA"/>
              </w:rPr>
              <w:instrText xml:space="preserve"> FORMCHECKBOX </w:instrText>
            </w:r>
            <w:r w:rsidR="00CB52F5">
              <w:rPr>
                <w:lang w:eastAsia="ar-SA"/>
              </w:rPr>
              <w:fldChar w:fldCharType="separate"/>
            </w:r>
            <w:r>
              <w:rPr>
                <w:lang w:eastAsia="ar-SA"/>
              </w:rPr>
              <w:fldChar w:fldCharType="end"/>
            </w:r>
          </w:p>
          <w:p w14:paraId="079B4D33" w14:textId="77777777" w:rsidR="009F1F6A" w:rsidRDefault="00196E6D">
            <w:pPr>
              <w:tabs>
                <w:tab w:val="left" w:pos="7371"/>
              </w:tabs>
              <w:spacing w:before="60"/>
              <w:ind w:left="241"/>
              <w:rPr>
                <w:rFonts w:ascii="TimesNewRomanPSMT" w:hAnsi="TimesNewRomanPSMT"/>
                <w:lang w:eastAsia="ar-SA"/>
              </w:rPr>
            </w:pPr>
            <w:r>
              <w:rPr>
                <w:lang w:eastAsia="ar-SA"/>
              </w:rPr>
              <w:t xml:space="preserve">J’envisage de sous-traiter une partie des prestations prévues au marché </w:t>
            </w:r>
            <w:r>
              <w:rPr>
                <w:lang w:eastAsia="ar-SA"/>
              </w:rPr>
              <w:tab/>
            </w:r>
            <w:r>
              <w:rPr>
                <w:lang w:eastAsia="ar-SA"/>
              </w:rPr>
              <w:fldChar w:fldCharType="begin"/>
            </w:r>
            <w:r>
              <w:rPr>
                <w:lang w:eastAsia="ar-SA"/>
              </w:rPr>
              <w:instrText xml:space="preserve"> FORMCHECKBOX </w:instrText>
            </w:r>
            <w:r w:rsidR="00CB52F5">
              <w:rPr>
                <w:lang w:eastAsia="ar-SA"/>
              </w:rPr>
              <w:fldChar w:fldCharType="separate"/>
            </w:r>
            <w:r>
              <w:rPr>
                <w:lang w:eastAsia="ar-SA"/>
              </w:rPr>
              <w:fldChar w:fldCharType="end"/>
            </w:r>
          </w:p>
          <w:p w14:paraId="6BED4C81" w14:textId="77777777" w:rsidR="009F1F6A" w:rsidRDefault="009F1F6A">
            <w:pPr>
              <w:ind w:left="241"/>
              <w:rPr>
                <w:i/>
                <w:lang w:eastAsia="ar-SA"/>
              </w:rPr>
            </w:pPr>
          </w:p>
          <w:p w14:paraId="099CECCC" w14:textId="77777777" w:rsidR="009F1F6A" w:rsidRDefault="00196E6D">
            <w:pPr>
              <w:ind w:left="241"/>
              <w:rPr>
                <w:i/>
                <w:sz w:val="16"/>
                <w:szCs w:val="16"/>
                <w:lang w:eastAsia="ar-SA"/>
              </w:rPr>
            </w:pPr>
            <w:r>
              <w:rPr>
                <w:lang w:eastAsia="ar-SA"/>
              </w:rPr>
              <w:t xml:space="preserve">Le montant total que j’envisage de sous-traiter, y compris le montant total visé ci-dessus, s’élève à la somme de </w:t>
            </w:r>
            <w:r>
              <w:rPr>
                <w:shd w:val="clear" w:color="auto" w:fill="D9D9D9"/>
                <w:lang w:eastAsia="ar-SA"/>
              </w:rPr>
              <w:t>……………………………………………………………………</w:t>
            </w:r>
            <w:r>
              <w:rPr>
                <w:rFonts w:ascii="CenturyGothic" w:hAnsi="CenturyGothic"/>
                <w:shd w:val="clear" w:color="auto" w:fill="D9D9D9"/>
                <w:lang w:eastAsia="ar-SA"/>
              </w:rPr>
              <w:t>….</w:t>
            </w:r>
            <w:r>
              <w:rPr>
                <w:lang w:eastAsia="ar-SA"/>
              </w:rPr>
              <w:t>TTC</w:t>
            </w:r>
            <w:r>
              <w:rPr>
                <w:i/>
                <w:sz w:val="16"/>
                <w:szCs w:val="16"/>
                <w:lang w:eastAsia="ar-SA"/>
              </w:rPr>
              <w:t>.</w:t>
            </w:r>
          </w:p>
          <w:p w14:paraId="6435125E" w14:textId="77777777" w:rsidR="009F1F6A" w:rsidRDefault="00196E6D">
            <w:pPr>
              <w:keepNext/>
              <w:spacing w:before="120"/>
              <w:ind w:left="241"/>
              <w:outlineLvl w:val="3"/>
              <w:rPr>
                <w:u w:val="single"/>
                <w:lang w:eastAsia="ar-SA"/>
              </w:rPr>
            </w:pPr>
            <w:r>
              <w:rPr>
                <w:u w:val="single"/>
                <w:lang w:eastAsia="ar-SA"/>
              </w:rPr>
              <w:t>Si la sous-traitance est proposée dès le dépôt de l’offre :</w:t>
            </w:r>
          </w:p>
          <w:p w14:paraId="630E8C31" w14:textId="77777777" w:rsidR="009F1F6A" w:rsidRDefault="00196E6D">
            <w:pPr>
              <w:ind w:left="241"/>
              <w:rPr>
                <w:lang w:eastAsia="ar-SA"/>
              </w:rPr>
            </w:pPr>
            <w:r>
              <w:rPr>
                <w:lang w:eastAsia="ar-SA"/>
              </w:rPr>
              <w:t xml:space="preserve">Le candidat complète et joint le modèle de déclaration de sous-traitance joint au DC en autant d’exemplaires qu’il existe de sous-traitants. </w:t>
            </w:r>
          </w:p>
        </w:tc>
        <w:tc>
          <w:tcPr>
            <w:tcW w:w="244" w:type="dxa"/>
            <w:tcBorders>
              <w:top w:val="none" w:sz="4" w:space="0" w:color="000000"/>
              <w:left w:val="single" w:sz="4" w:space="0" w:color="auto"/>
              <w:bottom w:val="none" w:sz="4" w:space="0" w:color="000000"/>
              <w:right w:val="none" w:sz="4" w:space="0" w:color="000000"/>
            </w:tcBorders>
          </w:tcPr>
          <w:p w14:paraId="40253128" w14:textId="77777777" w:rsidR="009F1F6A" w:rsidRDefault="009F1F6A">
            <w:pPr>
              <w:spacing w:before="120" w:after="120"/>
              <w:ind w:left="0"/>
              <w:jc w:val="center"/>
              <w:rPr>
                <w:rFonts w:cs="Arial"/>
                <w:b/>
                <w:lang w:eastAsia="ar-SA"/>
              </w:rPr>
            </w:pPr>
          </w:p>
        </w:tc>
      </w:tr>
    </w:tbl>
    <w:p w14:paraId="1DBA66D1" w14:textId="77777777" w:rsidR="009F1F6A" w:rsidRDefault="009F1F6A">
      <w:pPr>
        <w:rPr>
          <w:i/>
          <w:sz w:val="16"/>
          <w:szCs w:val="16"/>
          <w:lang w:eastAsia="ar-SA"/>
        </w:rPr>
      </w:pPr>
    </w:p>
    <w:p w14:paraId="13071FFE" w14:textId="77777777" w:rsidR="009F1F6A" w:rsidRDefault="00196E6D">
      <w:pPr>
        <w:keepNext/>
        <w:numPr>
          <w:ilvl w:val="0"/>
          <w:numId w:val="9"/>
        </w:numPr>
        <w:spacing w:before="180" w:after="60"/>
        <w:ind w:left="360"/>
        <w:jc w:val="left"/>
        <w:rPr>
          <w:rFonts w:cs="Arial"/>
          <w:lang w:eastAsia="ar-SA"/>
        </w:rPr>
      </w:pPr>
      <w:r>
        <w:rPr>
          <w:rFonts w:cs="Arial"/>
          <w:lang w:eastAsia="ar-SA"/>
        </w:rPr>
        <w:t>Paiement :</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66"/>
        <w:gridCol w:w="285"/>
      </w:tblGrid>
      <w:tr w:rsidR="009F1F6A" w14:paraId="20D266D4" w14:textId="77777777">
        <w:trPr>
          <w:trHeight w:val="458"/>
        </w:trPr>
        <w:tc>
          <w:tcPr>
            <w:tcW w:w="9266" w:type="dxa"/>
            <w:tcBorders>
              <w:top w:val="single" w:sz="4" w:space="0" w:color="auto"/>
              <w:left w:val="single" w:sz="4" w:space="0" w:color="auto"/>
              <w:bottom w:val="single" w:sz="4" w:space="0" w:color="auto"/>
              <w:right w:val="single" w:sz="4" w:space="0" w:color="auto"/>
            </w:tcBorders>
          </w:tcPr>
          <w:p w14:paraId="1363125E" w14:textId="77777777" w:rsidR="009F1F6A" w:rsidRDefault="00196E6D">
            <w:pPr>
              <w:keepNext/>
              <w:keepLines/>
              <w:spacing w:before="60"/>
              <w:ind w:left="0"/>
              <w:rPr>
                <w:rFonts w:cs="Arial"/>
                <w:sz w:val="18"/>
                <w:szCs w:val="18"/>
              </w:rPr>
            </w:pPr>
            <w:r>
              <w:rPr>
                <w:rFonts w:cs="Arial"/>
                <w:sz w:val="18"/>
                <w:szCs w:val="18"/>
              </w:rPr>
              <w:t xml:space="preserve">    Le pouvoir adjudicateur se libérera des sommes dues au titre du présent marché en faisant porter le montant au crédit : (joindre RIB ou RIP)</w:t>
            </w:r>
          </w:p>
          <w:p w14:paraId="5AC45160" w14:textId="77777777" w:rsidR="009F1F6A" w:rsidRDefault="00196E6D">
            <w:pPr>
              <w:keepNext/>
              <w:tabs>
                <w:tab w:val="left" w:pos="851"/>
              </w:tabs>
              <w:ind w:left="0"/>
              <w:jc w:val="left"/>
              <w:rPr>
                <w:rFonts w:cs="Arial"/>
                <w:sz w:val="18"/>
                <w:szCs w:val="18"/>
              </w:rPr>
            </w:pPr>
            <w:r>
              <w:rPr>
                <w:rFonts w:cs="Arial"/>
                <w:sz w:val="18"/>
                <w:szCs w:val="18"/>
              </w:rPr>
              <w:t xml:space="preserve">    [Les éléments à reporter ci-après correspondent à l’établissement émetteur des factures qui est soit l’établissement contractant  du marché soit un autre établissement désigné, le cas échéant, ci-dessus]</w:t>
            </w:r>
          </w:p>
          <w:p w14:paraId="3872B6AD" w14:textId="77777777" w:rsidR="009F1F6A" w:rsidRDefault="009F1F6A">
            <w:pPr>
              <w:keepNext/>
              <w:tabs>
                <w:tab w:val="left" w:pos="851"/>
              </w:tabs>
              <w:ind w:left="0"/>
              <w:jc w:val="left"/>
              <w:rPr>
                <w:rFonts w:cs="Arial"/>
                <w:sz w:val="18"/>
                <w:szCs w:val="18"/>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1951"/>
              <w:gridCol w:w="2859"/>
              <w:gridCol w:w="1252"/>
              <w:gridCol w:w="3118"/>
            </w:tblGrid>
            <w:tr w:rsidR="009F1F6A" w14:paraId="12A2AE3D" w14:textId="77777777">
              <w:trPr>
                <w:trHeight w:val="20"/>
              </w:trPr>
              <w:tc>
                <w:tcPr>
                  <w:tcW w:w="1951" w:type="dxa"/>
                  <w:shd w:val="clear" w:color="auto" w:fill="auto"/>
                  <w:vAlign w:val="center"/>
                </w:tcPr>
                <w:p w14:paraId="23D6ECC8" w14:textId="77777777" w:rsidR="009F1F6A" w:rsidRDefault="00196E6D">
                  <w:pPr>
                    <w:keepNext/>
                    <w:keepLines/>
                    <w:spacing w:before="60"/>
                    <w:ind w:left="0"/>
                    <w:jc w:val="left"/>
                    <w:rPr>
                      <w:rFonts w:cs="Arial"/>
                      <w:sz w:val="18"/>
                    </w:rPr>
                  </w:pPr>
                  <w:r>
                    <w:rPr>
                      <w:rFonts w:cs="Arial"/>
                      <w:sz w:val="18"/>
                    </w:rPr>
                    <w:t>Titulaire du compte :</w:t>
                  </w:r>
                </w:p>
              </w:tc>
              <w:tc>
                <w:tcPr>
                  <w:tcW w:w="2859" w:type="dxa"/>
                  <w:shd w:val="clear" w:color="auto" w:fill="D9D9D9"/>
                  <w:vAlign w:val="center"/>
                </w:tcPr>
                <w:p w14:paraId="074677A5" w14:textId="77777777" w:rsidR="009F1F6A" w:rsidRDefault="009F1F6A">
                  <w:pPr>
                    <w:keepNext/>
                    <w:keepLines/>
                    <w:spacing w:before="60"/>
                    <w:ind w:left="0"/>
                    <w:jc w:val="left"/>
                    <w:rPr>
                      <w:rFonts w:cs="Arial"/>
                      <w:b/>
                      <w:sz w:val="18"/>
                      <w:szCs w:val="18"/>
                    </w:rPr>
                  </w:pPr>
                </w:p>
              </w:tc>
              <w:tc>
                <w:tcPr>
                  <w:tcW w:w="1252" w:type="dxa"/>
                  <w:shd w:val="clear" w:color="auto" w:fill="auto"/>
                  <w:vAlign w:val="center"/>
                </w:tcPr>
                <w:p w14:paraId="3568B741" w14:textId="77777777" w:rsidR="009F1F6A" w:rsidRDefault="00196E6D">
                  <w:pPr>
                    <w:keepNext/>
                    <w:keepLines/>
                    <w:spacing w:before="60"/>
                    <w:ind w:left="0"/>
                    <w:jc w:val="left"/>
                    <w:rPr>
                      <w:rFonts w:cs="Arial"/>
                      <w:sz w:val="18"/>
                    </w:rPr>
                  </w:pPr>
                  <w:r>
                    <w:rPr>
                      <w:rFonts w:cs="Arial"/>
                      <w:sz w:val="18"/>
                    </w:rPr>
                    <w:t>Domiciliation</w:t>
                  </w:r>
                </w:p>
              </w:tc>
              <w:tc>
                <w:tcPr>
                  <w:tcW w:w="3118" w:type="dxa"/>
                  <w:shd w:val="clear" w:color="auto" w:fill="D9D9D9"/>
                  <w:vAlign w:val="center"/>
                </w:tcPr>
                <w:p w14:paraId="0D4B08F1" w14:textId="77777777" w:rsidR="009F1F6A" w:rsidRDefault="009F1F6A">
                  <w:pPr>
                    <w:keepNext/>
                    <w:keepLines/>
                    <w:spacing w:before="60"/>
                    <w:ind w:left="0"/>
                    <w:jc w:val="left"/>
                    <w:rPr>
                      <w:rFonts w:cs="Arial"/>
                      <w:sz w:val="18"/>
                      <w:szCs w:val="18"/>
                    </w:rPr>
                  </w:pPr>
                </w:p>
              </w:tc>
            </w:tr>
            <w:tr w:rsidR="009F1F6A" w14:paraId="6E1EC1F5" w14:textId="77777777">
              <w:trPr>
                <w:trHeight w:val="20"/>
              </w:trPr>
              <w:tc>
                <w:tcPr>
                  <w:tcW w:w="1951" w:type="dxa"/>
                  <w:shd w:val="clear" w:color="auto" w:fill="auto"/>
                  <w:vAlign w:val="center"/>
                </w:tcPr>
                <w:p w14:paraId="060325D7" w14:textId="77777777" w:rsidR="009F1F6A" w:rsidRDefault="009F1F6A">
                  <w:pPr>
                    <w:keepNext/>
                    <w:keepLines/>
                    <w:spacing w:before="60"/>
                    <w:ind w:left="0"/>
                    <w:jc w:val="left"/>
                    <w:rPr>
                      <w:rFonts w:cs="Arial"/>
                      <w:sz w:val="18"/>
                    </w:rPr>
                  </w:pPr>
                </w:p>
              </w:tc>
              <w:tc>
                <w:tcPr>
                  <w:tcW w:w="2859" w:type="dxa"/>
                  <w:shd w:val="clear" w:color="auto" w:fill="D9D9D9"/>
                  <w:vAlign w:val="center"/>
                </w:tcPr>
                <w:p w14:paraId="41CF6E1D" w14:textId="77777777" w:rsidR="009F1F6A" w:rsidRDefault="009F1F6A">
                  <w:pPr>
                    <w:keepNext/>
                    <w:keepLines/>
                    <w:spacing w:before="60"/>
                    <w:ind w:left="0"/>
                    <w:jc w:val="left"/>
                    <w:rPr>
                      <w:rFonts w:cs="Arial"/>
                      <w:b/>
                      <w:sz w:val="18"/>
                      <w:szCs w:val="18"/>
                    </w:rPr>
                  </w:pPr>
                </w:p>
              </w:tc>
              <w:tc>
                <w:tcPr>
                  <w:tcW w:w="1252" w:type="dxa"/>
                  <w:shd w:val="clear" w:color="auto" w:fill="auto"/>
                  <w:vAlign w:val="center"/>
                </w:tcPr>
                <w:p w14:paraId="4DC0338A" w14:textId="77777777" w:rsidR="009F1F6A" w:rsidRDefault="009F1F6A">
                  <w:pPr>
                    <w:keepNext/>
                    <w:keepLines/>
                    <w:spacing w:before="60"/>
                    <w:ind w:left="0"/>
                    <w:jc w:val="left"/>
                    <w:rPr>
                      <w:rFonts w:cs="Arial"/>
                      <w:sz w:val="18"/>
                    </w:rPr>
                  </w:pPr>
                </w:p>
              </w:tc>
              <w:tc>
                <w:tcPr>
                  <w:tcW w:w="3118" w:type="dxa"/>
                  <w:shd w:val="clear" w:color="auto" w:fill="D9D9D9"/>
                  <w:vAlign w:val="center"/>
                </w:tcPr>
                <w:p w14:paraId="61860947" w14:textId="77777777" w:rsidR="009F1F6A" w:rsidRDefault="009F1F6A">
                  <w:pPr>
                    <w:keepNext/>
                    <w:keepLines/>
                    <w:spacing w:before="60"/>
                    <w:ind w:left="0"/>
                    <w:jc w:val="left"/>
                    <w:rPr>
                      <w:rFonts w:cs="Arial"/>
                      <w:sz w:val="18"/>
                      <w:szCs w:val="18"/>
                    </w:rPr>
                  </w:pPr>
                </w:p>
              </w:tc>
            </w:tr>
          </w:tbl>
          <w:p w14:paraId="2D03B3B0" w14:textId="77777777" w:rsidR="009F1F6A" w:rsidRDefault="009F1F6A">
            <w:pPr>
              <w:keepNext/>
              <w:keepLines/>
              <w:ind w:left="0"/>
              <w:jc w:val="left"/>
              <w:rPr>
                <w:rFonts w:cs="Arial"/>
                <w:sz w:val="2"/>
                <w:szCs w:val="2"/>
              </w:rPr>
            </w:pPr>
          </w:p>
          <w:p w14:paraId="02113F22" w14:textId="77777777" w:rsidR="009F1F6A" w:rsidRDefault="00196E6D">
            <w:pPr>
              <w:keepNext/>
              <w:keepLines/>
              <w:ind w:left="0"/>
              <w:jc w:val="left"/>
              <w:rPr>
                <w:rFonts w:cs="Arial"/>
                <w:sz w:val="18"/>
              </w:rPr>
            </w:pPr>
            <w:r>
              <w:rPr>
                <w:rFonts w:cs="Arial"/>
                <w:sz w:val="18"/>
              </w:rPr>
              <w:t xml:space="preserve">    Numéro de compte :</w:t>
            </w:r>
          </w:p>
          <w:p w14:paraId="6AAFA6CF" w14:textId="77777777" w:rsidR="009F1F6A" w:rsidRDefault="009F1F6A">
            <w:pPr>
              <w:keepNext/>
              <w:keepLines/>
              <w:ind w:left="0"/>
              <w:jc w:val="left"/>
              <w:rPr>
                <w:rFonts w:cs="Arial"/>
                <w:sz w:val="2"/>
                <w:szCs w:val="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342"/>
              <w:gridCol w:w="342"/>
              <w:gridCol w:w="343"/>
              <w:gridCol w:w="342"/>
              <w:gridCol w:w="343"/>
              <w:gridCol w:w="342"/>
              <w:gridCol w:w="181"/>
              <w:gridCol w:w="162"/>
              <w:gridCol w:w="342"/>
              <w:gridCol w:w="343"/>
              <w:gridCol w:w="342"/>
              <w:gridCol w:w="342"/>
              <w:gridCol w:w="343"/>
              <w:gridCol w:w="110"/>
              <w:gridCol w:w="232"/>
              <w:gridCol w:w="343"/>
              <w:gridCol w:w="342"/>
              <w:gridCol w:w="343"/>
              <w:gridCol w:w="342"/>
              <w:gridCol w:w="343"/>
              <w:gridCol w:w="342"/>
              <w:gridCol w:w="342"/>
              <w:gridCol w:w="343"/>
              <w:gridCol w:w="342"/>
              <w:gridCol w:w="343"/>
              <w:gridCol w:w="342"/>
              <w:gridCol w:w="112"/>
              <w:gridCol w:w="231"/>
              <w:gridCol w:w="342"/>
              <w:gridCol w:w="343"/>
              <w:gridCol w:w="76"/>
            </w:tblGrid>
            <w:tr w:rsidR="009F1F6A" w14:paraId="6E89206B" w14:textId="77777777">
              <w:tc>
                <w:tcPr>
                  <w:tcW w:w="2235" w:type="dxa"/>
                  <w:gridSpan w:val="7"/>
                  <w:shd w:val="clear" w:color="auto" w:fill="auto"/>
                </w:tcPr>
                <w:p w14:paraId="6F9F3A86" w14:textId="77777777" w:rsidR="009F1F6A" w:rsidRDefault="00196E6D">
                  <w:pPr>
                    <w:keepNext/>
                    <w:keepLines/>
                    <w:spacing w:before="60"/>
                    <w:ind w:left="142"/>
                    <w:jc w:val="center"/>
                    <w:rPr>
                      <w:rFonts w:cs="Arial"/>
                      <w:i/>
                      <w:sz w:val="16"/>
                      <w:szCs w:val="16"/>
                    </w:rPr>
                  </w:pPr>
                  <w:r>
                    <w:rPr>
                      <w:rFonts w:cs="Arial"/>
                      <w:i/>
                      <w:sz w:val="16"/>
                      <w:szCs w:val="16"/>
                    </w:rPr>
                    <w:t>Code Banque :</w:t>
                  </w:r>
                </w:p>
              </w:tc>
              <w:tc>
                <w:tcPr>
                  <w:tcW w:w="1984" w:type="dxa"/>
                  <w:gridSpan w:val="7"/>
                  <w:shd w:val="clear" w:color="auto" w:fill="auto"/>
                </w:tcPr>
                <w:p w14:paraId="4A952A07" w14:textId="77777777" w:rsidR="009F1F6A" w:rsidRDefault="00196E6D">
                  <w:pPr>
                    <w:keepNext/>
                    <w:keepLines/>
                    <w:spacing w:before="60"/>
                    <w:ind w:left="0"/>
                    <w:jc w:val="center"/>
                    <w:rPr>
                      <w:rFonts w:cs="Arial"/>
                      <w:i/>
                      <w:sz w:val="16"/>
                      <w:szCs w:val="16"/>
                    </w:rPr>
                  </w:pPr>
                  <w:r>
                    <w:rPr>
                      <w:rFonts w:cs="Arial"/>
                      <w:i/>
                      <w:sz w:val="16"/>
                      <w:szCs w:val="16"/>
                    </w:rPr>
                    <w:t>Code Guichet :</w:t>
                  </w:r>
                </w:p>
              </w:tc>
              <w:tc>
                <w:tcPr>
                  <w:tcW w:w="4111" w:type="dxa"/>
                  <w:gridSpan w:val="13"/>
                  <w:shd w:val="clear" w:color="auto" w:fill="auto"/>
                </w:tcPr>
                <w:p w14:paraId="577A386A" w14:textId="77777777" w:rsidR="009F1F6A" w:rsidRDefault="00196E6D">
                  <w:pPr>
                    <w:keepNext/>
                    <w:keepLines/>
                    <w:spacing w:before="60"/>
                    <w:ind w:left="0"/>
                    <w:jc w:val="center"/>
                    <w:rPr>
                      <w:rFonts w:cs="Arial"/>
                      <w:i/>
                      <w:sz w:val="16"/>
                      <w:szCs w:val="16"/>
                    </w:rPr>
                  </w:pPr>
                  <w:r>
                    <w:rPr>
                      <w:rFonts w:cs="Arial"/>
                      <w:i/>
                      <w:sz w:val="16"/>
                      <w:szCs w:val="16"/>
                    </w:rPr>
                    <w:t>Numéro de Compte :</w:t>
                  </w:r>
                </w:p>
              </w:tc>
              <w:tc>
                <w:tcPr>
                  <w:tcW w:w="992" w:type="dxa"/>
                  <w:gridSpan w:val="4"/>
                  <w:shd w:val="clear" w:color="auto" w:fill="auto"/>
                </w:tcPr>
                <w:p w14:paraId="06D32D9A" w14:textId="77777777" w:rsidR="009F1F6A" w:rsidRDefault="00196E6D">
                  <w:pPr>
                    <w:keepNext/>
                    <w:keepLines/>
                    <w:spacing w:before="60"/>
                    <w:ind w:left="0"/>
                    <w:jc w:val="center"/>
                    <w:rPr>
                      <w:rFonts w:cs="Arial"/>
                      <w:i/>
                      <w:sz w:val="16"/>
                      <w:szCs w:val="16"/>
                    </w:rPr>
                  </w:pPr>
                  <w:r>
                    <w:rPr>
                      <w:rFonts w:cs="Arial"/>
                      <w:i/>
                      <w:sz w:val="16"/>
                      <w:szCs w:val="16"/>
                    </w:rPr>
                    <w:t>Clé RIB :</w:t>
                  </w:r>
                </w:p>
              </w:tc>
            </w:tr>
            <w:tr w:rsidR="009F1F6A" w14:paraId="7A8A3C76" w14:textId="77777777">
              <w:trPr>
                <w:gridAfter w:val="1"/>
                <w:wAfter w:w="76" w:type="dxa"/>
                <w:trHeight w:hRule="exact" w:val="283"/>
              </w:trPr>
              <w:tc>
                <w:tcPr>
                  <w:tcW w:w="342" w:type="dxa"/>
                  <w:shd w:val="clear" w:color="auto" w:fill="auto"/>
                  <w:vAlign w:val="center"/>
                </w:tcPr>
                <w:p w14:paraId="1DADA0E9" w14:textId="77777777" w:rsidR="009F1F6A" w:rsidRDefault="009F1F6A">
                  <w:pPr>
                    <w:keepNext/>
                    <w:keepLines/>
                    <w:spacing w:before="60"/>
                    <w:ind w:left="0"/>
                    <w:jc w:val="center"/>
                    <w:rPr>
                      <w:rFonts w:cs="Arial"/>
                      <w:b/>
                      <w:sz w:val="18"/>
                      <w:szCs w:val="18"/>
                    </w:rPr>
                  </w:pPr>
                </w:p>
              </w:tc>
              <w:tc>
                <w:tcPr>
                  <w:tcW w:w="342" w:type="dxa"/>
                  <w:shd w:val="clear" w:color="auto" w:fill="D9D9D9"/>
                  <w:vAlign w:val="center"/>
                </w:tcPr>
                <w:p w14:paraId="2902BDD3" w14:textId="77777777" w:rsidR="009F1F6A" w:rsidRDefault="009F1F6A">
                  <w:pPr>
                    <w:keepNext/>
                    <w:keepLines/>
                    <w:spacing w:before="60"/>
                    <w:ind w:left="0"/>
                    <w:jc w:val="center"/>
                    <w:rPr>
                      <w:rFonts w:cs="Arial"/>
                      <w:b/>
                      <w:sz w:val="18"/>
                      <w:szCs w:val="18"/>
                    </w:rPr>
                  </w:pPr>
                </w:p>
              </w:tc>
              <w:tc>
                <w:tcPr>
                  <w:tcW w:w="343" w:type="dxa"/>
                  <w:shd w:val="clear" w:color="auto" w:fill="D9D9D9"/>
                  <w:vAlign w:val="center"/>
                </w:tcPr>
                <w:p w14:paraId="6938FD73" w14:textId="77777777" w:rsidR="009F1F6A" w:rsidRDefault="009F1F6A">
                  <w:pPr>
                    <w:keepNext/>
                    <w:keepLines/>
                    <w:spacing w:before="60"/>
                    <w:ind w:left="0"/>
                    <w:jc w:val="center"/>
                    <w:rPr>
                      <w:rFonts w:cs="Arial"/>
                      <w:b/>
                      <w:sz w:val="18"/>
                      <w:szCs w:val="18"/>
                    </w:rPr>
                  </w:pPr>
                </w:p>
              </w:tc>
              <w:tc>
                <w:tcPr>
                  <w:tcW w:w="342" w:type="dxa"/>
                  <w:shd w:val="clear" w:color="auto" w:fill="D9D9D9"/>
                  <w:vAlign w:val="center"/>
                </w:tcPr>
                <w:p w14:paraId="4A600EA7" w14:textId="77777777" w:rsidR="009F1F6A" w:rsidRDefault="009F1F6A">
                  <w:pPr>
                    <w:keepNext/>
                    <w:keepLines/>
                    <w:spacing w:before="60"/>
                    <w:ind w:left="0"/>
                    <w:jc w:val="center"/>
                    <w:rPr>
                      <w:rFonts w:cs="Arial"/>
                      <w:b/>
                      <w:sz w:val="18"/>
                      <w:szCs w:val="18"/>
                    </w:rPr>
                  </w:pPr>
                </w:p>
              </w:tc>
              <w:tc>
                <w:tcPr>
                  <w:tcW w:w="343" w:type="dxa"/>
                  <w:shd w:val="clear" w:color="auto" w:fill="D9D9D9"/>
                  <w:vAlign w:val="center"/>
                </w:tcPr>
                <w:p w14:paraId="621EE965" w14:textId="77777777" w:rsidR="009F1F6A" w:rsidRDefault="009F1F6A">
                  <w:pPr>
                    <w:keepNext/>
                    <w:keepLines/>
                    <w:spacing w:before="60"/>
                    <w:ind w:left="0"/>
                    <w:jc w:val="center"/>
                    <w:rPr>
                      <w:rFonts w:cs="Arial"/>
                      <w:b/>
                      <w:sz w:val="18"/>
                      <w:szCs w:val="18"/>
                    </w:rPr>
                  </w:pPr>
                </w:p>
              </w:tc>
              <w:tc>
                <w:tcPr>
                  <w:tcW w:w="342" w:type="dxa"/>
                  <w:shd w:val="clear" w:color="auto" w:fill="D9D9D9"/>
                  <w:vAlign w:val="center"/>
                </w:tcPr>
                <w:p w14:paraId="56ECA188" w14:textId="77777777" w:rsidR="009F1F6A" w:rsidRDefault="009F1F6A">
                  <w:pPr>
                    <w:keepNext/>
                    <w:keepLines/>
                    <w:spacing w:before="60"/>
                    <w:ind w:left="0"/>
                    <w:jc w:val="center"/>
                    <w:rPr>
                      <w:rFonts w:cs="Arial"/>
                      <w:b/>
                      <w:sz w:val="18"/>
                      <w:szCs w:val="18"/>
                    </w:rPr>
                  </w:pPr>
                </w:p>
              </w:tc>
              <w:tc>
                <w:tcPr>
                  <w:tcW w:w="343" w:type="dxa"/>
                  <w:gridSpan w:val="2"/>
                  <w:shd w:val="clear" w:color="auto" w:fill="auto"/>
                  <w:vAlign w:val="center"/>
                </w:tcPr>
                <w:p w14:paraId="4EFDB014" w14:textId="77777777" w:rsidR="009F1F6A" w:rsidRDefault="00196E6D">
                  <w:pPr>
                    <w:keepNext/>
                    <w:keepLines/>
                    <w:spacing w:before="60"/>
                    <w:ind w:left="0"/>
                    <w:jc w:val="center"/>
                    <w:rPr>
                      <w:rFonts w:cs="Arial"/>
                      <w:b/>
                      <w:sz w:val="18"/>
                      <w:szCs w:val="18"/>
                    </w:rPr>
                  </w:pPr>
                  <w:r>
                    <w:rPr>
                      <w:rFonts w:cs="Arial"/>
                      <w:b/>
                      <w:sz w:val="18"/>
                      <w:szCs w:val="18"/>
                    </w:rPr>
                    <w:t>-</w:t>
                  </w:r>
                </w:p>
              </w:tc>
              <w:tc>
                <w:tcPr>
                  <w:tcW w:w="342" w:type="dxa"/>
                  <w:shd w:val="clear" w:color="auto" w:fill="D9D9D9"/>
                  <w:vAlign w:val="center"/>
                </w:tcPr>
                <w:p w14:paraId="7558C8A7" w14:textId="77777777" w:rsidR="009F1F6A" w:rsidRDefault="009F1F6A">
                  <w:pPr>
                    <w:keepNext/>
                    <w:keepLines/>
                    <w:spacing w:before="60"/>
                    <w:ind w:left="0"/>
                    <w:jc w:val="center"/>
                    <w:rPr>
                      <w:rFonts w:cs="Arial"/>
                      <w:b/>
                      <w:sz w:val="18"/>
                      <w:szCs w:val="18"/>
                    </w:rPr>
                  </w:pPr>
                </w:p>
              </w:tc>
              <w:tc>
                <w:tcPr>
                  <w:tcW w:w="343" w:type="dxa"/>
                  <w:shd w:val="clear" w:color="auto" w:fill="D9D9D9"/>
                  <w:vAlign w:val="center"/>
                </w:tcPr>
                <w:p w14:paraId="6A16A341" w14:textId="77777777" w:rsidR="009F1F6A" w:rsidRDefault="009F1F6A">
                  <w:pPr>
                    <w:keepNext/>
                    <w:keepLines/>
                    <w:spacing w:before="60"/>
                    <w:ind w:left="0"/>
                    <w:jc w:val="center"/>
                    <w:rPr>
                      <w:rFonts w:cs="Arial"/>
                      <w:b/>
                      <w:sz w:val="18"/>
                      <w:szCs w:val="18"/>
                    </w:rPr>
                  </w:pPr>
                </w:p>
              </w:tc>
              <w:tc>
                <w:tcPr>
                  <w:tcW w:w="342" w:type="dxa"/>
                  <w:shd w:val="clear" w:color="auto" w:fill="D9D9D9"/>
                  <w:vAlign w:val="center"/>
                </w:tcPr>
                <w:p w14:paraId="0181E6BC" w14:textId="77777777" w:rsidR="009F1F6A" w:rsidRDefault="009F1F6A">
                  <w:pPr>
                    <w:keepNext/>
                    <w:keepLines/>
                    <w:spacing w:before="60"/>
                    <w:ind w:left="0"/>
                    <w:jc w:val="center"/>
                    <w:rPr>
                      <w:rFonts w:cs="Arial"/>
                      <w:b/>
                      <w:sz w:val="18"/>
                      <w:szCs w:val="18"/>
                    </w:rPr>
                  </w:pPr>
                </w:p>
              </w:tc>
              <w:tc>
                <w:tcPr>
                  <w:tcW w:w="342" w:type="dxa"/>
                  <w:shd w:val="clear" w:color="auto" w:fill="D9D9D9"/>
                  <w:vAlign w:val="center"/>
                </w:tcPr>
                <w:p w14:paraId="6F7D5FE9" w14:textId="77777777" w:rsidR="009F1F6A" w:rsidRDefault="009F1F6A">
                  <w:pPr>
                    <w:keepNext/>
                    <w:keepLines/>
                    <w:spacing w:before="60"/>
                    <w:ind w:left="0"/>
                    <w:jc w:val="center"/>
                    <w:rPr>
                      <w:rFonts w:cs="Arial"/>
                      <w:b/>
                      <w:sz w:val="18"/>
                      <w:szCs w:val="18"/>
                    </w:rPr>
                  </w:pPr>
                </w:p>
              </w:tc>
              <w:tc>
                <w:tcPr>
                  <w:tcW w:w="343" w:type="dxa"/>
                  <w:shd w:val="clear" w:color="auto" w:fill="D9D9D9"/>
                  <w:vAlign w:val="center"/>
                </w:tcPr>
                <w:p w14:paraId="37D54E87" w14:textId="77777777" w:rsidR="009F1F6A" w:rsidRDefault="009F1F6A">
                  <w:pPr>
                    <w:keepNext/>
                    <w:keepLines/>
                    <w:spacing w:before="60"/>
                    <w:ind w:left="0"/>
                    <w:jc w:val="center"/>
                    <w:rPr>
                      <w:rFonts w:cs="Arial"/>
                      <w:b/>
                      <w:sz w:val="18"/>
                      <w:szCs w:val="18"/>
                    </w:rPr>
                  </w:pPr>
                </w:p>
              </w:tc>
              <w:tc>
                <w:tcPr>
                  <w:tcW w:w="342" w:type="dxa"/>
                  <w:gridSpan w:val="2"/>
                  <w:shd w:val="clear" w:color="auto" w:fill="auto"/>
                  <w:vAlign w:val="center"/>
                </w:tcPr>
                <w:p w14:paraId="0D32712E" w14:textId="77777777" w:rsidR="009F1F6A" w:rsidRDefault="00196E6D">
                  <w:pPr>
                    <w:keepNext/>
                    <w:keepLines/>
                    <w:spacing w:before="60"/>
                    <w:ind w:left="0"/>
                    <w:jc w:val="center"/>
                    <w:rPr>
                      <w:rFonts w:cs="Arial"/>
                      <w:b/>
                      <w:sz w:val="18"/>
                      <w:szCs w:val="18"/>
                    </w:rPr>
                  </w:pPr>
                  <w:r>
                    <w:rPr>
                      <w:rFonts w:cs="Arial"/>
                      <w:b/>
                      <w:sz w:val="18"/>
                      <w:szCs w:val="18"/>
                    </w:rPr>
                    <w:t>-</w:t>
                  </w:r>
                </w:p>
              </w:tc>
              <w:tc>
                <w:tcPr>
                  <w:tcW w:w="343" w:type="dxa"/>
                  <w:shd w:val="clear" w:color="auto" w:fill="D9D9D9"/>
                  <w:vAlign w:val="center"/>
                </w:tcPr>
                <w:p w14:paraId="632CA6E9" w14:textId="77777777" w:rsidR="009F1F6A" w:rsidRDefault="009F1F6A">
                  <w:pPr>
                    <w:keepNext/>
                    <w:keepLines/>
                    <w:spacing w:before="60"/>
                    <w:ind w:left="0"/>
                    <w:jc w:val="center"/>
                    <w:rPr>
                      <w:rFonts w:cs="Arial"/>
                      <w:b/>
                      <w:sz w:val="18"/>
                      <w:szCs w:val="18"/>
                    </w:rPr>
                  </w:pPr>
                </w:p>
              </w:tc>
              <w:tc>
                <w:tcPr>
                  <w:tcW w:w="342" w:type="dxa"/>
                  <w:shd w:val="clear" w:color="auto" w:fill="D9D9D9"/>
                  <w:vAlign w:val="center"/>
                </w:tcPr>
                <w:p w14:paraId="430C1123" w14:textId="77777777" w:rsidR="009F1F6A" w:rsidRDefault="009F1F6A">
                  <w:pPr>
                    <w:keepNext/>
                    <w:keepLines/>
                    <w:spacing w:before="60"/>
                    <w:ind w:left="0"/>
                    <w:jc w:val="center"/>
                    <w:rPr>
                      <w:rFonts w:cs="Arial"/>
                      <w:b/>
                      <w:sz w:val="18"/>
                      <w:szCs w:val="18"/>
                    </w:rPr>
                  </w:pPr>
                </w:p>
              </w:tc>
              <w:tc>
                <w:tcPr>
                  <w:tcW w:w="343" w:type="dxa"/>
                  <w:shd w:val="clear" w:color="auto" w:fill="D9D9D9"/>
                  <w:vAlign w:val="center"/>
                </w:tcPr>
                <w:p w14:paraId="40FA330C" w14:textId="77777777" w:rsidR="009F1F6A" w:rsidRDefault="009F1F6A">
                  <w:pPr>
                    <w:keepNext/>
                    <w:keepLines/>
                    <w:spacing w:before="60"/>
                    <w:ind w:left="0"/>
                    <w:jc w:val="center"/>
                    <w:rPr>
                      <w:rFonts w:cs="Arial"/>
                      <w:b/>
                      <w:sz w:val="18"/>
                      <w:szCs w:val="18"/>
                    </w:rPr>
                  </w:pPr>
                </w:p>
              </w:tc>
              <w:tc>
                <w:tcPr>
                  <w:tcW w:w="342" w:type="dxa"/>
                  <w:shd w:val="clear" w:color="auto" w:fill="D9D9D9"/>
                  <w:vAlign w:val="center"/>
                </w:tcPr>
                <w:p w14:paraId="59852A33" w14:textId="77777777" w:rsidR="009F1F6A" w:rsidRDefault="009F1F6A">
                  <w:pPr>
                    <w:keepNext/>
                    <w:keepLines/>
                    <w:spacing w:before="60"/>
                    <w:ind w:left="0"/>
                    <w:jc w:val="center"/>
                    <w:rPr>
                      <w:rFonts w:cs="Arial"/>
                      <w:b/>
                      <w:sz w:val="18"/>
                      <w:szCs w:val="18"/>
                    </w:rPr>
                  </w:pPr>
                </w:p>
              </w:tc>
              <w:tc>
                <w:tcPr>
                  <w:tcW w:w="343" w:type="dxa"/>
                  <w:shd w:val="clear" w:color="auto" w:fill="D9D9D9"/>
                  <w:vAlign w:val="center"/>
                </w:tcPr>
                <w:p w14:paraId="64B0D45F" w14:textId="77777777" w:rsidR="009F1F6A" w:rsidRDefault="009F1F6A">
                  <w:pPr>
                    <w:keepNext/>
                    <w:keepLines/>
                    <w:spacing w:before="60"/>
                    <w:ind w:left="0"/>
                    <w:jc w:val="center"/>
                    <w:rPr>
                      <w:rFonts w:cs="Arial"/>
                      <w:b/>
                      <w:sz w:val="18"/>
                      <w:szCs w:val="18"/>
                    </w:rPr>
                  </w:pPr>
                </w:p>
              </w:tc>
              <w:tc>
                <w:tcPr>
                  <w:tcW w:w="342" w:type="dxa"/>
                  <w:shd w:val="clear" w:color="auto" w:fill="D9D9D9"/>
                  <w:vAlign w:val="center"/>
                </w:tcPr>
                <w:p w14:paraId="6ED0254A" w14:textId="77777777" w:rsidR="009F1F6A" w:rsidRDefault="009F1F6A">
                  <w:pPr>
                    <w:keepNext/>
                    <w:keepLines/>
                    <w:spacing w:before="60"/>
                    <w:ind w:left="0"/>
                    <w:jc w:val="center"/>
                    <w:rPr>
                      <w:rFonts w:cs="Arial"/>
                      <w:b/>
                      <w:sz w:val="18"/>
                      <w:szCs w:val="18"/>
                    </w:rPr>
                  </w:pPr>
                </w:p>
              </w:tc>
              <w:tc>
                <w:tcPr>
                  <w:tcW w:w="342" w:type="dxa"/>
                  <w:shd w:val="clear" w:color="auto" w:fill="D9D9D9"/>
                  <w:vAlign w:val="center"/>
                </w:tcPr>
                <w:p w14:paraId="42336D7C" w14:textId="77777777" w:rsidR="009F1F6A" w:rsidRDefault="009F1F6A">
                  <w:pPr>
                    <w:keepNext/>
                    <w:keepLines/>
                    <w:spacing w:before="60"/>
                    <w:ind w:left="0"/>
                    <w:jc w:val="center"/>
                    <w:rPr>
                      <w:rFonts w:cs="Arial"/>
                      <w:b/>
                      <w:sz w:val="18"/>
                      <w:szCs w:val="18"/>
                    </w:rPr>
                  </w:pPr>
                </w:p>
              </w:tc>
              <w:tc>
                <w:tcPr>
                  <w:tcW w:w="343" w:type="dxa"/>
                  <w:shd w:val="clear" w:color="auto" w:fill="D9D9D9"/>
                  <w:vAlign w:val="center"/>
                </w:tcPr>
                <w:p w14:paraId="49FC1393" w14:textId="77777777" w:rsidR="009F1F6A" w:rsidRDefault="009F1F6A">
                  <w:pPr>
                    <w:keepNext/>
                    <w:keepLines/>
                    <w:spacing w:before="60"/>
                    <w:ind w:left="0"/>
                    <w:jc w:val="center"/>
                    <w:rPr>
                      <w:rFonts w:cs="Arial"/>
                      <w:b/>
                      <w:sz w:val="18"/>
                      <w:szCs w:val="18"/>
                    </w:rPr>
                  </w:pPr>
                </w:p>
              </w:tc>
              <w:tc>
                <w:tcPr>
                  <w:tcW w:w="342" w:type="dxa"/>
                  <w:shd w:val="clear" w:color="auto" w:fill="D9D9D9"/>
                  <w:vAlign w:val="center"/>
                </w:tcPr>
                <w:p w14:paraId="6687CCF6" w14:textId="77777777" w:rsidR="009F1F6A" w:rsidRDefault="009F1F6A">
                  <w:pPr>
                    <w:keepNext/>
                    <w:keepLines/>
                    <w:spacing w:before="60"/>
                    <w:ind w:left="0"/>
                    <w:jc w:val="center"/>
                    <w:rPr>
                      <w:rFonts w:cs="Arial"/>
                      <w:b/>
                      <w:sz w:val="18"/>
                      <w:szCs w:val="18"/>
                    </w:rPr>
                  </w:pPr>
                </w:p>
              </w:tc>
              <w:tc>
                <w:tcPr>
                  <w:tcW w:w="343" w:type="dxa"/>
                  <w:shd w:val="clear" w:color="auto" w:fill="D9D9D9"/>
                  <w:vAlign w:val="center"/>
                </w:tcPr>
                <w:p w14:paraId="02CEDC0D" w14:textId="77777777" w:rsidR="009F1F6A" w:rsidRDefault="009F1F6A">
                  <w:pPr>
                    <w:keepNext/>
                    <w:keepLines/>
                    <w:spacing w:before="60"/>
                    <w:ind w:left="0"/>
                    <w:jc w:val="center"/>
                    <w:rPr>
                      <w:rFonts w:cs="Arial"/>
                      <w:b/>
                      <w:sz w:val="18"/>
                      <w:szCs w:val="18"/>
                    </w:rPr>
                  </w:pPr>
                </w:p>
              </w:tc>
              <w:tc>
                <w:tcPr>
                  <w:tcW w:w="342" w:type="dxa"/>
                  <w:shd w:val="clear" w:color="auto" w:fill="D9D9D9"/>
                  <w:vAlign w:val="center"/>
                </w:tcPr>
                <w:p w14:paraId="54DC9AAA" w14:textId="77777777" w:rsidR="009F1F6A" w:rsidRDefault="009F1F6A">
                  <w:pPr>
                    <w:keepNext/>
                    <w:keepLines/>
                    <w:spacing w:before="60"/>
                    <w:ind w:left="0"/>
                    <w:jc w:val="center"/>
                    <w:rPr>
                      <w:rFonts w:cs="Arial"/>
                      <w:b/>
                      <w:sz w:val="18"/>
                      <w:szCs w:val="18"/>
                    </w:rPr>
                  </w:pPr>
                </w:p>
              </w:tc>
              <w:tc>
                <w:tcPr>
                  <w:tcW w:w="343" w:type="dxa"/>
                  <w:gridSpan w:val="2"/>
                  <w:shd w:val="clear" w:color="auto" w:fill="auto"/>
                  <w:vAlign w:val="center"/>
                </w:tcPr>
                <w:p w14:paraId="2E265197" w14:textId="77777777" w:rsidR="009F1F6A" w:rsidRDefault="00196E6D">
                  <w:pPr>
                    <w:keepNext/>
                    <w:keepLines/>
                    <w:spacing w:before="60"/>
                    <w:ind w:left="0"/>
                    <w:jc w:val="center"/>
                    <w:rPr>
                      <w:rFonts w:cs="Arial"/>
                      <w:b/>
                      <w:sz w:val="18"/>
                      <w:szCs w:val="18"/>
                    </w:rPr>
                  </w:pPr>
                  <w:r>
                    <w:rPr>
                      <w:rFonts w:cs="Arial"/>
                      <w:b/>
                      <w:sz w:val="18"/>
                      <w:szCs w:val="18"/>
                    </w:rPr>
                    <w:t>-</w:t>
                  </w:r>
                </w:p>
              </w:tc>
              <w:tc>
                <w:tcPr>
                  <w:tcW w:w="342" w:type="dxa"/>
                  <w:shd w:val="clear" w:color="auto" w:fill="D9D9D9"/>
                  <w:vAlign w:val="center"/>
                </w:tcPr>
                <w:p w14:paraId="0F14D291" w14:textId="77777777" w:rsidR="009F1F6A" w:rsidRDefault="009F1F6A">
                  <w:pPr>
                    <w:keepNext/>
                    <w:keepLines/>
                    <w:spacing w:before="60"/>
                    <w:ind w:left="0"/>
                    <w:jc w:val="center"/>
                    <w:rPr>
                      <w:rFonts w:cs="Arial"/>
                      <w:b/>
                      <w:sz w:val="18"/>
                      <w:szCs w:val="18"/>
                    </w:rPr>
                  </w:pPr>
                </w:p>
              </w:tc>
              <w:tc>
                <w:tcPr>
                  <w:tcW w:w="343" w:type="dxa"/>
                  <w:shd w:val="clear" w:color="auto" w:fill="D9D9D9"/>
                  <w:vAlign w:val="center"/>
                </w:tcPr>
                <w:p w14:paraId="2CDECDCF" w14:textId="77777777" w:rsidR="009F1F6A" w:rsidRDefault="009F1F6A">
                  <w:pPr>
                    <w:keepNext/>
                    <w:keepLines/>
                    <w:spacing w:before="60"/>
                    <w:ind w:left="0"/>
                    <w:jc w:val="center"/>
                    <w:rPr>
                      <w:rFonts w:cs="Arial"/>
                      <w:b/>
                      <w:sz w:val="18"/>
                      <w:szCs w:val="18"/>
                    </w:rPr>
                  </w:pPr>
                </w:p>
              </w:tc>
            </w:tr>
          </w:tbl>
          <w:p w14:paraId="243E78E6" w14:textId="77777777" w:rsidR="009F1F6A" w:rsidRDefault="00196E6D">
            <w:pPr>
              <w:keepNext/>
              <w:keepLines/>
              <w:ind w:left="567"/>
              <w:jc w:val="left"/>
              <w:rPr>
                <w:rFonts w:cs="Arial"/>
                <w:i/>
                <w:sz w:val="18"/>
              </w:rPr>
            </w:pPr>
            <w:r>
              <w:rPr>
                <w:rFonts w:cs="Arial"/>
                <w:i/>
                <w:sz w:val="16"/>
              </w:rPr>
              <w:t>IBAN (Identifiant International) :</w:t>
            </w: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327"/>
              <w:gridCol w:w="272"/>
              <w:gridCol w:w="272"/>
              <w:gridCol w:w="272"/>
              <w:gridCol w:w="272"/>
              <w:gridCol w:w="276"/>
              <w:gridCol w:w="272"/>
              <w:gridCol w:w="272"/>
              <w:gridCol w:w="272"/>
              <w:gridCol w:w="272"/>
              <w:gridCol w:w="276"/>
              <w:gridCol w:w="272"/>
              <w:gridCol w:w="272"/>
              <w:gridCol w:w="272"/>
              <w:gridCol w:w="272"/>
              <w:gridCol w:w="276"/>
              <w:gridCol w:w="272"/>
              <w:gridCol w:w="272"/>
              <w:gridCol w:w="272"/>
              <w:gridCol w:w="272"/>
              <w:gridCol w:w="276"/>
              <w:gridCol w:w="272"/>
              <w:gridCol w:w="272"/>
              <w:gridCol w:w="272"/>
              <w:gridCol w:w="272"/>
              <w:gridCol w:w="276"/>
              <w:gridCol w:w="272"/>
              <w:gridCol w:w="272"/>
              <w:gridCol w:w="272"/>
              <w:gridCol w:w="272"/>
              <w:gridCol w:w="276"/>
              <w:gridCol w:w="272"/>
              <w:gridCol w:w="272"/>
              <w:gridCol w:w="272"/>
            </w:tblGrid>
            <w:tr w:rsidR="009F1F6A" w14:paraId="6E13168B" w14:textId="77777777">
              <w:trPr>
                <w:trHeight w:hRule="exact" w:val="283"/>
              </w:trPr>
              <w:tc>
                <w:tcPr>
                  <w:tcW w:w="327" w:type="dxa"/>
                  <w:shd w:val="clear" w:color="auto" w:fill="auto"/>
                  <w:vAlign w:val="center"/>
                </w:tcPr>
                <w:p w14:paraId="0BB0D71D"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1A3938EC"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204970DB"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3C7B4119"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5F7D371E" w14:textId="77777777" w:rsidR="009F1F6A" w:rsidRDefault="009F1F6A">
                  <w:pPr>
                    <w:keepNext/>
                    <w:keepLines/>
                    <w:spacing w:before="60"/>
                    <w:ind w:left="0"/>
                    <w:jc w:val="center"/>
                    <w:rPr>
                      <w:rFonts w:cs="Arial"/>
                      <w:b/>
                      <w:sz w:val="18"/>
                      <w:szCs w:val="18"/>
                    </w:rPr>
                  </w:pPr>
                </w:p>
              </w:tc>
              <w:tc>
                <w:tcPr>
                  <w:tcW w:w="276" w:type="dxa"/>
                  <w:shd w:val="clear" w:color="auto" w:fill="auto"/>
                  <w:vAlign w:val="center"/>
                </w:tcPr>
                <w:p w14:paraId="61B86E56" w14:textId="77777777" w:rsidR="009F1F6A" w:rsidRDefault="00196E6D">
                  <w:pPr>
                    <w:keepNext/>
                    <w:keepLines/>
                    <w:spacing w:before="60"/>
                    <w:ind w:left="0"/>
                    <w:jc w:val="center"/>
                    <w:rPr>
                      <w:rFonts w:cs="Arial"/>
                      <w:b/>
                      <w:sz w:val="18"/>
                      <w:szCs w:val="18"/>
                    </w:rPr>
                  </w:pPr>
                  <w:r>
                    <w:rPr>
                      <w:rFonts w:cs="Arial"/>
                      <w:b/>
                      <w:sz w:val="18"/>
                      <w:szCs w:val="18"/>
                    </w:rPr>
                    <w:t>-</w:t>
                  </w:r>
                </w:p>
              </w:tc>
              <w:tc>
                <w:tcPr>
                  <w:tcW w:w="272" w:type="dxa"/>
                  <w:shd w:val="clear" w:color="auto" w:fill="D9D9D9"/>
                  <w:vAlign w:val="center"/>
                </w:tcPr>
                <w:p w14:paraId="7B6DBD6B"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3C08AC74"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33CCBE46"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50AC5EFE" w14:textId="77777777" w:rsidR="009F1F6A" w:rsidRDefault="009F1F6A">
                  <w:pPr>
                    <w:keepNext/>
                    <w:keepLines/>
                    <w:spacing w:before="60"/>
                    <w:ind w:left="0"/>
                    <w:jc w:val="center"/>
                    <w:rPr>
                      <w:rFonts w:cs="Arial"/>
                      <w:b/>
                      <w:sz w:val="18"/>
                      <w:szCs w:val="18"/>
                    </w:rPr>
                  </w:pPr>
                </w:p>
              </w:tc>
              <w:tc>
                <w:tcPr>
                  <w:tcW w:w="276" w:type="dxa"/>
                  <w:shd w:val="clear" w:color="auto" w:fill="auto"/>
                  <w:vAlign w:val="center"/>
                </w:tcPr>
                <w:p w14:paraId="7FC50EC3" w14:textId="77777777" w:rsidR="009F1F6A" w:rsidRDefault="00196E6D">
                  <w:pPr>
                    <w:keepNext/>
                    <w:keepLines/>
                    <w:spacing w:before="60"/>
                    <w:ind w:left="0"/>
                    <w:jc w:val="center"/>
                    <w:rPr>
                      <w:rFonts w:cs="Arial"/>
                      <w:b/>
                      <w:sz w:val="18"/>
                      <w:szCs w:val="18"/>
                    </w:rPr>
                  </w:pPr>
                  <w:r>
                    <w:rPr>
                      <w:rFonts w:cs="Arial"/>
                      <w:b/>
                      <w:sz w:val="18"/>
                      <w:szCs w:val="18"/>
                    </w:rPr>
                    <w:t>-</w:t>
                  </w:r>
                </w:p>
              </w:tc>
              <w:tc>
                <w:tcPr>
                  <w:tcW w:w="272" w:type="dxa"/>
                  <w:shd w:val="clear" w:color="auto" w:fill="D9D9D9"/>
                  <w:vAlign w:val="center"/>
                </w:tcPr>
                <w:p w14:paraId="45D43C89"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7A232A9C"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32269085"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0C82FCE3" w14:textId="77777777" w:rsidR="009F1F6A" w:rsidRDefault="009F1F6A">
                  <w:pPr>
                    <w:keepNext/>
                    <w:keepLines/>
                    <w:spacing w:before="60"/>
                    <w:ind w:left="0"/>
                    <w:jc w:val="center"/>
                    <w:rPr>
                      <w:rFonts w:cs="Arial"/>
                      <w:b/>
                      <w:sz w:val="18"/>
                      <w:szCs w:val="18"/>
                    </w:rPr>
                  </w:pPr>
                </w:p>
              </w:tc>
              <w:tc>
                <w:tcPr>
                  <w:tcW w:w="276" w:type="dxa"/>
                  <w:shd w:val="clear" w:color="auto" w:fill="auto"/>
                  <w:vAlign w:val="center"/>
                </w:tcPr>
                <w:p w14:paraId="182C3748" w14:textId="77777777" w:rsidR="009F1F6A" w:rsidRDefault="00196E6D">
                  <w:pPr>
                    <w:keepNext/>
                    <w:keepLines/>
                    <w:spacing w:before="60"/>
                    <w:ind w:left="0"/>
                    <w:jc w:val="center"/>
                    <w:rPr>
                      <w:rFonts w:cs="Arial"/>
                      <w:b/>
                      <w:sz w:val="18"/>
                      <w:szCs w:val="18"/>
                    </w:rPr>
                  </w:pPr>
                  <w:r>
                    <w:rPr>
                      <w:rFonts w:cs="Arial"/>
                      <w:b/>
                      <w:sz w:val="18"/>
                      <w:szCs w:val="18"/>
                    </w:rPr>
                    <w:t>-</w:t>
                  </w:r>
                </w:p>
              </w:tc>
              <w:tc>
                <w:tcPr>
                  <w:tcW w:w="272" w:type="dxa"/>
                  <w:shd w:val="clear" w:color="auto" w:fill="D9D9D9"/>
                  <w:vAlign w:val="center"/>
                </w:tcPr>
                <w:p w14:paraId="73517C13"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1811EA94"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0260E50B"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5A3F9017" w14:textId="77777777" w:rsidR="009F1F6A" w:rsidRDefault="009F1F6A">
                  <w:pPr>
                    <w:keepNext/>
                    <w:keepLines/>
                    <w:spacing w:before="60"/>
                    <w:ind w:left="0"/>
                    <w:jc w:val="center"/>
                    <w:rPr>
                      <w:rFonts w:cs="Arial"/>
                      <w:b/>
                      <w:sz w:val="18"/>
                      <w:szCs w:val="18"/>
                    </w:rPr>
                  </w:pPr>
                </w:p>
              </w:tc>
              <w:tc>
                <w:tcPr>
                  <w:tcW w:w="276" w:type="dxa"/>
                  <w:shd w:val="clear" w:color="auto" w:fill="auto"/>
                  <w:vAlign w:val="center"/>
                </w:tcPr>
                <w:p w14:paraId="5387ABEE" w14:textId="77777777" w:rsidR="009F1F6A" w:rsidRDefault="00196E6D">
                  <w:pPr>
                    <w:keepNext/>
                    <w:keepLines/>
                    <w:spacing w:before="60"/>
                    <w:ind w:left="0"/>
                    <w:jc w:val="center"/>
                    <w:rPr>
                      <w:rFonts w:cs="Arial"/>
                      <w:b/>
                      <w:sz w:val="18"/>
                      <w:szCs w:val="18"/>
                    </w:rPr>
                  </w:pPr>
                  <w:r>
                    <w:rPr>
                      <w:rFonts w:cs="Arial"/>
                      <w:b/>
                      <w:sz w:val="18"/>
                      <w:szCs w:val="18"/>
                    </w:rPr>
                    <w:t>-</w:t>
                  </w:r>
                </w:p>
              </w:tc>
              <w:tc>
                <w:tcPr>
                  <w:tcW w:w="272" w:type="dxa"/>
                  <w:shd w:val="clear" w:color="auto" w:fill="D9D9D9"/>
                  <w:vAlign w:val="center"/>
                </w:tcPr>
                <w:p w14:paraId="16DBB7AF"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06226F79"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721B1F97"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1597CB42" w14:textId="77777777" w:rsidR="009F1F6A" w:rsidRDefault="009F1F6A">
                  <w:pPr>
                    <w:keepNext/>
                    <w:keepLines/>
                    <w:spacing w:before="60"/>
                    <w:ind w:left="0"/>
                    <w:jc w:val="center"/>
                    <w:rPr>
                      <w:rFonts w:cs="Arial"/>
                      <w:b/>
                      <w:sz w:val="18"/>
                      <w:szCs w:val="18"/>
                    </w:rPr>
                  </w:pPr>
                </w:p>
              </w:tc>
              <w:tc>
                <w:tcPr>
                  <w:tcW w:w="276" w:type="dxa"/>
                  <w:shd w:val="clear" w:color="auto" w:fill="auto"/>
                  <w:vAlign w:val="center"/>
                </w:tcPr>
                <w:p w14:paraId="7B5D6FED" w14:textId="77777777" w:rsidR="009F1F6A" w:rsidRDefault="00196E6D">
                  <w:pPr>
                    <w:keepNext/>
                    <w:keepLines/>
                    <w:spacing w:before="60"/>
                    <w:ind w:left="0"/>
                    <w:jc w:val="center"/>
                    <w:rPr>
                      <w:rFonts w:cs="Arial"/>
                      <w:b/>
                      <w:sz w:val="18"/>
                      <w:szCs w:val="18"/>
                    </w:rPr>
                  </w:pPr>
                  <w:r>
                    <w:rPr>
                      <w:rFonts w:cs="Arial"/>
                      <w:b/>
                      <w:sz w:val="18"/>
                      <w:szCs w:val="18"/>
                    </w:rPr>
                    <w:t>-</w:t>
                  </w:r>
                </w:p>
              </w:tc>
              <w:tc>
                <w:tcPr>
                  <w:tcW w:w="272" w:type="dxa"/>
                  <w:shd w:val="clear" w:color="auto" w:fill="D9D9D9"/>
                  <w:vAlign w:val="center"/>
                </w:tcPr>
                <w:p w14:paraId="4A9BC5D7" w14:textId="77777777" w:rsidR="009F1F6A" w:rsidRDefault="009F1F6A">
                  <w:pPr>
                    <w:keepNext/>
                    <w:keepLines/>
                    <w:spacing w:before="60"/>
                    <w:ind w:left="0"/>
                    <w:jc w:val="center"/>
                    <w:rPr>
                      <w:rFonts w:cs="Arial"/>
                      <w:b/>
                      <w:sz w:val="18"/>
                      <w:szCs w:val="18"/>
                    </w:rPr>
                  </w:pPr>
                </w:p>
              </w:tc>
              <w:tc>
                <w:tcPr>
                  <w:tcW w:w="272" w:type="dxa"/>
                  <w:shd w:val="clear" w:color="auto" w:fill="D9D9D9"/>
                </w:tcPr>
                <w:p w14:paraId="5501B4ED" w14:textId="77777777" w:rsidR="009F1F6A" w:rsidRDefault="009F1F6A">
                  <w:pPr>
                    <w:keepNext/>
                    <w:keepLines/>
                    <w:spacing w:before="60"/>
                    <w:ind w:left="0"/>
                    <w:jc w:val="center"/>
                    <w:rPr>
                      <w:rFonts w:cs="Arial"/>
                      <w:b/>
                      <w:sz w:val="18"/>
                      <w:szCs w:val="18"/>
                    </w:rPr>
                  </w:pPr>
                </w:p>
              </w:tc>
              <w:tc>
                <w:tcPr>
                  <w:tcW w:w="272" w:type="dxa"/>
                  <w:shd w:val="clear" w:color="auto" w:fill="D9D9D9"/>
                </w:tcPr>
                <w:p w14:paraId="3D86D08C" w14:textId="77777777" w:rsidR="009F1F6A" w:rsidRDefault="009F1F6A">
                  <w:pPr>
                    <w:keepNext/>
                    <w:keepLines/>
                    <w:spacing w:before="60"/>
                    <w:ind w:left="0"/>
                    <w:jc w:val="center"/>
                    <w:rPr>
                      <w:rFonts w:cs="Arial"/>
                      <w:b/>
                      <w:sz w:val="18"/>
                      <w:szCs w:val="18"/>
                    </w:rPr>
                  </w:pPr>
                </w:p>
              </w:tc>
              <w:tc>
                <w:tcPr>
                  <w:tcW w:w="272" w:type="dxa"/>
                  <w:shd w:val="clear" w:color="auto" w:fill="D9D9D9"/>
                </w:tcPr>
                <w:p w14:paraId="77FB6CA3" w14:textId="77777777" w:rsidR="009F1F6A" w:rsidRDefault="009F1F6A">
                  <w:pPr>
                    <w:keepNext/>
                    <w:keepLines/>
                    <w:spacing w:before="60"/>
                    <w:ind w:left="0"/>
                    <w:jc w:val="center"/>
                    <w:rPr>
                      <w:rFonts w:cs="Arial"/>
                      <w:b/>
                      <w:sz w:val="18"/>
                      <w:szCs w:val="18"/>
                    </w:rPr>
                  </w:pPr>
                </w:p>
              </w:tc>
              <w:tc>
                <w:tcPr>
                  <w:tcW w:w="276" w:type="dxa"/>
                  <w:shd w:val="clear" w:color="auto" w:fill="auto"/>
                </w:tcPr>
                <w:p w14:paraId="0383AAFF" w14:textId="77777777" w:rsidR="009F1F6A" w:rsidRDefault="00196E6D">
                  <w:pPr>
                    <w:keepNext/>
                    <w:keepLines/>
                    <w:spacing w:before="60"/>
                    <w:ind w:left="0"/>
                    <w:jc w:val="center"/>
                    <w:rPr>
                      <w:rFonts w:cs="Arial"/>
                      <w:b/>
                      <w:sz w:val="18"/>
                      <w:szCs w:val="18"/>
                    </w:rPr>
                  </w:pPr>
                  <w:r>
                    <w:rPr>
                      <w:rFonts w:cs="Arial"/>
                      <w:b/>
                      <w:sz w:val="18"/>
                      <w:szCs w:val="18"/>
                    </w:rPr>
                    <w:t>-</w:t>
                  </w:r>
                </w:p>
              </w:tc>
              <w:tc>
                <w:tcPr>
                  <w:tcW w:w="272" w:type="dxa"/>
                  <w:shd w:val="clear" w:color="auto" w:fill="D9D9D9"/>
                </w:tcPr>
                <w:p w14:paraId="6D439CD3" w14:textId="77777777" w:rsidR="009F1F6A" w:rsidRDefault="009F1F6A">
                  <w:pPr>
                    <w:keepNext/>
                    <w:keepLines/>
                    <w:spacing w:before="60"/>
                    <w:ind w:left="0"/>
                    <w:jc w:val="center"/>
                    <w:rPr>
                      <w:rFonts w:cs="Arial"/>
                      <w:b/>
                      <w:sz w:val="18"/>
                      <w:szCs w:val="18"/>
                    </w:rPr>
                  </w:pPr>
                </w:p>
              </w:tc>
              <w:tc>
                <w:tcPr>
                  <w:tcW w:w="272" w:type="dxa"/>
                  <w:shd w:val="clear" w:color="auto" w:fill="D9D9D9"/>
                </w:tcPr>
                <w:p w14:paraId="55E44097" w14:textId="77777777" w:rsidR="009F1F6A" w:rsidRDefault="009F1F6A">
                  <w:pPr>
                    <w:keepNext/>
                    <w:keepLines/>
                    <w:spacing w:before="60"/>
                    <w:ind w:left="0"/>
                    <w:jc w:val="center"/>
                    <w:rPr>
                      <w:rFonts w:cs="Arial"/>
                      <w:b/>
                      <w:sz w:val="18"/>
                      <w:szCs w:val="18"/>
                    </w:rPr>
                  </w:pPr>
                </w:p>
              </w:tc>
              <w:tc>
                <w:tcPr>
                  <w:tcW w:w="272" w:type="dxa"/>
                  <w:shd w:val="clear" w:color="auto" w:fill="D9D9D9"/>
                </w:tcPr>
                <w:p w14:paraId="308EB719" w14:textId="77777777" w:rsidR="009F1F6A" w:rsidRDefault="009F1F6A">
                  <w:pPr>
                    <w:keepNext/>
                    <w:keepLines/>
                    <w:spacing w:before="60"/>
                    <w:ind w:left="0"/>
                    <w:jc w:val="center"/>
                    <w:rPr>
                      <w:rFonts w:cs="Arial"/>
                      <w:b/>
                      <w:sz w:val="18"/>
                      <w:szCs w:val="18"/>
                    </w:rPr>
                  </w:pPr>
                </w:p>
              </w:tc>
            </w:tr>
          </w:tbl>
          <w:p w14:paraId="6D54B1E1" w14:textId="77777777" w:rsidR="009F1F6A" w:rsidRDefault="00196E6D">
            <w:pPr>
              <w:keepNext/>
              <w:keepLines/>
              <w:ind w:left="567"/>
              <w:jc w:val="left"/>
              <w:rPr>
                <w:rFonts w:cs="Arial"/>
                <w:i/>
                <w:sz w:val="18"/>
              </w:rPr>
            </w:pPr>
            <w:r>
              <w:rPr>
                <w:rFonts w:cs="Arial"/>
                <w:i/>
                <w:sz w:val="16"/>
              </w:rPr>
              <w:t>Code BIC :</w:t>
            </w: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327"/>
              <w:gridCol w:w="272"/>
              <w:gridCol w:w="272"/>
              <w:gridCol w:w="272"/>
              <w:gridCol w:w="272"/>
              <w:gridCol w:w="276"/>
              <w:gridCol w:w="272"/>
              <w:gridCol w:w="272"/>
              <w:gridCol w:w="272"/>
            </w:tblGrid>
            <w:tr w:rsidR="009F1F6A" w14:paraId="721408D6" w14:textId="77777777">
              <w:trPr>
                <w:trHeight w:hRule="exact" w:val="283"/>
              </w:trPr>
              <w:tc>
                <w:tcPr>
                  <w:tcW w:w="327" w:type="dxa"/>
                  <w:shd w:val="clear" w:color="auto" w:fill="auto"/>
                  <w:vAlign w:val="center"/>
                </w:tcPr>
                <w:p w14:paraId="6538E76B"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5312D640"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14B2420D"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159C9650"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333F2745" w14:textId="77777777" w:rsidR="009F1F6A" w:rsidRDefault="009F1F6A">
                  <w:pPr>
                    <w:keepNext/>
                    <w:keepLines/>
                    <w:spacing w:before="60"/>
                    <w:ind w:left="0"/>
                    <w:jc w:val="center"/>
                    <w:rPr>
                      <w:rFonts w:cs="Arial"/>
                      <w:b/>
                      <w:sz w:val="18"/>
                      <w:szCs w:val="18"/>
                    </w:rPr>
                  </w:pPr>
                </w:p>
              </w:tc>
              <w:tc>
                <w:tcPr>
                  <w:tcW w:w="276" w:type="dxa"/>
                  <w:shd w:val="clear" w:color="auto" w:fill="D9D9D9"/>
                  <w:vAlign w:val="center"/>
                </w:tcPr>
                <w:p w14:paraId="18D2625A"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5A13D9D4"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469890A1" w14:textId="77777777" w:rsidR="009F1F6A" w:rsidRDefault="009F1F6A">
                  <w:pPr>
                    <w:keepNext/>
                    <w:keepLines/>
                    <w:spacing w:before="60"/>
                    <w:ind w:left="0"/>
                    <w:jc w:val="center"/>
                    <w:rPr>
                      <w:rFonts w:cs="Arial"/>
                      <w:b/>
                      <w:sz w:val="18"/>
                      <w:szCs w:val="18"/>
                    </w:rPr>
                  </w:pPr>
                </w:p>
              </w:tc>
              <w:tc>
                <w:tcPr>
                  <w:tcW w:w="272" w:type="dxa"/>
                  <w:shd w:val="clear" w:color="auto" w:fill="D9D9D9"/>
                  <w:vAlign w:val="center"/>
                </w:tcPr>
                <w:p w14:paraId="65F13891" w14:textId="77777777" w:rsidR="009F1F6A" w:rsidRDefault="009F1F6A">
                  <w:pPr>
                    <w:keepNext/>
                    <w:keepLines/>
                    <w:spacing w:before="60"/>
                    <w:ind w:left="0"/>
                    <w:jc w:val="center"/>
                    <w:rPr>
                      <w:rFonts w:cs="Arial"/>
                      <w:b/>
                      <w:sz w:val="18"/>
                      <w:szCs w:val="18"/>
                    </w:rPr>
                  </w:pPr>
                </w:p>
              </w:tc>
            </w:tr>
          </w:tbl>
          <w:p w14:paraId="05A3E4BE" w14:textId="77777777" w:rsidR="009F1F6A" w:rsidRDefault="00196E6D">
            <w:pPr>
              <w:keepNext/>
              <w:ind w:left="241"/>
              <w:rPr>
                <w:lang w:eastAsia="ar-SA"/>
              </w:rPr>
            </w:pPr>
            <w:r>
              <w:rPr>
                <w:lang w:eastAsia="ar-SA"/>
              </w:rPr>
              <w:t xml:space="preserve"> </w:t>
            </w:r>
          </w:p>
        </w:tc>
        <w:tc>
          <w:tcPr>
            <w:tcW w:w="285" w:type="dxa"/>
            <w:tcBorders>
              <w:top w:val="none" w:sz="4" w:space="0" w:color="000000"/>
              <w:left w:val="single" w:sz="4" w:space="0" w:color="auto"/>
              <w:bottom w:val="none" w:sz="4" w:space="0" w:color="000000"/>
              <w:right w:val="none" w:sz="4" w:space="0" w:color="000000"/>
            </w:tcBorders>
          </w:tcPr>
          <w:p w14:paraId="7B8B0F2F" w14:textId="77777777" w:rsidR="009F1F6A" w:rsidRDefault="00196E6D">
            <w:pPr>
              <w:keepNext/>
              <w:spacing w:before="120" w:after="120"/>
              <w:ind w:left="0"/>
              <w:jc w:val="center"/>
              <w:rPr>
                <w:rFonts w:cs="Arial"/>
                <w:b/>
                <w:lang w:eastAsia="ar-SA"/>
              </w:rPr>
            </w:pPr>
            <w:r>
              <w:rPr>
                <w:rFonts w:cs="Arial"/>
                <w:b/>
                <w:lang w:eastAsia="ar-SA"/>
              </w:rPr>
              <w:br/>
            </w:r>
          </w:p>
        </w:tc>
      </w:tr>
    </w:tbl>
    <w:p w14:paraId="42BF8418" w14:textId="77777777" w:rsidR="009F1F6A" w:rsidRDefault="009F1F6A">
      <w:pPr>
        <w:rPr>
          <w:i/>
          <w:sz w:val="16"/>
          <w:szCs w:val="16"/>
          <w:lang w:eastAsia="ar-SA"/>
        </w:rPr>
      </w:pPr>
    </w:p>
    <w:p w14:paraId="483B6595" w14:textId="77777777" w:rsidR="009F1F6A" w:rsidRDefault="009F1F6A">
      <w:pPr>
        <w:rPr>
          <w:i/>
          <w:sz w:val="16"/>
          <w:szCs w:val="16"/>
          <w:lang w:eastAsia="ar-SA"/>
        </w:rPr>
      </w:pPr>
    </w:p>
    <w:p w14:paraId="29B4EF4E" w14:textId="77777777" w:rsidR="009F1F6A" w:rsidRDefault="00196E6D">
      <w:pPr>
        <w:numPr>
          <w:ilvl w:val="0"/>
          <w:numId w:val="9"/>
        </w:numPr>
        <w:spacing w:before="180" w:after="60"/>
        <w:ind w:left="360"/>
        <w:jc w:val="left"/>
        <w:rPr>
          <w:rFonts w:cs="Arial"/>
          <w:lang w:eastAsia="ar-SA"/>
        </w:rPr>
      </w:pPr>
      <w:r>
        <w:rPr>
          <w:rFonts w:cs="Arial"/>
          <w:lang w:eastAsia="ar-SA"/>
        </w:rPr>
        <w:t>Avance :</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66"/>
        <w:gridCol w:w="285"/>
      </w:tblGrid>
      <w:tr w:rsidR="009F1F6A" w14:paraId="7A29F022" w14:textId="77777777">
        <w:trPr>
          <w:trHeight w:val="458"/>
        </w:trPr>
        <w:tc>
          <w:tcPr>
            <w:tcW w:w="9266" w:type="dxa"/>
            <w:tcBorders>
              <w:top w:val="single" w:sz="4" w:space="0" w:color="auto"/>
              <w:left w:val="single" w:sz="4" w:space="0" w:color="auto"/>
              <w:bottom w:val="single" w:sz="4" w:space="0" w:color="auto"/>
              <w:right w:val="single" w:sz="4" w:space="0" w:color="auto"/>
            </w:tcBorders>
          </w:tcPr>
          <w:p w14:paraId="1D4D4593" w14:textId="77777777" w:rsidR="009F1F6A" w:rsidRDefault="00196E6D">
            <w:pPr>
              <w:keepNext/>
              <w:widowControl w:val="0"/>
              <w:spacing w:before="120" w:after="120"/>
              <w:ind w:left="0"/>
              <w:rPr>
                <w:rFonts w:cs="Arial"/>
                <w:lang w:eastAsia="ar-SA"/>
              </w:rPr>
            </w:pPr>
            <w:r>
              <w:rPr>
                <w:rFonts w:cs="Arial"/>
                <w:lang w:eastAsia="ar-SA"/>
              </w:rPr>
              <w:t xml:space="preserve">Le marché comporte une avance définie au CCAP de l’accord-cadre </w:t>
            </w:r>
            <w:r>
              <w:rPr>
                <w:rFonts w:cs="Arial"/>
                <w:i/>
                <w:sz w:val="18"/>
                <w:lang w:eastAsia="ar-SA"/>
              </w:rPr>
              <w:t>(article L2191-2 et L2191-3 et R2191-3 et suivants du code de la commande publique)</w:t>
            </w:r>
            <w:r>
              <w:rPr>
                <w:rFonts w:cs="Arial"/>
                <w:lang w:eastAsia="ar-SA"/>
              </w:rPr>
              <w:t>.</w:t>
            </w:r>
          </w:p>
          <w:p w14:paraId="3872E1C2" w14:textId="77777777" w:rsidR="009F1F6A" w:rsidRDefault="00196E6D">
            <w:pPr>
              <w:widowControl w:val="0"/>
              <w:spacing w:before="120" w:after="120"/>
              <w:ind w:left="0"/>
              <w:rPr>
                <w:rFonts w:cs="Arial"/>
                <w:lang w:eastAsia="ar-SA"/>
              </w:rPr>
            </w:pPr>
            <w:r>
              <w:rPr>
                <w:rFonts w:cs="Arial"/>
                <w:lang w:eastAsia="ar-SA"/>
              </w:rPr>
              <w:t xml:space="preserve">Le signataire </w:t>
            </w:r>
            <w:r>
              <w:rPr>
                <w:rFonts w:cs="Arial"/>
                <w:sz w:val="24"/>
                <w:szCs w:val="24"/>
                <w:lang w:eastAsia="ar-SA"/>
              </w:rPr>
              <w:fldChar w:fldCharType="begin"/>
            </w:r>
            <w:r>
              <w:rPr>
                <w:rFonts w:cs="Arial"/>
                <w:sz w:val="24"/>
                <w:szCs w:val="24"/>
                <w:lang w:eastAsia="ar-SA"/>
              </w:rPr>
              <w:instrText xml:space="preserve"> FORMCHECKBOX </w:instrText>
            </w:r>
            <w:r w:rsidR="00CB52F5">
              <w:rPr>
                <w:rFonts w:cs="Arial"/>
                <w:sz w:val="24"/>
                <w:szCs w:val="24"/>
                <w:lang w:eastAsia="ar-SA"/>
              </w:rPr>
              <w:fldChar w:fldCharType="separate"/>
            </w:r>
            <w:r>
              <w:rPr>
                <w:rFonts w:cs="Arial"/>
                <w:sz w:val="24"/>
                <w:szCs w:val="24"/>
                <w:lang w:eastAsia="ar-SA"/>
              </w:rPr>
              <w:fldChar w:fldCharType="end"/>
            </w:r>
            <w:r>
              <w:rPr>
                <w:rFonts w:cs="Arial"/>
                <w:sz w:val="24"/>
                <w:szCs w:val="24"/>
                <w:lang w:eastAsia="ar-SA"/>
              </w:rPr>
              <w:t xml:space="preserve"> </w:t>
            </w:r>
            <w:r>
              <w:rPr>
                <w:rFonts w:cs="Arial"/>
                <w:b/>
                <w:lang w:eastAsia="ar-SA"/>
              </w:rPr>
              <w:t>accepte</w:t>
            </w:r>
            <w:r>
              <w:rPr>
                <w:rFonts w:cs="Arial"/>
                <w:lang w:eastAsia="ar-SA"/>
              </w:rPr>
              <w:t xml:space="preserve"> ou </w:t>
            </w:r>
            <w:r>
              <w:rPr>
                <w:rFonts w:cs="Arial"/>
                <w:sz w:val="24"/>
                <w:szCs w:val="24"/>
                <w:lang w:eastAsia="ar-SA"/>
              </w:rPr>
              <w:fldChar w:fldCharType="begin"/>
            </w:r>
            <w:r>
              <w:rPr>
                <w:rFonts w:cs="Arial"/>
                <w:sz w:val="24"/>
                <w:szCs w:val="24"/>
                <w:lang w:eastAsia="ar-SA"/>
              </w:rPr>
              <w:instrText xml:space="preserve"> FORMCHECKBOX </w:instrText>
            </w:r>
            <w:r w:rsidR="00CB52F5">
              <w:rPr>
                <w:rFonts w:cs="Arial"/>
                <w:sz w:val="24"/>
                <w:szCs w:val="24"/>
                <w:lang w:eastAsia="ar-SA"/>
              </w:rPr>
              <w:fldChar w:fldCharType="separate"/>
            </w:r>
            <w:r>
              <w:rPr>
                <w:rFonts w:cs="Arial"/>
                <w:sz w:val="24"/>
                <w:szCs w:val="24"/>
                <w:lang w:eastAsia="ar-SA"/>
              </w:rPr>
              <w:fldChar w:fldCharType="end"/>
            </w:r>
            <w:r>
              <w:rPr>
                <w:rFonts w:cs="Arial"/>
                <w:sz w:val="24"/>
                <w:szCs w:val="24"/>
                <w:lang w:eastAsia="ar-SA"/>
              </w:rPr>
              <w:t xml:space="preserve"> </w:t>
            </w:r>
            <w:r>
              <w:rPr>
                <w:rFonts w:cs="Arial"/>
                <w:b/>
                <w:lang w:eastAsia="ar-SA"/>
              </w:rPr>
              <w:t>refuse</w:t>
            </w:r>
            <w:r>
              <w:rPr>
                <w:rFonts w:cs="Arial"/>
                <w:lang w:eastAsia="ar-SA"/>
              </w:rPr>
              <w:t xml:space="preserve"> * l’avance.</w:t>
            </w:r>
          </w:p>
          <w:p w14:paraId="2A4BA2A6" w14:textId="77777777" w:rsidR="009F1F6A" w:rsidRDefault="00196E6D">
            <w:pPr>
              <w:widowControl w:val="0"/>
              <w:spacing w:before="120" w:after="120"/>
              <w:ind w:left="0"/>
              <w:rPr>
                <w:rFonts w:cs="Arial"/>
                <w:i/>
                <w:sz w:val="16"/>
                <w:lang w:eastAsia="ar-SA"/>
              </w:rPr>
            </w:pPr>
            <w:r>
              <w:rPr>
                <w:rFonts w:cs="Arial"/>
                <w:b/>
                <w:i/>
                <w:sz w:val="16"/>
                <w:lang w:eastAsia="ar-SA"/>
              </w:rPr>
              <w:t>*</w:t>
            </w:r>
            <w:r>
              <w:rPr>
                <w:rFonts w:cs="Arial"/>
                <w:i/>
                <w:sz w:val="16"/>
                <w:lang w:eastAsia="ar-SA"/>
              </w:rPr>
              <w:t>L’omission du renseignement de la mention ci-dessus, entraîne de fait un refus de l’avance par le titulaire du marché.</w:t>
            </w:r>
          </w:p>
          <w:p w14:paraId="32AB859C" w14:textId="77777777" w:rsidR="009F1F6A" w:rsidRDefault="009F1F6A">
            <w:pPr>
              <w:spacing w:before="120" w:after="120"/>
              <w:ind w:left="241"/>
              <w:rPr>
                <w:rFonts w:cs="Arial"/>
                <w:b/>
                <w:lang w:eastAsia="ar-SA"/>
              </w:rPr>
            </w:pPr>
          </w:p>
        </w:tc>
        <w:tc>
          <w:tcPr>
            <w:tcW w:w="285" w:type="dxa"/>
            <w:tcBorders>
              <w:top w:val="none" w:sz="4" w:space="0" w:color="000000"/>
              <w:left w:val="single" w:sz="4" w:space="0" w:color="auto"/>
              <w:bottom w:val="none" w:sz="4" w:space="0" w:color="000000"/>
              <w:right w:val="none" w:sz="4" w:space="0" w:color="000000"/>
            </w:tcBorders>
          </w:tcPr>
          <w:p w14:paraId="79317A33" w14:textId="77777777" w:rsidR="009F1F6A" w:rsidRDefault="00196E6D">
            <w:pPr>
              <w:spacing w:before="120" w:after="120"/>
              <w:ind w:left="0"/>
              <w:jc w:val="center"/>
              <w:rPr>
                <w:rFonts w:cs="Arial"/>
                <w:b/>
                <w:lang w:eastAsia="ar-SA"/>
              </w:rPr>
            </w:pPr>
            <w:r>
              <w:rPr>
                <w:rFonts w:cs="Arial"/>
                <w:b/>
                <w:lang w:eastAsia="ar-SA"/>
              </w:rPr>
              <w:br/>
            </w:r>
          </w:p>
        </w:tc>
      </w:tr>
    </w:tbl>
    <w:p w14:paraId="35EE4110" w14:textId="77777777" w:rsidR="009F1F6A" w:rsidRDefault="009F1F6A">
      <w:pPr>
        <w:rPr>
          <w:i/>
          <w:sz w:val="16"/>
          <w:szCs w:val="16"/>
          <w:lang w:eastAsia="ar-SA"/>
        </w:rPr>
      </w:pPr>
    </w:p>
    <w:p w14:paraId="1042CE45" w14:textId="77777777" w:rsidR="009F1F6A" w:rsidRDefault="009F1F6A">
      <w:pPr>
        <w:rPr>
          <w:i/>
          <w:sz w:val="16"/>
          <w:szCs w:val="16"/>
          <w:lang w:eastAsia="ar-SA"/>
        </w:rPr>
      </w:pPr>
    </w:p>
    <w:tbl>
      <w:tblPr>
        <w:tblW w:w="9274" w:type="dxa"/>
        <w:tblInd w:w="332" w:type="dxa"/>
        <w:tblLayout w:type="fixed"/>
        <w:tblLook w:val="0000" w:firstRow="0" w:lastRow="0" w:firstColumn="0" w:lastColumn="0" w:noHBand="0" w:noVBand="0"/>
      </w:tblPr>
      <w:tblGrid>
        <w:gridCol w:w="3610"/>
        <w:gridCol w:w="2693"/>
        <w:gridCol w:w="2971"/>
      </w:tblGrid>
      <w:tr w:rsidR="009F1F6A" w14:paraId="07631B78" w14:textId="77777777">
        <w:tc>
          <w:tcPr>
            <w:tcW w:w="3610" w:type="dxa"/>
            <w:tcBorders>
              <w:top w:val="single" w:sz="4" w:space="0" w:color="000000"/>
              <w:left w:val="single" w:sz="4" w:space="0" w:color="000000"/>
              <w:bottom w:val="single" w:sz="4" w:space="0" w:color="000000"/>
            </w:tcBorders>
            <w:shd w:val="clear" w:color="auto" w:fill="auto"/>
            <w:vAlign w:val="center"/>
          </w:tcPr>
          <w:p w14:paraId="6DEFDD2B" w14:textId="77777777" w:rsidR="009F1F6A" w:rsidRDefault="00196E6D">
            <w:pPr>
              <w:tabs>
                <w:tab w:val="left" w:pos="851"/>
              </w:tabs>
              <w:ind w:left="0"/>
              <w:jc w:val="center"/>
              <w:rPr>
                <w:rFonts w:cs="Arial"/>
                <w:b/>
                <w:bCs/>
                <w:lang w:eastAsia="ar-SA"/>
              </w:rPr>
            </w:pPr>
            <w:r>
              <w:rPr>
                <w:rFonts w:cs="Arial"/>
                <w:b/>
                <w:bCs/>
                <w:lang w:eastAsia="ar-SA"/>
              </w:rPr>
              <w:t>Nom, prénom et qualité</w:t>
            </w:r>
          </w:p>
          <w:p w14:paraId="2604ABFD" w14:textId="77777777" w:rsidR="009F1F6A" w:rsidRDefault="00196E6D">
            <w:pPr>
              <w:tabs>
                <w:tab w:val="left" w:pos="851"/>
              </w:tabs>
              <w:ind w:left="0"/>
              <w:jc w:val="center"/>
              <w:rPr>
                <w:rFonts w:cs="Arial"/>
                <w:b/>
                <w:bCs/>
                <w:lang w:eastAsia="ar-SA"/>
              </w:rPr>
            </w:pPr>
            <w:r>
              <w:rPr>
                <w:rFonts w:cs="Arial"/>
                <w:b/>
                <w:bCs/>
                <w:lang w:eastAsia="ar-SA"/>
              </w:rPr>
              <w:t>du(es) signataire(s)*</w:t>
            </w:r>
          </w:p>
        </w:tc>
        <w:tc>
          <w:tcPr>
            <w:tcW w:w="2693" w:type="dxa"/>
            <w:tcBorders>
              <w:top w:val="single" w:sz="4" w:space="0" w:color="000000"/>
              <w:left w:val="single" w:sz="4" w:space="0" w:color="000000"/>
              <w:bottom w:val="single" w:sz="4" w:space="0" w:color="000000"/>
            </w:tcBorders>
            <w:shd w:val="clear" w:color="auto" w:fill="auto"/>
            <w:vAlign w:val="center"/>
          </w:tcPr>
          <w:p w14:paraId="1C46DC02" w14:textId="77777777" w:rsidR="009F1F6A" w:rsidRDefault="00196E6D">
            <w:pPr>
              <w:tabs>
                <w:tab w:val="left" w:pos="851"/>
              </w:tabs>
              <w:ind w:left="0"/>
              <w:jc w:val="center"/>
              <w:rPr>
                <w:rFonts w:cs="Arial"/>
                <w:b/>
                <w:bCs/>
                <w:lang w:eastAsia="ar-SA"/>
              </w:rPr>
            </w:pPr>
            <w:r>
              <w:rPr>
                <w:rFonts w:cs="Arial"/>
                <w:b/>
                <w:bCs/>
                <w:lang w:eastAsia="ar-SA"/>
              </w:rPr>
              <w:t>Lieu et date de signature</w:t>
            </w:r>
          </w:p>
        </w:tc>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2FD0F" w14:textId="77777777" w:rsidR="009F1F6A" w:rsidRDefault="00196E6D">
            <w:pPr>
              <w:tabs>
                <w:tab w:val="left" w:pos="851"/>
              </w:tabs>
              <w:ind w:left="0"/>
              <w:jc w:val="center"/>
              <w:rPr>
                <w:rFonts w:cs="Arial"/>
                <w:b/>
                <w:bCs/>
                <w:lang w:eastAsia="ar-SA"/>
              </w:rPr>
            </w:pPr>
            <w:r>
              <w:rPr>
                <w:rFonts w:cs="Arial"/>
                <w:b/>
                <w:bCs/>
                <w:lang w:eastAsia="ar-SA"/>
              </w:rPr>
              <w:t>Signature</w:t>
            </w:r>
          </w:p>
        </w:tc>
      </w:tr>
      <w:tr w:rsidR="009F1F6A" w14:paraId="0F6FAD7C" w14:textId="77777777">
        <w:trPr>
          <w:trHeight w:val="1021"/>
        </w:trPr>
        <w:tc>
          <w:tcPr>
            <w:tcW w:w="3610" w:type="dxa"/>
            <w:tcBorders>
              <w:top w:val="single" w:sz="4" w:space="0" w:color="000000"/>
              <w:left w:val="single" w:sz="4" w:space="0" w:color="000000"/>
              <w:bottom w:val="single" w:sz="4" w:space="0" w:color="auto"/>
            </w:tcBorders>
            <w:shd w:val="clear" w:color="auto" w:fill="auto"/>
            <w:vAlign w:val="center"/>
          </w:tcPr>
          <w:p w14:paraId="0021771B" w14:textId="77777777" w:rsidR="009F1F6A" w:rsidRDefault="009F1F6A">
            <w:pPr>
              <w:tabs>
                <w:tab w:val="left" w:pos="851"/>
              </w:tabs>
              <w:ind w:left="0"/>
              <w:rPr>
                <w:rFonts w:cs="Arial"/>
                <w:b/>
                <w:bCs/>
                <w:lang w:eastAsia="ar-SA"/>
              </w:rPr>
            </w:pPr>
          </w:p>
        </w:tc>
        <w:tc>
          <w:tcPr>
            <w:tcW w:w="2693" w:type="dxa"/>
            <w:tcBorders>
              <w:top w:val="single" w:sz="4" w:space="0" w:color="000000"/>
              <w:left w:val="single" w:sz="4" w:space="0" w:color="000000"/>
              <w:bottom w:val="single" w:sz="4" w:space="0" w:color="auto"/>
            </w:tcBorders>
            <w:shd w:val="clear" w:color="auto" w:fill="auto"/>
            <w:vAlign w:val="center"/>
          </w:tcPr>
          <w:p w14:paraId="1EE2F63E" w14:textId="77777777" w:rsidR="009F1F6A" w:rsidRDefault="009F1F6A">
            <w:pPr>
              <w:tabs>
                <w:tab w:val="left" w:pos="851"/>
              </w:tabs>
              <w:ind w:left="0"/>
              <w:rPr>
                <w:rFonts w:cs="Arial"/>
                <w:b/>
                <w:bCs/>
                <w:lang w:eastAsia="ar-SA"/>
              </w:rPr>
            </w:pPr>
          </w:p>
        </w:tc>
        <w:tc>
          <w:tcPr>
            <w:tcW w:w="2971" w:type="dxa"/>
            <w:tcBorders>
              <w:top w:val="single" w:sz="4" w:space="0" w:color="000000"/>
              <w:left w:val="single" w:sz="4" w:space="0" w:color="000000"/>
              <w:bottom w:val="single" w:sz="4" w:space="0" w:color="auto"/>
              <w:right w:val="single" w:sz="4" w:space="0" w:color="000000"/>
            </w:tcBorders>
            <w:shd w:val="clear" w:color="auto" w:fill="auto"/>
            <w:vAlign w:val="center"/>
          </w:tcPr>
          <w:p w14:paraId="040D5B2E" w14:textId="77777777" w:rsidR="009F1F6A" w:rsidRDefault="009F1F6A">
            <w:pPr>
              <w:tabs>
                <w:tab w:val="left" w:pos="851"/>
              </w:tabs>
              <w:ind w:left="0"/>
              <w:rPr>
                <w:rFonts w:cs="Arial"/>
                <w:b/>
                <w:bCs/>
                <w:lang w:eastAsia="ar-SA"/>
              </w:rPr>
            </w:pPr>
          </w:p>
        </w:tc>
      </w:tr>
    </w:tbl>
    <w:p w14:paraId="4A5F233F" w14:textId="77777777" w:rsidR="009F1F6A" w:rsidRDefault="00196E6D">
      <w:pPr>
        <w:tabs>
          <w:tab w:val="left" w:pos="851"/>
        </w:tabs>
        <w:ind w:left="0"/>
        <w:rPr>
          <w:rFonts w:cs="Arial"/>
          <w:sz w:val="18"/>
          <w:szCs w:val="18"/>
          <w:lang w:eastAsia="ar-SA"/>
        </w:rPr>
      </w:pPr>
      <w:r>
        <w:rPr>
          <w:rFonts w:cs="Arial"/>
          <w:sz w:val="18"/>
          <w:szCs w:val="18"/>
          <w:lang w:eastAsia="ar-SA"/>
        </w:rPr>
        <w:t>(*) joindre la(es) délégation(s) de pouvoir</w:t>
      </w:r>
    </w:p>
    <w:p w14:paraId="3ED80061" w14:textId="77777777" w:rsidR="009F1F6A" w:rsidRDefault="009F1F6A">
      <w:pPr>
        <w:tabs>
          <w:tab w:val="left" w:pos="851"/>
        </w:tabs>
        <w:ind w:left="0"/>
        <w:rPr>
          <w:rFonts w:cs="Arial"/>
          <w:lang w:eastAsia="ar-SA"/>
        </w:rPr>
      </w:pPr>
    </w:p>
    <w:p w14:paraId="7F935091" w14:textId="77777777" w:rsidR="009F1F6A" w:rsidRDefault="00196E6D">
      <w:pPr>
        <w:ind w:left="0"/>
        <w:rPr>
          <w:rFonts w:cs="Arial"/>
          <w:b/>
          <w:color w:val="000066"/>
          <w:sz w:val="24"/>
          <w:lang w:eastAsia="ar-SA"/>
        </w:rPr>
      </w:pPr>
      <w:r>
        <w:rPr>
          <w:rFonts w:cs="Arial"/>
          <w:b/>
          <w:color w:val="000066"/>
          <w:sz w:val="24"/>
          <w:lang w:eastAsia="ar-SA"/>
        </w:rPr>
        <w:br w:type="page" w:clear="all"/>
      </w:r>
    </w:p>
    <w:p w14:paraId="5186C7E1" w14:textId="77777777" w:rsidR="009F1F6A" w:rsidRDefault="00196E6D">
      <w:pPr>
        <w:keepNext/>
        <w:shd w:val="pct15" w:color="auto" w:fill="FFFFFF"/>
        <w:spacing w:before="240" w:after="60"/>
        <w:ind w:left="0" w:right="-1"/>
        <w:outlineLvl w:val="0"/>
        <w:rPr>
          <w:rFonts w:cs="Arial"/>
          <w:b/>
          <w:color w:val="000080"/>
          <w:sz w:val="24"/>
        </w:rPr>
      </w:pPr>
      <w:bookmarkStart w:id="3" w:name="_Toc2"/>
      <w:bookmarkStart w:id="4" w:name="_Toc179367224"/>
      <w:r>
        <w:rPr>
          <w:rFonts w:cs="Arial"/>
          <w:b/>
          <w:color w:val="000080"/>
          <w:sz w:val="24"/>
        </w:rPr>
        <w:t>L’ACHETEUR</w:t>
      </w:r>
      <w:bookmarkEnd w:id="3"/>
      <w:bookmarkEnd w:id="4"/>
    </w:p>
    <w:p w14:paraId="3AAEF0A9" w14:textId="77777777" w:rsidR="009F1F6A" w:rsidRDefault="00196E6D">
      <w:pPr>
        <w:widowControl w:val="0"/>
        <w:numPr>
          <w:ilvl w:val="0"/>
          <w:numId w:val="10"/>
        </w:numPr>
        <w:tabs>
          <w:tab w:val="left" w:pos="855"/>
        </w:tabs>
        <w:spacing w:before="240" w:after="60"/>
        <w:ind w:hanging="291"/>
        <w:jc w:val="left"/>
        <w:rPr>
          <w:rFonts w:cs="Arial"/>
          <w:sz w:val="18"/>
          <w:szCs w:val="18"/>
        </w:rPr>
      </w:pPr>
      <w:r>
        <w:rPr>
          <w:rFonts w:cs="Arial"/>
          <w:spacing w:val="-1"/>
          <w:sz w:val="18"/>
          <w:szCs w:val="18"/>
        </w:rPr>
        <w:t>Pouvoir adjudicateur</w:t>
      </w:r>
    </w:p>
    <w:tbl>
      <w:tblPr>
        <w:tblW w:w="98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6"/>
        <w:gridCol w:w="466"/>
      </w:tblGrid>
      <w:tr w:rsidR="009F1F6A" w14:paraId="5CBBFC17" w14:textId="77777777">
        <w:tc>
          <w:tcPr>
            <w:tcW w:w="9356" w:type="dxa"/>
            <w:tcBorders>
              <w:top w:val="single" w:sz="4" w:space="0" w:color="auto"/>
              <w:left w:val="single" w:sz="4" w:space="0" w:color="auto"/>
              <w:bottom w:val="single" w:sz="4" w:space="0" w:color="auto"/>
              <w:right w:val="single" w:sz="4" w:space="0" w:color="auto"/>
            </w:tcBorders>
            <w:vAlign w:val="center"/>
          </w:tcPr>
          <w:p w14:paraId="645348C7" w14:textId="77777777" w:rsidR="009F1F6A" w:rsidRDefault="00196E6D">
            <w:pPr>
              <w:ind w:left="0"/>
              <w:jc w:val="center"/>
              <w:rPr>
                <w:rFonts w:cs="Arial"/>
                <w:b/>
                <w:lang w:eastAsia="ar-SA"/>
              </w:rPr>
            </w:pPr>
            <w:r>
              <w:rPr>
                <w:rFonts w:cs="Arial"/>
                <w:b/>
                <w:lang w:eastAsia="ar-SA"/>
              </w:rPr>
              <w:t>Agence de services et de paiement</w:t>
            </w:r>
          </w:p>
          <w:p w14:paraId="6A1BDBC6" w14:textId="77777777" w:rsidR="009F1F6A" w:rsidRDefault="00196E6D">
            <w:pPr>
              <w:ind w:left="0"/>
              <w:jc w:val="center"/>
              <w:rPr>
                <w:rFonts w:cs="Arial"/>
                <w:lang w:eastAsia="ar-SA"/>
              </w:rPr>
            </w:pPr>
            <w:r>
              <w:rPr>
                <w:rFonts w:cs="Arial"/>
                <w:lang w:eastAsia="ar-SA"/>
              </w:rPr>
              <w:t>2 rue du MAUPAS</w:t>
            </w:r>
          </w:p>
          <w:p w14:paraId="49CB20D5" w14:textId="77777777" w:rsidR="009F1F6A" w:rsidRDefault="00196E6D">
            <w:pPr>
              <w:ind w:left="0"/>
              <w:jc w:val="center"/>
              <w:rPr>
                <w:rFonts w:cs="Arial"/>
                <w:lang w:eastAsia="ar-SA"/>
              </w:rPr>
            </w:pPr>
            <w:r>
              <w:rPr>
                <w:rFonts w:cs="Arial"/>
                <w:lang w:eastAsia="ar-SA"/>
              </w:rPr>
              <w:t>87 040 LIMOGES CEDEX</w:t>
            </w:r>
          </w:p>
          <w:p w14:paraId="10B7666C" w14:textId="77777777" w:rsidR="009F1F6A" w:rsidRDefault="00196E6D">
            <w:pPr>
              <w:ind w:left="0"/>
              <w:jc w:val="center"/>
              <w:rPr>
                <w:rFonts w:cs="Arial"/>
                <w:lang w:eastAsia="ar-SA"/>
              </w:rPr>
            </w:pPr>
            <w:r>
              <w:rPr>
                <w:rFonts w:cs="Arial"/>
                <w:lang w:eastAsia="ar-SA"/>
              </w:rPr>
              <w:t>Téléphone : 05.55.12.00.00   Télécopie : 05.55.12.05.48</w:t>
            </w:r>
          </w:p>
        </w:tc>
        <w:tc>
          <w:tcPr>
            <w:tcW w:w="466" w:type="dxa"/>
            <w:tcBorders>
              <w:top w:val="none" w:sz="4" w:space="0" w:color="000000"/>
              <w:left w:val="single" w:sz="4" w:space="0" w:color="auto"/>
              <w:bottom w:val="none" w:sz="4" w:space="0" w:color="000000"/>
              <w:right w:val="none" w:sz="4" w:space="0" w:color="000000"/>
            </w:tcBorders>
          </w:tcPr>
          <w:p w14:paraId="66E0E4F2" w14:textId="77777777" w:rsidR="009F1F6A" w:rsidRDefault="00196E6D">
            <w:pPr>
              <w:spacing w:before="120" w:after="120"/>
              <w:ind w:left="0"/>
              <w:jc w:val="center"/>
              <w:rPr>
                <w:rFonts w:cs="Arial"/>
                <w:b/>
                <w:lang w:eastAsia="ar-SA"/>
              </w:rPr>
            </w:pPr>
            <w:r>
              <w:rPr>
                <w:rFonts w:cs="Arial"/>
                <w:b/>
                <w:lang w:eastAsia="ar-SA"/>
              </w:rPr>
              <w:br/>
            </w:r>
            <w:r>
              <w:rPr>
                <w:rFonts w:cs="Arial"/>
                <w:b/>
                <w:lang w:eastAsia="ar-SA"/>
              </w:rPr>
              <w:br/>
            </w:r>
          </w:p>
        </w:tc>
      </w:tr>
    </w:tbl>
    <w:p w14:paraId="32C2F8F0" w14:textId="77777777" w:rsidR="009F1F6A" w:rsidRDefault="00196E6D">
      <w:pPr>
        <w:widowControl w:val="0"/>
        <w:numPr>
          <w:ilvl w:val="0"/>
          <w:numId w:val="10"/>
        </w:numPr>
        <w:tabs>
          <w:tab w:val="left" w:pos="855"/>
        </w:tabs>
        <w:spacing w:before="240" w:after="60"/>
        <w:ind w:hanging="291"/>
        <w:jc w:val="left"/>
        <w:rPr>
          <w:rFonts w:cs="Arial"/>
          <w:sz w:val="18"/>
          <w:szCs w:val="18"/>
        </w:rPr>
      </w:pPr>
      <w:r>
        <w:rPr>
          <w:rFonts w:cs="Arial"/>
          <w:spacing w:val="-1"/>
          <w:sz w:val="18"/>
          <w:szCs w:val="18"/>
        </w:rPr>
        <w:t>Identité et qualité du signataire du marché et, le cas échéant, origine de son pourvoir de signature :</w:t>
      </w:r>
    </w:p>
    <w:tbl>
      <w:tblPr>
        <w:tblW w:w="98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6"/>
        <w:gridCol w:w="466"/>
      </w:tblGrid>
      <w:tr w:rsidR="009F1F6A" w14:paraId="375D6D56" w14:textId="77777777">
        <w:tc>
          <w:tcPr>
            <w:tcW w:w="9356" w:type="dxa"/>
            <w:tcBorders>
              <w:top w:val="single" w:sz="4" w:space="0" w:color="auto"/>
              <w:left w:val="single" w:sz="4" w:space="0" w:color="auto"/>
              <w:bottom w:val="single" w:sz="4" w:space="0" w:color="auto"/>
              <w:right w:val="single" w:sz="4" w:space="0" w:color="auto"/>
            </w:tcBorders>
            <w:vAlign w:val="center"/>
          </w:tcPr>
          <w:p w14:paraId="7CD4EF51" w14:textId="77777777" w:rsidR="009F1F6A" w:rsidRDefault="00196E6D">
            <w:pPr>
              <w:spacing w:before="60"/>
              <w:ind w:left="0"/>
              <w:rPr>
                <w:rFonts w:cs="Arial"/>
                <w:b/>
                <w:lang w:eastAsia="ar-SA"/>
              </w:rPr>
            </w:pPr>
            <w:r>
              <w:rPr>
                <w:rFonts w:cs="Arial"/>
                <w:lang w:eastAsia="ar-SA"/>
              </w:rPr>
              <w:t>Monsieur le Président-directeur général de l’ASP, nommé par décret du 10 novembre 2021 (JORF du 11 novembre 2021) ou son représentant par délégation.</w:t>
            </w:r>
          </w:p>
        </w:tc>
        <w:tc>
          <w:tcPr>
            <w:tcW w:w="466" w:type="dxa"/>
            <w:tcBorders>
              <w:top w:val="none" w:sz="4" w:space="0" w:color="000000"/>
              <w:left w:val="single" w:sz="4" w:space="0" w:color="auto"/>
              <w:bottom w:val="none" w:sz="4" w:space="0" w:color="000000"/>
              <w:right w:val="none" w:sz="4" w:space="0" w:color="000000"/>
            </w:tcBorders>
          </w:tcPr>
          <w:p w14:paraId="0FEDF85B" w14:textId="77777777" w:rsidR="009F1F6A" w:rsidRDefault="00196E6D">
            <w:pPr>
              <w:spacing w:before="120" w:after="120"/>
              <w:ind w:left="0"/>
              <w:jc w:val="center"/>
              <w:rPr>
                <w:rFonts w:cs="Arial"/>
                <w:b/>
                <w:lang w:eastAsia="ar-SA"/>
              </w:rPr>
            </w:pPr>
            <w:r>
              <w:rPr>
                <w:rFonts w:cs="Arial"/>
                <w:b/>
                <w:lang w:eastAsia="ar-SA"/>
              </w:rPr>
              <w:br/>
            </w:r>
          </w:p>
        </w:tc>
      </w:tr>
    </w:tbl>
    <w:p w14:paraId="16385183" w14:textId="77777777" w:rsidR="009F1F6A" w:rsidRDefault="00196E6D">
      <w:pPr>
        <w:widowControl w:val="0"/>
        <w:numPr>
          <w:ilvl w:val="0"/>
          <w:numId w:val="10"/>
        </w:numPr>
        <w:tabs>
          <w:tab w:val="left" w:pos="855"/>
        </w:tabs>
        <w:spacing w:before="240" w:after="60"/>
        <w:ind w:hanging="291"/>
        <w:jc w:val="left"/>
        <w:rPr>
          <w:rFonts w:cs="Arial"/>
          <w:sz w:val="18"/>
          <w:szCs w:val="18"/>
        </w:rPr>
      </w:pPr>
      <w:r>
        <w:rPr>
          <w:rFonts w:cs="Arial"/>
          <w:spacing w:val="-1"/>
          <w:sz w:val="18"/>
          <w:szCs w:val="18"/>
        </w:rPr>
        <w:t>Désignation et téléphone de la personne habilitée à donner les renseignements prévus aux articles R2191-59 à R2191-62 du code de la commande publique :</w:t>
      </w:r>
    </w:p>
    <w:tbl>
      <w:tblPr>
        <w:tblW w:w="98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6"/>
        <w:gridCol w:w="466"/>
      </w:tblGrid>
      <w:tr w:rsidR="009F1F6A" w14:paraId="1FC1B756" w14:textId="77777777">
        <w:trPr>
          <w:trHeight w:val="550"/>
        </w:trPr>
        <w:tc>
          <w:tcPr>
            <w:tcW w:w="9356" w:type="dxa"/>
            <w:tcBorders>
              <w:top w:val="single" w:sz="4" w:space="0" w:color="auto"/>
              <w:left w:val="single" w:sz="4" w:space="0" w:color="auto"/>
              <w:bottom w:val="single" w:sz="4" w:space="0" w:color="auto"/>
              <w:right w:val="single" w:sz="4" w:space="0" w:color="auto"/>
            </w:tcBorders>
            <w:vAlign w:val="center"/>
          </w:tcPr>
          <w:p w14:paraId="099BDD31" w14:textId="77777777" w:rsidR="009F1F6A" w:rsidRDefault="00196E6D">
            <w:pPr>
              <w:spacing w:before="60"/>
              <w:ind w:left="0"/>
              <w:jc w:val="center"/>
              <w:rPr>
                <w:rFonts w:cs="Arial"/>
                <w:lang w:eastAsia="ar-SA"/>
              </w:rPr>
            </w:pPr>
            <w:r>
              <w:rPr>
                <w:rFonts w:cs="Arial"/>
                <w:lang w:eastAsia="ar-SA"/>
              </w:rPr>
              <w:t>Monsieur le Secrétaire général de l’ASP</w:t>
            </w:r>
          </w:p>
          <w:p w14:paraId="3B816908" w14:textId="77777777" w:rsidR="009F1F6A" w:rsidRDefault="00196E6D">
            <w:pPr>
              <w:spacing w:before="60"/>
              <w:ind w:left="0"/>
              <w:jc w:val="center"/>
              <w:rPr>
                <w:rFonts w:cs="Arial"/>
                <w:lang w:eastAsia="ar-SA"/>
              </w:rPr>
            </w:pPr>
            <w:r>
              <w:rPr>
                <w:rFonts w:cs="Arial"/>
                <w:lang w:eastAsia="ar-SA"/>
              </w:rPr>
              <w:t>2 rue du Maupas – 87 040 Limoges cedex</w:t>
            </w:r>
          </w:p>
        </w:tc>
        <w:tc>
          <w:tcPr>
            <w:tcW w:w="466" w:type="dxa"/>
            <w:tcBorders>
              <w:top w:val="none" w:sz="4" w:space="0" w:color="000000"/>
              <w:left w:val="single" w:sz="4" w:space="0" w:color="auto"/>
              <w:bottom w:val="none" w:sz="4" w:space="0" w:color="000000"/>
              <w:right w:val="none" w:sz="4" w:space="0" w:color="000000"/>
            </w:tcBorders>
          </w:tcPr>
          <w:p w14:paraId="6EA735A4" w14:textId="77777777" w:rsidR="009F1F6A" w:rsidRDefault="00196E6D">
            <w:pPr>
              <w:spacing w:before="120" w:after="120"/>
              <w:ind w:left="0"/>
              <w:jc w:val="center"/>
              <w:rPr>
                <w:rFonts w:cs="Arial"/>
                <w:b/>
                <w:lang w:eastAsia="ar-SA"/>
              </w:rPr>
            </w:pPr>
            <w:r>
              <w:rPr>
                <w:rFonts w:cs="Arial"/>
                <w:b/>
                <w:lang w:eastAsia="ar-SA"/>
              </w:rPr>
              <w:br/>
            </w:r>
          </w:p>
        </w:tc>
      </w:tr>
    </w:tbl>
    <w:p w14:paraId="65A3214D" w14:textId="77777777" w:rsidR="009F1F6A" w:rsidRDefault="00196E6D">
      <w:pPr>
        <w:widowControl w:val="0"/>
        <w:numPr>
          <w:ilvl w:val="0"/>
          <w:numId w:val="10"/>
        </w:numPr>
        <w:tabs>
          <w:tab w:val="left" w:pos="855"/>
        </w:tabs>
        <w:spacing w:before="240" w:after="60"/>
        <w:ind w:hanging="291"/>
        <w:jc w:val="left"/>
        <w:rPr>
          <w:rFonts w:cs="Arial"/>
          <w:sz w:val="18"/>
          <w:szCs w:val="18"/>
        </w:rPr>
      </w:pPr>
      <w:r>
        <w:rPr>
          <w:rFonts w:cs="Arial"/>
          <w:spacing w:val="-1"/>
          <w:sz w:val="18"/>
          <w:szCs w:val="18"/>
        </w:rPr>
        <w:t>Désignation, adresse, téléphone du comptable assignataire :</w:t>
      </w:r>
    </w:p>
    <w:tbl>
      <w:tblPr>
        <w:tblW w:w="98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6"/>
        <w:gridCol w:w="466"/>
      </w:tblGrid>
      <w:tr w:rsidR="009F1F6A" w14:paraId="6C45CAAA" w14:textId="77777777">
        <w:tc>
          <w:tcPr>
            <w:tcW w:w="9356" w:type="dxa"/>
            <w:tcBorders>
              <w:top w:val="single" w:sz="4" w:space="0" w:color="auto"/>
              <w:left w:val="single" w:sz="4" w:space="0" w:color="auto"/>
              <w:bottom w:val="single" w:sz="4" w:space="0" w:color="auto"/>
              <w:right w:val="single" w:sz="4" w:space="0" w:color="auto"/>
            </w:tcBorders>
            <w:vAlign w:val="center"/>
          </w:tcPr>
          <w:p w14:paraId="3E41769E" w14:textId="77777777" w:rsidR="009F1F6A" w:rsidRDefault="00196E6D">
            <w:pPr>
              <w:spacing w:before="60"/>
              <w:ind w:left="0"/>
              <w:jc w:val="center"/>
              <w:rPr>
                <w:rFonts w:cs="Arial"/>
                <w:lang w:eastAsia="ar-SA"/>
              </w:rPr>
            </w:pPr>
            <w:r>
              <w:rPr>
                <w:rFonts w:cs="Arial"/>
                <w:lang w:eastAsia="ar-SA"/>
              </w:rPr>
              <w:t>Monsieur L’Agent comptable de l’ASP</w:t>
            </w:r>
          </w:p>
          <w:p w14:paraId="70705799" w14:textId="77777777" w:rsidR="009F1F6A" w:rsidRDefault="00196E6D">
            <w:pPr>
              <w:spacing w:before="60"/>
              <w:ind w:left="0"/>
              <w:jc w:val="center"/>
              <w:rPr>
                <w:rFonts w:cs="Arial"/>
                <w:lang w:eastAsia="ar-SA"/>
              </w:rPr>
            </w:pPr>
            <w:r>
              <w:rPr>
                <w:rFonts w:cs="Arial"/>
                <w:lang w:eastAsia="ar-SA"/>
              </w:rPr>
              <w:t>2 rue du Maupas – 87 040 Limoges cedex</w:t>
            </w:r>
          </w:p>
        </w:tc>
        <w:tc>
          <w:tcPr>
            <w:tcW w:w="466" w:type="dxa"/>
            <w:tcBorders>
              <w:top w:val="none" w:sz="4" w:space="0" w:color="000000"/>
              <w:left w:val="single" w:sz="4" w:space="0" w:color="auto"/>
              <w:bottom w:val="none" w:sz="4" w:space="0" w:color="000000"/>
              <w:right w:val="none" w:sz="4" w:space="0" w:color="000000"/>
            </w:tcBorders>
          </w:tcPr>
          <w:p w14:paraId="20DD7E5F" w14:textId="77777777" w:rsidR="009F1F6A" w:rsidRDefault="00196E6D">
            <w:pPr>
              <w:spacing w:before="120" w:after="120"/>
              <w:ind w:left="0"/>
              <w:jc w:val="center"/>
              <w:rPr>
                <w:rFonts w:cs="Arial"/>
                <w:b/>
                <w:lang w:eastAsia="ar-SA"/>
              </w:rPr>
            </w:pPr>
            <w:r>
              <w:rPr>
                <w:rFonts w:cs="Arial"/>
                <w:b/>
                <w:lang w:eastAsia="ar-SA"/>
              </w:rPr>
              <w:br/>
            </w:r>
          </w:p>
        </w:tc>
      </w:tr>
    </w:tbl>
    <w:p w14:paraId="4C7CD8E3" w14:textId="77777777" w:rsidR="009F1F6A" w:rsidRDefault="009F1F6A">
      <w:pPr>
        <w:widowControl w:val="0"/>
        <w:spacing w:before="120" w:after="120"/>
        <w:ind w:left="0"/>
        <w:rPr>
          <w:rFonts w:cs="Arial"/>
          <w:lang w:eastAsia="ar-SA"/>
        </w:rPr>
      </w:pPr>
    </w:p>
    <w:tbl>
      <w:tblPr>
        <w:tblStyle w:val="Grilledutableau2"/>
        <w:tblW w:w="0" w:type="auto"/>
        <w:tblInd w:w="250" w:type="dxa"/>
        <w:tblLook w:val="04A0" w:firstRow="1" w:lastRow="0" w:firstColumn="1" w:lastColumn="0" w:noHBand="0" w:noVBand="1"/>
      </w:tblPr>
      <w:tblGrid>
        <w:gridCol w:w="4399"/>
        <w:gridCol w:w="4638"/>
      </w:tblGrid>
      <w:tr w:rsidR="009F1F6A" w14:paraId="098BB307" w14:textId="77777777">
        <w:trPr>
          <w:trHeight w:val="1120"/>
        </w:trPr>
        <w:tc>
          <w:tcPr>
            <w:tcW w:w="4690" w:type="dxa"/>
          </w:tcPr>
          <w:p w14:paraId="6C99637D" w14:textId="77777777" w:rsidR="009F1F6A" w:rsidRDefault="00196E6D">
            <w:pPr>
              <w:spacing w:after="120"/>
              <w:ind w:left="0"/>
              <w:rPr>
                <w:rFonts w:cs="Arial"/>
                <w:sz w:val="20"/>
                <w:szCs w:val="20"/>
              </w:rPr>
            </w:pPr>
            <w:r>
              <w:rPr>
                <w:rFonts w:cs="Arial"/>
                <w:sz w:val="20"/>
                <w:szCs w:val="20"/>
              </w:rPr>
              <w:t>A Limoges, le</w:t>
            </w:r>
          </w:p>
        </w:tc>
        <w:tc>
          <w:tcPr>
            <w:tcW w:w="4940" w:type="dxa"/>
          </w:tcPr>
          <w:p w14:paraId="538AA93F" w14:textId="77777777" w:rsidR="009F1F6A" w:rsidRDefault="00196E6D">
            <w:pPr>
              <w:spacing w:after="120"/>
              <w:ind w:left="0"/>
              <w:rPr>
                <w:rFonts w:cs="Arial"/>
                <w:sz w:val="20"/>
                <w:szCs w:val="20"/>
              </w:rPr>
            </w:pPr>
            <w:r>
              <w:rPr>
                <w:rFonts w:cs="Arial"/>
                <w:sz w:val="20"/>
                <w:szCs w:val="20"/>
              </w:rPr>
              <w:t>Signature:</w:t>
            </w:r>
          </w:p>
        </w:tc>
      </w:tr>
    </w:tbl>
    <w:p w14:paraId="4F5FBE8D" w14:textId="77777777" w:rsidR="009F1F6A" w:rsidRDefault="009F1F6A">
      <w:pPr>
        <w:widowControl w:val="0"/>
        <w:spacing w:before="120" w:after="120"/>
        <w:ind w:left="0"/>
        <w:rPr>
          <w:rFonts w:cs="Arial"/>
          <w:lang w:eastAsia="ar-SA"/>
        </w:rPr>
      </w:pPr>
    </w:p>
    <w:p w14:paraId="271E0B1B" w14:textId="77777777" w:rsidR="009F1F6A" w:rsidRDefault="009F1F6A"/>
    <w:p w14:paraId="469CC328" w14:textId="77777777" w:rsidR="009F1F6A" w:rsidRDefault="00196E6D">
      <w:pPr>
        <w:ind w:left="0"/>
        <w:jc w:val="left"/>
      </w:pPr>
      <w:r>
        <w:br w:type="page" w:clear="all"/>
      </w:r>
    </w:p>
    <w:p w14:paraId="06F79FCA" w14:textId="77777777" w:rsidR="009F1F6A" w:rsidRDefault="00196E6D">
      <w:pPr>
        <w:pStyle w:val="TITRE12"/>
      </w:pPr>
      <w:bookmarkStart w:id="5" w:name="_Toc3"/>
      <w:bookmarkStart w:id="6" w:name="_Toc179367225"/>
      <w:r>
        <w:t>Présentation du SEDO</w:t>
      </w:r>
      <w:bookmarkEnd w:id="5"/>
      <w:bookmarkEnd w:id="6"/>
    </w:p>
    <w:p w14:paraId="64B9BC15" w14:textId="77777777" w:rsidR="009F1F6A" w:rsidRDefault="00196E6D">
      <w:pPr>
        <w:spacing w:line="276" w:lineRule="auto"/>
        <w:ind w:left="0"/>
        <w:rPr>
          <w:rFonts w:cs="Arial"/>
          <w:sz w:val="18"/>
          <w:szCs w:val="18"/>
        </w:rPr>
      </w:pPr>
      <w:r>
        <w:rPr>
          <w:rFonts w:cs="Arial"/>
          <w:noProof/>
          <w:sz w:val="18"/>
          <w:szCs w:val="18"/>
        </w:rPr>
        <w:drawing>
          <wp:inline distT="0" distB="0" distL="0" distR="0" wp14:anchorId="4CF5A99E" wp14:editId="0778F0F7">
            <wp:extent cx="5667375" cy="1446606"/>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0"/>
                    <a:stretch/>
                  </pic:blipFill>
                  <pic:spPr bwMode="auto">
                    <a:xfrm>
                      <a:off x="0" y="0"/>
                      <a:ext cx="5669563" cy="1447165"/>
                    </a:xfrm>
                    <a:prstGeom prst="rect">
                      <a:avLst/>
                    </a:prstGeom>
                  </pic:spPr>
                </pic:pic>
              </a:graphicData>
            </a:graphic>
          </wp:inline>
        </w:drawing>
      </w:r>
    </w:p>
    <w:p w14:paraId="44715835" w14:textId="77777777" w:rsidR="009F1F6A" w:rsidRDefault="009F1F6A">
      <w:pPr>
        <w:spacing w:line="276" w:lineRule="auto"/>
        <w:ind w:left="0"/>
        <w:rPr>
          <w:rFonts w:cs="Arial"/>
          <w:sz w:val="18"/>
          <w:szCs w:val="18"/>
        </w:rPr>
      </w:pPr>
    </w:p>
    <w:tbl>
      <w:tblPr>
        <w:tblStyle w:val="Grilledutableau1"/>
        <w:tblW w:w="8758" w:type="dxa"/>
        <w:tblInd w:w="250" w:type="dxa"/>
        <w:tblBorders>
          <w:top w:val="single" w:sz="24" w:space="0" w:color="E36C0A" w:themeColor="accent6" w:themeShade="BF"/>
          <w:left w:val="single" w:sz="24" w:space="0" w:color="E36C0A" w:themeColor="accent6" w:themeShade="BF"/>
          <w:bottom w:val="single" w:sz="24" w:space="0" w:color="E36C0A" w:themeColor="accent6" w:themeShade="BF"/>
          <w:right w:val="single" w:sz="24" w:space="0" w:color="E36C0A" w:themeColor="accent6" w:themeShade="BF"/>
          <w:insideH w:val="single" w:sz="24" w:space="0" w:color="E36C0A" w:themeColor="accent6" w:themeShade="BF"/>
          <w:insideV w:val="single" w:sz="24" w:space="0" w:color="E36C0A" w:themeColor="accent6" w:themeShade="BF"/>
        </w:tblBorders>
        <w:tblLook w:val="04A0" w:firstRow="1" w:lastRow="0" w:firstColumn="1" w:lastColumn="0" w:noHBand="0" w:noVBand="1"/>
      </w:tblPr>
      <w:tblGrid>
        <w:gridCol w:w="8758"/>
      </w:tblGrid>
      <w:tr w:rsidR="009F1F6A" w14:paraId="18CAB782" w14:textId="77777777">
        <w:trPr>
          <w:trHeight w:val="245"/>
        </w:trPr>
        <w:tc>
          <w:tcPr>
            <w:tcW w:w="8758" w:type="dxa"/>
            <w:shd w:val="clear" w:color="auto" w:fill="E36C0A" w:themeFill="accent6" w:themeFillShade="BF"/>
          </w:tcPr>
          <w:p w14:paraId="4B51B648" w14:textId="77777777" w:rsidR="009F1F6A" w:rsidRDefault="00196E6D">
            <w:pPr>
              <w:jc w:val="center"/>
              <w:rPr>
                <w:b/>
              </w:rPr>
            </w:pPr>
            <w:r>
              <w:rPr>
                <w:b/>
              </w:rPr>
              <w:t>SERVICE « EXPLOITATION ET DEVOPS »</w:t>
            </w:r>
          </w:p>
        </w:tc>
      </w:tr>
      <w:tr w:rsidR="009F1F6A" w14:paraId="1386EB4F" w14:textId="77777777">
        <w:trPr>
          <w:trHeight w:val="2069"/>
        </w:trPr>
        <w:tc>
          <w:tcPr>
            <w:tcW w:w="8758" w:type="dxa"/>
          </w:tcPr>
          <w:p w14:paraId="33EEB76A" w14:textId="77777777" w:rsidR="009F1F6A" w:rsidRDefault="00196E6D">
            <w:pPr>
              <w:numPr>
                <w:ilvl w:val="0"/>
                <w:numId w:val="19"/>
              </w:numPr>
              <w:tabs>
                <w:tab w:val="left" w:pos="567"/>
              </w:tabs>
              <w:contextualSpacing/>
              <w:rPr>
                <w:rFonts w:cs="Arial"/>
                <w:bCs/>
                <w:color w:val="000000"/>
                <w:sz w:val="20"/>
                <w:szCs w:val="20"/>
                <w:lang w:eastAsia="en-GB"/>
              </w:rPr>
            </w:pPr>
            <w:r>
              <w:rPr>
                <w:rFonts w:cs="Arial"/>
                <w:bCs/>
                <w:color w:val="000000"/>
                <w:sz w:val="20"/>
                <w:szCs w:val="20"/>
                <w:lang w:eastAsia="en-GB"/>
              </w:rPr>
              <w:t>Exploite et industrialise les applications ;</w:t>
            </w:r>
          </w:p>
          <w:p w14:paraId="67FF3865" w14:textId="77777777" w:rsidR="009F1F6A" w:rsidRDefault="00196E6D">
            <w:pPr>
              <w:numPr>
                <w:ilvl w:val="0"/>
                <w:numId w:val="19"/>
              </w:numPr>
              <w:tabs>
                <w:tab w:val="left" w:pos="567"/>
              </w:tabs>
              <w:contextualSpacing/>
              <w:rPr>
                <w:rFonts w:cs="Arial"/>
                <w:bCs/>
                <w:color w:val="000000"/>
                <w:sz w:val="20"/>
                <w:szCs w:val="20"/>
                <w:lang w:eastAsia="en-GB"/>
              </w:rPr>
            </w:pPr>
            <w:r>
              <w:rPr>
                <w:rFonts w:cs="Arial"/>
                <w:bCs/>
                <w:color w:val="000000"/>
                <w:sz w:val="20"/>
                <w:szCs w:val="20"/>
                <w:lang w:eastAsia="en-GB"/>
              </w:rPr>
              <w:t>Organise/Coordonne les interventions liées aux applications sur le SI ;</w:t>
            </w:r>
          </w:p>
          <w:p w14:paraId="45236131" w14:textId="77777777" w:rsidR="009F1F6A" w:rsidRDefault="00196E6D">
            <w:pPr>
              <w:numPr>
                <w:ilvl w:val="0"/>
                <w:numId w:val="19"/>
              </w:numPr>
              <w:tabs>
                <w:tab w:val="left" w:pos="567"/>
              </w:tabs>
              <w:contextualSpacing/>
              <w:rPr>
                <w:rFonts w:cs="Arial"/>
                <w:bCs/>
                <w:color w:val="000000"/>
                <w:sz w:val="20"/>
                <w:szCs w:val="20"/>
                <w:lang w:eastAsia="en-GB"/>
              </w:rPr>
            </w:pPr>
            <w:r>
              <w:rPr>
                <w:rFonts w:cs="Arial"/>
                <w:bCs/>
                <w:color w:val="000000"/>
                <w:sz w:val="20"/>
                <w:szCs w:val="20"/>
                <w:lang w:eastAsia="en-GB"/>
              </w:rPr>
              <w:t>Gère l’éditique de masse ;</w:t>
            </w:r>
          </w:p>
          <w:p w14:paraId="79548138" w14:textId="77777777" w:rsidR="009F1F6A" w:rsidRDefault="00196E6D">
            <w:pPr>
              <w:numPr>
                <w:ilvl w:val="0"/>
                <w:numId w:val="19"/>
              </w:numPr>
              <w:tabs>
                <w:tab w:val="left" w:pos="567"/>
              </w:tabs>
              <w:contextualSpacing/>
              <w:rPr>
                <w:rFonts w:cs="Arial"/>
                <w:bCs/>
                <w:color w:val="000000"/>
                <w:sz w:val="20"/>
                <w:szCs w:val="20"/>
                <w:lang w:eastAsia="en-GB"/>
              </w:rPr>
            </w:pPr>
            <w:r>
              <w:rPr>
                <w:rFonts w:cs="Arial"/>
                <w:bCs/>
                <w:color w:val="000000"/>
                <w:sz w:val="20"/>
                <w:szCs w:val="20"/>
                <w:lang w:eastAsia="en-GB"/>
              </w:rPr>
              <w:t>Effectue le monitoring des applications ;</w:t>
            </w:r>
          </w:p>
          <w:p w14:paraId="39EE3B2E" w14:textId="77777777" w:rsidR="009F1F6A" w:rsidRDefault="00196E6D">
            <w:pPr>
              <w:numPr>
                <w:ilvl w:val="0"/>
                <w:numId w:val="19"/>
              </w:numPr>
              <w:tabs>
                <w:tab w:val="left" w:pos="567"/>
              </w:tabs>
              <w:contextualSpacing/>
              <w:rPr>
                <w:rFonts w:cs="Arial"/>
                <w:bCs/>
                <w:color w:val="000000"/>
                <w:sz w:val="20"/>
                <w:szCs w:val="20"/>
                <w:lang w:eastAsia="en-GB"/>
              </w:rPr>
            </w:pPr>
            <w:r>
              <w:rPr>
                <w:rFonts w:cs="Arial"/>
                <w:bCs/>
                <w:color w:val="000000"/>
                <w:sz w:val="20"/>
                <w:szCs w:val="20"/>
                <w:lang w:eastAsia="en-GB"/>
              </w:rPr>
              <w:t>Met en place la politique de sauvegarde, ordonnancement, supervision ;</w:t>
            </w:r>
          </w:p>
          <w:p w14:paraId="036114AE" w14:textId="77777777" w:rsidR="009F1F6A" w:rsidRDefault="00196E6D">
            <w:pPr>
              <w:numPr>
                <w:ilvl w:val="0"/>
                <w:numId w:val="19"/>
              </w:numPr>
              <w:tabs>
                <w:tab w:val="left" w:pos="567"/>
              </w:tabs>
              <w:contextualSpacing/>
              <w:rPr>
                <w:rFonts w:cs="Arial"/>
                <w:bCs/>
                <w:color w:val="000000"/>
                <w:sz w:val="20"/>
                <w:szCs w:val="20"/>
                <w:lang w:eastAsia="en-GB"/>
              </w:rPr>
            </w:pPr>
            <w:r>
              <w:rPr>
                <w:rFonts w:cs="Arial"/>
                <w:bCs/>
                <w:color w:val="000000"/>
                <w:sz w:val="20"/>
                <w:szCs w:val="20"/>
                <w:lang w:eastAsia="en-GB"/>
              </w:rPr>
              <w:t>Effectue les tests d’exploitabilité et les tirs de performances ;</w:t>
            </w:r>
          </w:p>
          <w:p w14:paraId="3E62F6D5" w14:textId="77777777" w:rsidR="009F1F6A" w:rsidRDefault="00196E6D">
            <w:pPr>
              <w:numPr>
                <w:ilvl w:val="0"/>
                <w:numId w:val="19"/>
              </w:numPr>
              <w:tabs>
                <w:tab w:val="left" w:pos="567"/>
              </w:tabs>
              <w:contextualSpacing/>
              <w:rPr>
                <w:rFonts w:cs="Arial"/>
                <w:bCs/>
                <w:color w:val="000000"/>
                <w:sz w:val="20"/>
                <w:szCs w:val="20"/>
                <w:lang w:eastAsia="en-GB"/>
              </w:rPr>
            </w:pPr>
            <w:r>
              <w:rPr>
                <w:rFonts w:cs="Arial"/>
                <w:bCs/>
                <w:color w:val="000000"/>
                <w:sz w:val="20"/>
                <w:szCs w:val="20"/>
                <w:lang w:eastAsia="en-GB"/>
              </w:rPr>
              <w:t>Déploie des versions de manière automatisées ;</w:t>
            </w:r>
          </w:p>
          <w:p w14:paraId="75A415E1" w14:textId="77777777" w:rsidR="009F1F6A" w:rsidRDefault="00196E6D">
            <w:pPr>
              <w:numPr>
                <w:ilvl w:val="0"/>
                <w:numId w:val="19"/>
              </w:numPr>
              <w:tabs>
                <w:tab w:val="left" w:pos="567"/>
              </w:tabs>
              <w:contextualSpacing/>
              <w:rPr>
                <w:rFonts w:cs="Arial"/>
                <w:bCs/>
                <w:color w:val="000000"/>
                <w:sz w:val="20"/>
                <w:szCs w:val="20"/>
                <w:lang w:eastAsia="en-GB"/>
              </w:rPr>
            </w:pPr>
            <w:r>
              <w:rPr>
                <w:rFonts w:cs="Arial"/>
                <w:bCs/>
                <w:color w:val="000000"/>
                <w:sz w:val="20"/>
                <w:szCs w:val="20"/>
                <w:lang w:eastAsia="en-GB"/>
              </w:rPr>
              <w:t>Fait cohabiter des applications historiques et à venir en mode DevOps ;</w:t>
            </w:r>
          </w:p>
          <w:p w14:paraId="32E84409" w14:textId="77777777" w:rsidR="009F1F6A" w:rsidRDefault="00196E6D">
            <w:pPr>
              <w:numPr>
                <w:ilvl w:val="0"/>
                <w:numId w:val="19"/>
              </w:numPr>
              <w:tabs>
                <w:tab w:val="left" w:pos="567"/>
              </w:tabs>
              <w:ind w:right="101"/>
              <w:contextualSpacing/>
              <w:jc w:val="left"/>
              <w:rPr>
                <w:rFonts w:ascii="Arial Narrow" w:hAnsi="Arial Narrow" w:cs="Arial"/>
                <w:bCs/>
                <w:color w:val="000000"/>
                <w:lang w:eastAsia="en-GB"/>
              </w:rPr>
            </w:pPr>
            <w:r>
              <w:rPr>
                <w:rFonts w:cs="Arial"/>
                <w:bCs/>
                <w:color w:val="000000"/>
                <w:sz w:val="20"/>
                <w:szCs w:val="20"/>
                <w:lang w:eastAsia="en-GB"/>
              </w:rPr>
              <w:t>Gère les applications de manière identique entre les cycles de vie en ayant une méthode agnostique de la méthodologie projet.</w:t>
            </w:r>
          </w:p>
        </w:tc>
      </w:tr>
    </w:tbl>
    <w:p w14:paraId="39FDE79A" w14:textId="77777777" w:rsidR="009F1F6A" w:rsidRDefault="009F1F6A">
      <w:pPr>
        <w:spacing w:line="276" w:lineRule="auto"/>
        <w:ind w:left="0"/>
        <w:rPr>
          <w:rFonts w:cs="Arial"/>
          <w:sz w:val="18"/>
          <w:szCs w:val="18"/>
        </w:rPr>
      </w:pPr>
    </w:p>
    <w:p w14:paraId="5CAAD7BC" w14:textId="77777777" w:rsidR="009F1F6A" w:rsidRDefault="00196E6D">
      <w:pPr>
        <w:pStyle w:val="TITRE12"/>
      </w:pPr>
      <w:bookmarkStart w:id="7" w:name="_Toc4"/>
      <w:bookmarkStart w:id="8" w:name="_Toc179367226"/>
      <w:r>
        <w:t>Dispositions administratives</w:t>
      </w:r>
      <w:bookmarkEnd w:id="7"/>
      <w:bookmarkEnd w:id="8"/>
    </w:p>
    <w:p w14:paraId="21232A81" w14:textId="77777777" w:rsidR="009F1F6A" w:rsidRDefault="00196E6D">
      <w:pPr>
        <w:pStyle w:val="Titre2"/>
      </w:pPr>
      <w:bookmarkStart w:id="9" w:name="_Toc5"/>
      <w:bookmarkStart w:id="10" w:name="_Toc179367227"/>
      <w:bookmarkStart w:id="11" w:name="_Hlk178581430"/>
      <w:bookmarkStart w:id="12" w:name="OLE_LINK7"/>
      <w:bookmarkStart w:id="13" w:name="OLE_LINK2"/>
      <w:r>
        <w:t>Objet du marché subséquent et contexte d’intervention</w:t>
      </w:r>
      <w:bookmarkEnd w:id="9"/>
      <w:bookmarkEnd w:id="10"/>
    </w:p>
    <w:p w14:paraId="5D225D38" w14:textId="77777777" w:rsidR="009F1F6A" w:rsidRDefault="00196E6D">
      <w:pPr>
        <w:ind w:left="0"/>
        <w:rPr>
          <w:rFonts w:eastAsia="Arial Narrow" w:cs="Arial"/>
          <w:spacing w:val="2"/>
        </w:rPr>
      </w:pPr>
      <w:r>
        <w:rPr>
          <w:rFonts w:eastAsia="Arial Narrow" w:cs="Arial"/>
          <w:spacing w:val="2"/>
        </w:rPr>
        <w:t xml:space="preserve">Le présent marché a pour objet la supervision et l’exécution, sur procédure, des demandes de travaux de niveau 1 concernant le Système d’Information de l’ASP, réalisées en Centre de Service Externalisé. </w:t>
      </w:r>
      <w:bookmarkEnd w:id="11"/>
    </w:p>
    <w:p w14:paraId="0A5F1CB1" w14:textId="77777777" w:rsidR="009F1F6A" w:rsidRDefault="00196E6D">
      <w:pPr>
        <w:ind w:left="0"/>
        <w:rPr>
          <w:rFonts w:eastAsia="Arial Narrow" w:cs="Arial"/>
          <w:spacing w:val="2"/>
        </w:rPr>
      </w:pPr>
      <w:r>
        <w:rPr>
          <w:rFonts w:eastAsia="Arial Narrow" w:cs="Arial"/>
          <w:spacing w:val="2"/>
        </w:rPr>
        <w:t>Les prestations attendues et les spécifications techniques sont décrites dans le présent document.</w:t>
      </w:r>
    </w:p>
    <w:p w14:paraId="7DDC62A0" w14:textId="77777777" w:rsidR="009F1F6A" w:rsidRDefault="00196E6D">
      <w:pPr>
        <w:pStyle w:val="Titre2"/>
      </w:pPr>
      <w:bookmarkStart w:id="14" w:name="_Ref49421379"/>
      <w:bookmarkStart w:id="15" w:name="_Ref49421404"/>
      <w:bookmarkStart w:id="16" w:name="_Toc6"/>
      <w:bookmarkStart w:id="17" w:name="_Toc179367228"/>
      <w:r>
        <w:t>Pièces constitutives du marché subséquent</w:t>
      </w:r>
      <w:bookmarkEnd w:id="14"/>
      <w:bookmarkEnd w:id="15"/>
      <w:bookmarkEnd w:id="16"/>
      <w:bookmarkEnd w:id="17"/>
    </w:p>
    <w:p w14:paraId="0AC09A66" w14:textId="77777777" w:rsidR="009F1F6A" w:rsidRDefault="00196E6D">
      <w:pPr>
        <w:spacing w:line="276" w:lineRule="auto"/>
        <w:ind w:left="0"/>
        <w:rPr>
          <w:rFonts w:cs="Arial"/>
        </w:rPr>
      </w:pPr>
      <w:r>
        <w:rPr>
          <w:rFonts w:cs="Arial"/>
        </w:rPr>
        <w:t>Les documents contractuels constitutifs du présent marché subséquent pris sur le fondement de l’accord-cadre sont, par ordre de priorité décroissante :</w:t>
      </w:r>
    </w:p>
    <w:p w14:paraId="19F001B7" w14:textId="77777777" w:rsidR="009F1F6A" w:rsidRDefault="00196E6D">
      <w:pPr>
        <w:numPr>
          <w:ilvl w:val="0"/>
          <w:numId w:val="5"/>
        </w:numPr>
        <w:spacing w:line="276" w:lineRule="auto"/>
        <w:rPr>
          <w:rFonts w:cs="Arial"/>
        </w:rPr>
      </w:pPr>
      <w:r>
        <w:rPr>
          <w:rFonts w:cs="Arial"/>
        </w:rPr>
        <w:t>Le présent Cahier des Clauses Particulières valant acte d’engagement dûment rempli et signé et ses annexes :</w:t>
      </w:r>
    </w:p>
    <w:p w14:paraId="277E87F9" w14:textId="77777777" w:rsidR="009F1F6A" w:rsidRDefault="00196E6D">
      <w:pPr>
        <w:pStyle w:val="Paragraphedeliste"/>
        <w:numPr>
          <w:ilvl w:val="0"/>
          <w:numId w:val="11"/>
        </w:numPr>
        <w:spacing w:line="276" w:lineRule="auto"/>
        <w:rPr>
          <w:rFonts w:cs="Arial"/>
          <w:color w:val="auto"/>
        </w:rPr>
      </w:pPr>
      <w:r>
        <w:rPr>
          <w:rFonts w:cs="Arial"/>
          <w:color w:val="auto"/>
        </w:rPr>
        <w:t>Annexe financière complétée (BPU et DPGF),</w:t>
      </w:r>
    </w:p>
    <w:p w14:paraId="3C3321AA" w14:textId="77777777" w:rsidR="009F1F6A" w:rsidRDefault="00196E6D">
      <w:pPr>
        <w:pStyle w:val="Paragraphedeliste"/>
        <w:numPr>
          <w:ilvl w:val="0"/>
          <w:numId w:val="11"/>
        </w:numPr>
        <w:spacing w:line="276" w:lineRule="auto"/>
        <w:rPr>
          <w:color w:val="auto"/>
        </w:rPr>
      </w:pPr>
      <w:r>
        <w:rPr>
          <w:rFonts w:cs="Arial"/>
          <w:color w:val="auto"/>
        </w:rPr>
        <w:t>Annexes techniques DNSI</w:t>
      </w:r>
    </w:p>
    <w:p w14:paraId="109F582B" w14:textId="77777777" w:rsidR="009F1F6A" w:rsidRDefault="00196E6D">
      <w:pPr>
        <w:numPr>
          <w:ilvl w:val="0"/>
          <w:numId w:val="5"/>
        </w:numPr>
        <w:spacing w:line="276" w:lineRule="auto"/>
        <w:rPr>
          <w:rFonts w:cs="Arial"/>
        </w:rPr>
      </w:pPr>
      <w:r>
        <w:rPr>
          <w:rFonts w:cs="Arial"/>
        </w:rPr>
        <w:t xml:space="preserve">L’offre de l’accord-cadre du Titulaire et ses annexes éventuelles. </w:t>
      </w:r>
    </w:p>
    <w:p w14:paraId="4C062231" w14:textId="77777777" w:rsidR="009F1F6A" w:rsidRDefault="00196E6D">
      <w:pPr>
        <w:numPr>
          <w:ilvl w:val="0"/>
          <w:numId w:val="5"/>
        </w:numPr>
        <w:spacing w:line="276" w:lineRule="auto"/>
        <w:rPr>
          <w:rFonts w:cs="Arial"/>
        </w:rPr>
      </w:pPr>
      <w:r>
        <w:rPr>
          <w:rFonts w:cs="Arial"/>
        </w:rPr>
        <w:t>L’offre du présent marché subséquent du Titulaire et ses annexes éventuelles dont les plans d’assurance qualité, de sécurité et de réversibilité.</w:t>
      </w:r>
    </w:p>
    <w:p w14:paraId="225A90F6" w14:textId="77777777" w:rsidR="009F1F6A" w:rsidRDefault="009F1F6A">
      <w:pPr>
        <w:spacing w:line="276" w:lineRule="auto"/>
        <w:ind w:left="720"/>
        <w:rPr>
          <w:rFonts w:cs="Arial"/>
        </w:rPr>
      </w:pPr>
    </w:p>
    <w:p w14:paraId="0777FB12" w14:textId="77777777" w:rsidR="009F1F6A" w:rsidRDefault="00196E6D">
      <w:pPr>
        <w:pStyle w:val="Corpsdetexte"/>
        <w:ind w:left="0"/>
        <w:rPr>
          <w:rFonts w:cs="Arial"/>
          <w:sz w:val="20"/>
        </w:rPr>
      </w:pPr>
      <w:r>
        <w:rPr>
          <w:rFonts w:cs="Arial"/>
          <w:sz w:val="20"/>
        </w:rPr>
        <w:t>En cas de non-conformité ou de divergence d'interprétation entre des documents et/ou clauses de nature différente et/ou de rang différent, chaque pièce l'emporte sur la suivante dans l'ordre de l'énumération ci-dessus.</w:t>
      </w:r>
    </w:p>
    <w:p w14:paraId="20E7A2E1" w14:textId="77777777" w:rsidR="009F1F6A" w:rsidRDefault="00196E6D">
      <w:pPr>
        <w:pStyle w:val="Titre2"/>
      </w:pPr>
      <w:bookmarkStart w:id="18" w:name="_Toc7"/>
      <w:bookmarkStart w:id="19" w:name="_Toc179367229"/>
      <w:r>
        <w:t>Durée du marché subséquent</w:t>
      </w:r>
      <w:bookmarkEnd w:id="18"/>
      <w:bookmarkEnd w:id="19"/>
    </w:p>
    <w:p w14:paraId="71605432" w14:textId="77777777" w:rsidR="009F1F6A" w:rsidRDefault="00196E6D">
      <w:pPr>
        <w:ind w:left="0"/>
        <w:rPr>
          <w:rFonts w:eastAsiaTheme="minorEastAsia" w:cs="Arial"/>
        </w:rPr>
      </w:pPr>
      <w:r>
        <w:rPr>
          <w:rFonts w:eastAsiaTheme="minorEastAsia" w:cs="Arial"/>
        </w:rPr>
        <w:t xml:space="preserve">Le présent marché subséquent est conclu pour une durée de </w:t>
      </w:r>
      <w:r>
        <w:rPr>
          <w:rFonts w:eastAsiaTheme="minorEastAsia" w:cs="Arial"/>
          <w:b/>
          <w:u w:val="single"/>
        </w:rPr>
        <w:t>48 mois fermes</w:t>
      </w:r>
      <w:r>
        <w:rPr>
          <w:rFonts w:eastAsiaTheme="minorEastAsia" w:cs="Arial"/>
        </w:rPr>
        <w:t xml:space="preserve"> à compter de sa notification (ou de la date indiquée dans la lettre de notification). Il n’est pas renouvelable.</w:t>
      </w:r>
    </w:p>
    <w:p w14:paraId="178B06CA" w14:textId="77777777" w:rsidR="009F1F6A" w:rsidRDefault="00196E6D">
      <w:pPr>
        <w:pStyle w:val="Titre2"/>
      </w:pPr>
      <w:bookmarkStart w:id="20" w:name="_Toc8"/>
      <w:bookmarkStart w:id="21" w:name="_Toc179367230"/>
      <w:r>
        <w:t>Forme du marché subséquent</w:t>
      </w:r>
      <w:bookmarkEnd w:id="20"/>
      <w:bookmarkEnd w:id="21"/>
    </w:p>
    <w:p w14:paraId="4B903A57" w14:textId="77777777" w:rsidR="009F1F6A" w:rsidRDefault="00196E6D">
      <w:pPr>
        <w:ind w:left="0"/>
        <w:rPr>
          <w:rFonts w:eastAsiaTheme="minorEastAsia" w:cs="Arial"/>
        </w:rPr>
      </w:pPr>
      <w:r>
        <w:rPr>
          <w:rFonts w:eastAsiaTheme="minorEastAsia" w:cs="Arial"/>
        </w:rPr>
        <w:t xml:space="preserve">Le marché est </w:t>
      </w:r>
      <w:r>
        <w:rPr>
          <w:rFonts w:eastAsiaTheme="minorEastAsia" w:cs="Arial"/>
          <w:b/>
          <w:u w:val="single"/>
        </w:rPr>
        <w:t>mono-attributaire</w:t>
      </w:r>
      <w:r>
        <w:rPr>
          <w:rFonts w:eastAsiaTheme="minorEastAsia" w:cs="Arial"/>
        </w:rPr>
        <w:t xml:space="preserve"> et attribué à un seul opérateur économique. Il fixe toutes les conditions d’exécution des prestations. Il est exécuté au fur et à mesure de l’émission de bons de commandes par l’ASP.</w:t>
      </w:r>
    </w:p>
    <w:p w14:paraId="771AF5F7" w14:textId="77777777" w:rsidR="009F1F6A" w:rsidRDefault="009F1F6A">
      <w:pPr>
        <w:rPr>
          <w:rFonts w:eastAsiaTheme="minorEastAsia" w:cs="Arial"/>
        </w:rPr>
      </w:pPr>
    </w:p>
    <w:p w14:paraId="605B072E" w14:textId="77777777" w:rsidR="009F1F6A" w:rsidRDefault="00196E6D">
      <w:pPr>
        <w:ind w:left="0"/>
        <w:rPr>
          <w:rFonts w:eastAsiaTheme="minorEastAsia"/>
        </w:rPr>
      </w:pPr>
      <w:bookmarkStart w:id="22" w:name="_Hlk172207001"/>
      <w:r>
        <w:rPr>
          <w:rFonts w:eastAsiaTheme="minorEastAsia" w:cs="Arial"/>
        </w:rPr>
        <w:t>Il comprend 7 prestations :</w:t>
      </w:r>
    </w:p>
    <w:p w14:paraId="1F2F52B2" w14:textId="77777777" w:rsidR="009F1F6A" w:rsidRDefault="00196E6D">
      <w:pPr>
        <w:pStyle w:val="Paragraphedeliste"/>
        <w:numPr>
          <w:ilvl w:val="0"/>
          <w:numId w:val="12"/>
        </w:numPr>
        <w:jc w:val="left"/>
        <w:rPr>
          <w:rFonts w:eastAsiaTheme="minorEastAsia" w:cs="Arial"/>
        </w:rPr>
      </w:pPr>
      <w:bookmarkStart w:id="23" w:name="_Hlk176420697"/>
      <w:bookmarkEnd w:id="22"/>
      <w:r>
        <w:rPr>
          <w:rFonts w:eastAsiaTheme="minorEastAsia" w:cs="Arial"/>
          <w:color w:val="auto"/>
        </w:rPr>
        <w:t xml:space="preserve">P0 : </w:t>
      </w:r>
      <w:r>
        <w:rPr>
          <w:rFonts w:eastAsia="Calibri" w:cs="Arial"/>
          <w:color w:val="auto"/>
        </w:rPr>
        <w:t>Phase d’initialisation du marché</w:t>
      </w:r>
      <w:r>
        <w:rPr>
          <w:rFonts w:ascii="Calibri" w:eastAsia="Calibri" w:hAnsi="Calibri" w:cs="Calibri"/>
          <w:color w:val="auto"/>
          <w:sz w:val="22"/>
        </w:rPr>
        <w:t> ;</w:t>
      </w:r>
    </w:p>
    <w:p w14:paraId="7584281D"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P1 : Supervision des services, applications et systèmes en centre de service en jours ouvrés de 07h00 à 19h00 ;</w:t>
      </w:r>
    </w:p>
    <w:p w14:paraId="6A03DC3D"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P2 : Supervision des services, applications et systèmes en centre de service de 19h00 à 07h00 ;</w:t>
      </w:r>
    </w:p>
    <w:p w14:paraId="31250C2B"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P3 : Supervision des services, applications et systèmes en centre de service en jours non ouvrés de 07h00 à 19h00 ;</w:t>
      </w:r>
    </w:p>
    <w:p w14:paraId="755098B2"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P4 : Réalisation de travaux d’exploitation N1 sur consignes en centre de service en jours ouvrés de 08h00 et 18h00 ;</w:t>
      </w:r>
    </w:p>
    <w:p w14:paraId="2FFEE504"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P5 : Pilotage et suivi de la prestation ;</w:t>
      </w:r>
    </w:p>
    <w:p w14:paraId="60A4AA23"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 xml:space="preserve">P6 : </w:t>
      </w:r>
      <w:r>
        <w:rPr>
          <w:rFonts w:eastAsia="Calibri" w:cs="Arial"/>
          <w:color w:val="auto"/>
        </w:rPr>
        <w:t>Prestation de Réversibilité / Transférabilité</w:t>
      </w:r>
      <w:r>
        <w:rPr>
          <w:rFonts w:ascii="Calibri" w:eastAsia="Calibri" w:hAnsi="Calibri" w:cs="Calibri"/>
          <w:color w:val="auto"/>
          <w:sz w:val="22"/>
        </w:rPr>
        <w:t>.</w:t>
      </w:r>
      <w:bookmarkEnd w:id="23"/>
    </w:p>
    <w:p w14:paraId="281FD8D5" w14:textId="77777777" w:rsidR="009F1F6A" w:rsidRDefault="009F1F6A"/>
    <w:p w14:paraId="68CE2E3B" w14:textId="77777777" w:rsidR="009F1F6A" w:rsidRDefault="00196E6D">
      <w:pPr>
        <w:ind w:left="0"/>
        <w:rPr>
          <w:rFonts w:eastAsiaTheme="minorEastAsia" w:cs="Arial"/>
        </w:rPr>
      </w:pPr>
      <w:r>
        <w:rPr>
          <w:rFonts w:eastAsiaTheme="minorEastAsia" w:cs="Arial"/>
        </w:rPr>
        <w:t>Les prestations P0 à P6 sont des prestations à engagement de résultat. Toutes les compétences et ressources nécessaires à leur bonne exécution sont laissées à l’appréciation du titulaire, comme par exemple la planification des travaux, le pilotage et l’encadrement des équipes…</w:t>
      </w:r>
    </w:p>
    <w:p w14:paraId="48D078E1" w14:textId="77777777" w:rsidR="009F1F6A" w:rsidRDefault="009F1F6A">
      <w:pPr>
        <w:ind w:left="0"/>
      </w:pPr>
    </w:p>
    <w:p w14:paraId="00BA3BB7" w14:textId="77777777" w:rsidR="009F1F6A" w:rsidRDefault="00196E6D">
      <w:pPr>
        <w:pStyle w:val="Titre2"/>
      </w:pPr>
      <w:bookmarkStart w:id="24" w:name="_Toc9"/>
      <w:bookmarkStart w:id="25" w:name="_Toc179367231"/>
      <w:r>
        <w:t>Prix du marché subséquent</w:t>
      </w:r>
      <w:bookmarkEnd w:id="24"/>
      <w:bookmarkEnd w:id="25"/>
    </w:p>
    <w:p w14:paraId="03918525" w14:textId="77777777" w:rsidR="009F1F6A" w:rsidRDefault="00196E6D">
      <w:pPr>
        <w:keepNext/>
        <w:ind w:left="0"/>
        <w:rPr>
          <w:rFonts w:cs="Arial"/>
        </w:rPr>
      </w:pPr>
      <w:r>
        <w:rPr>
          <w:rFonts w:cs="Arial"/>
        </w:rPr>
        <w:t>Le marché est conclu à prix forfaitaires et définitifs, sur la base de la Décomposition du Prix Global et Forfaitaire (DPGF), elle-même établie grâce au Bordereau des Prix Unitaires (BPU) de l’Annexe financière du présent marché subséquent.</w:t>
      </w:r>
    </w:p>
    <w:p w14:paraId="00AD8F9F" w14:textId="77777777" w:rsidR="009F1F6A" w:rsidRDefault="009F1F6A">
      <w:pPr>
        <w:numPr>
          <w:ilvl w:val="12"/>
          <w:numId w:val="0"/>
        </w:numPr>
      </w:pPr>
    </w:p>
    <w:p w14:paraId="1D6B880F" w14:textId="77777777" w:rsidR="009F1F6A" w:rsidRDefault="00196E6D">
      <w:pPr>
        <w:pStyle w:val="Titre3bis"/>
      </w:pPr>
      <w:bookmarkStart w:id="26" w:name="_Toc179367232"/>
      <w:r>
        <w:t>Contenu des prix</w:t>
      </w:r>
      <w:bookmarkEnd w:id="26"/>
      <w:r>
        <w:t xml:space="preserve"> </w:t>
      </w:r>
    </w:p>
    <w:p w14:paraId="414F71FB" w14:textId="77777777" w:rsidR="009F1F6A" w:rsidRDefault="009F1F6A">
      <w:pPr>
        <w:numPr>
          <w:ilvl w:val="12"/>
          <w:numId w:val="0"/>
        </w:numPr>
      </w:pPr>
    </w:p>
    <w:p w14:paraId="1FD4857C" w14:textId="77777777" w:rsidR="009F1F6A" w:rsidRDefault="00196E6D">
      <w:pPr>
        <w:ind w:left="0"/>
      </w:pPr>
      <w:r>
        <w:t>Les prix initiaux du présent marché subséquent sont établis en euros aux conditions économiques de la date limite de remise de l’offre.</w:t>
      </w:r>
    </w:p>
    <w:p w14:paraId="3711B95E" w14:textId="77777777" w:rsidR="009F1F6A" w:rsidRDefault="009F1F6A"/>
    <w:p w14:paraId="3E012463" w14:textId="77777777" w:rsidR="009F1F6A" w:rsidRDefault="00196E6D">
      <w:pPr>
        <w:ind w:left="0"/>
      </w:pPr>
      <w:r>
        <w:t>Les prix figurant dans l’annexe financière à l’acte d’engagement sont réputés complets et comprennent tous les frais afférents à la réalisation des prestations, y compris les frais de déplacement, d’hébergement et de restauration des intervenants chargés de la réalisation des prestations attendues, les charges fiscales, parafiscales ou autres frappant obligatoirement les prestations.</w:t>
      </w:r>
    </w:p>
    <w:p w14:paraId="4CDDD09E" w14:textId="77777777" w:rsidR="009F1F6A" w:rsidRDefault="009F1F6A"/>
    <w:p w14:paraId="74991164" w14:textId="77777777" w:rsidR="009F1F6A" w:rsidRDefault="00196E6D">
      <w:pPr>
        <w:numPr>
          <w:ilvl w:val="12"/>
          <w:numId w:val="0"/>
        </w:numPr>
      </w:pPr>
      <w:r>
        <w:t>Le prestataire ne peut donc pas demander le remboursement de ses frais sur les lieux d’exécution prévus au présent CCP.</w:t>
      </w:r>
    </w:p>
    <w:p w14:paraId="2F3D1AEC" w14:textId="77777777" w:rsidR="009F1F6A" w:rsidRDefault="009F1F6A">
      <w:pPr>
        <w:keepNext/>
        <w:rPr>
          <w:rFonts w:cs="Arial"/>
        </w:rPr>
      </w:pPr>
    </w:p>
    <w:p w14:paraId="563E914C" w14:textId="77777777" w:rsidR="009F1F6A" w:rsidRDefault="00196E6D">
      <w:pPr>
        <w:pStyle w:val="Titre3bis"/>
      </w:pPr>
      <w:bookmarkStart w:id="27" w:name="_Toc179367233"/>
      <w:r>
        <w:t>Modalités de calcul et périodicité de la révision des prix</w:t>
      </w:r>
      <w:bookmarkEnd w:id="27"/>
    </w:p>
    <w:p w14:paraId="3958E7FA" w14:textId="77777777" w:rsidR="009F1F6A" w:rsidRDefault="009F1F6A"/>
    <w:p w14:paraId="22C833B8" w14:textId="77777777" w:rsidR="009F1F6A" w:rsidRDefault="00196E6D">
      <w:pPr>
        <w:pStyle w:val="Corpsdetexte"/>
        <w:ind w:left="0"/>
        <w:rPr>
          <w:rFonts w:cs="Arial"/>
          <w:sz w:val="20"/>
        </w:rPr>
      </w:pPr>
      <w:r>
        <w:rPr>
          <w:rFonts w:cs="Arial"/>
          <w:sz w:val="20"/>
        </w:rPr>
        <w:t>L’article 9.5 du CCAP de l’accord-cadre s’applique.</w:t>
      </w:r>
    </w:p>
    <w:p w14:paraId="7574E1C6" w14:textId="77777777" w:rsidR="009F1F6A" w:rsidRDefault="009F1F6A">
      <w:pPr>
        <w:pStyle w:val="Corpsdetexte"/>
        <w:ind w:left="0"/>
        <w:rPr>
          <w:rFonts w:cs="Arial"/>
          <w:sz w:val="20"/>
        </w:rPr>
      </w:pPr>
    </w:p>
    <w:p w14:paraId="20065128" w14:textId="77777777" w:rsidR="009F1F6A" w:rsidRDefault="00196E6D">
      <w:pPr>
        <w:pStyle w:val="Titre3bis"/>
      </w:pPr>
      <w:bookmarkStart w:id="28" w:name="_Toc179367234"/>
      <w:r>
        <w:t>Régime financier et régime des paiements propres au présent marché subséquent</w:t>
      </w:r>
      <w:bookmarkEnd w:id="28"/>
    </w:p>
    <w:p w14:paraId="2D64387C" w14:textId="77777777" w:rsidR="009F1F6A" w:rsidRDefault="009F1F6A">
      <w:pPr>
        <w:pStyle w:val="Corpsdetexte"/>
        <w:ind w:left="0"/>
        <w:rPr>
          <w:rFonts w:cs="Arial"/>
          <w:sz w:val="20"/>
        </w:rPr>
      </w:pPr>
      <w:bookmarkStart w:id="29" w:name="_Toc10"/>
    </w:p>
    <w:p w14:paraId="78D7B56D" w14:textId="77777777" w:rsidR="009F1F6A" w:rsidRDefault="00196E6D">
      <w:pPr>
        <w:pStyle w:val="Corpsdetexte"/>
        <w:ind w:left="0"/>
        <w:rPr>
          <w:rFonts w:cs="Arial"/>
        </w:rPr>
      </w:pPr>
      <w:r>
        <w:rPr>
          <w:rFonts w:cs="Arial"/>
          <w:sz w:val="20"/>
        </w:rPr>
        <w:t>L’article 20.7 du CCAP de l’accord-cadre s’applique (Option A).</w:t>
      </w:r>
      <w:bookmarkEnd w:id="29"/>
    </w:p>
    <w:p w14:paraId="06580246" w14:textId="77777777" w:rsidR="009F1F6A" w:rsidRDefault="00196E6D">
      <w:pPr>
        <w:pStyle w:val="Titre2"/>
      </w:pPr>
      <w:bookmarkStart w:id="30" w:name="_Toc12"/>
      <w:bookmarkStart w:id="31" w:name="_Toc179367235"/>
      <w:r>
        <w:t>Obligations du titulaire</w:t>
      </w:r>
      <w:bookmarkEnd w:id="30"/>
      <w:bookmarkEnd w:id="31"/>
    </w:p>
    <w:p w14:paraId="795BEBA7" w14:textId="77777777" w:rsidR="009F1F6A" w:rsidRDefault="00196E6D">
      <w:pPr>
        <w:pStyle w:val="Corpsdetexte"/>
        <w:ind w:left="0"/>
        <w:rPr>
          <w:sz w:val="20"/>
        </w:rPr>
      </w:pPr>
      <w:r>
        <w:rPr>
          <w:sz w:val="20"/>
        </w:rPr>
        <w:t>Les dispositions prévues à l’accord-cadre s’appliquent s’agissant notamment du maintien, de l’engagement et de la continuité des ressources proposées, du matériel et de la documentation.</w:t>
      </w:r>
    </w:p>
    <w:p w14:paraId="566C56A9" w14:textId="77777777" w:rsidR="009F1F6A" w:rsidRDefault="009F1F6A">
      <w:pPr>
        <w:pStyle w:val="Corpsdetexte"/>
        <w:ind w:left="0"/>
        <w:rPr>
          <w:sz w:val="20"/>
        </w:rPr>
      </w:pPr>
    </w:p>
    <w:p w14:paraId="154567F1" w14:textId="77777777" w:rsidR="009F1F6A" w:rsidRDefault="00196E6D">
      <w:pPr>
        <w:pStyle w:val="Titre2"/>
        <w:rPr>
          <w:rFonts w:cs="Arial"/>
          <w:bCs/>
          <w:sz w:val="16"/>
          <w:szCs w:val="16"/>
        </w:rPr>
      </w:pPr>
      <w:bookmarkStart w:id="32" w:name="_Toc13"/>
      <w:bookmarkStart w:id="33" w:name="_Toc179367236"/>
      <w:r>
        <w:t>Modalités d’engagement des prestations</w:t>
      </w:r>
      <w:bookmarkEnd w:id="32"/>
      <w:bookmarkEnd w:id="33"/>
    </w:p>
    <w:p w14:paraId="22B13429" w14:textId="77777777" w:rsidR="009F1F6A" w:rsidRDefault="009F1F6A"/>
    <w:p w14:paraId="032AD7CC" w14:textId="77777777" w:rsidR="009F1F6A" w:rsidRDefault="00196E6D">
      <w:pPr>
        <w:ind w:left="0"/>
      </w:pPr>
      <w:r>
        <w:rPr>
          <w:rFonts w:cs="Arial"/>
          <w:color w:val="000000"/>
        </w:rPr>
        <w:t>En fonction de ses besoins, l’ASP passe commande du nombre d’unités d’œuvres (UO) souhaité pour chacune des prestations éligibles.</w:t>
      </w:r>
    </w:p>
    <w:p w14:paraId="1DA56ADA" w14:textId="77777777" w:rsidR="009F1F6A" w:rsidRDefault="009F1F6A">
      <w:pPr>
        <w:ind w:left="0"/>
        <w:rPr>
          <w:rFonts w:cs="Arial"/>
          <w:b/>
          <w:bCs/>
          <w:color w:val="1F497D" w:themeColor="text2"/>
          <w:sz w:val="16"/>
          <w:szCs w:val="16"/>
        </w:rPr>
      </w:pPr>
    </w:p>
    <w:p w14:paraId="6E00FA72" w14:textId="77777777" w:rsidR="009F1F6A" w:rsidRDefault="00196E6D">
      <w:pPr>
        <w:pStyle w:val="Titre2"/>
      </w:pPr>
      <w:bookmarkStart w:id="34" w:name="_Toc14"/>
      <w:bookmarkStart w:id="35" w:name="_Toc179367237"/>
      <w:r>
        <w:t>Clause sociale d’insertion</w:t>
      </w:r>
      <w:bookmarkEnd w:id="34"/>
      <w:bookmarkEnd w:id="35"/>
    </w:p>
    <w:p w14:paraId="3694E2AC" w14:textId="77777777" w:rsidR="009F1F6A" w:rsidRDefault="00196E6D">
      <w:pPr>
        <w:pStyle w:val="Corpsdetexte"/>
        <w:ind w:left="0"/>
        <w:rPr>
          <w:rFonts w:cs="Arial"/>
          <w:sz w:val="20"/>
        </w:rPr>
      </w:pPr>
      <w:r>
        <w:rPr>
          <w:rFonts w:cs="Arial"/>
          <w:sz w:val="20"/>
        </w:rPr>
        <w:t>L’article 6 du CCAP de l’accord-cadre s’applique.</w:t>
      </w:r>
    </w:p>
    <w:p w14:paraId="08C8B2AF" w14:textId="77777777" w:rsidR="009F1F6A" w:rsidRDefault="009F1F6A">
      <w:pPr>
        <w:pStyle w:val="Corpsdetexte"/>
        <w:ind w:left="0"/>
        <w:rPr>
          <w:rFonts w:cs="Arial"/>
          <w:sz w:val="20"/>
        </w:rPr>
      </w:pPr>
    </w:p>
    <w:p w14:paraId="167BA105" w14:textId="77777777" w:rsidR="009F1F6A" w:rsidRDefault="00196E6D">
      <w:pPr>
        <w:pStyle w:val="Titre2"/>
      </w:pPr>
      <w:bookmarkStart w:id="36" w:name="_Toc15"/>
      <w:bookmarkStart w:id="37" w:name="_Toc179367238"/>
      <w:r>
        <w:t>Propriété intellectuelle</w:t>
      </w:r>
      <w:bookmarkEnd w:id="36"/>
      <w:bookmarkEnd w:id="37"/>
    </w:p>
    <w:p w14:paraId="1FDCEE32" w14:textId="77777777" w:rsidR="009F1F6A" w:rsidRDefault="00196E6D">
      <w:pPr>
        <w:pStyle w:val="Corpsdetexte"/>
        <w:ind w:left="0"/>
        <w:rPr>
          <w:rFonts w:cs="Arial"/>
          <w:sz w:val="20"/>
        </w:rPr>
      </w:pPr>
      <w:r>
        <w:rPr>
          <w:rFonts w:cs="Arial"/>
          <w:sz w:val="20"/>
        </w:rPr>
        <w:t>L’article 14 du CCAP de l’accord-cadre s’applique.</w:t>
      </w:r>
    </w:p>
    <w:p w14:paraId="79AAC289" w14:textId="77777777" w:rsidR="009F1F6A" w:rsidRDefault="009F1F6A">
      <w:pPr>
        <w:pStyle w:val="Corpsdetexte"/>
        <w:ind w:left="0"/>
        <w:rPr>
          <w:rFonts w:cs="Arial"/>
          <w:sz w:val="20"/>
        </w:rPr>
      </w:pPr>
    </w:p>
    <w:p w14:paraId="26F601D3" w14:textId="77777777" w:rsidR="009F1F6A" w:rsidRDefault="00196E6D">
      <w:pPr>
        <w:pStyle w:val="Titre2"/>
      </w:pPr>
      <w:bookmarkStart w:id="38" w:name="_Toc16"/>
      <w:bookmarkStart w:id="39" w:name="_Toc179367239"/>
      <w:r>
        <w:t>Vérification et admission</w:t>
      </w:r>
      <w:bookmarkEnd w:id="38"/>
      <w:bookmarkEnd w:id="39"/>
    </w:p>
    <w:p w14:paraId="46B0BF76" w14:textId="77777777" w:rsidR="009F1F6A" w:rsidRDefault="00196E6D">
      <w:pPr>
        <w:pStyle w:val="Corpsdetexte"/>
        <w:ind w:left="0"/>
        <w:rPr>
          <w:rFonts w:cs="Arial"/>
          <w:sz w:val="20"/>
        </w:rPr>
      </w:pPr>
      <w:r>
        <w:rPr>
          <w:rFonts w:cs="Arial"/>
          <w:sz w:val="20"/>
        </w:rPr>
        <w:t>L’article 15 du CCAP de l’accord cadre s’applique.</w:t>
      </w:r>
    </w:p>
    <w:p w14:paraId="05ADFA79" w14:textId="77777777" w:rsidR="009F1F6A" w:rsidRDefault="009F1F6A">
      <w:pPr>
        <w:pStyle w:val="Corpsdetexte"/>
        <w:ind w:left="0"/>
        <w:rPr>
          <w:rFonts w:cs="Arial"/>
          <w:sz w:val="20"/>
        </w:rPr>
      </w:pPr>
    </w:p>
    <w:p w14:paraId="7E6E96F2" w14:textId="77777777" w:rsidR="009F1F6A" w:rsidRDefault="00196E6D">
      <w:pPr>
        <w:pStyle w:val="Titre2"/>
      </w:pPr>
      <w:bookmarkStart w:id="40" w:name="_Toc179367240"/>
      <w:bookmarkStart w:id="41" w:name="_Toc17"/>
      <w:r>
        <w:t>Protection des données à caractère personnel</w:t>
      </w:r>
      <w:bookmarkEnd w:id="40"/>
      <w:r>
        <w:t xml:space="preserve"> </w:t>
      </w:r>
      <w:bookmarkEnd w:id="41"/>
    </w:p>
    <w:p w14:paraId="73A1BB72" w14:textId="77777777" w:rsidR="009F1F6A" w:rsidRDefault="00196E6D">
      <w:pPr>
        <w:pStyle w:val="Corpsdetexte"/>
        <w:ind w:left="0"/>
        <w:rPr>
          <w:rFonts w:cs="Arial"/>
          <w:sz w:val="20"/>
        </w:rPr>
      </w:pPr>
      <w:r>
        <w:rPr>
          <w:rFonts w:cs="Arial"/>
          <w:sz w:val="20"/>
        </w:rPr>
        <w:t>L’article 23 du CCAP de l’accord-cadre s’applique.</w:t>
      </w:r>
    </w:p>
    <w:p w14:paraId="1EA0F63C" w14:textId="77777777" w:rsidR="009F1F6A" w:rsidRDefault="009F1F6A">
      <w:pPr>
        <w:pStyle w:val="Corpsdetexte"/>
        <w:ind w:left="0"/>
        <w:rPr>
          <w:rFonts w:cs="Arial"/>
          <w:sz w:val="20"/>
        </w:rPr>
      </w:pPr>
    </w:p>
    <w:p w14:paraId="20130BFA" w14:textId="77777777" w:rsidR="009F1F6A" w:rsidRDefault="00196E6D">
      <w:pPr>
        <w:pStyle w:val="Titre2"/>
      </w:pPr>
      <w:bookmarkStart w:id="42" w:name="_Toc18"/>
      <w:bookmarkStart w:id="43" w:name="_Toc179367241"/>
      <w:r>
        <w:t>Clauses de sécurité</w:t>
      </w:r>
      <w:bookmarkEnd w:id="42"/>
      <w:bookmarkEnd w:id="43"/>
    </w:p>
    <w:p w14:paraId="15BF47CB" w14:textId="77777777" w:rsidR="009F1F6A" w:rsidRDefault="00196E6D">
      <w:pPr>
        <w:ind w:left="0"/>
        <w:jc w:val="left"/>
      </w:pPr>
      <w:r>
        <w:t>L’article 29 du CCAP de l’accord-cadre s’applique.</w:t>
      </w:r>
    </w:p>
    <w:p w14:paraId="663205A5" w14:textId="77777777" w:rsidR="009F1F6A" w:rsidRDefault="009F1F6A">
      <w:pPr>
        <w:ind w:left="0"/>
        <w:jc w:val="left"/>
      </w:pPr>
    </w:p>
    <w:p w14:paraId="280F6F0C" w14:textId="77777777" w:rsidR="009F1F6A" w:rsidRDefault="00196E6D">
      <w:pPr>
        <w:pStyle w:val="Titre2"/>
      </w:pPr>
      <w:bookmarkStart w:id="44" w:name="_Toc19"/>
      <w:bookmarkStart w:id="45" w:name="_Toc179367242"/>
      <w:r>
        <w:t>Garantie</w:t>
      </w:r>
      <w:bookmarkEnd w:id="44"/>
      <w:bookmarkEnd w:id="45"/>
    </w:p>
    <w:p w14:paraId="7323EC9C" w14:textId="77777777" w:rsidR="009F1F6A" w:rsidRDefault="00196E6D">
      <w:pPr>
        <w:ind w:left="0"/>
        <w:jc w:val="left"/>
        <w:rPr>
          <w:rFonts w:cs="Arial"/>
        </w:rPr>
      </w:pPr>
      <w:r>
        <w:rPr>
          <w:rFonts w:cs="Arial"/>
        </w:rPr>
        <w:t>L’article 16 du CCAP de l’accord-cadre s’applique.</w:t>
      </w:r>
    </w:p>
    <w:p w14:paraId="443900ED" w14:textId="77777777" w:rsidR="009F1F6A" w:rsidRDefault="009F1F6A">
      <w:pPr>
        <w:ind w:left="0"/>
        <w:jc w:val="left"/>
        <w:rPr>
          <w:rFonts w:cs="Arial"/>
        </w:rPr>
      </w:pPr>
    </w:p>
    <w:p w14:paraId="59E55F6F" w14:textId="77777777" w:rsidR="009F1F6A" w:rsidRDefault="00196E6D">
      <w:pPr>
        <w:pStyle w:val="Titre2"/>
      </w:pPr>
      <w:bookmarkStart w:id="46" w:name="_Toc20"/>
      <w:bookmarkStart w:id="47" w:name="_Toc179367243"/>
      <w:r>
        <w:t>Pénalités</w:t>
      </w:r>
      <w:bookmarkEnd w:id="46"/>
      <w:bookmarkEnd w:id="47"/>
    </w:p>
    <w:p w14:paraId="4F8B0F46" w14:textId="77777777" w:rsidR="009F1F6A" w:rsidRDefault="00196E6D">
      <w:pPr>
        <w:ind w:left="0"/>
        <w:jc w:val="left"/>
        <w:rPr>
          <w:rFonts w:cs="Arial"/>
        </w:rPr>
      </w:pPr>
      <w:r>
        <w:rPr>
          <w:rFonts w:cs="Arial"/>
        </w:rPr>
        <w:t xml:space="preserve">L’article 18 du CCAP de l’accord-cadre s’applique. </w:t>
      </w:r>
    </w:p>
    <w:p w14:paraId="24D5C420" w14:textId="77777777" w:rsidR="009F1F6A" w:rsidRDefault="00196E6D">
      <w:pPr>
        <w:ind w:left="0"/>
        <w:jc w:val="left"/>
        <w:rPr>
          <w:rFonts w:cs="Arial"/>
        </w:rPr>
      </w:pPr>
      <w:r>
        <w:rPr>
          <w:rFonts w:cs="Arial"/>
        </w:rPr>
        <w:t>En complément et de façon spécifique à ce marché subséquent, des pénalités complémentaires sont listées à l’article 4 relatif aux spécifications techniques.</w:t>
      </w:r>
    </w:p>
    <w:p w14:paraId="37D1D558" w14:textId="77777777" w:rsidR="009F1F6A" w:rsidRDefault="009F1F6A">
      <w:pPr>
        <w:ind w:left="0"/>
        <w:jc w:val="left"/>
        <w:rPr>
          <w:rFonts w:cs="Arial"/>
        </w:rPr>
      </w:pPr>
    </w:p>
    <w:p w14:paraId="07F26305" w14:textId="77777777" w:rsidR="009F1F6A" w:rsidRDefault="00196E6D">
      <w:pPr>
        <w:pStyle w:val="Titre2"/>
      </w:pPr>
      <w:bookmarkStart w:id="48" w:name="_Toc21"/>
      <w:bookmarkStart w:id="49" w:name="_Toc179367244"/>
      <w:r>
        <w:t>Prestations supplémentaires</w:t>
      </w:r>
      <w:bookmarkEnd w:id="48"/>
      <w:bookmarkEnd w:id="49"/>
    </w:p>
    <w:p w14:paraId="78CD6651" w14:textId="77777777" w:rsidR="009F1F6A" w:rsidRDefault="00196E6D">
      <w:pPr>
        <w:ind w:left="0"/>
      </w:pPr>
      <w:r>
        <w:t>L’ASP se réserve la possibilité de modifier le marché en application des articles R2194-2, R2194-3, R2194-4 du code de la commande publique dans la limite de 50% du montant initial du marché, et ce afin de faire réaliser, si besoin, des prestations supplémentaires que le présent marché n’aurait pas permis de réaliser.</w:t>
      </w:r>
    </w:p>
    <w:p w14:paraId="7ADB37C5" w14:textId="77777777" w:rsidR="009F1F6A" w:rsidRDefault="00196E6D">
      <w:pPr>
        <w:ind w:left="0"/>
      </w:pPr>
      <w:r>
        <w:t>Ces modifications feront l’objet d’un avenant. </w:t>
      </w:r>
    </w:p>
    <w:p w14:paraId="46F774A1" w14:textId="77777777" w:rsidR="009F1F6A" w:rsidRDefault="00196E6D">
      <w:pPr>
        <w:jc w:val="left"/>
        <w:rPr>
          <w:rFonts w:ascii="Arial Narrow" w:hAnsi="Arial Narrow"/>
          <w:b/>
          <w:bCs/>
          <w:caps/>
          <w:vanish/>
          <w:color w:val="FFFFFF" w:themeColor="background1"/>
          <w:sz w:val="32"/>
          <w:szCs w:val="36"/>
        </w:rPr>
      </w:pPr>
      <w:r>
        <w:rPr>
          <w:rFonts w:ascii="Arial Narrow" w:hAnsi="Arial Narrow"/>
        </w:rPr>
        <w:br w:type="page" w:clear="all"/>
      </w:r>
    </w:p>
    <w:p w14:paraId="1E422C44" w14:textId="77777777" w:rsidR="009F1F6A" w:rsidRDefault="00196E6D">
      <w:pPr>
        <w:pStyle w:val="TITRE12"/>
      </w:pPr>
      <w:bookmarkStart w:id="50" w:name="_Toc23"/>
      <w:bookmarkStart w:id="51" w:name="_Toc179367245"/>
      <w:r>
        <w:t>Dispositions techniques de réalisation et exigences générales</w:t>
      </w:r>
      <w:bookmarkEnd w:id="50"/>
      <w:bookmarkEnd w:id="51"/>
    </w:p>
    <w:p w14:paraId="6BA8F621" w14:textId="77777777" w:rsidR="009F1F6A" w:rsidRDefault="009F1F6A"/>
    <w:p w14:paraId="4BF7507D" w14:textId="77777777" w:rsidR="009F1F6A" w:rsidRDefault="00196E6D">
      <w:pPr>
        <w:ind w:left="0"/>
      </w:pPr>
      <w:r>
        <w:t>Pour réaliser ses missions, l’ASP souhaite pouvoir s’appuyer sur un Centre de Services externalisé en capacité de réaliser les prestations faisant l’objet de ce marché.</w:t>
      </w:r>
    </w:p>
    <w:p w14:paraId="69D7B907" w14:textId="77777777" w:rsidR="009F1F6A" w:rsidRDefault="009F1F6A">
      <w:pPr>
        <w:ind w:left="0"/>
      </w:pPr>
    </w:p>
    <w:p w14:paraId="13E237C8" w14:textId="77777777" w:rsidR="009F1F6A" w:rsidRDefault="00196E6D">
      <w:pPr>
        <w:ind w:left="0"/>
      </w:pPr>
      <w:r>
        <w:t xml:space="preserve">Le dispositif  mobilisé par le titulaire permet d’assurer des prestations de supervision et d’exécution, sur procédure, des demandes de travaux de niveau 1, en garantissant la tenue des engagements de résultat, tant au niveau de la performance que de la qualité d’exécution. Dans ces conditions, l’organisation et les profils mobilisés pour réaliser les prestations forfaitaires par le titulaire sont conformes à son offre et doivent obligatoirement être communiqués à l’ASP. </w:t>
      </w:r>
    </w:p>
    <w:p w14:paraId="6882BF42" w14:textId="77777777" w:rsidR="009F1F6A" w:rsidRDefault="009F1F6A"/>
    <w:p w14:paraId="7AF02B61" w14:textId="77777777" w:rsidR="009F1F6A" w:rsidRDefault="00196E6D">
      <w:pPr>
        <w:ind w:left="0"/>
      </w:pPr>
      <w:r>
        <w:t xml:space="preserve">La prestation concerne un périmètre initial à couvrir tel que présenté dans la DPGF. Si ce périmètre est amené à évoluer de façon significative (+/- 10%) à la hausse ou à la baisse, l’ASP doit, dans la mesure du possible, prévenir le titulaire au moins 1 mois à l’avance afin que celui-ci puisse ajuster son organisation pour répondre à l’évolution du besoin. </w:t>
      </w:r>
    </w:p>
    <w:p w14:paraId="6ABD115C" w14:textId="77777777" w:rsidR="009F1F6A" w:rsidRDefault="009F1F6A">
      <w:pPr>
        <w:ind w:left="0"/>
      </w:pPr>
    </w:p>
    <w:p w14:paraId="724FF0A1" w14:textId="77777777" w:rsidR="009F1F6A" w:rsidRDefault="00196E6D">
      <w:pPr>
        <w:ind w:left="0"/>
      </w:pPr>
      <w:r>
        <w:t>Le titulaire est chargé de suivre mensuellement les variations du nombre d'items à superviser. La facturation mensuelle sera ajustée en fonction de la moyenne du nombre d'items effectivement supervisés pendant le mois, permettant ainsi de déterminer le nombre d'unités d'œuvre à facturer.</w:t>
      </w:r>
    </w:p>
    <w:p w14:paraId="7FCF3424" w14:textId="77777777" w:rsidR="009F1F6A" w:rsidRDefault="00196E6D">
      <w:pPr>
        <w:pStyle w:val="Titre2"/>
        <w:rPr>
          <w:sz w:val="20"/>
        </w:rPr>
      </w:pPr>
      <w:bookmarkStart w:id="52" w:name="_Toc24"/>
      <w:bookmarkStart w:id="53" w:name="_Toc179367246"/>
      <w:r>
        <w:t>Modalités de fourniture des prestations</w:t>
      </w:r>
      <w:bookmarkEnd w:id="52"/>
      <w:bookmarkEnd w:id="53"/>
    </w:p>
    <w:p w14:paraId="4B103965" w14:textId="77777777" w:rsidR="009F1F6A" w:rsidRDefault="00196E6D">
      <w:pPr>
        <w:pBdr>
          <w:top w:val="none" w:sz="4" w:space="0" w:color="000000"/>
          <w:left w:val="none" w:sz="4" w:space="0" w:color="000000"/>
          <w:bottom w:val="none" w:sz="4" w:space="0" w:color="000000"/>
          <w:right w:val="none" w:sz="4" w:space="0" w:color="000000"/>
        </w:pBdr>
        <w:ind w:left="0"/>
        <w:rPr>
          <w:rFonts w:cs="Arial"/>
          <w:color w:val="000000" w:themeColor="text1"/>
        </w:rPr>
      </w:pPr>
      <w:r>
        <w:rPr>
          <w:rFonts w:eastAsia="Calibri" w:cs="Arial"/>
          <w:color w:val="000000" w:themeColor="text1"/>
        </w:rPr>
        <w:t>Le titulaire garde à sa charge :</w:t>
      </w:r>
    </w:p>
    <w:p w14:paraId="4876BC52"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La fourniture et la configuration des équipements (poste de travail, moyens de communication, …) de son équipe en se conformant aux clauses de sécurité telles que décrites dans le CCAP;</w:t>
      </w:r>
    </w:p>
    <w:p w14:paraId="0E236D75"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La « configuration » des accès aux environnements et outils d’ASP ;</w:t>
      </w:r>
    </w:p>
    <w:p w14:paraId="002AE8EA"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Les communications (réseau) entre les sites du titulaire et les sites d’ASP.</w:t>
      </w:r>
    </w:p>
    <w:p w14:paraId="09361075" w14:textId="77777777" w:rsidR="009F1F6A" w:rsidRDefault="00196E6D">
      <w:pPr>
        <w:pStyle w:val="Titre2"/>
        <w:rPr>
          <w:rFonts w:cs="Arial"/>
          <w:iCs/>
        </w:rPr>
      </w:pPr>
      <w:bookmarkStart w:id="54" w:name="_Toc179367247"/>
      <w:bookmarkStart w:id="55" w:name="_Toc25"/>
      <w:r>
        <w:t>Outil de ticketing et outil de gestion documentaire</w:t>
      </w:r>
      <w:bookmarkEnd w:id="54"/>
      <w:r>
        <w:t xml:space="preserve"> </w:t>
      </w:r>
      <w:bookmarkEnd w:id="55"/>
    </w:p>
    <w:p w14:paraId="7A221BDD" w14:textId="77777777" w:rsidR="009F1F6A" w:rsidRDefault="00196E6D" w:rsidP="009A7D9C">
      <w:pPr>
        <w:pBdr>
          <w:top w:val="none" w:sz="4" w:space="0" w:color="000000"/>
          <w:left w:val="none" w:sz="4" w:space="0" w:color="000000"/>
          <w:bottom w:val="none" w:sz="4" w:space="0" w:color="000000"/>
          <w:right w:val="none" w:sz="4" w:space="0" w:color="000000"/>
        </w:pBdr>
        <w:spacing w:after="120"/>
        <w:ind w:left="0"/>
        <w:rPr>
          <w:rFonts w:cs="Arial"/>
          <w:color w:val="000000" w:themeColor="text1"/>
        </w:rPr>
      </w:pPr>
      <w:r>
        <w:rPr>
          <w:rFonts w:eastAsia="Calibri" w:cs="Arial"/>
          <w:color w:val="000000" w:themeColor="text1"/>
        </w:rPr>
        <w:t>L’ASP dispose de ses outils ITSM, utilisés pour la gestion des changements et des configurations, la gestion des demandes de changements ainsi que la gestion des incidents et problèmes.</w:t>
      </w:r>
    </w:p>
    <w:p w14:paraId="0993E0D2" w14:textId="77777777" w:rsidR="009F1F6A" w:rsidRDefault="00196E6D" w:rsidP="009A7D9C">
      <w:pPr>
        <w:pBdr>
          <w:top w:val="none" w:sz="4" w:space="0" w:color="000000"/>
          <w:left w:val="none" w:sz="4" w:space="0" w:color="000000"/>
          <w:bottom w:val="none" w:sz="4" w:space="0" w:color="000000"/>
          <w:right w:val="none" w:sz="4" w:space="0" w:color="000000"/>
        </w:pBdr>
        <w:spacing w:after="120"/>
        <w:ind w:left="0"/>
        <w:rPr>
          <w:rFonts w:cs="Arial"/>
          <w:color w:val="000000" w:themeColor="text1"/>
        </w:rPr>
      </w:pPr>
      <w:r>
        <w:rPr>
          <w:rFonts w:eastAsia="Calibri" w:cs="Arial"/>
          <w:color w:val="000000" w:themeColor="text1"/>
        </w:rPr>
        <w:t>L’ASP est responsable de l’administration fonctionnelle et du paramétrage des outils ITSM. Le titulaire doit utiliser les outils ITSM de l’ASP dans le cadre des prestations du marché</w:t>
      </w:r>
      <w:r>
        <w:rPr>
          <w:rFonts w:cs="Arial"/>
          <w:iCs/>
          <w:color w:val="000000" w:themeColor="text1"/>
        </w:rPr>
        <w:t>.</w:t>
      </w:r>
    </w:p>
    <w:p w14:paraId="09248014" w14:textId="77777777" w:rsidR="009F1F6A" w:rsidRDefault="00196E6D" w:rsidP="009A7D9C">
      <w:pPr>
        <w:widowControl w:val="0"/>
        <w:tabs>
          <w:tab w:val="left" w:pos="6170"/>
        </w:tabs>
        <w:spacing w:before="120" w:after="120"/>
        <w:ind w:left="0"/>
        <w:rPr>
          <w:rFonts w:cs="Arial"/>
          <w:color w:val="000000" w:themeColor="text1"/>
        </w:rPr>
      </w:pPr>
      <w:r>
        <w:rPr>
          <w:rFonts w:cs="Arial"/>
          <w:iCs/>
          <w:color w:val="000000" w:themeColor="text1"/>
        </w:rPr>
        <w:t>L’ASP utilise les outils de gestion documentaire qui regroupent</w:t>
      </w:r>
      <w:r>
        <w:rPr>
          <w:rFonts w:eastAsia="Calibri" w:cs="Arial"/>
          <w:color w:val="000000" w:themeColor="text1"/>
        </w:rPr>
        <w:t xml:space="preserve"> l’ensemble de la documentation accessibles aux utilisateurs et aux acteurs du support informatique de l’ASP.</w:t>
      </w:r>
    </w:p>
    <w:p w14:paraId="5852440C" w14:textId="77777777" w:rsidR="009F1F6A" w:rsidRDefault="00196E6D" w:rsidP="009A7D9C">
      <w:pPr>
        <w:pBdr>
          <w:top w:val="none" w:sz="4" w:space="0" w:color="000000"/>
          <w:left w:val="none" w:sz="4" w:space="0" w:color="000000"/>
          <w:bottom w:val="none" w:sz="4" w:space="0" w:color="000000"/>
          <w:right w:val="none" w:sz="4" w:space="0" w:color="000000"/>
        </w:pBdr>
        <w:spacing w:after="120"/>
        <w:ind w:left="0"/>
        <w:rPr>
          <w:rFonts w:eastAsia="Calibri" w:cs="Arial"/>
          <w:color w:val="000000" w:themeColor="text1"/>
        </w:rPr>
      </w:pPr>
      <w:r>
        <w:rPr>
          <w:rFonts w:eastAsia="Calibri" w:cs="Arial"/>
          <w:color w:val="000000" w:themeColor="text1"/>
        </w:rPr>
        <w:t xml:space="preserve">Dans le cadre du présent marché, le titulaire contribue à l’enrichissement et à l’actualisation de la base de connaissances pour le périmètre des prestations de niveau 1. </w:t>
      </w:r>
    </w:p>
    <w:p w14:paraId="670976D2" w14:textId="77777777" w:rsidR="009F1F6A" w:rsidRDefault="00196E6D" w:rsidP="009A7D9C">
      <w:pPr>
        <w:pBdr>
          <w:top w:val="none" w:sz="4" w:space="0" w:color="000000"/>
          <w:left w:val="none" w:sz="4" w:space="0" w:color="000000"/>
          <w:bottom w:val="none" w:sz="4" w:space="0" w:color="000000"/>
          <w:right w:val="none" w:sz="4" w:space="0" w:color="000000"/>
        </w:pBdr>
        <w:ind w:left="0"/>
        <w:rPr>
          <w:rFonts w:cs="Arial"/>
          <w:color w:val="000000" w:themeColor="text1"/>
        </w:rPr>
      </w:pPr>
      <w:r>
        <w:rPr>
          <w:rFonts w:eastAsia="Calibri" w:cs="Arial"/>
          <w:color w:val="000000" w:themeColor="text1"/>
        </w:rPr>
        <w:t>A titre indicatif, voici une liste d’objectifs qui incombent au titulaire:</w:t>
      </w:r>
    </w:p>
    <w:p w14:paraId="712036CB" w14:textId="77777777" w:rsidR="009F1F6A" w:rsidRDefault="00196E6D" w:rsidP="009A7D9C">
      <w:pPr>
        <w:pStyle w:val="Paragraphedeliste"/>
        <w:numPr>
          <w:ilvl w:val="0"/>
          <w:numId w:val="12"/>
        </w:numPr>
        <w:rPr>
          <w:rFonts w:eastAsiaTheme="minorEastAsia" w:cs="Arial"/>
          <w:color w:val="auto"/>
        </w:rPr>
      </w:pPr>
      <w:r>
        <w:rPr>
          <w:rFonts w:eastAsiaTheme="minorEastAsia" w:cs="Arial"/>
          <w:color w:val="auto"/>
        </w:rPr>
        <w:t>Partager les meilleures pratiques et le savoir-faire pour mener à bien les interventions ;</w:t>
      </w:r>
    </w:p>
    <w:p w14:paraId="7BE30826" w14:textId="77777777" w:rsidR="009F1F6A" w:rsidRDefault="00196E6D" w:rsidP="009A7D9C">
      <w:pPr>
        <w:pStyle w:val="Paragraphedeliste"/>
        <w:numPr>
          <w:ilvl w:val="0"/>
          <w:numId w:val="12"/>
        </w:numPr>
        <w:rPr>
          <w:rFonts w:eastAsiaTheme="minorEastAsia" w:cs="Arial"/>
          <w:color w:val="auto"/>
        </w:rPr>
      </w:pPr>
      <w:r>
        <w:rPr>
          <w:rFonts w:eastAsiaTheme="minorEastAsia" w:cs="Arial"/>
          <w:color w:val="auto"/>
        </w:rPr>
        <w:t>Informer et aider à la prise de décision : le titulaire, en contact direct avec les évènements observés, fournit une analyse pertinente des données ;</w:t>
      </w:r>
    </w:p>
    <w:p w14:paraId="4FBC8421" w14:textId="77777777" w:rsidR="009F1F6A" w:rsidRDefault="00196E6D" w:rsidP="009A7D9C">
      <w:pPr>
        <w:pStyle w:val="Paragraphedeliste"/>
        <w:numPr>
          <w:ilvl w:val="0"/>
          <w:numId w:val="12"/>
        </w:numPr>
        <w:rPr>
          <w:rFonts w:eastAsiaTheme="minorEastAsia" w:cs="Arial"/>
          <w:color w:val="auto"/>
        </w:rPr>
      </w:pPr>
      <w:r>
        <w:rPr>
          <w:rFonts w:eastAsiaTheme="minorEastAsia" w:cs="Arial"/>
          <w:color w:val="auto"/>
        </w:rPr>
        <w:t>Réduire les cycles de décisions grâce à la mise à disposition immédiate des «meilleures pratiques» et des connaissances spécifiques de niveau 1 via les outils de partage ;</w:t>
      </w:r>
    </w:p>
    <w:p w14:paraId="0E25B63D" w14:textId="77777777" w:rsidR="009F1F6A" w:rsidRDefault="00196E6D" w:rsidP="009A7D9C">
      <w:pPr>
        <w:pStyle w:val="Paragraphedeliste"/>
        <w:numPr>
          <w:ilvl w:val="0"/>
          <w:numId w:val="12"/>
        </w:numPr>
        <w:rPr>
          <w:rFonts w:eastAsiaTheme="minorEastAsia" w:cs="Arial"/>
          <w:color w:val="auto"/>
        </w:rPr>
      </w:pPr>
      <w:r>
        <w:rPr>
          <w:rFonts w:eastAsiaTheme="minorEastAsia" w:cs="Arial"/>
          <w:color w:val="auto"/>
        </w:rPr>
        <w:t>Développer la capacité d’apprentissage au sein de l’équipe du titulaire : faciliter et accélérer la formation des nouveaux arrivants ;</w:t>
      </w:r>
    </w:p>
    <w:p w14:paraId="57CD0A3D" w14:textId="77777777" w:rsidR="009F1F6A" w:rsidRDefault="00196E6D" w:rsidP="009A7D9C">
      <w:pPr>
        <w:pStyle w:val="Paragraphedeliste"/>
        <w:numPr>
          <w:ilvl w:val="0"/>
          <w:numId w:val="12"/>
        </w:numPr>
        <w:rPr>
          <w:rFonts w:eastAsiaTheme="minorEastAsia" w:cs="Arial"/>
          <w:color w:val="auto"/>
        </w:rPr>
      </w:pPr>
      <w:r>
        <w:rPr>
          <w:rFonts w:eastAsiaTheme="minorEastAsia" w:cs="Arial"/>
          <w:color w:val="auto"/>
        </w:rPr>
        <w:t>Valider les procédures écrites par le niveau 2 de l’ASP et les diffuser au sein de son équipe.</w:t>
      </w:r>
    </w:p>
    <w:p w14:paraId="700EBC52" w14:textId="77777777" w:rsidR="009F1F6A" w:rsidRDefault="00196E6D">
      <w:pPr>
        <w:pStyle w:val="Titre2"/>
      </w:pPr>
      <w:bookmarkStart w:id="56" w:name="_Toc26"/>
      <w:bookmarkStart w:id="57" w:name="_Toc179367248"/>
      <w:r>
        <w:t>Outils de supervision des applications et services</w:t>
      </w:r>
      <w:bookmarkEnd w:id="56"/>
      <w:bookmarkEnd w:id="57"/>
    </w:p>
    <w:p w14:paraId="005B80CA" w14:textId="77777777" w:rsidR="009F1F6A" w:rsidRDefault="00196E6D">
      <w:pPr>
        <w:pBdr>
          <w:top w:val="none" w:sz="4" w:space="0" w:color="000000"/>
          <w:left w:val="none" w:sz="4" w:space="0" w:color="000000"/>
          <w:bottom w:val="none" w:sz="4" w:space="0" w:color="000000"/>
          <w:right w:val="none" w:sz="4" w:space="0" w:color="000000"/>
        </w:pBdr>
        <w:spacing w:after="120"/>
        <w:ind w:left="0"/>
        <w:rPr>
          <w:rFonts w:cs="Arial"/>
          <w:color w:val="000000" w:themeColor="text1"/>
        </w:rPr>
      </w:pPr>
      <w:r>
        <w:rPr>
          <w:rFonts w:eastAsia="Calibri" w:cs="Arial"/>
          <w:color w:val="000000" w:themeColor="text1"/>
        </w:rPr>
        <w:t xml:space="preserve">L’activité de supervision consiste à surveiller l’état de fonctionnement et la performance des applications et services du périmètre confié et à détecter et à enregistrer tout événement anormal dans le but de garantir le niveau de qualité et la continuité des services. </w:t>
      </w:r>
    </w:p>
    <w:p w14:paraId="5168878B" w14:textId="77777777" w:rsidR="009F1F6A" w:rsidRDefault="00196E6D">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r>
        <w:rPr>
          <w:rFonts w:eastAsia="Calibri" w:cs="Arial"/>
          <w:color w:val="000000" w:themeColor="text1"/>
        </w:rPr>
        <w:t>L’ASP met à disposition du titulaire son outil de supervision et les droits d’accès associés pour les intervenants du centre de service du titulaire.</w:t>
      </w:r>
    </w:p>
    <w:p w14:paraId="3224C840" w14:textId="77777777" w:rsidR="009F1F6A" w:rsidRDefault="009F1F6A">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p>
    <w:p w14:paraId="4822FE90" w14:textId="77777777" w:rsidR="009F1F6A" w:rsidRDefault="00196E6D">
      <w:pPr>
        <w:pStyle w:val="Titre2"/>
        <w:spacing w:before="0" w:after="0"/>
      </w:pPr>
      <w:bookmarkStart w:id="58" w:name="_Toc179367249"/>
      <w:bookmarkStart w:id="59" w:name="_Hlk178582294"/>
      <w:r>
        <w:t>Principe d’amélioration continue et devoir de conseil</w:t>
      </w:r>
      <w:bookmarkEnd w:id="58"/>
    </w:p>
    <w:p w14:paraId="018CC6D0" w14:textId="77777777" w:rsidR="009F1F6A" w:rsidRDefault="00196E6D">
      <w:pPr>
        <w:pBdr>
          <w:top w:val="none" w:sz="4" w:space="0" w:color="000000"/>
          <w:left w:val="none" w:sz="4" w:space="0" w:color="000000"/>
          <w:bottom w:val="none" w:sz="4" w:space="0" w:color="000000"/>
          <w:right w:val="none" w:sz="4" w:space="0" w:color="000000"/>
        </w:pBdr>
        <w:spacing w:after="120"/>
        <w:ind w:left="0"/>
        <w:rPr>
          <w:rFonts w:eastAsia="Calibri" w:cs="Arial"/>
          <w:color w:val="000000" w:themeColor="text1"/>
        </w:rPr>
      </w:pPr>
      <w:r>
        <w:rPr>
          <w:rFonts w:eastAsia="Calibri" w:cs="Arial"/>
          <w:color w:val="000000" w:themeColor="text1"/>
        </w:rPr>
        <w:t>L’ASP attend que le titulaire apporte son savoir-faire, ses conseils et les recommandations pour améliorer les niveaux de service et ainsi accroître la productivité de chaque prestation.</w:t>
      </w:r>
    </w:p>
    <w:p w14:paraId="10B3CDA4" w14:textId="77777777" w:rsidR="009F1F6A" w:rsidRDefault="00196E6D">
      <w:pPr>
        <w:pBdr>
          <w:top w:val="none" w:sz="4" w:space="0" w:color="000000"/>
          <w:left w:val="none" w:sz="4" w:space="0" w:color="000000"/>
          <w:bottom w:val="none" w:sz="4" w:space="0" w:color="000000"/>
          <w:right w:val="none" w:sz="4" w:space="0" w:color="000000"/>
        </w:pBdr>
        <w:spacing w:after="120"/>
        <w:ind w:left="0"/>
        <w:rPr>
          <w:rFonts w:eastAsia="Calibri" w:cs="Arial"/>
          <w:color w:val="000000" w:themeColor="text1"/>
        </w:rPr>
      </w:pPr>
      <w:r>
        <w:rPr>
          <w:rFonts w:eastAsia="Calibri" w:cs="Arial"/>
          <w:color w:val="000000" w:themeColor="text1"/>
        </w:rPr>
        <w:t>Le titulaire effectue ses prestations dans le cadre d’obligations de résultat quant aux délais et quant à la qualité de ses services et livraisons.</w:t>
      </w:r>
    </w:p>
    <w:p w14:paraId="5CE4C945" w14:textId="77777777" w:rsidR="009F1F6A" w:rsidRDefault="00196E6D">
      <w:pPr>
        <w:pBdr>
          <w:top w:val="none" w:sz="4" w:space="0" w:color="000000"/>
          <w:left w:val="none" w:sz="4" w:space="0" w:color="000000"/>
          <w:bottom w:val="none" w:sz="4" w:space="0" w:color="000000"/>
          <w:right w:val="none" w:sz="4" w:space="0" w:color="000000"/>
        </w:pBdr>
        <w:spacing w:after="120"/>
        <w:ind w:left="0"/>
        <w:rPr>
          <w:rFonts w:eastAsia="Calibri" w:cs="Arial"/>
          <w:color w:val="000000" w:themeColor="text1"/>
        </w:rPr>
      </w:pPr>
      <w:r>
        <w:rPr>
          <w:rFonts w:eastAsia="Calibri" w:cs="Arial"/>
          <w:color w:val="000000" w:themeColor="text1"/>
        </w:rPr>
        <w:t>Sur la base des indicateurs de qualité de service et de son expérience dans la mise en œuvre des processus déployés, le titulaire propose, à l’issue de chaque année, un plan de progrès en vue d’améliorer sa performance technique mais également pour confirmer la pertinence des SLA en fonction des évolutions de contexte.</w:t>
      </w:r>
    </w:p>
    <w:p w14:paraId="500A465A" w14:textId="77777777" w:rsidR="009F1F6A" w:rsidRDefault="00196E6D">
      <w:pPr>
        <w:pBdr>
          <w:top w:val="none" w:sz="4" w:space="0" w:color="000000"/>
          <w:left w:val="none" w:sz="4" w:space="0" w:color="000000"/>
          <w:bottom w:val="none" w:sz="4" w:space="0" w:color="000000"/>
          <w:right w:val="none" w:sz="4" w:space="0" w:color="000000"/>
        </w:pBdr>
        <w:spacing w:before="120"/>
        <w:ind w:left="0"/>
        <w:rPr>
          <w:rFonts w:cs="Arial"/>
          <w:color w:val="000000" w:themeColor="text1"/>
        </w:rPr>
      </w:pPr>
      <w:r>
        <w:rPr>
          <w:rFonts w:eastAsia="Calibri" w:cs="Arial"/>
          <w:color w:val="000000" w:themeColor="text1"/>
        </w:rPr>
        <w:t>L’ASP attache une haute importance à la mise en œuvre et au suivi d’un plan d’amélioration continue des prestations sur l’ensemble du périmètre confié.</w:t>
      </w:r>
    </w:p>
    <w:p w14:paraId="3539CA9B" w14:textId="77777777" w:rsidR="009F1F6A" w:rsidRDefault="00196E6D">
      <w:pPr>
        <w:pBdr>
          <w:top w:val="none" w:sz="4" w:space="0" w:color="000000"/>
          <w:left w:val="none" w:sz="4" w:space="0" w:color="000000"/>
          <w:bottom w:val="none" w:sz="4" w:space="0" w:color="000000"/>
          <w:right w:val="none" w:sz="4" w:space="0" w:color="000000"/>
        </w:pBdr>
        <w:spacing w:after="120"/>
        <w:ind w:left="0"/>
        <w:rPr>
          <w:rFonts w:cs="Arial"/>
          <w:color w:val="000000" w:themeColor="text1"/>
        </w:rPr>
      </w:pPr>
      <w:bookmarkStart w:id="60" w:name="_Hlk178582388"/>
      <w:r>
        <w:rPr>
          <w:rFonts w:eastAsia="Calibri" w:cs="Arial"/>
          <w:color w:val="000000" w:themeColor="text1"/>
        </w:rPr>
        <w:t>L’enjeu majeur est de conserver la présente qualité de service, tout en introduisant une optimisation des opérations d’exploitation (ressources, processus, industrialisation) et une plus grande capacité d’adaptation et d’évolution des prestations.</w:t>
      </w:r>
      <w:bookmarkEnd w:id="60"/>
    </w:p>
    <w:p w14:paraId="051E62F8" w14:textId="77777777" w:rsidR="009F1F6A" w:rsidRDefault="00196E6D">
      <w:pPr>
        <w:pBdr>
          <w:top w:val="none" w:sz="4" w:space="0" w:color="000000"/>
          <w:left w:val="none" w:sz="4" w:space="0" w:color="000000"/>
          <w:bottom w:val="none" w:sz="4" w:space="0" w:color="000000"/>
          <w:right w:val="none" w:sz="4" w:space="0" w:color="000000"/>
        </w:pBdr>
        <w:spacing w:after="120"/>
        <w:ind w:left="0"/>
        <w:rPr>
          <w:rFonts w:cs="Arial"/>
          <w:color w:val="000000" w:themeColor="text1"/>
        </w:rPr>
      </w:pPr>
      <w:r>
        <w:rPr>
          <w:rFonts w:eastAsia="Calibri" w:cs="Arial"/>
          <w:color w:val="000000" w:themeColor="text1"/>
        </w:rPr>
        <w:t>Les principaux objectifs associés à la qualité de service et au plan d’amélioration continue sont les suivants:</w:t>
      </w:r>
    </w:p>
    <w:p w14:paraId="79C78295" w14:textId="77777777" w:rsidR="009F1F6A" w:rsidRDefault="00196E6D" w:rsidP="009A7D9C">
      <w:pPr>
        <w:pStyle w:val="Paragraphedeliste"/>
        <w:numPr>
          <w:ilvl w:val="0"/>
          <w:numId w:val="12"/>
        </w:numPr>
        <w:rPr>
          <w:rFonts w:eastAsiaTheme="minorEastAsia" w:cs="Arial"/>
          <w:color w:val="auto"/>
        </w:rPr>
      </w:pPr>
      <w:r>
        <w:rPr>
          <w:rFonts w:eastAsiaTheme="minorEastAsia" w:cs="Arial"/>
          <w:color w:val="auto"/>
        </w:rPr>
        <w:t>Tenir les engagements quant au respect des niveaux de services définis dans le présent CCP (</w:t>
      </w:r>
      <w:hyperlink r:id="rId11" w:anchor="_Indicateurs_et_niveaux" w:tooltip="#_Indicateurs_et_niveaux" w:history="1">
        <w:r>
          <w:rPr>
            <w:rFonts w:eastAsiaTheme="minorEastAsia"/>
            <w:color w:val="auto"/>
          </w:rPr>
          <w:t>Indicateurs et niveaux de services</w:t>
        </w:r>
      </w:hyperlink>
      <w:r>
        <w:rPr>
          <w:rFonts w:eastAsiaTheme="minorEastAsia" w:cs="Arial"/>
          <w:color w:val="auto"/>
        </w:rPr>
        <w:t xml:space="preserve"> aux paragraphes 4.3.4, 4.6.1 et 4.7.3) ;</w:t>
      </w:r>
    </w:p>
    <w:p w14:paraId="75E97AB2" w14:textId="77777777" w:rsidR="009F1F6A" w:rsidRDefault="00196E6D" w:rsidP="009A7D9C">
      <w:pPr>
        <w:pStyle w:val="Paragraphedeliste"/>
        <w:numPr>
          <w:ilvl w:val="0"/>
          <w:numId w:val="12"/>
        </w:numPr>
        <w:rPr>
          <w:rFonts w:eastAsiaTheme="minorEastAsia" w:cs="Arial"/>
          <w:color w:val="auto"/>
        </w:rPr>
      </w:pPr>
      <w:r>
        <w:rPr>
          <w:rFonts w:eastAsiaTheme="minorEastAsia" w:cs="Arial"/>
          <w:color w:val="auto"/>
        </w:rPr>
        <w:t>Identifier et proposer à la mise en œuvre des améliorations de services (analyse des tickets récurrents, automatisation des tâches, industrialisation, mise en place de processus lean etc.) ;</w:t>
      </w:r>
    </w:p>
    <w:p w14:paraId="19150683" w14:textId="77777777" w:rsidR="009F1F6A" w:rsidRDefault="00196E6D" w:rsidP="009A7D9C">
      <w:pPr>
        <w:pStyle w:val="Paragraphedeliste"/>
        <w:numPr>
          <w:ilvl w:val="0"/>
          <w:numId w:val="12"/>
        </w:numPr>
        <w:rPr>
          <w:rFonts w:eastAsiaTheme="minorEastAsia" w:cs="Arial"/>
          <w:color w:val="auto"/>
        </w:rPr>
      </w:pPr>
      <w:r>
        <w:rPr>
          <w:rFonts w:eastAsiaTheme="minorEastAsia" w:cs="Arial"/>
          <w:color w:val="auto"/>
        </w:rPr>
        <w:t>Réduire le volume d’incidents et d’interruptions de service par des actions curatives à proposer dans le plan d’amélioration continue.</w:t>
      </w:r>
    </w:p>
    <w:p w14:paraId="56A78F34" w14:textId="77777777" w:rsidR="009F1F6A" w:rsidRDefault="009F1F6A">
      <w:pPr>
        <w:pBdr>
          <w:top w:val="none" w:sz="4" w:space="0" w:color="000000"/>
          <w:left w:val="none" w:sz="4" w:space="0" w:color="000000"/>
          <w:bottom w:val="none" w:sz="4" w:space="0" w:color="000000"/>
          <w:right w:val="none" w:sz="4" w:space="0" w:color="000000"/>
        </w:pBdr>
        <w:ind w:left="0"/>
        <w:rPr>
          <w:rFonts w:cs="Arial"/>
          <w:color w:val="000000" w:themeColor="text1"/>
        </w:rPr>
      </w:pPr>
    </w:p>
    <w:p w14:paraId="752D9FE5" w14:textId="77777777" w:rsidR="009F1F6A" w:rsidRDefault="00196E6D">
      <w:pPr>
        <w:pBdr>
          <w:top w:val="none" w:sz="4" w:space="0" w:color="000000"/>
          <w:left w:val="none" w:sz="4" w:space="0" w:color="000000"/>
          <w:bottom w:val="none" w:sz="4" w:space="0" w:color="000000"/>
          <w:right w:val="none" w:sz="4" w:space="0" w:color="000000"/>
        </w:pBdr>
        <w:ind w:left="0"/>
        <w:rPr>
          <w:rFonts w:cs="Arial"/>
          <w:color w:val="000000" w:themeColor="text1"/>
        </w:rPr>
      </w:pPr>
      <w:r>
        <w:rPr>
          <w:rFonts w:eastAsia="Calibri" w:cs="Arial"/>
          <w:color w:val="000000" w:themeColor="text1"/>
        </w:rPr>
        <w:t>Le titulaire présente en COPIL, le suivi de l’avancement de la mise en œuvre du plan d’amélioration continue et les mesures des bénéfices</w:t>
      </w:r>
      <w:r>
        <w:rPr>
          <w:rFonts w:cs="Arial"/>
          <w:color w:val="000000" w:themeColor="text1"/>
        </w:rPr>
        <w:t>.</w:t>
      </w:r>
    </w:p>
    <w:p w14:paraId="725C0482" w14:textId="77777777" w:rsidR="009F1F6A" w:rsidRDefault="009F1F6A">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p>
    <w:p w14:paraId="4F25D3DB" w14:textId="77777777" w:rsidR="009F1F6A" w:rsidRDefault="00196E6D">
      <w:pPr>
        <w:pStyle w:val="Titre2"/>
        <w:spacing w:before="0" w:after="0"/>
      </w:pPr>
      <w:bookmarkStart w:id="61" w:name="_Toc28"/>
      <w:bookmarkStart w:id="62" w:name="_Toc179367250"/>
      <w:bookmarkEnd w:id="59"/>
      <w:r>
        <w:t>Exigences générales</w:t>
      </w:r>
      <w:bookmarkEnd w:id="61"/>
      <w:bookmarkEnd w:id="62"/>
    </w:p>
    <w:p w14:paraId="793D504C" w14:textId="77777777" w:rsidR="009F1F6A" w:rsidRDefault="00196E6D">
      <w:pPr>
        <w:pStyle w:val="Titre3bis"/>
      </w:pPr>
      <w:bookmarkStart w:id="63" w:name="_Toc29"/>
      <w:bookmarkStart w:id="64" w:name="_Toc179367251"/>
      <w:r>
        <w:t>Exigences sur les langues</w:t>
      </w:r>
      <w:bookmarkEnd w:id="63"/>
      <w:bookmarkEnd w:id="64"/>
    </w:p>
    <w:p w14:paraId="403E6859" w14:textId="0AB709BF" w:rsidR="009F1F6A" w:rsidRDefault="00196E6D">
      <w:pPr>
        <w:ind w:left="0"/>
        <w:rPr>
          <w:rFonts w:eastAsia="Calibri" w:cs="Arial"/>
          <w:color w:val="000000" w:themeColor="text1"/>
        </w:rPr>
      </w:pPr>
      <w:r>
        <w:rPr>
          <w:rFonts w:eastAsia="Calibri" w:cs="Arial"/>
          <w:color w:val="000000" w:themeColor="text1"/>
        </w:rPr>
        <w:t>La langue applicable pour la réalisation des prestations (échanges, communication, production des livrables) est le français. Le personnel du titulaire doit</w:t>
      </w:r>
      <w:r w:rsidR="007F7FC4">
        <w:rPr>
          <w:rFonts w:eastAsia="Calibri" w:cs="Arial"/>
          <w:color w:val="000000" w:themeColor="text1"/>
        </w:rPr>
        <w:t>, selon le cadre européen de référence pour les langues (CECRL), posséder un niveau minimum de maîtrise de la langue française de niveau C1 (niveau autonome)</w:t>
      </w:r>
      <w:r>
        <w:rPr>
          <w:rFonts w:eastAsia="Calibri" w:cs="Arial"/>
          <w:color w:val="000000" w:themeColor="text1"/>
        </w:rPr>
        <w:t>.</w:t>
      </w:r>
    </w:p>
    <w:p w14:paraId="3535F82C" w14:textId="77777777" w:rsidR="009F1F6A" w:rsidRDefault="00196E6D">
      <w:pPr>
        <w:ind w:left="0"/>
        <w:rPr>
          <w:rFonts w:eastAsia="Calibri" w:cs="Arial"/>
          <w:color w:val="000000" w:themeColor="text1"/>
        </w:rPr>
      </w:pPr>
      <w:r>
        <w:rPr>
          <w:rFonts w:eastAsia="Calibri" w:cs="Arial"/>
          <w:color w:val="000000" w:themeColor="text1"/>
        </w:rPr>
        <w:t>L'ensemble des livrables documentaires, techniques et fonctionnels produits dans le cadre du présent marché est rédigé en français.</w:t>
      </w:r>
    </w:p>
    <w:p w14:paraId="727E81A7" w14:textId="77777777" w:rsidR="009F1F6A" w:rsidRDefault="00196E6D">
      <w:pPr>
        <w:pStyle w:val="Titre3bis"/>
      </w:pPr>
      <w:bookmarkStart w:id="65" w:name="_Toc30"/>
      <w:bookmarkStart w:id="66" w:name="_Toc179367252"/>
      <w:r>
        <w:t xml:space="preserve">Exigences réglementaires de confidentialité, sécurisation des données et environnement de travail applicables au titulaire et </w:t>
      </w:r>
      <w:bookmarkEnd w:id="65"/>
      <w:r>
        <w:t>sous-traitants</w:t>
      </w:r>
      <w:bookmarkEnd w:id="66"/>
    </w:p>
    <w:p w14:paraId="7A40E36B" w14:textId="77777777" w:rsidR="009F1F6A" w:rsidRDefault="00D225E8">
      <w:pPr>
        <w:ind w:left="0"/>
        <w:rPr>
          <w:color w:val="000000" w:themeColor="text1"/>
        </w:rPr>
      </w:pPr>
      <w:r>
        <w:rPr>
          <w:color w:val="000000" w:themeColor="text1"/>
        </w:rPr>
        <w:t xml:space="preserve">En complément de l’article </w:t>
      </w:r>
      <w:r w:rsidR="00196E6D">
        <w:rPr>
          <w:color w:val="000000" w:themeColor="text1"/>
        </w:rPr>
        <w:t>29 du CCAP de l’accord-cadre</w:t>
      </w:r>
      <w:r>
        <w:rPr>
          <w:color w:val="000000" w:themeColor="text1"/>
        </w:rPr>
        <w:t>, les modalités suivantes</w:t>
      </w:r>
      <w:r w:rsidR="00196E6D">
        <w:rPr>
          <w:color w:val="000000" w:themeColor="text1"/>
        </w:rPr>
        <w:t xml:space="preserve"> s’applique</w:t>
      </w:r>
      <w:r>
        <w:rPr>
          <w:color w:val="000000" w:themeColor="text1"/>
        </w:rPr>
        <w:t>nt pour ce marché subséquent</w:t>
      </w:r>
      <w:r w:rsidR="00196E6D">
        <w:rPr>
          <w:color w:val="000000" w:themeColor="text1"/>
        </w:rPr>
        <w:t>.</w:t>
      </w:r>
    </w:p>
    <w:p w14:paraId="26617489" w14:textId="77777777" w:rsidR="009F1F6A" w:rsidRDefault="009F1F6A">
      <w:pPr>
        <w:ind w:left="0"/>
        <w:rPr>
          <w:color w:val="000000" w:themeColor="text1"/>
        </w:rPr>
      </w:pPr>
    </w:p>
    <w:p w14:paraId="03C07E92" w14:textId="77777777" w:rsidR="009F1F6A" w:rsidRDefault="00196E6D" w:rsidP="00836415">
      <w:pPr>
        <w:ind w:left="0"/>
      </w:pPr>
      <w:r>
        <w:t>Dans le cadre du présent marché, le titulaire devra fournir une description détaillée des mesures mises en place pour assurer la sécurité des systèmes d'information et des infrastructures physiques lié</w:t>
      </w:r>
      <w:r w:rsidR="007D0FA5">
        <w:t>e</w:t>
      </w:r>
      <w:r>
        <w:t>s à l'exécution des prestations.</w:t>
      </w:r>
      <w:r w:rsidR="00CE2C0A" w:rsidRPr="00CE2C0A">
        <w:t xml:space="preserve"> </w:t>
      </w:r>
      <w:r w:rsidR="00836415">
        <w:t xml:space="preserve">Il devra également </w:t>
      </w:r>
      <w:r w:rsidR="00CE2C0A">
        <w:t>démontrer que ces dispositifs de sécurité sont conformes aux normes en vigueur et adaptés à la nature des prestations et aux enjeux de sécurité du marché.</w:t>
      </w:r>
    </w:p>
    <w:p w14:paraId="282ABEA3" w14:textId="77777777" w:rsidR="009F1F6A" w:rsidRDefault="009F1F6A">
      <w:pPr>
        <w:ind w:left="0"/>
      </w:pPr>
    </w:p>
    <w:p w14:paraId="0AE04497" w14:textId="77777777" w:rsidR="009F1F6A" w:rsidRDefault="00196E6D">
      <w:pPr>
        <w:ind w:left="0"/>
      </w:pPr>
      <w:r>
        <w:t>Cette description devra, entre autres, comprendre :</w:t>
      </w:r>
    </w:p>
    <w:p w14:paraId="58B4125F" w14:textId="0DB79117" w:rsidR="009F1F6A" w:rsidRPr="00533EDC" w:rsidRDefault="009A7D9C">
      <w:pPr>
        <w:pStyle w:val="Paragraphedeliste"/>
        <w:numPr>
          <w:ilvl w:val="0"/>
          <w:numId w:val="20"/>
        </w:numPr>
        <w:rPr>
          <w:color w:val="auto"/>
        </w:rPr>
      </w:pPr>
      <w:r w:rsidRPr="00533EDC">
        <w:rPr>
          <w:color w:val="auto"/>
        </w:rPr>
        <w:t>U</w:t>
      </w:r>
      <w:r w:rsidR="00196E6D" w:rsidRPr="00533EDC">
        <w:rPr>
          <w:color w:val="auto"/>
        </w:rPr>
        <w:t>n dossier de sécurité, une Politique de Sécurité des Systèmes d'Information (PSSI), ainsi qu’un programme de sensibilisation à la sécurité destiné à l’ensemble de ses employés</w:t>
      </w:r>
      <w:r w:rsidRPr="00533EDC">
        <w:rPr>
          <w:color w:val="auto"/>
        </w:rPr>
        <w:t> ;</w:t>
      </w:r>
    </w:p>
    <w:p w14:paraId="0F31A539" w14:textId="5073BE84" w:rsidR="009F1F6A" w:rsidRPr="00533EDC" w:rsidRDefault="009A7D9C">
      <w:pPr>
        <w:pStyle w:val="Paragraphedeliste"/>
        <w:numPr>
          <w:ilvl w:val="0"/>
          <w:numId w:val="20"/>
        </w:numPr>
        <w:rPr>
          <w:color w:val="auto"/>
        </w:rPr>
      </w:pPr>
      <w:r w:rsidRPr="00533EDC">
        <w:rPr>
          <w:color w:val="auto"/>
        </w:rPr>
        <w:t>L</w:t>
      </w:r>
      <w:r w:rsidR="00196E6D" w:rsidRPr="00533EDC">
        <w:rPr>
          <w:color w:val="auto"/>
        </w:rPr>
        <w:t>es dispositifs de protection contre les cybermenaces (pare-feux, antivirus, systèmes de détection des intrusions, etc.)</w:t>
      </w:r>
      <w:r w:rsidRPr="00533EDC">
        <w:rPr>
          <w:color w:val="auto"/>
        </w:rPr>
        <w:t> ;</w:t>
      </w:r>
    </w:p>
    <w:p w14:paraId="7E9C45F5" w14:textId="1DF6760F" w:rsidR="009F1F6A" w:rsidRPr="00533EDC" w:rsidRDefault="009A7D9C">
      <w:pPr>
        <w:pStyle w:val="Paragraphedeliste"/>
        <w:numPr>
          <w:ilvl w:val="0"/>
          <w:numId w:val="20"/>
        </w:numPr>
        <w:rPr>
          <w:color w:val="auto"/>
        </w:rPr>
      </w:pPr>
      <w:r w:rsidRPr="00533EDC">
        <w:rPr>
          <w:color w:val="auto"/>
        </w:rPr>
        <w:t>Le</w:t>
      </w:r>
      <w:r w:rsidR="00544F19" w:rsidRPr="00533EDC">
        <w:rPr>
          <w:color w:val="auto"/>
        </w:rPr>
        <w:t>s</w:t>
      </w:r>
      <w:r w:rsidR="00196E6D" w:rsidRPr="00533EDC">
        <w:rPr>
          <w:color w:val="auto"/>
        </w:rPr>
        <w:t xml:space="preserve"> dispositifs de protection contre l</w:t>
      </w:r>
      <w:r w:rsidR="00544F19" w:rsidRPr="00533EDC">
        <w:rPr>
          <w:color w:val="auto"/>
        </w:rPr>
        <w:t xml:space="preserve">es </w:t>
      </w:r>
      <w:r w:rsidR="00196E6D" w:rsidRPr="00533EDC">
        <w:rPr>
          <w:color w:val="auto"/>
        </w:rPr>
        <w:t>incendie</w:t>
      </w:r>
      <w:r w:rsidR="00544F19" w:rsidRPr="00533EDC">
        <w:rPr>
          <w:color w:val="auto"/>
        </w:rPr>
        <w:t>s</w:t>
      </w:r>
      <w:r w:rsidRPr="00533EDC">
        <w:rPr>
          <w:color w:val="auto"/>
        </w:rPr>
        <w:t> ;</w:t>
      </w:r>
    </w:p>
    <w:p w14:paraId="4C34C86E" w14:textId="30444214" w:rsidR="009F1F6A" w:rsidRPr="00533EDC" w:rsidRDefault="009A7D9C">
      <w:pPr>
        <w:pStyle w:val="Paragraphedeliste"/>
        <w:numPr>
          <w:ilvl w:val="0"/>
          <w:numId w:val="20"/>
        </w:numPr>
        <w:rPr>
          <w:color w:val="auto"/>
        </w:rPr>
      </w:pPr>
      <w:r w:rsidRPr="00533EDC">
        <w:rPr>
          <w:color w:val="auto"/>
        </w:rPr>
        <w:t>L</w:t>
      </w:r>
      <w:r w:rsidR="00196E6D" w:rsidRPr="00533EDC">
        <w:rPr>
          <w:color w:val="auto"/>
        </w:rPr>
        <w:t>e</w:t>
      </w:r>
      <w:r w:rsidR="00544F19" w:rsidRPr="00533EDC">
        <w:rPr>
          <w:color w:val="auto"/>
        </w:rPr>
        <w:t xml:space="preserve"> détail des</w:t>
      </w:r>
      <w:r w:rsidR="00196E6D" w:rsidRPr="00533EDC">
        <w:rPr>
          <w:color w:val="auto"/>
        </w:rPr>
        <w:t xml:space="preserve"> mesures de sécurité physique mises en place sur les sites de travail, incluant la protection contre les intrusions, la vidéosurveillance, et le contrôle d’accès aux locaux. </w:t>
      </w:r>
    </w:p>
    <w:p w14:paraId="1FFA0AB1" w14:textId="77777777" w:rsidR="00CD7FF3" w:rsidRPr="00533EDC" w:rsidRDefault="00CD7FF3"/>
    <w:p w14:paraId="5678DCE6" w14:textId="77777777" w:rsidR="00CD7FF3" w:rsidRPr="00533EDC" w:rsidRDefault="00CD7FF3"/>
    <w:p w14:paraId="75BF5106" w14:textId="77777777" w:rsidR="00D225E8" w:rsidRPr="00533EDC" w:rsidRDefault="00D225E8">
      <w:r w:rsidRPr="00533EDC">
        <w:t>Les mesures suivantes doivent être mises en application :</w:t>
      </w:r>
    </w:p>
    <w:p w14:paraId="1CBAB188" w14:textId="20A7839D" w:rsidR="00CD7FF3" w:rsidRPr="00533EDC" w:rsidRDefault="00CD7FF3">
      <w:pPr>
        <w:pStyle w:val="Paragraphedeliste"/>
        <w:numPr>
          <w:ilvl w:val="0"/>
          <w:numId w:val="20"/>
        </w:numPr>
        <w:rPr>
          <w:color w:val="auto"/>
        </w:rPr>
      </w:pPr>
      <w:r w:rsidRPr="00533EDC">
        <w:rPr>
          <w:color w:val="auto"/>
        </w:rPr>
        <w:t>L'accès aux locaux utilisés pour les activités en lien avec le périmètre ASP devra être contrôlé de manière stricte, via badge, digicode, ou tout autre dispositif sécurisé</w:t>
      </w:r>
      <w:r w:rsidR="009A7D9C" w:rsidRPr="00533EDC">
        <w:rPr>
          <w:color w:val="auto"/>
        </w:rPr>
        <w:t> ;</w:t>
      </w:r>
    </w:p>
    <w:p w14:paraId="41396BB3" w14:textId="1F17FDD6" w:rsidR="009F1F6A" w:rsidRPr="00533EDC" w:rsidRDefault="00196E6D">
      <w:pPr>
        <w:pStyle w:val="Paragraphedeliste"/>
        <w:numPr>
          <w:ilvl w:val="0"/>
          <w:numId w:val="20"/>
        </w:numPr>
        <w:rPr>
          <w:color w:val="auto"/>
        </w:rPr>
      </w:pPr>
      <w:r w:rsidRPr="00533EDC">
        <w:rPr>
          <w:color w:val="auto"/>
        </w:rPr>
        <w:t xml:space="preserve">L’accès aux baies réseaux </w:t>
      </w:r>
      <w:r w:rsidR="00CE2C0A" w:rsidRPr="00533EDC">
        <w:rPr>
          <w:color w:val="auto"/>
        </w:rPr>
        <w:t>doit être</w:t>
      </w:r>
      <w:r w:rsidRPr="00533EDC">
        <w:rPr>
          <w:color w:val="auto"/>
        </w:rPr>
        <w:t xml:space="preserve"> restreint et réservé exclusivement à son personnel ou à ses sous-traitants habilités</w:t>
      </w:r>
      <w:r w:rsidR="009A7D9C" w:rsidRPr="00533EDC">
        <w:rPr>
          <w:color w:val="auto"/>
        </w:rPr>
        <w:t> ;</w:t>
      </w:r>
    </w:p>
    <w:p w14:paraId="52E57BD5" w14:textId="76447DCA" w:rsidR="00CE2C0A" w:rsidRPr="00533EDC" w:rsidRDefault="00196E6D">
      <w:pPr>
        <w:pStyle w:val="Paragraphedeliste"/>
        <w:numPr>
          <w:ilvl w:val="0"/>
          <w:numId w:val="20"/>
        </w:numPr>
        <w:rPr>
          <w:color w:val="auto"/>
        </w:rPr>
      </w:pPr>
      <w:r w:rsidRPr="00533EDC">
        <w:rPr>
          <w:color w:val="auto"/>
        </w:rPr>
        <w:t>Aucun stockage des données relatives à l’ASP ne devra être effectué sur l’infrastructure du titulaire</w:t>
      </w:r>
      <w:r w:rsidR="009A7D9C" w:rsidRPr="00533EDC">
        <w:rPr>
          <w:color w:val="auto"/>
        </w:rPr>
        <w:t> ;</w:t>
      </w:r>
    </w:p>
    <w:p w14:paraId="48CC70FF" w14:textId="3C9A9A35" w:rsidR="009F1F6A" w:rsidRPr="00533EDC" w:rsidRDefault="00196E6D">
      <w:pPr>
        <w:pStyle w:val="Paragraphedeliste"/>
        <w:numPr>
          <w:ilvl w:val="0"/>
          <w:numId w:val="20"/>
        </w:numPr>
        <w:rPr>
          <w:color w:val="auto"/>
        </w:rPr>
      </w:pPr>
      <w:r w:rsidRPr="00533EDC">
        <w:rPr>
          <w:color w:val="auto"/>
        </w:rPr>
        <w:t>Le titulaire devra indiquer qu'un Responsable de la Sécurité des Systèmes d'Information (RSSI) a été nommé pour superviser ces aspects de sécurité</w:t>
      </w:r>
      <w:r w:rsidR="009A7D9C" w:rsidRPr="00533EDC">
        <w:rPr>
          <w:color w:val="auto"/>
        </w:rPr>
        <w:t>.</w:t>
      </w:r>
    </w:p>
    <w:p w14:paraId="6617BF93" w14:textId="77777777" w:rsidR="00CE2C0A" w:rsidRPr="00533EDC" w:rsidRDefault="00CE2C0A" w:rsidP="00CE2C0A">
      <w:pPr>
        <w:ind w:left="720"/>
      </w:pPr>
    </w:p>
    <w:p w14:paraId="17FD8B8D" w14:textId="77777777" w:rsidR="009F1F6A" w:rsidRDefault="00196E6D">
      <w:pPr>
        <w:ind w:left="0"/>
        <w:rPr>
          <w:color w:val="000000" w:themeColor="text1"/>
        </w:rPr>
      </w:pPr>
      <w:r>
        <w:rPr>
          <w:color w:val="000000" w:themeColor="text1"/>
        </w:rPr>
        <w:t>Le titulaire présente deux types de scénarios en termes d’environnement de travail au sein de son centre de services :</w:t>
      </w:r>
    </w:p>
    <w:p w14:paraId="74DF6FDE" w14:textId="6D74FEF0" w:rsidR="009F1F6A" w:rsidRDefault="00196E6D">
      <w:pPr>
        <w:pStyle w:val="Paragraphedeliste"/>
        <w:numPr>
          <w:ilvl w:val="0"/>
          <w:numId w:val="12"/>
        </w:numPr>
        <w:jc w:val="left"/>
        <w:rPr>
          <w:rFonts w:eastAsiaTheme="minorEastAsia" w:cs="Arial"/>
          <w:color w:val="auto"/>
        </w:rPr>
      </w:pPr>
      <w:r>
        <w:rPr>
          <w:rFonts w:eastAsiaTheme="minorEastAsia" w:cs="Arial"/>
          <w:color w:val="auto"/>
        </w:rPr>
        <w:t>Centre de services avec des intervenants « mutualisés » et une séparation logique du r</w:t>
      </w:r>
      <w:r w:rsidR="001A2348">
        <w:rPr>
          <w:rFonts w:eastAsiaTheme="minorEastAsia" w:cs="Arial"/>
          <w:color w:val="auto"/>
        </w:rPr>
        <w:t>éseau dédié aux prestations ASP. Par « mutualisé », il est entendu un intervenant travaillant pour plusieurs clients dont l’ASP.</w:t>
      </w:r>
    </w:p>
    <w:p w14:paraId="3AD39B13" w14:textId="41690E91" w:rsidR="009F1F6A" w:rsidRDefault="00196E6D">
      <w:pPr>
        <w:pStyle w:val="Paragraphedeliste"/>
        <w:numPr>
          <w:ilvl w:val="0"/>
          <w:numId w:val="12"/>
        </w:numPr>
        <w:jc w:val="left"/>
        <w:rPr>
          <w:rFonts w:eastAsiaTheme="minorEastAsia" w:cs="Arial"/>
          <w:color w:val="auto"/>
        </w:rPr>
      </w:pPr>
      <w:r>
        <w:rPr>
          <w:rFonts w:eastAsiaTheme="minorEastAsia" w:cs="Arial"/>
          <w:color w:val="auto"/>
        </w:rPr>
        <w:t>Centre de services avec des intervenants « mutualisés »</w:t>
      </w:r>
      <w:r w:rsidR="001A2348">
        <w:rPr>
          <w:rFonts w:eastAsiaTheme="minorEastAsia" w:cs="Arial"/>
          <w:color w:val="auto"/>
        </w:rPr>
        <w:t xml:space="preserve"> ou « dédiés »</w:t>
      </w:r>
      <w:r>
        <w:rPr>
          <w:rFonts w:eastAsiaTheme="minorEastAsia" w:cs="Arial"/>
          <w:color w:val="auto"/>
        </w:rPr>
        <w:t xml:space="preserve">, avec une séparation logique du réseau dédié aux prestations ASP </w:t>
      </w:r>
      <w:r w:rsidR="00F623D8" w:rsidRPr="00F623D8">
        <w:rPr>
          <w:rFonts w:eastAsiaTheme="minorEastAsia" w:cs="Arial"/>
          <w:b/>
          <w:color w:val="auto"/>
        </w:rPr>
        <w:t>ET</w:t>
      </w:r>
      <w:r w:rsidR="00F623D8">
        <w:rPr>
          <w:rFonts w:eastAsiaTheme="minorEastAsia" w:cs="Arial"/>
          <w:color w:val="auto"/>
        </w:rPr>
        <w:t xml:space="preserve"> </w:t>
      </w:r>
      <w:r>
        <w:rPr>
          <w:rFonts w:eastAsiaTheme="minorEastAsia" w:cs="Arial"/>
          <w:color w:val="auto"/>
        </w:rPr>
        <w:t>un espace de travail cloisonné et accessible uniquement aux intervenants habilités à travailler avec l’ASP.</w:t>
      </w:r>
    </w:p>
    <w:p w14:paraId="62F0F274" w14:textId="77777777" w:rsidR="009F1F6A" w:rsidRDefault="00196E6D">
      <w:pPr>
        <w:pStyle w:val="Titre3bis"/>
      </w:pPr>
      <w:bookmarkStart w:id="67" w:name="_Toc179367253"/>
      <w:r>
        <w:t>Exigences sur la localisation du Centre de Services</w:t>
      </w:r>
      <w:bookmarkEnd w:id="67"/>
    </w:p>
    <w:p w14:paraId="0DC8A86F" w14:textId="3159BBDE" w:rsidR="00474A39" w:rsidRDefault="00474A39" w:rsidP="00474A39">
      <w:pPr>
        <w:ind w:left="0"/>
      </w:pPr>
      <w:r>
        <w:t>Le titulaire doit exécuter les prestations du présent marché dans un État membre de l'Union européenne, dispositif de Plan de Reprise d'Activité (PRA) inclus.</w:t>
      </w:r>
    </w:p>
    <w:p w14:paraId="0704EE29" w14:textId="77777777" w:rsidR="00474A39" w:rsidRDefault="00474A39" w:rsidP="00474A39">
      <w:pPr>
        <w:ind w:left="0"/>
      </w:pPr>
    </w:p>
    <w:p w14:paraId="08335003" w14:textId="77777777" w:rsidR="00474A39" w:rsidRDefault="00474A39" w:rsidP="00474A39">
      <w:pPr>
        <w:ind w:left="0"/>
      </w:pPr>
      <w:r>
        <w:t>Cette exigence repose sur les impératifs suivants :</w:t>
      </w:r>
    </w:p>
    <w:p w14:paraId="20E0DA1F" w14:textId="77777777" w:rsidR="00474A39" w:rsidRPr="00CB52F5" w:rsidRDefault="00474A39" w:rsidP="00474A39">
      <w:pPr>
        <w:pStyle w:val="Paragraphedeliste"/>
        <w:numPr>
          <w:ilvl w:val="0"/>
          <w:numId w:val="29"/>
        </w:numPr>
        <w:rPr>
          <w:color w:val="auto"/>
        </w:rPr>
      </w:pPr>
      <w:r w:rsidRPr="00CB52F5">
        <w:rPr>
          <w:color w:val="auto"/>
        </w:rPr>
        <w:t>Conformité avec la réglementation européenne sur la protection des données : La localisation du Centre de Services dans un État membre de l’UE garantit le respect du Règlement général sur la protection des données (RGPD), offrant ainsi un cadre juridique homogène et compatible avec les exigences de l’ASP en matière de protection des données personnelles. Le respect de la réglementation européenne assure un niveau de protection uniforme, quel que soit l'État membre, minimisant ainsi les risques juridiques.</w:t>
      </w:r>
    </w:p>
    <w:p w14:paraId="4CD7B156" w14:textId="633152CA" w:rsidR="00474A39" w:rsidRPr="00CB52F5" w:rsidRDefault="00474A39" w:rsidP="00474A39">
      <w:pPr>
        <w:pStyle w:val="Paragraphedeliste"/>
        <w:numPr>
          <w:ilvl w:val="0"/>
          <w:numId w:val="29"/>
        </w:numPr>
        <w:rPr>
          <w:color w:val="auto"/>
        </w:rPr>
      </w:pPr>
      <w:r w:rsidRPr="00CB52F5">
        <w:rPr>
          <w:color w:val="auto"/>
        </w:rPr>
        <w:t>Souveraineté des données : La localisation dans l'UE permet de protéger les données critiques de l'ASP contre toute ingérence de pays tiers. Les prestataires sont soumis aux régulations européennes, qui interdisent, sauf conditions très strictes, le transfert de données vers des pays hors de l'Union européenne qui ne garantissent pas un niveau de protection adéquat des données. De plus, cette localisation protège les données contre les législations extraterritoriales.</w:t>
      </w:r>
    </w:p>
    <w:p w14:paraId="65F2715B" w14:textId="4F72FF55" w:rsidR="00474A39" w:rsidRDefault="00474A39" w:rsidP="00474A39">
      <w:pPr>
        <w:pStyle w:val="Paragraphedeliste"/>
        <w:numPr>
          <w:ilvl w:val="0"/>
          <w:numId w:val="29"/>
        </w:numPr>
        <w:rPr>
          <w:color w:val="auto"/>
        </w:rPr>
      </w:pPr>
      <w:r w:rsidRPr="00CB52F5">
        <w:rPr>
          <w:color w:val="auto"/>
        </w:rPr>
        <w:t>Réduction des risques : Les centres de services situés dans l'UE sont tenus de respecter les normes européennes de sécurité, telles que la directive NIS, et doivent être capables de mettre en œuvre des Plans de Reprise d’Activité (PRA) et des Plans de Continuité d’Activité (PCA), afin de garantir la continuité des services critiques pour l’ASP. En cas d’incident, ces centres doivent être capables de répondre rapidement et efficacement tout en assurant la protection des données.</w:t>
      </w:r>
    </w:p>
    <w:p w14:paraId="72EAAAEF" w14:textId="77777777" w:rsidR="00474A39" w:rsidRPr="00474A39" w:rsidRDefault="00474A39">
      <w:pPr>
        <w:ind w:left="0"/>
      </w:pPr>
    </w:p>
    <w:p w14:paraId="20F39165" w14:textId="77777777" w:rsidR="00474A39" w:rsidRDefault="00474A39" w:rsidP="00474A39">
      <w:pPr>
        <w:ind w:left="0"/>
      </w:pPr>
      <w:r>
        <w:t>Cette localisation permet également de garantir que toutes les interventions, y compris les mesures correctives en cas d'incidents de sécurité, respectent les engagements contractuels et les normes en vigueur, en particulier ISO 27001.</w:t>
      </w:r>
    </w:p>
    <w:p w14:paraId="7D5E8D89" w14:textId="5A88F476" w:rsidR="009F1F6A" w:rsidRDefault="00474A39">
      <w:pPr>
        <w:ind w:left="0"/>
      </w:pPr>
      <w:r>
        <w:t>Toute modification de la localisation devra être signalée à l'ASP avec un préavis minimum d'un mois, et ne pourra intervenir qu'après validation de l'ASP, afin d'assurer la conformité des nouvelles installations avec ces exigences de sécurité et de protection des données.</w:t>
      </w:r>
      <w:bookmarkStart w:id="68" w:name="_GoBack"/>
      <w:bookmarkEnd w:id="68"/>
    </w:p>
    <w:p w14:paraId="2F68C8FE" w14:textId="77777777" w:rsidR="009F1F6A" w:rsidRDefault="00196E6D">
      <w:pPr>
        <w:pStyle w:val="TITRE12"/>
        <w:rPr>
          <w:color w:val="000000" w:themeColor="text1"/>
        </w:rPr>
      </w:pPr>
      <w:bookmarkStart w:id="69" w:name="_Toc31"/>
      <w:bookmarkStart w:id="70" w:name="_Toc179367254"/>
      <w:r>
        <w:rPr>
          <w:color w:val="000000" w:themeColor="text1"/>
        </w:rPr>
        <w:t>Prestation(s) attendue(s)</w:t>
      </w:r>
      <w:bookmarkEnd w:id="69"/>
      <w:bookmarkEnd w:id="70"/>
    </w:p>
    <w:p w14:paraId="61F37470" w14:textId="77777777" w:rsidR="009F1F6A" w:rsidRDefault="00196E6D">
      <w:pPr>
        <w:pStyle w:val="Titre2"/>
      </w:pPr>
      <w:bookmarkStart w:id="71" w:name="_Pilotage_et_coordination"/>
      <w:bookmarkStart w:id="72" w:name="_Toc32"/>
      <w:bookmarkStart w:id="73" w:name="_Toc179367255"/>
      <w:bookmarkEnd w:id="71"/>
      <w:r>
        <w:t>Préambule</w:t>
      </w:r>
      <w:bookmarkEnd w:id="72"/>
      <w:bookmarkEnd w:id="73"/>
    </w:p>
    <w:p w14:paraId="53C6E76B" w14:textId="77777777" w:rsidR="009F1F6A" w:rsidRDefault="00196E6D">
      <w:pPr>
        <w:pStyle w:val="Corpsdetexte"/>
        <w:ind w:left="0"/>
        <w:rPr>
          <w:color w:val="000000" w:themeColor="text1"/>
          <w:sz w:val="20"/>
        </w:rPr>
      </w:pPr>
      <w:r>
        <w:rPr>
          <w:color w:val="000000" w:themeColor="text1"/>
          <w:sz w:val="20"/>
        </w:rPr>
        <w:t xml:space="preserve">Les prestations consistent à assurer, sous la forme d’unités d’œuvre, la supervision des applications et services mis à disposition par l’établissement ainsi que la réalisation de travaux d’exploitation sur consignes depuis </w:t>
      </w:r>
      <w:r>
        <w:rPr>
          <w:rFonts w:eastAsia="Calibri" w:cs="Arial"/>
          <w:color w:val="000000"/>
          <w:sz w:val="20"/>
        </w:rPr>
        <w:t>le Centre de Service basé dans les locaux du titulaire.</w:t>
      </w:r>
    </w:p>
    <w:p w14:paraId="10A8E1F2" w14:textId="77777777" w:rsidR="009F1F6A" w:rsidRDefault="00196E6D">
      <w:pPr>
        <w:pStyle w:val="Titre2"/>
        <w:rPr>
          <w:color w:val="000000" w:themeColor="text1"/>
        </w:rPr>
      </w:pPr>
      <w:bookmarkStart w:id="74" w:name="_Toc179367256"/>
      <w:bookmarkStart w:id="75" w:name="_Toc33"/>
      <w:r>
        <w:rPr>
          <w:color w:val="000000" w:themeColor="text1"/>
        </w:rPr>
        <w:t>P0 : Phase d’initialisation du marché</w:t>
      </w:r>
      <w:bookmarkEnd w:id="74"/>
      <w:r>
        <w:rPr>
          <w:color w:val="000000" w:themeColor="text1"/>
        </w:rPr>
        <w:t xml:space="preserve"> </w:t>
      </w:r>
      <w:bookmarkEnd w:id="75"/>
    </w:p>
    <w:p w14:paraId="39F0ADDF" w14:textId="77777777" w:rsidR="009F1F6A" w:rsidRDefault="00196E6D">
      <w:pPr>
        <w:pStyle w:val="Titre3bis"/>
      </w:pPr>
      <w:bookmarkStart w:id="76" w:name="_Toc179367257"/>
      <w:r>
        <w:t>Objectif de la prestation</w:t>
      </w:r>
      <w:bookmarkEnd w:id="76"/>
    </w:p>
    <w:p w14:paraId="614B1D40" w14:textId="77777777" w:rsidR="009F1F6A" w:rsidRDefault="009F1F6A">
      <w:pPr>
        <w:rPr>
          <w:u w:val="single"/>
        </w:rPr>
      </w:pPr>
    </w:p>
    <w:p w14:paraId="19AE06E8"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Cette prestation a pour objectif la mise en œuvre de toutes les actions permettant au titulaire repreneur d’assurer la pleine maîtrise de l’ensemble des activités et engagements du présent marché.</w:t>
      </w:r>
    </w:p>
    <w:p w14:paraId="444B9FEA"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Au regard des enjeux, cette phase de reprise est sensible pour les activités de l’ASP. Une attention très particulière est portée sur cette prestation par l’ASP pour sécuriser les délais, la bonne reprise de l’ensemble des composants du marché et la capacité du titulaire.</w:t>
      </w:r>
    </w:p>
    <w:p w14:paraId="24429F3D"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Il est attendu de la part du titulaire repreneur des propositions permettant de garantir cette pleine maîtrise, sans discontinuer la qualité du service rendu.</w:t>
      </w:r>
    </w:p>
    <w:p w14:paraId="2AE3A8B9"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Ces opérations sont réalisées par le titulaire repreneur dans un délai maximum de 2 mois à compter de sa notification ou de la date indiquée dans la lettre de notification. Cette période est inextensible, et le titulaire assure lui-même toutes les tâches de sécurisation nécessaires aux entraînements et aux répétitions de préparation de la phase de bascule.</w:t>
      </w:r>
    </w:p>
    <w:p w14:paraId="7ACC9892"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La période de reprise s’achève par la bascule finale de responsabilité entre le titulaire sortant et le titulaire repreneur, la responsabilité incombant au titulaire sortant jusqu’à cette bascule.</w:t>
      </w:r>
    </w:p>
    <w:p w14:paraId="1606114D"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Le personnel du titulaire repreneur travaille en collaboration quasi permanente avec le personnel d’exploitation du titulaire sortant pour prendre en compte l’environnement à gérer.</w:t>
      </w:r>
    </w:p>
    <w:p w14:paraId="01D27EFC" w14:textId="77777777" w:rsidR="009F1F6A" w:rsidRDefault="00196E6D">
      <w:pPr>
        <w:pStyle w:val="Titre3bis"/>
      </w:pPr>
      <w:bookmarkStart w:id="77" w:name="_Toc179367258"/>
      <w:r>
        <w:t>Descriptif de la prestation</w:t>
      </w:r>
      <w:bookmarkEnd w:id="77"/>
    </w:p>
    <w:p w14:paraId="035E2C05" w14:textId="77777777" w:rsidR="009F1F6A" w:rsidRDefault="009F1F6A"/>
    <w:p w14:paraId="4ECB5E36"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r>
        <w:rPr>
          <w:rFonts w:eastAsia="Calibri" w:cs="Arial"/>
          <w:color w:val="000000"/>
        </w:rPr>
        <w:t>Suite à la notification du présent marché, le titulaire repreneur organise et anime une réunion de lancement, au cours de laquelle il fournit à l’ASP en particulier les éléments suivants:</w:t>
      </w:r>
    </w:p>
    <w:p w14:paraId="6AEA1665"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liste des membres de son équipe en précisant les compétences, rôles et attributions de chacun pour la phase de prise en charge et la durée du marché ;</w:t>
      </w:r>
    </w:p>
    <w:p w14:paraId="316A1AFA"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liste des documents et procédures dont il a besoin pour s’approprier le contexte des prestations et initialiser le référentiel documentaire de la prestation ;</w:t>
      </w:r>
    </w:p>
    <w:p w14:paraId="4E99AD14"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présentation de la méthodologie retenue pour préparer et réaliser les prestations du marché ;</w:t>
      </w:r>
    </w:p>
    <w:p w14:paraId="7891C44F"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rappel des niveaux de services sur lesquels il s’est engagé ;</w:t>
      </w:r>
    </w:p>
    <w:p w14:paraId="0B25080F"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liste des ateliers qu’il propose de conduire avec l’ASP et le titulaire sortant pour s’approprier le contexte technique et le périmètre des prestations ;</w:t>
      </w:r>
    </w:p>
    <w:p w14:paraId="26B2D695"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planning prévisionnel de travail de la phase de prise en charge ;</w:t>
      </w:r>
    </w:p>
    <w:p w14:paraId="35DECF45"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L’organisation des différents comités de suivi qu’il propose pour la phase de prise en charge.</w:t>
      </w:r>
    </w:p>
    <w:p w14:paraId="3FC26C4C" w14:textId="77777777" w:rsidR="009F1F6A" w:rsidRDefault="009F1F6A"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p>
    <w:p w14:paraId="20C17E79"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Cette phase d’initialisation permet au titulaire de rédiger un rapport de synthèse comprenant a minima:</w:t>
      </w:r>
    </w:p>
    <w:p w14:paraId="3A1D99C9"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Une première analyse critique du service délivré aux agents de l’ASP ainsi que des configurations existantes et des processus associés ;</w:t>
      </w:r>
    </w:p>
    <w:p w14:paraId="1CA185D8"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Une analyse de la documentation et des procédures existantes ;</w:t>
      </w:r>
    </w:p>
    <w:p w14:paraId="7B98706E"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Une proposition, en complément des SLA, des indicateurs pertinents et reflétant clairement le service rendu. Ces indicateurs doivent permettre de mesurer l’ensemble du service rendu mais également d’identifier simplement les dysfonctionnements.</w:t>
      </w:r>
    </w:p>
    <w:p w14:paraId="221E184F" w14:textId="77777777" w:rsidR="009F1F6A" w:rsidRDefault="009F1F6A" w:rsidP="0062010F">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p>
    <w:p w14:paraId="77975B59"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Le titulaire repreneur doit s’assurer que l’ensemble des outils dont il a besoin sont en place pour le démarrage des prestations P1, P2, P3, P4 et P5.</w:t>
      </w:r>
    </w:p>
    <w:p w14:paraId="04985E92"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Le titulaire repreneur s’approprie les diverses consignes de sécurité (Clauses de sécurité du CCAP et du présent CCP) de l’ASP.</w:t>
      </w:r>
    </w:p>
    <w:p w14:paraId="6470B69E"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r>
        <w:rPr>
          <w:rFonts w:eastAsia="Calibri" w:cs="Arial"/>
          <w:color w:val="000000"/>
        </w:rPr>
        <w:t>Le titulaire repreneur organise et anime une réunion de clôture de la phase d’initialisation, au cours de laquelle il fournit à l’ASP, en particulier, mais de manière non exhaustive, les versions mises à jour et validées des documents détaillés ci-après.</w:t>
      </w:r>
    </w:p>
    <w:p w14:paraId="531AB259" w14:textId="77777777" w:rsidR="009F1F6A" w:rsidRDefault="009F1F6A">
      <w:pPr>
        <w:pBdr>
          <w:top w:val="none" w:sz="4" w:space="0" w:color="000000"/>
          <w:left w:val="none" w:sz="4" w:space="0" w:color="000000"/>
          <w:bottom w:val="none" w:sz="4" w:space="0" w:color="000000"/>
          <w:right w:val="none" w:sz="4" w:space="0" w:color="000000"/>
        </w:pBdr>
        <w:spacing w:line="235" w:lineRule="atLeast"/>
        <w:ind w:left="0"/>
        <w:rPr>
          <w:rFonts w:cs="Arial"/>
        </w:rPr>
      </w:pPr>
    </w:p>
    <w:p w14:paraId="4238F033" w14:textId="77777777" w:rsidR="009F1F6A" w:rsidRDefault="00196E6D">
      <w:pPr>
        <w:pStyle w:val="Style6"/>
      </w:pPr>
      <w:bookmarkStart w:id="78" w:name="_Toc179367259"/>
      <w:r>
        <w:t>Le Plan d’Assurance Qualité (PAQ)</w:t>
      </w:r>
      <w:bookmarkEnd w:id="78"/>
    </w:p>
    <w:p w14:paraId="1D63B5A3"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r>
        <w:rPr>
          <w:rFonts w:eastAsia="Calibri" w:cs="Arial"/>
          <w:color w:val="000000"/>
        </w:rPr>
        <w:t xml:space="preserve">Sur la base de ses procédures qualité, le titulaire repreneur rédige un Plan d’Assurance Qualité adapté au contexte de l’ASP qui détaille la méthodologie, les processus et les modes opératoires utilisés pour répondre aux exigences de services de l’ASP. Ce document se doit d’être un document clair, succinct, opérationnel pour les équipes. </w:t>
      </w:r>
    </w:p>
    <w:p w14:paraId="153BF147" w14:textId="77777777" w:rsidR="009F1F6A" w:rsidRDefault="009F1F6A"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p>
    <w:p w14:paraId="37A3FA13"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Le PAQ contient à minima :</w:t>
      </w:r>
    </w:p>
    <w:p w14:paraId="28BD771B"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les plages horaires des différentes prestations ;</w:t>
      </w:r>
    </w:p>
    <w:p w14:paraId="078F163D"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reporting mensuel type attendu pour l’analyse des indicateurs de suivi de la qualité des prestations fournies par le titulaire repreneur ;</w:t>
      </w:r>
    </w:p>
    <w:p w14:paraId="1754C3F5"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suivi évolutif de l’activité des prestations ;</w:t>
      </w:r>
    </w:p>
    <w:p w14:paraId="29EE3E69"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les interlocuteurs, avec leurs coordonnées précises, du titulaire repreneur, de l’ASP et des autres intervenants ;</w:t>
      </w:r>
    </w:p>
    <w:p w14:paraId="33DD02A9"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mode de fonctionnement des différents comités ;</w:t>
      </w:r>
    </w:p>
    <w:p w14:paraId="40BBCFEE"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procédure de demandes de travaux (Fiches Analytiques, demande de travail occasionnel…) y compris la phase de restitution des résultats ;</w:t>
      </w:r>
    </w:p>
    <w:p w14:paraId="0024C2B1"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procédure de vérifications par l’ASP des résultats des travaux réalisés par le titulaire repreneur ;</w:t>
      </w:r>
    </w:p>
    <w:p w14:paraId="1D4DC2FD"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procédure de gestion des incidents et la procédure d’escalade ;</w:t>
      </w:r>
    </w:p>
    <w:p w14:paraId="4B3E30B6"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l’organisation mise en place par le titulaire repreneur pour assurer la continuité du service, notamment en cas d’indisponibilité de l’un des membres de l’équipe du titulaire repreneur ;</w:t>
      </w:r>
    </w:p>
    <w:p w14:paraId="2BDFA550"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les procédures et méthodes mises en place par le titulaire repreneur ;</w:t>
      </w:r>
    </w:p>
    <w:p w14:paraId="3DD5B6D1"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les normes de présentation des documents et la procédure de mise à jour de la documentation ;</w:t>
      </w:r>
    </w:p>
    <w:p w14:paraId="4AD35813" w14:textId="77777777" w:rsidR="009F1F6A" w:rsidRDefault="009F1F6A" w:rsidP="0062010F">
      <w:pPr>
        <w:pBdr>
          <w:top w:val="none" w:sz="4" w:space="0" w:color="000000"/>
          <w:left w:val="none" w:sz="4" w:space="0" w:color="000000"/>
          <w:bottom w:val="none" w:sz="4" w:space="0" w:color="000000"/>
          <w:right w:val="none" w:sz="4" w:space="0" w:color="000000"/>
        </w:pBdr>
        <w:spacing w:line="235" w:lineRule="atLeast"/>
        <w:ind w:left="0"/>
        <w:rPr>
          <w:rFonts w:cs="Arial"/>
        </w:rPr>
      </w:pPr>
    </w:p>
    <w:p w14:paraId="28E6BD2D"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r>
        <w:rPr>
          <w:rFonts w:eastAsia="Calibri" w:cs="Arial"/>
          <w:color w:val="000000"/>
        </w:rPr>
        <w:t>La présentation du PAQ, faite lors de la réunion de clôture de la phase de prise en charge, permet au titulaire de présenter :</w:t>
      </w:r>
    </w:p>
    <w:p w14:paraId="36F42CE2"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Sa vision aboutie des solutions techniques et outils qui lui permettent d’atteindre et/ou de dépasser les exigences de services fixées par l’ASP ;</w:t>
      </w:r>
    </w:p>
    <w:p w14:paraId="506AA328"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Sa vision de l’organisation, des flux et échanges avec l’ASP qui démontre qu’il a parfaitement assimilé les méthodes avec lesquelles il va collaborer avec l’ASP.</w:t>
      </w:r>
    </w:p>
    <w:p w14:paraId="26021332" w14:textId="77777777" w:rsidR="009F1F6A" w:rsidRDefault="009F1F6A"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p>
    <w:p w14:paraId="38A71A97"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r>
        <w:rPr>
          <w:rFonts w:eastAsia="Calibri" w:cs="Arial"/>
          <w:color w:val="000000"/>
        </w:rPr>
        <w:t>Ce Plan d’Assurance Qualité est un document contractuel mis à jour au fil de l’eau, et au minimum une fois par an.</w:t>
      </w:r>
    </w:p>
    <w:p w14:paraId="7DB3D9E2" w14:textId="77777777" w:rsidR="009F1F6A" w:rsidRDefault="009F1F6A">
      <w:pPr>
        <w:pBdr>
          <w:top w:val="none" w:sz="4" w:space="0" w:color="000000"/>
          <w:left w:val="none" w:sz="4" w:space="0" w:color="000000"/>
          <w:bottom w:val="none" w:sz="4" w:space="0" w:color="000000"/>
          <w:right w:val="none" w:sz="4" w:space="0" w:color="000000"/>
        </w:pBdr>
        <w:spacing w:line="235" w:lineRule="atLeast"/>
        <w:ind w:left="0"/>
        <w:rPr>
          <w:rFonts w:cs="Arial"/>
        </w:rPr>
      </w:pPr>
    </w:p>
    <w:p w14:paraId="77BABACB" w14:textId="77777777" w:rsidR="009F1F6A" w:rsidRDefault="00196E6D">
      <w:pPr>
        <w:pStyle w:val="Style6"/>
      </w:pPr>
      <w:bookmarkStart w:id="79" w:name="_Toc179367260"/>
      <w:r>
        <w:t>Le Plan d’Assurance Sécurité (PAS)</w:t>
      </w:r>
      <w:bookmarkEnd w:id="79"/>
    </w:p>
    <w:p w14:paraId="519CFC26"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Le Plan d’Assurance Sécurité, rédigé et fourni par le titulaire repreneur, est un document contractuel qui décrit l'ensemble des dispositions spécifiques que le titulaire repreneur s'engage à mettre en œuvre pour garantir le respect des exigences de sécurité de l’ASP.</w:t>
      </w:r>
    </w:p>
    <w:p w14:paraId="0E822822" w14:textId="77777777" w:rsidR="009F1F6A" w:rsidRDefault="009F1F6A"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p>
    <w:p w14:paraId="324A4A2A"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Il contient a minima les informations suivantes :</w:t>
      </w:r>
    </w:p>
    <w:p w14:paraId="670BEE5E"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L’organisation mise en place par le titulaire repreneur pour gérer les services de sécurité ;</w:t>
      </w:r>
    </w:p>
    <w:p w14:paraId="4FC4866E"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méthodologie retenue par le titulaire repreneur pour déployer les services de sécurité ;</w:t>
      </w:r>
    </w:p>
    <w:p w14:paraId="41661496"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processus de mise en œuvre du plan de continuité d’activité au Centre de Services ;</w:t>
      </w:r>
    </w:p>
    <w:p w14:paraId="0430842E"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processus de mise en œuvre du plan de reprise d’activité et son retour en mode d'activité nominale au Centre de Services ;</w:t>
      </w:r>
    </w:p>
    <w:p w14:paraId="544B8957"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Les responsabilités du titulaire repreneur représenté par son RSSI ;</w:t>
      </w:r>
    </w:p>
    <w:p w14:paraId="70E0A405"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matrice de couverture des exigences de sécurité de l’ASP ;</w:t>
      </w:r>
    </w:p>
    <w:p w14:paraId="750156B7"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Une première analyse des risques de sécurité ;</w:t>
      </w:r>
    </w:p>
    <w:p w14:paraId="4F6890E8"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Les commentaires éventuels.</w:t>
      </w:r>
    </w:p>
    <w:p w14:paraId="798BF9CE" w14:textId="77777777" w:rsidR="009F1F6A" w:rsidRDefault="009F1F6A" w:rsidP="0062010F">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p>
    <w:p w14:paraId="09FB58C3"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r>
        <w:rPr>
          <w:rFonts w:eastAsia="Calibri" w:cs="Arial"/>
          <w:color w:val="000000"/>
        </w:rPr>
        <w:t>Ce Plan d’Assurance Sécurité, présenté à l’article 29.7 du CCAP, est mis à jour une fois par an a minima, et actualisé autant que de besoin.</w:t>
      </w:r>
    </w:p>
    <w:p w14:paraId="0A88ED50" w14:textId="77777777" w:rsidR="009F1F6A" w:rsidRDefault="009F1F6A">
      <w:pPr>
        <w:pBdr>
          <w:top w:val="none" w:sz="4" w:space="0" w:color="000000"/>
          <w:left w:val="none" w:sz="4" w:space="0" w:color="000000"/>
          <w:bottom w:val="none" w:sz="4" w:space="0" w:color="000000"/>
          <w:right w:val="none" w:sz="4" w:space="0" w:color="000000"/>
        </w:pBdr>
        <w:spacing w:line="235" w:lineRule="atLeast"/>
        <w:ind w:left="0"/>
        <w:rPr>
          <w:rFonts w:cs="Arial"/>
        </w:rPr>
      </w:pPr>
    </w:p>
    <w:p w14:paraId="4204B994" w14:textId="77777777" w:rsidR="009F1F6A" w:rsidRDefault="00196E6D">
      <w:pPr>
        <w:pStyle w:val="Style6"/>
      </w:pPr>
      <w:bookmarkStart w:id="80" w:name="_Toc179367261"/>
      <w:r>
        <w:t>Le Plan de réversibilité et référentiel documentaire de réversibilité</w:t>
      </w:r>
      <w:bookmarkEnd w:id="80"/>
    </w:p>
    <w:p w14:paraId="4A50405A"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r>
        <w:rPr>
          <w:rFonts w:eastAsia="Calibri" w:cs="Arial"/>
          <w:color w:val="000000"/>
        </w:rPr>
        <w:t xml:space="preserve">Le Plan de réversibilité, rédigé et fourni par le titulaire repreneur, est un document contractuel qui décrit l'ensemble des dispositions spécifiques que le titulaire s'engage à mettre en œuvre pour restituer à l’ASP tout ou partie du périmètre des services confiés. </w:t>
      </w:r>
    </w:p>
    <w:p w14:paraId="03C19185" w14:textId="77777777" w:rsidR="009F1F6A" w:rsidRDefault="009F1F6A"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p>
    <w:p w14:paraId="33F8401B"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Il contient a minima les informations suivantes :</w:t>
      </w:r>
    </w:p>
    <w:p w14:paraId="55C02CC4"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planning de la réversibilité ;</w:t>
      </w:r>
    </w:p>
    <w:p w14:paraId="488236B1"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périmètre de la réversibilité ;</w:t>
      </w:r>
    </w:p>
    <w:p w14:paraId="4678F5D3"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Les rôles et responsabilités du titulaire et de l’ASP ;</w:t>
      </w:r>
    </w:p>
    <w:p w14:paraId="297B6B1B"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L’organisation de la réversibilité ;</w:t>
      </w:r>
    </w:p>
    <w:p w14:paraId="7EC8C146"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Les livrables de la réversibilité ;</w:t>
      </w:r>
    </w:p>
    <w:p w14:paraId="76AB8BCB"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recette de la réversibilité.</w:t>
      </w:r>
    </w:p>
    <w:p w14:paraId="2E1EE435" w14:textId="77777777" w:rsidR="009F1F6A" w:rsidRDefault="009F1F6A" w:rsidP="0062010F">
      <w:pPr>
        <w:pStyle w:val="Paragraphedeliste"/>
        <w:ind w:left="720"/>
        <w:rPr>
          <w:rFonts w:eastAsiaTheme="minorEastAsia" w:cs="Arial"/>
          <w:color w:val="auto"/>
        </w:rPr>
      </w:pPr>
    </w:p>
    <w:p w14:paraId="722589A9" w14:textId="77777777" w:rsidR="009F1F6A" w:rsidRDefault="00196E6D" w:rsidP="0062010F">
      <w:pPr>
        <w:ind w:left="0"/>
        <w:rPr>
          <w:rFonts w:eastAsiaTheme="minorEastAsia" w:cs="Arial"/>
        </w:rPr>
      </w:pPr>
      <w:r>
        <w:rPr>
          <w:rFonts w:eastAsiaTheme="minorEastAsia" w:cs="Arial"/>
        </w:rPr>
        <w:t>Ce Plan de Réversibilité, annexé au marché, est mis à jour au minimum une fois par an. Initialisé en phase de prise en charge à partir des documents collectés auprès de l’ASP. Il est enrichi par le titulaire repreneur et mis à jour durant toute la période des prestations pour garantir un état de réversibilité permanent. Le référentiel documentaire de réversibilité est un ensemble de documents opérationnels.</w:t>
      </w:r>
    </w:p>
    <w:p w14:paraId="251F1261" w14:textId="77777777" w:rsidR="009F1F6A" w:rsidRDefault="009F1F6A">
      <w:pPr>
        <w:pBdr>
          <w:top w:val="none" w:sz="4" w:space="0" w:color="000000"/>
          <w:left w:val="none" w:sz="4" w:space="0" w:color="000000"/>
          <w:bottom w:val="none" w:sz="4" w:space="0" w:color="000000"/>
          <w:right w:val="none" w:sz="4" w:space="0" w:color="000000"/>
        </w:pBdr>
        <w:spacing w:line="235" w:lineRule="atLeast"/>
        <w:ind w:left="0"/>
        <w:rPr>
          <w:rFonts w:cs="Arial"/>
        </w:rPr>
      </w:pPr>
    </w:p>
    <w:p w14:paraId="3410E1FD" w14:textId="77777777" w:rsidR="009F1F6A" w:rsidRDefault="00196E6D">
      <w:pPr>
        <w:pStyle w:val="Titre3bis"/>
      </w:pPr>
      <w:bookmarkStart w:id="81" w:name="_Toc179367262"/>
      <w:r>
        <w:t>Etapes de la phase d’initialisation</w:t>
      </w:r>
      <w:bookmarkEnd w:id="81"/>
    </w:p>
    <w:p w14:paraId="06BA7D15" w14:textId="77777777" w:rsidR="009F1F6A" w:rsidRDefault="009F1F6A"/>
    <w:p w14:paraId="3B5D3DC2"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color w:val="000000"/>
        </w:rPr>
      </w:pPr>
      <w:r>
        <w:rPr>
          <w:rFonts w:eastAsia="Calibri" w:cs="Arial"/>
          <w:color w:val="000000"/>
        </w:rPr>
        <w:t>Cette phase d’initialisation se décompose en 3 étapes décrites ci-dessous :</w:t>
      </w:r>
    </w:p>
    <w:p w14:paraId="03171EFC" w14:textId="77777777" w:rsidR="009F1F6A" w:rsidRDefault="00196E6D">
      <w:pPr>
        <w:pStyle w:val="Style6"/>
      </w:pPr>
      <w:bookmarkStart w:id="82" w:name="_Toc179367263"/>
      <w:r>
        <w:t>Phase de prise de connaissance du périmètre et documentation</w:t>
      </w:r>
      <w:bookmarkEnd w:id="82"/>
    </w:p>
    <w:p w14:paraId="290C656B"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Le titulaire repreneur met en place son dispositif organisationnel et prend connaissance :</w:t>
      </w:r>
    </w:p>
    <w:p w14:paraId="5B9B725E"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Des documents de présentation des processus opérationnels et des outils associés ;</w:t>
      </w:r>
    </w:p>
    <w:p w14:paraId="757F6F57"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Des documents de présentation des processus de support et de pilotage ;</w:t>
      </w:r>
    </w:p>
    <w:p w14:paraId="34DF4BBA"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Des indicateurs et seuils relatifs à toutes les activités du périmètre objet du marché ;</w:t>
      </w:r>
    </w:p>
    <w:p w14:paraId="7568E06E"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De toute documentation nécessaire à bonne exécution du présent marché.</w:t>
      </w:r>
    </w:p>
    <w:p w14:paraId="5376CF33" w14:textId="77777777" w:rsidR="009F1F6A" w:rsidRDefault="009F1F6A">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p>
    <w:p w14:paraId="0FF7BF75"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La durée de cette phase ne peut excéder 10 jours ouvrés suivant la clôture de la réunion de lancement du marché.</w:t>
      </w:r>
    </w:p>
    <w:p w14:paraId="2E789C82" w14:textId="77777777" w:rsidR="009F1F6A" w:rsidRDefault="00196E6D">
      <w:pPr>
        <w:pStyle w:val="Style6"/>
      </w:pPr>
      <w:bookmarkStart w:id="83" w:name="_Toc179367264"/>
      <w:r>
        <w:t>Phase de formation - monitorat passif</w:t>
      </w:r>
      <w:bookmarkEnd w:id="83"/>
    </w:p>
    <w:p w14:paraId="6418F91F"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Le titulaire repreneur participe à des potentiels ateliers fonctionnels et techniques de prise de connaissance réalisés par le titulaire sortant et s’assure du suivi de prise de connaissance par ses divers intervenants au Centre de Service.</w:t>
      </w:r>
    </w:p>
    <w:p w14:paraId="2D1A088F"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La durée de cette phase ne peut excéder 15 jours ouvrés.</w:t>
      </w:r>
    </w:p>
    <w:p w14:paraId="5AC717CF" w14:textId="77777777" w:rsidR="009F1F6A" w:rsidRDefault="00196E6D">
      <w:pPr>
        <w:pStyle w:val="Style6"/>
        <w:rPr>
          <w:rFonts w:cs="Arial"/>
          <w:u w:val="single"/>
        </w:rPr>
      </w:pPr>
      <w:r>
        <w:rPr>
          <w:rFonts w:eastAsia="Calibri" w:cs="Arial"/>
          <w:color w:val="000000"/>
          <w14:textFill>
            <w14:solidFill>
              <w14:srgbClr w14:val="000000">
                <w14:lumMod w14:val="50000"/>
              </w14:srgbClr>
            </w14:solidFill>
          </w14:textFill>
        </w:rPr>
        <w:t> </w:t>
      </w:r>
      <w:r>
        <w:tab/>
      </w:r>
      <w:bookmarkStart w:id="84" w:name="_Toc179367265"/>
      <w:r>
        <w:t>Phase de monitorat actif</w:t>
      </w:r>
      <w:bookmarkEnd w:id="84"/>
    </w:p>
    <w:p w14:paraId="22E95371"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Le titulaire repreneur prend progressivement en charge l’ensemble des activités du périmètre objet du marché, notamment a minima le traitement des demandes/incidents, et ce, sous le contrôle du titulaire sortant.</w:t>
      </w:r>
    </w:p>
    <w:p w14:paraId="6C32D776"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La durée de cette phase ne peut excéder 15 jours ouvrés.</w:t>
      </w:r>
    </w:p>
    <w:p w14:paraId="7580B9A8" w14:textId="77777777" w:rsidR="009F1F6A" w:rsidRDefault="00196E6D">
      <w:pPr>
        <w:pStyle w:val="Titre3bis"/>
      </w:pPr>
      <w:bookmarkStart w:id="85" w:name="_Toc179367266"/>
      <w:r>
        <w:t>Livrables</w:t>
      </w:r>
      <w:bookmarkEnd w:id="85"/>
    </w:p>
    <w:p w14:paraId="665F6288" w14:textId="77777777" w:rsidR="009F1F6A" w:rsidRDefault="009F1F6A"/>
    <w:p w14:paraId="7453E906"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Le titulaire repreneur remet les livrables attendus suivants :</w:t>
      </w:r>
    </w:p>
    <w:p w14:paraId="521F816A" w14:textId="77777777" w:rsidR="009F1F6A" w:rsidRDefault="009F1F6A">
      <w:pPr>
        <w:rPr>
          <w:rFonts w:eastAsia="Arial" w:cs="Arial"/>
          <w:color w:val="000000"/>
        </w:rPr>
      </w:pPr>
    </w:p>
    <w:tbl>
      <w:tblPr>
        <w:tblStyle w:val="Grilledutableau"/>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996"/>
        <w:gridCol w:w="1417"/>
        <w:gridCol w:w="3687"/>
      </w:tblGrid>
      <w:tr w:rsidR="009F1F6A" w14:paraId="355CAD54" w14:textId="77777777">
        <w:tc>
          <w:tcPr>
            <w:tcW w:w="3996" w:type="dxa"/>
            <w:vMerge w:val="restart"/>
            <w:tcBorders>
              <w:top w:val="single" w:sz="12"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1DB4B1A0"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jc w:val="center"/>
            </w:pPr>
            <w:r>
              <w:rPr>
                <w:rFonts w:ascii="Calibri" w:eastAsia="Calibri" w:hAnsi="Calibri" w:cs="Calibri"/>
                <w:b/>
                <w:color w:val="000000"/>
                <w:sz w:val="22"/>
              </w:rPr>
              <w:t>Livrables</w:t>
            </w:r>
          </w:p>
        </w:tc>
        <w:tc>
          <w:tcPr>
            <w:tcW w:w="5104" w:type="dxa"/>
            <w:gridSpan w:val="2"/>
            <w:tcBorders>
              <w:top w:val="single" w:sz="12"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380F131A"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b/>
                <w:color w:val="000000"/>
                <w:sz w:val="22"/>
              </w:rPr>
              <w:t>Délai en jour ouvré (JO)</w:t>
            </w:r>
          </w:p>
        </w:tc>
      </w:tr>
      <w:tr w:rsidR="009F1F6A" w14:paraId="2C8E83FC" w14:textId="77777777">
        <w:tc>
          <w:tcPr>
            <w:tcW w:w="0" w:type="auto"/>
            <w:vMerge/>
            <w:tcBorders>
              <w:left w:val="single" w:sz="12" w:space="0" w:color="000000"/>
              <w:right w:val="single" w:sz="12" w:space="0" w:color="000000"/>
            </w:tcBorders>
          </w:tcPr>
          <w:p w14:paraId="3F724409" w14:textId="77777777" w:rsidR="009F1F6A" w:rsidRDefault="009F1F6A"/>
        </w:tc>
        <w:tc>
          <w:tcPr>
            <w:tcW w:w="1417" w:type="dxa"/>
            <w:tcBorders>
              <w:top w:val="none" w:sz="4" w:space="0" w:color="000000"/>
              <w:left w:val="single" w:sz="12" w:space="0" w:color="000000"/>
              <w:bottom w:val="single" w:sz="8" w:space="0" w:color="000000"/>
              <w:right w:val="single" w:sz="8" w:space="0" w:color="000000"/>
            </w:tcBorders>
            <w:tcMar>
              <w:top w:w="0" w:type="dxa"/>
              <w:left w:w="28" w:type="dxa"/>
              <w:bottom w:w="0" w:type="dxa"/>
              <w:right w:w="28" w:type="dxa"/>
            </w:tcMar>
            <w:vAlign w:val="center"/>
          </w:tcPr>
          <w:p w14:paraId="1DA8E2EA"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b/>
                <w:color w:val="000000"/>
                <w:sz w:val="22"/>
              </w:rPr>
              <w:t>Remise des livrables</w:t>
            </w:r>
          </w:p>
        </w:tc>
        <w:tc>
          <w:tcPr>
            <w:tcW w:w="3687" w:type="dxa"/>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vAlign w:val="center"/>
          </w:tcPr>
          <w:p w14:paraId="7315F615"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b/>
                <w:color w:val="000000"/>
                <w:sz w:val="22"/>
              </w:rPr>
              <w:t>Correction éventuelle du Titulaire suite au retour de l’ASP</w:t>
            </w:r>
          </w:p>
        </w:tc>
      </w:tr>
      <w:tr w:rsidR="009F1F6A" w14:paraId="4566A188" w14:textId="77777777">
        <w:trPr>
          <w:trHeight w:val="455"/>
        </w:trPr>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726A13DD"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Support de la réunion de lancement et de la réunion de clôture</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6A8903C3"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3 JO avant la réunion</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2562410F"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1 JO suivant l’émission des observations de l’ASP</w:t>
            </w:r>
          </w:p>
        </w:tc>
      </w:tr>
      <w:tr w:rsidR="009F1F6A" w14:paraId="4EBDDDE6" w14:textId="77777777">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0D4FCA62"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Compte-rendu de la réunion de lancement et de la réunion de clôture</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4913BB43"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5 JO après la réunion</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1503D2E2"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2 JO suivant l’émission des observations de l’ASP</w:t>
            </w:r>
          </w:p>
        </w:tc>
      </w:tr>
      <w:tr w:rsidR="009F1F6A" w14:paraId="36A732F7" w14:textId="77777777">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64F6AA6D"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Les processus de coordination et les modalités d’interaction retenus entre le titulaire repreneur et l’ASP</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65F50AAF"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+ 5 JO</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04A7DBC8"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2 JO suivant l’émission des observations de l’ASP</w:t>
            </w:r>
          </w:p>
        </w:tc>
      </w:tr>
      <w:tr w:rsidR="009F1F6A" w14:paraId="5A6A903C" w14:textId="77777777">
        <w:trPr>
          <w:trHeight w:val="230"/>
        </w:trPr>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475B071F"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Les procédures d’escalade</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0A2CFE7E"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+ 5 JO</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7B2BCD29"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2 JO suivant l’émission des observations de l’ASP</w:t>
            </w:r>
          </w:p>
        </w:tc>
      </w:tr>
      <w:tr w:rsidR="009F1F6A" w14:paraId="3AF86D40" w14:textId="77777777">
        <w:trPr>
          <w:trHeight w:val="230"/>
        </w:trPr>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452C2ED4"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La description de l’ensemble des conditions et prérequis nécessaires à la bonne exécution du marché</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4B0D5D79"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+ 7 JO</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5AC7B85B"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2 JO suivant l’émission des observations de l’ASP</w:t>
            </w:r>
          </w:p>
        </w:tc>
      </w:tr>
      <w:tr w:rsidR="009F1F6A" w14:paraId="392B9365" w14:textId="77777777">
        <w:trPr>
          <w:trHeight w:val="230"/>
        </w:trPr>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67840332"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La présentation détaillée de l’organisation et des moyens techniques et humains mis en place pour assurer l’ensemble des prestations P1 à P5</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4E7B71ED"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+ 7 JO</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70CE65FD"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2 JO suivant l’émission des observations de l’ASP</w:t>
            </w:r>
          </w:p>
        </w:tc>
      </w:tr>
      <w:tr w:rsidR="009F1F6A" w14:paraId="57BFF55E" w14:textId="77777777">
        <w:trPr>
          <w:trHeight w:val="230"/>
        </w:trPr>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57C26687"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La liste des compétences constituant son équipe et les rôles et attributions de chacune</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57E424E7"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+ 7 JO</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6668A648"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2 JO suivant l’émission des observations de l’ASP</w:t>
            </w:r>
          </w:p>
        </w:tc>
      </w:tr>
      <w:tr w:rsidR="009F1F6A" w14:paraId="5012143A" w14:textId="77777777">
        <w:trPr>
          <w:trHeight w:val="230"/>
        </w:trPr>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7A34EF7C"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Le planning prévisionnel de travail et de la comitologie</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5BD46E2B"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+ 7 JO</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7F9346DA"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2 JO suivant l’émission des observations de l’ASP</w:t>
            </w:r>
          </w:p>
        </w:tc>
      </w:tr>
      <w:tr w:rsidR="009F1F6A" w14:paraId="7451A8EA" w14:textId="77777777">
        <w:trPr>
          <w:trHeight w:val="230"/>
        </w:trPr>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609ED8CC"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Les procédures et modes opératoires pour réaliser les prestations</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48F0013F"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+ 10 JO</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3A6CA062"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2 JO suivant l’émission des observations de l’ASP</w:t>
            </w:r>
          </w:p>
        </w:tc>
      </w:tr>
      <w:tr w:rsidR="009F1F6A" w14:paraId="30AF8122" w14:textId="77777777">
        <w:trPr>
          <w:trHeight w:val="230"/>
        </w:trPr>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7BCA06A0"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La méthodologie retenue pour préparer et réaliser les prestations du marché</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106D1E71"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+ 10 JO</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45358155"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2 JO suivant l’émission des observations de l’ASP</w:t>
            </w:r>
          </w:p>
        </w:tc>
      </w:tr>
      <w:tr w:rsidR="009F1F6A" w14:paraId="2C9766F8" w14:textId="77777777">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57F9B45D"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Version définitive des Indicateurs de niveaux de services</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21894AC6"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+ 20 JO</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2B06527E"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5 JO suivant l’émission des observations de l’ASP</w:t>
            </w:r>
          </w:p>
        </w:tc>
      </w:tr>
      <w:tr w:rsidR="009F1F6A" w14:paraId="21F278F5" w14:textId="77777777">
        <w:trPr>
          <w:trHeight w:val="230"/>
        </w:trPr>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4755FE9A"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Les trames des tableaux de bord fournis lors des divers comités</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491530DD"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+ 20 JO</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4D005CBC"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5 JO suivant l’émission des observations de l’ASP</w:t>
            </w:r>
          </w:p>
        </w:tc>
      </w:tr>
      <w:tr w:rsidR="009F1F6A" w14:paraId="5C3C20D9" w14:textId="77777777">
        <w:trPr>
          <w:trHeight w:val="230"/>
        </w:trPr>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6E170E9E"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Le bilan de l’état des lieux</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0598A569"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+ 20 JO</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4C0E50BC"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2 JO suivant l’émission des observations de l’ASP</w:t>
            </w:r>
          </w:p>
        </w:tc>
      </w:tr>
      <w:tr w:rsidR="009F1F6A" w14:paraId="6C02C409" w14:textId="77777777">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09C51BE6"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Version définitive du PAQ</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69CBEBB8"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+ 40 JO</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4F1ECF47"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5 JO suivant l’émission des observations de l’ASP</w:t>
            </w:r>
          </w:p>
        </w:tc>
      </w:tr>
      <w:tr w:rsidR="009F1F6A" w14:paraId="1BD7FF6B" w14:textId="77777777">
        <w:trPr>
          <w:trHeight w:val="539"/>
        </w:trPr>
        <w:tc>
          <w:tcPr>
            <w:tcW w:w="3996"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41278707"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Version définitive du PAS</w:t>
            </w:r>
          </w:p>
        </w:tc>
        <w:tc>
          <w:tcPr>
            <w:tcW w:w="141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2473F7D4"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+ 40 JO</w:t>
            </w:r>
          </w:p>
        </w:tc>
        <w:tc>
          <w:tcPr>
            <w:tcW w:w="3687" w:type="dxa"/>
            <w:tcBorders>
              <w:top w:val="single" w:sz="8" w:space="0" w:color="000000"/>
              <w:left w:val="single" w:sz="12" w:space="0" w:color="000000"/>
              <w:bottom w:val="single" w:sz="8" w:space="0" w:color="000000"/>
              <w:right w:val="single" w:sz="12" w:space="0" w:color="000000"/>
            </w:tcBorders>
            <w:tcMar>
              <w:top w:w="0" w:type="dxa"/>
              <w:left w:w="28" w:type="dxa"/>
              <w:bottom w:w="0" w:type="dxa"/>
              <w:right w:w="28" w:type="dxa"/>
            </w:tcMar>
            <w:vAlign w:val="center"/>
          </w:tcPr>
          <w:p w14:paraId="0FF74328"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5 JO suivant l’émission des observations de l’ASP</w:t>
            </w:r>
          </w:p>
        </w:tc>
      </w:tr>
      <w:tr w:rsidR="009F1F6A" w14:paraId="4827C819" w14:textId="77777777">
        <w:trPr>
          <w:trHeight w:val="230"/>
        </w:trPr>
        <w:tc>
          <w:tcPr>
            <w:tcW w:w="3996" w:type="dxa"/>
            <w:tcBorders>
              <w:top w:val="single" w:sz="8" w:space="0" w:color="000000"/>
              <w:left w:val="single" w:sz="12" w:space="0" w:color="000000"/>
              <w:bottom w:val="single" w:sz="12" w:space="0" w:color="000000"/>
              <w:right w:val="single" w:sz="12" w:space="0" w:color="000000"/>
            </w:tcBorders>
            <w:tcMar>
              <w:top w:w="0" w:type="dxa"/>
              <w:left w:w="28" w:type="dxa"/>
              <w:bottom w:w="0" w:type="dxa"/>
              <w:right w:w="28" w:type="dxa"/>
            </w:tcMar>
            <w:vAlign w:val="center"/>
          </w:tcPr>
          <w:p w14:paraId="486E73F4"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Version définitive du plan de réversibilité</w:t>
            </w:r>
          </w:p>
        </w:tc>
        <w:tc>
          <w:tcPr>
            <w:tcW w:w="1417" w:type="dxa"/>
            <w:tcBorders>
              <w:top w:val="single" w:sz="8" w:space="0" w:color="000000"/>
              <w:left w:val="single" w:sz="12" w:space="0" w:color="000000"/>
              <w:bottom w:val="single" w:sz="12" w:space="0" w:color="000000"/>
              <w:right w:val="single" w:sz="12" w:space="0" w:color="000000"/>
            </w:tcBorders>
            <w:tcMar>
              <w:top w:w="0" w:type="dxa"/>
              <w:left w:w="28" w:type="dxa"/>
              <w:bottom w:w="0" w:type="dxa"/>
              <w:right w:w="28" w:type="dxa"/>
            </w:tcMar>
            <w:vAlign w:val="center"/>
          </w:tcPr>
          <w:p w14:paraId="50632770"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T0 + 40 JO</w:t>
            </w:r>
          </w:p>
        </w:tc>
        <w:tc>
          <w:tcPr>
            <w:tcW w:w="3687" w:type="dxa"/>
            <w:tcBorders>
              <w:top w:val="single" w:sz="8" w:space="0" w:color="000000"/>
              <w:left w:val="single" w:sz="12" w:space="0" w:color="000000"/>
              <w:bottom w:val="single" w:sz="12" w:space="0" w:color="000000"/>
              <w:right w:val="single" w:sz="12" w:space="0" w:color="000000"/>
            </w:tcBorders>
            <w:tcMar>
              <w:top w:w="0" w:type="dxa"/>
              <w:left w:w="28" w:type="dxa"/>
              <w:bottom w:w="0" w:type="dxa"/>
              <w:right w:w="28" w:type="dxa"/>
            </w:tcMar>
            <w:vAlign w:val="center"/>
          </w:tcPr>
          <w:p w14:paraId="06ECDEB0"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ascii="Calibri" w:eastAsia="Calibri" w:hAnsi="Calibri" w:cs="Calibri"/>
                <w:color w:val="000000"/>
                <w:sz w:val="22"/>
              </w:rPr>
              <w:t>5 JO suivant l’émission des observations de l’ASP</w:t>
            </w:r>
          </w:p>
        </w:tc>
      </w:tr>
    </w:tbl>
    <w:p w14:paraId="39344FD5"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pPr>
      <w:r>
        <w:rPr>
          <w:rFonts w:eastAsia="Arial" w:cs="Arial"/>
          <w:color w:val="000000"/>
        </w:rPr>
        <w:t> </w:t>
      </w:r>
      <w:r>
        <w:rPr>
          <w:rFonts w:eastAsia="Arial" w:cs="Arial"/>
          <w:i/>
          <w:iCs/>
          <w:color w:val="000000"/>
          <w:sz w:val="16"/>
          <w:szCs w:val="16"/>
        </w:rPr>
        <w:t>(T0 : date de réception du bon de commande de la phase d’initialisation)</w:t>
      </w:r>
    </w:p>
    <w:p w14:paraId="26E775AC" w14:textId="77777777" w:rsidR="009F1F6A" w:rsidRDefault="009F1F6A">
      <w:pPr>
        <w:pStyle w:val="CorpsdeTexte0"/>
        <w:rPr>
          <w:rFonts w:ascii="Arial" w:hAnsi="Arial" w:cs="Arial"/>
          <w:color w:val="000000"/>
          <w:lang w:eastAsia="fr-FR"/>
        </w:rPr>
      </w:pPr>
    </w:p>
    <w:p w14:paraId="189A126A" w14:textId="77777777" w:rsidR="009F1F6A" w:rsidRDefault="00196E6D">
      <w:pPr>
        <w:pStyle w:val="Titre2"/>
      </w:pPr>
      <w:bookmarkStart w:id="86" w:name="_Toc34"/>
      <w:bookmarkStart w:id="87" w:name="_Toc179367267"/>
      <w:r>
        <w:t>P1 : Supervision des services, applications et systèmes en centre de service en jours ouvrés de 07h00 à 19h00</w:t>
      </w:r>
      <w:bookmarkEnd w:id="86"/>
      <w:bookmarkEnd w:id="87"/>
    </w:p>
    <w:p w14:paraId="69C1388F"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Cette prestation constitue le point d’entrée principal pour les activités de supervision et correspond au niveau 1.</w:t>
      </w:r>
    </w:p>
    <w:p w14:paraId="34A3ADCD" w14:textId="77777777" w:rsidR="009F1F6A" w:rsidRDefault="009F1F6A" w:rsidP="0062010F">
      <w:pPr>
        <w:pStyle w:val="CorpsdeTexte0"/>
        <w:spacing w:after="0"/>
        <w:rPr>
          <w:rFonts w:ascii="Arial" w:hAnsi="Arial" w:cs="Arial"/>
          <w:color w:val="000000"/>
          <w:lang w:eastAsia="fr-FR"/>
        </w:rPr>
      </w:pPr>
    </w:p>
    <w:p w14:paraId="064F61E0"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La supervision inclut le contrôle de l’ensemble des ressources permettant de garantir le bon fonctionnement du service, avec en particulier :</w:t>
      </w:r>
    </w:p>
    <w:p w14:paraId="2E6A7E08"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surveillance de l'apparition d'événements critiques ou inconnus dans la console de l'outil de supervision Icinga ;</w:t>
      </w:r>
    </w:p>
    <w:p w14:paraId="4671C076"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surveillance de l'apparition de traitements au statut "incidenté" ou "horaire dépassé" dans la console Univiewer de l'ordonnanceur $Universe ;</w:t>
      </w:r>
    </w:p>
    <w:p w14:paraId="14F15A9E"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surveillance de l'apparition d'erreurs dans des CR d'exécutions ;</w:t>
      </w:r>
    </w:p>
    <w:p w14:paraId="0A2E1A85"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contrôle de l’état des applications les plus sensibles le matin (chaîne de paiement notamment) ;</w:t>
      </w:r>
    </w:p>
    <w:p w14:paraId="25BC1FDC"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fourniture des statistiques d’usage ;</w:t>
      </w:r>
    </w:p>
    <w:p w14:paraId="3D1EEF99" w14:textId="77777777" w:rsidR="009F1F6A" w:rsidRDefault="009F1F6A" w:rsidP="0062010F">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p>
    <w:p w14:paraId="66DA8EA8"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r>
        <w:rPr>
          <w:rFonts w:eastAsia="Calibri" w:cs="Arial"/>
          <w:color w:val="000000"/>
        </w:rPr>
        <w:t>La prise en compte d'un évènement (ou alarme) doit être effectuée dans les 15 minutes maximum après l'apparition de l'évènement.</w:t>
      </w:r>
    </w:p>
    <w:p w14:paraId="699FA735" w14:textId="77777777" w:rsidR="009F1F6A" w:rsidRDefault="009F1F6A"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p>
    <w:p w14:paraId="2CDE96D7"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r>
        <w:rPr>
          <w:rFonts w:eastAsia="Calibri" w:cs="Arial"/>
          <w:color w:val="000000"/>
        </w:rPr>
        <w:t>Pour chaque évènement :</w:t>
      </w:r>
    </w:p>
    <w:p w14:paraId="724D6FDF" w14:textId="77777777" w:rsidR="009F1F6A" w:rsidRDefault="00196E6D" w:rsidP="0062010F">
      <w:pPr>
        <w:pStyle w:val="Paragraphedeliste"/>
        <w:numPr>
          <w:ilvl w:val="0"/>
          <w:numId w:val="12"/>
        </w:numPr>
        <w:rPr>
          <w:rFonts w:eastAsiaTheme="minorEastAsia" w:cs="Arial"/>
        </w:rPr>
      </w:pPr>
      <w:r>
        <w:rPr>
          <w:rFonts w:eastAsiaTheme="minorEastAsia" w:cs="Arial"/>
          <w:color w:val="auto"/>
        </w:rPr>
        <w:t>Si des consignes de traitement de l'évènement existent, le titulaire doit les appliquer.</w:t>
      </w:r>
    </w:p>
    <w:p w14:paraId="1FC9BFF1" w14:textId="77777777" w:rsidR="009F1F6A" w:rsidRDefault="00196E6D" w:rsidP="0062010F">
      <w:pPr>
        <w:pStyle w:val="Paragraphedeliste"/>
        <w:numPr>
          <w:ilvl w:val="0"/>
          <w:numId w:val="12"/>
        </w:numPr>
        <w:rPr>
          <w:rFonts w:eastAsiaTheme="minorEastAsia" w:cs="Arial"/>
        </w:rPr>
      </w:pPr>
      <w:r>
        <w:rPr>
          <w:rFonts w:eastAsiaTheme="minorEastAsia" w:cs="Arial"/>
          <w:color w:val="auto"/>
        </w:rPr>
        <w:t>Si aucune consigne particulière n'est associée à l'événement, le titulaire doit créer un ticket d'incident.</w:t>
      </w:r>
    </w:p>
    <w:p w14:paraId="19D532D5" w14:textId="77777777" w:rsidR="009F1F6A" w:rsidRDefault="009F1F6A" w:rsidP="0062010F">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p>
    <w:p w14:paraId="230BC449"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r>
        <w:rPr>
          <w:rFonts w:eastAsia="Calibri" w:cs="Arial"/>
          <w:color w:val="000000"/>
        </w:rPr>
        <w:t xml:space="preserve">Si l'évènement a donné lieu à la création d'un incident, celui-ci doit être pris en compte immédiatement. </w:t>
      </w:r>
    </w:p>
    <w:p w14:paraId="1575F31F" w14:textId="77777777" w:rsidR="009F1F6A" w:rsidRDefault="009F1F6A" w:rsidP="0062010F">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p>
    <w:p w14:paraId="68FCB47E"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Le titulaire effectue un premier diagnostic ainsi que des actes techniques permettant le retour au bon fonctionnement du système suite à la survenance d’un incident. Il comprend :</w:t>
      </w:r>
    </w:p>
    <w:p w14:paraId="41A52382"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L’enregistrement des incidents constatés.</w:t>
      </w:r>
    </w:p>
    <w:p w14:paraId="775014FB"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L’évaluation de la criticité et/ou priorité</w:t>
      </w:r>
    </w:p>
    <w:p w14:paraId="5641CA75"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L’analyse de l’incident à travers des procédures ;</w:t>
      </w:r>
    </w:p>
    <w:p w14:paraId="3500CC49"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gestion des incidents de niveau 1 et l’escalade vers le niveau 2 ou 3 en cas de nécessité ;</w:t>
      </w:r>
    </w:p>
    <w:p w14:paraId="7AA9E7EE"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redémarrage des services ;</w:t>
      </w:r>
    </w:p>
    <w:p w14:paraId="63338660"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 relance des batchs en erreur ;</w:t>
      </w:r>
    </w:p>
    <w:p w14:paraId="4AB706E3"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suivi du retour au bon fonctionnement ;</w:t>
      </w:r>
    </w:p>
    <w:p w14:paraId="6A900F86"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L’exécution des batchs si besoin ;</w:t>
      </w:r>
    </w:p>
    <w:p w14:paraId="33B07873"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lancement de scripts si besoin.</w:t>
      </w:r>
    </w:p>
    <w:p w14:paraId="1409956B" w14:textId="77777777" w:rsidR="009F1F6A" w:rsidRDefault="009F1F6A" w:rsidP="0062010F">
      <w:pPr>
        <w:ind w:left="720"/>
        <w:rPr>
          <w:rFonts w:eastAsiaTheme="minorEastAsia" w:cs="Arial"/>
        </w:rPr>
      </w:pPr>
    </w:p>
    <w:p w14:paraId="4EB5E1D8"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r>
        <w:rPr>
          <w:rFonts w:eastAsia="Calibri" w:cs="Arial"/>
          <w:color w:val="000000"/>
        </w:rPr>
        <w:t>Pour chaque incident :</w:t>
      </w:r>
    </w:p>
    <w:p w14:paraId="32A5E93F" w14:textId="77777777" w:rsidR="009F1F6A" w:rsidRDefault="00196E6D" w:rsidP="0062010F">
      <w:pPr>
        <w:pStyle w:val="Paragraphedeliste"/>
        <w:numPr>
          <w:ilvl w:val="0"/>
          <w:numId w:val="12"/>
        </w:numPr>
        <w:rPr>
          <w:rFonts w:eastAsiaTheme="minorEastAsia" w:cs="Arial"/>
        </w:rPr>
      </w:pPr>
      <w:r>
        <w:rPr>
          <w:rFonts w:eastAsiaTheme="minorEastAsia" w:cs="Arial"/>
          <w:color w:val="auto"/>
        </w:rPr>
        <w:t>Si une procédure de reprise sur incident existe, celle-ci doit être achevée dans un délai de 30 minutes maximum à compter de la prise en compte de l’incident.</w:t>
      </w:r>
    </w:p>
    <w:p w14:paraId="21F1DE32" w14:textId="77777777" w:rsidR="009F1F6A" w:rsidRDefault="00196E6D" w:rsidP="0062010F">
      <w:pPr>
        <w:pStyle w:val="Paragraphedeliste"/>
        <w:numPr>
          <w:ilvl w:val="0"/>
          <w:numId w:val="12"/>
        </w:numPr>
        <w:rPr>
          <w:rFonts w:eastAsiaTheme="minorEastAsia" w:cs="Arial"/>
        </w:rPr>
      </w:pPr>
      <w:r>
        <w:rPr>
          <w:rFonts w:eastAsiaTheme="minorEastAsia" w:cs="Arial"/>
          <w:color w:val="auto"/>
        </w:rPr>
        <w:t>Si la procédure est inopérante ou si aucune procédure de reprise sur incident n’existe, le ticket doit être escaladé dans un délai maximum de 5 minutes.</w:t>
      </w:r>
    </w:p>
    <w:p w14:paraId="56E5E281" w14:textId="77777777" w:rsidR="009F1F6A" w:rsidRDefault="009F1F6A">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p>
    <w:p w14:paraId="4C2F4D7F" w14:textId="77777777" w:rsidR="009F1F6A" w:rsidRDefault="00196E6D">
      <w:pPr>
        <w:pStyle w:val="Titre3bis"/>
      </w:pPr>
      <w:bookmarkStart w:id="88" w:name="_Toc179367268"/>
      <w:r>
        <w:t>Eléments complémentaires</w:t>
      </w:r>
      <w:bookmarkEnd w:id="88"/>
    </w:p>
    <w:p w14:paraId="4DBCEAC9" w14:textId="77777777" w:rsidR="009F1F6A" w:rsidRDefault="009F1F6A">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p>
    <w:p w14:paraId="6387FF34"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cs="Arial"/>
        </w:rPr>
        <w:t>Le titulaire doit également fournir également à l’ASP un état de la production tous les matins à 08 heures.</w:t>
      </w:r>
    </w:p>
    <w:p w14:paraId="73565417" w14:textId="77777777" w:rsidR="009F1F6A" w:rsidRDefault="009F1F6A">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p>
    <w:p w14:paraId="51E4ED44" w14:textId="77777777" w:rsidR="009F1F6A" w:rsidRDefault="00196E6D">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r>
        <w:rPr>
          <w:rFonts w:eastAsia="Calibri" w:cs="Arial"/>
          <w:color w:val="000000"/>
        </w:rPr>
        <w:t>En cas de survenance d’un sinistre majeur et/ou plusieurs alarmes/incidents simultanés, le titulaire doit créer un seul ticket et le signaler aux responsables de l’exploitation de l’ASP. Ces derniers fournissent par la suite des consignes à suivre.</w:t>
      </w:r>
    </w:p>
    <w:p w14:paraId="566F2DBB" w14:textId="77777777" w:rsidR="009F1F6A" w:rsidRDefault="009F1F6A">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p>
    <w:p w14:paraId="023A4B95" w14:textId="77777777" w:rsidR="009F1F6A" w:rsidRDefault="00196E6D">
      <w:pPr>
        <w:pStyle w:val="Titre3bis"/>
      </w:pPr>
      <w:bookmarkStart w:id="89" w:name="_Toc179367269"/>
      <w:r>
        <w:t>Volumétrie</w:t>
      </w:r>
      <w:bookmarkEnd w:id="89"/>
    </w:p>
    <w:p w14:paraId="11725525" w14:textId="77777777" w:rsidR="009F1F6A" w:rsidRDefault="009F1F6A">
      <w:pPr>
        <w:pBdr>
          <w:top w:val="none" w:sz="4" w:space="0" w:color="000000"/>
          <w:left w:val="none" w:sz="4" w:space="0" w:color="000000"/>
          <w:bottom w:val="none" w:sz="4" w:space="0" w:color="000000"/>
          <w:right w:val="none" w:sz="4" w:space="0" w:color="000000"/>
        </w:pBdr>
        <w:spacing w:line="235" w:lineRule="atLeast"/>
        <w:ind w:left="0"/>
        <w:rPr>
          <w:rFonts w:cs="Arial"/>
        </w:rPr>
      </w:pPr>
    </w:p>
    <w:p w14:paraId="6A3920E4" w14:textId="77777777" w:rsidR="009F1F6A" w:rsidRDefault="00196E6D">
      <w:pPr>
        <w:pBdr>
          <w:top w:val="none" w:sz="4" w:space="0" w:color="000000"/>
          <w:left w:val="none" w:sz="4" w:space="0" w:color="000000"/>
          <w:bottom w:val="none" w:sz="4" w:space="0" w:color="000000"/>
          <w:right w:val="none" w:sz="4" w:space="0" w:color="000000"/>
        </w:pBdr>
        <w:spacing w:line="235" w:lineRule="atLeast"/>
        <w:ind w:left="0"/>
      </w:pPr>
      <w:r>
        <w:rPr>
          <w:rFonts w:ascii="Calibri" w:eastAsia="Calibri" w:hAnsi="Calibri" w:cs="Calibri"/>
          <w:color w:val="000000"/>
          <w:sz w:val="22"/>
        </w:rPr>
        <w:t>Voici ci-dessous quelques éléments de volumétrie liés à la supervision :</w:t>
      </w:r>
    </w:p>
    <w:tbl>
      <w:tblPr>
        <w:tblStyle w:val="Grilledutableau"/>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950"/>
        <w:gridCol w:w="3827"/>
        <w:gridCol w:w="3118"/>
      </w:tblGrid>
      <w:tr w:rsidR="009F1F6A" w14:paraId="1A5E089A" w14:textId="77777777">
        <w:tc>
          <w:tcPr>
            <w:tcW w:w="19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CAFC15E" w14:textId="77777777" w:rsidR="009F1F6A" w:rsidRDefault="00196E6D">
            <w:pPr>
              <w:pBdr>
                <w:top w:val="none" w:sz="4" w:space="0" w:color="000000"/>
                <w:left w:val="none" w:sz="4" w:space="0" w:color="000000"/>
                <w:bottom w:val="none" w:sz="4" w:space="0" w:color="000000"/>
                <w:right w:val="none" w:sz="4" w:space="0" w:color="000000"/>
              </w:pBdr>
              <w:ind w:left="0"/>
            </w:pPr>
            <w:r>
              <w:rPr>
                <w:rFonts w:ascii="Calibri" w:eastAsia="Calibri" w:hAnsi="Calibri" w:cs="Calibri"/>
                <w:color w:val="000000"/>
                <w:sz w:val="22"/>
              </w:rPr>
              <w:t>Type d’item supervisé</w:t>
            </w:r>
          </w:p>
        </w:tc>
        <w:tc>
          <w:tcPr>
            <w:tcW w:w="38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D99F442" w14:textId="77777777" w:rsidR="009F1F6A" w:rsidRDefault="00196E6D">
            <w:pPr>
              <w:pBdr>
                <w:top w:val="none" w:sz="4" w:space="0" w:color="000000"/>
                <w:left w:val="none" w:sz="4" w:space="0" w:color="000000"/>
                <w:bottom w:val="none" w:sz="4" w:space="0" w:color="000000"/>
                <w:right w:val="none" w:sz="4" w:space="0" w:color="000000"/>
              </w:pBdr>
              <w:ind w:left="0"/>
            </w:pPr>
            <w:r>
              <w:rPr>
                <w:rFonts w:ascii="Calibri" w:eastAsia="Calibri" w:hAnsi="Calibri" w:cs="Calibri"/>
                <w:color w:val="000000"/>
                <w:sz w:val="22"/>
              </w:rPr>
              <w:t xml:space="preserve">Nombres d’items moyens supervisés </w:t>
            </w: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63C8242" w14:textId="77777777" w:rsidR="009F1F6A" w:rsidRDefault="00196E6D">
            <w:pPr>
              <w:pBdr>
                <w:top w:val="none" w:sz="4" w:space="0" w:color="000000"/>
                <w:left w:val="none" w:sz="4" w:space="0" w:color="000000"/>
                <w:bottom w:val="none" w:sz="4" w:space="0" w:color="000000"/>
                <w:right w:val="none" w:sz="4" w:space="0" w:color="000000"/>
              </w:pBdr>
              <w:ind w:left="0"/>
            </w:pPr>
            <w:r>
              <w:rPr>
                <w:rFonts w:ascii="Calibri" w:eastAsia="Calibri" w:hAnsi="Calibri" w:cs="Calibri"/>
                <w:color w:val="000000"/>
                <w:sz w:val="22"/>
              </w:rPr>
              <w:t>Moyenne mensuelle du nombre d’incidents</w:t>
            </w:r>
          </w:p>
        </w:tc>
      </w:tr>
      <w:tr w:rsidR="009F1F6A" w14:paraId="22E0688A" w14:textId="77777777">
        <w:tc>
          <w:tcPr>
            <w:tcW w:w="19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47CC1A1" w14:textId="77777777" w:rsidR="009F1F6A" w:rsidRDefault="00196E6D">
            <w:pPr>
              <w:pBdr>
                <w:top w:val="none" w:sz="4" w:space="0" w:color="000000"/>
                <w:left w:val="none" w:sz="4" w:space="0" w:color="000000"/>
                <w:bottom w:val="none" w:sz="4" w:space="0" w:color="000000"/>
                <w:right w:val="none" w:sz="4" w:space="0" w:color="000000"/>
              </w:pBdr>
              <w:ind w:left="0"/>
            </w:pPr>
            <w:r>
              <w:rPr>
                <w:rFonts w:ascii="Calibri" w:eastAsia="Calibri" w:hAnsi="Calibri" w:cs="Calibri"/>
                <w:color w:val="000000"/>
                <w:sz w:val="22"/>
              </w:rPr>
              <w:t>Hôtes</w:t>
            </w:r>
          </w:p>
        </w:tc>
        <w:tc>
          <w:tcPr>
            <w:tcW w:w="38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11D147A" w14:textId="77777777" w:rsidR="009F1F6A" w:rsidRDefault="00196E6D">
            <w:pPr>
              <w:pBdr>
                <w:top w:val="none" w:sz="4" w:space="0" w:color="000000"/>
                <w:left w:val="none" w:sz="4" w:space="0" w:color="000000"/>
                <w:bottom w:val="none" w:sz="4" w:space="0" w:color="000000"/>
                <w:right w:val="none" w:sz="4" w:space="0" w:color="000000"/>
              </w:pBdr>
              <w:ind w:left="0"/>
            </w:pPr>
            <w:r>
              <w:rPr>
                <w:rFonts w:ascii="Calibri" w:eastAsia="Calibri" w:hAnsi="Calibri" w:cs="Calibri"/>
                <w:color w:val="000000"/>
                <w:sz w:val="22"/>
              </w:rPr>
              <w:t xml:space="preserve">300 </w:t>
            </w:r>
          </w:p>
        </w:tc>
        <w:tc>
          <w:tcPr>
            <w:tcW w:w="3118" w:type="dxa"/>
            <w:vMerge w:val="restart"/>
            <w:tcBorders>
              <w:top w:val="single" w:sz="8" w:space="0" w:color="000000"/>
              <w:left w:val="single" w:sz="8" w:space="0" w:color="000000"/>
              <w:right w:val="single" w:sz="8" w:space="0" w:color="000000"/>
            </w:tcBorders>
            <w:tcMar>
              <w:top w:w="0" w:type="dxa"/>
              <w:left w:w="108" w:type="dxa"/>
              <w:bottom w:w="0" w:type="dxa"/>
              <w:right w:w="108" w:type="dxa"/>
            </w:tcMar>
            <w:vAlign w:val="center"/>
          </w:tcPr>
          <w:p w14:paraId="33A7881A"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ascii="Calibri" w:eastAsia="Calibri" w:hAnsi="Calibri" w:cs="Calibri"/>
                <w:color w:val="000000"/>
                <w:sz w:val="22"/>
              </w:rPr>
              <w:t>Entre 300 et 500</w:t>
            </w:r>
          </w:p>
          <w:p w14:paraId="3D1D29FB" w14:textId="77777777" w:rsidR="009F1F6A" w:rsidRDefault="009F1F6A">
            <w:pPr>
              <w:pBdr>
                <w:top w:val="none" w:sz="4" w:space="0" w:color="000000"/>
                <w:left w:val="none" w:sz="4" w:space="0" w:color="000000"/>
                <w:bottom w:val="none" w:sz="4" w:space="0" w:color="000000"/>
                <w:right w:val="none" w:sz="4" w:space="0" w:color="000000"/>
              </w:pBdr>
              <w:ind w:left="0"/>
              <w:jc w:val="center"/>
            </w:pPr>
          </w:p>
        </w:tc>
      </w:tr>
      <w:tr w:rsidR="009F1F6A" w14:paraId="45325838" w14:textId="77777777">
        <w:tc>
          <w:tcPr>
            <w:tcW w:w="19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6172E42" w14:textId="77777777" w:rsidR="009F1F6A" w:rsidRDefault="00196E6D">
            <w:pPr>
              <w:pBdr>
                <w:top w:val="none" w:sz="4" w:space="0" w:color="000000"/>
                <w:left w:val="none" w:sz="4" w:space="0" w:color="000000"/>
                <w:bottom w:val="none" w:sz="4" w:space="0" w:color="000000"/>
                <w:right w:val="none" w:sz="4" w:space="0" w:color="000000"/>
              </w:pBdr>
              <w:ind w:left="0"/>
            </w:pPr>
            <w:r>
              <w:rPr>
                <w:rFonts w:ascii="Calibri" w:eastAsia="Calibri" w:hAnsi="Calibri" w:cs="Calibri"/>
                <w:color w:val="000000"/>
                <w:sz w:val="22"/>
              </w:rPr>
              <w:t>Services</w:t>
            </w:r>
          </w:p>
        </w:tc>
        <w:tc>
          <w:tcPr>
            <w:tcW w:w="38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2564F54" w14:textId="77777777" w:rsidR="009F1F6A" w:rsidRDefault="00196E6D">
            <w:pPr>
              <w:pBdr>
                <w:top w:val="none" w:sz="4" w:space="0" w:color="000000"/>
                <w:left w:val="none" w:sz="4" w:space="0" w:color="000000"/>
                <w:bottom w:val="none" w:sz="4" w:space="0" w:color="000000"/>
                <w:right w:val="none" w:sz="4" w:space="0" w:color="000000"/>
              </w:pBdr>
              <w:ind w:left="0"/>
            </w:pPr>
            <w:r>
              <w:rPr>
                <w:rFonts w:ascii="Calibri" w:eastAsia="Calibri" w:hAnsi="Calibri" w:cs="Calibri"/>
                <w:color w:val="000000"/>
                <w:sz w:val="22"/>
              </w:rPr>
              <w:t>3 500</w:t>
            </w:r>
          </w:p>
        </w:tc>
        <w:tc>
          <w:tcPr>
            <w:tcW w:w="3118" w:type="dxa"/>
            <w:vMerge/>
            <w:tcBorders>
              <w:left w:val="single" w:sz="8" w:space="0" w:color="000000"/>
              <w:right w:val="single" w:sz="8" w:space="0" w:color="000000"/>
            </w:tcBorders>
          </w:tcPr>
          <w:p w14:paraId="142E0995" w14:textId="77777777" w:rsidR="009F1F6A" w:rsidRDefault="009F1F6A"/>
        </w:tc>
      </w:tr>
      <w:tr w:rsidR="009F1F6A" w14:paraId="1F733700" w14:textId="77777777">
        <w:tc>
          <w:tcPr>
            <w:tcW w:w="19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76F33F0" w14:textId="77777777" w:rsidR="009F1F6A" w:rsidRDefault="00196E6D">
            <w:pPr>
              <w:pBdr>
                <w:top w:val="none" w:sz="4" w:space="0" w:color="000000"/>
                <w:left w:val="none" w:sz="4" w:space="0" w:color="000000"/>
                <w:bottom w:val="none" w:sz="4" w:space="0" w:color="000000"/>
                <w:right w:val="none" w:sz="4" w:space="0" w:color="000000"/>
              </w:pBdr>
              <w:ind w:left="0"/>
            </w:pPr>
            <w:r>
              <w:rPr>
                <w:rFonts w:ascii="Calibri" w:eastAsia="Calibri" w:hAnsi="Calibri" w:cs="Calibri"/>
                <w:color w:val="000000"/>
                <w:sz w:val="22"/>
              </w:rPr>
              <w:t>Batchs</w:t>
            </w:r>
          </w:p>
        </w:tc>
        <w:tc>
          <w:tcPr>
            <w:tcW w:w="38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0283EA0" w14:textId="77777777" w:rsidR="009F1F6A" w:rsidRDefault="00196E6D">
            <w:pPr>
              <w:pBdr>
                <w:top w:val="none" w:sz="4" w:space="0" w:color="000000"/>
                <w:left w:val="none" w:sz="4" w:space="0" w:color="000000"/>
                <w:bottom w:val="none" w:sz="4" w:space="0" w:color="000000"/>
                <w:right w:val="none" w:sz="4" w:space="0" w:color="000000"/>
              </w:pBdr>
              <w:ind w:left="0"/>
              <w:jc w:val="left"/>
            </w:pPr>
            <w:r>
              <w:rPr>
                <w:rFonts w:ascii="Calibri" w:eastAsia="Calibri" w:hAnsi="Calibri" w:cs="Calibri"/>
                <w:color w:val="000000"/>
                <w:sz w:val="22"/>
              </w:rPr>
              <w:t>2700 (pour 90 000 exécutions)</w:t>
            </w:r>
          </w:p>
          <w:p w14:paraId="62F7620E" w14:textId="77777777" w:rsidR="009F1F6A" w:rsidRDefault="009F1F6A">
            <w:pPr>
              <w:pBdr>
                <w:top w:val="none" w:sz="4" w:space="0" w:color="000000"/>
                <w:left w:val="none" w:sz="4" w:space="0" w:color="000000"/>
                <w:bottom w:val="none" w:sz="4" w:space="0" w:color="000000"/>
                <w:right w:val="none" w:sz="4" w:space="0" w:color="000000"/>
              </w:pBdr>
              <w:ind w:left="0"/>
            </w:pPr>
          </w:p>
        </w:tc>
        <w:tc>
          <w:tcPr>
            <w:tcW w:w="3118" w:type="dxa"/>
            <w:vMerge/>
            <w:tcBorders>
              <w:left w:val="single" w:sz="8" w:space="0" w:color="000000"/>
              <w:right w:val="single" w:sz="8" w:space="0" w:color="000000"/>
            </w:tcBorders>
            <w:tcMar>
              <w:top w:w="0" w:type="dxa"/>
              <w:left w:w="108" w:type="dxa"/>
              <w:bottom w:w="0" w:type="dxa"/>
              <w:right w:w="108" w:type="dxa"/>
            </w:tcMar>
          </w:tcPr>
          <w:p w14:paraId="47799C6F" w14:textId="77777777" w:rsidR="009F1F6A" w:rsidRDefault="009F1F6A"/>
        </w:tc>
      </w:tr>
      <w:tr w:rsidR="009F1F6A" w14:paraId="4D27920C" w14:textId="77777777">
        <w:tc>
          <w:tcPr>
            <w:tcW w:w="19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211CB53" w14:textId="77777777" w:rsidR="009F1F6A" w:rsidRDefault="00196E6D">
            <w:pPr>
              <w:pBdr>
                <w:top w:val="none" w:sz="4" w:space="0" w:color="000000"/>
                <w:left w:val="none" w:sz="4" w:space="0" w:color="000000"/>
                <w:bottom w:val="none" w:sz="4" w:space="0" w:color="000000"/>
                <w:right w:val="none" w:sz="4" w:space="0" w:color="000000"/>
              </w:pBdr>
              <w:ind w:left="0"/>
              <w:rPr>
                <w:rFonts w:ascii="Calibri" w:eastAsia="Calibri" w:hAnsi="Calibri" w:cs="Calibri"/>
                <w:color w:val="000000"/>
                <w:sz w:val="22"/>
              </w:rPr>
            </w:pPr>
            <w:r>
              <w:rPr>
                <w:rFonts w:ascii="Calibri" w:eastAsia="Calibri" w:hAnsi="Calibri" w:cs="Calibri"/>
                <w:color w:val="000000"/>
                <w:sz w:val="22"/>
              </w:rPr>
              <w:t>CR d’exécution</w:t>
            </w:r>
          </w:p>
        </w:tc>
        <w:tc>
          <w:tcPr>
            <w:tcW w:w="38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FB1FE34" w14:textId="77777777" w:rsidR="009F1F6A" w:rsidRDefault="00196E6D">
            <w:pPr>
              <w:pBdr>
                <w:top w:val="none" w:sz="4" w:space="0" w:color="000000"/>
                <w:left w:val="none" w:sz="4" w:space="0" w:color="000000"/>
                <w:bottom w:val="none" w:sz="4" w:space="0" w:color="000000"/>
                <w:right w:val="none" w:sz="4" w:space="0" w:color="000000"/>
              </w:pBdr>
              <w:ind w:left="0"/>
              <w:jc w:val="left"/>
              <w:rPr>
                <w:rFonts w:ascii="Calibri" w:eastAsia="Calibri" w:hAnsi="Calibri" w:cs="Calibri"/>
                <w:color w:val="000000"/>
                <w:sz w:val="22"/>
              </w:rPr>
            </w:pPr>
            <w:r>
              <w:rPr>
                <w:rFonts w:ascii="Calibri" w:eastAsia="Calibri" w:hAnsi="Calibri" w:cs="Calibri"/>
                <w:color w:val="000000"/>
                <w:sz w:val="22"/>
              </w:rPr>
              <w:t>30 CR par mois</w:t>
            </w:r>
          </w:p>
        </w:tc>
        <w:tc>
          <w:tcPr>
            <w:tcW w:w="3118" w:type="dxa"/>
            <w:vMerge/>
            <w:tcBorders>
              <w:left w:val="single" w:sz="8" w:space="0" w:color="000000"/>
              <w:bottom w:val="single" w:sz="8" w:space="0" w:color="000000"/>
              <w:right w:val="single" w:sz="8" w:space="0" w:color="000000"/>
            </w:tcBorders>
            <w:tcMar>
              <w:top w:w="0" w:type="dxa"/>
              <w:left w:w="108" w:type="dxa"/>
              <w:bottom w:w="0" w:type="dxa"/>
              <w:right w:w="108" w:type="dxa"/>
            </w:tcMar>
          </w:tcPr>
          <w:p w14:paraId="0A71DC92" w14:textId="77777777" w:rsidR="009F1F6A" w:rsidRDefault="009F1F6A"/>
        </w:tc>
      </w:tr>
    </w:tbl>
    <w:p w14:paraId="021ABB5E" w14:textId="77777777" w:rsidR="009F1F6A" w:rsidRDefault="00196E6D">
      <w:pPr>
        <w:pBdr>
          <w:top w:val="none" w:sz="4" w:space="0" w:color="000000"/>
          <w:left w:val="none" w:sz="4" w:space="0" w:color="000000"/>
          <w:bottom w:val="none" w:sz="4" w:space="0" w:color="000000"/>
          <w:right w:val="none" w:sz="4" w:space="0" w:color="000000"/>
        </w:pBdr>
        <w:spacing w:line="235" w:lineRule="atLeast"/>
        <w:ind w:left="0"/>
      </w:pPr>
      <w:r>
        <w:rPr>
          <w:rFonts w:ascii="Calibri" w:eastAsia="Calibri" w:hAnsi="Calibri" w:cs="Calibri"/>
          <w:color w:val="000000"/>
          <w:sz w:val="22"/>
        </w:rPr>
        <w:t> </w:t>
      </w:r>
    </w:p>
    <w:p w14:paraId="5692B2EE"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Un item supervisé correspond soit :</w:t>
      </w:r>
    </w:p>
    <w:p w14:paraId="54E72DA1"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A un hôte ou service en supervision sur Icinga ;</w:t>
      </w:r>
    </w:p>
    <w:p w14:paraId="43CE49D0"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A un traitement de batch (Par exemple une uproc dans $Universe) ;</w:t>
      </w:r>
    </w:p>
    <w:p w14:paraId="5BF27F9C"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A la réception d’un CR d’exécution par email.</w:t>
      </w:r>
    </w:p>
    <w:p w14:paraId="011675B8" w14:textId="77777777" w:rsidR="009F1F6A" w:rsidRDefault="009F1F6A" w:rsidP="0062010F">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p>
    <w:p w14:paraId="55AEB27D" w14:textId="77777777" w:rsidR="009F1F6A" w:rsidRDefault="00196E6D" w:rsidP="0062010F">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r>
        <w:rPr>
          <w:rFonts w:eastAsia="Calibri" w:cs="Arial"/>
          <w:color w:val="000000" w:themeColor="text1"/>
        </w:rPr>
        <w:t xml:space="preserve">A ce jour, le nombre total d’items supervisés est d’environ 6 500. </w:t>
      </w:r>
    </w:p>
    <w:p w14:paraId="2A024A6B" w14:textId="77777777" w:rsidR="009F1F6A" w:rsidRDefault="00196E6D" w:rsidP="0062010F">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r>
        <w:rPr>
          <w:rFonts w:eastAsia="Calibri" w:cs="Arial"/>
          <w:color w:val="000000" w:themeColor="text1"/>
        </w:rPr>
        <w:t>L’ASP prévoit de commander un volume mensuel initial de 7 000 items à superviser et, si besoin, des tranches complémentaires de 1 000 items.</w:t>
      </w:r>
    </w:p>
    <w:p w14:paraId="34EDA41E" w14:textId="77777777" w:rsidR="009F1F6A" w:rsidRDefault="009F1F6A" w:rsidP="0062010F">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p>
    <w:p w14:paraId="1BBDE40C" w14:textId="77777777" w:rsidR="009F1F6A" w:rsidRDefault="00196E6D" w:rsidP="0062010F">
      <w:pPr>
        <w:pStyle w:val="Titre3bis"/>
      </w:pPr>
      <w:bookmarkStart w:id="90" w:name="_Toc179367270"/>
      <w:r>
        <w:t>Contact entre l’ASP et le titulaire</w:t>
      </w:r>
      <w:bookmarkEnd w:id="90"/>
    </w:p>
    <w:p w14:paraId="5EE26F55"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Le centre de services du titulaire peut être contacté par l’équipe de l’ASP en charge du pilotage de la prestation via :</w:t>
      </w:r>
    </w:p>
    <w:p w14:paraId="2FD5FAF4"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Le téléphone et/ou mail : les modalités sont définies lors de la réunion de lancement du marché ;</w:t>
      </w:r>
    </w:p>
    <w:p w14:paraId="3F092BC5"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L’outil de gestion des tickets de l’ASP.</w:t>
      </w:r>
    </w:p>
    <w:p w14:paraId="5DE10932" w14:textId="77777777" w:rsidR="009F1F6A" w:rsidRDefault="009F1F6A"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p>
    <w:p w14:paraId="1D2A9AD5"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eastAsia="Calibri" w:cs="Arial"/>
          <w:color w:val="000000"/>
        </w:rPr>
      </w:pPr>
      <w:r>
        <w:rPr>
          <w:rFonts w:eastAsia="Calibri" w:cs="Arial"/>
          <w:color w:val="000000"/>
        </w:rPr>
        <w:t>En complément, le titulaire doit mettre à disposition de l’ASP un Single Point Of Contact (SPOC) joignable par téléphone sur la plage de service de la prestation P1, avec dans un délai de décroché de l’appel ou de rappel d’une heure maximum.</w:t>
      </w:r>
    </w:p>
    <w:p w14:paraId="0682A4CA" w14:textId="77777777" w:rsidR="009F1F6A" w:rsidRDefault="009F1F6A" w:rsidP="0062010F">
      <w:pPr>
        <w:pBdr>
          <w:top w:val="none" w:sz="4" w:space="0" w:color="000000"/>
          <w:left w:val="none" w:sz="4" w:space="0" w:color="000000"/>
          <w:bottom w:val="none" w:sz="4" w:space="0" w:color="000000"/>
          <w:right w:val="none" w:sz="4" w:space="0" w:color="000000"/>
        </w:pBdr>
        <w:spacing w:line="235" w:lineRule="atLeast"/>
        <w:ind w:left="0"/>
        <w:rPr>
          <w:rFonts w:cs="Arial"/>
        </w:rPr>
      </w:pPr>
    </w:p>
    <w:p w14:paraId="5CF890D4"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A titre d’information, le périmètre supervisé, les outils ainsi que les procédures de reprise sur incident sont susceptibles d’évoluer au cours du marché.</w:t>
      </w:r>
    </w:p>
    <w:p w14:paraId="46D8FEBD" w14:textId="77777777" w:rsidR="009F1F6A" w:rsidRDefault="009F1F6A">
      <w:pPr>
        <w:pStyle w:val="CorpsdeTexte0"/>
        <w:spacing w:after="0"/>
        <w:rPr>
          <w:rFonts w:ascii="Arial" w:hAnsi="Arial" w:cs="Arial"/>
          <w:color w:val="000000"/>
          <w:lang w:eastAsia="fr-FR"/>
        </w:rPr>
      </w:pPr>
    </w:p>
    <w:p w14:paraId="0DB17DD1" w14:textId="77777777" w:rsidR="009F1F6A" w:rsidRDefault="00196E6D">
      <w:pPr>
        <w:pStyle w:val="Titre3bis"/>
      </w:pPr>
      <w:bookmarkStart w:id="91" w:name="_Toc179367271"/>
      <w:r>
        <w:t>Niveaux de service (SLA)</w:t>
      </w:r>
      <w:bookmarkEnd w:id="91"/>
    </w:p>
    <w:p w14:paraId="6D3476A4" w14:textId="77777777" w:rsidR="009F1F6A" w:rsidRDefault="009F1F6A">
      <w:pPr>
        <w:pStyle w:val="CorpsdeTexte0"/>
        <w:spacing w:after="0"/>
        <w:rPr>
          <w:rFonts w:ascii="Arial" w:hAnsi="Arial" w:cs="Arial"/>
          <w:color w:val="000000"/>
          <w:lang w:eastAsia="fr-FR"/>
        </w:rPr>
      </w:pPr>
    </w:p>
    <w:tbl>
      <w:tblPr>
        <w:tblStyle w:val="Grilledutableau"/>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3176"/>
        <w:gridCol w:w="3402"/>
        <w:gridCol w:w="992"/>
        <w:gridCol w:w="1559"/>
      </w:tblGrid>
      <w:tr w:rsidR="009F1F6A" w14:paraId="44EC8E12" w14:textId="77777777">
        <w:trPr>
          <w:trHeight w:val="144"/>
        </w:trPr>
        <w:tc>
          <w:tcPr>
            <w:tcW w:w="3176" w:type="dxa"/>
            <w:tcBorders>
              <w:top w:val="single" w:sz="8" w:space="0" w:color="000000"/>
              <w:left w:val="single" w:sz="8" w:space="0" w:color="000000"/>
              <w:bottom w:val="single" w:sz="8" w:space="0" w:color="000000"/>
              <w:right w:val="single" w:sz="8" w:space="0" w:color="000000"/>
            </w:tcBorders>
            <w:tcMar>
              <w:top w:w="28" w:type="dxa"/>
              <w:left w:w="57" w:type="dxa"/>
              <w:bottom w:w="28" w:type="dxa"/>
              <w:right w:w="57" w:type="dxa"/>
            </w:tcMar>
            <w:vAlign w:val="center"/>
          </w:tcPr>
          <w:p w14:paraId="10B868DE"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b/>
                <w:color w:val="000000"/>
              </w:rPr>
              <w:t>Engagement mensuel</w:t>
            </w:r>
          </w:p>
        </w:tc>
        <w:tc>
          <w:tcPr>
            <w:tcW w:w="3402" w:type="dxa"/>
            <w:tcBorders>
              <w:top w:val="single" w:sz="8"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0D9BC6B9"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b/>
                <w:color w:val="000000"/>
              </w:rPr>
              <w:t>Définition</w:t>
            </w:r>
          </w:p>
        </w:tc>
        <w:tc>
          <w:tcPr>
            <w:tcW w:w="992" w:type="dxa"/>
            <w:tcBorders>
              <w:top w:val="single" w:sz="8"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2C2351EB"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b/>
                <w:color w:val="000000"/>
              </w:rPr>
              <w:t>Valeur attendue</w:t>
            </w:r>
          </w:p>
        </w:tc>
        <w:tc>
          <w:tcPr>
            <w:tcW w:w="1559" w:type="dxa"/>
            <w:tcBorders>
              <w:top w:val="single" w:sz="8" w:space="0" w:color="000000"/>
              <w:left w:val="none" w:sz="4" w:space="0" w:color="000000"/>
              <w:bottom w:val="single" w:sz="8" w:space="0" w:color="000000"/>
              <w:right w:val="single" w:sz="8" w:space="0" w:color="000000"/>
            </w:tcBorders>
            <w:tcMar>
              <w:top w:w="0" w:type="dxa"/>
              <w:left w:w="28" w:type="dxa"/>
              <w:bottom w:w="0" w:type="dxa"/>
              <w:right w:w="28" w:type="dxa"/>
            </w:tcMar>
          </w:tcPr>
          <w:p w14:paraId="620A6C60"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eastAsia="Arial" w:cs="Arial"/>
                <w:b/>
                <w:color w:val="000000"/>
              </w:rPr>
              <w:t>Pénalités</w:t>
            </w:r>
          </w:p>
        </w:tc>
      </w:tr>
      <w:tr w:rsidR="009F1F6A" w14:paraId="722B76A0" w14:textId="77777777">
        <w:trPr>
          <w:trHeight w:val="144"/>
        </w:trPr>
        <w:tc>
          <w:tcPr>
            <w:tcW w:w="3176" w:type="dxa"/>
            <w:tcBorders>
              <w:top w:val="none" w:sz="4" w:space="0" w:color="000000"/>
              <w:left w:val="single" w:sz="8" w:space="0" w:color="000000"/>
              <w:bottom w:val="single" w:sz="8" w:space="0" w:color="000000"/>
              <w:right w:val="single" w:sz="8" w:space="0" w:color="000000"/>
            </w:tcBorders>
            <w:tcMar>
              <w:top w:w="28" w:type="dxa"/>
              <w:left w:w="57" w:type="dxa"/>
              <w:bottom w:w="28" w:type="dxa"/>
              <w:right w:w="57" w:type="dxa"/>
            </w:tcMar>
          </w:tcPr>
          <w:p w14:paraId="4213114B"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color w:val="000000"/>
              </w:rPr>
              <w:t>Taux décroché sous l’heure (SPOC)</w:t>
            </w:r>
          </w:p>
        </w:tc>
        <w:tc>
          <w:tcPr>
            <w:tcW w:w="3402"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708B5265"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color w:val="000000"/>
              </w:rPr>
              <w:t>Nb d’appels téléphoniques pris en charge / Nb total d’appels reçus au SPOC.</w:t>
            </w:r>
          </w:p>
        </w:tc>
        <w:tc>
          <w:tcPr>
            <w:tcW w:w="992"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2BE4D8F7"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eastAsia="Arial" w:cs="Arial"/>
                <w:color w:val="000000"/>
              </w:rPr>
              <w:t>100%</w:t>
            </w:r>
          </w:p>
        </w:tc>
        <w:tc>
          <w:tcPr>
            <w:tcW w:w="1559" w:type="dxa"/>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tcPr>
          <w:p w14:paraId="05644158"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eastAsia="Arial" w:cs="Arial"/>
                <w:color w:val="000000"/>
              </w:rPr>
              <w:t>500€ par heure de retard </w:t>
            </w:r>
          </w:p>
        </w:tc>
      </w:tr>
      <w:tr w:rsidR="009F1F6A" w14:paraId="3869AA01" w14:textId="77777777">
        <w:trPr>
          <w:trHeight w:val="144"/>
        </w:trPr>
        <w:tc>
          <w:tcPr>
            <w:tcW w:w="3176" w:type="dxa"/>
            <w:tcBorders>
              <w:top w:val="none" w:sz="4" w:space="0" w:color="000000"/>
              <w:left w:val="single" w:sz="8" w:space="0" w:color="000000"/>
              <w:bottom w:val="single" w:sz="8" w:space="0" w:color="000000"/>
              <w:right w:val="single" w:sz="8" w:space="0" w:color="000000"/>
            </w:tcBorders>
            <w:tcMar>
              <w:top w:w="28" w:type="dxa"/>
              <w:left w:w="57" w:type="dxa"/>
              <w:bottom w:w="28" w:type="dxa"/>
              <w:right w:w="57" w:type="dxa"/>
            </w:tcMar>
          </w:tcPr>
          <w:p w14:paraId="0872D808"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color w:val="000000"/>
              </w:rPr>
              <w:t>Taux d’événements pris en compte dans les délais de 15 minutes maximum</w:t>
            </w:r>
          </w:p>
        </w:tc>
        <w:tc>
          <w:tcPr>
            <w:tcW w:w="3402"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38D660C8"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color w:val="000000"/>
              </w:rPr>
              <w:t>Nb d’évènements pris en charge dans les délais de 15 min / Nb total d’évènements</w:t>
            </w:r>
          </w:p>
        </w:tc>
        <w:tc>
          <w:tcPr>
            <w:tcW w:w="992"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134BA323"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eastAsia="Arial" w:cs="Arial"/>
                <w:color w:val="000000"/>
              </w:rPr>
              <w:t>95%</w:t>
            </w:r>
          </w:p>
        </w:tc>
        <w:tc>
          <w:tcPr>
            <w:tcW w:w="1559" w:type="dxa"/>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tcPr>
          <w:p w14:paraId="57BE3E52"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eastAsia="Arial" w:cs="Arial"/>
                <w:color w:val="000000"/>
              </w:rPr>
              <w:t>100€ par tranche de 1%*</w:t>
            </w:r>
          </w:p>
        </w:tc>
      </w:tr>
      <w:tr w:rsidR="009F1F6A" w14:paraId="46306975" w14:textId="77777777">
        <w:trPr>
          <w:trHeight w:val="144"/>
        </w:trPr>
        <w:tc>
          <w:tcPr>
            <w:tcW w:w="3176" w:type="dxa"/>
            <w:tcBorders>
              <w:top w:val="none" w:sz="4" w:space="0" w:color="000000"/>
              <w:left w:val="single" w:sz="8" w:space="0" w:color="000000"/>
              <w:bottom w:val="single" w:sz="8" w:space="0" w:color="000000"/>
              <w:right w:val="single" w:sz="8" w:space="0" w:color="000000"/>
            </w:tcBorders>
            <w:tcMar>
              <w:top w:w="28" w:type="dxa"/>
              <w:left w:w="57" w:type="dxa"/>
              <w:bottom w:w="28" w:type="dxa"/>
              <w:right w:w="57" w:type="dxa"/>
            </w:tcMar>
          </w:tcPr>
          <w:p w14:paraId="48ABB683"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color w:val="000000"/>
              </w:rPr>
              <w:t>Taux d’incidents résolus dans les délais de 30 minutes maximum par le N1 si une procédure existe</w:t>
            </w:r>
          </w:p>
        </w:tc>
        <w:tc>
          <w:tcPr>
            <w:tcW w:w="3402"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7E85AABC"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color w:val="000000"/>
              </w:rPr>
              <w:t>Nb d’incidents résolus sur procédure dans les délais de 30 minutes / Nb total d’incidents sur procédure</w:t>
            </w:r>
          </w:p>
        </w:tc>
        <w:tc>
          <w:tcPr>
            <w:tcW w:w="992"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68F3E4C2"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eastAsia="Arial" w:cs="Arial"/>
                <w:color w:val="000000"/>
              </w:rPr>
              <w:t>95%</w:t>
            </w:r>
          </w:p>
        </w:tc>
        <w:tc>
          <w:tcPr>
            <w:tcW w:w="1559" w:type="dxa"/>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tcPr>
          <w:p w14:paraId="6F9BC70E"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eastAsia="Arial" w:cs="Arial"/>
                <w:color w:val="000000"/>
              </w:rPr>
              <w:t>100€ par tranche de 1%*</w:t>
            </w:r>
          </w:p>
        </w:tc>
      </w:tr>
      <w:tr w:rsidR="009F1F6A" w14:paraId="59AB2E0E" w14:textId="77777777">
        <w:trPr>
          <w:trHeight w:val="144"/>
        </w:trPr>
        <w:tc>
          <w:tcPr>
            <w:tcW w:w="3176" w:type="dxa"/>
            <w:tcBorders>
              <w:top w:val="none" w:sz="4" w:space="0" w:color="000000"/>
              <w:left w:val="single" w:sz="8" w:space="0" w:color="000000"/>
              <w:bottom w:val="single" w:sz="8" w:space="0" w:color="000000"/>
              <w:right w:val="single" w:sz="8" w:space="0" w:color="000000"/>
            </w:tcBorders>
            <w:tcMar>
              <w:top w:w="28" w:type="dxa"/>
              <w:left w:w="57" w:type="dxa"/>
              <w:bottom w:w="28" w:type="dxa"/>
              <w:right w:w="57" w:type="dxa"/>
            </w:tcMar>
          </w:tcPr>
          <w:p w14:paraId="4A4A93A2"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color w:val="000000"/>
              </w:rPr>
              <w:t>Taux d’incidents escaladés dans les délais de 5 minutes maximum par le N1</w:t>
            </w:r>
          </w:p>
        </w:tc>
        <w:tc>
          <w:tcPr>
            <w:tcW w:w="3402"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2A0E776F"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color w:val="000000"/>
              </w:rPr>
              <w:t>Nb d’incidents escaladés dans le délai de 5 minutes / Nb total d’incidents escaladés</w:t>
            </w:r>
          </w:p>
        </w:tc>
        <w:tc>
          <w:tcPr>
            <w:tcW w:w="992"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08089F0A"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eastAsia="Arial" w:cs="Arial"/>
                <w:color w:val="000000"/>
              </w:rPr>
              <w:t>95%</w:t>
            </w:r>
          </w:p>
        </w:tc>
        <w:tc>
          <w:tcPr>
            <w:tcW w:w="1559" w:type="dxa"/>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tcPr>
          <w:p w14:paraId="4DCA0192"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eastAsia="Arial" w:cs="Arial"/>
                <w:color w:val="000000"/>
              </w:rPr>
              <w:t>100€ par tranche de 1%*</w:t>
            </w:r>
          </w:p>
        </w:tc>
      </w:tr>
      <w:tr w:rsidR="009F1F6A" w14:paraId="1875A89D" w14:textId="77777777">
        <w:trPr>
          <w:trHeight w:val="872"/>
        </w:trPr>
        <w:tc>
          <w:tcPr>
            <w:tcW w:w="3176" w:type="dxa"/>
            <w:tcBorders>
              <w:top w:val="none" w:sz="4" w:space="0" w:color="000000"/>
              <w:left w:val="single" w:sz="8" w:space="0" w:color="000000"/>
              <w:bottom w:val="single" w:sz="8" w:space="0" w:color="000000"/>
              <w:right w:val="single" w:sz="8" w:space="0" w:color="000000"/>
            </w:tcBorders>
            <w:tcMar>
              <w:top w:w="28" w:type="dxa"/>
              <w:left w:w="57" w:type="dxa"/>
              <w:bottom w:w="28" w:type="dxa"/>
              <w:right w:w="57" w:type="dxa"/>
            </w:tcMar>
          </w:tcPr>
          <w:p w14:paraId="1712BE22"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color w:val="000000"/>
              </w:rPr>
              <w:t>Qualité de saisie des incidents (Tous les champs saisis correctement)</w:t>
            </w:r>
          </w:p>
        </w:tc>
        <w:tc>
          <w:tcPr>
            <w:tcW w:w="3402"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4514D92C"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color w:val="000000"/>
              </w:rPr>
              <w:t>Nb de tickets saisis correctement / Nb total d’incidents</w:t>
            </w:r>
          </w:p>
        </w:tc>
        <w:tc>
          <w:tcPr>
            <w:tcW w:w="992"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4BDC3703"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eastAsia="Arial" w:cs="Arial"/>
                <w:color w:val="000000"/>
              </w:rPr>
              <w:t>95%</w:t>
            </w:r>
          </w:p>
        </w:tc>
        <w:tc>
          <w:tcPr>
            <w:tcW w:w="1559" w:type="dxa"/>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tcPr>
          <w:p w14:paraId="5A37599C"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eastAsia="Arial" w:cs="Arial"/>
                <w:color w:val="000000"/>
              </w:rPr>
              <w:t>100€ par tranche de 1%*</w:t>
            </w:r>
          </w:p>
        </w:tc>
      </w:tr>
      <w:tr w:rsidR="009F1F6A" w14:paraId="637192F0" w14:textId="77777777">
        <w:trPr>
          <w:trHeight w:val="144"/>
        </w:trPr>
        <w:tc>
          <w:tcPr>
            <w:tcW w:w="3176" w:type="dxa"/>
            <w:tcBorders>
              <w:top w:val="none" w:sz="4" w:space="0" w:color="000000"/>
              <w:left w:val="single" w:sz="8" w:space="0" w:color="000000"/>
              <w:bottom w:val="single" w:sz="8" w:space="0" w:color="000000"/>
              <w:right w:val="single" w:sz="8" w:space="0" w:color="000000"/>
            </w:tcBorders>
            <w:tcMar>
              <w:top w:w="28" w:type="dxa"/>
              <w:left w:w="57" w:type="dxa"/>
              <w:bottom w:w="28" w:type="dxa"/>
              <w:right w:w="57" w:type="dxa"/>
            </w:tcMar>
          </w:tcPr>
          <w:p w14:paraId="74D25AEF"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color w:val="000000"/>
              </w:rPr>
              <w:t>Taux de respect d’une procédure, d’une règle ou politique</w:t>
            </w:r>
          </w:p>
        </w:tc>
        <w:tc>
          <w:tcPr>
            <w:tcW w:w="3402"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44F7831A" w14:textId="77777777" w:rsidR="009F1F6A" w:rsidRDefault="00196E6D">
            <w:pPr>
              <w:pBdr>
                <w:top w:val="none" w:sz="4" w:space="0" w:color="000000"/>
                <w:left w:val="none" w:sz="4" w:space="0" w:color="000000"/>
                <w:bottom w:val="none" w:sz="4" w:space="0" w:color="000000"/>
                <w:right w:val="none" w:sz="4" w:space="0" w:color="000000"/>
              </w:pBdr>
              <w:ind w:left="0"/>
            </w:pPr>
            <w:r>
              <w:rPr>
                <w:rFonts w:eastAsia="Arial" w:cs="Arial"/>
                <w:color w:val="000000"/>
              </w:rPr>
              <w:t>Nb de procédure, de règle ou politique respectée</w:t>
            </w:r>
          </w:p>
        </w:tc>
        <w:tc>
          <w:tcPr>
            <w:tcW w:w="992"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666D5515"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eastAsia="Arial" w:cs="Arial"/>
                <w:color w:val="000000"/>
              </w:rPr>
              <w:t>100%</w:t>
            </w:r>
          </w:p>
        </w:tc>
        <w:tc>
          <w:tcPr>
            <w:tcW w:w="1559" w:type="dxa"/>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tcPr>
          <w:p w14:paraId="0B660244" w14:textId="77777777" w:rsidR="009F1F6A" w:rsidRDefault="00196E6D">
            <w:pPr>
              <w:pBdr>
                <w:top w:val="none" w:sz="4" w:space="0" w:color="000000"/>
                <w:left w:val="none" w:sz="4" w:space="0" w:color="000000"/>
                <w:bottom w:val="none" w:sz="4" w:space="0" w:color="000000"/>
                <w:right w:val="none" w:sz="4" w:space="0" w:color="000000"/>
              </w:pBdr>
              <w:ind w:left="0"/>
              <w:jc w:val="center"/>
            </w:pPr>
            <w:r>
              <w:rPr>
                <w:rFonts w:eastAsia="Arial" w:cs="Arial"/>
                <w:color w:val="000000"/>
              </w:rPr>
              <w:t> 500€</w:t>
            </w:r>
          </w:p>
        </w:tc>
      </w:tr>
    </w:tbl>
    <w:p w14:paraId="171EEFC9" w14:textId="77777777" w:rsidR="009F1F6A" w:rsidRDefault="009F1F6A">
      <w:pPr>
        <w:pStyle w:val="CorpsdeTexte0"/>
        <w:spacing w:after="0"/>
        <w:rPr>
          <w:rFonts w:ascii="Arial" w:hAnsi="Arial" w:cs="Arial"/>
          <w:color w:val="000000"/>
          <w:lang w:eastAsia="fr-FR"/>
        </w:rPr>
      </w:pPr>
    </w:p>
    <w:p w14:paraId="18E1A965" w14:textId="77777777" w:rsidR="009F1F6A" w:rsidRDefault="00196E6D">
      <w:pPr>
        <w:pStyle w:val="CorpsdeTexte0"/>
        <w:spacing w:after="0"/>
        <w:rPr>
          <w:rFonts w:ascii="Arial" w:hAnsi="Arial" w:cs="Arial"/>
          <w:color w:val="000000"/>
          <w:sz w:val="16"/>
          <w:szCs w:val="16"/>
          <w:lang w:eastAsia="fr-FR"/>
        </w:rPr>
      </w:pPr>
      <w:r>
        <w:rPr>
          <w:rFonts w:ascii="Arial" w:hAnsi="Arial" w:cs="Arial"/>
          <w:color w:val="000000"/>
          <w:sz w:val="16"/>
          <w:szCs w:val="16"/>
          <w:lang w:eastAsia="fr-FR"/>
        </w:rPr>
        <w:t>* les pénalités de 100€ par tranche de 1% en dessous du seuil attendu sont appliquées dans la limite de 500€ par mois.</w:t>
      </w:r>
    </w:p>
    <w:p w14:paraId="242C4416" w14:textId="77777777" w:rsidR="009F1F6A" w:rsidRDefault="009F1F6A">
      <w:pPr>
        <w:pStyle w:val="CorpsdeTexte0"/>
        <w:spacing w:after="0"/>
        <w:rPr>
          <w:rFonts w:ascii="Arial" w:hAnsi="Arial" w:cs="Arial"/>
          <w:color w:val="000000"/>
          <w:sz w:val="16"/>
          <w:szCs w:val="16"/>
          <w:lang w:eastAsia="fr-FR"/>
        </w:rPr>
      </w:pPr>
    </w:p>
    <w:p w14:paraId="513CC2E7" w14:textId="77777777" w:rsidR="009F1F6A" w:rsidRDefault="009F1F6A">
      <w:pPr>
        <w:pStyle w:val="CorpsdeTexte0"/>
        <w:spacing w:after="0"/>
        <w:rPr>
          <w:rFonts w:ascii="Arial" w:hAnsi="Arial" w:cs="Arial"/>
          <w:color w:val="000000"/>
          <w:lang w:eastAsia="fr-FR"/>
        </w:rPr>
      </w:pPr>
    </w:p>
    <w:p w14:paraId="230DF9A0" w14:textId="77777777" w:rsidR="009F1F6A" w:rsidRDefault="00196E6D">
      <w:pPr>
        <w:pStyle w:val="Titre2"/>
      </w:pPr>
      <w:bookmarkStart w:id="92" w:name="_Toc35"/>
      <w:bookmarkStart w:id="93" w:name="_Toc179367272"/>
      <w:r>
        <w:t>P2 : Supervision des services, applications et systèmes en centre de service de 19h00 à 07h00</w:t>
      </w:r>
      <w:bookmarkEnd w:id="92"/>
      <w:bookmarkEnd w:id="93"/>
    </w:p>
    <w:p w14:paraId="6A2E4391" w14:textId="77777777" w:rsidR="009F1F6A" w:rsidRDefault="009F1F6A">
      <w:pPr>
        <w:pStyle w:val="CorpsdeTexte0"/>
        <w:rPr>
          <w:rFonts w:ascii="Arial" w:hAnsi="Arial" w:cs="Arial"/>
          <w:color w:val="000000"/>
        </w:rPr>
      </w:pPr>
    </w:p>
    <w:p w14:paraId="0BE306B8" w14:textId="77777777" w:rsidR="009F1F6A" w:rsidRDefault="00196E6D">
      <w:pPr>
        <w:pBdr>
          <w:top w:val="none" w:sz="4" w:space="0" w:color="000000"/>
          <w:left w:val="none" w:sz="4" w:space="0" w:color="000000"/>
          <w:bottom w:val="none" w:sz="4" w:space="0" w:color="000000"/>
          <w:right w:val="none" w:sz="4" w:space="0" w:color="000000"/>
        </w:pBdr>
        <w:ind w:left="0"/>
        <w:rPr>
          <w:rFonts w:eastAsia="Calibri" w:cs="Arial"/>
          <w:color w:val="000000"/>
        </w:rPr>
      </w:pPr>
      <w:r>
        <w:rPr>
          <w:rFonts w:eastAsia="Calibri" w:cs="Arial"/>
          <w:color w:val="000000"/>
        </w:rPr>
        <w:t>Dans le cadre de cette prestation P2 réalisée en centre de services de 19h à 07h, le titulaire assure des activités similaires à la prestation P1 (article 4.3).</w:t>
      </w:r>
    </w:p>
    <w:p w14:paraId="1F8569AF" w14:textId="77777777" w:rsidR="009F1F6A" w:rsidRDefault="009F1F6A">
      <w:pPr>
        <w:pBdr>
          <w:top w:val="none" w:sz="4" w:space="0" w:color="000000"/>
          <w:left w:val="none" w:sz="4" w:space="0" w:color="000000"/>
          <w:bottom w:val="none" w:sz="4" w:space="0" w:color="000000"/>
          <w:right w:val="none" w:sz="4" w:space="0" w:color="000000"/>
        </w:pBdr>
        <w:ind w:left="0"/>
        <w:rPr>
          <w:rFonts w:cs="Arial"/>
        </w:rPr>
      </w:pPr>
    </w:p>
    <w:p w14:paraId="5C3411D3"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En complément des actions demandées dans la prestation P1, le titulaire peut être amené à contacter des intervenants de l’ASP en astreinte. La liste du personnel en astreinte est communiquée avant le début de la prestation P2.</w:t>
      </w:r>
    </w:p>
    <w:p w14:paraId="549CAEC8" w14:textId="77777777" w:rsidR="009F1F6A" w:rsidRDefault="00196E6D">
      <w:pPr>
        <w:pBdr>
          <w:top w:val="none" w:sz="4" w:space="0" w:color="000000"/>
          <w:left w:val="none" w:sz="4" w:space="0" w:color="000000"/>
          <w:bottom w:val="none" w:sz="4" w:space="0" w:color="000000"/>
          <w:right w:val="none" w:sz="4" w:space="0" w:color="000000"/>
        </w:pBdr>
        <w:ind w:left="0"/>
        <w:rPr>
          <w:rFonts w:eastAsia="Calibri" w:cs="Arial"/>
          <w:color w:val="000000"/>
        </w:rPr>
      </w:pPr>
      <w:r>
        <w:rPr>
          <w:rFonts w:eastAsia="Calibri" w:cs="Arial"/>
          <w:color w:val="000000"/>
        </w:rPr>
        <w:t>L’ASP déclenche cette prestation P2 avec un délai de prévenance de 4 heures ouvrées avant le début de ladite prestation.</w:t>
      </w:r>
    </w:p>
    <w:p w14:paraId="19EA1469" w14:textId="77777777" w:rsidR="009F1F6A" w:rsidRDefault="009F1F6A">
      <w:pPr>
        <w:pBdr>
          <w:top w:val="none" w:sz="4" w:space="0" w:color="000000"/>
          <w:left w:val="none" w:sz="4" w:space="0" w:color="000000"/>
          <w:bottom w:val="none" w:sz="4" w:space="0" w:color="000000"/>
          <w:right w:val="none" w:sz="4" w:space="0" w:color="000000"/>
        </w:pBdr>
        <w:ind w:left="0"/>
        <w:rPr>
          <w:rFonts w:cs="Arial"/>
        </w:rPr>
      </w:pPr>
    </w:p>
    <w:p w14:paraId="441DCD3F"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A l’issue de l’éventuelle astreinte, le titulaire rédige un compte rendu d’intervention précisant a minima les dates et heures d’enclenchement de l’astreinte et la référence du ticket créé.</w:t>
      </w:r>
    </w:p>
    <w:p w14:paraId="4657C034" w14:textId="77777777" w:rsidR="009F1F6A" w:rsidRDefault="009F1F6A">
      <w:pPr>
        <w:pBdr>
          <w:top w:val="none" w:sz="4" w:space="0" w:color="000000"/>
          <w:left w:val="none" w:sz="4" w:space="0" w:color="000000"/>
          <w:bottom w:val="none" w:sz="4" w:space="0" w:color="000000"/>
          <w:right w:val="none" w:sz="4" w:space="0" w:color="000000"/>
        </w:pBdr>
        <w:ind w:left="0"/>
        <w:rPr>
          <w:rFonts w:cs="Arial"/>
        </w:rPr>
      </w:pPr>
    </w:p>
    <w:p w14:paraId="2F756E52" w14:textId="77777777" w:rsidR="009F1F6A" w:rsidRDefault="00196E6D">
      <w:pPr>
        <w:pBdr>
          <w:top w:val="none" w:sz="4" w:space="0" w:color="000000"/>
          <w:left w:val="none" w:sz="4" w:space="0" w:color="000000"/>
          <w:bottom w:val="none" w:sz="4" w:space="0" w:color="000000"/>
          <w:right w:val="none" w:sz="4" w:space="0" w:color="000000"/>
        </w:pBdr>
        <w:ind w:left="0"/>
        <w:rPr>
          <w:rFonts w:eastAsia="Calibri" w:cs="Arial"/>
          <w:color w:val="000000"/>
        </w:rPr>
      </w:pPr>
      <w:r>
        <w:rPr>
          <w:rFonts w:eastAsia="Calibri" w:cs="Arial"/>
          <w:color w:val="000000"/>
        </w:rPr>
        <w:t>Les SLA définis dans le cadre de la prestation P1 s’appliquent également à cette prestation P2.</w:t>
      </w:r>
    </w:p>
    <w:p w14:paraId="47161B0D" w14:textId="77777777" w:rsidR="009F1F6A" w:rsidRDefault="00196E6D">
      <w:pPr>
        <w:pStyle w:val="Titre2"/>
      </w:pPr>
      <w:bookmarkStart w:id="94" w:name="_Toc36"/>
      <w:bookmarkStart w:id="95" w:name="_Toc179367273"/>
      <w:r>
        <w:t>P3 - Supervision des services, applications et systèmes en centre de service en jours non ouvrés de 07h00 à 19h00</w:t>
      </w:r>
      <w:bookmarkEnd w:id="94"/>
      <w:bookmarkEnd w:id="95"/>
    </w:p>
    <w:p w14:paraId="3618A4B4" w14:textId="77777777" w:rsidR="009F1F6A" w:rsidRDefault="009F1F6A">
      <w:pPr>
        <w:pStyle w:val="CorpsdeTexte0"/>
      </w:pPr>
    </w:p>
    <w:p w14:paraId="6A736534" w14:textId="77777777" w:rsidR="009F1F6A" w:rsidRDefault="00196E6D">
      <w:pPr>
        <w:pBdr>
          <w:top w:val="none" w:sz="4" w:space="0" w:color="000000"/>
          <w:left w:val="none" w:sz="4" w:space="0" w:color="000000"/>
          <w:bottom w:val="none" w:sz="4" w:space="0" w:color="000000"/>
          <w:right w:val="none" w:sz="4" w:space="0" w:color="000000"/>
        </w:pBdr>
        <w:ind w:left="0"/>
        <w:rPr>
          <w:rFonts w:cs="Arial"/>
          <w:sz w:val="18"/>
          <w:szCs w:val="18"/>
        </w:rPr>
      </w:pPr>
      <w:r>
        <w:rPr>
          <w:rFonts w:eastAsia="Calibri" w:cs="Arial"/>
          <w:color w:val="000000"/>
          <w:szCs w:val="18"/>
        </w:rPr>
        <w:t>Dans le cadre de cette prestation P3 réalisée en centre de services en jours non ouvrées de 07h à 19h, le titulaire assure des activités similaires à la prestation P1 (article 4.3).</w:t>
      </w:r>
    </w:p>
    <w:p w14:paraId="67FE7798" w14:textId="77777777" w:rsidR="009F1F6A" w:rsidRDefault="00196E6D">
      <w:pPr>
        <w:pBdr>
          <w:top w:val="none" w:sz="4" w:space="0" w:color="000000"/>
          <w:left w:val="none" w:sz="4" w:space="0" w:color="000000"/>
          <w:bottom w:val="none" w:sz="4" w:space="0" w:color="000000"/>
          <w:right w:val="none" w:sz="4" w:space="0" w:color="000000"/>
        </w:pBdr>
        <w:ind w:left="0"/>
        <w:rPr>
          <w:rFonts w:cs="Arial"/>
          <w:sz w:val="18"/>
          <w:szCs w:val="18"/>
        </w:rPr>
      </w:pPr>
      <w:r>
        <w:rPr>
          <w:rFonts w:eastAsia="Calibri" w:cs="Arial"/>
          <w:color w:val="000000"/>
          <w:szCs w:val="18"/>
        </w:rPr>
        <w:t> </w:t>
      </w:r>
    </w:p>
    <w:p w14:paraId="283EFE27" w14:textId="77777777" w:rsidR="009F1F6A" w:rsidRDefault="00196E6D">
      <w:pPr>
        <w:pBdr>
          <w:top w:val="none" w:sz="4" w:space="0" w:color="000000"/>
          <w:left w:val="none" w:sz="4" w:space="0" w:color="000000"/>
          <w:bottom w:val="none" w:sz="4" w:space="0" w:color="000000"/>
          <w:right w:val="none" w:sz="4" w:space="0" w:color="000000"/>
        </w:pBdr>
        <w:ind w:left="0"/>
        <w:rPr>
          <w:rFonts w:cs="Arial"/>
          <w:sz w:val="18"/>
          <w:szCs w:val="18"/>
        </w:rPr>
      </w:pPr>
      <w:r>
        <w:rPr>
          <w:rFonts w:eastAsia="Calibri" w:cs="Arial"/>
          <w:color w:val="000000"/>
          <w:szCs w:val="18"/>
        </w:rPr>
        <w:t>En complément des actions demandées dans la prestation P1, le titulaire peut être amené à contacter des intervenants de l’ASP en astreinte. La liste du personnel en astreinte est communiquée avant le début de la prestation P3.</w:t>
      </w:r>
    </w:p>
    <w:p w14:paraId="13A8E248" w14:textId="77777777" w:rsidR="009F1F6A" w:rsidRDefault="00196E6D">
      <w:pPr>
        <w:pBdr>
          <w:top w:val="none" w:sz="4" w:space="0" w:color="000000"/>
          <w:left w:val="none" w:sz="4" w:space="0" w:color="000000"/>
          <w:bottom w:val="none" w:sz="4" w:space="0" w:color="000000"/>
          <w:right w:val="none" w:sz="4" w:space="0" w:color="000000"/>
        </w:pBdr>
        <w:ind w:left="0"/>
        <w:rPr>
          <w:rFonts w:cs="Arial"/>
          <w:sz w:val="18"/>
          <w:szCs w:val="18"/>
        </w:rPr>
      </w:pPr>
      <w:r>
        <w:rPr>
          <w:rFonts w:eastAsia="Calibri" w:cs="Arial"/>
          <w:color w:val="000000"/>
          <w:szCs w:val="18"/>
        </w:rPr>
        <w:t>L’ASP déclenche cette prestation P3 avec un délai de prévenance de 4 heures ouvrées avant le début de ladite prestation.</w:t>
      </w:r>
    </w:p>
    <w:p w14:paraId="50FD9BE7" w14:textId="77777777" w:rsidR="009F1F6A" w:rsidRDefault="00196E6D">
      <w:pPr>
        <w:pBdr>
          <w:top w:val="none" w:sz="4" w:space="0" w:color="000000"/>
          <w:left w:val="none" w:sz="4" w:space="0" w:color="000000"/>
          <w:bottom w:val="none" w:sz="4" w:space="0" w:color="000000"/>
          <w:right w:val="none" w:sz="4" w:space="0" w:color="000000"/>
        </w:pBdr>
        <w:ind w:left="0"/>
        <w:rPr>
          <w:rFonts w:cs="Arial"/>
          <w:sz w:val="18"/>
          <w:szCs w:val="18"/>
        </w:rPr>
      </w:pPr>
      <w:r>
        <w:rPr>
          <w:rFonts w:eastAsia="Calibri" w:cs="Arial"/>
          <w:color w:val="000000"/>
          <w:szCs w:val="18"/>
        </w:rPr>
        <w:t> </w:t>
      </w:r>
    </w:p>
    <w:p w14:paraId="2C52CC27" w14:textId="77777777" w:rsidR="009F1F6A" w:rsidRDefault="00196E6D">
      <w:pPr>
        <w:pBdr>
          <w:top w:val="none" w:sz="4" w:space="0" w:color="000000"/>
          <w:left w:val="none" w:sz="4" w:space="0" w:color="000000"/>
          <w:bottom w:val="none" w:sz="4" w:space="0" w:color="000000"/>
          <w:right w:val="none" w:sz="4" w:space="0" w:color="000000"/>
        </w:pBdr>
        <w:ind w:left="0"/>
        <w:rPr>
          <w:rFonts w:cs="Arial"/>
          <w:sz w:val="18"/>
          <w:szCs w:val="18"/>
        </w:rPr>
      </w:pPr>
      <w:r>
        <w:rPr>
          <w:rFonts w:eastAsia="Calibri" w:cs="Arial"/>
          <w:color w:val="000000"/>
          <w:szCs w:val="18"/>
        </w:rPr>
        <w:t>A l’issue de l’éventuelle astreinte, le titulaire rédige un compte rendu d’intervention précisant a minima les dates et heures d’enclenchement de l’astreinte, et la référence du ticket crée.</w:t>
      </w:r>
    </w:p>
    <w:p w14:paraId="7F6EC8D5" w14:textId="77777777" w:rsidR="009F1F6A" w:rsidRDefault="00196E6D">
      <w:pPr>
        <w:pBdr>
          <w:top w:val="none" w:sz="4" w:space="0" w:color="000000"/>
          <w:left w:val="none" w:sz="4" w:space="0" w:color="000000"/>
          <w:bottom w:val="none" w:sz="4" w:space="0" w:color="000000"/>
          <w:right w:val="none" w:sz="4" w:space="0" w:color="000000"/>
        </w:pBdr>
        <w:ind w:left="0"/>
        <w:rPr>
          <w:rFonts w:cs="Arial"/>
          <w:sz w:val="18"/>
          <w:szCs w:val="18"/>
        </w:rPr>
      </w:pPr>
      <w:r>
        <w:rPr>
          <w:rFonts w:eastAsia="Calibri" w:cs="Arial"/>
          <w:color w:val="000000"/>
          <w:szCs w:val="18"/>
        </w:rPr>
        <w:t> </w:t>
      </w:r>
    </w:p>
    <w:p w14:paraId="581B9D52" w14:textId="77777777" w:rsidR="009F1F6A" w:rsidRDefault="00196E6D">
      <w:pPr>
        <w:pBdr>
          <w:top w:val="none" w:sz="4" w:space="0" w:color="000000"/>
          <w:left w:val="none" w:sz="4" w:space="0" w:color="000000"/>
          <w:bottom w:val="none" w:sz="4" w:space="0" w:color="000000"/>
          <w:right w:val="none" w:sz="4" w:space="0" w:color="000000"/>
        </w:pBdr>
        <w:ind w:left="0"/>
        <w:rPr>
          <w:rFonts w:cs="Arial"/>
          <w:sz w:val="18"/>
          <w:szCs w:val="18"/>
        </w:rPr>
      </w:pPr>
      <w:r>
        <w:rPr>
          <w:rFonts w:eastAsia="Calibri" w:cs="Arial"/>
          <w:color w:val="000000"/>
          <w:szCs w:val="18"/>
        </w:rPr>
        <w:t>Les SLA définis dans le cadre de la prestation P1 s’appliquent également à cette prestation P3.</w:t>
      </w:r>
    </w:p>
    <w:p w14:paraId="366F3C10" w14:textId="77777777" w:rsidR="009F1F6A" w:rsidRDefault="00196E6D">
      <w:pPr>
        <w:pStyle w:val="Titre2"/>
      </w:pPr>
      <w:bookmarkStart w:id="96" w:name="_Toc37"/>
      <w:bookmarkStart w:id="97" w:name="_Toc179367274"/>
      <w:r>
        <w:t>P4 - Réalisation de travaux d’exploitation N1 sur consignes en centre de service en jours ouvrés de 08h00 et 18h00</w:t>
      </w:r>
      <w:bookmarkEnd w:id="96"/>
      <w:bookmarkEnd w:id="97"/>
    </w:p>
    <w:p w14:paraId="64601384" w14:textId="77777777" w:rsidR="009F1F6A" w:rsidRDefault="009F1F6A">
      <w:pPr>
        <w:pStyle w:val="CorpsdeTexte0"/>
      </w:pPr>
    </w:p>
    <w:p w14:paraId="54D9A9C2" w14:textId="77777777" w:rsidR="009F1F6A" w:rsidRDefault="00196E6D" w:rsidP="0062010F">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Cette prestation P4 consiste à traiter des demandes de travaux de niveau N1 qui sont cadrées, cataloguées et simples. Ces demandes sont réalisées à partir de procédures existantes détaillées produites par l’ASP et validées au préalable par le titulaire.</w:t>
      </w:r>
    </w:p>
    <w:p w14:paraId="3D526C84" w14:textId="77777777" w:rsidR="009F1F6A" w:rsidRDefault="00196E6D" w:rsidP="0062010F">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Ci-dessous une liste non exhaustive, à titre illustratif, de demandes que le titulaire peut avoir en charge :</w:t>
      </w:r>
    </w:p>
    <w:p w14:paraId="1E19D328"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Lancement d’un traitement batch ;</w:t>
      </w:r>
    </w:p>
    <w:p w14:paraId="5FC658C8"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Mise en place d’un message sur la page d’accueil d’une application ;</w:t>
      </w:r>
    </w:p>
    <w:p w14:paraId="5748D3C9"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Fourniture de fichiers de logs ;</w:t>
      </w:r>
    </w:p>
    <w:p w14:paraId="1FF1ABC6"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Création de compte utilisateurs et/ou d’habilitations au travers d’une IHM ;</w:t>
      </w:r>
    </w:p>
    <w:p w14:paraId="15579809"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Création de compte utilisateurs et/ou d’habilitations en masse en exécutant un script.</w:t>
      </w:r>
    </w:p>
    <w:p w14:paraId="5C704139" w14:textId="77777777" w:rsidR="009F1F6A" w:rsidRDefault="00196E6D" w:rsidP="0062010F">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w:t>
      </w:r>
    </w:p>
    <w:p w14:paraId="59830B23" w14:textId="77777777" w:rsidR="009F1F6A" w:rsidRDefault="00196E6D" w:rsidP="0062010F">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Les demandes sont adressées par les canaux suivants :</w:t>
      </w:r>
    </w:p>
    <w:p w14:paraId="134F18FB"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Messagerie (via une liste de diffusion). Dans ce cas, un ticket sera créé par le titulaire pour tracer et suivre l’exécution de la demande ;</w:t>
      </w:r>
    </w:p>
    <w:p w14:paraId="5C7E11CD"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Via l’outil de ticketing avec un groupe de travail dédié à l’exploitation de niveau N1.</w:t>
      </w:r>
    </w:p>
    <w:p w14:paraId="6B7DBD49" w14:textId="77777777" w:rsidR="009F1F6A" w:rsidRDefault="00196E6D" w:rsidP="0062010F">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w:t>
      </w:r>
    </w:p>
    <w:p w14:paraId="51D3953A" w14:textId="77777777" w:rsidR="009F1F6A" w:rsidRDefault="00196E6D" w:rsidP="0062010F">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Les demandes doivent être prises en compte dans un délai maximum d’une heure et doivent être finalisées dans un délai d’une heure à compter de leur prise en compte.</w:t>
      </w:r>
    </w:p>
    <w:p w14:paraId="3D10A7B7" w14:textId="77777777" w:rsidR="009F1F6A" w:rsidRDefault="009F1F6A" w:rsidP="0062010F">
      <w:pPr>
        <w:pBdr>
          <w:top w:val="none" w:sz="4" w:space="0" w:color="000000"/>
          <w:left w:val="none" w:sz="4" w:space="0" w:color="000000"/>
          <w:bottom w:val="none" w:sz="4" w:space="0" w:color="000000"/>
          <w:right w:val="none" w:sz="4" w:space="0" w:color="000000"/>
        </w:pBdr>
        <w:ind w:left="0"/>
        <w:rPr>
          <w:rFonts w:cs="Arial"/>
        </w:rPr>
      </w:pPr>
    </w:p>
    <w:p w14:paraId="42FEE28F" w14:textId="77777777" w:rsidR="009F1F6A" w:rsidRDefault="00196E6D" w:rsidP="0062010F">
      <w:pPr>
        <w:pBdr>
          <w:top w:val="none" w:sz="4" w:space="0" w:color="000000"/>
          <w:left w:val="none" w:sz="4" w:space="0" w:color="000000"/>
          <w:bottom w:val="none" w:sz="4" w:space="0" w:color="000000"/>
          <w:right w:val="none" w:sz="4" w:space="0" w:color="000000"/>
        </w:pBdr>
        <w:spacing w:line="235" w:lineRule="atLeast"/>
        <w:ind w:left="0"/>
        <w:rPr>
          <w:rFonts w:cs="Arial"/>
        </w:rPr>
      </w:pPr>
      <w:r>
        <w:rPr>
          <w:rFonts w:eastAsia="Calibri" w:cs="Arial"/>
          <w:color w:val="000000"/>
        </w:rPr>
        <w:t>Il est attendu du titulaire, au titre de cette prestation, de :</w:t>
      </w:r>
    </w:p>
    <w:p w14:paraId="474661F0"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Prendre en charge les demandes de travaux transmis par l’ASP ;</w:t>
      </w:r>
    </w:p>
    <w:p w14:paraId="722813CB"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 xml:space="preserve">Assurer la bonne complétude des tickets au fil de l’exécution de la demande (prise en compte, exécution, clôture) ; </w:t>
      </w:r>
    </w:p>
    <w:p w14:paraId="068C4A43"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Transmettre les données de reporting et de suivi des demandes de travaux (volume des demandes, en cours, traitées, délais de résolution, alertes éventuelles). Ces éléments de reporting et de pilotage sont traités dans le cadre de la prestation de pilotage et suivi de la prestation (article 4.7).</w:t>
      </w:r>
    </w:p>
    <w:p w14:paraId="4F099506" w14:textId="77777777" w:rsidR="009F1F6A" w:rsidRDefault="009F1F6A" w:rsidP="0062010F">
      <w:pPr>
        <w:pBdr>
          <w:top w:val="none" w:sz="4" w:space="0" w:color="000000"/>
          <w:left w:val="none" w:sz="4" w:space="0" w:color="000000"/>
          <w:bottom w:val="none" w:sz="4" w:space="0" w:color="000000"/>
          <w:right w:val="none" w:sz="4" w:space="0" w:color="000000"/>
        </w:pBdr>
        <w:ind w:left="0"/>
        <w:rPr>
          <w:rFonts w:eastAsia="Calibri" w:cs="Arial"/>
          <w:color w:val="000000" w:themeColor="text1"/>
        </w:rPr>
      </w:pPr>
    </w:p>
    <w:p w14:paraId="3DA6F939" w14:textId="77777777" w:rsidR="009F1F6A" w:rsidRDefault="00196E6D" w:rsidP="0062010F">
      <w:pPr>
        <w:pBdr>
          <w:top w:val="none" w:sz="4" w:space="0" w:color="000000"/>
          <w:left w:val="none" w:sz="4" w:space="0" w:color="000000"/>
          <w:bottom w:val="none" w:sz="4" w:space="0" w:color="000000"/>
          <w:right w:val="none" w:sz="4" w:space="0" w:color="000000"/>
        </w:pBdr>
        <w:spacing w:after="160" w:line="235" w:lineRule="atLeast"/>
        <w:ind w:left="0"/>
        <w:rPr>
          <w:rFonts w:eastAsia="Calibri" w:cs="Arial"/>
          <w:color w:val="000000"/>
        </w:rPr>
      </w:pPr>
      <w:r>
        <w:rPr>
          <w:rFonts w:eastAsia="Calibri" w:cs="Arial"/>
          <w:color w:val="000000"/>
        </w:rPr>
        <w:t>La liste des demandes ainsi que les procédures sont susceptibles d’évoluer dans le temps.</w:t>
      </w:r>
    </w:p>
    <w:p w14:paraId="49B3C4B7" w14:textId="77777777" w:rsidR="009F1F6A" w:rsidRDefault="00196E6D" w:rsidP="0062010F">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Voici ci-dessous quelques éléments de volumétrie liés aux demandes de travaux :</w:t>
      </w:r>
    </w:p>
    <w:tbl>
      <w:tblPr>
        <w:tblStyle w:val="Grilledutableau"/>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4643"/>
        <w:gridCol w:w="4252"/>
      </w:tblGrid>
      <w:tr w:rsidR="009F1F6A" w14:paraId="122AC2F8" w14:textId="77777777">
        <w:tc>
          <w:tcPr>
            <w:tcW w:w="46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08E857D" w14:textId="77777777" w:rsidR="009F1F6A" w:rsidRDefault="00196E6D">
            <w:pPr>
              <w:jc w:val="left"/>
              <w:rPr>
                <w:rFonts w:cs="Arial"/>
              </w:rPr>
            </w:pPr>
            <w:r>
              <w:rPr>
                <w:rFonts w:cs="Arial"/>
              </w:rPr>
              <w:t>Moyenne mensuelle du nombre de demandes</w:t>
            </w:r>
          </w:p>
        </w:tc>
        <w:tc>
          <w:tcPr>
            <w:tcW w:w="4252" w:type="dxa"/>
            <w:tcBorders>
              <w:top w:val="single" w:sz="8" w:space="0" w:color="000000"/>
              <w:left w:val="none" w:sz="4" w:space="0" w:color="000000"/>
              <w:bottom w:val="single" w:sz="8" w:space="0" w:color="000000"/>
              <w:right w:val="single" w:sz="8" w:space="0" w:color="000000"/>
            </w:tcBorders>
            <w:tcMar>
              <w:top w:w="0" w:type="dxa"/>
              <w:left w:w="0" w:type="dxa"/>
              <w:bottom w:w="0" w:type="dxa"/>
              <w:right w:w="0" w:type="dxa"/>
            </w:tcMar>
          </w:tcPr>
          <w:p w14:paraId="46A3BA31" w14:textId="77777777" w:rsidR="009F1F6A" w:rsidRDefault="00196E6D">
            <w:pPr>
              <w:jc w:val="left"/>
              <w:rPr>
                <w:rFonts w:cs="Arial"/>
              </w:rPr>
            </w:pPr>
            <w:r>
              <w:rPr>
                <w:rFonts w:cs="Arial"/>
              </w:rPr>
              <w:t>Temps de traitement moyen d’une demande</w:t>
            </w:r>
          </w:p>
        </w:tc>
      </w:tr>
      <w:tr w:rsidR="009F1F6A" w14:paraId="6C585BFA" w14:textId="77777777">
        <w:tc>
          <w:tcPr>
            <w:tcW w:w="4643" w:type="dxa"/>
            <w:tcBorders>
              <w:top w:val="none" w:sz="4" w:space="0" w:color="000000"/>
              <w:left w:val="single" w:sz="8" w:space="0" w:color="000000"/>
              <w:bottom w:val="single" w:sz="8" w:space="0" w:color="000000"/>
              <w:right w:val="single" w:sz="8" w:space="0" w:color="000000"/>
            </w:tcBorders>
            <w:tcMar>
              <w:top w:w="0" w:type="dxa"/>
              <w:left w:w="0" w:type="dxa"/>
              <w:bottom w:w="0" w:type="dxa"/>
              <w:right w:w="0" w:type="dxa"/>
            </w:tcMar>
          </w:tcPr>
          <w:p w14:paraId="0D865D6B" w14:textId="77777777" w:rsidR="009F1F6A" w:rsidRDefault="00196E6D">
            <w:pPr>
              <w:jc w:val="center"/>
              <w:rPr>
                <w:rFonts w:cs="Arial"/>
              </w:rPr>
            </w:pPr>
            <w:r>
              <w:rPr>
                <w:rFonts w:cs="Arial"/>
              </w:rPr>
              <w:t>120 (variation entre 70 et 140 par mois)</w:t>
            </w:r>
          </w:p>
        </w:tc>
        <w:tc>
          <w:tcPr>
            <w:tcW w:w="4252"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76BA839F" w14:textId="77777777" w:rsidR="009F1F6A" w:rsidRDefault="00196E6D">
            <w:pPr>
              <w:pBdr>
                <w:top w:val="none" w:sz="4" w:space="0" w:color="000000"/>
                <w:left w:val="none" w:sz="4" w:space="0" w:color="000000"/>
                <w:bottom w:val="none" w:sz="4" w:space="0" w:color="000000"/>
                <w:right w:val="none" w:sz="4" w:space="0" w:color="000000"/>
              </w:pBdr>
              <w:ind w:left="0"/>
              <w:jc w:val="center"/>
              <w:rPr>
                <w:rFonts w:cs="Arial"/>
              </w:rPr>
            </w:pPr>
            <w:r>
              <w:rPr>
                <w:rFonts w:eastAsia="Calibri" w:cs="Arial"/>
                <w:color w:val="000000"/>
              </w:rPr>
              <w:t>entre 10 et 15 minutes</w:t>
            </w:r>
          </w:p>
        </w:tc>
      </w:tr>
    </w:tbl>
    <w:p w14:paraId="14CD7158" w14:textId="77777777" w:rsidR="009F1F6A" w:rsidRDefault="009F1F6A">
      <w:pPr>
        <w:pBdr>
          <w:top w:val="none" w:sz="4" w:space="0" w:color="000000"/>
          <w:left w:val="none" w:sz="4" w:space="0" w:color="000000"/>
          <w:bottom w:val="none" w:sz="4" w:space="0" w:color="000000"/>
          <w:right w:val="none" w:sz="4" w:space="0" w:color="000000"/>
        </w:pBdr>
        <w:spacing w:after="160" w:line="235" w:lineRule="atLeast"/>
        <w:ind w:left="0"/>
        <w:jc w:val="left"/>
        <w:rPr>
          <w:rFonts w:cs="Arial"/>
        </w:rPr>
      </w:pPr>
    </w:p>
    <w:p w14:paraId="2882099F" w14:textId="77777777" w:rsidR="009F1F6A" w:rsidRDefault="00196E6D" w:rsidP="0062010F">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cs="Arial"/>
        </w:rPr>
        <w:t>Les commandes seront passées en avance de phase afin d’anticiper la consommation des unités d’œuvres.</w:t>
      </w:r>
    </w:p>
    <w:p w14:paraId="1FB7EBA2" w14:textId="77777777" w:rsidR="009F1F6A" w:rsidRDefault="00196E6D" w:rsidP="0062010F">
      <w:pPr>
        <w:pBdr>
          <w:top w:val="none" w:sz="4" w:space="0" w:color="000000"/>
          <w:left w:val="none" w:sz="4" w:space="0" w:color="000000"/>
          <w:bottom w:val="none" w:sz="4" w:space="0" w:color="000000"/>
          <w:right w:val="none" w:sz="4" w:space="0" w:color="000000"/>
        </w:pBdr>
        <w:spacing w:before="120"/>
        <w:ind w:left="0"/>
      </w:pPr>
      <w:r>
        <w:rPr>
          <w:rFonts w:eastAsia="Arial" w:cs="Arial"/>
          <w:color w:val="000000"/>
        </w:rPr>
        <w:t>Les unités d'œuvres relatives aux demandes de travaux (En annexe financière, forfait de 100 travaux et forfait de 20 travaux) sont facturées dès qu'elles sont définitivement consommées.</w:t>
      </w:r>
    </w:p>
    <w:p w14:paraId="6DD77BA4" w14:textId="77777777" w:rsidR="009F1F6A" w:rsidRDefault="00196E6D">
      <w:pPr>
        <w:pStyle w:val="Titre3bis"/>
        <w:rPr>
          <w:rFonts w:eastAsia="Calibri" w:cs="Arial"/>
          <w:color w:val="000000"/>
        </w:rPr>
      </w:pPr>
      <w:r>
        <w:rPr>
          <w:rFonts w:eastAsia="Calibri" w:cs="Arial"/>
          <w:color w:val="000000"/>
        </w:rPr>
        <w:t> </w:t>
      </w:r>
      <w:bookmarkStart w:id="98" w:name="_Toc179367275"/>
      <w:r>
        <w:rPr>
          <w:rFonts w:eastAsia="Calibri" w:cs="Arial"/>
          <w:color w:val="000000"/>
        </w:rPr>
        <w:t>Niveaux de service (SLA)</w:t>
      </w:r>
      <w:bookmarkEnd w:id="98"/>
    </w:p>
    <w:tbl>
      <w:tblPr>
        <w:tblStyle w:val="Grilledutableau"/>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3316"/>
        <w:gridCol w:w="2976"/>
        <w:gridCol w:w="1134"/>
        <w:gridCol w:w="1703"/>
      </w:tblGrid>
      <w:tr w:rsidR="009F1F6A" w14:paraId="33A574D0" w14:textId="77777777">
        <w:trPr>
          <w:trHeight w:val="144"/>
        </w:trPr>
        <w:tc>
          <w:tcPr>
            <w:tcW w:w="3316" w:type="dxa"/>
            <w:tcBorders>
              <w:top w:val="single" w:sz="8" w:space="0" w:color="000000"/>
              <w:left w:val="single" w:sz="8" w:space="0" w:color="000000"/>
              <w:bottom w:val="single" w:sz="8" w:space="0" w:color="000000"/>
              <w:right w:val="single" w:sz="8" w:space="0" w:color="000000"/>
            </w:tcBorders>
            <w:tcMar>
              <w:top w:w="28" w:type="dxa"/>
              <w:left w:w="57" w:type="dxa"/>
              <w:bottom w:w="28" w:type="dxa"/>
              <w:right w:w="57" w:type="dxa"/>
            </w:tcMar>
            <w:vAlign w:val="center"/>
          </w:tcPr>
          <w:p w14:paraId="7EAF41F4"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 </w:t>
            </w:r>
            <w:r>
              <w:rPr>
                <w:rFonts w:eastAsia="Calibri" w:cs="Arial"/>
                <w:b/>
                <w:color w:val="000000"/>
              </w:rPr>
              <w:t>Engagement mensuel</w:t>
            </w:r>
          </w:p>
        </w:tc>
        <w:tc>
          <w:tcPr>
            <w:tcW w:w="2976" w:type="dxa"/>
            <w:tcBorders>
              <w:top w:val="single" w:sz="8"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248225C1"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b/>
                <w:color w:val="000000"/>
              </w:rPr>
              <w:t>Définition</w:t>
            </w:r>
          </w:p>
        </w:tc>
        <w:tc>
          <w:tcPr>
            <w:tcW w:w="1134" w:type="dxa"/>
            <w:tcBorders>
              <w:top w:val="single" w:sz="8"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2FEF172F"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b/>
                <w:color w:val="000000"/>
              </w:rPr>
              <w:t>Valeur attendue</w:t>
            </w:r>
          </w:p>
        </w:tc>
        <w:tc>
          <w:tcPr>
            <w:tcW w:w="1703" w:type="dxa"/>
            <w:tcBorders>
              <w:top w:val="single" w:sz="8" w:space="0" w:color="000000"/>
              <w:left w:val="none" w:sz="4" w:space="0" w:color="000000"/>
              <w:bottom w:val="single" w:sz="8" w:space="0" w:color="000000"/>
              <w:right w:val="single" w:sz="8" w:space="0" w:color="000000"/>
            </w:tcBorders>
            <w:tcMar>
              <w:top w:w="0" w:type="dxa"/>
              <w:left w:w="28" w:type="dxa"/>
              <w:bottom w:w="0" w:type="dxa"/>
              <w:right w:w="28" w:type="dxa"/>
            </w:tcMar>
            <w:vAlign w:val="center"/>
          </w:tcPr>
          <w:p w14:paraId="02593727"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b/>
                <w:color w:val="000000"/>
              </w:rPr>
              <w:t>Pénalités</w:t>
            </w:r>
          </w:p>
        </w:tc>
      </w:tr>
      <w:tr w:rsidR="009F1F6A" w14:paraId="279F960F" w14:textId="77777777">
        <w:trPr>
          <w:trHeight w:val="144"/>
        </w:trPr>
        <w:tc>
          <w:tcPr>
            <w:tcW w:w="3316" w:type="dxa"/>
            <w:tcBorders>
              <w:top w:val="none" w:sz="4" w:space="0" w:color="000000"/>
              <w:left w:val="single" w:sz="8" w:space="0" w:color="000000"/>
              <w:bottom w:val="single" w:sz="8" w:space="0" w:color="000000"/>
              <w:right w:val="single" w:sz="8" w:space="0" w:color="000000"/>
            </w:tcBorders>
            <w:tcMar>
              <w:top w:w="28" w:type="dxa"/>
              <w:left w:w="57" w:type="dxa"/>
              <w:bottom w:w="28" w:type="dxa"/>
              <w:right w:w="57" w:type="dxa"/>
            </w:tcMar>
            <w:vAlign w:val="center"/>
          </w:tcPr>
          <w:p w14:paraId="6D7F1865"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Taux de demandes de travaux prises en compte dans le délai d’une heure maximum</w:t>
            </w:r>
          </w:p>
        </w:tc>
        <w:tc>
          <w:tcPr>
            <w:tcW w:w="2976"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3FD7BA73"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Nombre de demandes prises en compte dans les délais / nombre total de demandes</w:t>
            </w:r>
          </w:p>
        </w:tc>
        <w:tc>
          <w:tcPr>
            <w:tcW w:w="1134"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5218AD03"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95%</w:t>
            </w:r>
          </w:p>
        </w:tc>
        <w:tc>
          <w:tcPr>
            <w:tcW w:w="1703" w:type="dxa"/>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vAlign w:val="center"/>
          </w:tcPr>
          <w:p w14:paraId="17B220C3"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100€ par tranche de 1%*</w:t>
            </w:r>
          </w:p>
        </w:tc>
      </w:tr>
      <w:tr w:rsidR="009F1F6A" w14:paraId="6B1868D5" w14:textId="77777777">
        <w:trPr>
          <w:trHeight w:val="144"/>
        </w:trPr>
        <w:tc>
          <w:tcPr>
            <w:tcW w:w="3316" w:type="dxa"/>
            <w:tcBorders>
              <w:top w:val="none" w:sz="4" w:space="0" w:color="000000"/>
              <w:left w:val="single" w:sz="8" w:space="0" w:color="000000"/>
              <w:bottom w:val="single" w:sz="8" w:space="0" w:color="000000"/>
              <w:right w:val="single" w:sz="8" w:space="0" w:color="000000"/>
            </w:tcBorders>
            <w:tcMar>
              <w:top w:w="28" w:type="dxa"/>
              <w:left w:w="57" w:type="dxa"/>
              <w:bottom w:w="28" w:type="dxa"/>
              <w:right w:w="57" w:type="dxa"/>
            </w:tcMar>
            <w:vAlign w:val="center"/>
          </w:tcPr>
          <w:p w14:paraId="304C8049"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Taux de demandes de travaux réalisées dans le délai d’une heure maximum</w:t>
            </w:r>
          </w:p>
        </w:tc>
        <w:tc>
          <w:tcPr>
            <w:tcW w:w="2976"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01E24B43"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Nombre de demandes réalisées dans les délais / nombre total de demandes</w:t>
            </w:r>
          </w:p>
        </w:tc>
        <w:tc>
          <w:tcPr>
            <w:tcW w:w="1134"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616DFB8A"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95%</w:t>
            </w:r>
          </w:p>
        </w:tc>
        <w:tc>
          <w:tcPr>
            <w:tcW w:w="1703" w:type="dxa"/>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vAlign w:val="center"/>
          </w:tcPr>
          <w:p w14:paraId="5357D1CC"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100€ par tranche de 1%*</w:t>
            </w:r>
          </w:p>
        </w:tc>
      </w:tr>
      <w:tr w:rsidR="009F1F6A" w14:paraId="07AACA8B" w14:textId="77777777">
        <w:trPr>
          <w:trHeight w:val="144"/>
        </w:trPr>
        <w:tc>
          <w:tcPr>
            <w:tcW w:w="3316" w:type="dxa"/>
            <w:tcBorders>
              <w:top w:val="none" w:sz="4" w:space="0" w:color="000000"/>
              <w:left w:val="single" w:sz="8" w:space="0" w:color="000000"/>
              <w:bottom w:val="single" w:sz="4" w:space="0" w:color="auto"/>
              <w:right w:val="single" w:sz="8" w:space="0" w:color="000000"/>
            </w:tcBorders>
            <w:tcMar>
              <w:top w:w="28" w:type="dxa"/>
              <w:left w:w="57" w:type="dxa"/>
              <w:bottom w:w="28" w:type="dxa"/>
              <w:right w:w="57" w:type="dxa"/>
            </w:tcMar>
            <w:vAlign w:val="center"/>
          </w:tcPr>
          <w:p w14:paraId="227A9889"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Taux de respect d’une procédure, d’une règle ou politique</w:t>
            </w:r>
          </w:p>
        </w:tc>
        <w:tc>
          <w:tcPr>
            <w:tcW w:w="2976" w:type="dxa"/>
            <w:tcBorders>
              <w:top w:val="none" w:sz="4" w:space="0" w:color="000000"/>
              <w:left w:val="none" w:sz="4" w:space="0" w:color="000000"/>
              <w:bottom w:val="single" w:sz="4" w:space="0" w:color="auto"/>
              <w:right w:val="single" w:sz="8" w:space="0" w:color="000000"/>
            </w:tcBorders>
            <w:tcMar>
              <w:top w:w="28" w:type="dxa"/>
              <w:left w:w="57" w:type="dxa"/>
              <w:bottom w:w="28" w:type="dxa"/>
              <w:right w:w="57" w:type="dxa"/>
            </w:tcMar>
            <w:vAlign w:val="center"/>
          </w:tcPr>
          <w:p w14:paraId="543A7BA3"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Nombre de procédure, de règle ou politique respectée</w:t>
            </w:r>
          </w:p>
        </w:tc>
        <w:tc>
          <w:tcPr>
            <w:tcW w:w="1134" w:type="dxa"/>
            <w:tcBorders>
              <w:top w:val="none" w:sz="4" w:space="0" w:color="000000"/>
              <w:left w:val="none" w:sz="4" w:space="0" w:color="000000"/>
              <w:bottom w:val="single" w:sz="4" w:space="0" w:color="auto"/>
              <w:right w:val="single" w:sz="8" w:space="0" w:color="000000"/>
            </w:tcBorders>
            <w:tcMar>
              <w:top w:w="28" w:type="dxa"/>
              <w:left w:w="57" w:type="dxa"/>
              <w:bottom w:w="28" w:type="dxa"/>
              <w:right w:w="57" w:type="dxa"/>
            </w:tcMar>
            <w:vAlign w:val="center"/>
          </w:tcPr>
          <w:p w14:paraId="62A5FB13"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100%</w:t>
            </w:r>
          </w:p>
        </w:tc>
        <w:tc>
          <w:tcPr>
            <w:tcW w:w="1703" w:type="dxa"/>
            <w:tcBorders>
              <w:top w:val="none" w:sz="4" w:space="0" w:color="000000"/>
              <w:left w:val="none" w:sz="4" w:space="0" w:color="000000"/>
              <w:bottom w:val="single" w:sz="4" w:space="0" w:color="auto"/>
              <w:right w:val="single" w:sz="8" w:space="0" w:color="000000"/>
            </w:tcBorders>
            <w:tcMar>
              <w:top w:w="0" w:type="dxa"/>
              <w:left w:w="28" w:type="dxa"/>
              <w:bottom w:w="0" w:type="dxa"/>
              <w:right w:w="28" w:type="dxa"/>
            </w:tcMar>
            <w:vAlign w:val="center"/>
          </w:tcPr>
          <w:p w14:paraId="149DE019"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 500€</w:t>
            </w:r>
          </w:p>
        </w:tc>
      </w:tr>
      <w:tr w:rsidR="009F1F6A" w14:paraId="1295F068" w14:textId="77777777">
        <w:trPr>
          <w:trHeight w:val="144"/>
        </w:trPr>
        <w:tc>
          <w:tcPr>
            <w:tcW w:w="331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3E28F776"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eastAsia="Calibri" w:cs="Arial"/>
                <w:color w:val="000000"/>
              </w:rPr>
            </w:pPr>
            <w:r>
              <w:rPr>
                <w:rFonts w:eastAsia="Calibri" w:cs="Arial"/>
                <w:color w:val="000000"/>
              </w:rPr>
              <w:t>Taux de demandes de travaux dont la réalisation est validée par le client à la première itération</w:t>
            </w:r>
          </w:p>
        </w:tc>
        <w:tc>
          <w:tcPr>
            <w:tcW w:w="297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44AA2FDA"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eastAsia="Calibri" w:cs="Arial"/>
                <w:color w:val="000000"/>
              </w:rPr>
            </w:pPr>
            <w:r>
              <w:rPr>
                <w:rFonts w:eastAsia="Calibri" w:cs="Arial"/>
                <w:color w:val="000000"/>
              </w:rPr>
              <w:t>Nombre de demandes validée par le client à la première itération / nombre total de demandes</w:t>
            </w:r>
          </w:p>
        </w:tc>
        <w:tc>
          <w:tcPr>
            <w:tcW w:w="11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4FFA8AB2"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eastAsia="Calibri" w:cs="Arial"/>
                <w:color w:val="000000"/>
              </w:rPr>
            </w:pPr>
            <w:r>
              <w:rPr>
                <w:rFonts w:eastAsia="Calibri" w:cs="Arial"/>
                <w:color w:val="000000"/>
              </w:rPr>
              <w:t>95%</w:t>
            </w:r>
          </w:p>
        </w:tc>
        <w:tc>
          <w:tcPr>
            <w:tcW w:w="170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9A7B9F6"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eastAsia="Calibri" w:cs="Arial"/>
                <w:color w:val="000000"/>
              </w:rPr>
            </w:pPr>
            <w:r>
              <w:rPr>
                <w:rFonts w:eastAsia="Calibri" w:cs="Arial"/>
                <w:color w:val="000000"/>
              </w:rPr>
              <w:t>100€ par tranche de 1%*</w:t>
            </w:r>
          </w:p>
        </w:tc>
      </w:tr>
    </w:tbl>
    <w:p w14:paraId="1D3477B0" w14:textId="77777777" w:rsidR="009F1F6A" w:rsidRDefault="00196E6D">
      <w:pPr>
        <w:pStyle w:val="CorpsdeTexte0"/>
        <w:rPr>
          <w:rFonts w:ascii="Arial" w:hAnsi="Arial" w:cs="Arial"/>
          <w:bCs/>
          <w:i/>
          <w:color w:val="000000"/>
          <w:sz w:val="16"/>
          <w:szCs w:val="16"/>
        </w:rPr>
      </w:pPr>
      <w:r>
        <w:rPr>
          <w:rFonts w:ascii="Arial" w:eastAsia="Calibri" w:hAnsi="Arial" w:cs="Arial"/>
          <w:i/>
          <w:iCs/>
          <w:color w:val="000000"/>
        </w:rPr>
        <w:t> </w:t>
      </w:r>
      <w:r>
        <w:rPr>
          <w:rFonts w:ascii="Arial" w:hAnsi="Arial" w:cs="Arial"/>
          <w:i/>
          <w:iCs/>
          <w:color w:val="000000"/>
          <w:lang w:eastAsia="fr-FR"/>
        </w:rPr>
        <w:t>* l</w:t>
      </w:r>
      <w:r>
        <w:rPr>
          <w:rFonts w:ascii="Arial" w:hAnsi="Arial" w:cs="Arial"/>
          <w:i/>
          <w:iCs/>
          <w:color w:val="000000"/>
          <w:sz w:val="16"/>
          <w:szCs w:val="16"/>
          <w:lang w:eastAsia="fr-FR"/>
        </w:rPr>
        <w:t xml:space="preserve">es pénalités de 100€ par tranche de 1% </w:t>
      </w:r>
      <w:r w:rsidR="00AC40EF">
        <w:rPr>
          <w:rFonts w:ascii="Arial" w:hAnsi="Arial" w:cs="Arial"/>
          <w:i/>
          <w:iCs/>
          <w:color w:val="000000"/>
          <w:sz w:val="16"/>
          <w:szCs w:val="16"/>
          <w:lang w:eastAsia="fr-FR"/>
        </w:rPr>
        <w:t>en dessous</w:t>
      </w:r>
      <w:r>
        <w:rPr>
          <w:rFonts w:ascii="Arial" w:hAnsi="Arial" w:cs="Arial"/>
          <w:i/>
          <w:iCs/>
          <w:color w:val="000000"/>
          <w:sz w:val="16"/>
          <w:szCs w:val="16"/>
          <w:lang w:eastAsia="fr-FR"/>
        </w:rPr>
        <w:t xml:space="preserve"> du seuil attendu sont appliquées dans la limite de 500€ par mois.</w:t>
      </w:r>
    </w:p>
    <w:p w14:paraId="00E04D5E" w14:textId="77777777" w:rsidR="009F1F6A" w:rsidRDefault="00196E6D">
      <w:pPr>
        <w:pStyle w:val="Titre2"/>
        <w:rPr>
          <w:rFonts w:cs="Arial"/>
          <w:color w:val="000000"/>
        </w:rPr>
      </w:pPr>
      <w:bookmarkStart w:id="99" w:name="_Toc38"/>
      <w:bookmarkStart w:id="100" w:name="_Toc179367276"/>
      <w:r>
        <w:t>P5 - Pilotage et suivi de la prestation</w:t>
      </w:r>
      <w:bookmarkEnd w:id="99"/>
      <w:bookmarkEnd w:id="100"/>
    </w:p>
    <w:p w14:paraId="3804CBFE" w14:textId="77777777" w:rsidR="009F1F6A" w:rsidRDefault="009F1F6A">
      <w:pPr>
        <w:pStyle w:val="CorpsdeTexte0"/>
        <w:rPr>
          <w:rFonts w:ascii="Arial" w:hAnsi="Arial" w:cs="Arial"/>
          <w:color w:val="000000" w:themeColor="text1"/>
        </w:rPr>
      </w:pPr>
    </w:p>
    <w:p w14:paraId="2B1295A2" w14:textId="77777777" w:rsidR="009F1F6A" w:rsidRDefault="00196E6D" w:rsidP="0062010F">
      <w:pPr>
        <w:pBdr>
          <w:top w:val="none" w:sz="4" w:space="0" w:color="000000"/>
          <w:left w:val="none" w:sz="4" w:space="0" w:color="000000"/>
          <w:bottom w:val="none" w:sz="4" w:space="0" w:color="000000"/>
          <w:right w:val="none" w:sz="4" w:space="0" w:color="000000"/>
        </w:pBdr>
        <w:ind w:left="0"/>
        <w:rPr>
          <w:rFonts w:cs="Arial"/>
          <w:color w:val="000000" w:themeColor="text1"/>
        </w:rPr>
      </w:pPr>
      <w:r>
        <w:rPr>
          <w:rFonts w:eastAsia="Calibri" w:cs="Arial"/>
          <w:color w:val="000000" w:themeColor="text1"/>
        </w:rPr>
        <w:t>Le titulaire désigne un interlocuteur privilégié pour l’ensemble des aspects contractuels, opérationnels, techniques et administratifs des prestations. Il a tout particulièrement la charge du respect des engagements de qualité et de sécurité du titulaire pour l’ensemble du périmètre d’intervention. Cet interlocuteur référent dispose de compétences et expertises en matière de :</w:t>
      </w:r>
    </w:p>
    <w:p w14:paraId="03033C4D"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Pilotage, suivi et coordination,</w:t>
      </w:r>
    </w:p>
    <w:p w14:paraId="2E2CFE49"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Encadrement et gestion d’équipe ;</w:t>
      </w:r>
    </w:p>
    <w:p w14:paraId="0F2405B9"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Processus ITIL ;</w:t>
      </w:r>
    </w:p>
    <w:p w14:paraId="73FC5475" w14:textId="77777777" w:rsidR="009F1F6A" w:rsidRDefault="00196E6D" w:rsidP="0062010F">
      <w:pPr>
        <w:pStyle w:val="Paragraphedeliste"/>
        <w:numPr>
          <w:ilvl w:val="0"/>
          <w:numId w:val="12"/>
        </w:numPr>
        <w:rPr>
          <w:rFonts w:eastAsiaTheme="minorEastAsia" w:cs="Arial"/>
          <w:color w:val="auto"/>
        </w:rPr>
      </w:pPr>
      <w:r>
        <w:rPr>
          <w:rFonts w:eastAsiaTheme="minorEastAsia" w:cs="Arial"/>
          <w:color w:val="auto"/>
        </w:rPr>
        <w:t>Maîtrise opérationnelle et technique en lien avec le périmètre d’intervention.</w:t>
      </w:r>
    </w:p>
    <w:p w14:paraId="32410CEF" w14:textId="77777777" w:rsidR="009F1F6A" w:rsidRDefault="009F1F6A" w:rsidP="0062010F">
      <w:pPr>
        <w:pStyle w:val="CorpsdeTexte0"/>
        <w:rPr>
          <w:rFonts w:ascii="Arial" w:hAnsi="Arial" w:cs="Arial"/>
        </w:rPr>
      </w:pPr>
    </w:p>
    <w:p w14:paraId="0499ED31" w14:textId="77777777" w:rsidR="009F1F6A" w:rsidRDefault="00196E6D" w:rsidP="0062010F">
      <w:pPr>
        <w:pBdr>
          <w:top w:val="none" w:sz="4" w:space="0" w:color="000000"/>
          <w:left w:val="none" w:sz="4" w:space="0" w:color="000000"/>
          <w:bottom w:val="none" w:sz="4" w:space="0" w:color="000000"/>
          <w:right w:val="none" w:sz="4" w:space="0" w:color="000000"/>
        </w:pBdr>
        <w:spacing w:after="120"/>
        <w:ind w:left="0"/>
        <w:rPr>
          <w:rFonts w:eastAsia="Calibri" w:cs="Arial"/>
          <w:color w:val="000000"/>
        </w:rPr>
      </w:pPr>
      <w:r>
        <w:rPr>
          <w:rFonts w:eastAsia="Calibri" w:cs="Arial"/>
          <w:color w:val="000000"/>
        </w:rPr>
        <w:t xml:space="preserve">Le pilotage de la prestation par le titulaire regroupe les activités liées aux réunions de pilotage et de contrôle, et les activités de maîtrise de la prestation et de la qualité de service. </w:t>
      </w:r>
    </w:p>
    <w:p w14:paraId="202D2567" w14:textId="77777777" w:rsidR="009F1F6A" w:rsidRDefault="009F1F6A">
      <w:pPr>
        <w:pBdr>
          <w:top w:val="none" w:sz="4" w:space="0" w:color="000000"/>
          <w:left w:val="none" w:sz="4" w:space="0" w:color="000000"/>
          <w:bottom w:val="none" w:sz="4" w:space="0" w:color="000000"/>
          <w:right w:val="none" w:sz="4" w:space="0" w:color="000000"/>
        </w:pBdr>
        <w:spacing w:after="120"/>
        <w:ind w:left="0"/>
        <w:rPr>
          <w:rFonts w:eastAsia="Calibri" w:cs="Arial"/>
          <w:color w:val="000000"/>
        </w:rPr>
      </w:pPr>
    </w:p>
    <w:p w14:paraId="5727A7FB" w14:textId="77777777" w:rsidR="009F1F6A" w:rsidRDefault="00196E6D">
      <w:pPr>
        <w:pStyle w:val="Titre3bis"/>
        <w:spacing w:before="0" w:after="0"/>
      </w:pPr>
      <w:bookmarkStart w:id="101" w:name="_Toc176936906"/>
      <w:bookmarkStart w:id="102" w:name="_Toc179360273"/>
      <w:bookmarkStart w:id="103" w:name="_Toc179367277"/>
      <w:r>
        <w:t>Principes généraux de gouvernance</w:t>
      </w:r>
      <w:bookmarkEnd w:id="101"/>
      <w:bookmarkEnd w:id="102"/>
      <w:bookmarkEnd w:id="103"/>
    </w:p>
    <w:p w14:paraId="27641C08" w14:textId="77777777" w:rsidR="009F1F6A" w:rsidRDefault="009F1F6A">
      <w:pPr>
        <w:pBdr>
          <w:top w:val="none" w:sz="4" w:space="0" w:color="000000"/>
          <w:left w:val="none" w:sz="4" w:space="0" w:color="000000"/>
          <w:bottom w:val="none" w:sz="4" w:space="0" w:color="000000"/>
          <w:right w:val="none" w:sz="4" w:space="0" w:color="000000"/>
        </w:pBdr>
        <w:spacing w:after="120"/>
        <w:ind w:left="0"/>
        <w:rPr>
          <w:rFonts w:cs="Arial"/>
        </w:rPr>
      </w:pPr>
    </w:p>
    <w:p w14:paraId="46941C33" w14:textId="77777777" w:rsidR="009F1F6A" w:rsidRDefault="00196E6D">
      <w:pPr>
        <w:pStyle w:val="CorpsdeTexte0"/>
        <w:spacing w:after="0"/>
        <w:ind w:right="101"/>
        <w:rPr>
          <w:rFonts w:ascii="Arial" w:hAnsi="Arial" w:cs="Arial"/>
          <w:iCs/>
          <w:lang w:eastAsia="fr-FR"/>
        </w:rPr>
      </w:pPr>
      <w:r>
        <w:rPr>
          <w:rFonts w:ascii="Arial" w:hAnsi="Arial" w:cs="Arial"/>
          <w:iCs/>
          <w:lang w:eastAsia="fr-FR"/>
        </w:rPr>
        <w:t>Trois niveaux d’instances de gouvernance sont mis en place :</w:t>
      </w:r>
    </w:p>
    <w:p w14:paraId="3B0A9A55" w14:textId="77777777" w:rsidR="009F1F6A" w:rsidRDefault="00196E6D">
      <w:pPr>
        <w:pStyle w:val="CorpsdeTexte0"/>
        <w:numPr>
          <w:ilvl w:val="0"/>
          <w:numId w:val="22"/>
        </w:numPr>
        <w:spacing w:after="0"/>
        <w:ind w:right="101"/>
        <w:rPr>
          <w:rFonts w:cs="Arial"/>
        </w:rPr>
      </w:pPr>
      <w:r>
        <w:rPr>
          <w:rFonts w:cs="Arial"/>
        </w:rPr>
        <w:t>Un Comité de Suivi opérationnel bimensuel (COSUI) ;</w:t>
      </w:r>
    </w:p>
    <w:p w14:paraId="20CF8580" w14:textId="77777777" w:rsidR="009F1F6A" w:rsidRDefault="00196E6D">
      <w:pPr>
        <w:pStyle w:val="CorpsdeTexte0"/>
        <w:numPr>
          <w:ilvl w:val="0"/>
          <w:numId w:val="22"/>
        </w:numPr>
        <w:spacing w:after="0"/>
        <w:ind w:right="101"/>
        <w:rPr>
          <w:rFonts w:cs="Arial"/>
        </w:rPr>
      </w:pPr>
      <w:r>
        <w:rPr>
          <w:rFonts w:cs="Arial"/>
          <w:iCs/>
        </w:rPr>
        <w:t>Un Comité de Pilotage trimestriel (COPIL) ;</w:t>
      </w:r>
    </w:p>
    <w:p w14:paraId="54413213" w14:textId="77777777" w:rsidR="009F1F6A" w:rsidRDefault="00196E6D">
      <w:pPr>
        <w:pStyle w:val="CorpsdeTexte0"/>
        <w:numPr>
          <w:ilvl w:val="0"/>
          <w:numId w:val="22"/>
        </w:numPr>
        <w:spacing w:after="0"/>
        <w:ind w:right="101"/>
        <w:rPr>
          <w:rFonts w:cs="Arial"/>
        </w:rPr>
      </w:pPr>
      <w:r>
        <w:rPr>
          <w:rFonts w:cs="Arial"/>
          <w:iCs/>
        </w:rPr>
        <w:t>Un Comité Stratégique annuel (COSTRAT).</w:t>
      </w:r>
    </w:p>
    <w:p w14:paraId="642AF40B" w14:textId="77777777" w:rsidR="009F1F6A" w:rsidRDefault="009F1F6A">
      <w:pPr>
        <w:pStyle w:val="CorpsdeTexte0"/>
        <w:spacing w:after="0"/>
        <w:ind w:left="720" w:right="101"/>
        <w:rPr>
          <w:rFonts w:cs="Arial"/>
          <w:iCs/>
        </w:rPr>
      </w:pPr>
    </w:p>
    <w:p w14:paraId="5EE12E79" w14:textId="77777777" w:rsidR="009F1F6A" w:rsidRDefault="00196E6D">
      <w:pPr>
        <w:ind w:left="0"/>
      </w:pPr>
      <w:r>
        <w:t>Pour l’ASP, le correspondant qualifié pour les relations avec le titulaire dans le cadre de ce marché est le Responsable de Marché, mandaté par la DNSI.</w:t>
      </w:r>
    </w:p>
    <w:p w14:paraId="7FC0C80C" w14:textId="77777777" w:rsidR="009F1F6A" w:rsidRDefault="009F1F6A"/>
    <w:p w14:paraId="21C76A60" w14:textId="77777777" w:rsidR="009F1F6A" w:rsidRDefault="00196E6D">
      <w:pPr>
        <w:ind w:left="0"/>
      </w:pPr>
      <w:r>
        <w:t>Le titulaire du marché désigne un responsable du marché pour les relations avec le correspondant qualifié de l’ASP au titre du présent marché. Cette personne est le correspondant privilégié de l’ASP pour toutes les questions contractuelles et opérationnelles pendant la durée d’exécution du marché.</w:t>
      </w:r>
    </w:p>
    <w:p w14:paraId="7A489BA5" w14:textId="77777777" w:rsidR="009F1F6A" w:rsidRDefault="009F1F6A">
      <w:pPr>
        <w:ind w:left="0"/>
      </w:pPr>
    </w:p>
    <w:p w14:paraId="4E8800AD" w14:textId="77777777" w:rsidR="009F1F6A" w:rsidRDefault="00196E6D">
      <w:pPr>
        <w:ind w:left="0"/>
      </w:pPr>
      <w:r>
        <w:t>Pour chaque instance, le titulaire est en charge :</w:t>
      </w:r>
    </w:p>
    <w:p w14:paraId="528ED0E0" w14:textId="77777777" w:rsidR="009F1F6A" w:rsidRDefault="00196E6D">
      <w:pPr>
        <w:pStyle w:val="CorpsdeTexte0"/>
        <w:numPr>
          <w:ilvl w:val="0"/>
          <w:numId w:val="22"/>
        </w:numPr>
        <w:spacing w:after="0"/>
        <w:ind w:right="101"/>
        <w:rPr>
          <w:rFonts w:cs="Arial"/>
          <w:iCs/>
        </w:rPr>
      </w:pPr>
      <w:r>
        <w:rPr>
          <w:rFonts w:cs="Arial"/>
          <w:iCs/>
        </w:rPr>
        <w:t>De la transmission de l’ordre du jour ;</w:t>
      </w:r>
    </w:p>
    <w:p w14:paraId="4BF00E05" w14:textId="77777777" w:rsidR="009F1F6A" w:rsidRDefault="00196E6D">
      <w:pPr>
        <w:pStyle w:val="CorpsdeTexte0"/>
        <w:numPr>
          <w:ilvl w:val="0"/>
          <w:numId w:val="22"/>
        </w:numPr>
        <w:spacing w:after="0"/>
        <w:ind w:right="101"/>
        <w:rPr>
          <w:rFonts w:cs="Arial"/>
          <w:iCs/>
        </w:rPr>
      </w:pPr>
      <w:r>
        <w:rPr>
          <w:rFonts w:cs="Arial"/>
          <w:iCs/>
        </w:rPr>
        <w:t>De la planification ;</w:t>
      </w:r>
    </w:p>
    <w:p w14:paraId="5356BE31" w14:textId="77777777" w:rsidR="009F1F6A" w:rsidRDefault="00196E6D">
      <w:pPr>
        <w:pStyle w:val="CorpsdeTexte0"/>
        <w:numPr>
          <w:ilvl w:val="0"/>
          <w:numId w:val="22"/>
        </w:numPr>
        <w:spacing w:after="0"/>
        <w:ind w:right="101"/>
        <w:rPr>
          <w:rFonts w:cs="Arial"/>
          <w:iCs/>
        </w:rPr>
      </w:pPr>
      <w:r>
        <w:rPr>
          <w:rFonts w:cs="Arial"/>
          <w:iCs/>
        </w:rPr>
        <w:t>Du document support ;</w:t>
      </w:r>
    </w:p>
    <w:p w14:paraId="41CB389D" w14:textId="77777777" w:rsidR="009F1F6A" w:rsidRDefault="00196E6D">
      <w:pPr>
        <w:pStyle w:val="CorpsdeTexte0"/>
        <w:numPr>
          <w:ilvl w:val="0"/>
          <w:numId w:val="22"/>
        </w:numPr>
        <w:spacing w:after="0"/>
        <w:ind w:right="101"/>
        <w:rPr>
          <w:rFonts w:cs="Arial"/>
          <w:iCs/>
        </w:rPr>
      </w:pPr>
      <w:r>
        <w:rPr>
          <w:rFonts w:cs="Arial"/>
          <w:iCs/>
        </w:rPr>
        <w:t>Du compte du rendu des échanges.</w:t>
      </w:r>
    </w:p>
    <w:p w14:paraId="2C47BE92" w14:textId="77777777" w:rsidR="009F1F6A" w:rsidRDefault="009F1F6A"/>
    <w:p w14:paraId="5766B138" w14:textId="77777777" w:rsidR="009F1F6A" w:rsidRDefault="00196E6D">
      <w:pPr>
        <w:pBdr>
          <w:top w:val="none" w:sz="4" w:space="0" w:color="000000"/>
          <w:left w:val="none" w:sz="4" w:space="0" w:color="000000"/>
          <w:bottom w:val="none" w:sz="4" w:space="0" w:color="000000"/>
          <w:right w:val="none" w:sz="4" w:space="0" w:color="000000"/>
        </w:pBdr>
        <w:spacing w:after="120"/>
        <w:ind w:left="0"/>
        <w:rPr>
          <w:rFonts w:cs="Arial"/>
        </w:rPr>
      </w:pPr>
      <w:r>
        <w:rPr>
          <w:rFonts w:eastAsia="Calibri" w:cs="Arial"/>
          <w:color w:val="000000"/>
        </w:rPr>
        <w:t>Le titulaire présente, à chaque niveau de gouvernance attendu ci-dessous, les tableaux de bords permettant de suivre et mesurer la qualité de service :</w:t>
      </w:r>
    </w:p>
    <w:p w14:paraId="19A98471" w14:textId="77777777" w:rsidR="009F1F6A" w:rsidRDefault="00196E6D">
      <w:pPr>
        <w:pStyle w:val="Paragraphedeliste"/>
        <w:numPr>
          <w:ilvl w:val="0"/>
          <w:numId w:val="12"/>
        </w:numPr>
        <w:rPr>
          <w:rFonts w:eastAsiaTheme="minorEastAsia" w:cs="Arial"/>
        </w:rPr>
      </w:pPr>
      <w:r>
        <w:rPr>
          <w:rFonts w:eastAsiaTheme="minorEastAsia" w:cs="Arial"/>
          <w:color w:val="auto"/>
        </w:rPr>
        <w:t>Comité de pilotage, intégrant les éléments macroscopiques nécessaires au pilotage de la prestation et notamment les tendances d’évolution des indicateurs majeurs des tableaux de bord opérationnels, et les éléments marquants et/ou devant faire l’objet d’une décision du comité stratégique ;</w:t>
      </w:r>
    </w:p>
    <w:p w14:paraId="174AA763" w14:textId="77777777" w:rsidR="009F1F6A" w:rsidRDefault="00196E6D">
      <w:pPr>
        <w:pStyle w:val="Paragraphedeliste"/>
        <w:numPr>
          <w:ilvl w:val="0"/>
          <w:numId w:val="12"/>
        </w:numPr>
        <w:rPr>
          <w:rFonts w:eastAsiaTheme="minorEastAsia" w:cs="Arial"/>
          <w:color w:val="auto"/>
        </w:rPr>
      </w:pPr>
      <w:r>
        <w:rPr>
          <w:rFonts w:eastAsiaTheme="minorEastAsia" w:cs="Arial"/>
          <w:color w:val="auto"/>
        </w:rPr>
        <w:t>Comité de suivi opérationnel, intégrant en particulier l’évaluation des indicateurs de volumétrie permettant d’identifier les actions d’amélioration possibles à court terme ;</w:t>
      </w:r>
    </w:p>
    <w:p w14:paraId="26044D9E" w14:textId="77777777" w:rsidR="00D13890" w:rsidRPr="00D13890" w:rsidRDefault="00196E6D" w:rsidP="00D13890">
      <w:pPr>
        <w:pStyle w:val="Paragraphedeliste"/>
        <w:numPr>
          <w:ilvl w:val="0"/>
          <w:numId w:val="12"/>
        </w:numPr>
      </w:pPr>
      <w:r>
        <w:rPr>
          <w:rFonts w:eastAsiaTheme="minorEastAsia" w:cs="Arial"/>
          <w:color w:val="auto"/>
        </w:rPr>
        <w:t>Comité Stratégique annuel, intégrant le bilan de l’année écoulée, notamment en termes de suivi des niveaux de services, des difficultés rencontrées, des plans d’action mis en place, et la présentation des futures orientations stratégiques des deux parties.</w:t>
      </w:r>
    </w:p>
    <w:p w14:paraId="0E227946" w14:textId="77777777" w:rsidR="00D13890" w:rsidRPr="00D13890" w:rsidRDefault="00D13890" w:rsidP="00D13890">
      <w:pPr>
        <w:pStyle w:val="Paragraphedeliste"/>
        <w:ind w:left="720"/>
      </w:pPr>
    </w:p>
    <w:p w14:paraId="5B9321DC" w14:textId="77777777" w:rsidR="00D13890" w:rsidRDefault="00D13890" w:rsidP="00C33CE4">
      <w:pPr>
        <w:pStyle w:val="Commentaire"/>
      </w:pPr>
      <w:r>
        <w:t>Il est précisé que les modalités décrites ci-après pourront évoluer en cours de marché, selon les besoins de l'ASP.</w:t>
      </w:r>
    </w:p>
    <w:p w14:paraId="3686CDF0" w14:textId="77777777" w:rsidR="00D13890" w:rsidRDefault="00D13890" w:rsidP="00D13890">
      <w:pPr>
        <w:ind w:left="360"/>
      </w:pPr>
    </w:p>
    <w:p w14:paraId="6C9741EF" w14:textId="77777777" w:rsidR="009F1F6A" w:rsidRDefault="009F1F6A">
      <w:pPr>
        <w:pStyle w:val="Paragraphedeliste"/>
        <w:ind w:left="720"/>
        <w:rPr>
          <w:rFonts w:eastAsiaTheme="minorEastAsia" w:cs="Arial"/>
        </w:rPr>
      </w:pPr>
    </w:p>
    <w:p w14:paraId="01C94E30" w14:textId="77777777" w:rsidR="009F1F6A" w:rsidRDefault="00196E6D">
      <w:pPr>
        <w:pStyle w:val="Titre3bis"/>
        <w:spacing w:before="0" w:after="0"/>
      </w:pPr>
      <w:bookmarkStart w:id="104" w:name="_Toc40"/>
      <w:bookmarkStart w:id="105" w:name="_Toc179367278"/>
      <w:r>
        <w:t>Comité de suivi opérationnel</w:t>
      </w:r>
      <w:bookmarkEnd w:id="104"/>
      <w:r>
        <w:t xml:space="preserve"> (COSUI)</w:t>
      </w:r>
      <w:bookmarkEnd w:id="105"/>
    </w:p>
    <w:p w14:paraId="22C92B55" w14:textId="77777777" w:rsidR="009F1F6A" w:rsidRDefault="009F1F6A">
      <w:pPr>
        <w:pStyle w:val="CorpsdeTexte0"/>
        <w:spacing w:after="0"/>
        <w:rPr>
          <w:rFonts w:ascii="Arial" w:hAnsi="Arial" w:cs="Arial"/>
        </w:rPr>
      </w:pPr>
    </w:p>
    <w:p w14:paraId="1A900F96" w14:textId="77777777" w:rsidR="009F1F6A" w:rsidRDefault="00196E6D">
      <w:pPr>
        <w:pStyle w:val="CorpsdeTexte0"/>
        <w:spacing w:after="0"/>
        <w:rPr>
          <w:rFonts w:ascii="Arial" w:hAnsi="Arial" w:cs="Arial"/>
        </w:rPr>
      </w:pPr>
      <w:r>
        <w:rPr>
          <w:rFonts w:ascii="Arial" w:hAnsi="Arial" w:cs="Arial"/>
        </w:rPr>
        <w:t xml:space="preserve">Le comité de suivi opérationnel est à fréquence </w:t>
      </w:r>
      <w:r w:rsidR="004E1856">
        <w:rPr>
          <w:rFonts w:ascii="Arial" w:hAnsi="Arial" w:cs="Arial"/>
        </w:rPr>
        <w:t>bimensuelle</w:t>
      </w:r>
      <w:r>
        <w:rPr>
          <w:rFonts w:ascii="Arial" w:hAnsi="Arial" w:cs="Arial"/>
        </w:rPr>
        <w:t>. Les profils des divers participants sont inscrits dans le CCTP de l’accord cadre.</w:t>
      </w:r>
    </w:p>
    <w:p w14:paraId="23B29E59" w14:textId="77777777" w:rsidR="009F1F6A" w:rsidRDefault="009F1F6A">
      <w:pPr>
        <w:pStyle w:val="CorpsdeTexte0"/>
        <w:spacing w:after="0"/>
        <w:rPr>
          <w:rFonts w:ascii="Arial" w:hAnsi="Arial" w:cs="Arial"/>
        </w:rPr>
      </w:pPr>
    </w:p>
    <w:p w14:paraId="1671804B"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Les sujets abordés sont :</w:t>
      </w:r>
    </w:p>
    <w:p w14:paraId="1B538D6C"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Le suivi de l’avancement opérationnel des prestations ;</w:t>
      </w:r>
    </w:p>
    <w:p w14:paraId="6F652958"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La validation les travaux et livrables ;</w:t>
      </w:r>
    </w:p>
    <w:p w14:paraId="16F00F41"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L’arbitrage des décisions à prendre (fonctionnelles, techniques, organisationnelles, humaines) d’ordre opérationnel qui lui sont remontées par les groupes de travail et/ou les équipes du projet ;</w:t>
      </w:r>
    </w:p>
    <w:p w14:paraId="1285F4E0"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La coordination des groupes de travail ;</w:t>
      </w:r>
    </w:p>
    <w:p w14:paraId="380FFB0F"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Le rappel du calendrier des travaux et leur avancement ;</w:t>
      </w:r>
    </w:p>
    <w:p w14:paraId="581F4571"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La capitalisation des problèmes rencontrés et résolus ;</w:t>
      </w:r>
    </w:p>
    <w:p w14:paraId="42B7D578"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L’analyse des problèmes rencontrés non résolus et </w:t>
      </w:r>
      <w:r w:rsidR="004E1856">
        <w:rPr>
          <w:rFonts w:eastAsiaTheme="minorEastAsia" w:cs="Arial"/>
          <w:color w:val="auto"/>
        </w:rPr>
        <w:t>leur résolution</w:t>
      </w:r>
      <w:r>
        <w:rPr>
          <w:rFonts w:eastAsiaTheme="minorEastAsia" w:cs="Arial"/>
          <w:color w:val="auto"/>
        </w:rPr>
        <w:t xml:space="preserve"> (solutions ou plan d’actions) ;</w:t>
      </w:r>
    </w:p>
    <w:p w14:paraId="21853922"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La remontée des alertes ;</w:t>
      </w:r>
    </w:p>
    <w:p w14:paraId="0EED8D58"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Le passage en revue </w:t>
      </w:r>
      <w:r w:rsidR="004E1856">
        <w:rPr>
          <w:rFonts w:eastAsiaTheme="minorEastAsia" w:cs="Arial"/>
          <w:color w:val="auto"/>
        </w:rPr>
        <w:t xml:space="preserve">et </w:t>
      </w:r>
      <w:r>
        <w:rPr>
          <w:rFonts w:eastAsiaTheme="minorEastAsia" w:cs="Arial"/>
          <w:color w:val="auto"/>
        </w:rPr>
        <w:t>le suivi des incidents ;</w:t>
      </w:r>
    </w:p>
    <w:p w14:paraId="4A542117"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La nécessité d’intervenir en cas de divergence ;</w:t>
      </w:r>
    </w:p>
    <w:p w14:paraId="18864B12"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L’identification des besoins d’escalade.</w:t>
      </w:r>
    </w:p>
    <w:p w14:paraId="72FAB19A" w14:textId="77777777" w:rsidR="00C33CE4" w:rsidRDefault="00C33CE4" w:rsidP="00C33CE4">
      <w:pPr>
        <w:pStyle w:val="Paragraphedeliste"/>
        <w:ind w:left="720"/>
        <w:jc w:val="left"/>
        <w:rPr>
          <w:rFonts w:eastAsiaTheme="minorEastAsia" w:cs="Arial"/>
          <w:color w:val="auto"/>
        </w:rPr>
      </w:pPr>
    </w:p>
    <w:p w14:paraId="167C4667" w14:textId="77777777" w:rsidR="009F1F6A" w:rsidRDefault="00196E6D">
      <w:pPr>
        <w:pStyle w:val="CorpsdeTexte0"/>
        <w:spacing w:after="0"/>
        <w:rPr>
          <w:rFonts w:ascii="Arial" w:hAnsi="Arial" w:cs="Arial"/>
        </w:rPr>
      </w:pPr>
      <w:r>
        <w:rPr>
          <w:rFonts w:ascii="Arial" w:hAnsi="Arial" w:cs="Arial"/>
        </w:rPr>
        <w:t>Le titulaire doit fournir des rapports hebdomadaires d’activité détaillés et complets.</w:t>
      </w:r>
    </w:p>
    <w:p w14:paraId="38A58ECC" w14:textId="77777777" w:rsidR="00C33CE4" w:rsidRDefault="00C33CE4">
      <w:pPr>
        <w:pStyle w:val="CorpsdeTexte0"/>
        <w:spacing w:after="0"/>
        <w:rPr>
          <w:rFonts w:ascii="Arial" w:hAnsi="Arial" w:cs="Arial"/>
        </w:rPr>
      </w:pPr>
    </w:p>
    <w:p w14:paraId="4263F67C" w14:textId="77777777" w:rsidR="00C33CE4" w:rsidRDefault="00C33CE4" w:rsidP="00C33CE4">
      <w:pPr>
        <w:pStyle w:val="Default"/>
        <w:ind w:right="141"/>
        <w:jc w:val="both"/>
        <w:rPr>
          <w:rFonts w:cs="Arial"/>
          <w:sz w:val="20"/>
          <w:lang w:eastAsia="ar-SA"/>
        </w:rPr>
      </w:pPr>
      <w:r>
        <w:rPr>
          <w:rFonts w:cs="Arial"/>
          <w:sz w:val="20"/>
          <w:lang w:eastAsia="ar-SA"/>
        </w:rPr>
        <w:t>Les membres de ce comité de suivi sont :</w:t>
      </w:r>
    </w:p>
    <w:p w14:paraId="0FF3CCBD" w14:textId="77777777" w:rsidR="00C33CE4" w:rsidRDefault="00C33CE4" w:rsidP="00C33CE4">
      <w:pPr>
        <w:widowControl w:val="0"/>
        <w:numPr>
          <w:ilvl w:val="0"/>
          <w:numId w:val="27"/>
        </w:numPr>
        <w:ind w:right="101"/>
        <w:contextualSpacing/>
        <w:rPr>
          <w:rFonts w:cs="Arial"/>
          <w:iCs/>
        </w:rPr>
      </w:pPr>
      <w:r>
        <w:rPr>
          <w:rFonts w:cs="Arial"/>
          <w:iCs/>
        </w:rPr>
        <w:t>Les responsables des pôles prescripteurs (ASP) ;</w:t>
      </w:r>
    </w:p>
    <w:p w14:paraId="17023266" w14:textId="77777777" w:rsidR="00C33CE4" w:rsidRDefault="00C33CE4" w:rsidP="00C33CE4">
      <w:pPr>
        <w:widowControl w:val="0"/>
        <w:numPr>
          <w:ilvl w:val="0"/>
          <w:numId w:val="27"/>
        </w:numPr>
        <w:ind w:right="101"/>
        <w:contextualSpacing/>
        <w:rPr>
          <w:rFonts w:cs="Arial"/>
          <w:iCs/>
        </w:rPr>
      </w:pPr>
      <w:r>
        <w:rPr>
          <w:rFonts w:cs="Arial"/>
          <w:iCs/>
        </w:rPr>
        <w:t>Le responsable du pilotage de la prestation si différent du responsable de pôle (ASP) ;</w:t>
      </w:r>
    </w:p>
    <w:p w14:paraId="4A542E53" w14:textId="77777777" w:rsidR="00C33CE4" w:rsidRDefault="00C33CE4" w:rsidP="00C33CE4">
      <w:pPr>
        <w:widowControl w:val="0"/>
        <w:numPr>
          <w:ilvl w:val="0"/>
          <w:numId w:val="27"/>
        </w:numPr>
        <w:ind w:right="101"/>
        <w:contextualSpacing/>
        <w:rPr>
          <w:rFonts w:cs="Arial"/>
          <w:iCs/>
        </w:rPr>
      </w:pPr>
      <w:r>
        <w:rPr>
          <w:rFonts w:cs="Arial"/>
          <w:iCs/>
        </w:rPr>
        <w:t>Le gestionnaire de compte (titulaire) ;</w:t>
      </w:r>
    </w:p>
    <w:p w14:paraId="1A81F3A1" w14:textId="77777777" w:rsidR="00C33CE4" w:rsidRDefault="00C33CE4" w:rsidP="00C33CE4">
      <w:pPr>
        <w:widowControl w:val="0"/>
        <w:numPr>
          <w:ilvl w:val="0"/>
          <w:numId w:val="27"/>
        </w:numPr>
        <w:ind w:right="101"/>
        <w:contextualSpacing/>
        <w:rPr>
          <w:rFonts w:cs="Arial"/>
          <w:iCs/>
        </w:rPr>
      </w:pPr>
      <w:r>
        <w:rPr>
          <w:rFonts w:cs="Arial"/>
          <w:iCs/>
        </w:rPr>
        <w:t>L’ingénieur commercial (titulaire) si besoin.</w:t>
      </w:r>
    </w:p>
    <w:p w14:paraId="066C3A4A" w14:textId="77777777" w:rsidR="009F1F6A" w:rsidRDefault="009F1F6A">
      <w:pPr>
        <w:pBdr>
          <w:top w:val="none" w:sz="4" w:space="0" w:color="000000"/>
          <w:left w:val="none" w:sz="4" w:space="0" w:color="000000"/>
          <w:bottom w:val="none" w:sz="4" w:space="0" w:color="000000"/>
          <w:right w:val="none" w:sz="4" w:space="0" w:color="000000"/>
        </w:pBdr>
        <w:ind w:left="0"/>
        <w:rPr>
          <w:rFonts w:cs="Arial"/>
        </w:rPr>
      </w:pPr>
    </w:p>
    <w:p w14:paraId="0104D159"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Ce COSUI est présidé par l’ASP et co-animé par le titulaire. Le support et le relevé de décisions sont formalisés par le titulaire.</w:t>
      </w:r>
    </w:p>
    <w:p w14:paraId="30DFFA1B" w14:textId="77777777" w:rsidR="009F1F6A" w:rsidRDefault="009F1F6A">
      <w:pPr>
        <w:pBdr>
          <w:top w:val="none" w:sz="4" w:space="0" w:color="000000"/>
          <w:left w:val="none" w:sz="4" w:space="0" w:color="000000"/>
          <w:bottom w:val="none" w:sz="4" w:space="0" w:color="000000"/>
          <w:right w:val="none" w:sz="4" w:space="0" w:color="000000"/>
        </w:pBdr>
        <w:ind w:left="0"/>
        <w:rPr>
          <w:rFonts w:cs="Arial"/>
        </w:rPr>
      </w:pPr>
    </w:p>
    <w:p w14:paraId="1B8AAF2F" w14:textId="77777777" w:rsidR="009F1F6A" w:rsidRDefault="00196E6D">
      <w:pPr>
        <w:ind w:left="0"/>
      </w:pPr>
      <w:r>
        <w:t>Les comités peuvent être organisés dans les locaux du titulaire, de l’ASP situés à Limoges (87000) ou en visioconférence.</w:t>
      </w:r>
    </w:p>
    <w:p w14:paraId="326F6718" w14:textId="77777777" w:rsidR="009F1F6A" w:rsidRDefault="009F1F6A">
      <w:pPr>
        <w:pStyle w:val="CorpsdeTexte0"/>
        <w:rPr>
          <w:rFonts w:ascii="Arial" w:hAnsi="Arial" w:cs="Arial"/>
        </w:rPr>
      </w:pPr>
    </w:p>
    <w:p w14:paraId="76D2CAB6" w14:textId="77777777" w:rsidR="009F1F6A" w:rsidRDefault="00196E6D">
      <w:pPr>
        <w:pStyle w:val="Titre3bis"/>
      </w:pPr>
      <w:bookmarkStart w:id="106" w:name="_Toc39"/>
      <w:bookmarkStart w:id="107" w:name="_Toc179367279"/>
      <w:r>
        <w:t>Comité de pilotage</w:t>
      </w:r>
      <w:bookmarkEnd w:id="106"/>
      <w:r>
        <w:t xml:space="preserve"> (COPIL)</w:t>
      </w:r>
      <w:bookmarkEnd w:id="107"/>
    </w:p>
    <w:p w14:paraId="0FB79926" w14:textId="77777777" w:rsidR="009F1F6A" w:rsidRDefault="009F1F6A">
      <w:pPr>
        <w:pBdr>
          <w:top w:val="none" w:sz="4" w:space="0" w:color="000000"/>
          <w:left w:val="none" w:sz="4" w:space="0" w:color="000000"/>
          <w:bottom w:val="none" w:sz="4" w:space="0" w:color="000000"/>
          <w:right w:val="none" w:sz="4" w:space="0" w:color="000000"/>
        </w:pBdr>
        <w:ind w:left="0"/>
        <w:rPr>
          <w:rFonts w:eastAsia="Calibri" w:cs="Arial"/>
          <w:color w:val="000000"/>
        </w:rPr>
      </w:pPr>
    </w:p>
    <w:p w14:paraId="117B0DC4"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Le comité de pilotage est à fréquence trimestrielle. Les profils des divers participants sont inscrits dans le CCTP de l’accord cadre.</w:t>
      </w:r>
    </w:p>
    <w:p w14:paraId="38CBCC34" w14:textId="77777777" w:rsidR="009F1F6A" w:rsidRDefault="00196E6D">
      <w:pPr>
        <w:pBdr>
          <w:top w:val="none" w:sz="4" w:space="0" w:color="000000"/>
          <w:left w:val="none" w:sz="4" w:space="0" w:color="000000"/>
          <w:bottom w:val="none" w:sz="4" w:space="0" w:color="000000"/>
          <w:right w:val="none" w:sz="4" w:space="0" w:color="000000"/>
        </w:pBdr>
        <w:ind w:left="0"/>
        <w:rPr>
          <w:rFonts w:eastAsia="Calibri" w:cs="Arial"/>
          <w:color w:val="000000"/>
        </w:rPr>
      </w:pPr>
      <w:r>
        <w:rPr>
          <w:rFonts w:eastAsia="Calibri" w:cs="Arial"/>
          <w:color w:val="000000"/>
        </w:rPr>
        <w:t>Le comité de pilotage a pour mission, notamment :</w:t>
      </w:r>
    </w:p>
    <w:p w14:paraId="7D65C2F9"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De contrôler la qualité des prestations exécutées par le titulaire ;</w:t>
      </w:r>
    </w:p>
    <w:p w14:paraId="43F5D3BA"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De décider de plans d’améliorations ;</w:t>
      </w:r>
    </w:p>
    <w:p w14:paraId="48C8576B"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De préconiser des évolutions de périmètre et des services ;</w:t>
      </w:r>
    </w:p>
    <w:p w14:paraId="48CE7D56"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De présenter les orientations et les évolutions des systèmes d’information.</w:t>
      </w:r>
    </w:p>
    <w:p w14:paraId="34AB2170"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w:t>
      </w:r>
    </w:p>
    <w:p w14:paraId="242E8D52"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A ce titre, le titulaire présente :</w:t>
      </w:r>
    </w:p>
    <w:p w14:paraId="28F04F25"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 xml:space="preserve">Une analyse du service rendu sur le </w:t>
      </w:r>
      <w:r w:rsidR="00AC40EF">
        <w:rPr>
          <w:rFonts w:eastAsiaTheme="minorEastAsia" w:cs="Arial"/>
          <w:color w:val="auto"/>
        </w:rPr>
        <w:t xml:space="preserve">trimestre </w:t>
      </w:r>
      <w:r>
        <w:rPr>
          <w:rFonts w:eastAsiaTheme="minorEastAsia" w:cs="Arial"/>
          <w:color w:val="auto"/>
        </w:rPr>
        <w:t>écoulé, qu’il s’agisse du service ou des prestations associées ;</w:t>
      </w:r>
    </w:p>
    <w:p w14:paraId="2618F571"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Un bilan détaillé sur les incidents de la période ;</w:t>
      </w:r>
    </w:p>
    <w:p w14:paraId="268CAFF7"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Un état de la documentation ;</w:t>
      </w:r>
    </w:p>
    <w:p w14:paraId="7E476E3E"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Un état du suivi des livrables ;</w:t>
      </w:r>
    </w:p>
    <w:p w14:paraId="155D46B9"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L’identification des difficultés rencontrées ou potentielles ;</w:t>
      </w:r>
    </w:p>
    <w:p w14:paraId="366EE6F9"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Des indicateurs de suivi de l’activité de support ;</w:t>
      </w:r>
    </w:p>
    <w:p w14:paraId="579FA809"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Le suivi des actions d’amélioration des services ;</w:t>
      </w:r>
    </w:p>
    <w:p w14:paraId="22FE4959"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La planification des tâches des semaines à venir ;</w:t>
      </w:r>
    </w:p>
    <w:p w14:paraId="10509A46"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Le suivi et la programmation des demandes de travaux (état des demandes de travaux et planning prévisionnel, identification des difficultés rencontrées ou potentielles, …)</w:t>
      </w:r>
    </w:p>
    <w:p w14:paraId="7F3B3915" w14:textId="77777777" w:rsidR="009F1F6A" w:rsidRDefault="00196E6D">
      <w:pPr>
        <w:widowControl w:val="0"/>
        <w:numPr>
          <w:ilvl w:val="0"/>
          <w:numId w:val="12"/>
        </w:numPr>
        <w:ind w:right="101"/>
        <w:contextualSpacing/>
        <w:rPr>
          <w:rFonts w:cs="Arial"/>
          <w:iCs/>
        </w:rPr>
      </w:pPr>
      <w:r>
        <w:rPr>
          <w:rFonts w:cs="Arial"/>
          <w:iCs/>
        </w:rPr>
        <w:t>Le suivi de l’ensemble des niveaux de service ;</w:t>
      </w:r>
    </w:p>
    <w:p w14:paraId="1E09C9AD" w14:textId="77777777" w:rsidR="009F1F6A" w:rsidRDefault="00196E6D">
      <w:pPr>
        <w:widowControl w:val="0"/>
        <w:numPr>
          <w:ilvl w:val="0"/>
          <w:numId w:val="12"/>
        </w:numPr>
        <w:ind w:right="101"/>
        <w:contextualSpacing/>
        <w:rPr>
          <w:rFonts w:cs="Arial"/>
          <w:iCs/>
        </w:rPr>
      </w:pPr>
      <w:r>
        <w:rPr>
          <w:rFonts w:cs="Arial"/>
          <w:iCs/>
        </w:rPr>
        <w:t>L’étude des propositions du titulaire visant à améliorer les conditions d’exécution du marché ;</w:t>
      </w:r>
    </w:p>
    <w:p w14:paraId="788AACD0" w14:textId="77777777" w:rsidR="009F1F6A" w:rsidRDefault="00196E6D">
      <w:pPr>
        <w:widowControl w:val="0"/>
        <w:numPr>
          <w:ilvl w:val="0"/>
          <w:numId w:val="12"/>
        </w:numPr>
        <w:ind w:right="101"/>
        <w:contextualSpacing/>
        <w:rPr>
          <w:rFonts w:cs="Arial"/>
          <w:iCs/>
        </w:rPr>
      </w:pPr>
      <w:r>
        <w:rPr>
          <w:rFonts w:cs="Arial"/>
          <w:iCs/>
        </w:rPr>
        <w:t>Le suivi financier du marché, dont les commandes et les factures ;</w:t>
      </w:r>
    </w:p>
    <w:p w14:paraId="7B14A5E3" w14:textId="77777777" w:rsidR="009F1F6A" w:rsidRDefault="00196E6D">
      <w:pPr>
        <w:widowControl w:val="0"/>
        <w:numPr>
          <w:ilvl w:val="0"/>
          <w:numId w:val="12"/>
        </w:numPr>
        <w:ind w:right="101"/>
        <w:contextualSpacing/>
        <w:rPr>
          <w:rFonts w:cs="Arial"/>
          <w:iCs/>
        </w:rPr>
      </w:pPr>
      <w:r>
        <w:rPr>
          <w:rFonts w:cs="Arial"/>
          <w:iCs/>
        </w:rPr>
        <w:t>Les éventuels besoins d’ajustement du PAQ et plan de réversibilité ;</w:t>
      </w:r>
    </w:p>
    <w:p w14:paraId="622CFF42" w14:textId="77777777" w:rsidR="009F1F6A" w:rsidRDefault="00196E6D">
      <w:pPr>
        <w:widowControl w:val="0"/>
        <w:numPr>
          <w:ilvl w:val="0"/>
          <w:numId w:val="12"/>
        </w:numPr>
        <w:ind w:right="101"/>
        <w:contextualSpacing/>
        <w:rPr>
          <w:rFonts w:cs="Arial"/>
          <w:iCs/>
        </w:rPr>
      </w:pPr>
      <w:r>
        <w:rPr>
          <w:rFonts w:eastAsiaTheme="minorEastAsia" w:cs="Arial"/>
        </w:rPr>
        <w:t>Les éléments démontrant le respect des exigences et de la politique de sécurité</w:t>
      </w:r>
      <w:r>
        <w:rPr>
          <w:rFonts w:cs="Arial"/>
          <w:iCs/>
        </w:rPr>
        <w:t>;</w:t>
      </w:r>
    </w:p>
    <w:p w14:paraId="73496250" w14:textId="77777777" w:rsidR="009F1F6A" w:rsidRDefault="00196E6D">
      <w:pPr>
        <w:widowControl w:val="0"/>
        <w:numPr>
          <w:ilvl w:val="0"/>
          <w:numId w:val="12"/>
        </w:numPr>
        <w:ind w:right="101"/>
        <w:contextualSpacing/>
        <w:rPr>
          <w:rFonts w:cs="Arial"/>
          <w:iCs/>
        </w:rPr>
      </w:pPr>
      <w:r>
        <w:rPr>
          <w:rFonts w:cs="Arial"/>
          <w:iCs/>
        </w:rPr>
        <w:t>Les arbitrages relevant du comité stratégique et la préparation de cette instance ;</w:t>
      </w:r>
    </w:p>
    <w:p w14:paraId="614D8102" w14:textId="77777777" w:rsidR="009F1F6A" w:rsidRDefault="00196E6D">
      <w:pPr>
        <w:widowControl w:val="0"/>
        <w:numPr>
          <w:ilvl w:val="0"/>
          <w:numId w:val="12"/>
        </w:numPr>
        <w:ind w:right="101"/>
        <w:contextualSpacing/>
        <w:rPr>
          <w:rFonts w:cs="Arial"/>
          <w:iCs/>
        </w:rPr>
      </w:pPr>
      <w:r>
        <w:rPr>
          <w:rFonts w:cs="Arial"/>
          <w:iCs/>
        </w:rPr>
        <w:t>La fixation de la date du COPIL suivant.</w:t>
      </w:r>
    </w:p>
    <w:p w14:paraId="755B23EF" w14:textId="77777777" w:rsidR="009F1F6A" w:rsidRDefault="009F1F6A">
      <w:pPr>
        <w:pStyle w:val="Paragraphedeliste"/>
        <w:ind w:left="720"/>
        <w:jc w:val="left"/>
        <w:rPr>
          <w:rFonts w:eastAsiaTheme="minorEastAsia" w:cs="Arial"/>
        </w:rPr>
      </w:pPr>
    </w:p>
    <w:p w14:paraId="447E6B7B" w14:textId="77777777" w:rsidR="001D22EF" w:rsidRDefault="001D22EF" w:rsidP="001D22EF">
      <w:pPr>
        <w:pStyle w:val="Default"/>
        <w:ind w:right="141"/>
        <w:jc w:val="both"/>
        <w:rPr>
          <w:rFonts w:cs="Arial"/>
          <w:sz w:val="20"/>
          <w:lang w:eastAsia="ar-SA"/>
        </w:rPr>
      </w:pPr>
      <w:r>
        <w:rPr>
          <w:rFonts w:cs="Arial"/>
          <w:sz w:val="20"/>
          <w:lang w:eastAsia="ar-SA"/>
        </w:rPr>
        <w:t>Les membres de ce comité de pilotage sont :</w:t>
      </w:r>
    </w:p>
    <w:p w14:paraId="40EE17A3" w14:textId="77777777" w:rsidR="001D22EF" w:rsidRDefault="001D22EF" w:rsidP="001D22EF">
      <w:pPr>
        <w:widowControl w:val="0"/>
        <w:numPr>
          <w:ilvl w:val="0"/>
          <w:numId w:val="27"/>
        </w:numPr>
        <w:ind w:right="101"/>
        <w:contextualSpacing/>
        <w:rPr>
          <w:rFonts w:cs="Arial"/>
          <w:iCs/>
        </w:rPr>
      </w:pPr>
      <w:r>
        <w:rPr>
          <w:rFonts w:cs="Arial"/>
          <w:iCs/>
        </w:rPr>
        <w:t>Le responsable du service prescripteur (ASP) ;</w:t>
      </w:r>
    </w:p>
    <w:p w14:paraId="090DACC6" w14:textId="77777777" w:rsidR="001D22EF" w:rsidRDefault="001D22EF" w:rsidP="001D22EF">
      <w:pPr>
        <w:widowControl w:val="0"/>
        <w:numPr>
          <w:ilvl w:val="0"/>
          <w:numId w:val="27"/>
        </w:numPr>
        <w:ind w:right="101"/>
        <w:contextualSpacing/>
        <w:rPr>
          <w:rFonts w:cs="Arial"/>
          <w:iCs/>
        </w:rPr>
      </w:pPr>
      <w:r>
        <w:rPr>
          <w:rFonts w:cs="Arial"/>
          <w:iCs/>
        </w:rPr>
        <w:t>Les responsables des pôles prescripteurs (ASP) ;</w:t>
      </w:r>
    </w:p>
    <w:p w14:paraId="6CA9D243" w14:textId="77777777" w:rsidR="001D22EF" w:rsidRDefault="001D22EF" w:rsidP="001D22EF">
      <w:pPr>
        <w:widowControl w:val="0"/>
        <w:numPr>
          <w:ilvl w:val="0"/>
          <w:numId w:val="27"/>
        </w:numPr>
        <w:ind w:right="101"/>
        <w:contextualSpacing/>
        <w:rPr>
          <w:rFonts w:cs="Arial"/>
          <w:iCs/>
        </w:rPr>
      </w:pPr>
      <w:r>
        <w:rPr>
          <w:rFonts w:cs="Arial"/>
          <w:iCs/>
        </w:rPr>
        <w:t>L</w:t>
      </w:r>
      <w:r w:rsidR="00710747">
        <w:rPr>
          <w:rFonts w:cs="Arial"/>
          <w:iCs/>
        </w:rPr>
        <w:t>e responsable du pilota</w:t>
      </w:r>
      <w:r w:rsidR="00465A19">
        <w:rPr>
          <w:rFonts w:cs="Arial"/>
          <w:iCs/>
        </w:rPr>
        <w:t>ge de la prestation si différent</w:t>
      </w:r>
      <w:r w:rsidR="00710747">
        <w:rPr>
          <w:rFonts w:cs="Arial"/>
          <w:iCs/>
        </w:rPr>
        <w:t xml:space="preserve"> du responsable de pôle (ASP) ;</w:t>
      </w:r>
    </w:p>
    <w:p w14:paraId="49F4463B" w14:textId="77777777" w:rsidR="00465A19" w:rsidRDefault="00465A19" w:rsidP="00465A19">
      <w:pPr>
        <w:widowControl w:val="0"/>
        <w:numPr>
          <w:ilvl w:val="0"/>
          <w:numId w:val="27"/>
        </w:numPr>
        <w:ind w:right="101"/>
        <w:contextualSpacing/>
        <w:rPr>
          <w:rFonts w:cs="Arial"/>
          <w:iCs/>
        </w:rPr>
      </w:pPr>
      <w:r>
        <w:rPr>
          <w:rFonts w:cs="Arial"/>
          <w:iCs/>
        </w:rPr>
        <w:t>Le responsable de marché (ASP) ;</w:t>
      </w:r>
    </w:p>
    <w:p w14:paraId="3B3722DF" w14:textId="77777777" w:rsidR="00500331" w:rsidRDefault="00500331" w:rsidP="00500331">
      <w:pPr>
        <w:widowControl w:val="0"/>
        <w:numPr>
          <w:ilvl w:val="0"/>
          <w:numId w:val="27"/>
        </w:numPr>
        <w:ind w:right="101"/>
        <w:contextualSpacing/>
        <w:rPr>
          <w:rFonts w:cs="Arial"/>
          <w:iCs/>
        </w:rPr>
      </w:pPr>
      <w:r>
        <w:rPr>
          <w:rFonts w:cs="Arial"/>
          <w:iCs/>
        </w:rPr>
        <w:t>Le responsable de marché (titulaire) ;</w:t>
      </w:r>
    </w:p>
    <w:p w14:paraId="4D418BE5" w14:textId="77777777" w:rsidR="001D22EF" w:rsidRDefault="001D22EF" w:rsidP="001D22EF">
      <w:pPr>
        <w:widowControl w:val="0"/>
        <w:numPr>
          <w:ilvl w:val="0"/>
          <w:numId w:val="27"/>
        </w:numPr>
        <w:ind w:right="101"/>
        <w:contextualSpacing/>
        <w:rPr>
          <w:rFonts w:cs="Arial"/>
          <w:iCs/>
        </w:rPr>
      </w:pPr>
      <w:r>
        <w:rPr>
          <w:rFonts w:cs="Arial"/>
          <w:iCs/>
        </w:rPr>
        <w:t>Le gestionnaire de compte (titulaire) ;</w:t>
      </w:r>
    </w:p>
    <w:p w14:paraId="66A0A396" w14:textId="77777777" w:rsidR="001D22EF" w:rsidRDefault="001D22EF" w:rsidP="001D22EF">
      <w:pPr>
        <w:widowControl w:val="0"/>
        <w:numPr>
          <w:ilvl w:val="0"/>
          <w:numId w:val="27"/>
        </w:numPr>
        <w:ind w:right="101"/>
        <w:contextualSpacing/>
        <w:rPr>
          <w:rFonts w:cs="Arial"/>
          <w:iCs/>
        </w:rPr>
      </w:pPr>
      <w:r>
        <w:rPr>
          <w:rFonts w:cs="Arial"/>
          <w:iCs/>
        </w:rPr>
        <w:t>L’ingénieur commercial (titulaire) si besoin.</w:t>
      </w:r>
    </w:p>
    <w:p w14:paraId="3BB091B3" w14:textId="77777777" w:rsidR="001D22EF" w:rsidRDefault="001D22EF">
      <w:pPr>
        <w:pStyle w:val="Paragraphedeliste"/>
        <w:ind w:left="720"/>
        <w:jc w:val="left"/>
        <w:rPr>
          <w:rFonts w:eastAsiaTheme="minorEastAsia" w:cs="Arial"/>
        </w:rPr>
      </w:pPr>
    </w:p>
    <w:p w14:paraId="7FD2628E" w14:textId="77777777" w:rsidR="00C33CE4" w:rsidRDefault="00C33CE4" w:rsidP="00C33CE4">
      <w:pPr>
        <w:pStyle w:val="Default"/>
        <w:ind w:right="141"/>
        <w:jc w:val="both"/>
        <w:rPr>
          <w:rFonts w:cs="Arial"/>
          <w:sz w:val="20"/>
          <w:lang w:eastAsia="ar-SA"/>
        </w:rPr>
      </w:pPr>
      <w:r>
        <w:rPr>
          <w:rFonts w:cs="Arial"/>
          <w:sz w:val="20"/>
          <w:lang w:eastAsia="ar-SA"/>
        </w:rPr>
        <w:t>Ce comité de pilotage se tient en visio ou, à la demande de l’ASP, en présentiel sur son siège de Limoges ou sur celui du titulaire.</w:t>
      </w:r>
    </w:p>
    <w:p w14:paraId="451BDC52" w14:textId="77777777" w:rsidR="009F1F6A" w:rsidRDefault="00196E6D">
      <w:pPr>
        <w:pStyle w:val="Titre3bis"/>
      </w:pPr>
      <w:bookmarkStart w:id="108" w:name="_Toc176936909"/>
      <w:bookmarkStart w:id="109" w:name="_Toc179360275"/>
      <w:bookmarkStart w:id="110" w:name="_Toc179367280"/>
      <w:r>
        <w:t>Comité stratégique (COSTRAT</w:t>
      </w:r>
      <w:bookmarkEnd w:id="108"/>
      <w:bookmarkEnd w:id="109"/>
      <w:r>
        <w:t>)</w:t>
      </w:r>
      <w:bookmarkEnd w:id="110"/>
    </w:p>
    <w:p w14:paraId="58DFFDA5" w14:textId="77777777" w:rsidR="009F1F6A" w:rsidRDefault="009F1F6A">
      <w:pPr>
        <w:pStyle w:val="Default"/>
        <w:ind w:right="141"/>
        <w:jc w:val="both"/>
        <w:rPr>
          <w:rFonts w:cs="Arial"/>
          <w:sz w:val="20"/>
          <w:lang w:eastAsia="ar-SA"/>
        </w:rPr>
      </w:pPr>
    </w:p>
    <w:p w14:paraId="24128433" w14:textId="77777777" w:rsidR="009F1F6A" w:rsidRDefault="00196E6D">
      <w:pPr>
        <w:pStyle w:val="Default"/>
        <w:ind w:right="141"/>
        <w:jc w:val="both"/>
        <w:rPr>
          <w:rFonts w:cs="Arial"/>
          <w:sz w:val="20"/>
          <w:lang w:eastAsia="ar-SA"/>
        </w:rPr>
      </w:pPr>
      <w:r>
        <w:rPr>
          <w:rFonts w:cs="Arial"/>
          <w:sz w:val="20"/>
          <w:lang w:eastAsia="ar-SA"/>
        </w:rPr>
        <w:t xml:space="preserve">Le comité stratégique se réunit une fois par an et, si nécessaire à l’initiative de l’une ou l’autre des parties. </w:t>
      </w:r>
    </w:p>
    <w:p w14:paraId="75666986" w14:textId="77777777" w:rsidR="009F1F6A" w:rsidRDefault="009F1F6A">
      <w:pPr>
        <w:pStyle w:val="Default"/>
        <w:ind w:right="141"/>
        <w:jc w:val="both"/>
        <w:rPr>
          <w:rFonts w:cs="Arial"/>
          <w:sz w:val="20"/>
          <w:lang w:eastAsia="ar-SA"/>
        </w:rPr>
      </w:pPr>
    </w:p>
    <w:p w14:paraId="74EB2114" w14:textId="77777777" w:rsidR="009F1F6A" w:rsidRDefault="00196E6D">
      <w:pPr>
        <w:pStyle w:val="Default"/>
        <w:ind w:right="141"/>
        <w:jc w:val="both"/>
        <w:rPr>
          <w:rFonts w:cs="Arial"/>
          <w:sz w:val="20"/>
          <w:lang w:eastAsia="ar-SA"/>
        </w:rPr>
      </w:pPr>
      <w:r>
        <w:rPr>
          <w:rFonts w:cs="Arial"/>
          <w:sz w:val="20"/>
          <w:lang w:eastAsia="ar-SA"/>
        </w:rPr>
        <w:t xml:space="preserve">L’ordre du jour est proposé par le titulaire à l’ASP </w:t>
      </w:r>
      <w:r>
        <w:rPr>
          <w:rFonts w:cs="Arial"/>
          <w:b/>
          <w:sz w:val="20"/>
          <w:lang w:eastAsia="ar-SA"/>
        </w:rPr>
        <w:t>quinze jours ouvrés</w:t>
      </w:r>
      <w:r>
        <w:rPr>
          <w:rFonts w:cs="Arial"/>
          <w:sz w:val="20"/>
          <w:lang w:eastAsia="ar-SA"/>
        </w:rPr>
        <w:t xml:space="preserve"> avant la tenue de cette instance. </w:t>
      </w:r>
    </w:p>
    <w:p w14:paraId="7B60EF94" w14:textId="77777777" w:rsidR="009F1F6A" w:rsidRDefault="009F1F6A">
      <w:pPr>
        <w:pStyle w:val="Default"/>
        <w:ind w:right="141"/>
        <w:jc w:val="both"/>
        <w:rPr>
          <w:rFonts w:cs="Arial"/>
          <w:sz w:val="20"/>
          <w:lang w:eastAsia="ar-SA"/>
        </w:rPr>
      </w:pPr>
    </w:p>
    <w:p w14:paraId="50D3EF95" w14:textId="77777777" w:rsidR="009F1F6A" w:rsidRDefault="00196E6D">
      <w:pPr>
        <w:pStyle w:val="Default"/>
        <w:ind w:right="141"/>
        <w:jc w:val="both"/>
        <w:rPr>
          <w:rFonts w:cs="Arial"/>
          <w:sz w:val="20"/>
          <w:lang w:eastAsia="ar-SA"/>
        </w:rPr>
      </w:pPr>
      <w:r>
        <w:rPr>
          <w:rFonts w:cs="Arial"/>
          <w:sz w:val="20"/>
          <w:lang w:eastAsia="ar-SA"/>
        </w:rPr>
        <w:t>Il permet de :</w:t>
      </w:r>
    </w:p>
    <w:p w14:paraId="6D9B19D7" w14:textId="77777777" w:rsidR="009F1F6A" w:rsidRDefault="00196E6D">
      <w:pPr>
        <w:widowControl w:val="0"/>
        <w:numPr>
          <w:ilvl w:val="0"/>
          <w:numId w:val="24"/>
        </w:numPr>
        <w:ind w:right="101"/>
        <w:contextualSpacing/>
        <w:rPr>
          <w:rFonts w:cs="Arial"/>
          <w:iCs/>
        </w:rPr>
      </w:pPr>
      <w:r>
        <w:rPr>
          <w:rFonts w:cs="Arial"/>
          <w:iCs/>
        </w:rPr>
        <w:t>Réaliser le bilan de l’année écoulée, et notamment :</w:t>
      </w:r>
    </w:p>
    <w:p w14:paraId="723B50D4" w14:textId="77777777" w:rsidR="009F1F6A" w:rsidRDefault="00196E6D">
      <w:pPr>
        <w:widowControl w:val="0"/>
        <w:numPr>
          <w:ilvl w:val="1"/>
          <w:numId w:val="24"/>
        </w:numPr>
        <w:ind w:right="101"/>
        <w:contextualSpacing/>
        <w:rPr>
          <w:rFonts w:cs="Arial"/>
          <w:iCs/>
        </w:rPr>
      </w:pPr>
      <w:r>
        <w:rPr>
          <w:rFonts w:cs="Arial"/>
          <w:iCs/>
        </w:rPr>
        <w:t>Le suivi des niveaux de services ;</w:t>
      </w:r>
    </w:p>
    <w:p w14:paraId="6898BB71" w14:textId="77777777" w:rsidR="009F1F6A" w:rsidRDefault="00196E6D">
      <w:pPr>
        <w:widowControl w:val="0"/>
        <w:numPr>
          <w:ilvl w:val="1"/>
          <w:numId w:val="24"/>
        </w:numPr>
        <w:ind w:right="101"/>
        <w:contextualSpacing/>
        <w:rPr>
          <w:rFonts w:cs="Arial"/>
          <w:iCs/>
        </w:rPr>
      </w:pPr>
      <w:r>
        <w:rPr>
          <w:rFonts w:cs="Arial"/>
          <w:iCs/>
        </w:rPr>
        <w:t>Les difficultés rencontrées, les niveaux de service non satisfaisants et des plans d’action mis en place ;</w:t>
      </w:r>
    </w:p>
    <w:p w14:paraId="465BC394" w14:textId="77777777" w:rsidR="009F1F6A" w:rsidRDefault="00196E6D">
      <w:pPr>
        <w:widowControl w:val="0"/>
        <w:numPr>
          <w:ilvl w:val="0"/>
          <w:numId w:val="24"/>
        </w:numPr>
        <w:ind w:right="101"/>
        <w:contextualSpacing/>
        <w:rPr>
          <w:rFonts w:cs="Arial"/>
          <w:iCs/>
        </w:rPr>
      </w:pPr>
      <w:r>
        <w:rPr>
          <w:rFonts w:cs="Arial"/>
          <w:iCs/>
        </w:rPr>
        <w:t>Présenter les orientations stratégiques des deux parties pour la période à venir (année) ;</w:t>
      </w:r>
    </w:p>
    <w:p w14:paraId="496AE353" w14:textId="77777777" w:rsidR="009F1F6A" w:rsidRDefault="00196E6D">
      <w:pPr>
        <w:widowControl w:val="0"/>
        <w:numPr>
          <w:ilvl w:val="0"/>
          <w:numId w:val="24"/>
        </w:numPr>
        <w:ind w:right="101"/>
        <w:contextualSpacing/>
        <w:rPr>
          <w:rFonts w:cs="Arial"/>
          <w:iCs/>
        </w:rPr>
      </w:pPr>
      <w:r>
        <w:rPr>
          <w:rFonts w:cs="Arial"/>
          <w:iCs/>
        </w:rPr>
        <w:t>Décliner la feuille de route avec les projets organisationnels et opérationnels ;</w:t>
      </w:r>
    </w:p>
    <w:p w14:paraId="249FC9D6" w14:textId="77777777" w:rsidR="009F1F6A" w:rsidRDefault="00196E6D">
      <w:pPr>
        <w:widowControl w:val="0"/>
        <w:numPr>
          <w:ilvl w:val="0"/>
          <w:numId w:val="24"/>
        </w:numPr>
        <w:ind w:right="101"/>
        <w:contextualSpacing/>
        <w:rPr>
          <w:rFonts w:cs="Arial"/>
          <w:iCs/>
        </w:rPr>
      </w:pPr>
      <w:r>
        <w:rPr>
          <w:rFonts w:cs="Arial"/>
          <w:iCs/>
        </w:rPr>
        <w:t>Valider les éventuels besoins d’ajustement du PAQ et du plan de réversibilité.</w:t>
      </w:r>
    </w:p>
    <w:p w14:paraId="210ED2B0" w14:textId="77777777" w:rsidR="009F1F6A" w:rsidRDefault="009F1F6A">
      <w:pPr>
        <w:widowControl w:val="0"/>
        <w:ind w:left="720" w:right="101"/>
        <w:contextualSpacing/>
        <w:rPr>
          <w:rFonts w:cs="Arial"/>
          <w:iCs/>
        </w:rPr>
      </w:pPr>
    </w:p>
    <w:p w14:paraId="50B56967" w14:textId="77777777" w:rsidR="009F1F6A" w:rsidRDefault="00196E6D">
      <w:pPr>
        <w:pStyle w:val="Default"/>
        <w:ind w:right="141"/>
        <w:jc w:val="both"/>
        <w:rPr>
          <w:rFonts w:cs="Arial"/>
          <w:sz w:val="20"/>
          <w:lang w:eastAsia="ar-SA"/>
        </w:rPr>
      </w:pPr>
      <w:r>
        <w:rPr>
          <w:rFonts w:cs="Arial"/>
          <w:sz w:val="20"/>
          <w:lang w:eastAsia="ar-SA"/>
        </w:rPr>
        <w:t xml:space="preserve">Chaque réunion du comité stratégique fait l’objet d’un compte-rendu rédigé et transmis à l’ASP par le titulaire dans les </w:t>
      </w:r>
      <w:r>
        <w:rPr>
          <w:rFonts w:cs="Arial"/>
          <w:b/>
          <w:sz w:val="20"/>
          <w:lang w:eastAsia="ar-SA"/>
        </w:rPr>
        <w:t>cinq jours ouvrés</w:t>
      </w:r>
      <w:r>
        <w:rPr>
          <w:rFonts w:cs="Arial"/>
          <w:sz w:val="20"/>
          <w:lang w:eastAsia="ar-SA"/>
        </w:rPr>
        <w:t xml:space="preserve"> suivant la réunion. Le compte rendu du comité stratégique est validé par l’ASP au plus tard dans les quinze jours ouvrés après remise par le titulaire du lot concerné.</w:t>
      </w:r>
    </w:p>
    <w:p w14:paraId="5A99687C" w14:textId="77777777" w:rsidR="009F1F6A" w:rsidRDefault="009F1F6A">
      <w:pPr>
        <w:pStyle w:val="Default"/>
        <w:ind w:right="141"/>
        <w:jc w:val="both"/>
        <w:rPr>
          <w:rFonts w:cs="Arial"/>
          <w:sz w:val="20"/>
          <w:lang w:eastAsia="ar-SA"/>
        </w:rPr>
      </w:pPr>
    </w:p>
    <w:p w14:paraId="4A4A559B" w14:textId="77777777" w:rsidR="009F1F6A" w:rsidRDefault="00196E6D">
      <w:pPr>
        <w:pStyle w:val="Default"/>
        <w:ind w:right="141"/>
        <w:jc w:val="both"/>
        <w:rPr>
          <w:rFonts w:cs="Arial"/>
          <w:sz w:val="20"/>
          <w:lang w:eastAsia="ar-SA"/>
        </w:rPr>
      </w:pPr>
      <w:r>
        <w:rPr>
          <w:rFonts w:cs="Arial"/>
          <w:sz w:val="20"/>
          <w:lang w:eastAsia="ar-SA"/>
        </w:rPr>
        <w:t>Les membres de ce comité stratégique sont :</w:t>
      </w:r>
    </w:p>
    <w:p w14:paraId="20C2FF1E" w14:textId="77777777" w:rsidR="00465A19" w:rsidRDefault="00465A19" w:rsidP="00465A19">
      <w:pPr>
        <w:widowControl w:val="0"/>
        <w:numPr>
          <w:ilvl w:val="0"/>
          <w:numId w:val="24"/>
        </w:numPr>
        <w:ind w:right="101"/>
        <w:contextualSpacing/>
        <w:rPr>
          <w:rFonts w:cs="Arial"/>
          <w:iCs/>
        </w:rPr>
      </w:pPr>
      <w:r>
        <w:rPr>
          <w:rFonts w:cs="Arial"/>
          <w:iCs/>
        </w:rPr>
        <w:t>Le responsable de marché (ASP) ;</w:t>
      </w:r>
    </w:p>
    <w:p w14:paraId="73C1D346" w14:textId="77777777" w:rsidR="009F1F6A" w:rsidRDefault="00196E6D">
      <w:pPr>
        <w:widowControl w:val="0"/>
        <w:numPr>
          <w:ilvl w:val="0"/>
          <w:numId w:val="24"/>
        </w:numPr>
        <w:ind w:right="101"/>
        <w:contextualSpacing/>
        <w:rPr>
          <w:rFonts w:cs="Arial"/>
          <w:iCs/>
        </w:rPr>
      </w:pPr>
      <w:r>
        <w:rPr>
          <w:rFonts w:cs="Arial"/>
          <w:iCs/>
        </w:rPr>
        <w:t>Le directeur de la DNSI (ASP) ;</w:t>
      </w:r>
    </w:p>
    <w:p w14:paraId="6DD3192A" w14:textId="77777777" w:rsidR="009F1F6A" w:rsidRDefault="00196E6D">
      <w:pPr>
        <w:widowControl w:val="0"/>
        <w:numPr>
          <w:ilvl w:val="0"/>
          <w:numId w:val="24"/>
        </w:numPr>
        <w:ind w:right="101"/>
        <w:contextualSpacing/>
        <w:rPr>
          <w:rFonts w:cs="Arial"/>
          <w:iCs/>
        </w:rPr>
      </w:pPr>
      <w:r>
        <w:rPr>
          <w:rFonts w:cs="Arial"/>
          <w:iCs/>
        </w:rPr>
        <w:t>Le responsable de la Sous-Direction des Produits ou son adjoint (ASP) ;</w:t>
      </w:r>
    </w:p>
    <w:p w14:paraId="56796076" w14:textId="77777777" w:rsidR="00465A19" w:rsidRDefault="00465A19" w:rsidP="00465A19">
      <w:pPr>
        <w:widowControl w:val="0"/>
        <w:numPr>
          <w:ilvl w:val="0"/>
          <w:numId w:val="24"/>
        </w:numPr>
        <w:ind w:right="101"/>
        <w:contextualSpacing/>
        <w:rPr>
          <w:rFonts w:cs="Arial"/>
          <w:iCs/>
        </w:rPr>
      </w:pPr>
      <w:r>
        <w:rPr>
          <w:rFonts w:cs="Arial"/>
          <w:iCs/>
        </w:rPr>
        <w:t>Le responsable du service prescripteur (ASP) ;</w:t>
      </w:r>
    </w:p>
    <w:p w14:paraId="0976609E" w14:textId="77777777" w:rsidR="00465A19" w:rsidRDefault="00465A19" w:rsidP="00465A19">
      <w:pPr>
        <w:widowControl w:val="0"/>
        <w:numPr>
          <w:ilvl w:val="0"/>
          <w:numId w:val="24"/>
        </w:numPr>
        <w:ind w:right="101"/>
        <w:contextualSpacing/>
        <w:rPr>
          <w:rFonts w:cs="Arial"/>
          <w:iCs/>
        </w:rPr>
      </w:pPr>
      <w:r>
        <w:rPr>
          <w:rFonts w:cs="Arial"/>
          <w:iCs/>
        </w:rPr>
        <w:t>Les responsables des pôles prescripteurs (ASP) ;</w:t>
      </w:r>
    </w:p>
    <w:p w14:paraId="1D654765" w14:textId="77777777" w:rsidR="00500331" w:rsidRDefault="00500331" w:rsidP="00500331">
      <w:pPr>
        <w:widowControl w:val="0"/>
        <w:numPr>
          <w:ilvl w:val="0"/>
          <w:numId w:val="24"/>
        </w:numPr>
        <w:ind w:right="101"/>
        <w:contextualSpacing/>
        <w:rPr>
          <w:rFonts w:cs="Arial"/>
          <w:iCs/>
        </w:rPr>
      </w:pPr>
      <w:r>
        <w:rPr>
          <w:rFonts w:cs="Arial"/>
          <w:iCs/>
        </w:rPr>
        <w:t>Le responsable de marché (titulaire) ;</w:t>
      </w:r>
    </w:p>
    <w:p w14:paraId="5170B7CB" w14:textId="77777777" w:rsidR="009F1F6A" w:rsidRDefault="00196E6D">
      <w:pPr>
        <w:widowControl w:val="0"/>
        <w:numPr>
          <w:ilvl w:val="0"/>
          <w:numId w:val="24"/>
        </w:numPr>
        <w:ind w:right="101"/>
        <w:contextualSpacing/>
        <w:rPr>
          <w:rFonts w:cs="Arial"/>
          <w:iCs/>
        </w:rPr>
      </w:pPr>
      <w:r>
        <w:rPr>
          <w:rFonts w:cs="Arial"/>
          <w:iCs/>
        </w:rPr>
        <w:t>Le Directeur commercial (titulaire) ;</w:t>
      </w:r>
    </w:p>
    <w:p w14:paraId="6C47D93C" w14:textId="77777777" w:rsidR="009F1F6A" w:rsidRDefault="00196E6D">
      <w:pPr>
        <w:widowControl w:val="0"/>
        <w:numPr>
          <w:ilvl w:val="0"/>
          <w:numId w:val="24"/>
        </w:numPr>
        <w:ind w:right="101"/>
        <w:contextualSpacing/>
        <w:rPr>
          <w:rFonts w:cs="Arial"/>
          <w:iCs/>
        </w:rPr>
      </w:pPr>
      <w:r>
        <w:rPr>
          <w:rFonts w:cs="Arial"/>
          <w:iCs/>
        </w:rPr>
        <w:t>Le Directeur du Développement Commercial (titulaire).</w:t>
      </w:r>
    </w:p>
    <w:p w14:paraId="1B65C19E" w14:textId="77777777" w:rsidR="009F1F6A" w:rsidRDefault="009F1F6A">
      <w:pPr>
        <w:ind w:left="0"/>
      </w:pPr>
    </w:p>
    <w:p w14:paraId="29C196C1" w14:textId="77777777" w:rsidR="009F1F6A" w:rsidRDefault="00196E6D">
      <w:pPr>
        <w:pStyle w:val="Default"/>
        <w:ind w:right="141"/>
        <w:jc w:val="both"/>
        <w:rPr>
          <w:rFonts w:cs="Arial"/>
          <w:sz w:val="20"/>
          <w:lang w:eastAsia="ar-SA"/>
        </w:rPr>
      </w:pPr>
      <w:r>
        <w:rPr>
          <w:rFonts w:cs="Arial"/>
          <w:sz w:val="20"/>
          <w:lang w:eastAsia="ar-SA"/>
        </w:rPr>
        <w:t>Ce comité se tient en visio ou, à la demande de l’ASP, en présentiel sur son siège de Limoges ou sur celui du titulaire.</w:t>
      </w:r>
    </w:p>
    <w:p w14:paraId="02C1211D" w14:textId="77777777" w:rsidR="009F1F6A" w:rsidRDefault="009F1F6A">
      <w:pPr>
        <w:pBdr>
          <w:top w:val="none" w:sz="4" w:space="0" w:color="000000"/>
          <w:left w:val="none" w:sz="4" w:space="0" w:color="000000"/>
          <w:bottom w:val="none" w:sz="4" w:space="0" w:color="000000"/>
          <w:right w:val="none" w:sz="4" w:space="0" w:color="000000"/>
        </w:pBdr>
        <w:ind w:left="0"/>
        <w:rPr>
          <w:rFonts w:cs="Arial"/>
        </w:rPr>
      </w:pPr>
    </w:p>
    <w:p w14:paraId="46201573" w14:textId="77777777" w:rsidR="009F1F6A" w:rsidRDefault="00196E6D">
      <w:pPr>
        <w:pStyle w:val="Titre3bis"/>
        <w:spacing w:before="0" w:after="0"/>
      </w:pPr>
      <w:bookmarkStart w:id="111" w:name="_Toc179367281"/>
      <w:r>
        <w:t>Niveaux de service (SLA)</w:t>
      </w:r>
      <w:bookmarkEnd w:id="111"/>
    </w:p>
    <w:p w14:paraId="57E3B44B" w14:textId="77777777" w:rsidR="009F1F6A" w:rsidRPr="00057FDD" w:rsidRDefault="009F1F6A" w:rsidP="00057FDD"/>
    <w:tbl>
      <w:tblPr>
        <w:tblStyle w:val="Grilledutableau"/>
        <w:tblW w:w="9269"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475"/>
        <w:gridCol w:w="2410"/>
        <w:gridCol w:w="1559"/>
        <w:gridCol w:w="1843"/>
        <w:gridCol w:w="992"/>
        <w:gridCol w:w="990"/>
      </w:tblGrid>
      <w:tr w:rsidR="009F1F6A" w14:paraId="74F5692A" w14:textId="77777777">
        <w:trPr>
          <w:trHeight w:val="144"/>
        </w:trPr>
        <w:tc>
          <w:tcPr>
            <w:tcW w:w="1475" w:type="dxa"/>
            <w:tcBorders>
              <w:top w:val="single" w:sz="8" w:space="0" w:color="000000"/>
              <w:left w:val="single" w:sz="8" w:space="0" w:color="000000"/>
              <w:bottom w:val="single" w:sz="8" w:space="0" w:color="000000"/>
              <w:right w:val="single" w:sz="8" w:space="0" w:color="000000"/>
            </w:tcBorders>
            <w:tcMar>
              <w:top w:w="28" w:type="dxa"/>
              <w:left w:w="57" w:type="dxa"/>
              <w:bottom w:w="28" w:type="dxa"/>
              <w:right w:w="57" w:type="dxa"/>
            </w:tcMar>
            <w:vAlign w:val="center"/>
          </w:tcPr>
          <w:p w14:paraId="55889815"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 </w:t>
            </w:r>
            <w:r>
              <w:rPr>
                <w:rFonts w:eastAsia="Calibri" w:cs="Arial"/>
                <w:b/>
                <w:color w:val="000000"/>
              </w:rPr>
              <w:t>Engagement mensuel</w:t>
            </w:r>
          </w:p>
        </w:tc>
        <w:tc>
          <w:tcPr>
            <w:tcW w:w="2410" w:type="dxa"/>
            <w:tcBorders>
              <w:top w:val="single" w:sz="8"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743F3A9D"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b/>
                <w:color w:val="000000"/>
              </w:rPr>
              <w:t>Définition</w:t>
            </w:r>
          </w:p>
        </w:tc>
        <w:tc>
          <w:tcPr>
            <w:tcW w:w="1559" w:type="dxa"/>
            <w:tcBorders>
              <w:top w:val="single" w:sz="8"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38B882D6"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eastAsia="Calibri" w:cs="Arial"/>
                <w:b/>
                <w:color w:val="000000"/>
              </w:rPr>
            </w:pPr>
            <w:r>
              <w:rPr>
                <w:rFonts w:eastAsia="Calibri" w:cs="Arial"/>
                <w:b/>
                <w:color w:val="000000"/>
              </w:rPr>
              <w:t>Pour le Comité de Pilotage</w:t>
            </w:r>
          </w:p>
        </w:tc>
        <w:tc>
          <w:tcPr>
            <w:tcW w:w="1843" w:type="dxa"/>
            <w:tcBorders>
              <w:top w:val="single" w:sz="8"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19801181"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jc w:val="left"/>
              <w:rPr>
                <w:rFonts w:eastAsia="Calibri" w:cs="Arial"/>
                <w:b/>
                <w:color w:val="000000"/>
              </w:rPr>
            </w:pPr>
            <w:r>
              <w:rPr>
                <w:rFonts w:eastAsia="Calibri" w:cs="Arial"/>
                <w:b/>
                <w:color w:val="000000"/>
              </w:rPr>
              <w:t>Pour le Comité de suivi opérationnel</w:t>
            </w:r>
          </w:p>
        </w:tc>
        <w:tc>
          <w:tcPr>
            <w:tcW w:w="992" w:type="dxa"/>
            <w:tcBorders>
              <w:top w:val="single" w:sz="8"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612C3975"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b/>
                <w:color w:val="000000"/>
              </w:rPr>
              <w:t>Valeur attendue</w:t>
            </w:r>
          </w:p>
        </w:tc>
        <w:tc>
          <w:tcPr>
            <w:tcW w:w="990" w:type="dxa"/>
            <w:tcBorders>
              <w:top w:val="single" w:sz="8" w:space="0" w:color="000000"/>
              <w:left w:val="none" w:sz="4" w:space="0" w:color="000000"/>
              <w:bottom w:val="single" w:sz="8" w:space="0" w:color="000000"/>
              <w:right w:val="single" w:sz="8" w:space="0" w:color="000000"/>
            </w:tcBorders>
            <w:tcMar>
              <w:top w:w="0" w:type="dxa"/>
              <w:left w:w="28" w:type="dxa"/>
              <w:bottom w:w="0" w:type="dxa"/>
              <w:right w:w="28" w:type="dxa"/>
            </w:tcMar>
            <w:vAlign w:val="center"/>
          </w:tcPr>
          <w:p w14:paraId="78A53529"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b/>
                <w:color w:val="000000"/>
              </w:rPr>
              <w:t>Pénalités</w:t>
            </w:r>
          </w:p>
        </w:tc>
      </w:tr>
      <w:tr w:rsidR="009F1F6A" w14:paraId="07FC3937" w14:textId="77777777">
        <w:trPr>
          <w:trHeight w:val="144"/>
        </w:trPr>
        <w:tc>
          <w:tcPr>
            <w:tcW w:w="1475" w:type="dxa"/>
            <w:vMerge w:val="restart"/>
            <w:tcBorders>
              <w:top w:val="none" w:sz="4" w:space="0" w:color="000000"/>
              <w:left w:val="single" w:sz="8" w:space="0" w:color="000000"/>
              <w:bottom w:val="single" w:sz="8" w:space="0" w:color="000000"/>
              <w:right w:val="single" w:sz="8" w:space="0" w:color="000000"/>
            </w:tcBorders>
            <w:tcMar>
              <w:top w:w="28" w:type="dxa"/>
              <w:left w:w="57" w:type="dxa"/>
              <w:bottom w:w="28" w:type="dxa"/>
              <w:right w:w="57" w:type="dxa"/>
            </w:tcMar>
            <w:vAlign w:val="center"/>
          </w:tcPr>
          <w:p w14:paraId="05D07975" w14:textId="77777777" w:rsidR="009F1F6A" w:rsidRDefault="00196E6D">
            <w:pPr>
              <w:pBdr>
                <w:top w:val="none" w:sz="4" w:space="0" w:color="000000"/>
                <w:left w:val="none" w:sz="4" w:space="0" w:color="000000"/>
                <w:bottom w:val="none" w:sz="4" w:space="0" w:color="000000"/>
                <w:right w:val="none" w:sz="4" w:space="0" w:color="000000"/>
              </w:pBdr>
              <w:ind w:left="0"/>
              <w:jc w:val="left"/>
              <w:rPr>
                <w:rFonts w:cs="Arial"/>
              </w:rPr>
            </w:pPr>
            <w:r>
              <w:rPr>
                <w:rFonts w:eastAsia="Arial" w:cs="Arial"/>
                <w:color w:val="000000"/>
              </w:rPr>
              <w:t>Taux de fourniture de divers rapports dans les délais</w:t>
            </w:r>
          </w:p>
        </w:tc>
        <w:tc>
          <w:tcPr>
            <w:tcW w:w="2410"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29D02119"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jc w:val="left"/>
              <w:rPr>
                <w:rFonts w:eastAsia="Calibri" w:cs="Arial"/>
                <w:color w:val="000000"/>
              </w:rPr>
            </w:pPr>
            <w:r>
              <w:rPr>
                <w:rFonts w:eastAsia="Calibri" w:cs="Arial"/>
                <w:color w:val="000000"/>
              </w:rPr>
              <w:t>Fourniture des supports de présentation,</w:t>
            </w:r>
          </w:p>
        </w:tc>
        <w:tc>
          <w:tcPr>
            <w:tcW w:w="1559"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30927A46"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jc w:val="left"/>
            </w:pPr>
            <w:r>
              <w:t>à J-5 avant le comité,</w:t>
            </w:r>
          </w:p>
        </w:tc>
        <w:tc>
          <w:tcPr>
            <w:tcW w:w="1843"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7E69A020"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jc w:val="left"/>
            </w:pPr>
            <w:r>
              <w:t>à J-1 avant le comité,</w:t>
            </w:r>
          </w:p>
        </w:tc>
        <w:tc>
          <w:tcPr>
            <w:tcW w:w="992" w:type="dxa"/>
            <w:vMerge w:val="restart"/>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3530DD84"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98%</w:t>
            </w:r>
          </w:p>
        </w:tc>
        <w:tc>
          <w:tcPr>
            <w:tcW w:w="990" w:type="dxa"/>
            <w:vMerge w:val="restart"/>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vAlign w:val="center"/>
          </w:tcPr>
          <w:p w14:paraId="2EAEEE64"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eastAsia="Calibri" w:cs="Arial"/>
                <w:color w:val="000000"/>
              </w:rPr>
              <w:t>100€ par tranche de 1%</w:t>
            </w:r>
          </w:p>
        </w:tc>
      </w:tr>
      <w:tr w:rsidR="009F1F6A" w14:paraId="2725CC64" w14:textId="77777777">
        <w:trPr>
          <w:trHeight w:val="144"/>
        </w:trPr>
        <w:tc>
          <w:tcPr>
            <w:tcW w:w="1475" w:type="dxa"/>
            <w:vMerge/>
            <w:tcBorders>
              <w:top w:val="none" w:sz="4" w:space="0" w:color="000000"/>
              <w:left w:val="single" w:sz="8" w:space="0" w:color="000000"/>
              <w:bottom w:val="single" w:sz="8" w:space="0" w:color="000000"/>
              <w:right w:val="single" w:sz="8" w:space="0" w:color="000000"/>
            </w:tcBorders>
            <w:tcMar>
              <w:top w:w="28" w:type="dxa"/>
              <w:left w:w="57" w:type="dxa"/>
              <w:bottom w:w="28" w:type="dxa"/>
              <w:right w:w="57" w:type="dxa"/>
            </w:tcMar>
            <w:vAlign w:val="center"/>
          </w:tcPr>
          <w:p w14:paraId="722BA002" w14:textId="77777777" w:rsidR="009F1F6A" w:rsidRDefault="009F1F6A">
            <w:pPr>
              <w:pBdr>
                <w:top w:val="none" w:sz="4" w:space="0" w:color="000000"/>
                <w:left w:val="none" w:sz="4" w:space="0" w:color="000000"/>
                <w:bottom w:val="none" w:sz="4" w:space="0" w:color="000000"/>
                <w:right w:val="none" w:sz="4" w:space="0" w:color="000000"/>
              </w:pBdr>
              <w:ind w:left="0"/>
              <w:jc w:val="left"/>
              <w:rPr>
                <w:rFonts w:eastAsia="Arial" w:cs="Arial"/>
                <w:color w:val="000000"/>
              </w:rPr>
            </w:pPr>
          </w:p>
        </w:tc>
        <w:tc>
          <w:tcPr>
            <w:tcW w:w="2410"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0EA6734D"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jc w:val="left"/>
              <w:rPr>
                <w:rFonts w:eastAsia="Calibri" w:cs="Arial"/>
                <w:color w:val="000000"/>
              </w:rPr>
            </w:pPr>
            <w:r>
              <w:rPr>
                <w:rFonts w:eastAsia="Calibri" w:cs="Arial"/>
                <w:color w:val="000000"/>
              </w:rPr>
              <w:t>Fourniture compte-rendu et relevés de décisions,</w:t>
            </w:r>
          </w:p>
        </w:tc>
        <w:tc>
          <w:tcPr>
            <w:tcW w:w="1559"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22A20D24"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jc w:val="left"/>
              <w:rPr>
                <w:rFonts w:eastAsia="Calibri" w:cs="Arial"/>
                <w:color w:val="000000"/>
              </w:rPr>
            </w:pPr>
            <w:r>
              <w:rPr>
                <w:rFonts w:eastAsia="Calibri" w:cs="Arial"/>
                <w:color w:val="000000"/>
              </w:rPr>
              <w:t>à J+5 après la fin du comité,</w:t>
            </w:r>
          </w:p>
        </w:tc>
        <w:tc>
          <w:tcPr>
            <w:tcW w:w="1843"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3DDEF273"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jc w:val="left"/>
              <w:rPr>
                <w:rFonts w:eastAsia="Calibri" w:cs="Arial"/>
                <w:color w:val="000000"/>
              </w:rPr>
            </w:pPr>
            <w:r>
              <w:rPr>
                <w:rFonts w:eastAsia="Calibri" w:cs="Arial"/>
                <w:color w:val="000000"/>
              </w:rPr>
              <w:t>à J+1 après la fin du comité,</w:t>
            </w:r>
          </w:p>
        </w:tc>
        <w:tc>
          <w:tcPr>
            <w:tcW w:w="992" w:type="dxa"/>
            <w:vMerge/>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2D07ED7C" w14:textId="77777777" w:rsidR="009F1F6A" w:rsidRDefault="009F1F6A">
            <w:pPr>
              <w:pBdr>
                <w:top w:val="none" w:sz="4" w:space="0" w:color="000000"/>
                <w:left w:val="none" w:sz="4" w:space="0" w:color="000000"/>
                <w:bottom w:val="none" w:sz="4" w:space="0" w:color="000000"/>
                <w:right w:val="none" w:sz="4" w:space="0" w:color="000000"/>
              </w:pBdr>
              <w:spacing w:after="160" w:line="235" w:lineRule="atLeast"/>
              <w:ind w:left="0"/>
              <w:rPr>
                <w:rFonts w:eastAsia="Calibri" w:cs="Arial"/>
                <w:color w:val="000000"/>
              </w:rPr>
            </w:pPr>
          </w:p>
        </w:tc>
        <w:tc>
          <w:tcPr>
            <w:tcW w:w="990" w:type="dxa"/>
            <w:vMerge/>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vAlign w:val="center"/>
          </w:tcPr>
          <w:p w14:paraId="242E815F" w14:textId="77777777" w:rsidR="009F1F6A" w:rsidRDefault="009F1F6A">
            <w:pPr>
              <w:pBdr>
                <w:top w:val="none" w:sz="4" w:space="0" w:color="000000"/>
                <w:left w:val="none" w:sz="4" w:space="0" w:color="000000"/>
                <w:bottom w:val="none" w:sz="4" w:space="0" w:color="000000"/>
                <w:right w:val="none" w:sz="4" w:space="0" w:color="000000"/>
              </w:pBdr>
              <w:spacing w:after="160" w:line="235" w:lineRule="atLeast"/>
              <w:ind w:left="0"/>
              <w:rPr>
                <w:rFonts w:eastAsia="Calibri" w:cs="Arial"/>
                <w:color w:val="000000"/>
              </w:rPr>
            </w:pPr>
          </w:p>
        </w:tc>
      </w:tr>
      <w:tr w:rsidR="009F1F6A" w14:paraId="6BF26103" w14:textId="77777777">
        <w:trPr>
          <w:trHeight w:val="144"/>
        </w:trPr>
        <w:tc>
          <w:tcPr>
            <w:tcW w:w="1475" w:type="dxa"/>
            <w:vMerge/>
            <w:tcBorders>
              <w:top w:val="none" w:sz="4" w:space="0" w:color="000000"/>
              <w:left w:val="single" w:sz="8" w:space="0" w:color="000000"/>
              <w:bottom w:val="single" w:sz="8" w:space="0" w:color="000000"/>
              <w:right w:val="single" w:sz="8" w:space="0" w:color="000000"/>
            </w:tcBorders>
            <w:tcMar>
              <w:top w:w="28" w:type="dxa"/>
              <w:left w:w="57" w:type="dxa"/>
              <w:bottom w:w="28" w:type="dxa"/>
              <w:right w:w="57" w:type="dxa"/>
            </w:tcMar>
            <w:vAlign w:val="center"/>
          </w:tcPr>
          <w:p w14:paraId="701ED89D" w14:textId="77777777" w:rsidR="009F1F6A" w:rsidRDefault="009F1F6A">
            <w:pPr>
              <w:pBdr>
                <w:top w:val="none" w:sz="4" w:space="0" w:color="000000"/>
                <w:left w:val="none" w:sz="4" w:space="0" w:color="000000"/>
                <w:bottom w:val="none" w:sz="4" w:space="0" w:color="000000"/>
                <w:right w:val="none" w:sz="4" w:space="0" w:color="000000"/>
              </w:pBdr>
              <w:ind w:left="0"/>
              <w:jc w:val="left"/>
              <w:rPr>
                <w:rFonts w:eastAsia="Arial" w:cs="Arial"/>
                <w:color w:val="000000"/>
              </w:rPr>
            </w:pPr>
          </w:p>
        </w:tc>
        <w:tc>
          <w:tcPr>
            <w:tcW w:w="2410"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6A68F964"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jc w:val="left"/>
              <w:rPr>
                <w:rFonts w:eastAsia="Calibri" w:cs="Arial"/>
                <w:color w:val="000000"/>
              </w:rPr>
            </w:pPr>
            <w:r>
              <w:rPr>
                <w:rFonts w:eastAsia="Calibri" w:cs="Arial"/>
                <w:color w:val="000000"/>
              </w:rPr>
              <w:t>Fourniture des tableaux de bord mensuels/hebdomadaires relatifs aux comités de pilotage et de suivi opérationnel,</w:t>
            </w:r>
          </w:p>
        </w:tc>
        <w:tc>
          <w:tcPr>
            <w:tcW w:w="1559"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583462FE"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jc w:val="left"/>
            </w:pPr>
            <w:r>
              <w:t>à J-5 avant le comité,</w:t>
            </w:r>
          </w:p>
        </w:tc>
        <w:tc>
          <w:tcPr>
            <w:tcW w:w="1843"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6CC6992A"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jc w:val="left"/>
            </w:pPr>
            <w:r>
              <w:t>à J-1 avant le comité,</w:t>
            </w:r>
          </w:p>
        </w:tc>
        <w:tc>
          <w:tcPr>
            <w:tcW w:w="992" w:type="dxa"/>
            <w:vMerge/>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19EED9DE" w14:textId="77777777" w:rsidR="009F1F6A" w:rsidRDefault="009F1F6A">
            <w:pPr>
              <w:pBdr>
                <w:top w:val="none" w:sz="4" w:space="0" w:color="000000"/>
                <w:left w:val="none" w:sz="4" w:space="0" w:color="000000"/>
                <w:bottom w:val="none" w:sz="4" w:space="0" w:color="000000"/>
                <w:right w:val="none" w:sz="4" w:space="0" w:color="000000"/>
              </w:pBdr>
              <w:spacing w:after="160" w:line="235" w:lineRule="atLeast"/>
              <w:ind w:left="0"/>
              <w:rPr>
                <w:rFonts w:eastAsia="Calibri" w:cs="Arial"/>
                <w:color w:val="000000"/>
              </w:rPr>
            </w:pPr>
          </w:p>
        </w:tc>
        <w:tc>
          <w:tcPr>
            <w:tcW w:w="990" w:type="dxa"/>
            <w:vMerge/>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vAlign w:val="center"/>
          </w:tcPr>
          <w:p w14:paraId="7B28EBFE" w14:textId="77777777" w:rsidR="009F1F6A" w:rsidRDefault="009F1F6A">
            <w:pPr>
              <w:pBdr>
                <w:top w:val="none" w:sz="4" w:space="0" w:color="000000"/>
                <w:left w:val="none" w:sz="4" w:space="0" w:color="000000"/>
                <w:bottom w:val="none" w:sz="4" w:space="0" w:color="000000"/>
                <w:right w:val="none" w:sz="4" w:space="0" w:color="000000"/>
              </w:pBdr>
              <w:spacing w:after="160" w:line="235" w:lineRule="atLeast"/>
              <w:ind w:left="0"/>
              <w:rPr>
                <w:rFonts w:eastAsia="Calibri" w:cs="Arial"/>
                <w:color w:val="000000"/>
              </w:rPr>
            </w:pPr>
          </w:p>
        </w:tc>
      </w:tr>
      <w:tr w:rsidR="009F1F6A" w14:paraId="7A90FDDF" w14:textId="77777777">
        <w:trPr>
          <w:trHeight w:val="144"/>
        </w:trPr>
        <w:tc>
          <w:tcPr>
            <w:tcW w:w="1475" w:type="dxa"/>
            <w:vMerge/>
            <w:tcBorders>
              <w:top w:val="none" w:sz="4" w:space="0" w:color="000000"/>
              <w:left w:val="single" w:sz="8" w:space="0" w:color="000000"/>
              <w:bottom w:val="single" w:sz="8" w:space="0" w:color="000000"/>
              <w:right w:val="single" w:sz="8" w:space="0" w:color="000000"/>
            </w:tcBorders>
            <w:tcMar>
              <w:top w:w="28" w:type="dxa"/>
              <w:left w:w="57" w:type="dxa"/>
              <w:bottom w:w="28" w:type="dxa"/>
              <w:right w:w="57" w:type="dxa"/>
            </w:tcMar>
            <w:vAlign w:val="center"/>
          </w:tcPr>
          <w:p w14:paraId="4C80A61A" w14:textId="77777777" w:rsidR="009F1F6A" w:rsidRDefault="009F1F6A">
            <w:pPr>
              <w:pBdr>
                <w:top w:val="none" w:sz="4" w:space="0" w:color="000000"/>
                <w:left w:val="none" w:sz="4" w:space="0" w:color="000000"/>
                <w:bottom w:val="none" w:sz="4" w:space="0" w:color="000000"/>
                <w:right w:val="none" w:sz="4" w:space="0" w:color="000000"/>
              </w:pBdr>
              <w:ind w:left="0"/>
              <w:jc w:val="left"/>
              <w:rPr>
                <w:rFonts w:eastAsia="Arial" w:cs="Arial"/>
                <w:color w:val="000000"/>
              </w:rPr>
            </w:pPr>
          </w:p>
        </w:tc>
        <w:tc>
          <w:tcPr>
            <w:tcW w:w="2410"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7E711094"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jc w:val="left"/>
              <w:rPr>
                <w:rFonts w:cs="Arial"/>
              </w:rPr>
            </w:pPr>
            <w:r>
              <w:rPr>
                <w:rFonts w:eastAsia="Calibri" w:cs="Arial"/>
                <w:color w:val="000000"/>
              </w:rPr>
              <w:t>Fourniture de l’état de production quotidien à 08h</w:t>
            </w:r>
          </w:p>
        </w:tc>
        <w:tc>
          <w:tcPr>
            <w:tcW w:w="1559"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5295F580" w14:textId="77777777" w:rsidR="009F1F6A" w:rsidRDefault="00196E6D">
            <w:r>
              <w:t>N/A</w:t>
            </w:r>
          </w:p>
        </w:tc>
        <w:tc>
          <w:tcPr>
            <w:tcW w:w="1843" w:type="dxa"/>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tcPr>
          <w:p w14:paraId="5DF81387"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jc w:val="left"/>
              <w:rPr>
                <w:rFonts w:eastAsia="Calibri" w:cs="Arial"/>
                <w:color w:val="000000"/>
              </w:rPr>
            </w:pPr>
            <w:r>
              <w:rPr>
                <w:rFonts w:eastAsia="Calibri" w:cs="Arial"/>
                <w:color w:val="000000"/>
              </w:rPr>
              <w:t>N/A</w:t>
            </w:r>
          </w:p>
        </w:tc>
        <w:tc>
          <w:tcPr>
            <w:tcW w:w="992" w:type="dxa"/>
            <w:vMerge/>
            <w:tcBorders>
              <w:top w:val="none" w:sz="4" w:space="0" w:color="000000"/>
              <w:left w:val="none" w:sz="4" w:space="0" w:color="000000"/>
              <w:bottom w:val="single" w:sz="8" w:space="0" w:color="000000"/>
              <w:right w:val="single" w:sz="8" w:space="0" w:color="000000"/>
            </w:tcBorders>
            <w:tcMar>
              <w:top w:w="28" w:type="dxa"/>
              <w:left w:w="57" w:type="dxa"/>
              <w:bottom w:w="28" w:type="dxa"/>
              <w:right w:w="57" w:type="dxa"/>
            </w:tcMar>
            <w:vAlign w:val="center"/>
          </w:tcPr>
          <w:p w14:paraId="11120EB1" w14:textId="77777777" w:rsidR="009F1F6A" w:rsidRDefault="009F1F6A">
            <w:pPr>
              <w:pBdr>
                <w:top w:val="none" w:sz="4" w:space="0" w:color="000000"/>
                <w:left w:val="none" w:sz="4" w:space="0" w:color="000000"/>
                <w:bottom w:val="none" w:sz="4" w:space="0" w:color="000000"/>
                <w:right w:val="none" w:sz="4" w:space="0" w:color="000000"/>
              </w:pBdr>
              <w:spacing w:after="160" w:line="235" w:lineRule="atLeast"/>
              <w:ind w:left="0"/>
              <w:rPr>
                <w:rFonts w:eastAsia="Calibri" w:cs="Arial"/>
                <w:color w:val="000000"/>
              </w:rPr>
            </w:pPr>
          </w:p>
        </w:tc>
        <w:tc>
          <w:tcPr>
            <w:tcW w:w="990" w:type="dxa"/>
            <w:vMerge/>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vAlign w:val="center"/>
          </w:tcPr>
          <w:p w14:paraId="7CCA5E4F" w14:textId="77777777" w:rsidR="009F1F6A" w:rsidRDefault="009F1F6A">
            <w:pPr>
              <w:pBdr>
                <w:top w:val="none" w:sz="4" w:space="0" w:color="000000"/>
                <w:left w:val="none" w:sz="4" w:space="0" w:color="000000"/>
                <w:bottom w:val="none" w:sz="4" w:space="0" w:color="000000"/>
                <w:right w:val="none" w:sz="4" w:space="0" w:color="000000"/>
              </w:pBdr>
              <w:spacing w:after="160" w:line="235" w:lineRule="atLeast"/>
              <w:ind w:left="0"/>
              <w:rPr>
                <w:rFonts w:eastAsia="Calibri" w:cs="Arial"/>
                <w:color w:val="000000"/>
              </w:rPr>
            </w:pPr>
          </w:p>
        </w:tc>
      </w:tr>
    </w:tbl>
    <w:p w14:paraId="276859E9" w14:textId="77777777" w:rsidR="009F1F6A" w:rsidRDefault="00196E6D">
      <w:pPr>
        <w:pStyle w:val="CorpsdeTexte0"/>
      </w:pPr>
      <w:r>
        <w:rPr>
          <w:rFonts w:ascii="Arial" w:eastAsia="Calibri" w:hAnsi="Arial" w:cs="Arial"/>
          <w:i/>
          <w:iCs/>
          <w:color w:val="000000"/>
        </w:rPr>
        <w:t> </w:t>
      </w:r>
      <w:r>
        <w:rPr>
          <w:rFonts w:ascii="Arial" w:hAnsi="Arial" w:cs="Arial"/>
          <w:i/>
          <w:iCs/>
          <w:color w:val="000000"/>
          <w:lang w:eastAsia="fr-FR"/>
        </w:rPr>
        <w:t>* l</w:t>
      </w:r>
      <w:r>
        <w:rPr>
          <w:rFonts w:ascii="Arial" w:hAnsi="Arial" w:cs="Arial"/>
          <w:i/>
          <w:iCs/>
          <w:color w:val="000000"/>
          <w:sz w:val="16"/>
          <w:szCs w:val="16"/>
          <w:lang w:eastAsia="fr-FR"/>
        </w:rPr>
        <w:t xml:space="preserve">es pénalités de 100€ par tranche de 1% </w:t>
      </w:r>
      <w:r w:rsidR="007D0FA5">
        <w:rPr>
          <w:rFonts w:ascii="Arial" w:hAnsi="Arial" w:cs="Arial"/>
          <w:i/>
          <w:iCs/>
          <w:color w:val="000000"/>
          <w:sz w:val="16"/>
          <w:szCs w:val="16"/>
          <w:lang w:eastAsia="fr-FR"/>
        </w:rPr>
        <w:t>en dessous</w:t>
      </w:r>
      <w:r>
        <w:rPr>
          <w:rFonts w:ascii="Arial" w:hAnsi="Arial" w:cs="Arial"/>
          <w:i/>
          <w:iCs/>
          <w:color w:val="000000"/>
          <w:sz w:val="16"/>
          <w:szCs w:val="16"/>
          <w:lang w:eastAsia="fr-FR"/>
        </w:rPr>
        <w:t xml:space="preserve"> du seuil attendu sont appliquées dans la limite de 500€ par mois.</w:t>
      </w:r>
    </w:p>
    <w:p w14:paraId="694E09E5" w14:textId="77777777" w:rsidR="009F1F6A" w:rsidRDefault="00196E6D">
      <w:pPr>
        <w:pStyle w:val="Titre2"/>
        <w:rPr>
          <w:rFonts w:cs="Arial"/>
          <w:color w:val="000000"/>
        </w:rPr>
      </w:pPr>
      <w:bookmarkStart w:id="112" w:name="_Mise_en_œuvre"/>
      <w:bookmarkStart w:id="113" w:name="_Gouvernance_des_données"/>
      <w:bookmarkStart w:id="114" w:name="_Expertise_complémentaire_(prestatio"/>
      <w:bookmarkStart w:id="115" w:name="_Toc179367282"/>
      <w:bookmarkStart w:id="116" w:name="_Toc41"/>
      <w:bookmarkEnd w:id="12"/>
      <w:bookmarkEnd w:id="13"/>
      <w:bookmarkEnd w:id="112"/>
      <w:bookmarkEnd w:id="113"/>
      <w:bookmarkEnd w:id="114"/>
      <w:r>
        <w:t>P6 : Prestation de Réversibilité / Transférabilité</w:t>
      </w:r>
      <w:bookmarkEnd w:id="115"/>
      <w:r>
        <w:t xml:space="preserve"> </w:t>
      </w:r>
      <w:bookmarkEnd w:id="116"/>
    </w:p>
    <w:p w14:paraId="71DE969E" w14:textId="77777777" w:rsidR="009F1F6A" w:rsidRDefault="00196E6D">
      <w:pPr>
        <w:pStyle w:val="Titre3bis"/>
        <w:rPr>
          <w:rFonts w:cs="Arial"/>
          <w:sz w:val="20"/>
        </w:rPr>
      </w:pPr>
      <w:bookmarkStart w:id="117" w:name="_Toc42"/>
      <w:bookmarkStart w:id="118" w:name="_Toc179367283"/>
      <w:r>
        <w:t>Objectifs de la prestation</w:t>
      </w:r>
      <w:bookmarkEnd w:id="117"/>
      <w:bookmarkEnd w:id="118"/>
    </w:p>
    <w:p w14:paraId="034511FB" w14:textId="77777777" w:rsidR="009F1F6A" w:rsidRDefault="009F1F6A"/>
    <w:p w14:paraId="0BCF70ED"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xml:space="preserve">Cette prestation P6 a pour objet de définir les conditions dans lesquelles le titulaire sortant organise le transfert de connaissances : </w:t>
      </w:r>
    </w:p>
    <w:p w14:paraId="302BE40E"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Soit vers l’ASP (réversibilité) ;</w:t>
      </w:r>
    </w:p>
    <w:p w14:paraId="1ED8C126"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Soit vers un tiers désigné par l’ASP (transférabilité).</w:t>
      </w:r>
    </w:p>
    <w:p w14:paraId="7C7691C0" w14:textId="77777777" w:rsidR="009F1F6A" w:rsidRDefault="00196E6D">
      <w:pPr>
        <w:pBdr>
          <w:top w:val="none" w:sz="4" w:space="0" w:color="000000"/>
          <w:left w:val="none" w:sz="4" w:space="0" w:color="000000"/>
          <w:bottom w:val="none" w:sz="4" w:space="0" w:color="000000"/>
          <w:right w:val="none" w:sz="4" w:space="0" w:color="000000"/>
        </w:pBdr>
        <w:tabs>
          <w:tab w:val="left" w:pos="708"/>
        </w:tabs>
        <w:ind w:left="851"/>
        <w:rPr>
          <w:rFonts w:cs="Arial"/>
        </w:rPr>
      </w:pPr>
      <w:r>
        <w:rPr>
          <w:rFonts w:eastAsia="Calibri" w:cs="Arial"/>
          <w:color w:val="000000"/>
        </w:rPr>
        <w:t> </w:t>
      </w:r>
    </w:p>
    <w:p w14:paraId="6BC26B1F"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xml:space="preserve">Dans la suite de cet article sont désignés par : </w:t>
      </w:r>
    </w:p>
    <w:p w14:paraId="1C9469F1"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Le titulaire : le titulaire sortant du présent marché ;</w:t>
      </w:r>
    </w:p>
    <w:p w14:paraId="04B108C3"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Le repreneur : le titulaire entrant ou l’ASP.</w:t>
      </w:r>
    </w:p>
    <w:p w14:paraId="16A9DBE3"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w:t>
      </w:r>
    </w:p>
    <w:p w14:paraId="0D654C0A" w14:textId="77777777" w:rsidR="009F1F6A" w:rsidRDefault="00196E6D">
      <w:pPr>
        <w:pBdr>
          <w:top w:val="none" w:sz="4" w:space="0" w:color="000000"/>
          <w:left w:val="none" w:sz="4" w:space="0" w:color="000000"/>
          <w:bottom w:val="none" w:sz="4" w:space="0" w:color="000000"/>
          <w:right w:val="none" w:sz="4" w:space="0" w:color="000000"/>
        </w:pBdr>
        <w:ind w:left="0"/>
        <w:rPr>
          <w:rFonts w:eastAsia="Calibri" w:cs="Arial"/>
          <w:color w:val="000000"/>
        </w:rPr>
      </w:pPr>
      <w:r>
        <w:rPr>
          <w:rFonts w:eastAsia="Calibri" w:cs="Arial"/>
          <w:color w:val="000000"/>
        </w:rPr>
        <w:t>L’objectif visé est que le repreneur puisse opérer les prestations au même niveau de qualité et dans un délai contraint de 2 mois au maximum.</w:t>
      </w:r>
    </w:p>
    <w:p w14:paraId="0222D46F" w14:textId="77777777" w:rsidR="009F1F6A" w:rsidRDefault="009F1F6A">
      <w:pPr>
        <w:pBdr>
          <w:top w:val="none" w:sz="4" w:space="0" w:color="000000"/>
          <w:left w:val="none" w:sz="4" w:space="0" w:color="000000"/>
          <w:bottom w:val="none" w:sz="4" w:space="0" w:color="000000"/>
          <w:right w:val="none" w:sz="4" w:space="0" w:color="000000"/>
        </w:pBdr>
        <w:ind w:left="0"/>
        <w:rPr>
          <w:rFonts w:cs="Arial"/>
        </w:rPr>
      </w:pPr>
    </w:p>
    <w:p w14:paraId="0D3C4DAA" w14:textId="77777777" w:rsidR="009F1F6A" w:rsidRDefault="00196E6D">
      <w:pPr>
        <w:pBdr>
          <w:top w:val="none" w:sz="4" w:space="0" w:color="000000"/>
          <w:left w:val="none" w:sz="4" w:space="0" w:color="000000"/>
          <w:bottom w:val="none" w:sz="4" w:space="0" w:color="000000"/>
          <w:right w:val="none" w:sz="4" w:space="0" w:color="000000"/>
        </w:pBdr>
        <w:ind w:left="0"/>
        <w:rPr>
          <w:rFonts w:eastAsia="Calibri" w:cs="Arial"/>
          <w:color w:val="000000"/>
        </w:rPr>
      </w:pPr>
      <w:r>
        <w:rPr>
          <w:rFonts w:eastAsia="Calibri" w:cs="Arial"/>
          <w:color w:val="000000"/>
        </w:rPr>
        <w:t xml:space="preserve">Dans le cadre de cette prestation, le titulaire réalise les prestations de réversibilité / transférabilité pour l’ensemble des services et périmètre, objet du présent marché, vers le repreneur afin de permettre le démarrage opérationnel des prestations du repreneur. </w:t>
      </w:r>
    </w:p>
    <w:p w14:paraId="5D7C3419" w14:textId="77777777" w:rsidR="009F1F6A" w:rsidRDefault="009F1F6A">
      <w:pPr>
        <w:pBdr>
          <w:top w:val="none" w:sz="4" w:space="0" w:color="000000"/>
          <w:left w:val="none" w:sz="4" w:space="0" w:color="000000"/>
          <w:bottom w:val="none" w:sz="4" w:space="0" w:color="000000"/>
          <w:right w:val="none" w:sz="4" w:space="0" w:color="000000"/>
        </w:pBdr>
        <w:ind w:left="0"/>
        <w:rPr>
          <w:rFonts w:cs="Arial"/>
        </w:rPr>
      </w:pPr>
    </w:p>
    <w:p w14:paraId="00E77C8B" w14:textId="77777777" w:rsidR="009F1F6A" w:rsidRDefault="00196E6D">
      <w:pPr>
        <w:pBdr>
          <w:top w:val="none" w:sz="4" w:space="0" w:color="000000"/>
          <w:left w:val="none" w:sz="4" w:space="0" w:color="000000"/>
          <w:bottom w:val="none" w:sz="4" w:space="0" w:color="000000"/>
          <w:right w:val="none" w:sz="4" w:space="0" w:color="000000"/>
        </w:pBdr>
        <w:ind w:left="0"/>
        <w:rPr>
          <w:rFonts w:eastAsia="Calibri" w:cs="Arial"/>
          <w:color w:val="000000"/>
        </w:rPr>
      </w:pPr>
      <w:r>
        <w:rPr>
          <w:rFonts w:eastAsia="Calibri" w:cs="Arial"/>
          <w:color w:val="000000"/>
        </w:rPr>
        <w:t xml:space="preserve">Cette phase comporte une période de recouvrement pendant laquelle le repreneur est associé aux activités dont le titulaire reste pleinement responsable, au titre de son obligation de résultat qui court jusqu’à la fin de l’exécution du présent marché. </w:t>
      </w:r>
    </w:p>
    <w:p w14:paraId="4BA1800A" w14:textId="77777777" w:rsidR="009F1F6A" w:rsidRDefault="009F1F6A">
      <w:pPr>
        <w:pBdr>
          <w:top w:val="none" w:sz="4" w:space="0" w:color="000000"/>
          <w:left w:val="none" w:sz="4" w:space="0" w:color="000000"/>
          <w:bottom w:val="none" w:sz="4" w:space="0" w:color="000000"/>
          <w:right w:val="none" w:sz="4" w:space="0" w:color="000000"/>
        </w:pBdr>
        <w:ind w:left="0"/>
        <w:rPr>
          <w:rFonts w:cs="Arial"/>
        </w:rPr>
      </w:pPr>
    </w:p>
    <w:p w14:paraId="0DB9EB89"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xml:space="preserve">Dans ce cadre, le titulaire s’engage à fournir : </w:t>
      </w:r>
    </w:p>
    <w:p w14:paraId="308D94ED"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L’ensemble de la documentation à jour (processus, fiches réflexes, …) nécessaires au bon fonctionnement des prestations ; </w:t>
      </w:r>
    </w:p>
    <w:p w14:paraId="42971DBE"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 xml:space="preserve">L’assistance aux équipes du repreneur pendant toute la mise en œuvre de la réversibilité / transférabilité. </w:t>
      </w:r>
    </w:p>
    <w:p w14:paraId="3A5CCD1A" w14:textId="77777777" w:rsidR="009F1F6A" w:rsidRDefault="009F1F6A">
      <w:pPr>
        <w:pBdr>
          <w:top w:val="none" w:sz="4" w:space="0" w:color="000000"/>
          <w:left w:val="none" w:sz="4" w:space="0" w:color="000000"/>
          <w:bottom w:val="none" w:sz="4" w:space="0" w:color="000000"/>
          <w:right w:val="none" w:sz="4" w:space="0" w:color="000000"/>
        </w:pBdr>
        <w:ind w:left="0"/>
        <w:rPr>
          <w:rFonts w:cs="Arial"/>
        </w:rPr>
      </w:pPr>
    </w:p>
    <w:p w14:paraId="15353870"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xml:space="preserve">La période de réversibilité/transférabilité permet aux équipes du repreneur de monter en compétence sur les services infogérés. Elle doit donc permettre : </w:t>
      </w:r>
    </w:p>
    <w:p w14:paraId="35C2D9EF"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D’acquérir les connaissances nécessaires (paramétrage des services, outils de gestion, outils de supervision, …) ; </w:t>
      </w:r>
    </w:p>
    <w:p w14:paraId="0F2F76FA"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De prendre en main les outils de gestion des demandes / suivi des tickets ; </w:t>
      </w:r>
    </w:p>
    <w:p w14:paraId="2AF3FD6F"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D’assurer la prise en charge progressive des travaux ; </w:t>
      </w:r>
    </w:p>
    <w:p w14:paraId="6D4E5008"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De maintenir la documentation en fonction de l’évolution des services ; </w:t>
      </w:r>
    </w:p>
    <w:p w14:paraId="70613266"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De mettre en place le nouveau PAQ et PAS ;</w:t>
      </w:r>
    </w:p>
    <w:p w14:paraId="5BD757AF"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D’acquérir, de mettre en place et d’initialiser ses outils de pilotage et de suivi.</w:t>
      </w:r>
    </w:p>
    <w:p w14:paraId="6F4BAC50" w14:textId="77777777" w:rsidR="009F1F6A" w:rsidRDefault="00196E6D">
      <w:pPr>
        <w:pBdr>
          <w:top w:val="none" w:sz="4" w:space="0" w:color="000000"/>
          <w:left w:val="none" w:sz="4" w:space="0" w:color="000000"/>
          <w:bottom w:val="none" w:sz="4" w:space="0" w:color="000000"/>
          <w:right w:val="none" w:sz="4" w:space="0" w:color="000000"/>
        </w:pBdr>
        <w:tabs>
          <w:tab w:val="left" w:pos="708"/>
        </w:tabs>
        <w:ind w:left="851"/>
        <w:rPr>
          <w:rFonts w:cs="Arial"/>
        </w:rPr>
      </w:pPr>
      <w:r>
        <w:rPr>
          <w:rFonts w:eastAsia="Calibri" w:cs="Arial"/>
          <w:color w:val="000000"/>
        </w:rPr>
        <w:t> </w:t>
      </w:r>
    </w:p>
    <w:p w14:paraId="451E6DCD"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xml:space="preserve">Les prestations que le titulaire réalise dans le cadre de la réversibilité / transférabilité sont coordonnées avec les prestations de transfert de responsabilité du repreneur (lors de sa phase d’initialisation). </w:t>
      </w:r>
    </w:p>
    <w:p w14:paraId="3B672B50"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xml:space="preserve">La prestation de réversibilité / transférabilité est découpée en quatre phases : </w:t>
      </w:r>
    </w:p>
    <w:p w14:paraId="7FF56DBB"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Phase 1 : planification et initialisation ; </w:t>
      </w:r>
    </w:p>
    <w:p w14:paraId="057F9EB1"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Phase 2 : formation ; </w:t>
      </w:r>
    </w:p>
    <w:p w14:paraId="0BF7943E"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Phase 3 : observation ; </w:t>
      </w:r>
    </w:p>
    <w:p w14:paraId="33FEBAE2"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Phase 4 : infogérance sous contrôle. </w:t>
      </w:r>
    </w:p>
    <w:p w14:paraId="4E5437F5" w14:textId="77777777" w:rsidR="009F1F6A" w:rsidRDefault="00196E6D">
      <w:pPr>
        <w:pStyle w:val="Titre3bis"/>
      </w:pPr>
      <w:bookmarkStart w:id="119" w:name="_Toc43"/>
      <w:bookmarkStart w:id="120" w:name="_Toc179367284"/>
      <w:r>
        <w:t>Description de la prestation</w:t>
      </w:r>
      <w:bookmarkEnd w:id="119"/>
      <w:bookmarkEnd w:id="120"/>
    </w:p>
    <w:p w14:paraId="0FF39344" w14:textId="77777777" w:rsidR="009F1F6A" w:rsidRDefault="009F1F6A">
      <w:pPr>
        <w:pBdr>
          <w:top w:val="none" w:sz="4" w:space="0" w:color="000000"/>
          <w:left w:val="none" w:sz="4" w:space="0" w:color="000000"/>
          <w:bottom w:val="none" w:sz="4" w:space="0" w:color="000000"/>
          <w:right w:val="none" w:sz="4" w:space="0" w:color="000000"/>
        </w:pBdr>
        <w:tabs>
          <w:tab w:val="left" w:pos="708"/>
        </w:tabs>
        <w:ind w:left="0"/>
        <w:rPr>
          <w:rFonts w:cs="Arial"/>
        </w:rPr>
      </w:pPr>
    </w:p>
    <w:p w14:paraId="0E654257" w14:textId="77777777" w:rsidR="009F1F6A" w:rsidRDefault="00196E6D">
      <w:pPr>
        <w:pStyle w:val="Style6"/>
      </w:pPr>
      <w:bookmarkStart w:id="121" w:name="_Toc179367285"/>
      <w:r>
        <w:t>Phase 1 : planification et initialisation</w:t>
      </w:r>
      <w:bookmarkEnd w:id="121"/>
    </w:p>
    <w:p w14:paraId="5DAEC4A4"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w:t>
      </w:r>
    </w:p>
    <w:p w14:paraId="14BABAE5"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xml:space="preserve">Durant cette phase, le titulaire : </w:t>
      </w:r>
    </w:p>
    <w:p w14:paraId="5AA0AB92"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Planifie les activités détaillées de la réversibilité / transférabilité ; </w:t>
      </w:r>
    </w:p>
    <w:p w14:paraId="60E2EBB6"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Conçoit des supports de formation sur les thèmes, a minima, suivants :</w:t>
      </w:r>
    </w:p>
    <w:p w14:paraId="7C797FA1" w14:textId="77777777" w:rsidR="009F1F6A" w:rsidRDefault="00196E6D">
      <w:pPr>
        <w:pStyle w:val="Paragraphedeliste"/>
        <w:numPr>
          <w:ilvl w:val="1"/>
          <w:numId w:val="12"/>
        </w:numPr>
        <w:jc w:val="left"/>
        <w:rPr>
          <w:rFonts w:eastAsiaTheme="minorEastAsia" w:cs="Arial"/>
          <w:color w:val="auto"/>
        </w:rPr>
      </w:pPr>
      <w:r>
        <w:rPr>
          <w:rFonts w:eastAsia="Calibri" w:cs="Arial"/>
          <w:color w:val="000000" w:themeColor="text1"/>
        </w:rPr>
        <w:t>Description générale du périmètre technique et fonctionnel,</w:t>
      </w:r>
    </w:p>
    <w:p w14:paraId="5C222D83" w14:textId="77777777" w:rsidR="009F1F6A" w:rsidRDefault="00196E6D">
      <w:pPr>
        <w:pStyle w:val="Paragraphedeliste"/>
        <w:numPr>
          <w:ilvl w:val="1"/>
          <w:numId w:val="12"/>
        </w:numPr>
        <w:jc w:val="left"/>
        <w:rPr>
          <w:rFonts w:eastAsiaTheme="minorEastAsia" w:cs="Arial"/>
          <w:color w:val="auto"/>
        </w:rPr>
      </w:pPr>
      <w:r>
        <w:rPr>
          <w:rFonts w:eastAsia="Calibri" w:cs="Arial"/>
          <w:color w:val="000000" w:themeColor="text1"/>
        </w:rPr>
        <w:t xml:space="preserve">Environnements de travail (postes de supervision, …), </w:t>
      </w:r>
    </w:p>
    <w:p w14:paraId="2638D554" w14:textId="77777777" w:rsidR="009F1F6A" w:rsidRDefault="00196E6D">
      <w:pPr>
        <w:pStyle w:val="Paragraphedeliste"/>
        <w:numPr>
          <w:ilvl w:val="1"/>
          <w:numId w:val="12"/>
        </w:numPr>
        <w:jc w:val="left"/>
        <w:rPr>
          <w:rFonts w:eastAsiaTheme="minorEastAsia" w:cs="Arial"/>
          <w:color w:val="auto"/>
        </w:rPr>
      </w:pPr>
      <w:r>
        <w:rPr>
          <w:rFonts w:eastAsia="Calibri" w:cs="Arial"/>
          <w:color w:val="000000" w:themeColor="text1"/>
        </w:rPr>
        <w:t>Documentation technique et organisationnelle, les procédures et fiches reflexes, les bases d’information,</w:t>
      </w:r>
    </w:p>
    <w:p w14:paraId="6D5CD014" w14:textId="77777777" w:rsidR="009F1F6A" w:rsidRDefault="00196E6D">
      <w:pPr>
        <w:pStyle w:val="Paragraphedeliste"/>
        <w:numPr>
          <w:ilvl w:val="1"/>
          <w:numId w:val="12"/>
        </w:numPr>
        <w:jc w:val="left"/>
        <w:rPr>
          <w:rFonts w:eastAsiaTheme="minorEastAsia" w:cs="Arial"/>
          <w:color w:val="auto"/>
        </w:rPr>
      </w:pPr>
      <w:r>
        <w:rPr>
          <w:rFonts w:eastAsia="Calibri" w:cs="Arial"/>
          <w:color w:val="000000" w:themeColor="text1"/>
        </w:rPr>
        <w:t>Etat des lieux des diverses activités,</w:t>
      </w:r>
    </w:p>
    <w:p w14:paraId="1CA783EE" w14:textId="77777777" w:rsidR="009F1F6A" w:rsidRDefault="00196E6D">
      <w:pPr>
        <w:pStyle w:val="Paragraphedeliste"/>
        <w:numPr>
          <w:ilvl w:val="1"/>
          <w:numId w:val="12"/>
        </w:numPr>
        <w:jc w:val="left"/>
        <w:rPr>
          <w:rFonts w:eastAsiaTheme="minorEastAsia" w:cs="Arial"/>
          <w:color w:val="auto"/>
        </w:rPr>
      </w:pPr>
      <w:r>
        <w:rPr>
          <w:rFonts w:eastAsia="Calibri" w:cs="Arial"/>
          <w:color w:val="000000" w:themeColor="text1"/>
        </w:rPr>
        <w:t>Principales fonctionnalités du service.</w:t>
      </w:r>
    </w:p>
    <w:p w14:paraId="617D1441"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Programme les instances de pilotage et de coordination de la prestation.</w:t>
      </w:r>
    </w:p>
    <w:p w14:paraId="167EF6CE" w14:textId="77777777" w:rsidR="009F1F6A" w:rsidRDefault="009F1F6A">
      <w:pPr>
        <w:pStyle w:val="Paragraphedeliste"/>
        <w:ind w:left="720"/>
        <w:jc w:val="left"/>
        <w:rPr>
          <w:rFonts w:eastAsiaTheme="minorEastAsia" w:cs="Arial"/>
          <w:color w:val="auto"/>
        </w:rPr>
      </w:pPr>
    </w:p>
    <w:p w14:paraId="1FCEF39C" w14:textId="77777777" w:rsidR="009F1F6A" w:rsidRDefault="00196E6D">
      <w:pPr>
        <w:pBdr>
          <w:top w:val="none" w:sz="4" w:space="0" w:color="000000"/>
          <w:left w:val="none" w:sz="4" w:space="0" w:color="000000"/>
          <w:bottom w:val="none" w:sz="4" w:space="0" w:color="000000"/>
          <w:right w:val="none" w:sz="4" w:space="0" w:color="000000"/>
        </w:pBdr>
        <w:ind w:left="0"/>
        <w:rPr>
          <w:rFonts w:cs="Arial"/>
          <w:b/>
        </w:rPr>
      </w:pPr>
      <w:r>
        <w:rPr>
          <w:rFonts w:eastAsia="Calibri" w:cs="Arial"/>
          <w:b/>
          <w:color w:val="000000"/>
        </w:rPr>
        <w:t>La durée de cette phase ne peut excéder 5 jours ouvrés.</w:t>
      </w:r>
    </w:p>
    <w:p w14:paraId="6164790B" w14:textId="77777777" w:rsidR="009F1F6A" w:rsidRDefault="00196E6D">
      <w:pPr>
        <w:pBdr>
          <w:top w:val="none" w:sz="4" w:space="0" w:color="000000"/>
          <w:left w:val="none" w:sz="4" w:space="0" w:color="000000"/>
          <w:bottom w:val="none" w:sz="4" w:space="0" w:color="000000"/>
          <w:right w:val="none" w:sz="4" w:space="0" w:color="000000"/>
        </w:pBdr>
        <w:tabs>
          <w:tab w:val="left" w:pos="708"/>
        </w:tabs>
        <w:spacing w:before="60"/>
        <w:ind w:left="283" w:hanging="283"/>
        <w:rPr>
          <w:rFonts w:cs="Arial"/>
        </w:rPr>
      </w:pPr>
      <w:r>
        <w:rPr>
          <w:rFonts w:eastAsia="Calibri" w:cs="Arial"/>
          <w:color w:val="000000"/>
        </w:rPr>
        <w:t> </w:t>
      </w:r>
    </w:p>
    <w:p w14:paraId="66847EE0" w14:textId="77777777" w:rsidR="009F1F6A" w:rsidRDefault="00196E6D">
      <w:pPr>
        <w:pStyle w:val="Style6"/>
      </w:pPr>
      <w:r>
        <w:tab/>
      </w:r>
      <w:bookmarkStart w:id="122" w:name="_Toc179367286"/>
      <w:r>
        <w:t>Phase 2 : formation</w:t>
      </w:r>
      <w:bookmarkEnd w:id="122"/>
    </w:p>
    <w:p w14:paraId="04043617"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xml:space="preserve">Chaque formation doit posséder les caractéristiques suivantes : </w:t>
      </w:r>
    </w:p>
    <w:p w14:paraId="309BB43F"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Fournir les entrants nécessaires pour mener à bien les activités d’infogérance ; </w:t>
      </w:r>
    </w:p>
    <w:p w14:paraId="605EAEF3"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Identifier les éléments critiques en termes de risques et de difficultés ; </w:t>
      </w:r>
    </w:p>
    <w:p w14:paraId="2B6A86DB"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Illustrer chaque point par des exemples tirés de cas concrets.</w:t>
      </w:r>
    </w:p>
    <w:p w14:paraId="30C44C96"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w:t>
      </w:r>
    </w:p>
    <w:p w14:paraId="75BAE5D7"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xml:space="preserve">L’objectif est de présenter en détail le périmètre de chaque service : </w:t>
      </w:r>
    </w:p>
    <w:p w14:paraId="1E1050A9"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Documentation ; </w:t>
      </w:r>
    </w:p>
    <w:p w14:paraId="72F31811"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Procédures ; </w:t>
      </w:r>
    </w:p>
    <w:p w14:paraId="72EF389D"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Organisation.</w:t>
      </w:r>
    </w:p>
    <w:p w14:paraId="5E5BC35D" w14:textId="77777777" w:rsidR="009F1F6A" w:rsidRDefault="00196E6D">
      <w:pPr>
        <w:pBdr>
          <w:top w:val="none" w:sz="4" w:space="0" w:color="000000"/>
          <w:left w:val="none" w:sz="4" w:space="0" w:color="000000"/>
          <w:bottom w:val="none" w:sz="4" w:space="0" w:color="000000"/>
          <w:right w:val="none" w:sz="4" w:space="0" w:color="000000"/>
        </w:pBdr>
        <w:tabs>
          <w:tab w:val="left" w:pos="708"/>
        </w:tabs>
        <w:ind w:left="283" w:hanging="283"/>
        <w:rPr>
          <w:rFonts w:cs="Arial"/>
        </w:rPr>
      </w:pPr>
      <w:r>
        <w:rPr>
          <w:rFonts w:eastAsia="Calibri" w:cs="Arial"/>
          <w:color w:val="000000"/>
        </w:rPr>
        <w:t> </w:t>
      </w:r>
    </w:p>
    <w:p w14:paraId="0162A905" w14:textId="77777777" w:rsidR="009F1F6A" w:rsidRDefault="00196E6D">
      <w:pPr>
        <w:pBdr>
          <w:top w:val="none" w:sz="4" w:space="0" w:color="000000"/>
          <w:left w:val="none" w:sz="4" w:space="0" w:color="000000"/>
          <w:bottom w:val="none" w:sz="4" w:space="0" w:color="000000"/>
          <w:right w:val="none" w:sz="4" w:space="0" w:color="000000"/>
        </w:pBdr>
        <w:ind w:left="0"/>
        <w:rPr>
          <w:rFonts w:eastAsia="Calibri" w:cs="Arial"/>
          <w:color w:val="000000"/>
        </w:rPr>
      </w:pPr>
      <w:r>
        <w:rPr>
          <w:rFonts w:eastAsia="Calibri" w:cs="Arial"/>
          <w:color w:val="000000"/>
        </w:rPr>
        <w:t>Il n’est prévu qu’une seule session de formation par thème d’une durée maximale d’une demi- journée. Les sessions sont réalisées en distanciel</w:t>
      </w:r>
      <w:r>
        <w:rPr>
          <w:rFonts w:eastAsia="Arial" w:cs="Arial"/>
          <w:color w:val="000000"/>
        </w:rPr>
        <w:t>.</w:t>
      </w:r>
      <w:r>
        <w:rPr>
          <w:rFonts w:eastAsia="Calibri" w:cs="Arial"/>
          <w:color w:val="000000"/>
        </w:rPr>
        <w:t xml:space="preserve"> Une session de formation est prévue pour 8 personnes au maximum. </w:t>
      </w:r>
    </w:p>
    <w:p w14:paraId="40FADD50" w14:textId="77777777" w:rsidR="009F1F6A" w:rsidRDefault="009F1F6A">
      <w:pPr>
        <w:pBdr>
          <w:top w:val="none" w:sz="4" w:space="0" w:color="000000"/>
          <w:left w:val="none" w:sz="4" w:space="0" w:color="000000"/>
          <w:bottom w:val="none" w:sz="4" w:space="0" w:color="000000"/>
          <w:right w:val="none" w:sz="4" w:space="0" w:color="000000"/>
        </w:pBdr>
        <w:ind w:left="0"/>
        <w:rPr>
          <w:rFonts w:cs="Arial"/>
        </w:rPr>
      </w:pPr>
    </w:p>
    <w:p w14:paraId="73091E40" w14:textId="77777777" w:rsidR="009F1F6A" w:rsidRDefault="00196E6D">
      <w:pPr>
        <w:pBdr>
          <w:top w:val="none" w:sz="4" w:space="0" w:color="000000"/>
          <w:left w:val="none" w:sz="4" w:space="0" w:color="000000"/>
          <w:bottom w:val="none" w:sz="4" w:space="0" w:color="000000"/>
          <w:right w:val="none" w:sz="4" w:space="0" w:color="000000"/>
        </w:pBdr>
        <w:ind w:left="0"/>
        <w:rPr>
          <w:rFonts w:cs="Arial"/>
          <w:b/>
        </w:rPr>
      </w:pPr>
      <w:r>
        <w:rPr>
          <w:rFonts w:eastAsia="Calibri" w:cs="Arial"/>
          <w:b/>
          <w:color w:val="000000"/>
        </w:rPr>
        <w:t>La durée de cette phase ne peut excéder 10 jours ouvrés.</w:t>
      </w:r>
    </w:p>
    <w:p w14:paraId="3FDA80E6" w14:textId="77777777" w:rsidR="009F1F6A" w:rsidRDefault="00196E6D">
      <w:pPr>
        <w:pBdr>
          <w:top w:val="none" w:sz="4" w:space="0" w:color="000000"/>
          <w:left w:val="none" w:sz="4" w:space="0" w:color="000000"/>
          <w:bottom w:val="none" w:sz="4" w:space="0" w:color="000000"/>
          <w:right w:val="none" w:sz="4" w:space="0" w:color="000000"/>
        </w:pBdr>
        <w:spacing w:after="120"/>
        <w:ind w:left="0"/>
        <w:rPr>
          <w:rFonts w:cs="Arial"/>
        </w:rPr>
      </w:pPr>
      <w:r>
        <w:rPr>
          <w:rFonts w:eastAsia="Calibri" w:cs="Arial"/>
          <w:color w:val="000000"/>
        </w:rPr>
        <w:t> </w:t>
      </w:r>
    </w:p>
    <w:p w14:paraId="3C8FD6F0" w14:textId="77777777" w:rsidR="009F1F6A" w:rsidRDefault="00196E6D">
      <w:pPr>
        <w:pStyle w:val="Style6"/>
      </w:pPr>
      <w:bookmarkStart w:id="123" w:name="_Toc179367287"/>
      <w:r>
        <w:t>Phase 3 : observation</w:t>
      </w:r>
      <w:bookmarkEnd w:id="123"/>
    </w:p>
    <w:p w14:paraId="753597CA" w14:textId="77777777" w:rsidR="009F1F6A" w:rsidRDefault="00196E6D">
      <w:pPr>
        <w:pBdr>
          <w:top w:val="none" w:sz="4" w:space="0" w:color="000000"/>
          <w:left w:val="none" w:sz="4" w:space="0" w:color="000000"/>
          <w:bottom w:val="none" w:sz="4" w:space="0" w:color="000000"/>
          <w:right w:val="none" w:sz="4" w:space="0" w:color="000000"/>
        </w:pBdr>
        <w:ind w:left="0"/>
        <w:rPr>
          <w:rFonts w:eastAsia="Calibri" w:cs="Arial"/>
          <w:color w:val="000000"/>
        </w:rPr>
      </w:pPr>
      <w:r>
        <w:rPr>
          <w:rFonts w:eastAsia="Calibri" w:cs="Arial"/>
          <w:color w:val="000000"/>
        </w:rPr>
        <w:t xml:space="preserve">Le repreneur participe en tant qu’observateur aux actes de supervision. Le titulaire doit assurer le support nécessaire pour répondre aux questions, présenter opérationnellement la démarche d’analyse, les actions menées. </w:t>
      </w:r>
    </w:p>
    <w:p w14:paraId="240D2216" w14:textId="77777777" w:rsidR="009F1F6A" w:rsidRDefault="009F1F6A">
      <w:pPr>
        <w:pBdr>
          <w:top w:val="none" w:sz="4" w:space="0" w:color="000000"/>
          <w:left w:val="none" w:sz="4" w:space="0" w:color="000000"/>
          <w:bottom w:val="none" w:sz="4" w:space="0" w:color="000000"/>
          <w:right w:val="none" w:sz="4" w:space="0" w:color="000000"/>
        </w:pBdr>
        <w:ind w:left="0"/>
        <w:rPr>
          <w:rFonts w:cs="Arial"/>
        </w:rPr>
      </w:pPr>
    </w:p>
    <w:p w14:paraId="26E169A7" w14:textId="77777777" w:rsidR="009F1F6A" w:rsidRDefault="00196E6D">
      <w:pPr>
        <w:pBdr>
          <w:top w:val="none" w:sz="4" w:space="0" w:color="000000"/>
          <w:left w:val="none" w:sz="4" w:space="0" w:color="000000"/>
          <w:bottom w:val="none" w:sz="4" w:space="0" w:color="000000"/>
          <w:right w:val="none" w:sz="4" w:space="0" w:color="000000"/>
        </w:pBdr>
        <w:ind w:left="0"/>
        <w:rPr>
          <w:rFonts w:cs="Arial"/>
          <w:b/>
        </w:rPr>
      </w:pPr>
      <w:r>
        <w:rPr>
          <w:rFonts w:eastAsia="Calibri" w:cs="Arial"/>
          <w:b/>
          <w:color w:val="000000"/>
        </w:rPr>
        <w:t>La durée de cette phase ne peut excéder 15 jours ouvrés.</w:t>
      </w:r>
    </w:p>
    <w:p w14:paraId="309F0655"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w:t>
      </w:r>
    </w:p>
    <w:p w14:paraId="5FC2BC79" w14:textId="77777777" w:rsidR="009F1F6A" w:rsidRDefault="00196E6D">
      <w:pPr>
        <w:pStyle w:val="Style6"/>
      </w:pPr>
      <w:bookmarkStart w:id="124" w:name="_Toc179367288"/>
      <w:r>
        <w:t>Phase 4 : infogérance sous contrôle</w:t>
      </w:r>
      <w:bookmarkEnd w:id="124"/>
    </w:p>
    <w:p w14:paraId="4CC566BE" w14:textId="77777777" w:rsidR="009F1F6A" w:rsidRDefault="00196E6D">
      <w:pPr>
        <w:pBdr>
          <w:top w:val="none" w:sz="4" w:space="0" w:color="000000"/>
          <w:left w:val="none" w:sz="4" w:space="0" w:color="000000"/>
          <w:bottom w:val="none" w:sz="4" w:space="0" w:color="000000"/>
          <w:right w:val="none" w:sz="4" w:space="0" w:color="000000"/>
        </w:pBdr>
        <w:ind w:left="0"/>
        <w:rPr>
          <w:rFonts w:eastAsia="Calibri" w:cs="Arial"/>
          <w:color w:val="000000"/>
        </w:rPr>
      </w:pPr>
      <w:r>
        <w:rPr>
          <w:rFonts w:eastAsia="Calibri" w:cs="Arial"/>
          <w:color w:val="000000"/>
        </w:rPr>
        <w:t xml:space="preserve">Durant cette phase, c’est le repreneur qui effectue les actes de supervision sous le contrôle et la responsabilité du titulaire. </w:t>
      </w:r>
    </w:p>
    <w:p w14:paraId="4C03595F" w14:textId="77777777" w:rsidR="009F1F6A" w:rsidRDefault="009F1F6A">
      <w:pPr>
        <w:pBdr>
          <w:top w:val="none" w:sz="4" w:space="0" w:color="000000"/>
          <w:left w:val="none" w:sz="4" w:space="0" w:color="000000"/>
          <w:bottom w:val="none" w:sz="4" w:space="0" w:color="000000"/>
          <w:right w:val="none" w:sz="4" w:space="0" w:color="000000"/>
        </w:pBdr>
        <w:ind w:left="0"/>
        <w:rPr>
          <w:rFonts w:cs="Arial"/>
        </w:rPr>
      </w:pPr>
    </w:p>
    <w:p w14:paraId="37885CE4" w14:textId="77777777" w:rsidR="009F1F6A" w:rsidRDefault="00196E6D">
      <w:pPr>
        <w:pBdr>
          <w:top w:val="none" w:sz="4" w:space="0" w:color="000000"/>
          <w:left w:val="none" w:sz="4" w:space="0" w:color="000000"/>
          <w:bottom w:val="none" w:sz="4" w:space="0" w:color="000000"/>
          <w:right w:val="none" w:sz="4" w:space="0" w:color="000000"/>
        </w:pBdr>
        <w:ind w:left="0"/>
        <w:rPr>
          <w:rFonts w:eastAsia="Calibri" w:cs="Arial"/>
          <w:b/>
          <w:color w:val="000000"/>
        </w:rPr>
      </w:pPr>
      <w:r>
        <w:rPr>
          <w:rFonts w:eastAsia="Calibri" w:cs="Arial"/>
          <w:b/>
          <w:color w:val="000000"/>
        </w:rPr>
        <w:t xml:space="preserve">Cette phase doit démarrer obligatoirement 2 semaines au plus tard avant l’échéance de la prestation. </w:t>
      </w:r>
    </w:p>
    <w:p w14:paraId="05606655" w14:textId="77777777" w:rsidR="009F1F6A" w:rsidRDefault="009F1F6A">
      <w:pPr>
        <w:pBdr>
          <w:top w:val="none" w:sz="4" w:space="0" w:color="000000"/>
          <w:left w:val="none" w:sz="4" w:space="0" w:color="000000"/>
          <w:bottom w:val="none" w:sz="4" w:space="0" w:color="000000"/>
          <w:right w:val="none" w:sz="4" w:space="0" w:color="000000"/>
        </w:pBdr>
        <w:ind w:left="0"/>
        <w:rPr>
          <w:rFonts w:cs="Arial"/>
          <w:b/>
        </w:rPr>
      </w:pPr>
    </w:p>
    <w:p w14:paraId="5E4273A3"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La prise en charge des travaux porte en particulier sur :</w:t>
      </w:r>
    </w:p>
    <w:p w14:paraId="365B2D3A" w14:textId="77777777" w:rsidR="009F1F6A" w:rsidRDefault="00196E6D">
      <w:pPr>
        <w:pStyle w:val="Paragraphedeliste"/>
        <w:numPr>
          <w:ilvl w:val="0"/>
          <w:numId w:val="12"/>
        </w:numPr>
        <w:jc w:val="left"/>
        <w:rPr>
          <w:rFonts w:eastAsiaTheme="minorEastAsia" w:cs="Arial"/>
        </w:rPr>
      </w:pPr>
      <w:r>
        <w:rPr>
          <w:rFonts w:eastAsiaTheme="minorEastAsia" w:cs="Arial"/>
          <w:color w:val="auto"/>
        </w:rPr>
        <w:t xml:space="preserve">Les actes d’infogérance récurrents ; </w:t>
      </w:r>
    </w:p>
    <w:p w14:paraId="62E2CAF5"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La prise en charge d’au moins 90% des tickets.</w:t>
      </w:r>
    </w:p>
    <w:p w14:paraId="3190FE62" w14:textId="77777777" w:rsidR="009F1F6A" w:rsidRDefault="00196E6D">
      <w:pPr>
        <w:pBdr>
          <w:top w:val="none" w:sz="4" w:space="0" w:color="000000"/>
          <w:left w:val="none" w:sz="4" w:space="0" w:color="000000"/>
          <w:bottom w:val="none" w:sz="4" w:space="0" w:color="000000"/>
          <w:right w:val="none" w:sz="4" w:space="0" w:color="000000"/>
        </w:pBdr>
        <w:ind w:left="283"/>
        <w:rPr>
          <w:rFonts w:cs="Arial"/>
        </w:rPr>
      </w:pPr>
      <w:r>
        <w:rPr>
          <w:rFonts w:eastAsia="Calibri" w:cs="Arial"/>
          <w:color w:val="000000"/>
        </w:rPr>
        <w:t xml:space="preserve"> </w:t>
      </w:r>
    </w:p>
    <w:p w14:paraId="227BC63A"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 xml:space="preserve">Dans la perspective de l’établissement du Constat de Service Fait (CSF) de réversibilité/transférabilité, marquant le transfert de responsabilité du titulaire vers le repreneur, le titulaire rédige un compte-rendu récapitulant : </w:t>
      </w:r>
    </w:p>
    <w:p w14:paraId="017063A2"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L’ensemble des activités et actions menées ; </w:t>
      </w:r>
    </w:p>
    <w:p w14:paraId="4FAAF90B"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 xml:space="preserve">Une synthèse des formations données ; </w:t>
      </w:r>
    </w:p>
    <w:p w14:paraId="6D2107DE" w14:textId="77777777" w:rsidR="009F1F6A" w:rsidRDefault="00196E6D">
      <w:pPr>
        <w:pStyle w:val="Paragraphedeliste"/>
        <w:numPr>
          <w:ilvl w:val="0"/>
          <w:numId w:val="12"/>
        </w:numPr>
        <w:jc w:val="left"/>
        <w:rPr>
          <w:rFonts w:eastAsiaTheme="minorEastAsia" w:cs="Arial"/>
          <w:color w:val="auto"/>
        </w:rPr>
      </w:pPr>
      <w:r>
        <w:rPr>
          <w:rFonts w:eastAsiaTheme="minorEastAsia" w:cs="Arial"/>
          <w:color w:val="auto"/>
        </w:rPr>
        <w:t>La liste des tickets ouverts et leur statut.</w:t>
      </w:r>
    </w:p>
    <w:p w14:paraId="2737B208" w14:textId="77777777" w:rsidR="009F1F6A" w:rsidRDefault="009F1F6A">
      <w:pPr>
        <w:ind w:left="0"/>
        <w:rPr>
          <w:rFonts w:cs="Arial"/>
          <w:color w:val="000000"/>
        </w:rPr>
      </w:pPr>
    </w:p>
    <w:p w14:paraId="1EB5A36B" w14:textId="77777777" w:rsidR="009F1F6A" w:rsidRDefault="00196E6D">
      <w:pPr>
        <w:pStyle w:val="Titre3bis"/>
      </w:pPr>
      <w:bookmarkStart w:id="125" w:name="_Toc44"/>
      <w:bookmarkStart w:id="126" w:name="_Toc179367289"/>
      <w:r>
        <w:t>Livrables</w:t>
      </w:r>
      <w:bookmarkEnd w:id="125"/>
      <w:bookmarkEnd w:id="126"/>
    </w:p>
    <w:p w14:paraId="394AF06D" w14:textId="77777777" w:rsidR="009F1F6A" w:rsidRDefault="009F1F6A">
      <w:pPr>
        <w:ind w:left="0"/>
        <w:rPr>
          <w:u w:val="single"/>
        </w:rPr>
      </w:pPr>
    </w:p>
    <w:tbl>
      <w:tblPr>
        <w:tblStyle w:val="Grilledutableau"/>
        <w:tblW w:w="0" w:type="auto"/>
        <w:tblInd w:w="311"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489"/>
        <w:gridCol w:w="1880"/>
        <w:gridCol w:w="1878"/>
        <w:gridCol w:w="2569"/>
      </w:tblGrid>
      <w:tr w:rsidR="009F1F6A" w14:paraId="407C4C6E" w14:textId="77777777">
        <w:tc>
          <w:tcPr>
            <w:tcW w:w="2489" w:type="dxa"/>
            <w:vMerge w:val="restart"/>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vAlign w:val="center"/>
          </w:tcPr>
          <w:p w14:paraId="0AF6540D" w14:textId="77777777" w:rsidR="009F1F6A" w:rsidRDefault="00196E6D">
            <w:pPr>
              <w:pBdr>
                <w:top w:val="none" w:sz="4" w:space="0" w:color="000000"/>
                <w:left w:val="none" w:sz="4" w:space="0" w:color="000000"/>
                <w:bottom w:val="none" w:sz="4" w:space="0" w:color="000000"/>
                <w:right w:val="none" w:sz="4" w:space="0" w:color="000000"/>
              </w:pBdr>
              <w:spacing w:before="60" w:after="60"/>
              <w:ind w:left="0"/>
              <w:jc w:val="center"/>
              <w:rPr>
                <w:rFonts w:cs="Arial"/>
              </w:rPr>
            </w:pPr>
            <w:r>
              <w:rPr>
                <w:rFonts w:eastAsia="Calibri" w:cs="Arial"/>
                <w:b/>
                <w:color w:val="000000"/>
              </w:rPr>
              <w:t>Livrables</w:t>
            </w:r>
          </w:p>
        </w:tc>
        <w:tc>
          <w:tcPr>
            <w:tcW w:w="6327" w:type="dxa"/>
            <w:gridSpan w:val="3"/>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vAlign w:val="center"/>
          </w:tcPr>
          <w:p w14:paraId="27033105" w14:textId="77777777" w:rsidR="009F1F6A" w:rsidRDefault="00196E6D">
            <w:pPr>
              <w:pBdr>
                <w:top w:val="none" w:sz="4" w:space="0" w:color="000000"/>
                <w:left w:val="none" w:sz="4" w:space="0" w:color="000000"/>
                <w:bottom w:val="none" w:sz="4" w:space="0" w:color="000000"/>
                <w:right w:val="none" w:sz="4" w:space="0" w:color="000000"/>
              </w:pBdr>
              <w:spacing w:before="60" w:after="60"/>
              <w:ind w:left="0"/>
              <w:jc w:val="center"/>
              <w:rPr>
                <w:rFonts w:cs="Arial"/>
              </w:rPr>
            </w:pPr>
            <w:r>
              <w:rPr>
                <w:rFonts w:eastAsia="Calibri" w:cs="Arial"/>
                <w:b/>
                <w:color w:val="000000"/>
              </w:rPr>
              <w:t>Délai en jour ouvré (JO)</w:t>
            </w:r>
          </w:p>
        </w:tc>
      </w:tr>
      <w:tr w:rsidR="009F1F6A" w14:paraId="4C914F2C" w14:textId="77777777">
        <w:trPr>
          <w:trHeight w:val="484"/>
        </w:trPr>
        <w:tc>
          <w:tcPr>
            <w:tcW w:w="2489" w:type="dxa"/>
            <w:vMerge/>
            <w:tcBorders>
              <w:top w:val="single" w:sz="8" w:space="0" w:color="000000"/>
              <w:left w:val="single" w:sz="8" w:space="0" w:color="000000"/>
              <w:bottom w:val="single" w:sz="8" w:space="0" w:color="000000"/>
              <w:right w:val="single" w:sz="8" w:space="0" w:color="000000"/>
            </w:tcBorders>
          </w:tcPr>
          <w:p w14:paraId="7B8CF9F7" w14:textId="77777777" w:rsidR="009F1F6A" w:rsidRDefault="009F1F6A"/>
        </w:tc>
        <w:tc>
          <w:tcPr>
            <w:tcW w:w="1880" w:type="dxa"/>
            <w:tcBorders>
              <w:top w:val="none" w:sz="4" w:space="0" w:color="000000"/>
              <w:left w:val="single" w:sz="8" w:space="0" w:color="000000"/>
              <w:bottom w:val="single" w:sz="8" w:space="0" w:color="000000"/>
              <w:right w:val="single" w:sz="8" w:space="0" w:color="000000"/>
            </w:tcBorders>
            <w:tcMar>
              <w:top w:w="0" w:type="dxa"/>
              <w:left w:w="28" w:type="dxa"/>
              <w:bottom w:w="0" w:type="dxa"/>
              <w:right w:w="28" w:type="dxa"/>
            </w:tcMar>
            <w:vAlign w:val="center"/>
          </w:tcPr>
          <w:p w14:paraId="6A5E690C" w14:textId="77777777" w:rsidR="009F1F6A" w:rsidRDefault="00196E6D">
            <w:pPr>
              <w:pBdr>
                <w:top w:val="none" w:sz="4" w:space="0" w:color="000000"/>
                <w:left w:val="none" w:sz="4" w:space="0" w:color="000000"/>
                <w:bottom w:val="none" w:sz="4" w:space="0" w:color="000000"/>
                <w:right w:val="none" w:sz="4" w:space="0" w:color="000000"/>
              </w:pBdr>
              <w:spacing w:before="60" w:after="60"/>
              <w:ind w:left="0"/>
              <w:jc w:val="center"/>
              <w:rPr>
                <w:rFonts w:cs="Arial"/>
              </w:rPr>
            </w:pPr>
            <w:r>
              <w:rPr>
                <w:rFonts w:eastAsia="Calibri" w:cs="Arial"/>
                <w:b/>
                <w:color w:val="000000"/>
              </w:rPr>
              <w:t>Remise des livrables</w:t>
            </w:r>
          </w:p>
        </w:tc>
        <w:tc>
          <w:tcPr>
            <w:tcW w:w="1878" w:type="dxa"/>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vAlign w:val="center"/>
          </w:tcPr>
          <w:p w14:paraId="42F0D5FD" w14:textId="77777777" w:rsidR="009F1F6A" w:rsidRDefault="00196E6D">
            <w:pPr>
              <w:pBdr>
                <w:top w:val="none" w:sz="4" w:space="0" w:color="000000"/>
                <w:left w:val="none" w:sz="4" w:space="0" w:color="000000"/>
                <w:bottom w:val="none" w:sz="4" w:space="0" w:color="000000"/>
                <w:right w:val="none" w:sz="4" w:space="0" w:color="000000"/>
              </w:pBdr>
              <w:spacing w:before="60" w:after="60"/>
              <w:ind w:left="0"/>
              <w:jc w:val="center"/>
              <w:rPr>
                <w:rFonts w:cs="Arial"/>
              </w:rPr>
            </w:pPr>
            <w:r>
              <w:rPr>
                <w:rFonts w:eastAsia="Calibri" w:cs="Arial"/>
                <w:b/>
                <w:color w:val="000000"/>
              </w:rPr>
              <w:t>Recette ASP</w:t>
            </w:r>
          </w:p>
        </w:tc>
        <w:tc>
          <w:tcPr>
            <w:tcW w:w="2568" w:type="dxa"/>
            <w:tcBorders>
              <w:top w:val="none" w:sz="4" w:space="0" w:color="000000"/>
              <w:left w:val="none" w:sz="4" w:space="0" w:color="000000"/>
              <w:bottom w:val="single" w:sz="8" w:space="0" w:color="000000"/>
              <w:right w:val="single" w:sz="8" w:space="0" w:color="000000"/>
            </w:tcBorders>
            <w:tcMar>
              <w:top w:w="0" w:type="dxa"/>
              <w:left w:w="28" w:type="dxa"/>
              <w:bottom w:w="0" w:type="dxa"/>
              <w:right w:w="28" w:type="dxa"/>
            </w:tcMar>
            <w:vAlign w:val="center"/>
          </w:tcPr>
          <w:p w14:paraId="2C4E2294" w14:textId="77777777" w:rsidR="009F1F6A" w:rsidRDefault="00196E6D">
            <w:pPr>
              <w:pBdr>
                <w:top w:val="none" w:sz="4" w:space="0" w:color="000000"/>
                <w:left w:val="none" w:sz="4" w:space="0" w:color="000000"/>
                <w:bottom w:val="none" w:sz="4" w:space="0" w:color="000000"/>
                <w:right w:val="none" w:sz="4" w:space="0" w:color="000000"/>
              </w:pBdr>
              <w:spacing w:before="60" w:after="60"/>
              <w:ind w:left="0"/>
              <w:jc w:val="center"/>
              <w:rPr>
                <w:rFonts w:cs="Arial"/>
              </w:rPr>
            </w:pPr>
            <w:r>
              <w:rPr>
                <w:rFonts w:eastAsia="Calibri" w:cs="Arial"/>
                <w:b/>
                <w:color w:val="000000"/>
              </w:rPr>
              <w:t>Correction éventuelle du Titulaire</w:t>
            </w:r>
          </w:p>
        </w:tc>
      </w:tr>
      <w:tr w:rsidR="009F1F6A" w14:paraId="11FD448F" w14:textId="77777777">
        <w:tc>
          <w:tcPr>
            <w:tcW w:w="248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7D9728CB"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Planning détaillé des phases de réversibilité (Plan de Réversibilité)</w:t>
            </w:r>
          </w:p>
        </w:tc>
        <w:tc>
          <w:tcPr>
            <w:tcW w:w="1880"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2B04DD79"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T0 + 5 JO</w:t>
            </w:r>
          </w:p>
        </w:tc>
        <w:tc>
          <w:tcPr>
            <w:tcW w:w="1878"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74B129D2"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5 JO suivant la remise des livrables</w:t>
            </w:r>
          </w:p>
        </w:tc>
        <w:tc>
          <w:tcPr>
            <w:tcW w:w="2568"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4B9E4657"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5 JO suivant l’émission des observations de l’ASP</w:t>
            </w:r>
          </w:p>
        </w:tc>
      </w:tr>
      <w:tr w:rsidR="009F1F6A" w14:paraId="35771FA3" w14:textId="77777777">
        <w:tc>
          <w:tcPr>
            <w:tcW w:w="248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3C3BEA55"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Supports de formation</w:t>
            </w:r>
          </w:p>
        </w:tc>
        <w:tc>
          <w:tcPr>
            <w:tcW w:w="1880"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61998430"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T0 + 5 JO</w:t>
            </w:r>
          </w:p>
        </w:tc>
        <w:tc>
          <w:tcPr>
            <w:tcW w:w="1878"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5970FFF3"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5 JO suivant la remise des livrables</w:t>
            </w:r>
          </w:p>
        </w:tc>
        <w:tc>
          <w:tcPr>
            <w:tcW w:w="2568"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5F17F74D"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5 JO suivant l’émission des observations de l’ASP</w:t>
            </w:r>
          </w:p>
        </w:tc>
      </w:tr>
      <w:tr w:rsidR="009F1F6A" w14:paraId="35091B8A" w14:textId="77777777">
        <w:tc>
          <w:tcPr>
            <w:tcW w:w="2489"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360581D0"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Compte-rendu de fin de phase de transfert</w:t>
            </w:r>
          </w:p>
        </w:tc>
        <w:tc>
          <w:tcPr>
            <w:tcW w:w="1880"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0C51DAFD"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T0 + 40 JO</w:t>
            </w:r>
          </w:p>
        </w:tc>
        <w:tc>
          <w:tcPr>
            <w:tcW w:w="1878"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3B4AC7E5"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5 JO suivant la remise des livrables</w:t>
            </w:r>
          </w:p>
        </w:tc>
        <w:tc>
          <w:tcPr>
            <w:tcW w:w="2568" w:type="dxa"/>
            <w:tcBorders>
              <w:top w:val="single" w:sz="8" w:space="0" w:color="000000"/>
              <w:left w:val="single" w:sz="8" w:space="0" w:color="000000"/>
              <w:bottom w:val="single" w:sz="8" w:space="0" w:color="000000"/>
              <w:right w:val="single" w:sz="8" w:space="0" w:color="000000"/>
            </w:tcBorders>
            <w:tcMar>
              <w:top w:w="0" w:type="dxa"/>
              <w:left w:w="28" w:type="dxa"/>
              <w:bottom w:w="0" w:type="dxa"/>
              <w:right w:w="28" w:type="dxa"/>
            </w:tcMar>
          </w:tcPr>
          <w:p w14:paraId="3EE36792" w14:textId="77777777" w:rsidR="009F1F6A" w:rsidRDefault="00196E6D">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5 JO suivant l’émission des observations de l’ASP</w:t>
            </w:r>
          </w:p>
        </w:tc>
      </w:tr>
    </w:tbl>
    <w:p w14:paraId="39724C42" w14:textId="77777777" w:rsidR="009F1F6A" w:rsidRDefault="00196E6D">
      <w:pPr>
        <w:pBdr>
          <w:top w:val="none" w:sz="4" w:space="0" w:color="000000"/>
          <w:left w:val="none" w:sz="4" w:space="0" w:color="000000"/>
          <w:bottom w:val="none" w:sz="4" w:space="0" w:color="000000"/>
          <w:right w:val="none" w:sz="4" w:space="0" w:color="000000"/>
        </w:pBdr>
        <w:spacing w:after="160" w:line="235" w:lineRule="atLeast"/>
        <w:ind w:left="0" w:firstLine="567"/>
        <w:rPr>
          <w:rFonts w:cs="Arial"/>
          <w:color w:val="000000"/>
        </w:rPr>
      </w:pPr>
      <w:r>
        <w:rPr>
          <w:rFonts w:eastAsia="Arial" w:cs="Arial"/>
          <w:color w:val="000000"/>
        </w:rPr>
        <w:t> </w:t>
      </w:r>
      <w:r>
        <w:rPr>
          <w:rFonts w:eastAsia="Arial" w:cs="Arial"/>
          <w:i/>
          <w:iCs/>
          <w:color w:val="000000"/>
          <w:sz w:val="16"/>
          <w:szCs w:val="16"/>
        </w:rPr>
        <w:t>(T0 : date de réception du bon de commande de la phase de réversibilité / transférabilité)</w:t>
      </w:r>
    </w:p>
    <w:sectPr w:rsidR="009F1F6A">
      <w:headerReference w:type="default" r:id="rId12"/>
      <w:footerReference w:type="default" r:id="rId13"/>
      <w:footerReference w:type="first" r:id="rId14"/>
      <w:type w:val="continuous"/>
      <w:pgSz w:w="11907" w:h="16840"/>
      <w:pgMar w:top="1418" w:right="1418" w:bottom="1418" w:left="1418" w:header="720" w:footer="720" w:gutter="0"/>
      <w:cols w:space="720"/>
      <w:titlePg/>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Francois DELLUC" w:date="2024-09-24T15:03:00Z" w:initials="FDE">
    <w:p w14:paraId="00000001" w14:textId="00000001">
      <w:pPr>
        <w:spacing w:line="240" w:after="0" w:lineRule="auto" w:before="0"/>
        <w:ind w:firstLine="0" w:left="0" w:right="0"/>
        <w:jc w:val="left"/>
      </w:pPr>
      <w:r>
        <w:rPr>
          <w:rFonts w:eastAsia="Arial" w:ascii="Arial" w:hAnsi="Arial" w:cs="Arial"/>
          <w:sz w:val="22"/>
        </w:rPr>
        <w:t xml:space="preserve">A voir avec BCO, insérer clauses du kit SMSI</w:t>
      </w:r>
    </w:p>
  </w:comment>
  <w:comment w:id="1" w:author="Gokcan OLGUN" w:date="2024-09-26T20:56:00Z" w:initials="GO">
    <w:p w14:paraId="00000002" w14:textId="00000002">
      <w:pPr>
        <w:spacing w:line="240" w:after="0" w:lineRule="auto" w:before="0"/>
        <w:ind w:firstLine="0" w:left="0" w:right="0"/>
        <w:jc w:val="left"/>
      </w:pPr>
      <w:r>
        <w:rPr>
          <w:rFonts w:eastAsia="Arial" w:ascii="Arial" w:hAnsi="Arial" w:cs="Arial"/>
          <w:sz w:val="22"/>
        </w:rPr>
        <w:t xml:space="preserve">ASP: à confirmer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73CB371" w15:done="0"/>
  <w15:commentEx w15:paraId="27D2DEB9"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EC0BE23" w16cex:dateUtc="2024-10-09T08:05:00Z"/>
  <w16cex:commentExtensible w16cex:durableId="54D4F04B" w16cex:dateUtc="2024-10-09T08:26:23Z"/>
  <w16cex:commentExtensible w16cex:durableId="6E055296" w16cex:dateUtc="2024-10-09T08:13:00Z"/>
  <w16cex:commentExtensible w16cex:durableId="73A0BAFE" w16cex:dateUtc="2024-10-09T08:50:06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3CB371" w16cid:durableId="2AC36736"/>
  <w16cid:commentId w16cid:paraId="27D2DEB9" w16cid:durableId="2AC36737"/>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04CB4B32"/>
  <w16cid:commentId w16cid:paraId="00000002" w16cid:durableId="167BB0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438F4F" w14:textId="77777777" w:rsidR="00B13473" w:rsidRDefault="00B13473">
      <w:r>
        <w:separator/>
      </w:r>
    </w:p>
  </w:endnote>
  <w:endnote w:type="continuationSeparator" w:id="0">
    <w:p w14:paraId="7E2142DE" w14:textId="77777777" w:rsidR="00B13473" w:rsidRDefault="00B13473">
      <w:r>
        <w:continuationSeparator/>
      </w:r>
    </w:p>
  </w:endnote>
  <w:endnote w:type="continuationNotice" w:id="1">
    <w:p w14:paraId="2E7A910B" w14:textId="77777777" w:rsidR="00B13473" w:rsidRDefault="00B134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charset w:val="00"/>
    <w:family w:val="auto"/>
    <w:pitch w:val="default"/>
  </w:font>
  <w:font w:name="CenturyGoth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244"/>
      <w:gridCol w:w="2268"/>
    </w:tblGrid>
    <w:tr w:rsidR="005D3A64" w14:paraId="6A818F9B" w14:textId="77777777">
      <w:tc>
        <w:tcPr>
          <w:tcW w:w="9142" w:type="dxa"/>
          <w:gridSpan w:val="3"/>
          <w:tcBorders>
            <w:top w:val="none" w:sz="4" w:space="0" w:color="000000"/>
            <w:left w:val="none" w:sz="4" w:space="0" w:color="000000"/>
            <w:bottom w:val="single" w:sz="12" w:space="0" w:color="000080"/>
            <w:right w:val="none" w:sz="4" w:space="0" w:color="000000"/>
          </w:tcBorders>
        </w:tcPr>
        <w:p w14:paraId="7F1BD9DA" w14:textId="77777777" w:rsidR="005D3A64" w:rsidRDefault="005D3A64">
          <w:pPr>
            <w:pStyle w:val="Pieddepage"/>
          </w:pPr>
        </w:p>
      </w:tc>
    </w:tr>
    <w:tr w:rsidR="005D3A64" w14:paraId="469A9448" w14:textId="77777777">
      <w:tc>
        <w:tcPr>
          <w:tcW w:w="1630" w:type="dxa"/>
          <w:vAlign w:val="center"/>
        </w:tcPr>
        <w:p w14:paraId="076F20A1" w14:textId="67643F57" w:rsidR="005D3A64" w:rsidRDefault="005D3A64">
          <w:pPr>
            <w:pStyle w:val="Pieddepage"/>
            <w:ind w:left="0"/>
            <w:jc w:val="left"/>
            <w:rPr>
              <w:rStyle w:val="Numrodepage"/>
            </w:rPr>
          </w:pPr>
          <w:r>
            <w:rPr>
              <w:rStyle w:val="Numrodepage"/>
              <w:color w:val="808080"/>
            </w:rPr>
            <w:fldChar w:fldCharType="begin"/>
          </w:r>
          <w:r>
            <w:rPr>
              <w:rStyle w:val="Numrodepage"/>
              <w:color w:val="808080"/>
            </w:rPr>
            <w:instrText xml:space="preserve"> DATE \@ "dd/MM/yy" </w:instrText>
          </w:r>
          <w:r>
            <w:rPr>
              <w:rStyle w:val="Numrodepage"/>
              <w:color w:val="808080"/>
            </w:rPr>
            <w:fldChar w:fldCharType="separate"/>
          </w:r>
          <w:r w:rsidR="00CB52F5">
            <w:rPr>
              <w:rStyle w:val="Numrodepage"/>
              <w:noProof/>
              <w:color w:val="808080"/>
            </w:rPr>
            <w:t>24/10/24</w:t>
          </w:r>
          <w:r>
            <w:rPr>
              <w:rStyle w:val="Numrodepage"/>
              <w:color w:val="808080"/>
            </w:rPr>
            <w:fldChar w:fldCharType="end"/>
          </w:r>
        </w:p>
      </w:tc>
      <w:tc>
        <w:tcPr>
          <w:tcW w:w="5244" w:type="dxa"/>
          <w:vAlign w:val="center"/>
        </w:tcPr>
        <w:p w14:paraId="4D436281" w14:textId="691FD26E" w:rsidR="005D3A64" w:rsidRDefault="005D3A64">
          <w:pPr>
            <w:pStyle w:val="Pieddepage"/>
            <w:jc w:val="center"/>
            <w:rPr>
              <w:rStyle w:val="Numrodepage"/>
            </w:rPr>
          </w:pPr>
          <w:r>
            <w:rPr>
              <w:color w:val="808080"/>
            </w:rPr>
            <w:fldChar w:fldCharType="begin"/>
          </w:r>
          <w:r>
            <w:rPr>
              <w:color w:val="808080"/>
            </w:rPr>
            <w:instrText xml:space="preserve"> FILENAME   \* MERGEFORMAT </w:instrText>
          </w:r>
          <w:r>
            <w:rPr>
              <w:color w:val="808080"/>
            </w:rPr>
            <w:fldChar w:fldCharType="separate"/>
          </w:r>
          <w:r>
            <w:rPr>
              <w:color w:val="808080"/>
            </w:rPr>
            <w:t>24MS25S02_CCP valant AE v0.1</w:t>
          </w:r>
          <w:r>
            <w:rPr>
              <w:color w:val="808080"/>
            </w:rPr>
            <w:fldChar w:fldCharType="end"/>
          </w:r>
        </w:p>
      </w:tc>
      <w:tc>
        <w:tcPr>
          <w:tcW w:w="2268" w:type="dxa"/>
          <w:vAlign w:val="center"/>
        </w:tcPr>
        <w:p w14:paraId="2D26DA89" w14:textId="77777777" w:rsidR="005D3A64" w:rsidRDefault="005D3A64">
          <w:pPr>
            <w:pStyle w:val="Pieddepage"/>
            <w:jc w:val="right"/>
            <w:rPr>
              <w:rStyle w:val="Numrodepage"/>
            </w:rPr>
          </w:pPr>
          <w:r>
            <w:rPr>
              <w:rStyle w:val="Numrodepage"/>
              <w:color w:val="808080"/>
            </w:rPr>
            <w:t xml:space="preserve">Page </w:t>
          </w:r>
          <w:r>
            <w:rPr>
              <w:rStyle w:val="Numrodepage"/>
              <w:color w:val="808080"/>
            </w:rPr>
            <w:fldChar w:fldCharType="begin"/>
          </w:r>
          <w:r>
            <w:rPr>
              <w:rStyle w:val="Numrodepage"/>
              <w:color w:val="808080"/>
            </w:rPr>
            <w:instrText xml:space="preserve"> PAGE </w:instrText>
          </w:r>
          <w:r>
            <w:rPr>
              <w:rStyle w:val="Numrodepage"/>
              <w:color w:val="808080"/>
            </w:rPr>
            <w:fldChar w:fldCharType="separate"/>
          </w:r>
          <w:r w:rsidR="00CB52F5">
            <w:rPr>
              <w:rStyle w:val="Numrodepage"/>
              <w:noProof/>
              <w:color w:val="808080"/>
            </w:rPr>
            <w:t>12</w:t>
          </w:r>
          <w:r>
            <w:rPr>
              <w:rStyle w:val="Numrodepage"/>
              <w:color w:val="808080"/>
            </w:rPr>
            <w:fldChar w:fldCharType="end"/>
          </w:r>
          <w:r>
            <w:rPr>
              <w:rStyle w:val="Numrodepage"/>
              <w:color w:val="808080"/>
            </w:rPr>
            <w:t>/</w:t>
          </w:r>
          <w:r>
            <w:rPr>
              <w:rStyle w:val="Numrodepage"/>
              <w:color w:val="808080"/>
            </w:rPr>
            <w:fldChar w:fldCharType="begin"/>
          </w:r>
          <w:r>
            <w:rPr>
              <w:rStyle w:val="Numrodepage"/>
              <w:color w:val="808080"/>
            </w:rPr>
            <w:instrText xml:space="preserve"> NUMPAGES </w:instrText>
          </w:r>
          <w:r>
            <w:rPr>
              <w:rStyle w:val="Numrodepage"/>
              <w:color w:val="808080"/>
            </w:rPr>
            <w:fldChar w:fldCharType="separate"/>
          </w:r>
          <w:r w:rsidR="00CB52F5">
            <w:rPr>
              <w:rStyle w:val="Numrodepage"/>
              <w:noProof/>
              <w:color w:val="808080"/>
            </w:rPr>
            <w:t>26</w:t>
          </w:r>
          <w:r>
            <w:rPr>
              <w:rStyle w:val="Numrodepage"/>
              <w:color w:val="808080"/>
            </w:rPr>
            <w:fldChar w:fldCharType="end"/>
          </w:r>
        </w:p>
      </w:tc>
    </w:tr>
  </w:tbl>
  <w:p w14:paraId="3337782E" w14:textId="77777777" w:rsidR="005D3A64" w:rsidRDefault="005D3A64">
    <w:pPr>
      <w:pStyle w:val="Pieddepag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244"/>
      <w:gridCol w:w="2268"/>
    </w:tblGrid>
    <w:tr w:rsidR="005D3A64" w14:paraId="13122775" w14:textId="77777777">
      <w:tc>
        <w:tcPr>
          <w:tcW w:w="9142" w:type="dxa"/>
          <w:gridSpan w:val="3"/>
          <w:tcBorders>
            <w:top w:val="none" w:sz="4" w:space="0" w:color="000000"/>
            <w:left w:val="none" w:sz="4" w:space="0" w:color="000000"/>
            <w:bottom w:val="single" w:sz="12" w:space="0" w:color="000080"/>
            <w:right w:val="none" w:sz="4" w:space="0" w:color="000000"/>
          </w:tcBorders>
        </w:tcPr>
        <w:p w14:paraId="11C6CF7A" w14:textId="77777777" w:rsidR="005D3A64" w:rsidRDefault="005D3A64">
          <w:pPr>
            <w:pStyle w:val="Pieddepage"/>
          </w:pPr>
        </w:p>
      </w:tc>
    </w:tr>
    <w:tr w:rsidR="005D3A64" w14:paraId="58EE253B" w14:textId="77777777">
      <w:tc>
        <w:tcPr>
          <w:tcW w:w="1630" w:type="dxa"/>
          <w:vAlign w:val="center"/>
        </w:tcPr>
        <w:p w14:paraId="3A806675" w14:textId="0BDEE791" w:rsidR="005D3A64" w:rsidRDefault="005D3A64">
          <w:pPr>
            <w:pStyle w:val="Pieddepage"/>
            <w:jc w:val="left"/>
            <w:rPr>
              <w:rStyle w:val="Numrodepage"/>
            </w:rPr>
          </w:pPr>
          <w:r>
            <w:rPr>
              <w:rStyle w:val="Numrodepage"/>
              <w:color w:val="808080"/>
            </w:rPr>
            <w:fldChar w:fldCharType="begin"/>
          </w:r>
          <w:r>
            <w:rPr>
              <w:rStyle w:val="Numrodepage"/>
              <w:color w:val="808080"/>
            </w:rPr>
            <w:instrText xml:space="preserve"> DATE \@ "dd/MM/yy" </w:instrText>
          </w:r>
          <w:r>
            <w:rPr>
              <w:rStyle w:val="Numrodepage"/>
              <w:color w:val="808080"/>
            </w:rPr>
            <w:fldChar w:fldCharType="separate"/>
          </w:r>
          <w:r w:rsidR="00CB52F5">
            <w:rPr>
              <w:rStyle w:val="Numrodepage"/>
              <w:noProof/>
              <w:color w:val="808080"/>
            </w:rPr>
            <w:t>24/10/24</w:t>
          </w:r>
          <w:r>
            <w:rPr>
              <w:rStyle w:val="Numrodepage"/>
              <w:color w:val="808080"/>
            </w:rPr>
            <w:fldChar w:fldCharType="end"/>
          </w:r>
        </w:p>
      </w:tc>
      <w:tc>
        <w:tcPr>
          <w:tcW w:w="5244" w:type="dxa"/>
          <w:vAlign w:val="center"/>
        </w:tcPr>
        <w:p w14:paraId="6AE75DC2" w14:textId="67B71146" w:rsidR="005D3A64" w:rsidRDefault="005D3A64">
          <w:pPr>
            <w:pStyle w:val="Pieddepage"/>
            <w:jc w:val="center"/>
            <w:rPr>
              <w:rStyle w:val="Numrodepage"/>
            </w:rPr>
          </w:pPr>
          <w:r>
            <w:rPr>
              <w:color w:val="808080"/>
            </w:rPr>
            <w:fldChar w:fldCharType="begin"/>
          </w:r>
          <w:r>
            <w:rPr>
              <w:color w:val="808080"/>
            </w:rPr>
            <w:instrText xml:space="preserve"> FILENAME   \* MERGEFORMAT </w:instrText>
          </w:r>
          <w:r>
            <w:rPr>
              <w:color w:val="808080"/>
            </w:rPr>
            <w:fldChar w:fldCharType="separate"/>
          </w:r>
          <w:r>
            <w:rPr>
              <w:color w:val="808080"/>
            </w:rPr>
            <w:t>24MS25S02_CCP valant AE v0.1</w:t>
          </w:r>
          <w:r>
            <w:rPr>
              <w:color w:val="808080"/>
            </w:rPr>
            <w:fldChar w:fldCharType="end"/>
          </w:r>
        </w:p>
      </w:tc>
      <w:tc>
        <w:tcPr>
          <w:tcW w:w="2268" w:type="dxa"/>
          <w:vAlign w:val="center"/>
        </w:tcPr>
        <w:p w14:paraId="4904D1B7" w14:textId="77777777" w:rsidR="005D3A64" w:rsidRDefault="005D3A64">
          <w:pPr>
            <w:pStyle w:val="Pieddepage"/>
            <w:jc w:val="right"/>
            <w:rPr>
              <w:rStyle w:val="Numrodepage"/>
            </w:rPr>
          </w:pPr>
          <w:r>
            <w:rPr>
              <w:rStyle w:val="Numrodepage"/>
              <w:color w:val="808080"/>
            </w:rPr>
            <w:t xml:space="preserve">Page </w:t>
          </w:r>
          <w:r>
            <w:rPr>
              <w:rStyle w:val="Numrodepage"/>
              <w:color w:val="808080"/>
            </w:rPr>
            <w:fldChar w:fldCharType="begin"/>
          </w:r>
          <w:r>
            <w:rPr>
              <w:rStyle w:val="Numrodepage"/>
              <w:color w:val="808080"/>
            </w:rPr>
            <w:instrText xml:space="preserve"> PAGE </w:instrText>
          </w:r>
          <w:r>
            <w:rPr>
              <w:rStyle w:val="Numrodepage"/>
              <w:color w:val="808080"/>
            </w:rPr>
            <w:fldChar w:fldCharType="separate"/>
          </w:r>
          <w:r w:rsidR="00CB52F5">
            <w:rPr>
              <w:rStyle w:val="Numrodepage"/>
              <w:noProof/>
              <w:color w:val="808080"/>
            </w:rPr>
            <w:t>1</w:t>
          </w:r>
          <w:r>
            <w:rPr>
              <w:rStyle w:val="Numrodepage"/>
              <w:color w:val="808080"/>
            </w:rPr>
            <w:fldChar w:fldCharType="end"/>
          </w:r>
          <w:r>
            <w:rPr>
              <w:rStyle w:val="Numrodepage"/>
              <w:color w:val="808080"/>
            </w:rPr>
            <w:t>/</w:t>
          </w:r>
          <w:r>
            <w:rPr>
              <w:rStyle w:val="Numrodepage"/>
              <w:color w:val="808080"/>
            </w:rPr>
            <w:fldChar w:fldCharType="begin"/>
          </w:r>
          <w:r>
            <w:rPr>
              <w:rStyle w:val="Numrodepage"/>
              <w:color w:val="808080"/>
            </w:rPr>
            <w:instrText xml:space="preserve"> NUMPAGES </w:instrText>
          </w:r>
          <w:r>
            <w:rPr>
              <w:rStyle w:val="Numrodepage"/>
              <w:color w:val="808080"/>
            </w:rPr>
            <w:fldChar w:fldCharType="separate"/>
          </w:r>
          <w:r w:rsidR="00CB52F5">
            <w:rPr>
              <w:rStyle w:val="Numrodepage"/>
              <w:noProof/>
              <w:color w:val="808080"/>
            </w:rPr>
            <w:t>26</w:t>
          </w:r>
          <w:r>
            <w:rPr>
              <w:rStyle w:val="Numrodepage"/>
              <w:color w:val="808080"/>
            </w:rPr>
            <w:fldChar w:fldCharType="end"/>
          </w:r>
        </w:p>
      </w:tc>
    </w:tr>
  </w:tbl>
  <w:p w14:paraId="43173AC6" w14:textId="77777777" w:rsidR="005D3A64" w:rsidRDefault="005D3A64">
    <w:pPr>
      <w:pStyle w:val="Pieddepage"/>
      <w:ind w:lef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47C6A9" w14:textId="77777777" w:rsidR="00B13473" w:rsidRDefault="00B13473">
      <w:r>
        <w:separator/>
      </w:r>
    </w:p>
  </w:footnote>
  <w:footnote w:type="continuationSeparator" w:id="0">
    <w:p w14:paraId="73B7211C" w14:textId="77777777" w:rsidR="00B13473" w:rsidRDefault="00B13473">
      <w:r>
        <w:continuationSeparator/>
      </w:r>
    </w:p>
  </w:footnote>
  <w:footnote w:type="continuationNotice" w:id="1">
    <w:p w14:paraId="28A4C1CD" w14:textId="77777777" w:rsidR="00B13473" w:rsidRDefault="00B134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099FB" w14:textId="77777777" w:rsidR="005D3A64" w:rsidRDefault="005D3A64">
    <w:pPr>
      <w:pStyle w:val="En-tte"/>
      <w:jc w:val="center"/>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5073"/>
    <w:multiLevelType w:val="hybridMultilevel"/>
    <w:tmpl w:val="FE328FEE"/>
    <w:lvl w:ilvl="0" w:tplc="07E2A290">
      <w:start w:val="1"/>
      <w:numFmt w:val="bullet"/>
      <w:lvlText w:val=""/>
      <w:lvlJc w:val="left"/>
      <w:pPr>
        <w:ind w:left="720" w:hanging="360"/>
      </w:pPr>
      <w:rPr>
        <w:rFonts w:ascii="Symbol" w:eastAsia="Symbol" w:hAnsi="Symbol" w:cs="Symbol" w:hint="default"/>
      </w:rPr>
    </w:lvl>
    <w:lvl w:ilvl="1" w:tplc="1B1088E4">
      <w:start w:val="1"/>
      <w:numFmt w:val="bullet"/>
      <w:lvlText w:val="o"/>
      <w:lvlJc w:val="left"/>
      <w:pPr>
        <w:ind w:left="1440" w:hanging="360"/>
      </w:pPr>
      <w:rPr>
        <w:rFonts w:ascii="Courier New" w:eastAsia="Courier New" w:hAnsi="Courier New" w:cs="Courier New" w:hint="default"/>
      </w:rPr>
    </w:lvl>
    <w:lvl w:ilvl="2" w:tplc="1576B5B2">
      <w:start w:val="1"/>
      <w:numFmt w:val="bullet"/>
      <w:lvlText w:val=""/>
      <w:lvlJc w:val="left"/>
      <w:pPr>
        <w:ind w:left="2160" w:hanging="360"/>
      </w:pPr>
      <w:rPr>
        <w:rFonts w:ascii="Wingdings" w:eastAsia="Wingdings" w:hAnsi="Wingdings" w:cs="Wingdings" w:hint="default"/>
      </w:rPr>
    </w:lvl>
    <w:lvl w:ilvl="3" w:tplc="FEFA6C2C">
      <w:start w:val="1"/>
      <w:numFmt w:val="bullet"/>
      <w:lvlText w:val=""/>
      <w:lvlJc w:val="left"/>
      <w:pPr>
        <w:ind w:left="2880" w:hanging="360"/>
      </w:pPr>
      <w:rPr>
        <w:rFonts w:ascii="Wingdings" w:eastAsia="Wingdings" w:hAnsi="Wingdings" w:cs="Wingdings" w:hint="default"/>
      </w:rPr>
    </w:lvl>
    <w:lvl w:ilvl="4" w:tplc="618826DA">
      <w:start w:val="1"/>
      <w:numFmt w:val="bullet"/>
      <w:lvlText w:val=""/>
      <w:lvlJc w:val="left"/>
      <w:pPr>
        <w:ind w:left="3600" w:hanging="360"/>
      </w:pPr>
      <w:rPr>
        <w:rFonts w:ascii="Wingdings" w:eastAsia="Wingdings" w:hAnsi="Wingdings" w:cs="Wingdings" w:hint="default"/>
      </w:rPr>
    </w:lvl>
    <w:lvl w:ilvl="5" w:tplc="E49A6E72">
      <w:start w:val="1"/>
      <w:numFmt w:val="bullet"/>
      <w:lvlText w:val=""/>
      <w:lvlJc w:val="left"/>
      <w:pPr>
        <w:ind w:left="4320" w:hanging="360"/>
      </w:pPr>
      <w:rPr>
        <w:rFonts w:ascii="Wingdings" w:eastAsia="Wingdings" w:hAnsi="Wingdings" w:cs="Wingdings" w:hint="default"/>
      </w:rPr>
    </w:lvl>
    <w:lvl w:ilvl="6" w:tplc="94FE4ED2">
      <w:start w:val="1"/>
      <w:numFmt w:val="bullet"/>
      <w:lvlText w:val=""/>
      <w:lvlJc w:val="left"/>
      <w:pPr>
        <w:ind w:left="5040" w:hanging="360"/>
      </w:pPr>
      <w:rPr>
        <w:rFonts w:ascii="Wingdings" w:eastAsia="Wingdings" w:hAnsi="Wingdings" w:cs="Wingdings" w:hint="default"/>
      </w:rPr>
    </w:lvl>
    <w:lvl w:ilvl="7" w:tplc="1C6A7E54">
      <w:start w:val="1"/>
      <w:numFmt w:val="bullet"/>
      <w:lvlText w:val=""/>
      <w:lvlJc w:val="left"/>
      <w:pPr>
        <w:ind w:left="5760" w:hanging="360"/>
      </w:pPr>
      <w:rPr>
        <w:rFonts w:ascii="Wingdings" w:eastAsia="Wingdings" w:hAnsi="Wingdings" w:cs="Wingdings" w:hint="default"/>
      </w:rPr>
    </w:lvl>
    <w:lvl w:ilvl="8" w:tplc="E93436B8">
      <w:start w:val="1"/>
      <w:numFmt w:val="bullet"/>
      <w:lvlText w:val=""/>
      <w:lvlJc w:val="left"/>
      <w:pPr>
        <w:ind w:left="6480" w:hanging="360"/>
      </w:pPr>
      <w:rPr>
        <w:rFonts w:ascii="Wingdings" w:eastAsia="Wingdings" w:hAnsi="Wingdings" w:cs="Wingdings" w:hint="default"/>
      </w:rPr>
    </w:lvl>
  </w:abstractNum>
  <w:abstractNum w:abstractNumId="1">
    <w:nsid w:val="023259FB"/>
    <w:multiLevelType w:val="multilevel"/>
    <w:tmpl w:val="7472A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BB3BA6"/>
    <w:multiLevelType w:val="hybridMultilevel"/>
    <w:tmpl w:val="3BFA3D00"/>
    <w:lvl w:ilvl="0" w:tplc="A51CA9BA">
      <w:start w:val="1"/>
      <w:numFmt w:val="decimal"/>
      <w:lvlText w:val="%1."/>
      <w:lvlJc w:val="left"/>
      <w:pPr>
        <w:tabs>
          <w:tab w:val="num" w:pos="720"/>
        </w:tabs>
        <w:ind w:left="720" w:hanging="720"/>
      </w:pPr>
    </w:lvl>
    <w:lvl w:ilvl="1" w:tplc="D39452D4">
      <w:start w:val="1"/>
      <w:numFmt w:val="decimal"/>
      <w:lvlText w:val="%2."/>
      <w:lvlJc w:val="left"/>
      <w:pPr>
        <w:tabs>
          <w:tab w:val="num" w:pos="1440"/>
        </w:tabs>
        <w:ind w:left="1440" w:hanging="720"/>
      </w:pPr>
    </w:lvl>
    <w:lvl w:ilvl="2" w:tplc="0B7E2AF6">
      <w:start w:val="1"/>
      <w:numFmt w:val="decimal"/>
      <w:lvlText w:val="%3."/>
      <w:lvlJc w:val="left"/>
      <w:pPr>
        <w:tabs>
          <w:tab w:val="num" w:pos="2160"/>
        </w:tabs>
        <w:ind w:left="2160" w:hanging="720"/>
      </w:pPr>
    </w:lvl>
    <w:lvl w:ilvl="3" w:tplc="9A24BFBC">
      <w:start w:val="1"/>
      <w:numFmt w:val="decimal"/>
      <w:lvlText w:val="%4."/>
      <w:lvlJc w:val="left"/>
      <w:pPr>
        <w:tabs>
          <w:tab w:val="num" w:pos="2880"/>
        </w:tabs>
        <w:ind w:left="2880" w:hanging="720"/>
      </w:pPr>
    </w:lvl>
    <w:lvl w:ilvl="4" w:tplc="23828B3C">
      <w:start w:val="1"/>
      <w:numFmt w:val="decimal"/>
      <w:lvlText w:val="%5."/>
      <w:lvlJc w:val="left"/>
      <w:pPr>
        <w:tabs>
          <w:tab w:val="num" w:pos="3600"/>
        </w:tabs>
        <w:ind w:left="3600" w:hanging="720"/>
      </w:pPr>
    </w:lvl>
    <w:lvl w:ilvl="5" w:tplc="250CBA42">
      <w:start w:val="1"/>
      <w:numFmt w:val="decimal"/>
      <w:lvlText w:val="%6."/>
      <w:lvlJc w:val="left"/>
      <w:pPr>
        <w:tabs>
          <w:tab w:val="num" w:pos="4320"/>
        </w:tabs>
        <w:ind w:left="4320" w:hanging="720"/>
      </w:pPr>
    </w:lvl>
    <w:lvl w:ilvl="6" w:tplc="0C2C6BCC">
      <w:start w:val="1"/>
      <w:numFmt w:val="decimal"/>
      <w:lvlText w:val="%7."/>
      <w:lvlJc w:val="left"/>
      <w:pPr>
        <w:tabs>
          <w:tab w:val="num" w:pos="5040"/>
        </w:tabs>
        <w:ind w:left="5040" w:hanging="720"/>
      </w:pPr>
    </w:lvl>
    <w:lvl w:ilvl="7" w:tplc="EBA60374">
      <w:start w:val="1"/>
      <w:numFmt w:val="decimal"/>
      <w:lvlText w:val="%8."/>
      <w:lvlJc w:val="left"/>
      <w:pPr>
        <w:tabs>
          <w:tab w:val="num" w:pos="5760"/>
        </w:tabs>
        <w:ind w:left="5760" w:hanging="720"/>
      </w:pPr>
    </w:lvl>
    <w:lvl w:ilvl="8" w:tplc="F7FE8BCC">
      <w:start w:val="1"/>
      <w:numFmt w:val="decimal"/>
      <w:lvlText w:val="%9."/>
      <w:lvlJc w:val="left"/>
      <w:pPr>
        <w:tabs>
          <w:tab w:val="num" w:pos="6480"/>
        </w:tabs>
        <w:ind w:left="6480" w:hanging="720"/>
      </w:pPr>
    </w:lvl>
  </w:abstractNum>
  <w:abstractNum w:abstractNumId="3">
    <w:nsid w:val="076853CF"/>
    <w:multiLevelType w:val="multilevel"/>
    <w:tmpl w:val="5AB40C48"/>
    <w:lvl w:ilvl="0">
      <w:start w:val="1"/>
      <w:numFmt w:val="decimal"/>
      <w:lvlText w:val="%1"/>
      <w:lvlJc w:val="left"/>
      <w:pPr>
        <w:ind w:left="360" w:hanging="360"/>
      </w:pPr>
      <w:rPr>
        <w:rFonts w:hint="default"/>
      </w:rPr>
    </w:lvl>
    <w:lvl w:ilvl="1">
      <w:start w:val="1"/>
      <w:numFmt w:val="decimal"/>
      <w:pStyle w:val="Titre11"/>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1330AFD"/>
    <w:multiLevelType w:val="hybridMultilevel"/>
    <w:tmpl w:val="827679AC"/>
    <w:lvl w:ilvl="0" w:tplc="3E9AF28A">
      <w:start w:val="1"/>
      <w:numFmt w:val="bullet"/>
      <w:lvlText w:val=""/>
      <w:lvlJc w:val="left"/>
      <w:pPr>
        <w:ind w:left="720" w:hanging="360"/>
      </w:pPr>
      <w:rPr>
        <w:rFonts w:ascii="Symbol" w:hAnsi="Symbol" w:hint="default"/>
        <w:color w:val="000000" w:themeColor="text1"/>
      </w:rPr>
    </w:lvl>
    <w:lvl w:ilvl="1" w:tplc="3F645C3C">
      <w:start w:val="1"/>
      <w:numFmt w:val="bullet"/>
      <w:lvlText w:val="o"/>
      <w:lvlJc w:val="left"/>
      <w:pPr>
        <w:ind w:left="1440" w:hanging="360"/>
      </w:pPr>
      <w:rPr>
        <w:rFonts w:ascii="Courier New" w:hAnsi="Courier New" w:cs="Courier New" w:hint="default"/>
      </w:rPr>
    </w:lvl>
    <w:lvl w:ilvl="2" w:tplc="E918C21E">
      <w:start w:val="1"/>
      <w:numFmt w:val="bullet"/>
      <w:lvlText w:val=""/>
      <w:lvlJc w:val="left"/>
      <w:pPr>
        <w:ind w:left="2160" w:hanging="360"/>
      </w:pPr>
      <w:rPr>
        <w:rFonts w:ascii="Wingdings" w:hAnsi="Wingdings" w:hint="default"/>
      </w:rPr>
    </w:lvl>
    <w:lvl w:ilvl="3" w:tplc="989626F4">
      <w:start w:val="1"/>
      <w:numFmt w:val="bullet"/>
      <w:lvlText w:val=""/>
      <w:lvlJc w:val="left"/>
      <w:pPr>
        <w:ind w:left="2880" w:hanging="360"/>
      </w:pPr>
      <w:rPr>
        <w:rFonts w:ascii="Symbol" w:hAnsi="Symbol" w:hint="default"/>
      </w:rPr>
    </w:lvl>
    <w:lvl w:ilvl="4" w:tplc="B224C632">
      <w:start w:val="1"/>
      <w:numFmt w:val="bullet"/>
      <w:lvlText w:val="o"/>
      <w:lvlJc w:val="left"/>
      <w:pPr>
        <w:ind w:left="3600" w:hanging="360"/>
      </w:pPr>
      <w:rPr>
        <w:rFonts w:ascii="Courier New" w:hAnsi="Courier New" w:cs="Courier New" w:hint="default"/>
      </w:rPr>
    </w:lvl>
    <w:lvl w:ilvl="5" w:tplc="186C2FFE">
      <w:start w:val="1"/>
      <w:numFmt w:val="bullet"/>
      <w:lvlText w:val=""/>
      <w:lvlJc w:val="left"/>
      <w:pPr>
        <w:ind w:left="4320" w:hanging="360"/>
      </w:pPr>
      <w:rPr>
        <w:rFonts w:ascii="Wingdings" w:hAnsi="Wingdings" w:hint="default"/>
      </w:rPr>
    </w:lvl>
    <w:lvl w:ilvl="6" w:tplc="9224E152">
      <w:start w:val="1"/>
      <w:numFmt w:val="bullet"/>
      <w:lvlText w:val=""/>
      <w:lvlJc w:val="left"/>
      <w:pPr>
        <w:ind w:left="5040" w:hanging="360"/>
      </w:pPr>
      <w:rPr>
        <w:rFonts w:ascii="Symbol" w:hAnsi="Symbol" w:hint="default"/>
      </w:rPr>
    </w:lvl>
    <w:lvl w:ilvl="7" w:tplc="AA6ED8B0">
      <w:start w:val="1"/>
      <w:numFmt w:val="bullet"/>
      <w:lvlText w:val="o"/>
      <w:lvlJc w:val="left"/>
      <w:pPr>
        <w:ind w:left="5760" w:hanging="360"/>
      </w:pPr>
      <w:rPr>
        <w:rFonts w:ascii="Courier New" w:hAnsi="Courier New" w:cs="Courier New" w:hint="default"/>
      </w:rPr>
    </w:lvl>
    <w:lvl w:ilvl="8" w:tplc="67BAE286">
      <w:start w:val="1"/>
      <w:numFmt w:val="bullet"/>
      <w:lvlText w:val=""/>
      <w:lvlJc w:val="left"/>
      <w:pPr>
        <w:ind w:left="6480" w:hanging="360"/>
      </w:pPr>
      <w:rPr>
        <w:rFonts w:ascii="Wingdings" w:hAnsi="Wingdings" w:hint="default"/>
      </w:rPr>
    </w:lvl>
  </w:abstractNum>
  <w:abstractNum w:abstractNumId="5">
    <w:nsid w:val="168E70DC"/>
    <w:multiLevelType w:val="hybridMultilevel"/>
    <w:tmpl w:val="E174DB2A"/>
    <w:lvl w:ilvl="0" w:tplc="54CA50F4">
      <w:start w:val="1"/>
      <w:numFmt w:val="bullet"/>
      <w:lvlText w:val=""/>
      <w:lvlJc w:val="left"/>
      <w:pPr>
        <w:ind w:left="871" w:hanging="360"/>
      </w:pPr>
      <w:rPr>
        <w:rFonts w:ascii="Wingdings" w:hAnsi="Wingdings" w:hint="default"/>
        <w:b w:val="0"/>
        <w:sz w:val="18"/>
      </w:rPr>
    </w:lvl>
    <w:lvl w:ilvl="1" w:tplc="39829CF0">
      <w:start w:val="1"/>
      <w:numFmt w:val="bullet"/>
      <w:lvlText w:val="•"/>
      <w:lvlJc w:val="left"/>
      <w:pPr>
        <w:ind w:left="1800" w:hanging="360"/>
      </w:pPr>
    </w:lvl>
    <w:lvl w:ilvl="2" w:tplc="24345F6E">
      <w:start w:val="1"/>
      <w:numFmt w:val="bullet"/>
      <w:lvlText w:val="•"/>
      <w:lvlJc w:val="left"/>
      <w:pPr>
        <w:ind w:left="2729" w:hanging="360"/>
      </w:pPr>
    </w:lvl>
    <w:lvl w:ilvl="3" w:tplc="6E285472">
      <w:start w:val="1"/>
      <w:numFmt w:val="bullet"/>
      <w:lvlText w:val="•"/>
      <w:lvlJc w:val="left"/>
      <w:pPr>
        <w:ind w:left="3658" w:hanging="360"/>
      </w:pPr>
    </w:lvl>
    <w:lvl w:ilvl="4" w:tplc="2D600332">
      <w:start w:val="1"/>
      <w:numFmt w:val="bullet"/>
      <w:lvlText w:val="•"/>
      <w:lvlJc w:val="left"/>
      <w:pPr>
        <w:ind w:left="4588" w:hanging="360"/>
      </w:pPr>
    </w:lvl>
    <w:lvl w:ilvl="5" w:tplc="176CFE28">
      <w:start w:val="1"/>
      <w:numFmt w:val="bullet"/>
      <w:lvlText w:val="•"/>
      <w:lvlJc w:val="left"/>
      <w:pPr>
        <w:ind w:left="5517" w:hanging="360"/>
      </w:pPr>
    </w:lvl>
    <w:lvl w:ilvl="6" w:tplc="08283D18">
      <w:start w:val="1"/>
      <w:numFmt w:val="bullet"/>
      <w:lvlText w:val="•"/>
      <w:lvlJc w:val="left"/>
      <w:pPr>
        <w:ind w:left="6446" w:hanging="360"/>
      </w:pPr>
    </w:lvl>
    <w:lvl w:ilvl="7" w:tplc="51327504">
      <w:start w:val="1"/>
      <w:numFmt w:val="bullet"/>
      <w:lvlText w:val="•"/>
      <w:lvlJc w:val="left"/>
      <w:pPr>
        <w:ind w:left="7376" w:hanging="360"/>
      </w:pPr>
    </w:lvl>
    <w:lvl w:ilvl="8" w:tplc="9AC4D5D4">
      <w:start w:val="1"/>
      <w:numFmt w:val="bullet"/>
      <w:lvlText w:val="•"/>
      <w:lvlJc w:val="left"/>
      <w:pPr>
        <w:ind w:left="8305" w:hanging="360"/>
      </w:pPr>
    </w:lvl>
  </w:abstractNum>
  <w:abstractNum w:abstractNumId="6">
    <w:nsid w:val="1D2F4975"/>
    <w:multiLevelType w:val="hybridMultilevel"/>
    <w:tmpl w:val="8A50BFEA"/>
    <w:lvl w:ilvl="0" w:tplc="FE64E8F4">
      <w:start w:val="1"/>
      <w:numFmt w:val="bullet"/>
      <w:lvlText w:val=""/>
      <w:lvlJc w:val="left"/>
      <w:pPr>
        <w:ind w:left="720" w:hanging="360"/>
      </w:pPr>
      <w:rPr>
        <w:rFonts w:ascii="Symbol" w:hAnsi="Symbol"/>
      </w:rPr>
    </w:lvl>
    <w:lvl w:ilvl="1" w:tplc="7B9A518E">
      <w:start w:val="1"/>
      <w:numFmt w:val="bullet"/>
      <w:lvlText w:val="o"/>
      <w:lvlJc w:val="left"/>
      <w:pPr>
        <w:ind w:left="1440" w:hanging="360"/>
      </w:pPr>
      <w:rPr>
        <w:rFonts w:ascii="Courier New" w:hAnsi="Courier New" w:cs="Courier New"/>
      </w:rPr>
    </w:lvl>
    <w:lvl w:ilvl="2" w:tplc="18FA79AE">
      <w:start w:val="1"/>
      <w:numFmt w:val="bullet"/>
      <w:lvlText w:val=""/>
      <w:lvlJc w:val="left"/>
      <w:pPr>
        <w:ind w:left="2160" w:hanging="360"/>
      </w:pPr>
      <w:rPr>
        <w:rFonts w:ascii="Wingdings" w:hAnsi="Wingdings"/>
      </w:rPr>
    </w:lvl>
    <w:lvl w:ilvl="3" w:tplc="77BE1842">
      <w:start w:val="1"/>
      <w:numFmt w:val="bullet"/>
      <w:lvlText w:val=""/>
      <w:lvlJc w:val="left"/>
      <w:pPr>
        <w:ind w:left="2880" w:hanging="360"/>
      </w:pPr>
      <w:rPr>
        <w:rFonts w:ascii="Symbol" w:hAnsi="Symbol"/>
      </w:rPr>
    </w:lvl>
    <w:lvl w:ilvl="4" w:tplc="049895B0">
      <w:start w:val="1"/>
      <w:numFmt w:val="bullet"/>
      <w:lvlText w:val="o"/>
      <w:lvlJc w:val="left"/>
      <w:pPr>
        <w:ind w:left="3600" w:hanging="360"/>
      </w:pPr>
      <w:rPr>
        <w:rFonts w:ascii="Courier New" w:hAnsi="Courier New" w:cs="Courier New"/>
      </w:rPr>
    </w:lvl>
    <w:lvl w:ilvl="5" w:tplc="0E08C3DE">
      <w:start w:val="1"/>
      <w:numFmt w:val="bullet"/>
      <w:lvlText w:val=""/>
      <w:lvlJc w:val="left"/>
      <w:pPr>
        <w:ind w:left="4320" w:hanging="360"/>
      </w:pPr>
      <w:rPr>
        <w:rFonts w:ascii="Wingdings" w:hAnsi="Wingdings"/>
      </w:rPr>
    </w:lvl>
    <w:lvl w:ilvl="6" w:tplc="CA408412">
      <w:start w:val="1"/>
      <w:numFmt w:val="bullet"/>
      <w:lvlText w:val=""/>
      <w:lvlJc w:val="left"/>
      <w:pPr>
        <w:ind w:left="5040" w:hanging="360"/>
      </w:pPr>
      <w:rPr>
        <w:rFonts w:ascii="Symbol" w:hAnsi="Symbol"/>
      </w:rPr>
    </w:lvl>
    <w:lvl w:ilvl="7" w:tplc="391A0760">
      <w:start w:val="1"/>
      <w:numFmt w:val="bullet"/>
      <w:lvlText w:val="o"/>
      <w:lvlJc w:val="left"/>
      <w:pPr>
        <w:ind w:left="5760" w:hanging="360"/>
      </w:pPr>
      <w:rPr>
        <w:rFonts w:ascii="Courier New" w:hAnsi="Courier New" w:cs="Courier New"/>
      </w:rPr>
    </w:lvl>
    <w:lvl w:ilvl="8" w:tplc="353A66AA">
      <w:start w:val="1"/>
      <w:numFmt w:val="bullet"/>
      <w:lvlText w:val=""/>
      <w:lvlJc w:val="left"/>
      <w:pPr>
        <w:ind w:left="6480" w:hanging="360"/>
      </w:pPr>
      <w:rPr>
        <w:rFonts w:ascii="Wingdings" w:hAnsi="Wingdings"/>
      </w:rPr>
    </w:lvl>
  </w:abstractNum>
  <w:abstractNum w:abstractNumId="7">
    <w:nsid w:val="1F815D34"/>
    <w:multiLevelType w:val="hybridMultilevel"/>
    <w:tmpl w:val="B40CCA20"/>
    <w:lvl w:ilvl="0" w:tplc="C31ED478">
      <w:start w:val="1"/>
      <w:numFmt w:val="bullet"/>
      <w:lvlText w:val=""/>
      <w:lvlJc w:val="left"/>
      <w:pPr>
        <w:ind w:left="720" w:hanging="360"/>
      </w:pPr>
      <w:rPr>
        <w:rFonts w:ascii="Symbol" w:hAnsi="Symbol" w:hint="default"/>
        <w:color w:val="000000" w:themeColor="text1"/>
      </w:rPr>
    </w:lvl>
    <w:lvl w:ilvl="1" w:tplc="921E07F8">
      <w:start w:val="1"/>
      <w:numFmt w:val="bullet"/>
      <w:lvlText w:val="o"/>
      <w:lvlJc w:val="left"/>
      <w:pPr>
        <w:ind w:left="1440" w:hanging="360"/>
      </w:pPr>
      <w:rPr>
        <w:rFonts w:ascii="Courier New" w:hAnsi="Courier New" w:cs="Courier New" w:hint="default"/>
      </w:rPr>
    </w:lvl>
    <w:lvl w:ilvl="2" w:tplc="2A3CBAD2">
      <w:start w:val="1"/>
      <w:numFmt w:val="bullet"/>
      <w:lvlText w:val=""/>
      <w:lvlJc w:val="left"/>
      <w:pPr>
        <w:ind w:left="2160" w:hanging="360"/>
      </w:pPr>
      <w:rPr>
        <w:rFonts w:ascii="Wingdings" w:hAnsi="Wingdings" w:hint="default"/>
      </w:rPr>
    </w:lvl>
    <w:lvl w:ilvl="3" w:tplc="972AB6E4">
      <w:start w:val="1"/>
      <w:numFmt w:val="bullet"/>
      <w:lvlText w:val=""/>
      <w:lvlJc w:val="left"/>
      <w:pPr>
        <w:ind w:left="2880" w:hanging="360"/>
      </w:pPr>
      <w:rPr>
        <w:rFonts w:ascii="Symbol" w:hAnsi="Symbol" w:hint="default"/>
      </w:rPr>
    </w:lvl>
    <w:lvl w:ilvl="4" w:tplc="BDEEF208">
      <w:start w:val="1"/>
      <w:numFmt w:val="bullet"/>
      <w:lvlText w:val="o"/>
      <w:lvlJc w:val="left"/>
      <w:pPr>
        <w:ind w:left="3600" w:hanging="360"/>
      </w:pPr>
      <w:rPr>
        <w:rFonts w:ascii="Courier New" w:hAnsi="Courier New" w:cs="Courier New" w:hint="default"/>
      </w:rPr>
    </w:lvl>
    <w:lvl w:ilvl="5" w:tplc="C3201880">
      <w:start w:val="1"/>
      <w:numFmt w:val="bullet"/>
      <w:lvlText w:val=""/>
      <w:lvlJc w:val="left"/>
      <w:pPr>
        <w:ind w:left="4320" w:hanging="360"/>
      </w:pPr>
      <w:rPr>
        <w:rFonts w:ascii="Wingdings" w:hAnsi="Wingdings" w:hint="default"/>
      </w:rPr>
    </w:lvl>
    <w:lvl w:ilvl="6" w:tplc="598CA7DE">
      <w:start w:val="1"/>
      <w:numFmt w:val="bullet"/>
      <w:lvlText w:val=""/>
      <w:lvlJc w:val="left"/>
      <w:pPr>
        <w:ind w:left="5040" w:hanging="360"/>
      </w:pPr>
      <w:rPr>
        <w:rFonts w:ascii="Symbol" w:hAnsi="Symbol" w:hint="default"/>
      </w:rPr>
    </w:lvl>
    <w:lvl w:ilvl="7" w:tplc="97B6C8B8">
      <w:start w:val="1"/>
      <w:numFmt w:val="bullet"/>
      <w:lvlText w:val="o"/>
      <w:lvlJc w:val="left"/>
      <w:pPr>
        <w:ind w:left="5760" w:hanging="360"/>
      </w:pPr>
      <w:rPr>
        <w:rFonts w:ascii="Courier New" w:hAnsi="Courier New" w:cs="Courier New" w:hint="default"/>
      </w:rPr>
    </w:lvl>
    <w:lvl w:ilvl="8" w:tplc="B1742A6A">
      <w:start w:val="1"/>
      <w:numFmt w:val="bullet"/>
      <w:lvlText w:val=""/>
      <w:lvlJc w:val="left"/>
      <w:pPr>
        <w:ind w:left="6480" w:hanging="360"/>
      </w:pPr>
      <w:rPr>
        <w:rFonts w:ascii="Wingdings" w:hAnsi="Wingdings" w:hint="default"/>
      </w:rPr>
    </w:lvl>
  </w:abstractNum>
  <w:abstractNum w:abstractNumId="8">
    <w:nsid w:val="20A050E9"/>
    <w:multiLevelType w:val="hybridMultilevel"/>
    <w:tmpl w:val="93DCCA6A"/>
    <w:lvl w:ilvl="0" w:tplc="C96CC1A0">
      <w:start w:val="1"/>
      <w:numFmt w:val="decimal"/>
      <w:pStyle w:val="Listenumros"/>
      <w:lvlText w:val="%1."/>
      <w:lvlJc w:val="left"/>
      <w:pPr>
        <w:tabs>
          <w:tab w:val="num" w:pos="360"/>
        </w:tabs>
        <w:ind w:left="360" w:hanging="360"/>
      </w:pPr>
    </w:lvl>
    <w:lvl w:ilvl="1" w:tplc="A802FFD0">
      <w:start w:val="1"/>
      <w:numFmt w:val="bullet"/>
      <w:lvlText w:val="o"/>
      <w:lvlJc w:val="left"/>
      <w:pPr>
        <w:ind w:left="1440" w:hanging="360"/>
      </w:pPr>
      <w:rPr>
        <w:rFonts w:ascii="Courier New" w:eastAsia="Courier New" w:hAnsi="Courier New" w:cs="Courier New" w:hint="default"/>
      </w:rPr>
    </w:lvl>
    <w:lvl w:ilvl="2" w:tplc="547EE998">
      <w:start w:val="1"/>
      <w:numFmt w:val="bullet"/>
      <w:lvlText w:val="§"/>
      <w:lvlJc w:val="left"/>
      <w:pPr>
        <w:ind w:left="2160" w:hanging="360"/>
      </w:pPr>
      <w:rPr>
        <w:rFonts w:ascii="Wingdings" w:eastAsia="Wingdings" w:hAnsi="Wingdings" w:cs="Wingdings" w:hint="default"/>
      </w:rPr>
    </w:lvl>
    <w:lvl w:ilvl="3" w:tplc="16E0020A">
      <w:start w:val="1"/>
      <w:numFmt w:val="bullet"/>
      <w:lvlText w:val="·"/>
      <w:lvlJc w:val="left"/>
      <w:pPr>
        <w:ind w:left="2880" w:hanging="360"/>
      </w:pPr>
      <w:rPr>
        <w:rFonts w:ascii="Symbol" w:eastAsia="Symbol" w:hAnsi="Symbol" w:cs="Symbol" w:hint="default"/>
      </w:rPr>
    </w:lvl>
    <w:lvl w:ilvl="4" w:tplc="A96AC29E">
      <w:start w:val="1"/>
      <w:numFmt w:val="bullet"/>
      <w:lvlText w:val="o"/>
      <w:lvlJc w:val="left"/>
      <w:pPr>
        <w:ind w:left="3600" w:hanging="360"/>
      </w:pPr>
      <w:rPr>
        <w:rFonts w:ascii="Courier New" w:eastAsia="Courier New" w:hAnsi="Courier New" w:cs="Courier New" w:hint="default"/>
      </w:rPr>
    </w:lvl>
    <w:lvl w:ilvl="5" w:tplc="B6A442A4">
      <w:start w:val="1"/>
      <w:numFmt w:val="bullet"/>
      <w:lvlText w:val="§"/>
      <w:lvlJc w:val="left"/>
      <w:pPr>
        <w:ind w:left="4320" w:hanging="360"/>
      </w:pPr>
      <w:rPr>
        <w:rFonts w:ascii="Wingdings" w:eastAsia="Wingdings" w:hAnsi="Wingdings" w:cs="Wingdings" w:hint="default"/>
      </w:rPr>
    </w:lvl>
    <w:lvl w:ilvl="6" w:tplc="FA26068C">
      <w:start w:val="1"/>
      <w:numFmt w:val="bullet"/>
      <w:lvlText w:val="·"/>
      <w:lvlJc w:val="left"/>
      <w:pPr>
        <w:ind w:left="5040" w:hanging="360"/>
      </w:pPr>
      <w:rPr>
        <w:rFonts w:ascii="Symbol" w:eastAsia="Symbol" w:hAnsi="Symbol" w:cs="Symbol" w:hint="default"/>
      </w:rPr>
    </w:lvl>
    <w:lvl w:ilvl="7" w:tplc="9872F14E">
      <w:start w:val="1"/>
      <w:numFmt w:val="bullet"/>
      <w:lvlText w:val="o"/>
      <w:lvlJc w:val="left"/>
      <w:pPr>
        <w:ind w:left="5760" w:hanging="360"/>
      </w:pPr>
      <w:rPr>
        <w:rFonts w:ascii="Courier New" w:eastAsia="Courier New" w:hAnsi="Courier New" w:cs="Courier New" w:hint="default"/>
      </w:rPr>
    </w:lvl>
    <w:lvl w:ilvl="8" w:tplc="D4D236B6">
      <w:start w:val="1"/>
      <w:numFmt w:val="bullet"/>
      <w:lvlText w:val="§"/>
      <w:lvlJc w:val="left"/>
      <w:pPr>
        <w:ind w:left="6480" w:hanging="360"/>
      </w:pPr>
      <w:rPr>
        <w:rFonts w:ascii="Wingdings" w:eastAsia="Wingdings" w:hAnsi="Wingdings" w:cs="Wingdings" w:hint="default"/>
      </w:rPr>
    </w:lvl>
  </w:abstractNum>
  <w:abstractNum w:abstractNumId="9">
    <w:nsid w:val="32D272A9"/>
    <w:multiLevelType w:val="hybridMultilevel"/>
    <w:tmpl w:val="136C9DAC"/>
    <w:styleLink w:val="Style1"/>
    <w:lvl w:ilvl="0" w:tplc="37E4B3AE">
      <w:start w:val="1"/>
      <w:numFmt w:val="upperRoman"/>
      <w:pStyle w:val="Style1"/>
      <w:lvlText w:val="%1."/>
      <w:lvlJc w:val="left"/>
      <w:pPr>
        <w:ind w:left="2058" w:hanging="360"/>
      </w:pPr>
      <w:rPr>
        <w:sz w:val="28"/>
        <w:szCs w:val="44"/>
      </w:rPr>
    </w:lvl>
    <w:lvl w:ilvl="1" w:tplc="C984637A">
      <w:start w:val="1"/>
      <w:numFmt w:val="decimal"/>
      <w:lvlText w:val="%2."/>
      <w:lvlJc w:val="left"/>
      <w:pPr>
        <w:ind w:left="2778" w:hanging="360"/>
      </w:pPr>
    </w:lvl>
    <w:lvl w:ilvl="2" w:tplc="AD38EFFA">
      <w:start w:val="1"/>
      <w:numFmt w:val="decimal"/>
      <w:lvlText w:val="%3."/>
      <w:lvlJc w:val="right"/>
      <w:pPr>
        <w:ind w:left="3498" w:hanging="180"/>
      </w:pPr>
    </w:lvl>
    <w:lvl w:ilvl="3" w:tplc="0FFC8058">
      <w:start w:val="1"/>
      <w:numFmt w:val="decimal"/>
      <w:lvlText w:val="%4."/>
      <w:lvlJc w:val="left"/>
      <w:pPr>
        <w:ind w:left="4218" w:hanging="360"/>
      </w:pPr>
    </w:lvl>
    <w:lvl w:ilvl="4" w:tplc="1B18AC12">
      <w:start w:val="1"/>
      <w:numFmt w:val="lowerLetter"/>
      <w:lvlText w:val="%5."/>
      <w:lvlJc w:val="left"/>
      <w:pPr>
        <w:ind w:left="4938" w:hanging="360"/>
      </w:pPr>
    </w:lvl>
    <w:lvl w:ilvl="5" w:tplc="DE62F7C4">
      <w:start w:val="1"/>
      <w:numFmt w:val="lowerRoman"/>
      <w:lvlText w:val="%6."/>
      <w:lvlJc w:val="right"/>
      <w:pPr>
        <w:ind w:left="5658" w:hanging="180"/>
      </w:pPr>
    </w:lvl>
    <w:lvl w:ilvl="6" w:tplc="B98CA1AC">
      <w:start w:val="1"/>
      <w:numFmt w:val="decimal"/>
      <w:lvlText w:val="%7."/>
      <w:lvlJc w:val="left"/>
      <w:pPr>
        <w:ind w:left="6378" w:hanging="360"/>
      </w:pPr>
    </w:lvl>
    <w:lvl w:ilvl="7" w:tplc="E3FCB88A">
      <w:start w:val="1"/>
      <w:numFmt w:val="lowerLetter"/>
      <w:lvlText w:val="%8."/>
      <w:lvlJc w:val="left"/>
      <w:pPr>
        <w:ind w:left="7098" w:hanging="360"/>
      </w:pPr>
    </w:lvl>
    <w:lvl w:ilvl="8" w:tplc="F8DCD70A">
      <w:start w:val="1"/>
      <w:numFmt w:val="lowerRoman"/>
      <w:lvlText w:val="%9."/>
      <w:lvlJc w:val="right"/>
      <w:pPr>
        <w:ind w:left="7818" w:hanging="180"/>
      </w:pPr>
    </w:lvl>
  </w:abstractNum>
  <w:abstractNum w:abstractNumId="10">
    <w:nsid w:val="339064B8"/>
    <w:multiLevelType w:val="hybridMultilevel"/>
    <w:tmpl w:val="5DD2B6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3E47F3A"/>
    <w:multiLevelType w:val="multilevel"/>
    <w:tmpl w:val="7A0484AC"/>
    <w:lvl w:ilvl="0">
      <w:start w:val="1"/>
      <w:numFmt w:val="decimal"/>
      <w:lvlText w:val="Article %1."/>
      <w:lvlJc w:val="left"/>
      <w:pPr>
        <w:ind w:left="360" w:hanging="360"/>
      </w:pPr>
      <w:rPr>
        <w:rFonts w:hint="default"/>
      </w:rPr>
    </w:lvl>
    <w:lvl w:ilvl="1">
      <w:start w:val="1"/>
      <w:numFmt w:val="decimal"/>
      <w:lvlText w:val="%1.%2"/>
      <w:lvlJc w:val="left"/>
      <w:pPr>
        <w:ind w:left="718" w:hanging="576"/>
      </w:pPr>
      <w:rPr>
        <w:rFonts w:cs="Times New Roman" w:hint="default"/>
        <w:b/>
        <w:bCs w:val="0"/>
        <w:i w:val="0"/>
        <w:iCs w:val="0"/>
        <w:caps w:val="0"/>
        <w:smallCaps w:val="0"/>
        <w:strike w:val="0"/>
        <w:vanish w:val="0"/>
        <w:spacing w:val="0"/>
        <w:position w:val="0"/>
        <w:sz w:val="24"/>
        <w:u w:val="none"/>
        <w:vertAlign w:val="baseline"/>
        <w14:textOutline w14:w="0" w14:cap="rnd" w14:cmpd="sng" w14:algn="ctr">
          <w14:noFill/>
          <w14:prstDash w14:val="solid"/>
          <w14:bevel/>
        </w14:textOutline>
        <w14:ligatures w14:val="none"/>
      </w:rPr>
    </w:lvl>
    <w:lvl w:ilvl="2">
      <w:start w:val="1"/>
      <w:numFmt w:val="decimal"/>
      <w:lvlText w:val="%1.%2.%3"/>
      <w:lvlJc w:val="left"/>
      <w:pPr>
        <w:ind w:left="720" w:hanging="720"/>
      </w:pPr>
      <w:rPr>
        <w:rFonts w:hint="default"/>
        <w:sz w:val="22"/>
      </w:rPr>
    </w:lvl>
    <w:lvl w:ilvl="3">
      <w:start w:val="1"/>
      <w:numFmt w:val="decimal"/>
      <w:lvlText w:val="%1.%2.%3.%4"/>
      <w:lvlJc w:val="left"/>
      <w:pPr>
        <w:ind w:left="864" w:hanging="864"/>
      </w:pPr>
      <w:rPr>
        <w:rFonts w:hint="default"/>
        <w:i w:val="0"/>
        <w:color w:val="808080" w:themeColor="background1" w:themeShade="80"/>
        <w:sz w:val="20"/>
        <w:u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454C382F"/>
    <w:multiLevelType w:val="multilevel"/>
    <w:tmpl w:val="2F42703C"/>
    <w:lvl w:ilvl="0">
      <w:start w:val="1"/>
      <w:numFmt w:val="decimal"/>
      <w:lvlText w:val="%1."/>
      <w:lvlJc w:val="left"/>
      <w:pPr>
        <w:ind w:left="720" w:hanging="360"/>
      </w:pPr>
      <w:rPr>
        <w:color w:val="auto"/>
      </w:rPr>
    </w:lvl>
    <w:lvl w:ilvl="1">
      <w:start w:val="2"/>
      <w:numFmt w:val="decimal"/>
      <w:isLgl/>
      <w:lvlText w:val="%1.%2"/>
      <w:lvlJc w:val="left"/>
      <w:pPr>
        <w:ind w:left="1068" w:hanging="60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448" w:hanging="144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3024" w:hanging="1800"/>
      </w:pPr>
      <w:rPr>
        <w:rFonts w:hint="default"/>
      </w:rPr>
    </w:lvl>
  </w:abstractNum>
  <w:abstractNum w:abstractNumId="13">
    <w:nsid w:val="4A7F2BBA"/>
    <w:multiLevelType w:val="hybridMultilevel"/>
    <w:tmpl w:val="5AE22A08"/>
    <w:lvl w:ilvl="0" w:tplc="D494ADA2">
      <w:start w:val="1"/>
      <w:numFmt w:val="bullet"/>
      <w:lvlText w:val=""/>
      <w:lvlJc w:val="left"/>
      <w:pPr>
        <w:tabs>
          <w:tab w:val="num" w:pos="720"/>
        </w:tabs>
        <w:ind w:left="720" w:hanging="720"/>
      </w:pPr>
      <w:rPr>
        <w:rFonts w:ascii="Symbol" w:hAnsi="Symbol" w:hint="default"/>
      </w:rPr>
    </w:lvl>
    <w:lvl w:ilvl="1" w:tplc="D452EDE6">
      <w:start w:val="1"/>
      <w:numFmt w:val="decimal"/>
      <w:lvlText w:val="%2."/>
      <w:lvlJc w:val="left"/>
      <w:pPr>
        <w:tabs>
          <w:tab w:val="num" w:pos="1440"/>
        </w:tabs>
        <w:ind w:left="1440" w:hanging="720"/>
      </w:pPr>
    </w:lvl>
    <w:lvl w:ilvl="2" w:tplc="439E4F50">
      <w:start w:val="1"/>
      <w:numFmt w:val="decimal"/>
      <w:lvlText w:val="%3."/>
      <w:lvlJc w:val="left"/>
      <w:pPr>
        <w:tabs>
          <w:tab w:val="num" w:pos="2160"/>
        </w:tabs>
        <w:ind w:left="2160" w:hanging="720"/>
      </w:pPr>
    </w:lvl>
    <w:lvl w:ilvl="3" w:tplc="30F81398">
      <w:start w:val="1"/>
      <w:numFmt w:val="decimal"/>
      <w:lvlText w:val="%4."/>
      <w:lvlJc w:val="left"/>
      <w:pPr>
        <w:tabs>
          <w:tab w:val="num" w:pos="2880"/>
        </w:tabs>
        <w:ind w:left="2880" w:hanging="720"/>
      </w:pPr>
    </w:lvl>
    <w:lvl w:ilvl="4" w:tplc="FC98084C">
      <w:start w:val="1"/>
      <w:numFmt w:val="decimal"/>
      <w:lvlText w:val="%5."/>
      <w:lvlJc w:val="left"/>
      <w:pPr>
        <w:tabs>
          <w:tab w:val="num" w:pos="3600"/>
        </w:tabs>
        <w:ind w:left="3600" w:hanging="720"/>
      </w:pPr>
    </w:lvl>
    <w:lvl w:ilvl="5" w:tplc="A54E0DF2">
      <w:start w:val="1"/>
      <w:numFmt w:val="decimal"/>
      <w:lvlText w:val="%6."/>
      <w:lvlJc w:val="left"/>
      <w:pPr>
        <w:tabs>
          <w:tab w:val="num" w:pos="4320"/>
        </w:tabs>
        <w:ind w:left="4320" w:hanging="720"/>
      </w:pPr>
    </w:lvl>
    <w:lvl w:ilvl="6" w:tplc="6CB49EF2">
      <w:start w:val="1"/>
      <w:numFmt w:val="decimal"/>
      <w:lvlText w:val="%7."/>
      <w:lvlJc w:val="left"/>
      <w:pPr>
        <w:tabs>
          <w:tab w:val="num" w:pos="5040"/>
        </w:tabs>
        <w:ind w:left="5040" w:hanging="720"/>
      </w:pPr>
    </w:lvl>
    <w:lvl w:ilvl="7" w:tplc="4FB43498">
      <w:start w:val="1"/>
      <w:numFmt w:val="decimal"/>
      <w:lvlText w:val="%8."/>
      <w:lvlJc w:val="left"/>
      <w:pPr>
        <w:tabs>
          <w:tab w:val="num" w:pos="5760"/>
        </w:tabs>
        <w:ind w:left="5760" w:hanging="720"/>
      </w:pPr>
    </w:lvl>
    <w:lvl w:ilvl="8" w:tplc="02D62822">
      <w:start w:val="1"/>
      <w:numFmt w:val="decimal"/>
      <w:lvlText w:val="%9."/>
      <w:lvlJc w:val="left"/>
      <w:pPr>
        <w:tabs>
          <w:tab w:val="num" w:pos="6480"/>
        </w:tabs>
        <w:ind w:left="6480" w:hanging="720"/>
      </w:pPr>
    </w:lvl>
  </w:abstractNum>
  <w:abstractNum w:abstractNumId="14">
    <w:nsid w:val="4B2226BE"/>
    <w:multiLevelType w:val="hybridMultilevel"/>
    <w:tmpl w:val="1D3E4C8C"/>
    <w:lvl w:ilvl="0" w:tplc="0EB0EFCE">
      <w:start w:val="1"/>
      <w:numFmt w:val="decimal"/>
      <w:pStyle w:val="P2"/>
      <w:lvlText w:val="*"/>
      <w:lvlJc w:val="left"/>
    </w:lvl>
    <w:lvl w:ilvl="1" w:tplc="37B4704E">
      <w:start w:val="1"/>
      <w:numFmt w:val="bullet"/>
      <w:lvlText w:val="o"/>
      <w:lvlJc w:val="left"/>
      <w:pPr>
        <w:ind w:left="1440" w:hanging="360"/>
      </w:pPr>
      <w:rPr>
        <w:rFonts w:ascii="Courier New" w:eastAsia="Courier New" w:hAnsi="Courier New" w:cs="Courier New" w:hint="default"/>
      </w:rPr>
    </w:lvl>
    <w:lvl w:ilvl="2" w:tplc="ED28A73A">
      <w:start w:val="1"/>
      <w:numFmt w:val="bullet"/>
      <w:lvlText w:val="§"/>
      <w:lvlJc w:val="left"/>
      <w:pPr>
        <w:ind w:left="2160" w:hanging="360"/>
      </w:pPr>
      <w:rPr>
        <w:rFonts w:ascii="Wingdings" w:eastAsia="Wingdings" w:hAnsi="Wingdings" w:cs="Wingdings" w:hint="default"/>
      </w:rPr>
    </w:lvl>
    <w:lvl w:ilvl="3" w:tplc="C5E6B096">
      <w:start w:val="1"/>
      <w:numFmt w:val="bullet"/>
      <w:lvlText w:val="·"/>
      <w:lvlJc w:val="left"/>
      <w:pPr>
        <w:ind w:left="2880" w:hanging="360"/>
      </w:pPr>
      <w:rPr>
        <w:rFonts w:ascii="Symbol" w:eastAsia="Symbol" w:hAnsi="Symbol" w:cs="Symbol" w:hint="default"/>
      </w:rPr>
    </w:lvl>
    <w:lvl w:ilvl="4" w:tplc="128273C2">
      <w:start w:val="1"/>
      <w:numFmt w:val="bullet"/>
      <w:lvlText w:val="o"/>
      <w:lvlJc w:val="left"/>
      <w:pPr>
        <w:ind w:left="3600" w:hanging="360"/>
      </w:pPr>
      <w:rPr>
        <w:rFonts w:ascii="Courier New" w:eastAsia="Courier New" w:hAnsi="Courier New" w:cs="Courier New" w:hint="default"/>
      </w:rPr>
    </w:lvl>
    <w:lvl w:ilvl="5" w:tplc="3E0CA1A4">
      <w:start w:val="1"/>
      <w:numFmt w:val="bullet"/>
      <w:lvlText w:val="§"/>
      <w:lvlJc w:val="left"/>
      <w:pPr>
        <w:ind w:left="4320" w:hanging="360"/>
      </w:pPr>
      <w:rPr>
        <w:rFonts w:ascii="Wingdings" w:eastAsia="Wingdings" w:hAnsi="Wingdings" w:cs="Wingdings" w:hint="default"/>
      </w:rPr>
    </w:lvl>
    <w:lvl w:ilvl="6" w:tplc="BF98CA8E">
      <w:start w:val="1"/>
      <w:numFmt w:val="bullet"/>
      <w:lvlText w:val="·"/>
      <w:lvlJc w:val="left"/>
      <w:pPr>
        <w:ind w:left="5040" w:hanging="360"/>
      </w:pPr>
      <w:rPr>
        <w:rFonts w:ascii="Symbol" w:eastAsia="Symbol" w:hAnsi="Symbol" w:cs="Symbol" w:hint="default"/>
      </w:rPr>
    </w:lvl>
    <w:lvl w:ilvl="7" w:tplc="524236A4">
      <w:start w:val="1"/>
      <w:numFmt w:val="bullet"/>
      <w:lvlText w:val="o"/>
      <w:lvlJc w:val="left"/>
      <w:pPr>
        <w:ind w:left="5760" w:hanging="360"/>
      </w:pPr>
      <w:rPr>
        <w:rFonts w:ascii="Courier New" w:eastAsia="Courier New" w:hAnsi="Courier New" w:cs="Courier New" w:hint="default"/>
      </w:rPr>
    </w:lvl>
    <w:lvl w:ilvl="8" w:tplc="7D7C6838">
      <w:start w:val="1"/>
      <w:numFmt w:val="bullet"/>
      <w:lvlText w:val="§"/>
      <w:lvlJc w:val="left"/>
      <w:pPr>
        <w:ind w:left="6480" w:hanging="360"/>
      </w:pPr>
      <w:rPr>
        <w:rFonts w:ascii="Wingdings" w:eastAsia="Wingdings" w:hAnsi="Wingdings" w:cs="Wingdings" w:hint="default"/>
      </w:rPr>
    </w:lvl>
  </w:abstractNum>
  <w:abstractNum w:abstractNumId="15">
    <w:nsid w:val="53EF40FD"/>
    <w:multiLevelType w:val="multilevel"/>
    <w:tmpl w:val="171E5756"/>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rPr>
        <w:rFonts w:cs="Times New Roman"/>
        <w:b/>
        <w:bCs w:val="0"/>
        <w:i w:val="0"/>
        <w:iCs w:val="0"/>
        <w:caps w:val="0"/>
        <w:smallCaps w:val="0"/>
        <w:strike w:val="0"/>
        <w:vanish w:val="0"/>
        <w:spacing w:val="0"/>
        <w:position w:val="0"/>
        <w:sz w:val="24"/>
        <w:u w:val="none"/>
        <w:vertAlign w:val="baseline"/>
        <w14:textOutline w14:w="0" w14:cap="rnd" w14:cmpd="sng" w14:algn="ctr">
          <w14:noFill/>
          <w14:prstDash w14:val="solid"/>
          <w14:bevel/>
        </w14:textOutline>
        <w14:ligatures w14:val="none"/>
      </w:rPr>
    </w:lvl>
    <w:lvl w:ilvl="2">
      <w:start w:val="1"/>
      <w:numFmt w:val="decimal"/>
      <w:pStyle w:val="Titre3bis"/>
      <w:lvlText w:val="%1.%2.%3"/>
      <w:lvlJc w:val="left"/>
      <w:pPr>
        <w:ind w:left="720" w:hanging="720"/>
      </w:pPr>
      <w:rPr>
        <w:sz w:val="20"/>
      </w:rPr>
    </w:lvl>
    <w:lvl w:ilvl="3">
      <w:start w:val="1"/>
      <w:numFmt w:val="decimal"/>
      <w:pStyle w:val="Style6"/>
      <w:lvlText w:val="%1.%2.%3.%4"/>
      <w:lvlJc w:val="left"/>
      <w:pPr>
        <w:ind w:left="864" w:hanging="864"/>
      </w:pPr>
      <w:rPr>
        <w:i w:val="0"/>
        <w:color w:val="808080" w:themeColor="background1" w:themeShade="80"/>
        <w:sz w:val="20"/>
        <w:u w:val="none"/>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nsid w:val="541A3B0D"/>
    <w:multiLevelType w:val="hybridMultilevel"/>
    <w:tmpl w:val="381C0986"/>
    <w:lvl w:ilvl="0" w:tplc="CEA63A62">
      <w:start w:val="1"/>
      <w:numFmt w:val="bullet"/>
      <w:lvlText w:val=""/>
      <w:lvlJc w:val="left"/>
      <w:pPr>
        <w:ind w:left="720" w:hanging="360"/>
      </w:pPr>
      <w:rPr>
        <w:rFonts w:ascii="Symbol" w:hAnsi="Symbol" w:hint="default"/>
      </w:rPr>
    </w:lvl>
    <w:lvl w:ilvl="1" w:tplc="4FE0C4E4">
      <w:start w:val="1"/>
      <w:numFmt w:val="bullet"/>
      <w:lvlText w:val="o"/>
      <w:lvlJc w:val="left"/>
      <w:pPr>
        <w:ind w:left="1353" w:hanging="360"/>
      </w:pPr>
      <w:rPr>
        <w:rFonts w:ascii="Courier New" w:hAnsi="Courier New" w:cs="Courier New" w:hint="default"/>
      </w:rPr>
    </w:lvl>
    <w:lvl w:ilvl="2" w:tplc="06868848">
      <w:start w:val="1"/>
      <w:numFmt w:val="bullet"/>
      <w:lvlText w:val=""/>
      <w:lvlJc w:val="left"/>
      <w:pPr>
        <w:ind w:left="2160" w:hanging="360"/>
      </w:pPr>
      <w:rPr>
        <w:rFonts w:ascii="Wingdings" w:hAnsi="Wingdings" w:hint="default"/>
      </w:rPr>
    </w:lvl>
    <w:lvl w:ilvl="3" w:tplc="C1CC431A">
      <w:start w:val="1"/>
      <w:numFmt w:val="bullet"/>
      <w:lvlText w:val=""/>
      <w:lvlJc w:val="left"/>
      <w:pPr>
        <w:ind w:left="2880" w:hanging="360"/>
      </w:pPr>
      <w:rPr>
        <w:rFonts w:ascii="Symbol" w:hAnsi="Symbol" w:hint="default"/>
      </w:rPr>
    </w:lvl>
    <w:lvl w:ilvl="4" w:tplc="9F4A5A5E">
      <w:start w:val="1"/>
      <w:numFmt w:val="bullet"/>
      <w:lvlText w:val="o"/>
      <w:lvlJc w:val="left"/>
      <w:pPr>
        <w:ind w:left="3600" w:hanging="360"/>
      </w:pPr>
      <w:rPr>
        <w:rFonts w:ascii="Courier New" w:hAnsi="Courier New" w:cs="Courier New" w:hint="default"/>
      </w:rPr>
    </w:lvl>
    <w:lvl w:ilvl="5" w:tplc="3138855A">
      <w:start w:val="1"/>
      <w:numFmt w:val="bullet"/>
      <w:lvlText w:val=""/>
      <w:lvlJc w:val="left"/>
      <w:pPr>
        <w:ind w:left="4320" w:hanging="360"/>
      </w:pPr>
      <w:rPr>
        <w:rFonts w:ascii="Wingdings" w:hAnsi="Wingdings" w:hint="default"/>
      </w:rPr>
    </w:lvl>
    <w:lvl w:ilvl="6" w:tplc="40E88754">
      <w:start w:val="1"/>
      <w:numFmt w:val="bullet"/>
      <w:lvlText w:val=""/>
      <w:lvlJc w:val="left"/>
      <w:pPr>
        <w:ind w:left="5040" w:hanging="360"/>
      </w:pPr>
      <w:rPr>
        <w:rFonts w:ascii="Symbol" w:hAnsi="Symbol" w:hint="default"/>
      </w:rPr>
    </w:lvl>
    <w:lvl w:ilvl="7" w:tplc="2F927198">
      <w:start w:val="1"/>
      <w:numFmt w:val="bullet"/>
      <w:lvlText w:val="o"/>
      <w:lvlJc w:val="left"/>
      <w:pPr>
        <w:ind w:left="5760" w:hanging="360"/>
      </w:pPr>
      <w:rPr>
        <w:rFonts w:ascii="Courier New" w:hAnsi="Courier New" w:cs="Courier New" w:hint="default"/>
      </w:rPr>
    </w:lvl>
    <w:lvl w:ilvl="8" w:tplc="30B05FEA">
      <w:start w:val="1"/>
      <w:numFmt w:val="bullet"/>
      <w:lvlText w:val=""/>
      <w:lvlJc w:val="left"/>
      <w:pPr>
        <w:ind w:left="6480" w:hanging="360"/>
      </w:pPr>
      <w:rPr>
        <w:rFonts w:ascii="Wingdings" w:hAnsi="Wingdings" w:hint="default"/>
      </w:rPr>
    </w:lvl>
  </w:abstractNum>
  <w:abstractNum w:abstractNumId="17">
    <w:nsid w:val="58F87437"/>
    <w:multiLevelType w:val="hybridMultilevel"/>
    <w:tmpl w:val="607016A0"/>
    <w:lvl w:ilvl="0" w:tplc="7DFCB956">
      <w:start w:val="1"/>
      <w:numFmt w:val="bullet"/>
      <w:lvlText w:val=""/>
      <w:lvlJc w:val="left"/>
      <w:pPr>
        <w:ind w:left="720" w:hanging="360"/>
      </w:pPr>
      <w:rPr>
        <w:rFonts w:ascii="Symbol" w:hAnsi="Symbol" w:hint="default"/>
        <w:color w:val="auto"/>
      </w:rPr>
    </w:lvl>
    <w:lvl w:ilvl="1" w:tplc="C9344F42">
      <w:start w:val="1"/>
      <w:numFmt w:val="bullet"/>
      <w:lvlText w:val="o"/>
      <w:lvlJc w:val="left"/>
      <w:pPr>
        <w:ind w:left="1440" w:hanging="360"/>
      </w:pPr>
      <w:rPr>
        <w:rFonts w:ascii="Courier New" w:hAnsi="Courier New" w:cs="Courier New" w:hint="default"/>
      </w:rPr>
    </w:lvl>
    <w:lvl w:ilvl="2" w:tplc="E6F4ACB4">
      <w:start w:val="1"/>
      <w:numFmt w:val="bullet"/>
      <w:lvlText w:val=""/>
      <w:lvlJc w:val="left"/>
      <w:pPr>
        <w:ind w:left="2160" w:hanging="360"/>
      </w:pPr>
      <w:rPr>
        <w:rFonts w:ascii="Wingdings" w:hAnsi="Wingdings" w:hint="default"/>
      </w:rPr>
    </w:lvl>
    <w:lvl w:ilvl="3" w:tplc="0C5A44B8">
      <w:start w:val="1"/>
      <w:numFmt w:val="bullet"/>
      <w:lvlText w:val=""/>
      <w:lvlJc w:val="left"/>
      <w:pPr>
        <w:ind w:left="2880" w:hanging="360"/>
      </w:pPr>
      <w:rPr>
        <w:rFonts w:ascii="Symbol" w:hAnsi="Symbol" w:hint="default"/>
      </w:rPr>
    </w:lvl>
    <w:lvl w:ilvl="4" w:tplc="DD989292">
      <w:start w:val="1"/>
      <w:numFmt w:val="bullet"/>
      <w:lvlText w:val="o"/>
      <w:lvlJc w:val="left"/>
      <w:pPr>
        <w:ind w:left="3600" w:hanging="360"/>
      </w:pPr>
      <w:rPr>
        <w:rFonts w:ascii="Courier New" w:hAnsi="Courier New" w:cs="Courier New" w:hint="default"/>
      </w:rPr>
    </w:lvl>
    <w:lvl w:ilvl="5" w:tplc="76400078">
      <w:start w:val="1"/>
      <w:numFmt w:val="bullet"/>
      <w:lvlText w:val=""/>
      <w:lvlJc w:val="left"/>
      <w:pPr>
        <w:ind w:left="4320" w:hanging="360"/>
      </w:pPr>
      <w:rPr>
        <w:rFonts w:ascii="Wingdings" w:hAnsi="Wingdings" w:hint="default"/>
      </w:rPr>
    </w:lvl>
    <w:lvl w:ilvl="6" w:tplc="67C8FDA6">
      <w:start w:val="1"/>
      <w:numFmt w:val="bullet"/>
      <w:lvlText w:val=""/>
      <w:lvlJc w:val="left"/>
      <w:pPr>
        <w:ind w:left="5040" w:hanging="360"/>
      </w:pPr>
      <w:rPr>
        <w:rFonts w:ascii="Symbol" w:hAnsi="Symbol" w:hint="default"/>
      </w:rPr>
    </w:lvl>
    <w:lvl w:ilvl="7" w:tplc="4FF8457E">
      <w:start w:val="1"/>
      <w:numFmt w:val="bullet"/>
      <w:lvlText w:val="o"/>
      <w:lvlJc w:val="left"/>
      <w:pPr>
        <w:ind w:left="5760" w:hanging="360"/>
      </w:pPr>
      <w:rPr>
        <w:rFonts w:ascii="Courier New" w:hAnsi="Courier New" w:cs="Courier New" w:hint="default"/>
      </w:rPr>
    </w:lvl>
    <w:lvl w:ilvl="8" w:tplc="509CE128">
      <w:start w:val="1"/>
      <w:numFmt w:val="bullet"/>
      <w:lvlText w:val=""/>
      <w:lvlJc w:val="left"/>
      <w:pPr>
        <w:ind w:left="6480" w:hanging="360"/>
      </w:pPr>
      <w:rPr>
        <w:rFonts w:ascii="Wingdings" w:hAnsi="Wingdings" w:hint="default"/>
      </w:rPr>
    </w:lvl>
  </w:abstractNum>
  <w:abstractNum w:abstractNumId="18">
    <w:nsid w:val="5BF80BB2"/>
    <w:multiLevelType w:val="hybridMultilevel"/>
    <w:tmpl w:val="AD8A0136"/>
    <w:lvl w:ilvl="0" w:tplc="E3B41EFC">
      <w:start w:val="1"/>
      <w:numFmt w:val="bullet"/>
      <w:lvlText w:val=""/>
      <w:lvlJc w:val="left"/>
      <w:pPr>
        <w:ind w:left="601" w:hanging="360"/>
      </w:pPr>
      <w:rPr>
        <w:rFonts w:ascii="Wingdings" w:hAnsi="Wingdings" w:hint="default"/>
      </w:rPr>
    </w:lvl>
    <w:lvl w:ilvl="1" w:tplc="189C6018">
      <w:start w:val="1"/>
      <w:numFmt w:val="lowerLetter"/>
      <w:lvlText w:val="%2."/>
      <w:lvlJc w:val="left"/>
      <w:pPr>
        <w:ind w:left="1321" w:hanging="360"/>
      </w:pPr>
    </w:lvl>
    <w:lvl w:ilvl="2" w:tplc="E7B0DB52">
      <w:start w:val="1"/>
      <w:numFmt w:val="lowerRoman"/>
      <w:lvlText w:val="%3."/>
      <w:lvlJc w:val="right"/>
      <w:pPr>
        <w:ind w:left="2041" w:hanging="180"/>
      </w:pPr>
    </w:lvl>
    <w:lvl w:ilvl="3" w:tplc="86B698C4">
      <w:start w:val="1"/>
      <w:numFmt w:val="decimal"/>
      <w:lvlText w:val="%4."/>
      <w:lvlJc w:val="left"/>
      <w:pPr>
        <w:ind w:left="2761" w:hanging="360"/>
      </w:pPr>
    </w:lvl>
    <w:lvl w:ilvl="4" w:tplc="43266F18">
      <w:start w:val="1"/>
      <w:numFmt w:val="lowerLetter"/>
      <w:lvlText w:val="%5."/>
      <w:lvlJc w:val="left"/>
      <w:pPr>
        <w:ind w:left="3481" w:hanging="360"/>
      </w:pPr>
    </w:lvl>
    <w:lvl w:ilvl="5" w:tplc="5AA013C6">
      <w:start w:val="1"/>
      <w:numFmt w:val="lowerRoman"/>
      <w:lvlText w:val="%6."/>
      <w:lvlJc w:val="right"/>
      <w:pPr>
        <w:ind w:left="4201" w:hanging="180"/>
      </w:pPr>
    </w:lvl>
    <w:lvl w:ilvl="6" w:tplc="FBC2D45A">
      <w:start w:val="1"/>
      <w:numFmt w:val="decimal"/>
      <w:lvlText w:val="%7."/>
      <w:lvlJc w:val="left"/>
      <w:pPr>
        <w:ind w:left="4921" w:hanging="360"/>
      </w:pPr>
    </w:lvl>
    <w:lvl w:ilvl="7" w:tplc="17B4D658">
      <w:start w:val="1"/>
      <w:numFmt w:val="lowerLetter"/>
      <w:lvlText w:val="%8."/>
      <w:lvlJc w:val="left"/>
      <w:pPr>
        <w:ind w:left="5641" w:hanging="360"/>
      </w:pPr>
    </w:lvl>
    <w:lvl w:ilvl="8" w:tplc="69EC170A">
      <w:start w:val="1"/>
      <w:numFmt w:val="lowerRoman"/>
      <w:lvlText w:val="%9."/>
      <w:lvlJc w:val="right"/>
      <w:pPr>
        <w:ind w:left="6361" w:hanging="180"/>
      </w:pPr>
    </w:lvl>
  </w:abstractNum>
  <w:abstractNum w:abstractNumId="19">
    <w:nsid w:val="5ECF7D06"/>
    <w:multiLevelType w:val="hybridMultilevel"/>
    <w:tmpl w:val="4A1438CA"/>
    <w:lvl w:ilvl="0" w:tplc="F9F869F4">
      <w:start w:val="1"/>
      <w:numFmt w:val="bullet"/>
      <w:lvlText w:val=""/>
      <w:lvlJc w:val="left"/>
      <w:pPr>
        <w:tabs>
          <w:tab w:val="num" w:pos="1854"/>
        </w:tabs>
        <w:ind w:left="1854" w:hanging="720"/>
      </w:pPr>
      <w:rPr>
        <w:rFonts w:ascii="Symbol" w:hAnsi="Symbol" w:hint="default"/>
      </w:rPr>
    </w:lvl>
    <w:lvl w:ilvl="1" w:tplc="1CBA6E80">
      <w:start w:val="1"/>
      <w:numFmt w:val="decimal"/>
      <w:lvlText w:val="%2."/>
      <w:lvlJc w:val="left"/>
      <w:pPr>
        <w:tabs>
          <w:tab w:val="num" w:pos="2574"/>
        </w:tabs>
        <w:ind w:left="2574" w:hanging="720"/>
      </w:pPr>
    </w:lvl>
    <w:lvl w:ilvl="2" w:tplc="9CDC38DC">
      <w:start w:val="1"/>
      <w:numFmt w:val="decimal"/>
      <w:lvlText w:val="%3."/>
      <w:lvlJc w:val="left"/>
      <w:pPr>
        <w:tabs>
          <w:tab w:val="num" w:pos="3294"/>
        </w:tabs>
        <w:ind w:left="3294" w:hanging="720"/>
      </w:pPr>
    </w:lvl>
    <w:lvl w:ilvl="3" w:tplc="9E0CA8EA">
      <w:start w:val="1"/>
      <w:numFmt w:val="decimal"/>
      <w:lvlText w:val="%4."/>
      <w:lvlJc w:val="left"/>
      <w:pPr>
        <w:tabs>
          <w:tab w:val="num" w:pos="4014"/>
        </w:tabs>
        <w:ind w:left="4014" w:hanging="720"/>
      </w:pPr>
    </w:lvl>
    <w:lvl w:ilvl="4" w:tplc="C07009C0">
      <w:start w:val="1"/>
      <w:numFmt w:val="decimal"/>
      <w:lvlText w:val="%5."/>
      <w:lvlJc w:val="left"/>
      <w:pPr>
        <w:tabs>
          <w:tab w:val="num" w:pos="4734"/>
        </w:tabs>
        <w:ind w:left="4734" w:hanging="720"/>
      </w:pPr>
    </w:lvl>
    <w:lvl w:ilvl="5" w:tplc="4B7AE96E">
      <w:start w:val="1"/>
      <w:numFmt w:val="decimal"/>
      <w:lvlText w:val="%6."/>
      <w:lvlJc w:val="left"/>
      <w:pPr>
        <w:tabs>
          <w:tab w:val="num" w:pos="5454"/>
        </w:tabs>
        <w:ind w:left="5454" w:hanging="720"/>
      </w:pPr>
    </w:lvl>
    <w:lvl w:ilvl="6" w:tplc="CB9A6F6E">
      <w:start w:val="1"/>
      <w:numFmt w:val="decimal"/>
      <w:lvlText w:val="%7."/>
      <w:lvlJc w:val="left"/>
      <w:pPr>
        <w:tabs>
          <w:tab w:val="num" w:pos="6174"/>
        </w:tabs>
        <w:ind w:left="6174" w:hanging="720"/>
      </w:pPr>
    </w:lvl>
    <w:lvl w:ilvl="7" w:tplc="35FEC814">
      <w:start w:val="1"/>
      <w:numFmt w:val="decimal"/>
      <w:lvlText w:val="%8."/>
      <w:lvlJc w:val="left"/>
      <w:pPr>
        <w:tabs>
          <w:tab w:val="num" w:pos="6894"/>
        </w:tabs>
        <w:ind w:left="6894" w:hanging="720"/>
      </w:pPr>
    </w:lvl>
    <w:lvl w:ilvl="8" w:tplc="46BE5A6E">
      <w:start w:val="1"/>
      <w:numFmt w:val="decimal"/>
      <w:lvlText w:val="%9."/>
      <w:lvlJc w:val="left"/>
      <w:pPr>
        <w:tabs>
          <w:tab w:val="num" w:pos="7614"/>
        </w:tabs>
        <w:ind w:left="7614" w:hanging="720"/>
      </w:pPr>
    </w:lvl>
  </w:abstractNum>
  <w:abstractNum w:abstractNumId="20">
    <w:nsid w:val="5EFC2F8D"/>
    <w:multiLevelType w:val="hybridMultilevel"/>
    <w:tmpl w:val="F8580806"/>
    <w:lvl w:ilvl="0" w:tplc="413866C6">
      <w:start w:val="1"/>
      <w:numFmt w:val="bullet"/>
      <w:lvlText w:val="-"/>
      <w:lvlJc w:val="left"/>
      <w:pPr>
        <w:ind w:left="-960" w:hanging="360"/>
      </w:pPr>
      <w:rPr>
        <w:rFonts w:ascii="Arial" w:eastAsiaTheme="minorHAnsi" w:hAnsi="Arial" w:cs="Arial" w:hint="default"/>
      </w:rPr>
    </w:lvl>
    <w:lvl w:ilvl="1" w:tplc="52969C70">
      <w:start w:val="1"/>
      <w:numFmt w:val="bullet"/>
      <w:lvlText w:val="o"/>
      <w:lvlJc w:val="left"/>
      <w:pPr>
        <w:ind w:left="-327" w:hanging="360"/>
      </w:pPr>
      <w:rPr>
        <w:rFonts w:ascii="Courier New" w:hAnsi="Courier New" w:cs="Courier New" w:hint="default"/>
      </w:rPr>
    </w:lvl>
    <w:lvl w:ilvl="2" w:tplc="DE3AF25A">
      <w:start w:val="1"/>
      <w:numFmt w:val="bullet"/>
      <w:lvlText w:val=""/>
      <w:lvlJc w:val="left"/>
      <w:pPr>
        <w:ind w:left="480" w:hanging="360"/>
      </w:pPr>
      <w:rPr>
        <w:rFonts w:ascii="Wingdings" w:hAnsi="Wingdings" w:hint="default"/>
      </w:rPr>
    </w:lvl>
    <w:lvl w:ilvl="3" w:tplc="06F08086">
      <w:start w:val="1"/>
      <w:numFmt w:val="bullet"/>
      <w:lvlText w:val=""/>
      <w:lvlJc w:val="left"/>
      <w:pPr>
        <w:ind w:left="1200" w:hanging="360"/>
      </w:pPr>
      <w:rPr>
        <w:rFonts w:ascii="Symbol" w:hAnsi="Symbol" w:hint="default"/>
      </w:rPr>
    </w:lvl>
    <w:lvl w:ilvl="4" w:tplc="1010B59A">
      <w:start w:val="1"/>
      <w:numFmt w:val="bullet"/>
      <w:lvlText w:val="o"/>
      <w:lvlJc w:val="left"/>
      <w:pPr>
        <w:ind w:left="1920" w:hanging="360"/>
      </w:pPr>
      <w:rPr>
        <w:rFonts w:ascii="Courier New" w:hAnsi="Courier New" w:cs="Courier New" w:hint="default"/>
      </w:rPr>
    </w:lvl>
    <w:lvl w:ilvl="5" w:tplc="7A907D90">
      <w:start w:val="1"/>
      <w:numFmt w:val="bullet"/>
      <w:lvlText w:val=""/>
      <w:lvlJc w:val="left"/>
      <w:pPr>
        <w:ind w:left="2640" w:hanging="360"/>
      </w:pPr>
      <w:rPr>
        <w:rFonts w:ascii="Wingdings" w:hAnsi="Wingdings" w:hint="default"/>
      </w:rPr>
    </w:lvl>
    <w:lvl w:ilvl="6" w:tplc="7BEEC78C">
      <w:start w:val="1"/>
      <w:numFmt w:val="bullet"/>
      <w:lvlText w:val=""/>
      <w:lvlJc w:val="left"/>
      <w:pPr>
        <w:ind w:left="3360" w:hanging="360"/>
      </w:pPr>
      <w:rPr>
        <w:rFonts w:ascii="Symbol" w:hAnsi="Symbol" w:hint="default"/>
      </w:rPr>
    </w:lvl>
    <w:lvl w:ilvl="7" w:tplc="B88EA3BA">
      <w:start w:val="1"/>
      <w:numFmt w:val="bullet"/>
      <w:lvlText w:val="o"/>
      <w:lvlJc w:val="left"/>
      <w:pPr>
        <w:ind w:left="4080" w:hanging="360"/>
      </w:pPr>
      <w:rPr>
        <w:rFonts w:ascii="Courier New" w:hAnsi="Courier New" w:cs="Courier New" w:hint="default"/>
      </w:rPr>
    </w:lvl>
    <w:lvl w:ilvl="8" w:tplc="92AEA574">
      <w:start w:val="1"/>
      <w:numFmt w:val="bullet"/>
      <w:lvlText w:val=""/>
      <w:lvlJc w:val="left"/>
      <w:pPr>
        <w:ind w:left="4800" w:hanging="360"/>
      </w:pPr>
      <w:rPr>
        <w:rFonts w:ascii="Wingdings" w:hAnsi="Wingdings" w:hint="default"/>
      </w:rPr>
    </w:lvl>
  </w:abstractNum>
  <w:abstractNum w:abstractNumId="21">
    <w:nsid w:val="613C7AB2"/>
    <w:multiLevelType w:val="hybridMultilevel"/>
    <w:tmpl w:val="9FECBF0A"/>
    <w:lvl w:ilvl="0" w:tplc="8B9AFEFE">
      <w:start w:val="1"/>
      <w:numFmt w:val="bullet"/>
      <w:lvlText w:val=""/>
      <w:lvlJc w:val="left"/>
      <w:pPr>
        <w:ind w:left="720" w:hanging="360"/>
      </w:pPr>
      <w:rPr>
        <w:rFonts w:ascii="Symbol" w:hAnsi="Symbol" w:hint="default"/>
      </w:rPr>
    </w:lvl>
    <w:lvl w:ilvl="1" w:tplc="0FF458D4">
      <w:start w:val="1"/>
      <w:numFmt w:val="bullet"/>
      <w:lvlText w:val="o"/>
      <w:lvlJc w:val="left"/>
      <w:pPr>
        <w:ind w:left="1440" w:hanging="360"/>
      </w:pPr>
      <w:rPr>
        <w:rFonts w:ascii="Courier New" w:hAnsi="Courier New" w:cs="Courier New" w:hint="default"/>
      </w:rPr>
    </w:lvl>
    <w:lvl w:ilvl="2" w:tplc="459E1C84">
      <w:start w:val="1"/>
      <w:numFmt w:val="bullet"/>
      <w:lvlText w:val=""/>
      <w:lvlJc w:val="left"/>
      <w:pPr>
        <w:ind w:left="2160" w:hanging="360"/>
      </w:pPr>
      <w:rPr>
        <w:rFonts w:ascii="Wingdings" w:hAnsi="Wingdings" w:hint="default"/>
      </w:rPr>
    </w:lvl>
    <w:lvl w:ilvl="3" w:tplc="43267876">
      <w:start w:val="1"/>
      <w:numFmt w:val="bullet"/>
      <w:lvlText w:val=""/>
      <w:lvlJc w:val="left"/>
      <w:pPr>
        <w:ind w:left="2880" w:hanging="360"/>
      </w:pPr>
      <w:rPr>
        <w:rFonts w:ascii="Symbol" w:hAnsi="Symbol" w:hint="default"/>
      </w:rPr>
    </w:lvl>
    <w:lvl w:ilvl="4" w:tplc="E0662976">
      <w:start w:val="1"/>
      <w:numFmt w:val="bullet"/>
      <w:lvlText w:val="o"/>
      <w:lvlJc w:val="left"/>
      <w:pPr>
        <w:ind w:left="3600" w:hanging="360"/>
      </w:pPr>
      <w:rPr>
        <w:rFonts w:ascii="Courier New" w:hAnsi="Courier New" w:cs="Courier New" w:hint="default"/>
      </w:rPr>
    </w:lvl>
    <w:lvl w:ilvl="5" w:tplc="092C5FCA">
      <w:start w:val="1"/>
      <w:numFmt w:val="bullet"/>
      <w:lvlText w:val=""/>
      <w:lvlJc w:val="left"/>
      <w:pPr>
        <w:ind w:left="4320" w:hanging="360"/>
      </w:pPr>
      <w:rPr>
        <w:rFonts w:ascii="Wingdings" w:hAnsi="Wingdings" w:hint="default"/>
      </w:rPr>
    </w:lvl>
    <w:lvl w:ilvl="6" w:tplc="3E8E61A0">
      <w:start w:val="1"/>
      <w:numFmt w:val="bullet"/>
      <w:lvlText w:val=""/>
      <w:lvlJc w:val="left"/>
      <w:pPr>
        <w:ind w:left="5040" w:hanging="360"/>
      </w:pPr>
      <w:rPr>
        <w:rFonts w:ascii="Symbol" w:hAnsi="Symbol" w:hint="default"/>
      </w:rPr>
    </w:lvl>
    <w:lvl w:ilvl="7" w:tplc="9C2E0540">
      <w:start w:val="1"/>
      <w:numFmt w:val="bullet"/>
      <w:lvlText w:val="o"/>
      <w:lvlJc w:val="left"/>
      <w:pPr>
        <w:ind w:left="5760" w:hanging="360"/>
      </w:pPr>
      <w:rPr>
        <w:rFonts w:ascii="Courier New" w:hAnsi="Courier New" w:cs="Courier New" w:hint="default"/>
      </w:rPr>
    </w:lvl>
    <w:lvl w:ilvl="8" w:tplc="D6121FD6">
      <w:start w:val="1"/>
      <w:numFmt w:val="bullet"/>
      <w:lvlText w:val=""/>
      <w:lvlJc w:val="left"/>
      <w:pPr>
        <w:ind w:left="6480" w:hanging="360"/>
      </w:pPr>
      <w:rPr>
        <w:rFonts w:ascii="Wingdings" w:hAnsi="Wingdings" w:hint="default"/>
      </w:rPr>
    </w:lvl>
  </w:abstractNum>
  <w:abstractNum w:abstractNumId="22">
    <w:nsid w:val="65607143"/>
    <w:multiLevelType w:val="multilevel"/>
    <w:tmpl w:val="E4E24E70"/>
    <w:lvl w:ilvl="0">
      <w:start w:val="1"/>
      <w:numFmt w:val="upperRoman"/>
      <w:lvlText w:val="%1."/>
      <w:lvlJc w:val="left"/>
      <w:pPr>
        <w:ind w:left="2046" w:hanging="708"/>
      </w:pPr>
      <w:rPr>
        <w:rFonts w:hint="default"/>
        <w:sz w:val="22"/>
        <w:szCs w:val="36"/>
      </w:rPr>
    </w:lvl>
    <w:lvl w:ilvl="1">
      <w:start w:val="1"/>
      <w:numFmt w:val="decimal"/>
      <w:lvlRestart w:val="0"/>
      <w:pStyle w:val="Style2"/>
      <w:lvlText w:val="%1.%2"/>
      <w:lvlJc w:val="left"/>
      <w:pPr>
        <w:ind w:left="2127" w:hanging="708"/>
      </w:pPr>
      <w:rPr>
        <w:rFonts w:ascii="Arial" w:eastAsia="Arial" w:hAnsi="Arial" w:cs="Arial" w:hint="default"/>
        <w:sz w:val="24"/>
        <w:szCs w:val="24"/>
      </w:rPr>
    </w:lvl>
    <w:lvl w:ilvl="2">
      <w:start w:val="1"/>
      <w:numFmt w:val="decimal"/>
      <w:lvlText w:val="%1.%2.%3"/>
      <w:lvlJc w:val="left"/>
      <w:pPr>
        <w:ind w:left="2046" w:hanging="708"/>
      </w:pPr>
      <w:rPr>
        <w:rFonts w:ascii="Arial" w:eastAsia="Arial" w:hAnsi="Arial" w:cs="Arial" w:hint="default"/>
        <w:spacing w:val="-2"/>
        <w:sz w:val="24"/>
        <w:szCs w:val="24"/>
        <w:u w:val="none"/>
      </w:rPr>
    </w:lvl>
    <w:lvl w:ilvl="3">
      <w:start w:val="1"/>
      <w:numFmt w:val="bullet"/>
      <w:lvlText w:val=""/>
      <w:lvlJc w:val="left"/>
      <w:pPr>
        <w:ind w:left="2058" w:hanging="358"/>
      </w:pPr>
      <w:rPr>
        <w:rFonts w:ascii="Symbol" w:hAnsi="Symbol" w:hint="default"/>
      </w:rPr>
    </w:lvl>
    <w:lvl w:ilvl="4">
      <w:start w:val="1"/>
      <w:numFmt w:val="bullet"/>
      <w:lvlText w:val=""/>
      <w:lvlJc w:val="left"/>
      <w:pPr>
        <w:ind w:left="2471" w:hanging="356"/>
      </w:pPr>
      <w:rPr>
        <w:rFonts w:ascii="Symbol" w:hAnsi="Symbol" w:hint="default"/>
        <w:sz w:val="20"/>
        <w:szCs w:val="20"/>
      </w:rPr>
    </w:lvl>
    <w:lvl w:ilvl="5">
      <w:start w:val="1"/>
      <w:numFmt w:val="bullet"/>
      <w:lvlText w:val="•"/>
      <w:lvlJc w:val="left"/>
      <w:pPr>
        <w:ind w:left="5982" w:hanging="356"/>
      </w:pPr>
      <w:rPr>
        <w:rFonts w:hint="default"/>
      </w:rPr>
    </w:lvl>
    <w:lvl w:ilvl="6">
      <w:start w:val="1"/>
      <w:numFmt w:val="bullet"/>
      <w:lvlText w:val="•"/>
      <w:lvlJc w:val="left"/>
      <w:pPr>
        <w:ind w:left="7150" w:hanging="356"/>
      </w:pPr>
      <w:rPr>
        <w:rFonts w:hint="default"/>
      </w:rPr>
    </w:lvl>
    <w:lvl w:ilvl="7">
      <w:start w:val="1"/>
      <w:numFmt w:val="bullet"/>
      <w:lvlText w:val="•"/>
      <w:lvlJc w:val="left"/>
      <w:pPr>
        <w:ind w:left="8317" w:hanging="356"/>
      </w:pPr>
      <w:rPr>
        <w:rFonts w:hint="default"/>
      </w:rPr>
    </w:lvl>
    <w:lvl w:ilvl="8">
      <w:start w:val="1"/>
      <w:numFmt w:val="bullet"/>
      <w:lvlText w:val="•"/>
      <w:lvlJc w:val="left"/>
      <w:pPr>
        <w:ind w:left="9485" w:hanging="356"/>
      </w:pPr>
      <w:rPr>
        <w:rFonts w:hint="default"/>
      </w:rPr>
    </w:lvl>
  </w:abstractNum>
  <w:abstractNum w:abstractNumId="23">
    <w:nsid w:val="7DB26C50"/>
    <w:multiLevelType w:val="hybridMultilevel"/>
    <w:tmpl w:val="190AF140"/>
    <w:lvl w:ilvl="0" w:tplc="D6F4F05C">
      <w:start w:val="2"/>
      <w:numFmt w:val="bullet"/>
      <w:pStyle w:val="texte2"/>
      <w:lvlText w:val="-"/>
      <w:lvlJc w:val="left"/>
      <w:pPr>
        <w:tabs>
          <w:tab w:val="num" w:pos="360"/>
        </w:tabs>
        <w:ind w:left="360" w:hanging="360"/>
      </w:pPr>
      <w:rPr>
        <w:rFonts w:hint="default"/>
      </w:rPr>
    </w:lvl>
    <w:lvl w:ilvl="1" w:tplc="AF725D16">
      <w:start w:val="1"/>
      <w:numFmt w:val="bullet"/>
      <w:lvlText w:val="o"/>
      <w:lvlJc w:val="left"/>
      <w:pPr>
        <w:ind w:left="1440" w:hanging="360"/>
      </w:pPr>
      <w:rPr>
        <w:rFonts w:ascii="Courier New" w:eastAsia="Courier New" w:hAnsi="Courier New" w:cs="Courier New" w:hint="default"/>
      </w:rPr>
    </w:lvl>
    <w:lvl w:ilvl="2" w:tplc="B03EBC5C">
      <w:start w:val="1"/>
      <w:numFmt w:val="bullet"/>
      <w:lvlText w:val="§"/>
      <w:lvlJc w:val="left"/>
      <w:pPr>
        <w:ind w:left="2160" w:hanging="360"/>
      </w:pPr>
      <w:rPr>
        <w:rFonts w:ascii="Wingdings" w:eastAsia="Wingdings" w:hAnsi="Wingdings" w:cs="Wingdings" w:hint="default"/>
      </w:rPr>
    </w:lvl>
    <w:lvl w:ilvl="3" w:tplc="C42C69AA">
      <w:start w:val="1"/>
      <w:numFmt w:val="bullet"/>
      <w:lvlText w:val="·"/>
      <w:lvlJc w:val="left"/>
      <w:pPr>
        <w:ind w:left="2880" w:hanging="360"/>
      </w:pPr>
      <w:rPr>
        <w:rFonts w:ascii="Symbol" w:eastAsia="Symbol" w:hAnsi="Symbol" w:cs="Symbol" w:hint="default"/>
      </w:rPr>
    </w:lvl>
    <w:lvl w:ilvl="4" w:tplc="03D2DD34">
      <w:start w:val="1"/>
      <w:numFmt w:val="bullet"/>
      <w:lvlText w:val="o"/>
      <w:lvlJc w:val="left"/>
      <w:pPr>
        <w:ind w:left="3600" w:hanging="360"/>
      </w:pPr>
      <w:rPr>
        <w:rFonts w:ascii="Courier New" w:eastAsia="Courier New" w:hAnsi="Courier New" w:cs="Courier New" w:hint="default"/>
      </w:rPr>
    </w:lvl>
    <w:lvl w:ilvl="5" w:tplc="CFCC6FBE">
      <w:start w:val="1"/>
      <w:numFmt w:val="bullet"/>
      <w:lvlText w:val="§"/>
      <w:lvlJc w:val="left"/>
      <w:pPr>
        <w:ind w:left="4320" w:hanging="360"/>
      </w:pPr>
      <w:rPr>
        <w:rFonts w:ascii="Wingdings" w:eastAsia="Wingdings" w:hAnsi="Wingdings" w:cs="Wingdings" w:hint="default"/>
      </w:rPr>
    </w:lvl>
    <w:lvl w:ilvl="6" w:tplc="68842EA4">
      <w:start w:val="1"/>
      <w:numFmt w:val="bullet"/>
      <w:lvlText w:val="·"/>
      <w:lvlJc w:val="left"/>
      <w:pPr>
        <w:ind w:left="5040" w:hanging="360"/>
      </w:pPr>
      <w:rPr>
        <w:rFonts w:ascii="Symbol" w:eastAsia="Symbol" w:hAnsi="Symbol" w:cs="Symbol" w:hint="default"/>
      </w:rPr>
    </w:lvl>
    <w:lvl w:ilvl="7" w:tplc="CBA8A8B6">
      <w:start w:val="1"/>
      <w:numFmt w:val="bullet"/>
      <w:lvlText w:val="o"/>
      <w:lvlJc w:val="left"/>
      <w:pPr>
        <w:ind w:left="5760" w:hanging="360"/>
      </w:pPr>
      <w:rPr>
        <w:rFonts w:ascii="Courier New" w:eastAsia="Courier New" w:hAnsi="Courier New" w:cs="Courier New" w:hint="default"/>
      </w:rPr>
    </w:lvl>
    <w:lvl w:ilvl="8" w:tplc="03424500">
      <w:start w:val="1"/>
      <w:numFmt w:val="bullet"/>
      <w:lvlText w:val="§"/>
      <w:lvlJc w:val="left"/>
      <w:pPr>
        <w:ind w:left="6480" w:hanging="360"/>
      </w:pPr>
      <w:rPr>
        <w:rFonts w:ascii="Wingdings" w:eastAsia="Wingdings" w:hAnsi="Wingdings" w:cs="Wingdings" w:hint="default"/>
      </w:rPr>
    </w:lvl>
  </w:abstractNum>
  <w:num w:numId="1">
    <w:abstractNumId w:val="23"/>
  </w:num>
  <w:num w:numId="2">
    <w:abstractNumId w:val="15"/>
  </w:num>
  <w:num w:numId="3">
    <w:abstractNumId w:val="14"/>
    <w:lvlOverride w:ilvl="0">
      <w:lvl w:ilvl="0" w:tplc="0EB0EFCE">
        <w:start w:val="1"/>
        <w:numFmt w:val="bullet"/>
        <w:pStyle w:val="P2"/>
        <w:lvlText w:val=""/>
        <w:legacy w:legacy="1" w:legacySpace="0" w:legacyIndent="283"/>
        <w:lvlJc w:val="left"/>
        <w:pPr>
          <w:ind w:left="850" w:hanging="283"/>
        </w:pPr>
        <w:rPr>
          <w:rFonts w:ascii="Wingdings" w:hAnsi="Wingdings" w:hint="default"/>
        </w:rPr>
      </w:lvl>
    </w:lvlOverride>
  </w:num>
  <w:num w:numId="4">
    <w:abstractNumId w:val="8"/>
  </w:num>
  <w:num w:numId="5">
    <w:abstractNumId w:val="12"/>
  </w:num>
  <w:num w:numId="6">
    <w:abstractNumId w:val="9"/>
  </w:num>
  <w:num w:numId="7">
    <w:abstractNumId w:val="22"/>
  </w:num>
  <w:num w:numId="8">
    <w:abstractNumId w:val="3"/>
  </w:num>
  <w:num w:numId="9">
    <w:abstractNumId w:val="18"/>
  </w:num>
  <w:num w:numId="10">
    <w:abstractNumId w:val="5"/>
  </w:num>
  <w:num w:numId="11">
    <w:abstractNumId w:val="19"/>
  </w:num>
  <w:num w:numId="12">
    <w:abstractNumId w:val="17"/>
  </w:num>
  <w:num w:numId="13">
    <w:abstractNumId w:val="20"/>
  </w:num>
  <w:num w:numId="14">
    <w:abstractNumId w:val="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5"/>
  </w:num>
  <w:num w:numId="19">
    <w:abstractNumId w:val="16"/>
  </w:num>
  <w:num w:numId="20">
    <w:abstractNumId w:val="21"/>
  </w:num>
  <w:num w:numId="21">
    <w:abstractNumId w:val="11"/>
  </w:num>
  <w:num w:numId="22">
    <w:abstractNumId w:val="6"/>
  </w:num>
  <w:num w:numId="23">
    <w:abstractNumId w:val="15"/>
  </w:num>
  <w:num w:numId="24">
    <w:abstractNumId w:val="7"/>
  </w:num>
  <w:num w:numId="25">
    <w:abstractNumId w:val="15"/>
  </w:num>
  <w:num w:numId="26">
    <w:abstractNumId w:val="0"/>
  </w:num>
  <w:num w:numId="27">
    <w:abstractNumId w:val="4"/>
  </w:num>
  <w:num w:numId="28">
    <w:abstractNumId w:val="1"/>
  </w:num>
  <w:num w:numId="2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trice DUVIEL">
    <w15:presenceInfo w15:providerId="AD" w15:userId="S-1-5-21-3665956904-172515063-2349209064-56404"/>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kcan OLGUN">
    <w15:presenceInfo w15:providerId="Teamlab" w15:userId="p_30445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567"/>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F6A"/>
    <w:rsid w:val="00057FDD"/>
    <w:rsid w:val="00196E6D"/>
    <w:rsid w:val="001A2348"/>
    <w:rsid w:val="001C2A2C"/>
    <w:rsid w:val="001D22EF"/>
    <w:rsid w:val="003C5163"/>
    <w:rsid w:val="00465A19"/>
    <w:rsid w:val="00474A39"/>
    <w:rsid w:val="004D3160"/>
    <w:rsid w:val="004D3CBC"/>
    <w:rsid w:val="004E1856"/>
    <w:rsid w:val="00500331"/>
    <w:rsid w:val="00533EDC"/>
    <w:rsid w:val="00544C9C"/>
    <w:rsid w:val="00544F19"/>
    <w:rsid w:val="005A1377"/>
    <w:rsid w:val="005D3A64"/>
    <w:rsid w:val="0061102D"/>
    <w:rsid w:val="0062010F"/>
    <w:rsid w:val="0065404F"/>
    <w:rsid w:val="006B7E0D"/>
    <w:rsid w:val="00710747"/>
    <w:rsid w:val="00763D7E"/>
    <w:rsid w:val="007751A6"/>
    <w:rsid w:val="007D0FA5"/>
    <w:rsid w:val="007D2170"/>
    <w:rsid w:val="007F7FC4"/>
    <w:rsid w:val="00836415"/>
    <w:rsid w:val="008E5EE8"/>
    <w:rsid w:val="009A7D9C"/>
    <w:rsid w:val="009F1F6A"/>
    <w:rsid w:val="00A04B15"/>
    <w:rsid w:val="00A42418"/>
    <w:rsid w:val="00AC40EF"/>
    <w:rsid w:val="00B031CA"/>
    <w:rsid w:val="00B13473"/>
    <w:rsid w:val="00B71684"/>
    <w:rsid w:val="00BB1C0C"/>
    <w:rsid w:val="00BC13B5"/>
    <w:rsid w:val="00C33CE4"/>
    <w:rsid w:val="00CB52F5"/>
    <w:rsid w:val="00CD4A2A"/>
    <w:rsid w:val="00CD7FF3"/>
    <w:rsid w:val="00CE2C0A"/>
    <w:rsid w:val="00D13890"/>
    <w:rsid w:val="00D225E8"/>
    <w:rsid w:val="00D240BA"/>
    <w:rsid w:val="00D76048"/>
    <w:rsid w:val="00D76C1F"/>
    <w:rsid w:val="00D80920"/>
    <w:rsid w:val="00EB1CB3"/>
    <w:rsid w:val="00EC432F"/>
    <w:rsid w:val="00F623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48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284"/>
      <w:jc w:val="both"/>
    </w:pPr>
    <w:rPr>
      <w:rFonts w:ascii="Arial" w:hAnsi="Arial"/>
    </w:rPr>
  </w:style>
  <w:style w:type="paragraph" w:styleId="Titre1">
    <w:name w:val="heading 1"/>
    <w:basedOn w:val="Normal"/>
    <w:next w:val="Normal"/>
    <w:link w:val="Titre1Car"/>
    <w:qFormat/>
    <w:pPr>
      <w:keepNext/>
      <w:keepLines/>
      <w:numPr>
        <w:numId w:val="2"/>
      </w:numPr>
      <w:shd w:val="clear" w:color="auto" w:fill="D9D9D9"/>
      <w:spacing w:before="360" w:after="120"/>
      <w:outlineLvl w:val="0"/>
    </w:pPr>
    <w:rPr>
      <w:b/>
      <w:bCs/>
      <w:color w:val="000066"/>
      <w:sz w:val="26"/>
      <w:szCs w:val="26"/>
    </w:rPr>
  </w:style>
  <w:style w:type="paragraph" w:styleId="Titre2">
    <w:name w:val="heading 2"/>
    <w:basedOn w:val="Normal"/>
    <w:next w:val="Normal"/>
    <w:link w:val="Titre2Car"/>
    <w:qFormat/>
    <w:pPr>
      <w:keepNext/>
      <w:keepLines/>
      <w:numPr>
        <w:ilvl w:val="1"/>
        <w:numId w:val="2"/>
      </w:numPr>
      <w:pBdr>
        <w:bottom w:val="single" w:sz="4" w:space="1" w:color="164974"/>
      </w:pBdr>
      <w:spacing w:before="240" w:after="40"/>
      <w:outlineLvl w:val="1"/>
    </w:pPr>
    <w:rPr>
      <w:b/>
      <w:sz w:val="24"/>
    </w:rPr>
  </w:style>
  <w:style w:type="paragraph" w:styleId="Titre3">
    <w:name w:val="heading 3"/>
    <w:basedOn w:val="Normal"/>
    <w:next w:val="Normal"/>
    <w:link w:val="Titre3Car"/>
    <w:qFormat/>
    <w:pPr>
      <w:pBdr>
        <w:bottom w:val="single" w:sz="4" w:space="1" w:color="95B3D7"/>
      </w:pBdr>
      <w:spacing w:before="200" w:after="80"/>
      <w:ind w:left="720"/>
      <w:jc w:val="left"/>
      <w:outlineLvl w:val="2"/>
    </w:pPr>
    <w:rPr>
      <w:i/>
      <w:szCs w:val="24"/>
    </w:rPr>
  </w:style>
  <w:style w:type="paragraph" w:styleId="Titre4">
    <w:name w:val="heading 4"/>
    <w:basedOn w:val="Normal"/>
    <w:next w:val="Normal"/>
    <w:link w:val="Titre4Car"/>
    <w:uiPriority w:val="9"/>
    <w:qFormat/>
    <w:pPr>
      <w:keepNext/>
      <w:spacing w:before="120" w:after="60"/>
      <w:ind w:left="864"/>
      <w:outlineLvl w:val="3"/>
    </w:pPr>
    <w:rPr>
      <w:b/>
      <w:color w:val="808080"/>
    </w:rPr>
  </w:style>
  <w:style w:type="paragraph" w:styleId="Titre5">
    <w:name w:val="heading 5"/>
    <w:basedOn w:val="Normal"/>
    <w:next w:val="Normal"/>
    <w:link w:val="Titre5Car"/>
    <w:uiPriority w:val="9"/>
    <w:unhideWhenUsed/>
    <w:qFormat/>
    <w:pPr>
      <w:keepNext/>
      <w:keepLines/>
      <w:numPr>
        <w:ilvl w:val="4"/>
        <w:numId w:val="2"/>
      </w:numPr>
      <w:spacing w:before="200"/>
      <w:outlineLvl w:val="4"/>
    </w:pPr>
    <w:rPr>
      <w:rFonts w:ascii="Cambria" w:hAnsi="Cambria"/>
      <w:color w:val="243F60"/>
    </w:rPr>
  </w:style>
  <w:style w:type="paragraph" w:styleId="Titre6">
    <w:name w:val="heading 6"/>
    <w:basedOn w:val="Normal"/>
    <w:next w:val="Normal"/>
    <w:link w:val="Titre6Car"/>
    <w:uiPriority w:val="9"/>
    <w:unhideWhenUsed/>
    <w:qFormat/>
    <w:pPr>
      <w:keepNext/>
      <w:keepLines/>
      <w:numPr>
        <w:ilvl w:val="5"/>
        <w:numId w:val="2"/>
      </w:numPr>
      <w:spacing w:before="200"/>
      <w:outlineLvl w:val="5"/>
    </w:pPr>
    <w:rPr>
      <w:rFonts w:ascii="Cambria" w:hAnsi="Cambria"/>
      <w:i/>
      <w:iCs/>
      <w:color w:val="243F60"/>
    </w:rPr>
  </w:style>
  <w:style w:type="paragraph" w:styleId="Titre7">
    <w:name w:val="heading 7"/>
    <w:basedOn w:val="Normal"/>
    <w:next w:val="Normal"/>
    <w:link w:val="Titre7Car"/>
    <w:uiPriority w:val="9"/>
    <w:unhideWhenUsed/>
    <w:qFormat/>
    <w:pPr>
      <w:keepNext/>
      <w:keepLines/>
      <w:numPr>
        <w:ilvl w:val="6"/>
        <w:numId w:val="2"/>
      </w:numPr>
      <w:spacing w:before="200"/>
      <w:outlineLvl w:val="6"/>
    </w:pPr>
    <w:rPr>
      <w:rFonts w:ascii="Cambria" w:hAnsi="Cambria"/>
      <w:i/>
      <w:iCs/>
      <w:color w:val="404040"/>
    </w:rPr>
  </w:style>
  <w:style w:type="paragraph" w:styleId="Titre8">
    <w:name w:val="heading 8"/>
    <w:basedOn w:val="Normal"/>
    <w:next w:val="Normal"/>
    <w:link w:val="Titre8Car"/>
    <w:uiPriority w:val="9"/>
    <w:unhideWhenUsed/>
    <w:qFormat/>
    <w:pPr>
      <w:keepNext/>
      <w:keepLines/>
      <w:numPr>
        <w:ilvl w:val="7"/>
        <w:numId w:val="2"/>
      </w:numPr>
      <w:spacing w:before="200"/>
      <w:outlineLvl w:val="7"/>
    </w:pPr>
    <w:rPr>
      <w:rFonts w:ascii="Cambria" w:hAnsi="Cambria"/>
      <w:color w:val="404040"/>
    </w:rPr>
  </w:style>
  <w:style w:type="paragraph" w:styleId="Titre9">
    <w:name w:val="heading 9"/>
    <w:basedOn w:val="Normal"/>
    <w:next w:val="Normal"/>
    <w:link w:val="Titre9Car"/>
    <w:uiPriority w:val="9"/>
    <w:unhideWhenUsed/>
    <w:qFormat/>
    <w:pPr>
      <w:keepNext/>
      <w:keepLines/>
      <w:numPr>
        <w:ilvl w:val="8"/>
        <w:numId w:val="2"/>
      </w:numPr>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leausimple110">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0">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0">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0">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0">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0">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0">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0">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0">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0">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0">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0">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0">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0">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0">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0">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0">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0">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0">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leausimple1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2">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2">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2">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2">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2">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2">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2">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312">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412">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5Fonc12">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leauGrille6Couleur12">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leauGrille7Couleur12">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leauListe1Clair12">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leauListe212">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312">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2">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5Fonc12">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leauListe6Couleur12">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2">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paragraph" w:styleId="Tabledesillustrations">
    <w:name w:val="table of figures"/>
    <w:basedOn w:val="Normal"/>
    <w:next w:val="Normal"/>
    <w:uiPriority w:val="99"/>
    <w:unhideWhenUsed/>
  </w:style>
  <w:style w:type="paragraph" w:styleId="Corpsdetexte">
    <w:name w:val="Body Text"/>
    <w:basedOn w:val="Normal"/>
    <w:link w:val="CorpsdetexteCar1"/>
    <w:uiPriority w:val="1"/>
    <w:qFormat/>
    <w:rPr>
      <w:sz w:val="24"/>
    </w:rPr>
  </w:style>
  <w:style w:type="paragraph" w:styleId="TM1">
    <w:name w:val="toc 1"/>
    <w:basedOn w:val="Normal"/>
    <w:next w:val="Normal"/>
    <w:uiPriority w:val="39"/>
    <w:qFormat/>
    <w:pPr>
      <w:tabs>
        <w:tab w:val="left" w:pos="1602"/>
        <w:tab w:val="right" w:leader="dot" w:pos="9061"/>
      </w:tabs>
      <w:spacing w:before="120" w:after="120"/>
      <w:ind w:left="0"/>
    </w:pPr>
    <w:rPr>
      <w:b/>
      <w:color w:val="000080"/>
      <w:sz w:val="26"/>
    </w:rPr>
  </w:style>
  <w:style w:type="paragraph" w:styleId="TM2">
    <w:name w:val="toc 2"/>
    <w:basedOn w:val="Normal"/>
    <w:next w:val="Normal"/>
    <w:uiPriority w:val="39"/>
    <w:qFormat/>
    <w:pPr>
      <w:tabs>
        <w:tab w:val="left" w:pos="800"/>
        <w:tab w:val="right" w:leader="dot" w:pos="9061"/>
      </w:tabs>
      <w:ind w:left="200"/>
    </w:pPr>
    <w:rPr>
      <w:sz w:val="24"/>
    </w:rPr>
  </w:style>
  <w:style w:type="paragraph" w:styleId="Corpsdetexte2">
    <w:name w:val="Body Text 2"/>
    <w:basedOn w:val="Normal"/>
    <w:semiHidden/>
    <w:rPr>
      <w:sz w:val="24"/>
    </w:rPr>
  </w:style>
  <w:style w:type="paragraph" w:styleId="Retraitnormal">
    <w:name w:val="Normal Indent"/>
    <w:basedOn w:val="Normal"/>
    <w:semiHidden/>
    <w:pPr>
      <w:ind w:left="708"/>
    </w:pPr>
  </w:style>
  <w:style w:type="paragraph" w:styleId="En-tte">
    <w:name w:val="header"/>
    <w:basedOn w:val="Normal"/>
    <w:link w:val="En-tteCar"/>
    <w:pPr>
      <w:tabs>
        <w:tab w:val="center" w:pos="4819"/>
        <w:tab w:val="right" w:pos="9071"/>
      </w:tabs>
    </w:pPr>
  </w:style>
  <w:style w:type="paragraph" w:styleId="Pieddepage">
    <w:name w:val="footer"/>
    <w:basedOn w:val="Normal"/>
    <w:link w:val="PieddepageCar"/>
    <w:uiPriority w:val="99"/>
    <w:pPr>
      <w:tabs>
        <w:tab w:val="center" w:pos="4819"/>
        <w:tab w:val="right" w:pos="9071"/>
      </w:tabs>
    </w:pPr>
  </w:style>
  <w:style w:type="paragraph" w:styleId="Corpsdetexte3">
    <w:name w:val="Body Text 3"/>
    <w:basedOn w:val="Normal"/>
    <w:semiHidden/>
    <w:rPr>
      <w:b/>
    </w:rPr>
  </w:style>
  <w:style w:type="paragraph" w:styleId="TM3">
    <w:name w:val="toc 3"/>
    <w:basedOn w:val="Normal"/>
    <w:next w:val="Normal"/>
    <w:uiPriority w:val="39"/>
    <w:qFormat/>
    <w:pPr>
      <w:ind w:left="400"/>
      <w:jc w:val="left"/>
    </w:pPr>
    <w:rPr>
      <w:b/>
      <w:sz w:val="22"/>
      <w:szCs w:val="22"/>
    </w:rPr>
  </w:style>
  <w:style w:type="paragraph" w:styleId="TM4">
    <w:name w:val="toc 4"/>
    <w:basedOn w:val="Normal"/>
    <w:next w:val="Normal"/>
    <w:uiPriority w:val="39"/>
    <w:pPr>
      <w:ind w:left="600"/>
      <w:jc w:val="left"/>
    </w:pPr>
    <w:rPr>
      <w:rFonts w:ascii="Times New Roman" w:hAnsi="Times New Roman"/>
      <w:sz w:val="18"/>
    </w:rPr>
  </w:style>
  <w:style w:type="paragraph" w:styleId="TM5">
    <w:name w:val="toc 5"/>
    <w:basedOn w:val="Normal"/>
    <w:next w:val="Normal"/>
    <w:uiPriority w:val="39"/>
    <w:pPr>
      <w:ind w:left="800"/>
      <w:jc w:val="left"/>
    </w:pPr>
    <w:rPr>
      <w:rFonts w:ascii="Times New Roman" w:hAnsi="Times New Roman"/>
      <w:sz w:val="18"/>
    </w:rPr>
  </w:style>
  <w:style w:type="paragraph" w:styleId="TM6">
    <w:name w:val="toc 6"/>
    <w:basedOn w:val="Normal"/>
    <w:next w:val="Normal"/>
    <w:uiPriority w:val="39"/>
    <w:pPr>
      <w:ind w:left="1000"/>
      <w:jc w:val="left"/>
    </w:pPr>
    <w:rPr>
      <w:rFonts w:ascii="Times New Roman" w:hAnsi="Times New Roman"/>
      <w:sz w:val="18"/>
    </w:rPr>
  </w:style>
  <w:style w:type="paragraph" w:styleId="TM7">
    <w:name w:val="toc 7"/>
    <w:basedOn w:val="Normal"/>
    <w:next w:val="Normal"/>
    <w:uiPriority w:val="39"/>
    <w:pPr>
      <w:ind w:left="1200"/>
      <w:jc w:val="left"/>
    </w:pPr>
    <w:rPr>
      <w:rFonts w:ascii="Times New Roman" w:hAnsi="Times New Roman"/>
      <w:sz w:val="18"/>
    </w:rPr>
  </w:style>
  <w:style w:type="paragraph" w:styleId="TM8">
    <w:name w:val="toc 8"/>
    <w:basedOn w:val="Normal"/>
    <w:next w:val="Normal"/>
    <w:uiPriority w:val="39"/>
    <w:pPr>
      <w:ind w:left="1400"/>
      <w:jc w:val="left"/>
    </w:pPr>
    <w:rPr>
      <w:rFonts w:ascii="Times New Roman" w:hAnsi="Times New Roman"/>
      <w:sz w:val="18"/>
    </w:rPr>
  </w:style>
  <w:style w:type="paragraph" w:styleId="TM9">
    <w:name w:val="toc 9"/>
    <w:basedOn w:val="Normal"/>
    <w:next w:val="Normal"/>
    <w:uiPriority w:val="39"/>
    <w:pPr>
      <w:ind w:left="1600"/>
      <w:jc w:val="left"/>
    </w:pPr>
    <w:rPr>
      <w:rFonts w:ascii="Times New Roman" w:hAnsi="Times New Roman"/>
      <w:sz w:val="18"/>
    </w:rPr>
  </w:style>
  <w:style w:type="paragraph" w:styleId="Explorateurdedocuments">
    <w:name w:val="Document Map"/>
    <w:basedOn w:val="Normal"/>
    <w:semiHidden/>
    <w:pPr>
      <w:shd w:val="clear" w:color="auto" w:fill="000080"/>
    </w:pPr>
    <w:rPr>
      <w:rFonts w:ascii="Tahoma" w:hAnsi="Tahoma"/>
    </w:rPr>
  </w:style>
  <w:style w:type="character" w:styleId="Lienhypertexte">
    <w:name w:val="Hyperlink"/>
    <w:uiPriority w:val="99"/>
    <w:rPr>
      <w:color w:val="0000FF"/>
      <w:u w:val="single"/>
    </w:rPr>
  </w:style>
  <w:style w:type="paragraph" w:customStyle="1" w:styleId="texte">
    <w:name w:val="texte"/>
    <w:basedOn w:val="Normal"/>
    <w:pPr>
      <w:spacing w:before="60" w:after="60"/>
    </w:pPr>
  </w:style>
  <w:style w:type="paragraph" w:customStyle="1" w:styleId="texte2">
    <w:name w:val="texte2"/>
    <w:basedOn w:val="texte"/>
    <w:pPr>
      <w:numPr>
        <w:numId w:val="1"/>
      </w:numPr>
      <w:spacing w:before="0" w:after="40"/>
      <w:ind w:left="357" w:hanging="357"/>
    </w:pPr>
  </w:style>
  <w:style w:type="character" w:styleId="Numrodepage">
    <w:name w:val="page number"/>
    <w:basedOn w:val="Policepardfaut"/>
  </w:style>
  <w:style w:type="paragraph" w:customStyle="1" w:styleId="Titre2texte">
    <w:name w:val="Titre 2 : texte"/>
    <w:basedOn w:val="Normal"/>
    <w:pPr>
      <w:spacing w:line="288" w:lineRule="auto"/>
    </w:pPr>
  </w:style>
  <w:style w:type="paragraph" w:styleId="Lgende">
    <w:name w:val="caption"/>
    <w:basedOn w:val="Normal"/>
    <w:next w:val="Normal"/>
    <w:uiPriority w:val="35"/>
    <w:unhideWhenUsed/>
    <w:qFormat/>
    <w:pPr>
      <w:spacing w:after="200"/>
    </w:pPr>
    <w:rPr>
      <w:b/>
      <w:bCs/>
      <w:color w:val="4F81BD"/>
      <w:sz w:val="18"/>
      <w:szCs w:val="18"/>
    </w:rPr>
  </w:style>
  <w:style w:type="paragraph" w:styleId="Retraitcorpsdetexte">
    <w:name w:val="Body Text Indent"/>
    <w:basedOn w:val="Normal"/>
  </w:style>
  <w:style w:type="paragraph" w:customStyle="1" w:styleId="Titredetableau">
    <w:name w:val="Titre de tableau"/>
    <w:basedOn w:val="Normal"/>
    <w:pPr>
      <w:suppressLineNumbers/>
      <w:jc w:val="center"/>
    </w:pPr>
    <w:rPr>
      <w:b/>
    </w:rPr>
  </w:style>
  <w:style w:type="paragraph" w:customStyle="1" w:styleId="H2">
    <w:name w:val="H2"/>
    <w:basedOn w:val="Normal"/>
    <w:next w:val="Normal"/>
    <w:pPr>
      <w:keepNext/>
      <w:spacing w:before="100" w:after="100"/>
      <w:outlineLvl w:val="2"/>
    </w:pPr>
    <w:rPr>
      <w:b/>
      <w:sz w:val="36"/>
    </w:rPr>
  </w:style>
  <w:style w:type="paragraph" w:customStyle="1" w:styleId="Texte0">
    <w:name w:val="Texte"/>
    <w:basedOn w:val="Normal"/>
    <w:pPr>
      <w:spacing w:before="60" w:after="60"/>
    </w:pPr>
  </w:style>
  <w:style w:type="paragraph" w:styleId="Listepuces">
    <w:name w:val="List Bullet"/>
    <w:basedOn w:val="Normal"/>
    <w:semiHidden/>
    <w:pPr>
      <w:tabs>
        <w:tab w:val="num" w:pos="382"/>
        <w:tab w:val="num" w:pos="720"/>
      </w:tabs>
      <w:spacing w:before="60"/>
      <w:ind w:left="382" w:hanging="720"/>
    </w:pPr>
  </w:style>
  <w:style w:type="paragraph" w:customStyle="1" w:styleId="ListeP">
    <w:name w:val="ListeP"/>
    <w:basedOn w:val="Normal"/>
    <w:pPr>
      <w:tabs>
        <w:tab w:val="num" w:pos="720"/>
      </w:tabs>
      <w:spacing w:after="60"/>
      <w:ind w:left="720" w:hanging="720"/>
    </w:pPr>
  </w:style>
  <w:style w:type="paragraph" w:customStyle="1" w:styleId="AQLTitre3">
    <w:name w:val="AQL_Titre3"/>
    <w:next w:val="Normal"/>
    <w:pPr>
      <w:keepNext/>
      <w:tabs>
        <w:tab w:val="num" w:pos="2160"/>
      </w:tabs>
      <w:spacing w:before="360"/>
      <w:ind w:left="2160" w:hanging="720"/>
    </w:pPr>
    <w:rPr>
      <w:rFonts w:ascii="Verdana" w:hAnsi="Verdana"/>
      <w:b/>
      <w:color w:val="000080"/>
      <w:sz w:val="28"/>
    </w:rPr>
  </w:style>
  <w:style w:type="paragraph" w:customStyle="1" w:styleId="Titredocument1">
    <w:name w:val="Titre document 1"/>
    <w:basedOn w:val="Normal"/>
    <w:pPr>
      <w:widowControl w:val="0"/>
      <w:spacing w:before="360" w:after="120"/>
      <w:jc w:val="center"/>
    </w:pPr>
    <w:rPr>
      <w:b/>
      <w:sz w:val="32"/>
    </w:rPr>
  </w:style>
  <w:style w:type="paragraph" w:customStyle="1" w:styleId="TexteL">
    <w:name w:val="TexteL"/>
    <w:basedOn w:val="Corpsdetexte"/>
    <w:pPr>
      <w:widowControl w:val="0"/>
      <w:tabs>
        <w:tab w:val="left" w:pos="851"/>
        <w:tab w:val="num" w:pos="1773"/>
      </w:tabs>
      <w:spacing w:after="60"/>
      <w:ind w:left="-8887"/>
    </w:pPr>
    <w:rPr>
      <w:sz w:val="22"/>
    </w:rPr>
  </w:style>
  <w:style w:type="paragraph" w:styleId="Retraitcorpsdetexte2">
    <w:name w:val="Body Text Indent 2"/>
    <w:basedOn w:val="Normal"/>
    <w:semiHidden/>
  </w:style>
  <w:style w:type="paragraph" w:customStyle="1" w:styleId="Para2">
    <w:name w:val="Para2"/>
    <w:basedOn w:val="Normal"/>
    <w:pPr>
      <w:spacing w:before="60" w:after="120"/>
      <w:ind w:left="2268"/>
    </w:pPr>
  </w:style>
  <w:style w:type="paragraph" w:styleId="Retraitcorpsdetexte3">
    <w:name w:val="Body Text Indent 3"/>
    <w:basedOn w:val="Normal"/>
    <w:link w:val="Retraitcorpsdetexte3Car"/>
    <w:semiHidden/>
  </w:style>
  <w:style w:type="paragraph" w:styleId="Textebrut">
    <w:name w:val="Plain Text"/>
    <w:basedOn w:val="Normal"/>
    <w:semiHidden/>
    <w:rPr>
      <w:rFonts w:ascii="Courier New" w:hAnsi="Courier New"/>
    </w:rPr>
  </w:style>
  <w:style w:type="paragraph" w:styleId="Normalcentr">
    <w:name w:val="Block Text"/>
    <w:basedOn w:val="Normal"/>
    <w:semiHidden/>
    <w:pPr>
      <w:ind w:left="-284" w:right="-569"/>
      <w:jc w:val="center"/>
    </w:pPr>
    <w:rPr>
      <w:b/>
      <w:sz w:val="28"/>
    </w:rPr>
  </w:style>
  <w:style w:type="paragraph" w:styleId="Titre">
    <w:name w:val="Title"/>
    <w:basedOn w:val="Normal"/>
    <w:next w:val="Corpsdetexte"/>
    <w:link w:val="TitreCar"/>
    <w:uiPriority w:val="10"/>
    <w:qFormat/>
    <w:pPr>
      <w:pBdr>
        <w:bottom w:val="single" w:sz="8" w:space="4" w:color="4F81BD"/>
      </w:pBdr>
      <w:spacing w:after="300"/>
      <w:contextualSpacing/>
    </w:pPr>
    <w:rPr>
      <w:rFonts w:ascii="Cambria" w:hAnsi="Cambria"/>
      <w:color w:val="17365D"/>
      <w:spacing w:val="5"/>
      <w:sz w:val="52"/>
      <w:szCs w:val="52"/>
    </w:rPr>
  </w:style>
  <w:style w:type="paragraph" w:customStyle="1" w:styleId="Corpsdetexte21">
    <w:name w:val="Corps de texte 21"/>
    <w:basedOn w:val="Normal"/>
    <w:rPr>
      <w:rFonts w:ascii="Times New Roman" w:hAnsi="Times New Roman"/>
      <w:b/>
    </w:rPr>
  </w:style>
  <w:style w:type="paragraph" w:styleId="Listepuces2">
    <w:name w:val="List Bullet 2"/>
    <w:basedOn w:val="Normal"/>
    <w:semiHidden/>
    <w:pPr>
      <w:ind w:left="0"/>
    </w:pPr>
    <w:rPr>
      <w:b/>
      <w:u w:val="single"/>
      <w:lang w:eastAsia="ar-SA"/>
    </w:rPr>
  </w:style>
  <w:style w:type="paragraph" w:styleId="Textedebulles">
    <w:name w:val="Balloon Text"/>
    <w:basedOn w:val="Normal"/>
    <w:link w:val="TextedebullesCar1"/>
    <w:uiPriority w:val="99"/>
    <w:semiHidden/>
    <w:unhideWhenUsed/>
    <w:rPr>
      <w:rFonts w:ascii="Tahoma" w:hAnsi="Tahoma" w:cs="Tahoma"/>
      <w:sz w:val="16"/>
      <w:szCs w:val="16"/>
    </w:rPr>
  </w:style>
  <w:style w:type="character" w:customStyle="1" w:styleId="TextedebullesCar">
    <w:name w:val="Texte de bulles Car"/>
    <w:uiPriority w:val="99"/>
    <w:rPr>
      <w:rFonts w:ascii="Tahoma" w:hAnsi="Tahoma" w:cs="Tahoma"/>
      <w:sz w:val="16"/>
      <w:szCs w:val="16"/>
    </w:rPr>
  </w:style>
  <w:style w:type="character" w:styleId="Accentuation">
    <w:name w:val="Emphasis"/>
    <w:uiPriority w:val="20"/>
    <w:qFormat/>
    <w:rPr>
      <w:i/>
      <w:iCs/>
    </w:rPr>
  </w:style>
  <w:style w:type="paragraph" w:customStyle="1" w:styleId="Default">
    <w:name w:val="Default"/>
    <w:rPr>
      <w:rFonts w:ascii="Arial" w:hAnsi="Arial"/>
      <w:color w:val="000000"/>
      <w:sz w:val="24"/>
    </w:rPr>
  </w:style>
  <w:style w:type="paragraph" w:styleId="Rvision">
    <w:name w:val="Revision"/>
    <w:hidden/>
    <w:uiPriority w:val="99"/>
    <w:semiHidden/>
    <w:rPr>
      <w:rFonts w:ascii="Arial" w:hAnsi="Arial"/>
    </w:rPr>
  </w:style>
  <w:style w:type="character" w:customStyle="1" w:styleId="Titre4Car">
    <w:name w:val="Titre 4 Car"/>
    <w:link w:val="Titre4"/>
    <w:uiPriority w:val="9"/>
    <w:rPr>
      <w:rFonts w:ascii="Arial" w:hAnsi="Arial"/>
      <w:b/>
      <w:color w:val="808080"/>
    </w:rPr>
  </w:style>
  <w:style w:type="character" w:customStyle="1" w:styleId="Titre1Car">
    <w:name w:val="Titre 1 Car"/>
    <w:link w:val="Titre1"/>
    <w:rPr>
      <w:rFonts w:ascii="Arial" w:hAnsi="Arial"/>
      <w:b/>
      <w:bCs/>
      <w:color w:val="000066"/>
      <w:sz w:val="26"/>
      <w:szCs w:val="26"/>
      <w:shd w:val="clear" w:color="auto" w:fill="D9D9D9"/>
    </w:rPr>
  </w:style>
  <w:style w:type="character" w:customStyle="1" w:styleId="Titre2Car">
    <w:name w:val="Titre 2 Car"/>
    <w:link w:val="Titre2"/>
    <w:rPr>
      <w:rFonts w:ascii="Arial" w:hAnsi="Arial"/>
      <w:b/>
      <w:sz w:val="24"/>
    </w:rPr>
  </w:style>
  <w:style w:type="character" w:customStyle="1" w:styleId="Titre3Car">
    <w:name w:val="Titre 3 Car"/>
    <w:link w:val="Titre3"/>
    <w:rPr>
      <w:rFonts w:ascii="Arial" w:hAnsi="Arial"/>
      <w:i/>
      <w:szCs w:val="24"/>
    </w:rPr>
  </w:style>
  <w:style w:type="character" w:customStyle="1" w:styleId="Titre5Car">
    <w:name w:val="Titre 5 Car"/>
    <w:link w:val="Titre5"/>
    <w:uiPriority w:val="9"/>
    <w:rPr>
      <w:rFonts w:ascii="Cambria" w:hAnsi="Cambria"/>
      <w:color w:val="243F60"/>
    </w:rPr>
  </w:style>
  <w:style w:type="character" w:customStyle="1" w:styleId="Titre6Car">
    <w:name w:val="Titre 6 Car"/>
    <w:link w:val="Titre6"/>
    <w:uiPriority w:val="9"/>
    <w:rPr>
      <w:rFonts w:ascii="Cambria" w:hAnsi="Cambria"/>
      <w:i/>
      <w:iCs/>
      <w:color w:val="243F60"/>
    </w:rPr>
  </w:style>
  <w:style w:type="character" w:customStyle="1" w:styleId="Titre7Car">
    <w:name w:val="Titre 7 Car"/>
    <w:link w:val="Titre7"/>
    <w:uiPriority w:val="9"/>
    <w:rPr>
      <w:rFonts w:ascii="Cambria" w:hAnsi="Cambria"/>
      <w:i/>
      <w:iCs/>
      <w:color w:val="404040"/>
    </w:rPr>
  </w:style>
  <w:style w:type="character" w:customStyle="1" w:styleId="Titre8Car">
    <w:name w:val="Titre 8 Car"/>
    <w:link w:val="Titre8"/>
    <w:uiPriority w:val="9"/>
    <w:rPr>
      <w:rFonts w:ascii="Cambria" w:hAnsi="Cambria"/>
      <w:color w:val="404040"/>
    </w:rPr>
  </w:style>
  <w:style w:type="character" w:customStyle="1" w:styleId="Titre9Car">
    <w:name w:val="Titre 9 Car"/>
    <w:link w:val="Titre9"/>
    <w:uiPriority w:val="9"/>
    <w:rPr>
      <w:rFonts w:ascii="Cambria" w:hAnsi="Cambria"/>
      <w:i/>
      <w:iCs/>
      <w:color w:val="404040"/>
    </w:rPr>
  </w:style>
  <w:style w:type="character" w:customStyle="1" w:styleId="TitreCar">
    <w:name w:val="Titre Car"/>
    <w:link w:val="Titre"/>
    <w:uiPriority w:val="10"/>
    <w:rPr>
      <w:rFonts w:ascii="Cambria" w:hAnsi="Cambria"/>
      <w:color w:val="17365D"/>
      <w:spacing w:val="5"/>
      <w:sz w:val="52"/>
      <w:szCs w:val="52"/>
    </w:rPr>
  </w:style>
  <w:style w:type="paragraph" w:styleId="Sous-titre">
    <w:name w:val="Subtitle"/>
    <w:basedOn w:val="Normal"/>
    <w:next w:val="Corpsdetexte"/>
    <w:link w:val="Sous-titreCar"/>
    <w:qFormat/>
    <w:pPr>
      <w:numPr>
        <w:ilvl w:val="1"/>
      </w:numPr>
      <w:ind w:left="284"/>
    </w:pPr>
    <w:rPr>
      <w:rFonts w:ascii="Cambria" w:hAnsi="Cambria"/>
      <w:i/>
      <w:iCs/>
      <w:color w:val="4F81BD"/>
      <w:spacing w:val="15"/>
      <w:sz w:val="24"/>
      <w:szCs w:val="24"/>
    </w:rPr>
  </w:style>
  <w:style w:type="character" w:customStyle="1" w:styleId="Sous-titreCar">
    <w:name w:val="Sous-titre Car"/>
    <w:link w:val="Sous-titre"/>
    <w:uiPriority w:val="11"/>
    <w:rPr>
      <w:rFonts w:ascii="Cambria" w:hAnsi="Cambria"/>
      <w:i/>
      <w:iCs/>
      <w:color w:val="4F81BD"/>
      <w:spacing w:val="15"/>
      <w:sz w:val="24"/>
      <w:szCs w:val="24"/>
    </w:rPr>
  </w:style>
  <w:style w:type="character" w:styleId="lev">
    <w:name w:val="Strong"/>
    <w:uiPriority w:val="22"/>
    <w:qFormat/>
    <w:rPr>
      <w:b/>
      <w:bCs/>
    </w:rPr>
  </w:style>
  <w:style w:type="paragraph" w:styleId="Sansinterligne">
    <w:name w:val="No Spacing"/>
    <w:basedOn w:val="Normal"/>
    <w:link w:val="SansinterligneCar"/>
    <w:uiPriority w:val="1"/>
    <w:qFormat/>
  </w:style>
  <w:style w:type="paragraph" w:styleId="Paragraphedeliste">
    <w:name w:val="List Paragraph"/>
    <w:basedOn w:val="Normal"/>
    <w:link w:val="ParagraphedelisteCar"/>
    <w:uiPriority w:val="34"/>
    <w:qFormat/>
    <w:rPr>
      <w:color w:val="FF0000"/>
    </w:rPr>
  </w:style>
  <w:style w:type="paragraph" w:styleId="Citation">
    <w:name w:val="Quote"/>
    <w:basedOn w:val="Normal"/>
    <w:next w:val="Normal"/>
    <w:link w:val="CitationCar"/>
    <w:uiPriority w:val="29"/>
    <w:qFormat/>
    <w:rPr>
      <w:i/>
      <w:iCs/>
      <w:color w:val="000000"/>
    </w:rPr>
  </w:style>
  <w:style w:type="character" w:customStyle="1" w:styleId="CitationCar">
    <w:name w:val="Citation Car"/>
    <w:link w:val="Citation"/>
    <w:uiPriority w:val="29"/>
    <w:rPr>
      <w:rFonts w:ascii="Arial" w:hAnsi="Arial"/>
      <w:i/>
      <w:iCs/>
      <w:color w:val="000000"/>
    </w:rPr>
  </w:style>
  <w:style w:type="paragraph" w:styleId="Citationintense">
    <w:name w:val="Intense Quote"/>
    <w:basedOn w:val="Normal"/>
    <w:next w:val="Normal"/>
    <w:link w:val="CitationintenseCar"/>
    <w:uiPriority w:val="30"/>
    <w:qFormat/>
    <w:rPr>
      <w:i/>
      <w:color w:val="0000FF"/>
    </w:rPr>
  </w:style>
  <w:style w:type="character" w:customStyle="1" w:styleId="CitationintenseCar">
    <w:name w:val="Citation intense Car"/>
    <w:link w:val="Citationintense"/>
    <w:uiPriority w:val="30"/>
    <w:rPr>
      <w:rFonts w:ascii="Arial" w:hAnsi="Arial"/>
      <w:i/>
      <w:color w:val="0000FF"/>
    </w:rPr>
  </w:style>
  <w:style w:type="character" w:styleId="Emphaseple">
    <w:name w:val="Subtle Emphasis"/>
    <w:uiPriority w:val="19"/>
    <w:qFormat/>
    <w:rPr>
      <w:i/>
      <w:iCs/>
      <w:color w:val="808080"/>
    </w:rPr>
  </w:style>
  <w:style w:type="character" w:styleId="Emphaseintense">
    <w:name w:val="Intense Emphasis"/>
    <w:uiPriority w:val="21"/>
    <w:qFormat/>
    <w:rPr>
      <w:b/>
      <w:bCs/>
      <w:i/>
      <w:iCs/>
      <w:color w:val="4F81BD"/>
    </w:rPr>
  </w:style>
  <w:style w:type="character" w:styleId="Rfrenceple">
    <w:name w:val="Subtle Reference"/>
    <w:uiPriority w:val="31"/>
    <w:qFormat/>
    <w:rPr>
      <w:smallCaps/>
      <w:color w:val="C0504D"/>
      <w:u w:val="single"/>
    </w:rPr>
  </w:style>
  <w:style w:type="character" w:styleId="Rfrenceintense">
    <w:name w:val="Intense Reference"/>
    <w:uiPriority w:val="32"/>
    <w:qFormat/>
    <w:rPr>
      <w:b/>
      <w:bCs/>
      <w:smallCaps/>
      <w:color w:val="C0504D"/>
      <w:spacing w:val="5"/>
      <w:u w:val="single"/>
    </w:rPr>
  </w:style>
  <w:style w:type="character" w:styleId="Titredulivre">
    <w:name w:val="Book Title"/>
    <w:uiPriority w:val="33"/>
    <w:qFormat/>
    <w:rPr>
      <w:b/>
      <w:bCs/>
      <w:smallCaps/>
      <w:spacing w:val="5"/>
    </w:rPr>
  </w:style>
  <w:style w:type="paragraph" w:styleId="En-ttedetabledesmatires">
    <w:name w:val="TOC Heading"/>
    <w:basedOn w:val="Titre1"/>
    <w:next w:val="Normal"/>
    <w:uiPriority w:val="39"/>
    <w:unhideWhenUsed/>
    <w:qFormat/>
    <w:pPr>
      <w:numPr>
        <w:numId w:val="0"/>
      </w:numPr>
      <w:shd w:val="clear" w:color="auto" w:fill="auto"/>
      <w:spacing w:before="480" w:after="0"/>
      <w:ind w:left="284"/>
      <w:outlineLvl w:val="9"/>
    </w:pPr>
    <w:rPr>
      <w:rFonts w:ascii="Cambria" w:hAnsi="Cambria"/>
      <w:color w:val="365F91"/>
      <w:sz w:val="28"/>
      <w:szCs w:val="28"/>
    </w:rPr>
  </w:style>
  <w:style w:type="character" w:customStyle="1" w:styleId="ParagraphedelisteCar">
    <w:name w:val="Paragraphe de liste Car"/>
    <w:link w:val="Paragraphedeliste"/>
    <w:uiPriority w:val="34"/>
    <w:qFormat/>
    <w:rPr>
      <w:rFonts w:ascii="Arial" w:hAnsi="Arial"/>
      <w:color w:val="FF0000"/>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rPr>
      <w:rFonts w:ascii="Arial" w:hAnsi="Arial"/>
      <w:b/>
      <w:bCs/>
    </w:rPr>
  </w:style>
  <w:style w:type="character" w:styleId="Textedelespacerserv">
    <w:name w:val="Placeholder Text"/>
    <w:basedOn w:val="Policepardfaut"/>
    <w:uiPriority w:val="99"/>
    <w:semiHidden/>
    <w:rPr>
      <w:color w:val="808080"/>
    </w:rPr>
  </w:style>
  <w:style w:type="paragraph" w:customStyle="1" w:styleId="P2">
    <w:name w:val="P2"/>
    <w:basedOn w:val="Normal"/>
    <w:pPr>
      <w:numPr>
        <w:numId w:val="3"/>
      </w:numPr>
      <w:spacing w:before="240"/>
    </w:pPr>
    <w:rPr>
      <w:sz w:val="24"/>
    </w:rPr>
  </w:style>
  <w:style w:type="paragraph" w:styleId="Notedebasdepage">
    <w:name w:val="footnote text"/>
    <w:basedOn w:val="Normal"/>
    <w:link w:val="NotedebasdepageCar"/>
    <w:uiPriority w:val="99"/>
    <w:unhideWhenUsed/>
  </w:style>
  <w:style w:type="character" w:customStyle="1" w:styleId="NotedebasdepageCar">
    <w:name w:val="Note de bas de page Car"/>
    <w:basedOn w:val="Policepardfaut"/>
    <w:link w:val="Notedebasdepage"/>
    <w:rPr>
      <w:rFonts w:ascii="Arial" w:hAnsi="Arial"/>
    </w:rPr>
  </w:style>
  <w:style w:type="character" w:styleId="Appelnotedebasdep">
    <w:name w:val="footnote reference"/>
    <w:basedOn w:val="Policepardfaut"/>
    <w:uiPriority w:val="99"/>
    <w:unhideWhenUsed/>
    <w:rPr>
      <w:vertAlign w:val="superscript"/>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etraitcorpsdetexte3Car">
    <w:name w:val="Retrait corps de texte 3 Car"/>
    <w:basedOn w:val="Policepardfaut"/>
    <w:link w:val="Retraitcorpsdetexte3"/>
    <w:semiHidden/>
    <w:rPr>
      <w:rFonts w:ascii="Arial" w:hAnsi="Arial"/>
    </w:rPr>
  </w:style>
  <w:style w:type="character" w:customStyle="1" w:styleId="SansinterligneCar">
    <w:name w:val="Sans interligne Car"/>
    <w:link w:val="Sansinterligne"/>
    <w:uiPriority w:val="1"/>
    <w:rPr>
      <w:rFonts w:ascii="Arial" w:hAnsi="Arial"/>
    </w:rPr>
  </w:style>
  <w:style w:type="paragraph" w:customStyle="1" w:styleId="Tableau">
    <w:name w:val="Tableau"/>
    <w:basedOn w:val="Normal"/>
    <w:qFormat/>
    <w:pPr>
      <w:shd w:val="clear" w:color="auto" w:fill="FFFFFF"/>
      <w:ind w:left="0"/>
      <w:contextualSpacing/>
      <w:jc w:val="left"/>
    </w:pPr>
    <w:rPr>
      <w:rFonts w:eastAsia="SimSun"/>
      <w:szCs w:val="24"/>
      <w:lang w:eastAsia="ar-SA"/>
    </w:rPr>
  </w:style>
  <w:style w:type="paragraph" w:customStyle="1" w:styleId="Pa2">
    <w:name w:val="Pa2"/>
    <w:basedOn w:val="Default"/>
    <w:next w:val="Default"/>
    <w:uiPriority w:val="99"/>
    <w:pPr>
      <w:spacing w:line="241" w:lineRule="atLeast"/>
    </w:pPr>
    <w:rPr>
      <w:rFonts w:cs="Arial"/>
      <w:color w:val="auto"/>
      <w:szCs w:val="24"/>
    </w:rPr>
  </w:style>
  <w:style w:type="paragraph" w:styleId="NormalWeb">
    <w:name w:val="Normal (Web)"/>
    <w:basedOn w:val="Normal"/>
    <w:uiPriority w:val="99"/>
    <w:unhideWhenUsed/>
    <w:pPr>
      <w:spacing w:before="100" w:beforeAutospacing="1" w:after="100" w:afterAutospacing="1"/>
      <w:ind w:left="0"/>
      <w:jc w:val="left"/>
    </w:pPr>
    <w:rPr>
      <w:rFonts w:ascii="Times New Roman" w:hAnsi="Times New Roman"/>
      <w:sz w:val="24"/>
      <w:szCs w:val="24"/>
    </w:rPr>
  </w:style>
  <w:style w:type="character" w:customStyle="1" w:styleId="sous-titre0">
    <w:name w:val="sous-titre"/>
    <w:basedOn w:val="Policepardfaut"/>
  </w:style>
  <w:style w:type="character" w:customStyle="1" w:styleId="En-tteCar">
    <w:name w:val="En-tête Car"/>
    <w:basedOn w:val="Policepardfaut"/>
    <w:link w:val="En-tte"/>
    <w:rPr>
      <w:rFonts w:ascii="Arial" w:hAnsi="Arial"/>
    </w:rPr>
  </w:style>
  <w:style w:type="character" w:customStyle="1" w:styleId="CommentaireCar1">
    <w:name w:val="Commentaire Car1"/>
    <w:rPr>
      <w:rFonts w:ascii="Arial" w:hAnsi="Arial"/>
      <w:lang w:eastAsia="ar-SA"/>
    </w:rPr>
  </w:style>
  <w:style w:type="character" w:customStyle="1" w:styleId="WW8Num17z3">
    <w:name w:val="WW8Num17z3"/>
    <w:rPr>
      <w:rFonts w:ascii="Symbol" w:hAnsi="Symbol"/>
    </w:rPr>
  </w:style>
  <w:style w:type="character" w:customStyle="1" w:styleId="Policepardfaut1">
    <w:name w:val="Police par défaut1"/>
  </w:style>
  <w:style w:type="character" w:customStyle="1" w:styleId="Numrodepage1">
    <w:name w:val="Numéro de page1"/>
    <w:basedOn w:val="Policepardfaut1"/>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Policepardfaut">
    <w:name w:val="WW-Police par défaut"/>
  </w:style>
  <w:style w:type="character" w:customStyle="1" w:styleId="Appelnotedebasdep1">
    <w:name w:val="Appel note de bas de p.1"/>
    <w:rPr>
      <w:vertAlign w:val="superscript"/>
    </w:rPr>
  </w:style>
  <w:style w:type="character" w:customStyle="1" w:styleId="Lienhypertextesuivivisit1">
    <w:name w:val="Lien hypertexte suivi visité1"/>
    <w:rPr>
      <w:color w:val="800080"/>
      <w:u w:val="single"/>
    </w:rPr>
  </w:style>
  <w:style w:type="character" w:customStyle="1" w:styleId="CorpsdeTexte-tableauCar">
    <w:name w:val="Corps de Texte - tableau Car"/>
    <w:rPr>
      <w:rFonts w:ascii="Tahoma" w:hAnsi="Tahoma"/>
      <w:sz w:val="16"/>
    </w:rPr>
  </w:style>
  <w:style w:type="character" w:customStyle="1" w:styleId="Marquedecommentaire1">
    <w:name w:val="Marque de commentaire1"/>
    <w:rPr>
      <w:sz w:val="16"/>
      <w:szCs w:val="16"/>
    </w:rPr>
  </w:style>
  <w:style w:type="character" w:customStyle="1" w:styleId="CorpsdeTexteCar10">
    <w:name w:val="Corps de Texte Car1"/>
    <w:rPr>
      <w:rFonts w:ascii="Tahoma" w:hAnsi="Tahoma"/>
    </w:rPr>
  </w:style>
  <w:style w:type="character" w:customStyle="1" w:styleId="ListeHierarchiqueCar">
    <w:name w:val="ListeHierarchique Car"/>
    <w:rPr>
      <w:rFonts w:ascii="Tahoma" w:hAnsi="Tahoma"/>
      <w:lang w:eastAsia="hi-IN" w:bidi="hi-IN"/>
    </w:rPr>
  </w:style>
  <w:style w:type="character" w:customStyle="1" w:styleId="CorpsdetexteCar">
    <w:name w:val="Corps de texte Car"/>
    <w:rPr>
      <w:rFonts w:ascii="Arial" w:hAnsi="Arial"/>
    </w:rPr>
  </w:style>
  <w:style w:type="character" w:customStyle="1" w:styleId="Mentionnonrsolue1">
    <w:name w:val="Mention non résolue1"/>
    <w:rPr>
      <w:color w:val="605E5C"/>
    </w:rPr>
  </w:style>
  <w:style w:type="character" w:customStyle="1" w:styleId="GrandtitreCar">
    <w:name w:val="Grand titre Car"/>
    <w:rPr>
      <w:rFonts w:ascii="Arial Narrow" w:hAnsi="Arial Narrow" w:cs="Calibri"/>
      <w:b/>
      <w:sz w:val="22"/>
    </w:rPr>
  </w:style>
  <w:style w:type="character" w:customStyle="1" w:styleId="2ndtitreCar">
    <w:name w:val="2nd titre Car"/>
    <w:rPr>
      <w:rFonts w:ascii="Arial Narrow" w:hAnsi="Arial Narrow" w:cs="Calibri"/>
      <w:b/>
      <w:sz w:val="22"/>
    </w:rPr>
  </w:style>
  <w:style w:type="character" w:customStyle="1" w:styleId="3emetitreCar">
    <w:name w:val="3eme titre Car"/>
    <w:rPr>
      <w:rFonts w:ascii="Arial Narrow" w:hAnsi="Arial Narrow" w:cs="Calibri"/>
      <w:b w:val="0"/>
      <w:sz w:val="22"/>
    </w:rPr>
  </w:style>
  <w:style w:type="character" w:customStyle="1" w:styleId="lang-en">
    <w:name w:val="lang-en"/>
    <w:basedOn w:val="Policepardfaut1"/>
  </w:style>
  <w:style w:type="character" w:customStyle="1" w:styleId="Miseenvaleur">
    <w:name w:val="Mise en valeur"/>
    <w:rPr>
      <w:b/>
      <w:color w:val="00477F"/>
      <w:lang w:val="fr-FR"/>
    </w:rPr>
  </w:style>
  <w:style w:type="character" w:customStyle="1" w:styleId="RetraitnormalCar1">
    <w:name w:val="Retrait normal Car1"/>
    <w:rPr>
      <w:rFonts w:ascii="Arial" w:hAnsi="Arial"/>
    </w:rPr>
  </w:style>
  <w:style w:type="character" w:customStyle="1" w:styleId="ListLabel1">
    <w:name w:val="ListLabel 1"/>
    <w:rPr>
      <w:rFonts w:cs="Courier New"/>
    </w:rPr>
  </w:style>
  <w:style w:type="character" w:customStyle="1" w:styleId="ListLabel2">
    <w:name w:val="ListLabel 2"/>
    <w:rPr>
      <w:rFonts w:eastAsia="Times New Roman" w:cs="Arial"/>
    </w:rPr>
  </w:style>
  <w:style w:type="character" w:customStyle="1" w:styleId="ListLabel3">
    <w:name w:val="ListLabel 3"/>
    <w:rPr>
      <w:b/>
    </w:rPr>
  </w:style>
  <w:style w:type="character" w:customStyle="1" w:styleId="ListLabel4">
    <w:name w:val="ListLabel 4"/>
    <w:rPr>
      <w:color w:val="0066A1"/>
    </w:rPr>
  </w:style>
  <w:style w:type="character" w:customStyle="1" w:styleId="ListLabel5">
    <w:name w:val="ListLabel 5"/>
    <w:rPr>
      <w:rFonts w:cs="Arial"/>
    </w:rPr>
  </w:style>
  <w:style w:type="character" w:customStyle="1" w:styleId="ListLabel6">
    <w:name w:val="ListLabel 6"/>
    <w:rPr>
      <w:color w:val="00477F"/>
      <w:sz w:val="16"/>
      <w:szCs w:val="16"/>
    </w:rPr>
  </w:style>
  <w:style w:type="character" w:customStyle="1" w:styleId="ListLabel7">
    <w:name w:val="ListLabel 7"/>
    <w:rPr>
      <w:color w:val="00477F"/>
      <w:sz w:val="20"/>
    </w:rPr>
  </w:style>
  <w:style w:type="character" w:customStyle="1" w:styleId="ListLabel8">
    <w:name w:val="ListLabel 8"/>
    <w:rPr>
      <w:strike w:val="0"/>
    </w:rPr>
  </w:style>
  <w:style w:type="character" w:customStyle="1" w:styleId="Caractresdenotedebasdepage">
    <w:name w:val="Caractères de note de bas de page"/>
  </w:style>
  <w:style w:type="character" w:customStyle="1" w:styleId="Puces">
    <w:name w:val="Puces"/>
    <w:rPr>
      <w:rFonts w:ascii="OpenSymbol" w:eastAsia="OpenSymbol" w:hAnsi="OpenSymbol" w:cs="OpenSymbol"/>
    </w:rPr>
  </w:style>
  <w:style w:type="character" w:styleId="Appeldenotedefin">
    <w:name w:val="endnote reference"/>
    <w:rPr>
      <w:vertAlign w:val="superscript"/>
    </w:rPr>
  </w:style>
  <w:style w:type="character" w:customStyle="1" w:styleId="Caractresdenotedefin">
    <w:name w:val="Caractères de note de fin"/>
  </w:style>
  <w:style w:type="character" w:customStyle="1" w:styleId="Caractresdenumrotation">
    <w:name w:val="Caractères de numérotation"/>
  </w:style>
  <w:style w:type="paragraph" w:styleId="Liste">
    <w:name w:val="List"/>
    <w:basedOn w:val="Corpsdetexte"/>
    <w:pPr>
      <w:widowControl w:val="0"/>
      <w:spacing w:before="120" w:after="120"/>
      <w:ind w:left="0"/>
    </w:pPr>
    <w:rPr>
      <w:rFonts w:cs="Arial"/>
      <w:sz w:val="20"/>
      <w:lang w:eastAsia="ar-SA"/>
    </w:rPr>
  </w:style>
  <w:style w:type="paragraph" w:customStyle="1" w:styleId="Lgende1">
    <w:name w:val="Légende1"/>
    <w:basedOn w:val="Normal"/>
    <w:pPr>
      <w:suppressLineNumbers/>
      <w:spacing w:before="120" w:after="120"/>
      <w:ind w:left="0"/>
    </w:pPr>
    <w:rPr>
      <w:rFonts w:cs="Arial"/>
      <w:i/>
      <w:iCs/>
      <w:sz w:val="24"/>
      <w:szCs w:val="24"/>
      <w:lang w:eastAsia="ar-SA"/>
    </w:rPr>
  </w:style>
  <w:style w:type="paragraph" w:customStyle="1" w:styleId="Index">
    <w:name w:val="Index"/>
    <w:basedOn w:val="Normal"/>
    <w:pPr>
      <w:suppressLineNumbers/>
      <w:ind w:left="0"/>
    </w:pPr>
    <w:rPr>
      <w:rFonts w:cs="Arial"/>
      <w:lang w:eastAsia="ar-SA"/>
    </w:rPr>
  </w:style>
  <w:style w:type="paragraph" w:customStyle="1" w:styleId="Adressedestinataire1">
    <w:name w:val="Adresse destinataire1"/>
    <w:basedOn w:val="Normal"/>
    <w:pPr>
      <w:ind w:left="2835"/>
    </w:pPr>
    <w:rPr>
      <w:sz w:val="24"/>
      <w:lang w:eastAsia="ar-SA"/>
    </w:rPr>
  </w:style>
  <w:style w:type="paragraph" w:customStyle="1" w:styleId="Adresseexpditeur1">
    <w:name w:val="Adresse expéditeur1"/>
    <w:basedOn w:val="Normal"/>
    <w:pPr>
      <w:ind w:left="0"/>
    </w:pPr>
    <w:rPr>
      <w:lang w:eastAsia="ar-SA"/>
    </w:rPr>
  </w:style>
  <w:style w:type="paragraph" w:customStyle="1" w:styleId="Retraitcorpsdetexte1">
    <w:name w:val="Retrait corps de texte1"/>
    <w:basedOn w:val="Corpsdetexte"/>
    <w:pPr>
      <w:widowControl w:val="0"/>
      <w:spacing w:before="120" w:after="120"/>
      <w:ind w:left="0" w:firstLine="210"/>
    </w:pPr>
    <w:rPr>
      <w:sz w:val="20"/>
      <w:lang w:eastAsia="ar-SA"/>
    </w:rPr>
  </w:style>
  <w:style w:type="paragraph" w:customStyle="1" w:styleId="Retraitcorpset1relig1">
    <w:name w:val="Retrait corps et 1re lig.1"/>
    <w:basedOn w:val="Normal"/>
    <w:pPr>
      <w:ind w:left="0" w:firstLine="210"/>
    </w:pPr>
    <w:rPr>
      <w:lang w:eastAsia="ar-SA"/>
    </w:rPr>
  </w:style>
  <w:style w:type="paragraph" w:customStyle="1" w:styleId="Textedemacro1">
    <w:name w:val="Texte de macro1"/>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ar-SA"/>
    </w:rPr>
  </w:style>
  <w:style w:type="paragraph" w:customStyle="1" w:styleId="Titreindex1">
    <w:name w:val="Titre index1"/>
    <w:basedOn w:val="Normal"/>
    <w:pPr>
      <w:ind w:left="0"/>
    </w:pPr>
    <w:rPr>
      <w:b/>
      <w:lang w:eastAsia="ar-SA"/>
    </w:rPr>
  </w:style>
  <w:style w:type="paragraph" w:customStyle="1" w:styleId="Retraitcorpsdetexte21">
    <w:name w:val="Retrait corps de texte 21"/>
    <w:basedOn w:val="Normal"/>
    <w:pPr>
      <w:ind w:left="1134"/>
    </w:pPr>
    <w:rPr>
      <w:color w:val="000000"/>
      <w:sz w:val="28"/>
      <w:lang w:eastAsia="ar-SA"/>
    </w:rPr>
  </w:style>
  <w:style w:type="paragraph" w:customStyle="1" w:styleId="PrformatHTML1">
    <w:name w:val="Préformaté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eastAsia="Arial Unicode MS"/>
      <w:lang w:eastAsia="ar-SA"/>
    </w:rPr>
  </w:style>
  <w:style w:type="paragraph" w:customStyle="1" w:styleId="Retraitcorpsdetexte31">
    <w:name w:val="Retrait corps de texte 31"/>
    <w:basedOn w:val="Normal"/>
    <w:pPr>
      <w:ind w:left="2268"/>
    </w:pPr>
    <w:rPr>
      <w:sz w:val="22"/>
      <w:lang w:eastAsia="ar-SA"/>
    </w:rPr>
  </w:style>
  <w:style w:type="paragraph" w:customStyle="1" w:styleId="Commentaire1">
    <w:name w:val="Commentaire1"/>
    <w:basedOn w:val="Normal"/>
    <w:pPr>
      <w:ind w:left="0"/>
    </w:pPr>
    <w:rPr>
      <w:lang w:eastAsia="ar-SA"/>
    </w:rPr>
  </w:style>
  <w:style w:type="paragraph" w:customStyle="1" w:styleId="Date1">
    <w:name w:val="Date1"/>
    <w:basedOn w:val="Normal"/>
    <w:pPr>
      <w:ind w:left="0"/>
    </w:pPr>
    <w:rPr>
      <w:lang w:eastAsia="ar-SA"/>
    </w:rPr>
  </w:style>
  <w:style w:type="paragraph" w:customStyle="1" w:styleId="En-ttedemessage1">
    <w:name w:val="En-tête de message1"/>
    <w:basedOn w:val="Normal"/>
    <w:pPr>
      <w:pBdr>
        <w:top w:val="single" w:sz="6" w:space="1" w:color="000000"/>
        <w:left w:val="single" w:sz="6" w:space="1" w:color="000000"/>
        <w:bottom w:val="single" w:sz="6" w:space="1" w:color="000000"/>
        <w:right w:val="single" w:sz="6" w:space="1" w:color="000000"/>
      </w:pBdr>
      <w:shd w:val="clear" w:color="auto" w:fill="CCCCCC"/>
      <w:ind w:left="1134" w:hanging="1134"/>
    </w:pPr>
    <w:rPr>
      <w:sz w:val="24"/>
      <w:lang w:eastAsia="ar-SA"/>
    </w:rPr>
  </w:style>
  <w:style w:type="paragraph" w:customStyle="1" w:styleId="Formuledepolitesse1">
    <w:name w:val="Formule de politesse1"/>
    <w:basedOn w:val="Normal"/>
    <w:pPr>
      <w:ind w:left="4252"/>
    </w:pPr>
    <w:rPr>
      <w:lang w:eastAsia="ar-SA"/>
    </w:rPr>
  </w:style>
  <w:style w:type="paragraph" w:customStyle="1" w:styleId="Index41">
    <w:name w:val="Index 41"/>
    <w:basedOn w:val="Normal"/>
    <w:pPr>
      <w:ind w:left="800" w:hanging="200"/>
    </w:pPr>
    <w:rPr>
      <w:lang w:eastAsia="ar-SA"/>
    </w:rPr>
  </w:style>
  <w:style w:type="paragraph" w:customStyle="1" w:styleId="Index51">
    <w:name w:val="Index 51"/>
    <w:basedOn w:val="Normal"/>
    <w:pPr>
      <w:ind w:left="1000" w:hanging="200"/>
    </w:pPr>
    <w:rPr>
      <w:lang w:eastAsia="ar-SA"/>
    </w:rPr>
  </w:style>
  <w:style w:type="paragraph" w:customStyle="1" w:styleId="Index61">
    <w:name w:val="Index 61"/>
    <w:basedOn w:val="Normal"/>
    <w:pPr>
      <w:ind w:left="1200" w:hanging="200"/>
    </w:pPr>
    <w:rPr>
      <w:lang w:eastAsia="ar-SA"/>
    </w:rPr>
  </w:style>
  <w:style w:type="paragraph" w:customStyle="1" w:styleId="Index71">
    <w:name w:val="Index 71"/>
    <w:basedOn w:val="Normal"/>
    <w:pPr>
      <w:ind w:left="1400" w:hanging="200"/>
    </w:pPr>
    <w:rPr>
      <w:lang w:eastAsia="ar-SA"/>
    </w:rPr>
  </w:style>
  <w:style w:type="paragraph" w:customStyle="1" w:styleId="Index81">
    <w:name w:val="Index 81"/>
    <w:basedOn w:val="Normal"/>
    <w:pPr>
      <w:ind w:left="1600" w:hanging="200"/>
    </w:pPr>
    <w:rPr>
      <w:lang w:eastAsia="ar-SA"/>
    </w:rPr>
  </w:style>
  <w:style w:type="paragraph" w:customStyle="1" w:styleId="Index91">
    <w:name w:val="Index 91"/>
    <w:basedOn w:val="Normal"/>
    <w:pPr>
      <w:ind w:left="1800" w:hanging="200"/>
    </w:pPr>
    <w:rPr>
      <w:lang w:eastAsia="ar-SA"/>
    </w:rPr>
  </w:style>
  <w:style w:type="paragraph" w:customStyle="1" w:styleId="Lgende2">
    <w:name w:val="Légende2"/>
    <w:basedOn w:val="Normal"/>
    <w:pPr>
      <w:spacing w:before="120" w:after="120"/>
      <w:ind w:left="0"/>
    </w:pPr>
    <w:rPr>
      <w:b/>
      <w:lang w:eastAsia="ar-SA"/>
    </w:rPr>
  </w:style>
  <w:style w:type="paragraph" w:customStyle="1" w:styleId="Puce2">
    <w:name w:val="Puce 2"/>
    <w:basedOn w:val="Puce1"/>
    <w:pPr>
      <w:tabs>
        <w:tab w:val="left" w:pos="927"/>
      </w:tabs>
      <w:ind w:left="1800" w:hanging="382"/>
    </w:pPr>
  </w:style>
  <w:style w:type="paragraph" w:customStyle="1" w:styleId="Puce3">
    <w:name w:val="Puce 3"/>
    <w:basedOn w:val="Puce2"/>
    <w:pPr>
      <w:tabs>
        <w:tab w:val="left" w:pos="1286"/>
      </w:tabs>
      <w:ind w:left="927" w:hanging="720"/>
    </w:pPr>
  </w:style>
  <w:style w:type="paragraph" w:customStyle="1" w:styleId="Puce4">
    <w:name w:val="Puce 4"/>
    <w:basedOn w:val="Normal"/>
    <w:pPr>
      <w:spacing w:after="120"/>
      <w:ind w:left="1132" w:hanging="283"/>
    </w:pPr>
    <w:rPr>
      <w:lang w:eastAsia="ar-SA"/>
    </w:rPr>
  </w:style>
  <w:style w:type="paragraph" w:customStyle="1" w:styleId="Puce5">
    <w:name w:val="Puce 5"/>
    <w:basedOn w:val="Normal"/>
    <w:pPr>
      <w:spacing w:after="120"/>
      <w:ind w:left="1415" w:hanging="283"/>
    </w:pPr>
    <w:rPr>
      <w:lang w:eastAsia="ar-SA"/>
    </w:rPr>
  </w:style>
  <w:style w:type="paragraph" w:customStyle="1" w:styleId="Listenumros1">
    <w:name w:val="Liste à numéros1"/>
    <w:basedOn w:val="Normal"/>
    <w:pPr>
      <w:tabs>
        <w:tab w:val="num" w:pos="0"/>
      </w:tabs>
      <w:ind w:left="993" w:hanging="567"/>
    </w:pPr>
    <w:rPr>
      <w:lang w:eastAsia="ar-SA"/>
    </w:rPr>
  </w:style>
  <w:style w:type="paragraph" w:customStyle="1" w:styleId="Listenumros21">
    <w:name w:val="Liste à numéros 21"/>
    <w:basedOn w:val="Normal"/>
    <w:pPr>
      <w:tabs>
        <w:tab w:val="num" w:pos="0"/>
      </w:tabs>
      <w:ind w:left="993" w:hanging="567"/>
    </w:pPr>
    <w:rPr>
      <w:lang w:eastAsia="ar-SA"/>
    </w:rPr>
  </w:style>
  <w:style w:type="paragraph" w:customStyle="1" w:styleId="Listenumros31">
    <w:name w:val="Liste à numéros 31"/>
    <w:basedOn w:val="Normal"/>
    <w:pPr>
      <w:tabs>
        <w:tab w:val="num" w:pos="0"/>
      </w:tabs>
      <w:ind w:left="993" w:hanging="567"/>
    </w:pPr>
    <w:rPr>
      <w:lang w:eastAsia="ar-SA"/>
    </w:rPr>
  </w:style>
  <w:style w:type="paragraph" w:customStyle="1" w:styleId="Listenumros41">
    <w:name w:val="Liste à numéros 41"/>
    <w:basedOn w:val="Normal"/>
    <w:pPr>
      <w:tabs>
        <w:tab w:val="num" w:pos="0"/>
      </w:tabs>
      <w:ind w:left="993" w:hanging="567"/>
    </w:pPr>
    <w:rPr>
      <w:lang w:eastAsia="ar-SA"/>
    </w:rPr>
  </w:style>
  <w:style w:type="paragraph" w:customStyle="1" w:styleId="Listenumros51">
    <w:name w:val="Liste à numéros 51"/>
    <w:basedOn w:val="Normal"/>
    <w:pPr>
      <w:tabs>
        <w:tab w:val="num" w:pos="0"/>
      </w:tabs>
      <w:ind w:left="993" w:hanging="567"/>
    </w:pPr>
    <w:rPr>
      <w:lang w:eastAsia="ar-SA"/>
    </w:rPr>
  </w:style>
  <w:style w:type="paragraph" w:customStyle="1" w:styleId="Listepuces1">
    <w:name w:val="Liste à puces1"/>
    <w:basedOn w:val="Normal"/>
    <w:pPr>
      <w:ind w:left="0"/>
    </w:pPr>
    <w:rPr>
      <w:lang w:eastAsia="ar-SA"/>
    </w:rPr>
  </w:style>
  <w:style w:type="paragraph" w:customStyle="1" w:styleId="Listepuces21">
    <w:name w:val="Liste à puces 21"/>
    <w:basedOn w:val="Normal"/>
    <w:pPr>
      <w:ind w:left="0"/>
    </w:pPr>
    <w:rPr>
      <w:lang w:eastAsia="ar-SA"/>
    </w:rPr>
  </w:style>
  <w:style w:type="paragraph" w:customStyle="1" w:styleId="Listepuces31">
    <w:name w:val="Liste à puces 31"/>
    <w:basedOn w:val="Normal"/>
    <w:pPr>
      <w:ind w:left="0"/>
    </w:pPr>
    <w:rPr>
      <w:lang w:eastAsia="ar-SA"/>
    </w:rPr>
  </w:style>
  <w:style w:type="paragraph" w:customStyle="1" w:styleId="Listepuces41">
    <w:name w:val="Liste à puces 41"/>
    <w:basedOn w:val="Normal"/>
    <w:pPr>
      <w:ind w:left="0"/>
    </w:pPr>
    <w:rPr>
      <w:lang w:eastAsia="ar-SA"/>
    </w:rPr>
  </w:style>
  <w:style w:type="paragraph" w:customStyle="1" w:styleId="Listepuces51">
    <w:name w:val="Liste à puces 51"/>
    <w:basedOn w:val="Normal"/>
    <w:pPr>
      <w:ind w:left="0"/>
    </w:pPr>
    <w:rPr>
      <w:lang w:eastAsia="ar-SA"/>
    </w:rPr>
  </w:style>
  <w:style w:type="paragraph" w:customStyle="1" w:styleId="Listecontinue1">
    <w:name w:val="Liste continue1"/>
    <w:basedOn w:val="Normal"/>
    <w:pPr>
      <w:spacing w:after="120"/>
      <w:ind w:left="283"/>
    </w:pPr>
    <w:rPr>
      <w:lang w:eastAsia="ar-SA"/>
    </w:rPr>
  </w:style>
  <w:style w:type="paragraph" w:customStyle="1" w:styleId="Listecontinue21">
    <w:name w:val="Liste continue 21"/>
    <w:basedOn w:val="Normal"/>
    <w:pPr>
      <w:spacing w:after="120"/>
      <w:ind w:left="566"/>
    </w:pPr>
    <w:rPr>
      <w:lang w:eastAsia="ar-SA"/>
    </w:rPr>
  </w:style>
  <w:style w:type="paragraph" w:customStyle="1" w:styleId="Listecontinue31">
    <w:name w:val="Liste continue 31"/>
    <w:basedOn w:val="Normal"/>
    <w:pPr>
      <w:spacing w:after="120"/>
      <w:ind w:left="849"/>
    </w:pPr>
    <w:rPr>
      <w:lang w:eastAsia="ar-SA"/>
    </w:rPr>
  </w:style>
  <w:style w:type="paragraph" w:customStyle="1" w:styleId="Listecontinue41">
    <w:name w:val="Liste continue 41"/>
    <w:basedOn w:val="Normal"/>
    <w:pPr>
      <w:spacing w:after="120"/>
      <w:ind w:left="1132"/>
    </w:pPr>
    <w:rPr>
      <w:lang w:eastAsia="ar-SA"/>
    </w:rPr>
  </w:style>
  <w:style w:type="paragraph" w:customStyle="1" w:styleId="Listecontinue51">
    <w:name w:val="Liste continue 51"/>
    <w:basedOn w:val="Normal"/>
    <w:pPr>
      <w:spacing w:after="120"/>
      <w:ind w:left="1415"/>
    </w:pPr>
    <w:rPr>
      <w:lang w:eastAsia="ar-SA"/>
    </w:rPr>
  </w:style>
  <w:style w:type="paragraph" w:customStyle="1" w:styleId="Normalcentr1">
    <w:name w:val="Normal centré1"/>
    <w:basedOn w:val="Normal"/>
    <w:pPr>
      <w:spacing w:after="120"/>
      <w:ind w:left="1440" w:right="1440"/>
    </w:pPr>
    <w:rPr>
      <w:lang w:eastAsia="ar-SA"/>
    </w:rPr>
  </w:style>
  <w:style w:type="paragraph" w:customStyle="1" w:styleId="Retraitnormal1">
    <w:name w:val="Retrait normal1"/>
    <w:basedOn w:val="Normal"/>
    <w:pPr>
      <w:ind w:left="708"/>
    </w:pPr>
    <w:rPr>
      <w:lang w:eastAsia="ar-SA"/>
    </w:rPr>
  </w:style>
  <w:style w:type="paragraph" w:customStyle="1" w:styleId="Formulefinale">
    <w:name w:val="Formule finale"/>
    <w:basedOn w:val="Normal"/>
    <w:pPr>
      <w:suppressLineNumbers/>
      <w:ind w:left="0"/>
    </w:pPr>
    <w:rPr>
      <w:lang w:eastAsia="ar-SA"/>
    </w:rPr>
  </w:style>
  <w:style w:type="paragraph" w:customStyle="1" w:styleId="Tabledesillustrations1">
    <w:name w:val="Table des illustrations1"/>
    <w:basedOn w:val="Normal"/>
    <w:pPr>
      <w:ind w:left="400" w:hanging="400"/>
    </w:pPr>
    <w:rPr>
      <w:lang w:eastAsia="ar-SA"/>
    </w:rPr>
  </w:style>
  <w:style w:type="paragraph" w:customStyle="1" w:styleId="Tabledesrfrencesjuridiques1">
    <w:name w:val="Table des références juridiques1"/>
    <w:basedOn w:val="Normal"/>
    <w:pPr>
      <w:ind w:left="200" w:hanging="200"/>
    </w:pPr>
    <w:rPr>
      <w:lang w:eastAsia="ar-SA"/>
    </w:rPr>
  </w:style>
  <w:style w:type="paragraph" w:customStyle="1" w:styleId="Textebrut1">
    <w:name w:val="Texte brut1"/>
    <w:basedOn w:val="Normal"/>
    <w:pPr>
      <w:ind w:left="0"/>
    </w:pPr>
    <w:rPr>
      <w:rFonts w:ascii="Courier New" w:hAnsi="Courier New"/>
      <w:lang w:eastAsia="ar-SA"/>
    </w:rPr>
  </w:style>
  <w:style w:type="paragraph" w:customStyle="1" w:styleId="Titredenote1">
    <w:name w:val="Titre de note1"/>
    <w:basedOn w:val="Normal"/>
    <w:pPr>
      <w:ind w:left="0"/>
    </w:pPr>
    <w:rPr>
      <w:lang w:eastAsia="ar-SA"/>
    </w:rPr>
  </w:style>
  <w:style w:type="paragraph" w:customStyle="1" w:styleId="TitreTR1">
    <w:name w:val="Titre TR1"/>
    <w:basedOn w:val="Normal"/>
    <w:pPr>
      <w:spacing w:before="120"/>
      <w:ind w:left="0"/>
    </w:pPr>
    <w:rPr>
      <w:b/>
      <w:sz w:val="24"/>
      <w:lang w:eastAsia="ar-SA"/>
    </w:rPr>
  </w:style>
  <w:style w:type="paragraph" w:customStyle="1" w:styleId="Nomclient">
    <w:name w:val="Nom client"/>
    <w:basedOn w:val="Normal"/>
    <w:pPr>
      <w:spacing w:before="240" w:after="360"/>
      <w:ind w:left="0"/>
      <w:jc w:val="center"/>
    </w:pPr>
    <w:rPr>
      <w:b/>
      <w:caps/>
      <w:sz w:val="48"/>
      <w:lang w:eastAsia="ar-SA"/>
    </w:rPr>
  </w:style>
  <w:style w:type="paragraph" w:customStyle="1" w:styleId="Paragraphe1li">
    <w:name w:val="Paragraphe 1 lié"/>
    <w:basedOn w:val="Normal"/>
    <w:pPr>
      <w:keepNext/>
      <w:keepLines/>
      <w:widowControl w:val="0"/>
      <w:suppressLineNumbers/>
      <w:ind w:left="0"/>
    </w:pPr>
    <w:rPr>
      <w:sz w:val="22"/>
      <w:lang w:eastAsia="ar-SA"/>
    </w:rPr>
  </w:style>
  <w:style w:type="paragraph" w:customStyle="1" w:styleId="Style3">
    <w:name w:val="Style3"/>
    <w:basedOn w:val="Normal"/>
    <w:qFormat/>
    <w:pPr>
      <w:tabs>
        <w:tab w:val="num" w:pos="0"/>
        <w:tab w:val="left" w:pos="360"/>
      </w:tabs>
      <w:spacing w:before="240"/>
      <w:ind w:left="360" w:hanging="360"/>
    </w:pPr>
    <w:rPr>
      <w:lang w:eastAsia="ar-SA"/>
    </w:rPr>
  </w:style>
  <w:style w:type="paragraph" w:customStyle="1" w:styleId="Style4">
    <w:name w:val="Style4"/>
    <w:basedOn w:val="Style3"/>
    <w:pPr>
      <w:tabs>
        <w:tab w:val="left" w:pos="720"/>
      </w:tabs>
    </w:pPr>
  </w:style>
  <w:style w:type="paragraph" w:customStyle="1" w:styleId="Notedebasdepage1">
    <w:name w:val="Note de bas de page1"/>
    <w:basedOn w:val="Normal"/>
    <w:pPr>
      <w:ind w:left="0"/>
    </w:pPr>
    <w:rPr>
      <w:lang w:eastAsia="ar-SA"/>
    </w:rPr>
  </w:style>
  <w:style w:type="paragraph" w:customStyle="1" w:styleId="CorpsdeTexte-tableau">
    <w:name w:val="Corps de Texte - tableau"/>
    <w:basedOn w:val="Normal"/>
    <w:pPr>
      <w:keepNext/>
      <w:spacing w:after="60"/>
      <w:ind w:left="0"/>
    </w:pPr>
    <w:rPr>
      <w:rFonts w:ascii="Tahoma" w:hAnsi="Tahoma"/>
      <w:sz w:val="16"/>
      <w:lang w:eastAsia="ar-SA"/>
    </w:rPr>
  </w:style>
  <w:style w:type="paragraph" w:customStyle="1" w:styleId="xl56">
    <w:name w:val="xl56"/>
    <w:basedOn w:val="Normal"/>
    <w:pPr>
      <w:pBdr>
        <w:top w:val="single" w:sz="4" w:space="0" w:color="000000"/>
        <w:left w:val="single" w:sz="4" w:space="0" w:color="000000"/>
        <w:bottom w:val="single" w:sz="4" w:space="0" w:color="000000"/>
        <w:right w:val="single" w:sz="4" w:space="0" w:color="000000"/>
      </w:pBdr>
      <w:spacing w:before="100" w:after="100"/>
      <w:ind w:left="0"/>
    </w:pPr>
    <w:rPr>
      <w:rFonts w:ascii="Tahoma" w:eastAsia="Arial Unicode MS" w:hAnsi="Tahoma" w:cs="Tahoma"/>
      <w:sz w:val="16"/>
      <w:szCs w:val="16"/>
      <w:lang w:eastAsia="ar-SA"/>
    </w:rPr>
  </w:style>
  <w:style w:type="paragraph" w:customStyle="1" w:styleId="xl102">
    <w:name w:val="xl102"/>
    <w:basedOn w:val="Normal"/>
    <w:pPr>
      <w:pBdr>
        <w:bottom w:val="single" w:sz="4" w:space="0" w:color="000000"/>
        <w:right w:val="single" w:sz="4" w:space="0" w:color="000000"/>
      </w:pBdr>
      <w:spacing w:before="100" w:after="100"/>
      <w:ind w:left="0"/>
      <w:jc w:val="center"/>
    </w:pPr>
    <w:rPr>
      <w:rFonts w:ascii="Tahoma" w:eastAsia="Arial Unicode MS" w:hAnsi="Tahoma" w:cs="Tahoma"/>
      <w:sz w:val="16"/>
      <w:szCs w:val="16"/>
      <w:lang w:eastAsia="ar-SA"/>
    </w:rPr>
  </w:style>
  <w:style w:type="paragraph" w:customStyle="1" w:styleId="RefStyle">
    <w:name w:val="RefStyle"/>
    <w:basedOn w:val="Normal"/>
    <w:pPr>
      <w:ind w:left="0"/>
    </w:pPr>
    <w:rPr>
      <w:rFonts w:ascii="Tahoma" w:hAnsi="Tahoma"/>
      <w:sz w:val="18"/>
      <w:lang w:eastAsia="ar-SA"/>
    </w:rPr>
  </w:style>
  <w:style w:type="paragraph" w:customStyle="1" w:styleId="xl24">
    <w:name w:val="xl24"/>
    <w:basedOn w:val="Normal"/>
    <w:pPr>
      <w:pBdr>
        <w:top w:val="single" w:sz="8" w:space="0" w:color="000000"/>
        <w:left w:val="single" w:sz="8" w:space="0" w:color="000000"/>
        <w:bottom w:val="single" w:sz="8" w:space="0" w:color="000000"/>
        <w:right w:val="single" w:sz="8" w:space="0" w:color="000000"/>
      </w:pBdr>
      <w:shd w:val="clear" w:color="auto" w:fill="C0C0C0"/>
      <w:spacing w:before="100" w:after="100"/>
      <w:ind w:left="0"/>
      <w:jc w:val="center"/>
    </w:pPr>
    <w:rPr>
      <w:rFonts w:cs="Arial"/>
      <w:b/>
      <w:bCs/>
      <w:sz w:val="16"/>
      <w:szCs w:val="16"/>
      <w:lang w:eastAsia="ar-SA"/>
    </w:rPr>
  </w:style>
  <w:style w:type="paragraph" w:customStyle="1" w:styleId="xl25">
    <w:name w:val="xl25"/>
    <w:basedOn w:val="Normal"/>
    <w:pPr>
      <w:pBdr>
        <w:top w:val="single" w:sz="8" w:space="0" w:color="000000"/>
        <w:left w:val="single" w:sz="8" w:space="0" w:color="000000"/>
        <w:bottom w:val="single" w:sz="4" w:space="0" w:color="808080"/>
        <w:right w:val="single" w:sz="4" w:space="0" w:color="000000"/>
      </w:pBdr>
      <w:spacing w:before="100" w:after="100"/>
      <w:ind w:left="0"/>
      <w:jc w:val="center"/>
    </w:pPr>
    <w:rPr>
      <w:rFonts w:cs="Arial"/>
      <w:sz w:val="16"/>
      <w:szCs w:val="16"/>
      <w:lang w:eastAsia="ar-SA"/>
    </w:rPr>
  </w:style>
  <w:style w:type="paragraph" w:customStyle="1" w:styleId="xl26">
    <w:name w:val="xl26"/>
    <w:basedOn w:val="Normal"/>
    <w:pPr>
      <w:pBdr>
        <w:top w:val="single" w:sz="8" w:space="0" w:color="000000"/>
        <w:left w:val="single" w:sz="4"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27">
    <w:name w:val="xl27"/>
    <w:basedOn w:val="Normal"/>
    <w:pPr>
      <w:pBdr>
        <w:top w:val="single" w:sz="4" w:space="0" w:color="808080"/>
        <w:left w:val="single" w:sz="8" w:space="0" w:color="000000"/>
        <w:bottom w:val="single" w:sz="4" w:space="0" w:color="808080"/>
        <w:right w:val="single" w:sz="4" w:space="0" w:color="000000"/>
      </w:pBdr>
      <w:spacing w:before="100" w:after="100"/>
      <w:ind w:left="0"/>
      <w:jc w:val="center"/>
    </w:pPr>
    <w:rPr>
      <w:rFonts w:cs="Arial"/>
      <w:sz w:val="16"/>
      <w:szCs w:val="16"/>
      <w:lang w:eastAsia="ar-SA"/>
    </w:rPr>
  </w:style>
  <w:style w:type="paragraph" w:customStyle="1" w:styleId="xl28">
    <w:name w:val="xl28"/>
    <w:basedOn w:val="Normal"/>
    <w:pPr>
      <w:pBdr>
        <w:top w:val="single" w:sz="4" w:space="0" w:color="808080"/>
        <w:left w:val="single" w:sz="4"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29">
    <w:name w:val="xl29"/>
    <w:basedOn w:val="Normal"/>
    <w:pPr>
      <w:pBdr>
        <w:top w:val="single" w:sz="4" w:space="0" w:color="808080"/>
        <w:left w:val="single" w:sz="8" w:space="0" w:color="000000"/>
        <w:right w:val="single" w:sz="4" w:space="0" w:color="000000"/>
      </w:pBdr>
      <w:spacing w:before="100" w:after="100"/>
      <w:ind w:left="0"/>
      <w:jc w:val="center"/>
    </w:pPr>
    <w:rPr>
      <w:rFonts w:cs="Arial"/>
      <w:sz w:val="16"/>
      <w:szCs w:val="16"/>
      <w:lang w:eastAsia="ar-SA"/>
    </w:rPr>
  </w:style>
  <w:style w:type="paragraph" w:customStyle="1" w:styleId="xl30">
    <w:name w:val="xl30"/>
    <w:basedOn w:val="Normal"/>
    <w:pPr>
      <w:pBdr>
        <w:top w:val="single" w:sz="4" w:space="0" w:color="808080"/>
        <w:left w:val="single" w:sz="4" w:space="0" w:color="000000"/>
        <w:right w:val="single" w:sz="8" w:space="0" w:color="000000"/>
      </w:pBdr>
      <w:spacing w:before="100" w:after="100"/>
      <w:ind w:left="0"/>
      <w:jc w:val="center"/>
    </w:pPr>
    <w:rPr>
      <w:rFonts w:cs="Arial"/>
      <w:sz w:val="16"/>
      <w:szCs w:val="16"/>
      <w:lang w:eastAsia="ar-SA"/>
    </w:rPr>
  </w:style>
  <w:style w:type="paragraph" w:customStyle="1" w:styleId="xl31">
    <w:name w:val="xl31"/>
    <w:basedOn w:val="Normal"/>
    <w:pPr>
      <w:pBdr>
        <w:top w:val="single" w:sz="4" w:space="0" w:color="808080"/>
        <w:left w:val="single" w:sz="8" w:space="0" w:color="000000"/>
        <w:bottom w:val="single" w:sz="8" w:space="0" w:color="000000"/>
        <w:right w:val="single" w:sz="4" w:space="0" w:color="000000"/>
      </w:pBdr>
      <w:spacing w:before="100" w:after="100"/>
      <w:ind w:left="0"/>
      <w:jc w:val="center"/>
    </w:pPr>
    <w:rPr>
      <w:rFonts w:cs="Arial"/>
      <w:sz w:val="16"/>
      <w:szCs w:val="16"/>
      <w:lang w:eastAsia="ar-SA"/>
    </w:rPr>
  </w:style>
  <w:style w:type="paragraph" w:customStyle="1" w:styleId="xl32">
    <w:name w:val="xl32"/>
    <w:basedOn w:val="Normal"/>
    <w:pPr>
      <w:pBdr>
        <w:top w:val="single" w:sz="4" w:space="0" w:color="808080"/>
        <w:left w:val="single" w:sz="4" w:space="0" w:color="000000"/>
        <w:bottom w:val="single" w:sz="8" w:space="0" w:color="000000"/>
        <w:right w:val="single" w:sz="8" w:space="0" w:color="000000"/>
      </w:pBdr>
      <w:spacing w:before="100" w:after="100"/>
      <w:ind w:left="0"/>
      <w:jc w:val="center"/>
    </w:pPr>
    <w:rPr>
      <w:rFonts w:cs="Arial"/>
      <w:sz w:val="16"/>
      <w:szCs w:val="16"/>
      <w:lang w:eastAsia="ar-SA"/>
    </w:rPr>
  </w:style>
  <w:style w:type="paragraph" w:customStyle="1" w:styleId="xl33">
    <w:name w:val="xl33"/>
    <w:basedOn w:val="Normal"/>
    <w:pPr>
      <w:pBdr>
        <w:top w:val="single" w:sz="8" w:space="0" w:color="000000"/>
        <w:left w:val="single" w:sz="8" w:space="0" w:color="000000"/>
        <w:bottom w:val="single" w:sz="8" w:space="0" w:color="000000"/>
        <w:right w:val="single" w:sz="8" w:space="0" w:color="000000"/>
      </w:pBdr>
      <w:shd w:val="clear" w:color="auto" w:fill="FFFF99"/>
      <w:spacing w:before="100" w:after="100"/>
      <w:ind w:left="0"/>
      <w:jc w:val="center"/>
    </w:pPr>
    <w:rPr>
      <w:rFonts w:cs="Arial"/>
      <w:b/>
      <w:bCs/>
      <w:sz w:val="16"/>
      <w:szCs w:val="16"/>
      <w:lang w:eastAsia="ar-SA"/>
    </w:rPr>
  </w:style>
  <w:style w:type="paragraph" w:customStyle="1" w:styleId="xl34">
    <w:name w:val="xl34"/>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jc w:val="center"/>
    </w:pPr>
    <w:rPr>
      <w:rFonts w:cs="Arial"/>
      <w:b/>
      <w:bCs/>
      <w:sz w:val="16"/>
      <w:szCs w:val="16"/>
      <w:lang w:eastAsia="ar-SA"/>
    </w:rPr>
  </w:style>
  <w:style w:type="paragraph" w:customStyle="1" w:styleId="xl35">
    <w:name w:val="xl35"/>
    <w:basedOn w:val="Normal"/>
    <w:pPr>
      <w:pBdr>
        <w:top w:val="single" w:sz="8" w:space="0" w:color="000000"/>
        <w:left w:val="single" w:sz="8"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36">
    <w:name w:val="xl36"/>
    <w:basedOn w:val="Normal"/>
    <w:pPr>
      <w:pBdr>
        <w:top w:val="single" w:sz="4" w:space="0" w:color="808080"/>
        <w:left w:val="single" w:sz="8"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37">
    <w:name w:val="xl37"/>
    <w:basedOn w:val="Normal"/>
    <w:pPr>
      <w:pBdr>
        <w:top w:val="single" w:sz="4" w:space="0" w:color="808080"/>
        <w:left w:val="single" w:sz="8" w:space="0" w:color="000000"/>
        <w:right w:val="single" w:sz="8" w:space="0" w:color="000000"/>
      </w:pBdr>
      <w:spacing w:before="100" w:after="100"/>
      <w:ind w:left="0"/>
      <w:jc w:val="center"/>
    </w:pPr>
    <w:rPr>
      <w:rFonts w:cs="Arial"/>
      <w:sz w:val="16"/>
      <w:szCs w:val="16"/>
      <w:lang w:eastAsia="ar-SA"/>
    </w:rPr>
  </w:style>
  <w:style w:type="paragraph" w:customStyle="1" w:styleId="xl38">
    <w:name w:val="xl38"/>
    <w:basedOn w:val="Normal"/>
    <w:pPr>
      <w:pBdr>
        <w:top w:val="single" w:sz="4" w:space="0" w:color="808080"/>
        <w:left w:val="single" w:sz="8" w:space="0" w:color="000000"/>
        <w:bottom w:val="single" w:sz="8" w:space="0" w:color="000000"/>
        <w:right w:val="single" w:sz="8" w:space="0" w:color="000000"/>
      </w:pBdr>
      <w:spacing w:before="100" w:after="100"/>
      <w:ind w:left="0"/>
      <w:jc w:val="center"/>
    </w:pPr>
    <w:rPr>
      <w:rFonts w:cs="Arial"/>
      <w:sz w:val="16"/>
      <w:szCs w:val="16"/>
      <w:lang w:eastAsia="ar-SA"/>
    </w:rPr>
  </w:style>
  <w:style w:type="paragraph" w:customStyle="1" w:styleId="xl39">
    <w:name w:val="xl39"/>
    <w:basedOn w:val="Normal"/>
    <w:pPr>
      <w:pBdr>
        <w:top w:val="single" w:sz="8" w:space="0" w:color="000000"/>
        <w:left w:val="single" w:sz="8" w:space="0" w:color="000000"/>
        <w:bottom w:val="single" w:sz="8" w:space="0" w:color="000000"/>
        <w:right w:val="single" w:sz="8" w:space="0" w:color="000000"/>
      </w:pBdr>
      <w:shd w:val="clear" w:color="auto" w:fill="C0C0C0"/>
      <w:spacing w:before="100" w:after="100"/>
      <w:ind w:left="0"/>
      <w:jc w:val="center"/>
    </w:pPr>
    <w:rPr>
      <w:rFonts w:cs="Arial"/>
      <w:b/>
      <w:bCs/>
      <w:color w:val="FF0000"/>
      <w:sz w:val="16"/>
      <w:szCs w:val="16"/>
      <w:lang w:eastAsia="ar-SA"/>
    </w:rPr>
  </w:style>
  <w:style w:type="paragraph" w:customStyle="1" w:styleId="xl40">
    <w:name w:val="xl40"/>
    <w:basedOn w:val="Normal"/>
    <w:pPr>
      <w:spacing w:before="100" w:after="100"/>
      <w:ind w:left="0"/>
    </w:pPr>
    <w:rPr>
      <w:rFonts w:cs="Arial"/>
      <w:sz w:val="16"/>
      <w:szCs w:val="16"/>
      <w:lang w:eastAsia="ar-SA"/>
    </w:rPr>
  </w:style>
  <w:style w:type="paragraph" w:customStyle="1" w:styleId="xl41">
    <w:name w:val="xl41"/>
    <w:basedOn w:val="Normal"/>
    <w:pPr>
      <w:pBdr>
        <w:top w:val="single" w:sz="8" w:space="0" w:color="000000"/>
        <w:left w:val="single" w:sz="8" w:space="0" w:color="000000"/>
        <w:bottom w:val="single" w:sz="4" w:space="0" w:color="000000"/>
        <w:right w:val="single" w:sz="8" w:space="0" w:color="000000"/>
      </w:pBdr>
      <w:spacing w:before="100" w:after="100"/>
      <w:ind w:left="0"/>
    </w:pPr>
    <w:rPr>
      <w:rFonts w:cs="Arial"/>
      <w:b/>
      <w:bCs/>
      <w:sz w:val="16"/>
      <w:szCs w:val="16"/>
      <w:lang w:eastAsia="ar-SA"/>
    </w:rPr>
  </w:style>
  <w:style w:type="paragraph" w:customStyle="1" w:styleId="xl42">
    <w:name w:val="xl42"/>
    <w:basedOn w:val="Normal"/>
    <w:pPr>
      <w:pBdr>
        <w:top w:val="single" w:sz="8" w:space="0" w:color="000000"/>
        <w:left w:val="single" w:sz="8" w:space="0" w:color="000000"/>
        <w:bottom w:val="single" w:sz="4" w:space="0" w:color="000000"/>
        <w:right w:val="single" w:sz="8" w:space="0" w:color="000000"/>
      </w:pBdr>
      <w:spacing w:before="100" w:after="100"/>
      <w:ind w:left="0"/>
    </w:pPr>
    <w:rPr>
      <w:rFonts w:cs="Arial"/>
      <w:sz w:val="16"/>
      <w:szCs w:val="16"/>
      <w:lang w:eastAsia="ar-SA"/>
    </w:rPr>
  </w:style>
  <w:style w:type="paragraph" w:customStyle="1" w:styleId="xl43">
    <w:name w:val="xl43"/>
    <w:basedOn w:val="Normal"/>
    <w:pPr>
      <w:pBdr>
        <w:top w:val="single" w:sz="8" w:space="0" w:color="000000"/>
        <w:left w:val="single" w:sz="8"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44">
    <w:name w:val="xl44"/>
    <w:basedOn w:val="Normal"/>
    <w:pPr>
      <w:pBdr>
        <w:top w:val="single" w:sz="8" w:space="0" w:color="000000"/>
        <w:left w:val="single" w:sz="4"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45">
    <w:name w:val="xl45"/>
    <w:basedOn w:val="Normal"/>
    <w:pPr>
      <w:pBdr>
        <w:top w:val="single" w:sz="8" w:space="0" w:color="000000"/>
        <w:left w:val="single" w:sz="4" w:space="0" w:color="000000"/>
        <w:bottom w:val="single" w:sz="4" w:space="0" w:color="808080"/>
      </w:pBdr>
      <w:spacing w:before="100" w:after="100"/>
      <w:ind w:left="0"/>
    </w:pPr>
    <w:rPr>
      <w:rFonts w:cs="Arial"/>
      <w:b/>
      <w:bCs/>
      <w:color w:val="0000FF"/>
      <w:sz w:val="16"/>
      <w:szCs w:val="16"/>
      <w:lang w:eastAsia="ar-SA"/>
    </w:rPr>
  </w:style>
  <w:style w:type="paragraph" w:customStyle="1" w:styleId="xl46">
    <w:name w:val="xl46"/>
    <w:basedOn w:val="Normal"/>
    <w:pPr>
      <w:pBdr>
        <w:top w:val="single" w:sz="8" w:space="0" w:color="000000"/>
        <w:left w:val="single" w:sz="4" w:space="0" w:color="000000"/>
        <w:bottom w:val="single" w:sz="4" w:space="0" w:color="808080"/>
        <w:right w:val="single" w:sz="4" w:space="0" w:color="000000"/>
      </w:pBdr>
      <w:spacing w:before="100" w:after="100"/>
      <w:ind w:left="0"/>
    </w:pPr>
    <w:rPr>
      <w:rFonts w:cs="Arial"/>
      <w:b/>
      <w:bCs/>
      <w:color w:val="969696"/>
      <w:sz w:val="16"/>
      <w:szCs w:val="16"/>
      <w:lang w:eastAsia="ar-SA"/>
    </w:rPr>
  </w:style>
  <w:style w:type="paragraph" w:customStyle="1" w:styleId="xl47">
    <w:name w:val="xl47"/>
    <w:basedOn w:val="Normal"/>
    <w:pPr>
      <w:pBdr>
        <w:top w:val="single" w:sz="8" w:space="0" w:color="000000"/>
        <w:left w:val="single" w:sz="8"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48">
    <w:name w:val="xl48"/>
    <w:basedOn w:val="Normal"/>
    <w:pPr>
      <w:pBdr>
        <w:top w:val="single" w:sz="8" w:space="0" w:color="000000"/>
        <w:left w:val="single" w:sz="4"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49">
    <w:name w:val="xl49"/>
    <w:basedOn w:val="Normal"/>
    <w:pPr>
      <w:pBdr>
        <w:top w:val="single" w:sz="8" w:space="0" w:color="000000"/>
        <w:left w:val="single" w:sz="4" w:space="0" w:color="000000"/>
        <w:bottom w:val="single" w:sz="4" w:space="0" w:color="808080"/>
        <w:right w:val="single" w:sz="8" w:space="0" w:color="000000"/>
      </w:pBdr>
      <w:shd w:val="clear" w:color="auto" w:fill="C0C0C0"/>
      <w:spacing w:before="100" w:after="100"/>
      <w:ind w:left="0"/>
    </w:pPr>
    <w:rPr>
      <w:rFonts w:cs="Arial"/>
      <w:sz w:val="16"/>
      <w:szCs w:val="16"/>
      <w:lang w:eastAsia="ar-SA"/>
    </w:rPr>
  </w:style>
  <w:style w:type="paragraph" w:customStyle="1" w:styleId="xl50">
    <w:name w:val="xl50"/>
    <w:basedOn w:val="Normal"/>
    <w:pPr>
      <w:pBdr>
        <w:top w:val="single" w:sz="8" w:space="0" w:color="000000"/>
        <w:left w:val="single" w:sz="4" w:space="0" w:color="000000"/>
        <w:bottom w:val="single" w:sz="4" w:space="0" w:color="808080"/>
        <w:right w:val="single" w:sz="8" w:space="0" w:color="000000"/>
      </w:pBdr>
      <w:spacing w:before="100" w:after="100"/>
      <w:ind w:left="0"/>
    </w:pPr>
    <w:rPr>
      <w:rFonts w:cs="Arial"/>
      <w:sz w:val="16"/>
      <w:szCs w:val="16"/>
      <w:lang w:eastAsia="ar-SA"/>
    </w:rPr>
  </w:style>
  <w:style w:type="paragraph" w:customStyle="1" w:styleId="xl51">
    <w:name w:val="xl51"/>
    <w:basedOn w:val="Normal"/>
    <w:pPr>
      <w:pBdr>
        <w:top w:val="single" w:sz="8" w:space="0" w:color="000000"/>
        <w:left w:val="single" w:sz="8" w:space="0" w:color="000000"/>
        <w:bottom w:val="single" w:sz="4" w:space="0" w:color="808080"/>
        <w:right w:val="single" w:sz="8" w:space="0" w:color="000000"/>
      </w:pBdr>
      <w:shd w:val="clear" w:color="auto" w:fill="FF99CC"/>
      <w:spacing w:before="100" w:after="100"/>
      <w:ind w:left="0"/>
    </w:pPr>
    <w:rPr>
      <w:rFonts w:cs="Arial"/>
      <w:sz w:val="16"/>
      <w:szCs w:val="16"/>
      <w:lang w:eastAsia="ar-SA"/>
    </w:rPr>
  </w:style>
  <w:style w:type="paragraph" w:customStyle="1" w:styleId="xl52">
    <w:name w:val="xl52"/>
    <w:basedOn w:val="Normal"/>
    <w:pPr>
      <w:pBdr>
        <w:top w:val="single" w:sz="8" w:space="0" w:color="000000"/>
        <w:left w:val="single" w:sz="4" w:space="0" w:color="000000"/>
        <w:bottom w:val="single" w:sz="4" w:space="0" w:color="808080"/>
        <w:right w:val="single" w:sz="4" w:space="0" w:color="000000"/>
      </w:pBdr>
      <w:shd w:val="clear" w:color="auto" w:fill="FF99CC"/>
      <w:spacing w:before="100" w:after="100"/>
      <w:ind w:left="0"/>
    </w:pPr>
    <w:rPr>
      <w:rFonts w:cs="Arial"/>
      <w:color w:val="969696"/>
      <w:sz w:val="16"/>
      <w:szCs w:val="16"/>
      <w:lang w:eastAsia="ar-SA"/>
    </w:rPr>
  </w:style>
  <w:style w:type="paragraph" w:customStyle="1" w:styleId="xl53">
    <w:name w:val="xl53"/>
    <w:basedOn w:val="Normal"/>
    <w:pPr>
      <w:pBdr>
        <w:top w:val="single" w:sz="8" w:space="0" w:color="000000"/>
        <w:bottom w:val="single" w:sz="4" w:space="0" w:color="808080"/>
        <w:right w:val="single" w:sz="4" w:space="0" w:color="000000"/>
      </w:pBdr>
      <w:shd w:val="clear" w:color="auto" w:fill="FFFF99"/>
      <w:spacing w:before="100" w:after="100"/>
      <w:ind w:left="0"/>
    </w:pPr>
    <w:rPr>
      <w:rFonts w:cs="Arial"/>
      <w:sz w:val="16"/>
      <w:szCs w:val="16"/>
      <w:lang w:eastAsia="ar-SA"/>
    </w:rPr>
  </w:style>
  <w:style w:type="paragraph" w:customStyle="1" w:styleId="xl54">
    <w:name w:val="xl54"/>
    <w:basedOn w:val="Normal"/>
    <w:pPr>
      <w:pBdr>
        <w:top w:val="single" w:sz="8" w:space="0" w:color="000000"/>
        <w:left w:val="single" w:sz="4" w:space="0" w:color="000000"/>
        <w:bottom w:val="single" w:sz="4" w:space="0" w:color="808080"/>
        <w:right w:val="single" w:sz="8" w:space="0" w:color="000000"/>
      </w:pBdr>
      <w:shd w:val="clear" w:color="auto" w:fill="FFFF99"/>
      <w:spacing w:before="100" w:after="100"/>
      <w:ind w:left="0"/>
    </w:pPr>
    <w:rPr>
      <w:rFonts w:cs="Arial"/>
      <w:sz w:val="16"/>
      <w:szCs w:val="16"/>
      <w:lang w:eastAsia="ar-SA"/>
    </w:rPr>
  </w:style>
  <w:style w:type="paragraph" w:customStyle="1" w:styleId="xl55">
    <w:name w:val="xl55"/>
    <w:basedOn w:val="Normal"/>
    <w:pPr>
      <w:pBdr>
        <w:top w:val="single" w:sz="8" w:space="0" w:color="000000"/>
        <w:left w:val="single" w:sz="4" w:space="0" w:color="000000"/>
        <w:bottom w:val="single" w:sz="4" w:space="0" w:color="808080"/>
        <w:right w:val="single" w:sz="4" w:space="0" w:color="000000"/>
      </w:pBdr>
      <w:shd w:val="clear" w:color="auto" w:fill="FFFF99"/>
      <w:spacing w:before="100" w:after="100"/>
      <w:ind w:left="0"/>
    </w:pPr>
    <w:rPr>
      <w:rFonts w:cs="Arial"/>
      <w:color w:val="969696"/>
      <w:sz w:val="16"/>
      <w:szCs w:val="16"/>
      <w:lang w:eastAsia="ar-SA"/>
    </w:rPr>
  </w:style>
  <w:style w:type="paragraph" w:customStyle="1" w:styleId="xl57">
    <w:name w:val="xl57"/>
    <w:basedOn w:val="Normal"/>
    <w:pPr>
      <w:pBdr>
        <w:top w:val="single" w:sz="4" w:space="0" w:color="000000"/>
        <w:left w:val="single" w:sz="8" w:space="0" w:color="000000"/>
        <w:bottom w:val="single" w:sz="4" w:space="0" w:color="000000"/>
        <w:right w:val="single" w:sz="8" w:space="0" w:color="000000"/>
      </w:pBdr>
      <w:spacing w:before="100" w:after="100"/>
      <w:ind w:left="0"/>
    </w:pPr>
    <w:rPr>
      <w:rFonts w:cs="Arial"/>
      <w:sz w:val="16"/>
      <w:szCs w:val="16"/>
      <w:lang w:eastAsia="ar-SA"/>
    </w:rPr>
  </w:style>
  <w:style w:type="paragraph" w:customStyle="1" w:styleId="xl58">
    <w:name w:val="xl58"/>
    <w:basedOn w:val="Normal"/>
    <w:pPr>
      <w:pBdr>
        <w:top w:val="single" w:sz="4" w:space="0" w:color="808080"/>
        <w:left w:val="single" w:sz="8"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59">
    <w:name w:val="xl59"/>
    <w:basedOn w:val="Normal"/>
    <w:pPr>
      <w:pBdr>
        <w:top w:val="single" w:sz="4" w:space="0" w:color="808080"/>
        <w:left w:val="single" w:sz="4"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60">
    <w:name w:val="xl60"/>
    <w:basedOn w:val="Normal"/>
    <w:pPr>
      <w:pBdr>
        <w:top w:val="single" w:sz="4" w:space="0" w:color="808080"/>
        <w:left w:val="single" w:sz="4" w:space="0" w:color="000000"/>
        <w:bottom w:val="single" w:sz="4" w:space="0" w:color="808080"/>
      </w:pBdr>
      <w:spacing w:before="100" w:after="100"/>
      <w:ind w:left="0"/>
    </w:pPr>
    <w:rPr>
      <w:rFonts w:cs="Arial"/>
      <w:b/>
      <w:bCs/>
      <w:color w:val="0000FF"/>
      <w:sz w:val="16"/>
      <w:szCs w:val="16"/>
      <w:lang w:eastAsia="ar-SA"/>
    </w:rPr>
  </w:style>
  <w:style w:type="paragraph" w:customStyle="1" w:styleId="xl61">
    <w:name w:val="xl61"/>
    <w:basedOn w:val="Normal"/>
    <w:pPr>
      <w:pBdr>
        <w:top w:val="single" w:sz="4" w:space="0" w:color="808080"/>
        <w:left w:val="single" w:sz="4" w:space="0" w:color="000000"/>
        <w:bottom w:val="single" w:sz="4" w:space="0" w:color="808080"/>
        <w:right w:val="single" w:sz="4" w:space="0" w:color="000000"/>
      </w:pBdr>
      <w:spacing w:before="100" w:after="100"/>
      <w:ind w:left="0"/>
    </w:pPr>
    <w:rPr>
      <w:rFonts w:cs="Arial"/>
      <w:b/>
      <w:bCs/>
      <w:color w:val="969696"/>
      <w:sz w:val="16"/>
      <w:szCs w:val="16"/>
      <w:lang w:eastAsia="ar-SA"/>
    </w:rPr>
  </w:style>
  <w:style w:type="paragraph" w:customStyle="1" w:styleId="xl62">
    <w:name w:val="xl62"/>
    <w:basedOn w:val="Normal"/>
    <w:pPr>
      <w:pBdr>
        <w:top w:val="single" w:sz="4" w:space="0" w:color="808080"/>
        <w:left w:val="single" w:sz="4" w:space="0" w:color="000000"/>
        <w:bottom w:val="single" w:sz="4" w:space="0" w:color="808080"/>
        <w:right w:val="single" w:sz="8" w:space="0" w:color="000000"/>
      </w:pBdr>
      <w:spacing w:before="100" w:after="100"/>
      <w:ind w:left="0"/>
    </w:pPr>
    <w:rPr>
      <w:rFonts w:cs="Arial"/>
      <w:sz w:val="16"/>
      <w:szCs w:val="16"/>
      <w:lang w:eastAsia="ar-SA"/>
    </w:rPr>
  </w:style>
  <w:style w:type="paragraph" w:customStyle="1" w:styleId="xl63">
    <w:name w:val="xl63"/>
    <w:basedOn w:val="Normal"/>
    <w:pPr>
      <w:pBdr>
        <w:top w:val="single" w:sz="4" w:space="0" w:color="808080"/>
        <w:left w:val="single" w:sz="8" w:space="0" w:color="000000"/>
        <w:bottom w:val="single" w:sz="4" w:space="0" w:color="808080"/>
        <w:right w:val="single" w:sz="8" w:space="0" w:color="000000"/>
      </w:pBdr>
      <w:shd w:val="clear" w:color="auto" w:fill="FF99CC"/>
      <w:spacing w:before="100" w:after="100"/>
      <w:ind w:left="0"/>
    </w:pPr>
    <w:rPr>
      <w:rFonts w:cs="Arial"/>
      <w:sz w:val="16"/>
      <w:szCs w:val="16"/>
      <w:lang w:eastAsia="ar-SA"/>
    </w:rPr>
  </w:style>
  <w:style w:type="paragraph" w:customStyle="1" w:styleId="xl64">
    <w:name w:val="xl64"/>
    <w:basedOn w:val="Normal"/>
    <w:pPr>
      <w:pBdr>
        <w:top w:val="single" w:sz="4" w:space="0" w:color="808080"/>
        <w:left w:val="single" w:sz="4" w:space="0" w:color="000000"/>
        <w:bottom w:val="single" w:sz="4" w:space="0" w:color="808080"/>
        <w:right w:val="single" w:sz="4" w:space="0" w:color="000000"/>
      </w:pBdr>
      <w:shd w:val="clear" w:color="auto" w:fill="FF99CC"/>
      <w:spacing w:before="100" w:after="100"/>
      <w:ind w:left="0"/>
    </w:pPr>
    <w:rPr>
      <w:rFonts w:cs="Arial"/>
      <w:color w:val="969696"/>
      <w:sz w:val="16"/>
      <w:szCs w:val="16"/>
      <w:lang w:eastAsia="ar-SA"/>
    </w:rPr>
  </w:style>
  <w:style w:type="paragraph" w:customStyle="1" w:styleId="xl65">
    <w:name w:val="xl65"/>
    <w:basedOn w:val="Normal"/>
    <w:pPr>
      <w:pBdr>
        <w:top w:val="single" w:sz="4" w:space="0" w:color="808080"/>
        <w:bottom w:val="single" w:sz="4" w:space="0" w:color="808080"/>
        <w:right w:val="single" w:sz="4" w:space="0" w:color="000000"/>
      </w:pBdr>
      <w:shd w:val="clear" w:color="auto" w:fill="FFFF99"/>
      <w:spacing w:before="100" w:after="100"/>
      <w:ind w:left="0"/>
    </w:pPr>
    <w:rPr>
      <w:rFonts w:cs="Arial"/>
      <w:sz w:val="16"/>
      <w:szCs w:val="16"/>
      <w:lang w:eastAsia="ar-SA"/>
    </w:rPr>
  </w:style>
  <w:style w:type="paragraph" w:customStyle="1" w:styleId="xl66">
    <w:name w:val="xl66"/>
    <w:basedOn w:val="Normal"/>
    <w:pPr>
      <w:pBdr>
        <w:top w:val="single" w:sz="4" w:space="0" w:color="808080"/>
        <w:left w:val="single" w:sz="4" w:space="0" w:color="000000"/>
        <w:bottom w:val="single" w:sz="4" w:space="0" w:color="808080"/>
        <w:right w:val="single" w:sz="8" w:space="0" w:color="000000"/>
      </w:pBdr>
      <w:shd w:val="clear" w:color="auto" w:fill="FFFF99"/>
      <w:spacing w:before="100" w:after="100"/>
      <w:ind w:left="0"/>
    </w:pPr>
    <w:rPr>
      <w:rFonts w:cs="Arial"/>
      <w:sz w:val="16"/>
      <w:szCs w:val="16"/>
      <w:lang w:eastAsia="ar-SA"/>
    </w:rPr>
  </w:style>
  <w:style w:type="paragraph" w:customStyle="1" w:styleId="xl67">
    <w:name w:val="xl67"/>
    <w:basedOn w:val="Normal"/>
    <w:pPr>
      <w:pBdr>
        <w:top w:val="single" w:sz="4" w:space="0" w:color="808080"/>
        <w:left w:val="single" w:sz="4" w:space="0" w:color="000000"/>
        <w:bottom w:val="single" w:sz="4" w:space="0" w:color="808080"/>
        <w:right w:val="single" w:sz="4" w:space="0" w:color="000000"/>
      </w:pBdr>
      <w:shd w:val="clear" w:color="auto" w:fill="FFFF99"/>
      <w:spacing w:before="100" w:after="100"/>
      <w:ind w:left="0"/>
    </w:pPr>
    <w:rPr>
      <w:rFonts w:cs="Arial"/>
      <w:color w:val="969696"/>
      <w:sz w:val="16"/>
      <w:szCs w:val="16"/>
      <w:lang w:eastAsia="ar-SA"/>
    </w:rPr>
  </w:style>
  <w:style w:type="paragraph" w:customStyle="1" w:styleId="xl68">
    <w:name w:val="xl68"/>
    <w:basedOn w:val="Normal"/>
    <w:pPr>
      <w:pBdr>
        <w:top w:val="single" w:sz="4" w:space="0" w:color="808080"/>
        <w:left w:val="single" w:sz="8"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69">
    <w:name w:val="xl69"/>
    <w:basedOn w:val="Normal"/>
    <w:pPr>
      <w:pBdr>
        <w:top w:val="single" w:sz="4" w:space="0" w:color="808080"/>
        <w:left w:val="single" w:sz="4"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70">
    <w:name w:val="xl70"/>
    <w:basedOn w:val="Normal"/>
    <w:pPr>
      <w:pBdr>
        <w:top w:val="single" w:sz="4" w:space="0" w:color="808080"/>
        <w:left w:val="single" w:sz="4" w:space="0" w:color="000000"/>
        <w:bottom w:val="single" w:sz="4" w:space="0" w:color="808080"/>
        <w:right w:val="single" w:sz="8" w:space="0" w:color="000000"/>
      </w:pBdr>
      <w:shd w:val="clear" w:color="auto" w:fill="C0C0C0"/>
      <w:spacing w:before="100" w:after="100"/>
      <w:ind w:left="0"/>
    </w:pPr>
    <w:rPr>
      <w:rFonts w:cs="Arial"/>
      <w:sz w:val="16"/>
      <w:szCs w:val="16"/>
      <w:lang w:eastAsia="ar-SA"/>
    </w:rPr>
  </w:style>
  <w:style w:type="paragraph" w:customStyle="1" w:styleId="xl71">
    <w:name w:val="xl71"/>
    <w:basedOn w:val="Normal"/>
    <w:pPr>
      <w:pBdr>
        <w:top w:val="single" w:sz="4" w:space="0" w:color="808080"/>
        <w:left w:val="single" w:sz="4" w:space="0" w:color="000000"/>
        <w:bottom w:val="single" w:sz="4" w:space="0" w:color="808080"/>
        <w:right w:val="single" w:sz="4" w:space="0" w:color="000000"/>
      </w:pBdr>
      <w:spacing w:before="100" w:after="100"/>
      <w:ind w:left="0"/>
    </w:pPr>
    <w:rPr>
      <w:rFonts w:cs="Arial"/>
      <w:color w:val="969696"/>
      <w:sz w:val="16"/>
      <w:szCs w:val="16"/>
      <w:lang w:eastAsia="ar-SA"/>
    </w:rPr>
  </w:style>
  <w:style w:type="paragraph" w:customStyle="1" w:styleId="xl72">
    <w:name w:val="xl72"/>
    <w:basedOn w:val="Normal"/>
    <w:pPr>
      <w:pBdr>
        <w:top w:val="single" w:sz="4" w:space="0" w:color="808080"/>
        <w:left w:val="single" w:sz="8" w:space="0" w:color="000000"/>
        <w:bottom w:val="single" w:sz="4" w:space="0" w:color="808080"/>
        <w:right w:val="single" w:sz="4" w:space="0" w:color="000000"/>
      </w:pBdr>
      <w:spacing w:before="100" w:after="100"/>
      <w:ind w:left="0"/>
      <w:jc w:val="right"/>
    </w:pPr>
    <w:rPr>
      <w:rFonts w:cs="Arial"/>
      <w:b/>
      <w:bCs/>
      <w:color w:val="FF0000"/>
      <w:sz w:val="16"/>
      <w:szCs w:val="16"/>
      <w:lang w:eastAsia="ar-SA"/>
    </w:rPr>
  </w:style>
  <w:style w:type="paragraph" w:customStyle="1" w:styleId="xl73">
    <w:name w:val="xl73"/>
    <w:basedOn w:val="Normal"/>
    <w:pPr>
      <w:pBdr>
        <w:top w:val="single" w:sz="4" w:space="0" w:color="808080"/>
        <w:left w:val="single" w:sz="4" w:space="0" w:color="000000"/>
        <w:bottom w:val="single" w:sz="4" w:space="0" w:color="808080"/>
        <w:right w:val="single" w:sz="4" w:space="0" w:color="000000"/>
      </w:pBdr>
      <w:spacing w:before="100" w:after="100"/>
      <w:ind w:left="0"/>
      <w:jc w:val="right"/>
    </w:pPr>
    <w:rPr>
      <w:rFonts w:cs="Arial"/>
      <w:b/>
      <w:bCs/>
      <w:color w:val="FF0000"/>
      <w:sz w:val="16"/>
      <w:szCs w:val="16"/>
      <w:lang w:eastAsia="ar-SA"/>
    </w:rPr>
  </w:style>
  <w:style w:type="paragraph" w:customStyle="1" w:styleId="xl74">
    <w:name w:val="xl74"/>
    <w:basedOn w:val="Normal"/>
    <w:pPr>
      <w:pBdr>
        <w:top w:val="single" w:sz="4" w:space="0" w:color="808080"/>
        <w:left w:val="single" w:sz="4" w:space="0" w:color="000000"/>
        <w:bottom w:val="single" w:sz="4" w:space="0" w:color="808080"/>
        <w:right w:val="single" w:sz="8" w:space="0" w:color="000000"/>
      </w:pBdr>
      <w:spacing w:before="100" w:after="100"/>
      <w:ind w:left="0"/>
      <w:jc w:val="right"/>
    </w:pPr>
    <w:rPr>
      <w:rFonts w:cs="Arial"/>
      <w:b/>
      <w:bCs/>
      <w:color w:val="FF0000"/>
      <w:sz w:val="16"/>
      <w:szCs w:val="16"/>
      <w:lang w:eastAsia="ar-SA"/>
    </w:rPr>
  </w:style>
  <w:style w:type="paragraph" w:customStyle="1" w:styleId="xl75">
    <w:name w:val="xl75"/>
    <w:basedOn w:val="Normal"/>
    <w:pPr>
      <w:pBdr>
        <w:top w:val="single" w:sz="4" w:space="0" w:color="808080"/>
        <w:bottom w:val="single" w:sz="4" w:space="0" w:color="808080"/>
        <w:right w:val="single" w:sz="4" w:space="0" w:color="000000"/>
      </w:pBdr>
      <w:shd w:val="clear" w:color="auto" w:fill="FFFF99"/>
      <w:spacing w:before="100" w:after="100"/>
      <w:ind w:left="0"/>
      <w:jc w:val="right"/>
    </w:pPr>
    <w:rPr>
      <w:rFonts w:cs="Arial"/>
      <w:b/>
      <w:bCs/>
      <w:color w:val="FF0000"/>
      <w:sz w:val="16"/>
      <w:szCs w:val="16"/>
      <w:lang w:eastAsia="ar-SA"/>
    </w:rPr>
  </w:style>
  <w:style w:type="paragraph" w:customStyle="1" w:styleId="xl76">
    <w:name w:val="xl76"/>
    <w:basedOn w:val="Normal"/>
    <w:pPr>
      <w:pBdr>
        <w:top w:val="single" w:sz="4" w:space="0" w:color="808080"/>
        <w:left w:val="single" w:sz="4" w:space="0" w:color="000000"/>
        <w:bottom w:val="single" w:sz="4" w:space="0" w:color="808080"/>
        <w:right w:val="single" w:sz="8" w:space="0" w:color="000000"/>
      </w:pBdr>
      <w:shd w:val="clear" w:color="auto" w:fill="FFFF99"/>
      <w:spacing w:before="100" w:after="100"/>
      <w:ind w:left="0"/>
      <w:jc w:val="right"/>
    </w:pPr>
    <w:rPr>
      <w:rFonts w:cs="Arial"/>
      <w:b/>
      <w:bCs/>
      <w:color w:val="FF0000"/>
      <w:sz w:val="16"/>
      <w:szCs w:val="16"/>
      <w:lang w:eastAsia="ar-SA"/>
    </w:rPr>
  </w:style>
  <w:style w:type="paragraph" w:customStyle="1" w:styleId="xl77">
    <w:name w:val="xl77"/>
    <w:basedOn w:val="Normal"/>
    <w:pPr>
      <w:pBdr>
        <w:top w:val="single" w:sz="4" w:space="0" w:color="808080"/>
        <w:left w:val="single" w:sz="8" w:space="0" w:color="000000"/>
        <w:bottom w:val="single" w:sz="4" w:space="0" w:color="808080"/>
        <w:right w:val="single" w:sz="8" w:space="0" w:color="000000"/>
      </w:pBdr>
      <w:shd w:val="clear" w:color="auto" w:fill="FF99CC"/>
      <w:spacing w:before="100" w:after="100"/>
      <w:ind w:left="0"/>
      <w:jc w:val="right"/>
    </w:pPr>
    <w:rPr>
      <w:rFonts w:cs="Arial"/>
      <w:b/>
      <w:bCs/>
      <w:color w:val="FF0000"/>
      <w:sz w:val="16"/>
      <w:szCs w:val="16"/>
      <w:lang w:eastAsia="ar-SA"/>
    </w:rPr>
  </w:style>
  <w:style w:type="paragraph" w:customStyle="1" w:styleId="xl78">
    <w:name w:val="xl78"/>
    <w:basedOn w:val="Normal"/>
    <w:pPr>
      <w:pBdr>
        <w:top w:val="single" w:sz="4" w:space="0" w:color="000000"/>
        <w:left w:val="single" w:sz="8" w:space="0" w:color="000000"/>
        <w:bottom w:val="single" w:sz="8" w:space="0" w:color="000000"/>
        <w:right w:val="single" w:sz="8" w:space="0" w:color="000000"/>
      </w:pBdr>
      <w:spacing w:before="100" w:after="100"/>
      <w:ind w:left="0"/>
    </w:pPr>
    <w:rPr>
      <w:rFonts w:cs="Arial"/>
      <w:b/>
      <w:bCs/>
      <w:sz w:val="16"/>
      <w:szCs w:val="16"/>
      <w:lang w:eastAsia="ar-SA"/>
    </w:rPr>
  </w:style>
  <w:style w:type="paragraph" w:customStyle="1" w:styleId="xl79">
    <w:name w:val="xl79"/>
    <w:basedOn w:val="Normal"/>
    <w:pPr>
      <w:pBdr>
        <w:top w:val="single" w:sz="4" w:space="0" w:color="000000"/>
        <w:left w:val="single" w:sz="8" w:space="0" w:color="000000"/>
        <w:bottom w:val="single" w:sz="8" w:space="0" w:color="000000"/>
        <w:right w:val="single" w:sz="8" w:space="0" w:color="000000"/>
      </w:pBdr>
      <w:spacing w:before="100" w:after="100"/>
      <w:ind w:left="0"/>
    </w:pPr>
    <w:rPr>
      <w:rFonts w:cs="Arial"/>
      <w:sz w:val="16"/>
      <w:szCs w:val="16"/>
      <w:lang w:eastAsia="ar-SA"/>
    </w:rPr>
  </w:style>
  <w:style w:type="paragraph" w:customStyle="1" w:styleId="xl80">
    <w:name w:val="xl80"/>
    <w:basedOn w:val="Normal"/>
    <w:pPr>
      <w:pBdr>
        <w:top w:val="single" w:sz="4" w:space="0" w:color="808080"/>
        <w:left w:val="single" w:sz="8" w:space="0" w:color="000000"/>
        <w:bottom w:val="single" w:sz="8" w:space="0" w:color="000000"/>
        <w:right w:val="single" w:sz="4" w:space="0" w:color="000000"/>
      </w:pBdr>
      <w:spacing w:before="100" w:after="100"/>
      <w:ind w:left="0"/>
    </w:pPr>
    <w:rPr>
      <w:rFonts w:cs="Arial"/>
      <w:sz w:val="16"/>
      <w:szCs w:val="16"/>
      <w:lang w:eastAsia="ar-SA"/>
    </w:rPr>
  </w:style>
  <w:style w:type="paragraph" w:customStyle="1" w:styleId="xl81">
    <w:name w:val="xl81"/>
    <w:basedOn w:val="Normal"/>
    <w:pPr>
      <w:pBdr>
        <w:top w:val="single" w:sz="4" w:space="0" w:color="808080"/>
        <w:left w:val="single" w:sz="4" w:space="0" w:color="000000"/>
        <w:bottom w:val="single" w:sz="8" w:space="0" w:color="000000"/>
        <w:right w:val="single" w:sz="4" w:space="0" w:color="000000"/>
      </w:pBdr>
      <w:spacing w:before="100" w:after="100"/>
      <w:ind w:left="0"/>
    </w:pPr>
    <w:rPr>
      <w:rFonts w:cs="Arial"/>
      <w:sz w:val="16"/>
      <w:szCs w:val="16"/>
      <w:lang w:eastAsia="ar-SA"/>
    </w:rPr>
  </w:style>
  <w:style w:type="paragraph" w:customStyle="1" w:styleId="xl82">
    <w:name w:val="xl82"/>
    <w:basedOn w:val="Normal"/>
    <w:pPr>
      <w:pBdr>
        <w:top w:val="single" w:sz="4" w:space="0" w:color="808080"/>
        <w:left w:val="single" w:sz="4" w:space="0" w:color="000000"/>
        <w:bottom w:val="single" w:sz="8" w:space="0" w:color="000000"/>
      </w:pBdr>
      <w:spacing w:before="100" w:after="100"/>
      <w:ind w:left="0"/>
    </w:pPr>
    <w:rPr>
      <w:rFonts w:cs="Arial"/>
      <w:b/>
      <w:bCs/>
      <w:color w:val="0000FF"/>
      <w:sz w:val="16"/>
      <w:szCs w:val="16"/>
      <w:lang w:eastAsia="ar-SA"/>
    </w:rPr>
  </w:style>
  <w:style w:type="paragraph" w:customStyle="1" w:styleId="xl83">
    <w:name w:val="xl83"/>
    <w:basedOn w:val="Normal"/>
    <w:pPr>
      <w:pBdr>
        <w:top w:val="single" w:sz="4" w:space="0" w:color="808080"/>
        <w:left w:val="single" w:sz="4" w:space="0" w:color="000000"/>
        <w:bottom w:val="single" w:sz="8" w:space="0" w:color="000000"/>
        <w:right w:val="single" w:sz="4" w:space="0" w:color="000000"/>
      </w:pBdr>
      <w:spacing w:before="100" w:after="100"/>
      <w:ind w:left="0"/>
    </w:pPr>
    <w:rPr>
      <w:rFonts w:cs="Arial"/>
      <w:color w:val="969696"/>
      <w:sz w:val="16"/>
      <w:szCs w:val="16"/>
      <w:lang w:eastAsia="ar-SA"/>
    </w:rPr>
  </w:style>
  <w:style w:type="paragraph" w:customStyle="1" w:styleId="xl84">
    <w:name w:val="xl84"/>
    <w:basedOn w:val="Normal"/>
    <w:pPr>
      <w:pBdr>
        <w:top w:val="single" w:sz="4" w:space="0" w:color="808080"/>
        <w:left w:val="single" w:sz="8" w:space="0" w:color="000000"/>
        <w:bottom w:val="single" w:sz="8" w:space="0" w:color="000000"/>
        <w:right w:val="single" w:sz="4" w:space="0" w:color="000000"/>
      </w:pBdr>
      <w:shd w:val="clear" w:color="auto" w:fill="C0C0C0"/>
      <w:spacing w:before="100" w:after="100"/>
      <w:ind w:left="0"/>
    </w:pPr>
    <w:rPr>
      <w:rFonts w:cs="Arial"/>
      <w:sz w:val="16"/>
      <w:szCs w:val="16"/>
      <w:lang w:eastAsia="ar-SA"/>
    </w:rPr>
  </w:style>
  <w:style w:type="paragraph" w:customStyle="1" w:styleId="xl85">
    <w:name w:val="xl85"/>
    <w:basedOn w:val="Normal"/>
    <w:pPr>
      <w:pBdr>
        <w:top w:val="single" w:sz="4" w:space="0" w:color="808080"/>
        <w:left w:val="single" w:sz="4" w:space="0" w:color="000000"/>
        <w:bottom w:val="single" w:sz="8" w:space="0" w:color="000000"/>
        <w:right w:val="single" w:sz="4" w:space="0" w:color="000000"/>
      </w:pBdr>
      <w:shd w:val="clear" w:color="auto" w:fill="C0C0C0"/>
      <w:spacing w:before="100" w:after="100"/>
      <w:ind w:left="0"/>
    </w:pPr>
    <w:rPr>
      <w:rFonts w:cs="Arial"/>
      <w:sz w:val="16"/>
      <w:szCs w:val="16"/>
      <w:lang w:eastAsia="ar-SA"/>
    </w:rPr>
  </w:style>
  <w:style w:type="paragraph" w:customStyle="1" w:styleId="xl86">
    <w:name w:val="xl86"/>
    <w:basedOn w:val="Normal"/>
    <w:pPr>
      <w:pBdr>
        <w:top w:val="single" w:sz="4" w:space="0" w:color="808080"/>
        <w:left w:val="single" w:sz="4" w:space="0" w:color="000000"/>
        <w:bottom w:val="single" w:sz="8" w:space="0" w:color="000000"/>
        <w:right w:val="single" w:sz="8" w:space="0" w:color="000000"/>
      </w:pBdr>
      <w:shd w:val="clear" w:color="auto" w:fill="C0C0C0"/>
      <w:spacing w:before="100" w:after="100"/>
      <w:ind w:left="0"/>
    </w:pPr>
    <w:rPr>
      <w:rFonts w:cs="Arial"/>
      <w:sz w:val="16"/>
      <w:szCs w:val="16"/>
      <w:lang w:eastAsia="ar-SA"/>
    </w:rPr>
  </w:style>
  <w:style w:type="paragraph" w:customStyle="1" w:styleId="xl87">
    <w:name w:val="xl87"/>
    <w:basedOn w:val="Normal"/>
    <w:pPr>
      <w:pBdr>
        <w:top w:val="single" w:sz="4" w:space="0" w:color="808080"/>
        <w:left w:val="single" w:sz="4" w:space="0" w:color="000000"/>
        <w:bottom w:val="single" w:sz="8" w:space="0" w:color="000000"/>
        <w:right w:val="single" w:sz="8" w:space="0" w:color="000000"/>
      </w:pBdr>
      <w:spacing w:before="100" w:after="100"/>
      <w:ind w:left="0"/>
    </w:pPr>
    <w:rPr>
      <w:rFonts w:cs="Arial"/>
      <w:sz w:val="16"/>
      <w:szCs w:val="16"/>
      <w:lang w:eastAsia="ar-SA"/>
    </w:rPr>
  </w:style>
  <w:style w:type="paragraph" w:customStyle="1" w:styleId="xl88">
    <w:name w:val="xl88"/>
    <w:basedOn w:val="Normal"/>
    <w:pPr>
      <w:pBdr>
        <w:top w:val="single" w:sz="4" w:space="0" w:color="808080"/>
        <w:left w:val="single" w:sz="8" w:space="0" w:color="000000"/>
        <w:bottom w:val="single" w:sz="8" w:space="0" w:color="000000"/>
        <w:right w:val="single" w:sz="8" w:space="0" w:color="000000"/>
      </w:pBdr>
      <w:shd w:val="clear" w:color="auto" w:fill="FF99CC"/>
      <w:spacing w:before="100" w:after="100"/>
      <w:ind w:left="0"/>
    </w:pPr>
    <w:rPr>
      <w:rFonts w:cs="Arial"/>
      <w:sz w:val="16"/>
      <w:szCs w:val="16"/>
      <w:lang w:eastAsia="ar-SA"/>
    </w:rPr>
  </w:style>
  <w:style w:type="paragraph" w:customStyle="1" w:styleId="xl89">
    <w:name w:val="xl89"/>
    <w:basedOn w:val="Normal"/>
    <w:pPr>
      <w:pBdr>
        <w:top w:val="single" w:sz="4" w:space="0" w:color="808080"/>
        <w:left w:val="single" w:sz="4" w:space="0" w:color="000000"/>
        <w:bottom w:val="single" w:sz="8" w:space="0" w:color="000000"/>
        <w:right w:val="single" w:sz="4" w:space="0" w:color="000000"/>
      </w:pBdr>
      <w:shd w:val="clear" w:color="auto" w:fill="FF99CC"/>
      <w:spacing w:before="100" w:after="100"/>
      <w:ind w:left="0"/>
    </w:pPr>
    <w:rPr>
      <w:rFonts w:cs="Arial"/>
      <w:color w:val="969696"/>
      <w:sz w:val="16"/>
      <w:szCs w:val="16"/>
      <w:lang w:eastAsia="ar-SA"/>
    </w:rPr>
  </w:style>
  <w:style w:type="paragraph" w:customStyle="1" w:styleId="xl90">
    <w:name w:val="xl90"/>
    <w:basedOn w:val="Normal"/>
    <w:pPr>
      <w:pBdr>
        <w:top w:val="single" w:sz="4" w:space="0" w:color="808080"/>
        <w:bottom w:val="single" w:sz="8" w:space="0" w:color="000000"/>
        <w:right w:val="single" w:sz="4" w:space="0" w:color="000000"/>
      </w:pBdr>
      <w:shd w:val="clear" w:color="auto" w:fill="FFFF99"/>
      <w:spacing w:before="100" w:after="100"/>
      <w:ind w:left="0"/>
    </w:pPr>
    <w:rPr>
      <w:rFonts w:cs="Arial"/>
      <w:sz w:val="16"/>
      <w:szCs w:val="16"/>
      <w:lang w:eastAsia="ar-SA"/>
    </w:rPr>
  </w:style>
  <w:style w:type="paragraph" w:customStyle="1" w:styleId="xl91">
    <w:name w:val="xl91"/>
    <w:basedOn w:val="Normal"/>
    <w:pPr>
      <w:pBdr>
        <w:top w:val="single" w:sz="4" w:space="0" w:color="808080"/>
        <w:left w:val="single" w:sz="4" w:space="0" w:color="000000"/>
        <w:bottom w:val="single" w:sz="8" w:space="0" w:color="000000"/>
        <w:right w:val="single" w:sz="8" w:space="0" w:color="000000"/>
      </w:pBdr>
      <w:shd w:val="clear" w:color="auto" w:fill="FFFF99"/>
      <w:spacing w:before="100" w:after="100"/>
      <w:ind w:left="0"/>
    </w:pPr>
    <w:rPr>
      <w:rFonts w:cs="Arial"/>
      <w:sz w:val="16"/>
      <w:szCs w:val="16"/>
      <w:lang w:eastAsia="ar-SA"/>
    </w:rPr>
  </w:style>
  <w:style w:type="paragraph" w:customStyle="1" w:styleId="xl92">
    <w:name w:val="xl92"/>
    <w:basedOn w:val="Normal"/>
    <w:pPr>
      <w:pBdr>
        <w:top w:val="single" w:sz="4" w:space="0" w:color="808080"/>
        <w:left w:val="single" w:sz="4" w:space="0" w:color="000000"/>
        <w:bottom w:val="single" w:sz="8" w:space="0" w:color="000000"/>
        <w:right w:val="single" w:sz="4" w:space="0" w:color="000000"/>
      </w:pBdr>
      <w:shd w:val="clear" w:color="auto" w:fill="FFFF99"/>
      <w:spacing w:before="100" w:after="100"/>
      <w:ind w:left="0"/>
    </w:pPr>
    <w:rPr>
      <w:rFonts w:cs="Arial"/>
      <w:color w:val="969696"/>
      <w:sz w:val="16"/>
      <w:szCs w:val="16"/>
      <w:lang w:eastAsia="ar-SA"/>
    </w:rPr>
  </w:style>
  <w:style w:type="paragraph" w:customStyle="1" w:styleId="xl93">
    <w:name w:val="xl93"/>
    <w:basedOn w:val="Normal"/>
    <w:pPr>
      <w:pBdr>
        <w:top w:val="single" w:sz="8" w:space="0" w:color="000000"/>
        <w:left w:val="single" w:sz="8" w:space="0" w:color="000000"/>
        <w:bottom w:val="single" w:sz="8" w:space="0" w:color="000000"/>
        <w:right w:val="single" w:sz="8" w:space="0" w:color="000000"/>
      </w:pBdr>
      <w:shd w:val="clear" w:color="auto" w:fill="C0C0C0"/>
      <w:spacing w:before="100" w:after="100"/>
      <w:ind w:left="0"/>
      <w:jc w:val="center"/>
    </w:pPr>
    <w:rPr>
      <w:rFonts w:cs="Arial"/>
      <w:b/>
      <w:bCs/>
      <w:sz w:val="16"/>
      <w:szCs w:val="16"/>
      <w:lang w:eastAsia="ar-SA"/>
    </w:rPr>
  </w:style>
  <w:style w:type="paragraph" w:customStyle="1" w:styleId="xl94">
    <w:name w:val="xl94"/>
    <w:basedOn w:val="Normal"/>
    <w:pPr>
      <w:pBdr>
        <w:top w:val="single" w:sz="8" w:space="0" w:color="000000"/>
        <w:left w:val="single" w:sz="8" w:space="0" w:color="000000"/>
        <w:right w:val="single" w:sz="8" w:space="0" w:color="000000"/>
      </w:pBdr>
      <w:shd w:val="clear" w:color="auto" w:fill="C0C0C0"/>
      <w:spacing w:before="100" w:after="100"/>
      <w:ind w:left="0"/>
    </w:pPr>
    <w:rPr>
      <w:rFonts w:cs="Arial"/>
      <w:b/>
      <w:bCs/>
      <w:sz w:val="16"/>
      <w:szCs w:val="16"/>
      <w:lang w:eastAsia="ar-SA"/>
    </w:rPr>
  </w:style>
  <w:style w:type="paragraph" w:customStyle="1" w:styleId="xl95">
    <w:name w:val="xl95"/>
    <w:basedOn w:val="Normal"/>
    <w:pPr>
      <w:pBdr>
        <w:top w:val="single" w:sz="8" w:space="0" w:color="000000"/>
        <w:left w:val="single" w:sz="8" w:space="0" w:color="000000"/>
        <w:right w:val="single" w:sz="8" w:space="0" w:color="000000"/>
      </w:pBdr>
      <w:shd w:val="clear" w:color="auto" w:fill="C0C0C0"/>
      <w:spacing w:before="100" w:after="100"/>
      <w:ind w:left="0"/>
    </w:pPr>
    <w:rPr>
      <w:rFonts w:cs="Arial"/>
      <w:b/>
      <w:bCs/>
      <w:color w:val="0000FF"/>
      <w:sz w:val="16"/>
      <w:szCs w:val="16"/>
      <w:lang w:eastAsia="ar-SA"/>
    </w:rPr>
  </w:style>
  <w:style w:type="paragraph" w:customStyle="1" w:styleId="xl96">
    <w:name w:val="xl96"/>
    <w:basedOn w:val="Normal"/>
    <w:pPr>
      <w:pBdr>
        <w:top w:val="single" w:sz="8" w:space="0" w:color="000000"/>
        <w:left w:val="single" w:sz="8" w:space="0" w:color="000000"/>
        <w:bottom w:val="single" w:sz="8" w:space="0" w:color="000000"/>
        <w:right w:val="single" w:sz="8" w:space="0" w:color="000000"/>
      </w:pBdr>
      <w:shd w:val="clear" w:color="auto" w:fill="969696"/>
      <w:spacing w:before="100" w:after="100"/>
      <w:ind w:left="0"/>
    </w:pPr>
    <w:rPr>
      <w:rFonts w:cs="Arial"/>
      <w:b/>
      <w:bCs/>
      <w:sz w:val="16"/>
      <w:szCs w:val="16"/>
      <w:lang w:eastAsia="ar-SA"/>
    </w:rPr>
  </w:style>
  <w:style w:type="paragraph" w:customStyle="1" w:styleId="xl97">
    <w:name w:val="xl97"/>
    <w:basedOn w:val="Normal"/>
    <w:pPr>
      <w:spacing w:before="100" w:after="100"/>
      <w:ind w:left="0"/>
    </w:pPr>
    <w:rPr>
      <w:rFonts w:cs="Arial"/>
      <w:sz w:val="16"/>
      <w:szCs w:val="16"/>
      <w:lang w:eastAsia="ar-SA"/>
    </w:rPr>
  </w:style>
  <w:style w:type="paragraph" w:customStyle="1" w:styleId="xl98">
    <w:name w:val="xl98"/>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pPr>
    <w:rPr>
      <w:rFonts w:cs="Arial"/>
      <w:b/>
      <w:bCs/>
      <w:sz w:val="16"/>
      <w:szCs w:val="16"/>
      <w:lang w:eastAsia="ar-SA"/>
    </w:rPr>
  </w:style>
  <w:style w:type="paragraph" w:customStyle="1" w:styleId="xl99">
    <w:name w:val="xl99"/>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pPr>
    <w:rPr>
      <w:rFonts w:cs="Arial"/>
      <w:b/>
      <w:bCs/>
      <w:sz w:val="16"/>
      <w:szCs w:val="16"/>
      <w:lang w:eastAsia="ar-SA"/>
    </w:rPr>
  </w:style>
  <w:style w:type="paragraph" w:customStyle="1" w:styleId="xl100">
    <w:name w:val="xl100"/>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pPr>
    <w:rPr>
      <w:rFonts w:cs="Arial"/>
      <w:b/>
      <w:bCs/>
      <w:color w:val="0000FF"/>
      <w:sz w:val="16"/>
      <w:szCs w:val="16"/>
      <w:lang w:eastAsia="ar-SA"/>
    </w:rPr>
  </w:style>
  <w:style w:type="paragraph" w:customStyle="1" w:styleId="xl101">
    <w:name w:val="xl101"/>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jc w:val="right"/>
    </w:pPr>
    <w:rPr>
      <w:rFonts w:cs="Arial"/>
      <w:b/>
      <w:bCs/>
      <w:color w:val="FF0000"/>
      <w:sz w:val="16"/>
      <w:szCs w:val="16"/>
      <w:lang w:eastAsia="ar-SA"/>
    </w:rPr>
  </w:style>
  <w:style w:type="paragraph" w:customStyle="1" w:styleId="Section">
    <w:name w:val="Section"/>
    <w:basedOn w:val="Titre1"/>
    <w:pPr>
      <w:keepLines w:val="0"/>
      <w:numPr>
        <w:numId w:val="0"/>
      </w:numPr>
      <w:shd w:val="clear" w:color="auto" w:fill="E5E5E5"/>
      <w:spacing w:before="6000"/>
      <w:ind w:left="993" w:right="-1" w:hanging="567"/>
      <w:jc w:val="center"/>
    </w:pPr>
    <w:rPr>
      <w:rFonts w:cs="Arial"/>
      <w:caps/>
      <w:color w:val="000080"/>
      <w:sz w:val="24"/>
      <w:szCs w:val="32"/>
    </w:rPr>
  </w:style>
  <w:style w:type="paragraph" w:customStyle="1" w:styleId="Puce1">
    <w:name w:val="Puce 1"/>
    <w:basedOn w:val="Normal"/>
    <w:pPr>
      <w:spacing w:after="120"/>
      <w:ind w:left="1260" w:hanging="360"/>
    </w:pPr>
    <w:rPr>
      <w:rFonts w:ascii="Times New Roman" w:hAnsi="Times New Roman"/>
      <w:sz w:val="24"/>
      <w:szCs w:val="24"/>
      <w:lang w:eastAsia="ar-SA"/>
    </w:rPr>
  </w:style>
  <w:style w:type="paragraph" w:customStyle="1" w:styleId="Numro">
    <w:name w:val="Numéro"/>
    <w:basedOn w:val="Normal"/>
    <w:pPr>
      <w:tabs>
        <w:tab w:val="left" w:pos="1080"/>
      </w:tabs>
      <w:ind w:left="1080"/>
    </w:pPr>
    <w:rPr>
      <w:rFonts w:ascii="Times New Roman" w:hAnsi="Times New Roman"/>
      <w:sz w:val="24"/>
      <w:szCs w:val="24"/>
      <w:lang w:eastAsia="ar-SA"/>
    </w:rPr>
  </w:style>
  <w:style w:type="paragraph" w:customStyle="1" w:styleId="Paragraphe">
    <w:name w:val="Paragraphe"/>
    <w:basedOn w:val="Normal"/>
    <w:pPr>
      <w:spacing w:before="120"/>
      <w:ind w:left="567"/>
    </w:pPr>
    <w:rPr>
      <w:rFonts w:ascii="Times New Roman" w:hAnsi="Times New Roman"/>
      <w:sz w:val="24"/>
      <w:szCs w:val="24"/>
      <w:lang w:eastAsia="ar-SA"/>
    </w:rPr>
  </w:style>
  <w:style w:type="paragraph" w:customStyle="1" w:styleId="DocumentationMthode">
    <w:name w:val="Documentation Méthode"/>
    <w:basedOn w:val="Normal"/>
    <w:pPr>
      <w:widowControl w:val="0"/>
      <w:spacing w:after="60"/>
      <w:ind w:left="567"/>
    </w:pPr>
    <w:rPr>
      <w:rFonts w:ascii="Times New Roman" w:hAnsi="Times New Roman"/>
      <w:sz w:val="24"/>
      <w:szCs w:val="24"/>
      <w:lang w:eastAsia="ar-SA"/>
    </w:rPr>
  </w:style>
  <w:style w:type="paragraph" w:customStyle="1" w:styleId="P1">
    <w:name w:val="P1"/>
    <w:basedOn w:val="Normal"/>
    <w:pPr>
      <w:ind w:left="1276"/>
    </w:pPr>
    <w:rPr>
      <w:rFonts w:ascii="Times New Roman" w:hAnsi="Times New Roman"/>
      <w:sz w:val="24"/>
      <w:szCs w:val="24"/>
      <w:lang w:eastAsia="ar-SA"/>
    </w:rPr>
  </w:style>
  <w:style w:type="paragraph" w:customStyle="1" w:styleId="Corpsdetexte31">
    <w:name w:val="Corps de texte 31"/>
    <w:basedOn w:val="Normal"/>
    <w:pPr>
      <w:spacing w:after="120"/>
      <w:ind w:left="0"/>
    </w:pPr>
    <w:rPr>
      <w:sz w:val="16"/>
      <w:szCs w:val="16"/>
      <w:lang w:eastAsia="ar-SA"/>
    </w:rPr>
  </w:style>
  <w:style w:type="paragraph" w:customStyle="1" w:styleId="Puce10">
    <w:name w:val="Puce1"/>
    <w:basedOn w:val="P1"/>
    <w:pPr>
      <w:spacing w:before="120"/>
      <w:ind w:left="0"/>
    </w:pPr>
    <w:rPr>
      <w:rFonts w:ascii="Arial" w:hAnsi="Arial" w:cs="Arial"/>
      <w:sz w:val="20"/>
      <w:szCs w:val="20"/>
    </w:rPr>
  </w:style>
  <w:style w:type="paragraph" w:customStyle="1" w:styleId="AvantListe">
    <w:name w:val="AvantListe"/>
    <w:basedOn w:val="Normal"/>
    <w:pPr>
      <w:keepNext/>
      <w:spacing w:before="120"/>
      <w:ind w:left="0"/>
    </w:pPr>
    <w:rPr>
      <w:rFonts w:ascii="Times New Roman" w:hAnsi="Times New Roman"/>
      <w:sz w:val="24"/>
      <w:szCs w:val="24"/>
      <w:lang w:eastAsia="ar-SA"/>
    </w:rPr>
  </w:style>
  <w:style w:type="paragraph" w:customStyle="1" w:styleId="Centr">
    <w:name w:val="Centré"/>
    <w:basedOn w:val="Puce10"/>
    <w:pPr>
      <w:jc w:val="left"/>
    </w:pPr>
  </w:style>
  <w:style w:type="paragraph" w:customStyle="1" w:styleId="Par2">
    <w:name w:val="Par 2"/>
    <w:basedOn w:val="Normal"/>
    <w:pPr>
      <w:spacing w:before="80"/>
    </w:pPr>
    <w:rPr>
      <w:rFonts w:ascii="Times New Roman" w:hAnsi="Times New Roman"/>
      <w:sz w:val="24"/>
      <w:szCs w:val="24"/>
      <w:lang w:eastAsia="ar-SA"/>
    </w:rPr>
  </w:style>
  <w:style w:type="paragraph" w:customStyle="1" w:styleId="par1">
    <w:name w:val="par1"/>
    <w:basedOn w:val="Normal"/>
    <w:pPr>
      <w:tabs>
        <w:tab w:val="left" w:pos="2127"/>
        <w:tab w:val="left" w:pos="3119"/>
      </w:tabs>
      <w:ind w:left="567"/>
    </w:pPr>
    <w:rPr>
      <w:rFonts w:ascii="Times New Roman" w:hAnsi="Times New Roman"/>
      <w:lang w:eastAsia="ar-SA"/>
    </w:rPr>
  </w:style>
  <w:style w:type="paragraph" w:customStyle="1" w:styleId="Titre50">
    <w:name w:val="Titre5"/>
    <w:basedOn w:val="Titre4"/>
    <w:pPr>
      <w:tabs>
        <w:tab w:val="left" w:pos="1080"/>
        <w:tab w:val="left" w:pos="1492"/>
      </w:tabs>
      <w:spacing w:before="240" w:after="120"/>
      <w:ind w:left="0"/>
    </w:pPr>
    <w:rPr>
      <w:rFonts w:cs="Arial"/>
      <w:b w:val="0"/>
      <w:i/>
      <w:iCs/>
      <w:color w:val="00000A"/>
      <w:sz w:val="24"/>
      <w:szCs w:val="24"/>
      <w:lang w:eastAsia="ar-SA"/>
    </w:rPr>
  </w:style>
  <w:style w:type="paragraph" w:customStyle="1" w:styleId="Puce2sspuce">
    <w:name w:val="Puce2 ss puce"/>
    <w:basedOn w:val="Normal"/>
    <w:pPr>
      <w:widowControl w:val="0"/>
      <w:spacing w:before="40"/>
      <w:ind w:left="1800"/>
    </w:pPr>
    <w:rPr>
      <w:rFonts w:ascii="Times New Roman" w:hAnsi="Times New Roman"/>
      <w:sz w:val="24"/>
      <w:lang w:eastAsia="ar-SA"/>
    </w:rPr>
  </w:style>
  <w:style w:type="paragraph" w:customStyle="1" w:styleId="Puce1sspuce">
    <w:name w:val="Puce 1 ss puce"/>
    <w:basedOn w:val="Puce1"/>
    <w:pPr>
      <w:ind w:left="1276"/>
    </w:pPr>
    <w:rPr>
      <w:szCs w:val="18"/>
    </w:rPr>
  </w:style>
  <w:style w:type="paragraph" w:customStyle="1" w:styleId="Image">
    <w:name w:val="Image"/>
    <w:basedOn w:val="Normal"/>
    <w:pPr>
      <w:spacing w:before="120" w:after="240"/>
      <w:ind w:left="0"/>
      <w:jc w:val="center"/>
    </w:pPr>
    <w:rPr>
      <w:rFonts w:ascii="Times New Roman" w:hAnsi="Times New Roman"/>
      <w:sz w:val="24"/>
      <w:szCs w:val="24"/>
      <w:lang w:eastAsia="ar-SA"/>
    </w:rPr>
  </w:style>
  <w:style w:type="paragraph" w:customStyle="1" w:styleId="Puce1sspuce0">
    <w:name w:val="Puce1 ss puce"/>
    <w:basedOn w:val="Puce10"/>
    <w:pPr>
      <w:widowControl w:val="0"/>
      <w:ind w:left="1260"/>
    </w:pPr>
    <w:rPr>
      <w:rFonts w:ascii="Times New Roman" w:hAnsi="Times New Roman"/>
      <w:sz w:val="24"/>
      <w:szCs w:val="22"/>
    </w:rPr>
  </w:style>
  <w:style w:type="paragraph" w:customStyle="1" w:styleId="Puce1ss">
    <w:name w:val="Puce 1 ss"/>
    <w:basedOn w:val="Paragraphe"/>
    <w:pPr>
      <w:ind w:left="1260"/>
    </w:pPr>
  </w:style>
  <w:style w:type="paragraph" w:customStyle="1" w:styleId="SousTitre">
    <w:name w:val="SousTitre"/>
    <w:basedOn w:val="Normal"/>
    <w:pPr>
      <w:keepNext/>
      <w:spacing w:before="360"/>
      <w:ind w:left="0"/>
    </w:pPr>
    <w:rPr>
      <w:rFonts w:ascii="Times New Roman" w:hAnsi="Times New Roman"/>
      <w:b/>
      <w:bCs/>
      <w:sz w:val="24"/>
      <w:szCs w:val="24"/>
      <w:lang w:eastAsia="ar-SA"/>
    </w:rPr>
  </w:style>
  <w:style w:type="paragraph" w:customStyle="1" w:styleId="Paragraphegrasli">
    <w:name w:val="Paragraphe gras lié"/>
    <w:basedOn w:val="Normal"/>
    <w:pPr>
      <w:keepNext/>
      <w:keepLines/>
      <w:spacing w:before="120" w:after="60"/>
      <w:ind w:left="0"/>
    </w:pPr>
    <w:rPr>
      <w:b/>
      <w:bCs/>
      <w:sz w:val="24"/>
      <w:szCs w:val="24"/>
      <w:lang w:eastAsia="ar-SA"/>
    </w:rPr>
  </w:style>
  <w:style w:type="paragraph" w:customStyle="1" w:styleId="Etape">
    <w:name w:val="Etape"/>
    <w:basedOn w:val="Normal"/>
    <w:pPr>
      <w:spacing w:before="120"/>
      <w:ind w:left="709"/>
    </w:pPr>
    <w:rPr>
      <w:rFonts w:ascii="Times New Roman" w:hAnsi="Times New Roman"/>
      <w:sz w:val="24"/>
      <w:szCs w:val="24"/>
      <w:u w:val="single"/>
      <w:lang w:eastAsia="ar-SA"/>
    </w:rPr>
  </w:style>
  <w:style w:type="paragraph" w:customStyle="1" w:styleId="Paragrapheli">
    <w:name w:val="Paragraphe lié"/>
    <w:basedOn w:val="Paragraphe"/>
    <w:pPr>
      <w:keepNext/>
      <w:keepLines/>
      <w:spacing w:after="60"/>
    </w:pPr>
  </w:style>
  <w:style w:type="paragraph" w:customStyle="1" w:styleId="Paragraphedeliste1">
    <w:name w:val="Paragraphe de liste1"/>
    <w:basedOn w:val="Normal"/>
    <w:pPr>
      <w:ind w:left="708"/>
    </w:pPr>
    <w:rPr>
      <w:lang w:eastAsia="ar-SA"/>
    </w:rPr>
  </w:style>
  <w:style w:type="paragraph" w:customStyle="1" w:styleId="Textedebulles1">
    <w:name w:val="Texte de bulles1"/>
    <w:basedOn w:val="Normal"/>
    <w:pPr>
      <w:ind w:left="0"/>
    </w:pPr>
    <w:rPr>
      <w:rFonts w:ascii="Tahoma" w:hAnsi="Tahoma" w:cs="Tahoma"/>
      <w:sz w:val="16"/>
      <w:szCs w:val="16"/>
      <w:lang w:eastAsia="ar-SA"/>
    </w:rPr>
  </w:style>
  <w:style w:type="paragraph" w:customStyle="1" w:styleId="Objetducommentaire1">
    <w:name w:val="Objet du commentaire1"/>
    <w:basedOn w:val="Commentaire1"/>
    <w:rPr>
      <w:b/>
      <w:bCs/>
    </w:rPr>
  </w:style>
  <w:style w:type="paragraph" w:customStyle="1" w:styleId="CorpsdeTexte0">
    <w:name w:val="Corps de Texte"/>
    <w:link w:val="CorpsdeTexteCar0"/>
    <w:qFormat/>
    <w:pPr>
      <w:spacing w:after="60"/>
      <w:jc w:val="both"/>
    </w:pPr>
    <w:rPr>
      <w:rFonts w:ascii="Tahoma" w:hAnsi="Tahoma"/>
      <w:lang w:eastAsia="ar-SA"/>
    </w:rPr>
  </w:style>
  <w:style w:type="paragraph" w:customStyle="1" w:styleId="ListeHierarchique">
    <w:name w:val="ListeHierarchique"/>
    <w:basedOn w:val="CorpsdeTexte0"/>
    <w:pPr>
      <w:spacing w:before="60"/>
    </w:pPr>
    <w:rPr>
      <w:lang w:eastAsia="hi-IN" w:bidi="hi-IN"/>
    </w:rPr>
  </w:style>
  <w:style w:type="paragraph" w:customStyle="1" w:styleId="ListeHierarchique2">
    <w:name w:val="ListeHierarchique2"/>
    <w:basedOn w:val="ListeHierarchique"/>
    <w:pPr>
      <w:tabs>
        <w:tab w:val="left" w:pos="643"/>
      </w:tabs>
      <w:ind w:left="643"/>
    </w:pPr>
  </w:style>
  <w:style w:type="paragraph" w:customStyle="1" w:styleId="ListeHierarchique-N3">
    <w:name w:val="ListeHierarchique-N3"/>
    <w:basedOn w:val="ListeHierarchique2"/>
  </w:style>
  <w:style w:type="paragraph" w:customStyle="1" w:styleId="ListeHierarchique-N4">
    <w:name w:val="ListeHierarchique-N4"/>
    <w:basedOn w:val="ListeHierarchique2"/>
  </w:style>
  <w:style w:type="paragraph" w:customStyle="1" w:styleId="ListeHierarchique-N5">
    <w:name w:val="ListeHierarchique-N5"/>
    <w:basedOn w:val="ListeHierarchique-N4"/>
  </w:style>
  <w:style w:type="paragraph" w:customStyle="1" w:styleId="ListeHierarchique-N6">
    <w:name w:val="ListeHierarchique-N6"/>
    <w:basedOn w:val="ListeHierarchique-N4"/>
  </w:style>
  <w:style w:type="paragraph" w:customStyle="1" w:styleId="Rvision1">
    <w:name w:val="Révision1"/>
    <w:rPr>
      <w:rFonts w:ascii="Arial" w:hAnsi="Arial"/>
      <w:lang w:eastAsia="ar-SA"/>
    </w:rPr>
  </w:style>
  <w:style w:type="paragraph" w:customStyle="1" w:styleId="Grandtitre">
    <w:name w:val="Grand titre"/>
    <w:basedOn w:val="Normal"/>
    <w:pPr>
      <w:widowControl w:val="0"/>
      <w:tabs>
        <w:tab w:val="num" w:pos="0"/>
      </w:tabs>
      <w:spacing w:before="120"/>
      <w:ind w:left="993" w:hanging="567"/>
    </w:pPr>
    <w:rPr>
      <w:rFonts w:ascii="Arial Narrow" w:hAnsi="Arial Narrow" w:cs="Calibri"/>
      <w:b/>
      <w:sz w:val="22"/>
      <w:lang w:eastAsia="ar-SA"/>
    </w:rPr>
  </w:style>
  <w:style w:type="paragraph" w:customStyle="1" w:styleId="2ndtitre">
    <w:name w:val="2nd titre"/>
    <w:basedOn w:val="Grandtitre"/>
  </w:style>
  <w:style w:type="paragraph" w:customStyle="1" w:styleId="3emetitre">
    <w:name w:val="3eme titre"/>
    <w:basedOn w:val="2ndtitre"/>
    <w:rPr>
      <w:b w:val="0"/>
    </w:rPr>
  </w:style>
  <w:style w:type="paragraph" w:customStyle="1" w:styleId="Enum1">
    <w:name w:val="Enum1"/>
    <w:basedOn w:val="Normal"/>
    <w:pPr>
      <w:keepLines/>
      <w:spacing w:before="180"/>
      <w:ind w:left="0"/>
    </w:pPr>
    <w:rPr>
      <w:lang w:eastAsia="ar-SA"/>
    </w:rPr>
  </w:style>
  <w:style w:type="paragraph" w:customStyle="1" w:styleId="Enum2">
    <w:name w:val="Enum2"/>
    <w:basedOn w:val="Normal"/>
    <w:pPr>
      <w:keepLines/>
      <w:spacing w:before="120"/>
      <w:ind w:left="0"/>
    </w:pPr>
    <w:rPr>
      <w:lang w:eastAsia="ar-SA"/>
    </w:rPr>
  </w:style>
  <w:style w:type="paragraph" w:customStyle="1" w:styleId="Titre10">
    <w:name w:val="Titre 10"/>
    <w:basedOn w:val="Titre2"/>
    <w:next w:val="Corpsdetexte"/>
    <w:pPr>
      <w:keepLines w:val="0"/>
      <w:numPr>
        <w:ilvl w:val="0"/>
        <w:numId w:val="0"/>
      </w:numPr>
      <w:pBdr>
        <w:bottom w:val="none" w:sz="0" w:space="0" w:color="auto"/>
      </w:pBdr>
      <w:tabs>
        <w:tab w:val="num" w:pos="0"/>
      </w:tabs>
      <w:spacing w:after="120"/>
      <w:ind w:left="3024" w:hanging="1584"/>
      <w:outlineLvl w:val="8"/>
    </w:pPr>
    <w:rPr>
      <w:rFonts w:eastAsia="Microsoft YaHei" w:cs="Arial"/>
      <w:bCs/>
      <w:sz w:val="21"/>
      <w:szCs w:val="21"/>
      <w:lang w:eastAsia="ar-SA"/>
    </w:rPr>
  </w:style>
  <w:style w:type="character" w:customStyle="1" w:styleId="TextedebullesCar1">
    <w:name w:val="Texte de bulles Car1"/>
    <w:link w:val="Textedebulles"/>
    <w:uiPriority w:val="99"/>
    <w:semiHidden/>
    <w:rPr>
      <w:rFonts w:ascii="Tahoma" w:hAnsi="Tahoma" w:cs="Tahoma"/>
      <w:sz w:val="16"/>
      <w:szCs w:val="16"/>
    </w:rPr>
  </w:style>
  <w:style w:type="character" w:customStyle="1" w:styleId="ObjetducommentaireCar1">
    <w:name w:val="Objet du commentaire Car1"/>
    <w:uiPriority w:val="99"/>
    <w:semiHidden/>
    <w:rPr>
      <w:rFonts w:ascii="Arial" w:hAnsi="Arial"/>
      <w:b/>
      <w:bCs/>
      <w:lang w:eastAsia="ar-SA"/>
    </w:rPr>
  </w:style>
  <w:style w:type="character" w:customStyle="1" w:styleId="CorpsdeTexteCar0">
    <w:name w:val="Corps de Texte Car"/>
    <w:link w:val="CorpsdeTexte0"/>
    <w:rPr>
      <w:rFonts w:ascii="Tahoma" w:hAnsi="Tahoma"/>
      <w:lang w:eastAsia="ar-SA"/>
    </w:rPr>
  </w:style>
  <w:style w:type="paragraph" w:styleId="Listenumros">
    <w:name w:val="List Number"/>
    <w:basedOn w:val="Normal"/>
    <w:pPr>
      <w:numPr>
        <w:numId w:val="4"/>
      </w:numPr>
    </w:pPr>
  </w:style>
  <w:style w:type="character" w:customStyle="1" w:styleId="PieddepageCar">
    <w:name w:val="Pied de page Car"/>
    <w:link w:val="Pieddepage"/>
    <w:uiPriority w:val="99"/>
    <w:rPr>
      <w:rFonts w:ascii="Arial" w:hAnsi="Arial"/>
    </w:rPr>
  </w:style>
  <w:style w:type="paragraph" w:customStyle="1" w:styleId="Standard">
    <w:name w:val="Standard"/>
    <w:pPr>
      <w:widowControl w:val="0"/>
    </w:pPr>
    <w:rPr>
      <w:rFonts w:ascii="Liberation Sans" w:eastAsia="Lucida Sans Unicode" w:hAnsi="Liberation Sans" w:cs="Tahoma"/>
      <w:sz w:val="24"/>
      <w:szCs w:val="24"/>
    </w:rPr>
  </w:style>
  <w:style w:type="character" w:customStyle="1" w:styleId="notranslate">
    <w:name w:val="notranslate"/>
  </w:style>
  <w:style w:type="character" w:customStyle="1" w:styleId="NotedebasdepageCar1">
    <w:name w:val="Note de bas de page Car1"/>
    <w:basedOn w:val="Policepardfaut"/>
    <w:uiPriority w:val="99"/>
    <w:rPr>
      <w:rFonts w:ascii="Arial" w:hAnsi="Arial"/>
      <w:lang w:eastAsia="ar-SA"/>
    </w:rPr>
  </w:style>
  <w:style w:type="table" w:styleId="Listeclaire-Accent3">
    <w:name w:val="Light List Accent 3"/>
    <w:basedOn w:val="TableauNormal"/>
    <w:uiPriority w:val="61"/>
    <w:rPr>
      <w:rFonts w:asciiTheme="minorHAnsi" w:eastAsia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sing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1">
    <w:name w:val="Light List Accent 1"/>
    <w:basedOn w:val="TableauNormal"/>
    <w:uiPriority w:val="61"/>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sing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moyenne2-Accent3">
    <w:name w:val="Medium List 2 Accent 3"/>
    <w:basedOn w:val="TableauNormal"/>
    <w:uiPriority w:val="66"/>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one" w:sz="4" w:space="0" w:color="000000"/>
          <w:left w:val="none" w:sz="4" w:space="0" w:color="000000"/>
          <w:bottom w:val="single" w:sz="24" w:space="0" w:color="9BBB59" w:themeColor="accent3"/>
          <w:right w:val="none" w:sz="4" w:space="0" w:color="000000"/>
          <w:insideH w:val="none" w:sz="4" w:space="0" w:color="000000"/>
          <w:insideV w:val="none" w:sz="4" w:space="0" w:color="000000"/>
        </w:tcBorders>
        <w:shd w:val="clear" w:color="auto" w:fill="FFFFFF" w:themeFill="background1"/>
      </w:tcPr>
    </w:tblStylePr>
    <w:tblStylePr w:type="lastRow">
      <w:tblPr/>
      <w:tcPr>
        <w:tcBorders>
          <w:top w:val="single" w:sz="8" w:space="0" w:color="9BBB59" w:themeColor="accent3"/>
          <w:left w:val="none" w:sz="4" w:space="0" w:color="000000"/>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firstCol">
      <w:tblPr/>
      <w:tcPr>
        <w:tcBorders>
          <w:top w:val="none" w:sz="4" w:space="0" w:color="000000"/>
          <w:left w:val="none" w:sz="4" w:space="0" w:color="000000"/>
          <w:bottom w:val="none" w:sz="4" w:space="0" w:color="000000"/>
          <w:right w:val="single" w:sz="8" w:space="0" w:color="9BBB59" w:themeColor="accent3"/>
          <w:insideH w:val="none" w:sz="4" w:space="0" w:color="000000"/>
          <w:insideV w:val="none" w:sz="4" w:space="0" w:color="000000"/>
        </w:tcBorders>
        <w:shd w:val="clear" w:color="auto" w:fill="FFFFFF" w:themeFill="background1"/>
      </w:tcPr>
    </w:tblStylePr>
    <w:tblStylePr w:type="lastCol">
      <w:tblPr/>
      <w:tcPr>
        <w:tcBorders>
          <w:top w:val="none" w:sz="4" w:space="0" w:color="000000"/>
          <w:left w:val="single" w:sz="8" w:space="0" w:color="9BBB59" w:themeColor="accent3"/>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band1Vert">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tblStylePr w:type="band1Horz">
      <w:tblPr/>
      <w:tcPr>
        <w:tcBorders>
          <w:top w:val="none" w:sz="4" w:space="0" w:color="000000"/>
          <w:bottom w:val="none" w:sz="4" w:space="0" w:color="000000"/>
          <w:insideH w:val="none" w:sz="4" w:space="0" w:color="000000"/>
          <w:insideV w:val="none" w:sz="4" w:space="0" w:color="000000"/>
        </w:tcBorders>
        <w:shd w:val="clear" w:color="auto" w:fill="E6EED5" w:themeFill="accent3" w:themeFillTint="3F"/>
      </w:tcPr>
    </w:tblStylePr>
    <w:tblStylePr w:type="nwCell">
      <w:tblPr/>
      <w:tcPr>
        <w:shd w:val="clear" w:color="auto" w:fill="FFFFFF" w:themeFill="background1"/>
      </w:tcPr>
    </w:tblStylePr>
    <w:tblStylePr w:type="swCell">
      <w:tblPr/>
      <w:tcPr>
        <w:tcBorders>
          <w:top w:val="none" w:sz="4" w:space="0" w:color="000000"/>
        </w:tcBorders>
      </w:tcPr>
    </w:tblStylePr>
  </w:style>
  <w:style w:type="table" w:styleId="Trameclaire-Accent1">
    <w:name w:val="Light Shading Accent 1"/>
    <w:basedOn w:val="TableauNormal"/>
    <w:uiPriority w:val="60"/>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style>
  <w:style w:type="table" w:styleId="Trameclaire-Accent3">
    <w:name w:val="Light Shading Accent 3"/>
    <w:basedOn w:val="TableauNormal"/>
    <w:uiPriority w:val="60"/>
    <w:rPr>
      <w:rFonts w:asciiTheme="minorHAnsi" w:eastAsiaTheme="minorHAnsi" w:hAnsiTheme="minorHAnsi" w:cstheme="minorBidi"/>
      <w:color w:val="76923C" w:themeColor="accent3" w:themeShade="BF"/>
      <w:sz w:val="22"/>
      <w:szCs w:val="22"/>
      <w:lang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one" w:sz="4" w:space="0" w:color="000000"/>
          <w:bottom w:val="single" w:sz="8" w:space="0" w:color="9BBB59" w:themeColor="accent3"/>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9BBB59" w:themeColor="accent3"/>
          <w:left w:val="none" w:sz="4" w:space="0" w:color="000000"/>
          <w:bottom w:val="single" w:sz="8" w:space="0" w:color="9BBB59" w:themeColor="accent3"/>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style>
  <w:style w:type="character" w:customStyle="1" w:styleId="CorpsdetexteCar1">
    <w:name w:val="Corps de texte Car1"/>
    <w:basedOn w:val="Policepardfaut"/>
    <w:link w:val="Corpsdetexte"/>
    <w:uiPriority w:val="1"/>
    <w:rPr>
      <w:rFonts w:ascii="Arial" w:hAnsi="Arial"/>
      <w:sz w:val="24"/>
    </w:rPr>
  </w:style>
  <w:style w:type="character" w:customStyle="1" w:styleId="hgkelc">
    <w:name w:val="hgkelc"/>
    <w:basedOn w:val="Policepardfaut"/>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ind w:left="1134" w:hanging="567"/>
    </w:pPr>
    <w:rPr>
      <w:rFonts w:eastAsia="Arial" w:cs="Arial"/>
      <w:color w:val="000000" w:themeColor="text1"/>
      <w:sz w:val="22"/>
      <w:szCs w:val="22"/>
      <w:lang w:eastAsia="en-US"/>
    </w:rPr>
  </w:style>
  <w:style w:type="character" w:customStyle="1" w:styleId="StyleComplexeArial">
    <w:name w:val="Style (Complexe) Arial"/>
    <w:uiPriority w:val="99"/>
    <w:rPr>
      <w:rFonts w:cs="Arial"/>
    </w:rPr>
  </w:style>
  <w:style w:type="paragraph" w:customStyle="1" w:styleId="09Titreniveau4">
    <w:name w:val="09 Titre niveau 4"/>
    <w:basedOn w:val="Normal"/>
    <w:next w:val="Normal"/>
    <w:uiPriority w:val="2"/>
    <w:qFormat/>
    <w:pPr>
      <w:keepNext/>
      <w:spacing w:before="100" w:after="160"/>
      <w:ind w:left="1134" w:hanging="567"/>
      <w:outlineLvl w:val="3"/>
    </w:pPr>
    <w:rPr>
      <w:rFonts w:asciiTheme="minorHAnsi" w:eastAsiaTheme="minorEastAsia" w:hAnsiTheme="minorHAnsi" w:cs="Arial"/>
      <w:color w:val="347864"/>
      <w:sz w:val="26"/>
      <w:szCs w:val="26"/>
    </w:rPr>
  </w:style>
  <w:style w:type="numbering" w:customStyle="1" w:styleId="Style1">
    <w:name w:val="Style1"/>
    <w:uiPriority w:val="99"/>
    <w:pPr>
      <w:numPr>
        <w:numId w:val="6"/>
      </w:numPr>
    </w:pPr>
  </w:style>
  <w:style w:type="paragraph" w:customStyle="1" w:styleId="Style2">
    <w:name w:val="Style2"/>
    <w:basedOn w:val="Paragraphedeliste"/>
    <w:link w:val="Style2Car"/>
    <w:qFormat/>
    <w:pPr>
      <w:widowControl w:val="0"/>
      <w:numPr>
        <w:ilvl w:val="1"/>
        <w:numId w:val="7"/>
      </w:numPr>
      <w:tabs>
        <w:tab w:val="left" w:pos="2046"/>
        <w:tab w:val="left" w:pos="2047"/>
      </w:tabs>
      <w:spacing w:before="92"/>
    </w:pPr>
    <w:rPr>
      <w:rFonts w:eastAsia="Arial" w:cs="Arial"/>
      <w:b/>
      <w:color w:val="000000" w:themeColor="text1"/>
      <w:sz w:val="24"/>
      <w:szCs w:val="22"/>
      <w:u w:val="single"/>
      <w:lang w:eastAsia="en-US"/>
    </w:rPr>
  </w:style>
  <w:style w:type="character" w:customStyle="1" w:styleId="Style2Car">
    <w:name w:val="Style2 Car"/>
    <w:basedOn w:val="ParagraphedelisteCar"/>
    <w:link w:val="Style2"/>
    <w:rPr>
      <w:rFonts w:ascii="Arial" w:eastAsia="Arial" w:hAnsi="Arial" w:cs="Arial"/>
      <w:b/>
      <w:color w:val="000000" w:themeColor="text1"/>
      <w:sz w:val="24"/>
      <w:szCs w:val="22"/>
      <w:u w:val="single"/>
      <w:lang w:eastAsia="en-US"/>
    </w:rPr>
  </w:style>
  <w:style w:type="paragraph" w:customStyle="1" w:styleId="ARTICLEI">
    <w:name w:val="ARTICLE I"/>
    <w:basedOn w:val="Titre1"/>
    <w:qFormat/>
    <w:pPr>
      <w:keepLines w:val="0"/>
      <w:numPr>
        <w:numId w:val="0"/>
      </w:numPr>
      <w:shd w:val="clear" w:color="auto" w:fill="auto"/>
      <w:spacing w:before="139"/>
      <w:ind w:left="720" w:right="2191"/>
    </w:pPr>
    <w:rPr>
      <w:rFonts w:eastAsia="Arial" w:cs="Arial"/>
      <w:color w:val="000009"/>
      <w:sz w:val="24"/>
      <w:szCs w:val="32"/>
      <w:lang w:eastAsia="en-US"/>
    </w:rPr>
  </w:style>
  <w:style w:type="character" w:customStyle="1" w:styleId="Mentionnonrsolue2">
    <w:name w:val="Mention non résolue2"/>
    <w:basedOn w:val="Policepardfaut"/>
    <w:uiPriority w:val="99"/>
    <w:semiHidden/>
    <w:unhideWhenUsed/>
    <w:rPr>
      <w:color w:val="605E5C"/>
      <w:shd w:val="clear" w:color="auto" w:fill="E1DFDD"/>
    </w:rPr>
  </w:style>
  <w:style w:type="paragraph" w:customStyle="1" w:styleId="paragraph">
    <w:name w:val="paragraph"/>
    <w:basedOn w:val="Normal"/>
    <w:pPr>
      <w:spacing w:before="100" w:beforeAutospacing="1" w:after="100" w:afterAutospacing="1"/>
      <w:ind w:left="1134" w:hanging="567"/>
    </w:pPr>
    <w:rPr>
      <w:rFonts w:ascii="Times New Roman" w:hAnsi="Times New Roman"/>
      <w:color w:val="000000" w:themeColor="text1"/>
      <w:sz w:val="24"/>
      <w:szCs w:val="24"/>
    </w:rPr>
  </w:style>
  <w:style w:type="character" w:customStyle="1" w:styleId="normaltextrun">
    <w:name w:val="normaltextrun"/>
    <w:basedOn w:val="Policepardfaut"/>
  </w:style>
  <w:style w:type="character" w:customStyle="1" w:styleId="eop">
    <w:name w:val="eop"/>
    <w:basedOn w:val="Policepardfaut"/>
  </w:style>
  <w:style w:type="paragraph" w:customStyle="1" w:styleId="gmail-m-3527976961495258826msolistparagraph">
    <w:name w:val="gmail-m-3527976961495258826msolistparagraph"/>
    <w:basedOn w:val="Normal"/>
    <w:pPr>
      <w:spacing w:before="100" w:beforeAutospacing="1" w:after="100" w:afterAutospacing="1"/>
      <w:ind w:left="0"/>
      <w:jc w:val="left"/>
    </w:pPr>
    <w:rPr>
      <w:rFonts w:ascii="Times New Roman" w:hAnsi="Times New Roman"/>
      <w:sz w:val="24"/>
      <w:szCs w:val="24"/>
    </w:rPr>
  </w:style>
  <w:style w:type="table" w:customStyle="1" w:styleId="TableauGrille1Clair13">
    <w:name w:val="Tableau Grille 1 Clair1"/>
    <w:basedOn w:val="TableauNormal"/>
    <w:uiPriority w:val="46"/>
    <w:pPr>
      <w:widowControl w:val="0"/>
    </w:pPr>
    <w:rPr>
      <w:rFonts w:asciiTheme="minorHAnsi" w:eastAsiaTheme="minorHAnsi" w:hAnsiTheme="minorHAnsi" w:cstheme="minorBidi"/>
      <w:sz w:val="22"/>
      <w:szCs w:val="22"/>
      <w:lang w:val="en-US"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character" w:styleId="Lienhypertextesuivivisit">
    <w:name w:val="FollowedHyperlink"/>
    <w:basedOn w:val="Policepardfaut"/>
    <w:uiPriority w:val="99"/>
    <w:semiHidden/>
    <w:unhideWhenUsed/>
    <w:rPr>
      <w:color w:val="800080" w:themeColor="followedHyperlink"/>
      <w:u w:val="single"/>
    </w:rPr>
  </w:style>
  <w:style w:type="paragraph" w:customStyle="1" w:styleId="Style5">
    <w:name w:val="Style5"/>
    <w:basedOn w:val="Titre2"/>
    <w:link w:val="Style5Car"/>
    <w:qFormat/>
    <w:pPr>
      <w:keepLines w:val="0"/>
      <w:numPr>
        <w:ilvl w:val="0"/>
        <w:numId w:val="0"/>
      </w:numPr>
      <w:pBdr>
        <w:bottom w:val="single" w:sz="4" w:space="0" w:color="auto"/>
      </w:pBdr>
      <w:spacing w:after="120"/>
      <w:ind w:left="576" w:right="567" w:hanging="576"/>
    </w:pPr>
    <w:rPr>
      <w:rFonts w:ascii="Arial Narrow" w:hAnsi="Arial Narrow" w:cs="Arial"/>
      <w:b w:val="0"/>
      <w:bCs/>
      <w:iCs/>
      <w:color w:val="00007E"/>
      <w:sz w:val="20"/>
    </w:rPr>
  </w:style>
  <w:style w:type="character" w:customStyle="1" w:styleId="Style5Car">
    <w:name w:val="Style5 Car"/>
    <w:basedOn w:val="Policepardfaut"/>
    <w:link w:val="Style5"/>
    <w:rPr>
      <w:rFonts w:ascii="Arial Narrow" w:hAnsi="Arial Narrow" w:cs="Arial"/>
      <w:bCs/>
      <w:iCs/>
      <w:color w:val="00007E"/>
    </w:rPr>
  </w:style>
  <w:style w:type="paragraph" w:customStyle="1" w:styleId="titre0">
    <w:name w:val="titre"/>
    <w:basedOn w:val="Titre1"/>
    <w:link w:val="titreCar0"/>
    <w:qFormat/>
    <w:pPr>
      <w:keepLines w:val="0"/>
      <w:numPr>
        <w:numId w:val="0"/>
      </w:numPr>
      <w:shd w:val="pct15" w:color="auto" w:fill="FFFFFF"/>
      <w:spacing w:before="240" w:after="60"/>
      <w:ind w:left="432" w:right="-1" w:hanging="432"/>
    </w:pPr>
    <w:rPr>
      <w:rFonts w:cs="Arial"/>
      <w:bCs w:val="0"/>
      <w:color w:val="000080"/>
      <w:sz w:val="24"/>
    </w:rPr>
  </w:style>
  <w:style w:type="paragraph" w:customStyle="1" w:styleId="TITRE12">
    <w:name w:val="TITRE 1"/>
    <w:basedOn w:val="titre0"/>
    <w:link w:val="TITRE1Car0"/>
    <w:qFormat/>
    <w:pPr>
      <w:numPr>
        <w:numId w:val="2"/>
      </w:numPr>
      <w:ind w:left="432" w:hanging="432"/>
    </w:pPr>
  </w:style>
  <w:style w:type="character" w:customStyle="1" w:styleId="titreCar0">
    <w:name w:val="titre Car"/>
    <w:basedOn w:val="Titre1Car"/>
    <w:link w:val="titre0"/>
    <w:rPr>
      <w:rFonts w:ascii="Arial" w:hAnsi="Arial" w:cs="Arial"/>
      <w:b/>
      <w:bCs w:val="0"/>
      <w:color w:val="000080"/>
      <w:sz w:val="24"/>
      <w:szCs w:val="26"/>
      <w:shd w:val="pct15" w:color="auto" w:fill="FFFFFF"/>
    </w:rPr>
  </w:style>
  <w:style w:type="paragraph" w:customStyle="1" w:styleId="Titre11">
    <w:name w:val="Titre 1.1"/>
    <w:basedOn w:val="Paragraphedeliste"/>
    <w:link w:val="Titre11Car"/>
    <w:qFormat/>
    <w:pPr>
      <w:numPr>
        <w:ilvl w:val="1"/>
        <w:numId w:val="8"/>
      </w:numPr>
      <w:contextualSpacing/>
      <w:jc w:val="left"/>
    </w:pPr>
    <w:rPr>
      <w:rFonts w:eastAsia="Arial Narrow" w:cs="Arial"/>
      <w:spacing w:val="2"/>
    </w:rPr>
  </w:style>
  <w:style w:type="character" w:customStyle="1" w:styleId="TITRE1Car0">
    <w:name w:val="TITRE 1 Car"/>
    <w:basedOn w:val="titreCar0"/>
    <w:link w:val="TITRE12"/>
    <w:rPr>
      <w:rFonts w:ascii="Arial" w:hAnsi="Arial" w:cs="Arial"/>
      <w:b/>
      <w:bCs w:val="0"/>
      <w:color w:val="000080"/>
      <w:sz w:val="24"/>
      <w:szCs w:val="26"/>
      <w:shd w:val="pct15" w:color="auto" w:fill="FFFFFF"/>
    </w:rPr>
  </w:style>
  <w:style w:type="paragraph" w:customStyle="1" w:styleId="titre20">
    <w:name w:val="titre 2"/>
    <w:basedOn w:val="Titre11"/>
    <w:link w:val="titre2Car0"/>
    <w:qFormat/>
    <w:rPr>
      <w:b/>
    </w:rPr>
  </w:style>
  <w:style w:type="character" w:customStyle="1" w:styleId="Titre11Car">
    <w:name w:val="Titre 1.1 Car"/>
    <w:basedOn w:val="ParagraphedelisteCar"/>
    <w:link w:val="Titre11"/>
    <w:rPr>
      <w:rFonts w:ascii="Arial" w:eastAsia="Arial Narrow" w:hAnsi="Arial" w:cs="Arial"/>
      <w:color w:val="FF0000"/>
      <w:spacing w:val="2"/>
    </w:rPr>
  </w:style>
  <w:style w:type="character" w:customStyle="1" w:styleId="titre2Car0">
    <w:name w:val="titre 2 Car"/>
    <w:basedOn w:val="Titre11Car"/>
    <w:link w:val="titre20"/>
    <w:rPr>
      <w:rFonts w:ascii="Arial" w:eastAsia="Arial Narrow" w:hAnsi="Arial" w:cs="Arial"/>
      <w:b/>
      <w:color w:val="FF0000"/>
      <w:spacing w:val="2"/>
    </w:rPr>
  </w:style>
  <w:style w:type="table" w:customStyle="1" w:styleId="Grilledutableau1">
    <w:name w:val="Grille du tableau1"/>
    <w:basedOn w:val="TableauNormal"/>
    <w:next w:val="Grilledutableau"/>
    <w:uiPriority w:val="5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59"/>
    <w:pPr>
      <w:widowControl w:val="0"/>
    </w:pPr>
    <w:rPr>
      <w:rFonts w:asciiTheme="minorHAnsi" w:eastAsiaTheme="minorHAnsi" w:hAnsiTheme="minorHAnsi" w:cstheme="minorBid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3">
    <w:name w:val="Grille du tableau3"/>
    <w:basedOn w:val="TableauNormal"/>
    <w:next w:val="Grilledutableau"/>
    <w:uiPriority w:val="59"/>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re3bis">
    <w:name w:val="Titre 3bis"/>
    <w:basedOn w:val="Titre2"/>
    <w:link w:val="Titre3bisCar"/>
    <w:qFormat/>
    <w:pPr>
      <w:numPr>
        <w:ilvl w:val="2"/>
      </w:numPr>
    </w:pPr>
    <w:rPr>
      <w:b w:val="0"/>
      <w:i/>
      <w:sz w:val="22"/>
      <w:szCs w:val="24"/>
    </w:rPr>
  </w:style>
  <w:style w:type="character" w:customStyle="1" w:styleId="Titre3bisCar">
    <w:name w:val="Titre 3bis Car"/>
    <w:basedOn w:val="Titre2Car"/>
    <w:link w:val="Titre3bis"/>
    <w:rPr>
      <w:rFonts w:ascii="Arial" w:hAnsi="Arial"/>
      <w:b w:val="0"/>
      <w:i/>
      <w:sz w:val="22"/>
      <w:szCs w:val="24"/>
    </w:rPr>
  </w:style>
  <w:style w:type="paragraph" w:customStyle="1" w:styleId="Style6">
    <w:name w:val="Style6"/>
    <w:basedOn w:val="Titre3bis"/>
    <w:link w:val="Style6Car"/>
    <w:qFormat/>
    <w:pPr>
      <w:numPr>
        <w:ilvl w:val="3"/>
      </w:numPr>
    </w:pPr>
    <w:rPr>
      <w:b/>
      <w:i w:val="0"/>
      <w:color w:val="808080" w:themeColor="background1" w:themeShade="80"/>
      <w:sz w:val="20"/>
    </w:rPr>
  </w:style>
  <w:style w:type="character" w:customStyle="1" w:styleId="Style6Car">
    <w:name w:val="Style6 Car"/>
    <w:basedOn w:val="Titre3bisCar"/>
    <w:link w:val="Style6"/>
    <w:rPr>
      <w:rFonts w:ascii="Arial" w:hAnsi="Arial"/>
      <w:b/>
      <w:i w:val="0"/>
      <w:color w:val="808080" w:themeColor="background1" w:themeShade="80"/>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284"/>
      <w:jc w:val="both"/>
    </w:pPr>
    <w:rPr>
      <w:rFonts w:ascii="Arial" w:hAnsi="Arial"/>
    </w:rPr>
  </w:style>
  <w:style w:type="paragraph" w:styleId="Titre1">
    <w:name w:val="heading 1"/>
    <w:basedOn w:val="Normal"/>
    <w:next w:val="Normal"/>
    <w:link w:val="Titre1Car"/>
    <w:qFormat/>
    <w:pPr>
      <w:keepNext/>
      <w:keepLines/>
      <w:numPr>
        <w:numId w:val="2"/>
      </w:numPr>
      <w:shd w:val="clear" w:color="auto" w:fill="D9D9D9"/>
      <w:spacing w:before="360" w:after="120"/>
      <w:outlineLvl w:val="0"/>
    </w:pPr>
    <w:rPr>
      <w:b/>
      <w:bCs/>
      <w:color w:val="000066"/>
      <w:sz w:val="26"/>
      <w:szCs w:val="26"/>
    </w:rPr>
  </w:style>
  <w:style w:type="paragraph" w:styleId="Titre2">
    <w:name w:val="heading 2"/>
    <w:basedOn w:val="Normal"/>
    <w:next w:val="Normal"/>
    <w:link w:val="Titre2Car"/>
    <w:qFormat/>
    <w:pPr>
      <w:keepNext/>
      <w:keepLines/>
      <w:numPr>
        <w:ilvl w:val="1"/>
        <w:numId w:val="2"/>
      </w:numPr>
      <w:pBdr>
        <w:bottom w:val="single" w:sz="4" w:space="1" w:color="164974"/>
      </w:pBdr>
      <w:spacing w:before="240" w:after="40"/>
      <w:outlineLvl w:val="1"/>
    </w:pPr>
    <w:rPr>
      <w:b/>
      <w:sz w:val="24"/>
    </w:rPr>
  </w:style>
  <w:style w:type="paragraph" w:styleId="Titre3">
    <w:name w:val="heading 3"/>
    <w:basedOn w:val="Normal"/>
    <w:next w:val="Normal"/>
    <w:link w:val="Titre3Car"/>
    <w:qFormat/>
    <w:pPr>
      <w:pBdr>
        <w:bottom w:val="single" w:sz="4" w:space="1" w:color="95B3D7"/>
      </w:pBdr>
      <w:spacing w:before="200" w:after="80"/>
      <w:ind w:left="720"/>
      <w:jc w:val="left"/>
      <w:outlineLvl w:val="2"/>
    </w:pPr>
    <w:rPr>
      <w:i/>
      <w:szCs w:val="24"/>
    </w:rPr>
  </w:style>
  <w:style w:type="paragraph" w:styleId="Titre4">
    <w:name w:val="heading 4"/>
    <w:basedOn w:val="Normal"/>
    <w:next w:val="Normal"/>
    <w:link w:val="Titre4Car"/>
    <w:uiPriority w:val="9"/>
    <w:qFormat/>
    <w:pPr>
      <w:keepNext/>
      <w:spacing w:before="120" w:after="60"/>
      <w:ind w:left="864"/>
      <w:outlineLvl w:val="3"/>
    </w:pPr>
    <w:rPr>
      <w:b/>
      <w:color w:val="808080"/>
    </w:rPr>
  </w:style>
  <w:style w:type="paragraph" w:styleId="Titre5">
    <w:name w:val="heading 5"/>
    <w:basedOn w:val="Normal"/>
    <w:next w:val="Normal"/>
    <w:link w:val="Titre5Car"/>
    <w:uiPriority w:val="9"/>
    <w:unhideWhenUsed/>
    <w:qFormat/>
    <w:pPr>
      <w:keepNext/>
      <w:keepLines/>
      <w:numPr>
        <w:ilvl w:val="4"/>
        <w:numId w:val="2"/>
      </w:numPr>
      <w:spacing w:before="200"/>
      <w:outlineLvl w:val="4"/>
    </w:pPr>
    <w:rPr>
      <w:rFonts w:ascii="Cambria" w:hAnsi="Cambria"/>
      <w:color w:val="243F60"/>
    </w:rPr>
  </w:style>
  <w:style w:type="paragraph" w:styleId="Titre6">
    <w:name w:val="heading 6"/>
    <w:basedOn w:val="Normal"/>
    <w:next w:val="Normal"/>
    <w:link w:val="Titre6Car"/>
    <w:uiPriority w:val="9"/>
    <w:unhideWhenUsed/>
    <w:qFormat/>
    <w:pPr>
      <w:keepNext/>
      <w:keepLines/>
      <w:numPr>
        <w:ilvl w:val="5"/>
        <w:numId w:val="2"/>
      </w:numPr>
      <w:spacing w:before="200"/>
      <w:outlineLvl w:val="5"/>
    </w:pPr>
    <w:rPr>
      <w:rFonts w:ascii="Cambria" w:hAnsi="Cambria"/>
      <w:i/>
      <w:iCs/>
      <w:color w:val="243F60"/>
    </w:rPr>
  </w:style>
  <w:style w:type="paragraph" w:styleId="Titre7">
    <w:name w:val="heading 7"/>
    <w:basedOn w:val="Normal"/>
    <w:next w:val="Normal"/>
    <w:link w:val="Titre7Car"/>
    <w:uiPriority w:val="9"/>
    <w:unhideWhenUsed/>
    <w:qFormat/>
    <w:pPr>
      <w:keepNext/>
      <w:keepLines/>
      <w:numPr>
        <w:ilvl w:val="6"/>
        <w:numId w:val="2"/>
      </w:numPr>
      <w:spacing w:before="200"/>
      <w:outlineLvl w:val="6"/>
    </w:pPr>
    <w:rPr>
      <w:rFonts w:ascii="Cambria" w:hAnsi="Cambria"/>
      <w:i/>
      <w:iCs/>
      <w:color w:val="404040"/>
    </w:rPr>
  </w:style>
  <w:style w:type="paragraph" w:styleId="Titre8">
    <w:name w:val="heading 8"/>
    <w:basedOn w:val="Normal"/>
    <w:next w:val="Normal"/>
    <w:link w:val="Titre8Car"/>
    <w:uiPriority w:val="9"/>
    <w:unhideWhenUsed/>
    <w:qFormat/>
    <w:pPr>
      <w:keepNext/>
      <w:keepLines/>
      <w:numPr>
        <w:ilvl w:val="7"/>
        <w:numId w:val="2"/>
      </w:numPr>
      <w:spacing w:before="200"/>
      <w:outlineLvl w:val="7"/>
    </w:pPr>
    <w:rPr>
      <w:rFonts w:ascii="Cambria" w:hAnsi="Cambria"/>
      <w:color w:val="404040"/>
    </w:rPr>
  </w:style>
  <w:style w:type="paragraph" w:styleId="Titre9">
    <w:name w:val="heading 9"/>
    <w:basedOn w:val="Normal"/>
    <w:next w:val="Normal"/>
    <w:link w:val="Titre9Car"/>
    <w:uiPriority w:val="9"/>
    <w:unhideWhenUsed/>
    <w:qFormat/>
    <w:pPr>
      <w:keepNext/>
      <w:keepLines/>
      <w:numPr>
        <w:ilvl w:val="8"/>
        <w:numId w:val="2"/>
      </w:numPr>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leausimple110">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0">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0">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0">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0">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0">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0">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0">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0">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0">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0">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0">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0">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0">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0">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0">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0">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0">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0">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leausimple1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2">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2">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2">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2">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2">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2">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2">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312">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412">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5Fonc12">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leauGrille6Couleur12">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leauGrille7Couleur12">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leauListe1Clair12">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leauListe212">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312">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2">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5Fonc12">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leauListe6Couleur12">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2">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paragraph" w:styleId="Tabledesillustrations">
    <w:name w:val="table of figures"/>
    <w:basedOn w:val="Normal"/>
    <w:next w:val="Normal"/>
    <w:uiPriority w:val="99"/>
    <w:unhideWhenUsed/>
  </w:style>
  <w:style w:type="paragraph" w:styleId="Corpsdetexte">
    <w:name w:val="Body Text"/>
    <w:basedOn w:val="Normal"/>
    <w:link w:val="CorpsdetexteCar1"/>
    <w:uiPriority w:val="1"/>
    <w:qFormat/>
    <w:rPr>
      <w:sz w:val="24"/>
    </w:rPr>
  </w:style>
  <w:style w:type="paragraph" w:styleId="TM1">
    <w:name w:val="toc 1"/>
    <w:basedOn w:val="Normal"/>
    <w:next w:val="Normal"/>
    <w:uiPriority w:val="39"/>
    <w:qFormat/>
    <w:pPr>
      <w:tabs>
        <w:tab w:val="left" w:pos="1602"/>
        <w:tab w:val="right" w:leader="dot" w:pos="9061"/>
      </w:tabs>
      <w:spacing w:before="120" w:after="120"/>
      <w:ind w:left="0"/>
    </w:pPr>
    <w:rPr>
      <w:b/>
      <w:color w:val="000080"/>
      <w:sz w:val="26"/>
    </w:rPr>
  </w:style>
  <w:style w:type="paragraph" w:styleId="TM2">
    <w:name w:val="toc 2"/>
    <w:basedOn w:val="Normal"/>
    <w:next w:val="Normal"/>
    <w:uiPriority w:val="39"/>
    <w:qFormat/>
    <w:pPr>
      <w:tabs>
        <w:tab w:val="left" w:pos="800"/>
        <w:tab w:val="right" w:leader="dot" w:pos="9061"/>
      </w:tabs>
      <w:ind w:left="200"/>
    </w:pPr>
    <w:rPr>
      <w:sz w:val="24"/>
    </w:rPr>
  </w:style>
  <w:style w:type="paragraph" w:styleId="Corpsdetexte2">
    <w:name w:val="Body Text 2"/>
    <w:basedOn w:val="Normal"/>
    <w:semiHidden/>
    <w:rPr>
      <w:sz w:val="24"/>
    </w:rPr>
  </w:style>
  <w:style w:type="paragraph" w:styleId="Retraitnormal">
    <w:name w:val="Normal Indent"/>
    <w:basedOn w:val="Normal"/>
    <w:semiHidden/>
    <w:pPr>
      <w:ind w:left="708"/>
    </w:pPr>
  </w:style>
  <w:style w:type="paragraph" w:styleId="En-tte">
    <w:name w:val="header"/>
    <w:basedOn w:val="Normal"/>
    <w:link w:val="En-tteCar"/>
    <w:pPr>
      <w:tabs>
        <w:tab w:val="center" w:pos="4819"/>
        <w:tab w:val="right" w:pos="9071"/>
      </w:tabs>
    </w:pPr>
  </w:style>
  <w:style w:type="paragraph" w:styleId="Pieddepage">
    <w:name w:val="footer"/>
    <w:basedOn w:val="Normal"/>
    <w:link w:val="PieddepageCar"/>
    <w:uiPriority w:val="99"/>
    <w:pPr>
      <w:tabs>
        <w:tab w:val="center" w:pos="4819"/>
        <w:tab w:val="right" w:pos="9071"/>
      </w:tabs>
    </w:pPr>
  </w:style>
  <w:style w:type="paragraph" w:styleId="Corpsdetexte3">
    <w:name w:val="Body Text 3"/>
    <w:basedOn w:val="Normal"/>
    <w:semiHidden/>
    <w:rPr>
      <w:b/>
    </w:rPr>
  </w:style>
  <w:style w:type="paragraph" w:styleId="TM3">
    <w:name w:val="toc 3"/>
    <w:basedOn w:val="Normal"/>
    <w:next w:val="Normal"/>
    <w:uiPriority w:val="39"/>
    <w:qFormat/>
    <w:pPr>
      <w:ind w:left="400"/>
      <w:jc w:val="left"/>
    </w:pPr>
    <w:rPr>
      <w:b/>
      <w:sz w:val="22"/>
      <w:szCs w:val="22"/>
    </w:rPr>
  </w:style>
  <w:style w:type="paragraph" w:styleId="TM4">
    <w:name w:val="toc 4"/>
    <w:basedOn w:val="Normal"/>
    <w:next w:val="Normal"/>
    <w:uiPriority w:val="39"/>
    <w:pPr>
      <w:ind w:left="600"/>
      <w:jc w:val="left"/>
    </w:pPr>
    <w:rPr>
      <w:rFonts w:ascii="Times New Roman" w:hAnsi="Times New Roman"/>
      <w:sz w:val="18"/>
    </w:rPr>
  </w:style>
  <w:style w:type="paragraph" w:styleId="TM5">
    <w:name w:val="toc 5"/>
    <w:basedOn w:val="Normal"/>
    <w:next w:val="Normal"/>
    <w:uiPriority w:val="39"/>
    <w:pPr>
      <w:ind w:left="800"/>
      <w:jc w:val="left"/>
    </w:pPr>
    <w:rPr>
      <w:rFonts w:ascii="Times New Roman" w:hAnsi="Times New Roman"/>
      <w:sz w:val="18"/>
    </w:rPr>
  </w:style>
  <w:style w:type="paragraph" w:styleId="TM6">
    <w:name w:val="toc 6"/>
    <w:basedOn w:val="Normal"/>
    <w:next w:val="Normal"/>
    <w:uiPriority w:val="39"/>
    <w:pPr>
      <w:ind w:left="1000"/>
      <w:jc w:val="left"/>
    </w:pPr>
    <w:rPr>
      <w:rFonts w:ascii="Times New Roman" w:hAnsi="Times New Roman"/>
      <w:sz w:val="18"/>
    </w:rPr>
  </w:style>
  <w:style w:type="paragraph" w:styleId="TM7">
    <w:name w:val="toc 7"/>
    <w:basedOn w:val="Normal"/>
    <w:next w:val="Normal"/>
    <w:uiPriority w:val="39"/>
    <w:pPr>
      <w:ind w:left="1200"/>
      <w:jc w:val="left"/>
    </w:pPr>
    <w:rPr>
      <w:rFonts w:ascii="Times New Roman" w:hAnsi="Times New Roman"/>
      <w:sz w:val="18"/>
    </w:rPr>
  </w:style>
  <w:style w:type="paragraph" w:styleId="TM8">
    <w:name w:val="toc 8"/>
    <w:basedOn w:val="Normal"/>
    <w:next w:val="Normal"/>
    <w:uiPriority w:val="39"/>
    <w:pPr>
      <w:ind w:left="1400"/>
      <w:jc w:val="left"/>
    </w:pPr>
    <w:rPr>
      <w:rFonts w:ascii="Times New Roman" w:hAnsi="Times New Roman"/>
      <w:sz w:val="18"/>
    </w:rPr>
  </w:style>
  <w:style w:type="paragraph" w:styleId="TM9">
    <w:name w:val="toc 9"/>
    <w:basedOn w:val="Normal"/>
    <w:next w:val="Normal"/>
    <w:uiPriority w:val="39"/>
    <w:pPr>
      <w:ind w:left="1600"/>
      <w:jc w:val="left"/>
    </w:pPr>
    <w:rPr>
      <w:rFonts w:ascii="Times New Roman" w:hAnsi="Times New Roman"/>
      <w:sz w:val="18"/>
    </w:rPr>
  </w:style>
  <w:style w:type="paragraph" w:styleId="Explorateurdedocuments">
    <w:name w:val="Document Map"/>
    <w:basedOn w:val="Normal"/>
    <w:semiHidden/>
    <w:pPr>
      <w:shd w:val="clear" w:color="auto" w:fill="000080"/>
    </w:pPr>
    <w:rPr>
      <w:rFonts w:ascii="Tahoma" w:hAnsi="Tahoma"/>
    </w:rPr>
  </w:style>
  <w:style w:type="character" w:styleId="Lienhypertexte">
    <w:name w:val="Hyperlink"/>
    <w:uiPriority w:val="99"/>
    <w:rPr>
      <w:color w:val="0000FF"/>
      <w:u w:val="single"/>
    </w:rPr>
  </w:style>
  <w:style w:type="paragraph" w:customStyle="1" w:styleId="texte">
    <w:name w:val="texte"/>
    <w:basedOn w:val="Normal"/>
    <w:pPr>
      <w:spacing w:before="60" w:after="60"/>
    </w:pPr>
  </w:style>
  <w:style w:type="paragraph" w:customStyle="1" w:styleId="texte2">
    <w:name w:val="texte2"/>
    <w:basedOn w:val="texte"/>
    <w:pPr>
      <w:numPr>
        <w:numId w:val="1"/>
      </w:numPr>
      <w:spacing w:before="0" w:after="40"/>
      <w:ind w:left="357" w:hanging="357"/>
    </w:pPr>
  </w:style>
  <w:style w:type="character" w:styleId="Numrodepage">
    <w:name w:val="page number"/>
    <w:basedOn w:val="Policepardfaut"/>
  </w:style>
  <w:style w:type="paragraph" w:customStyle="1" w:styleId="Titre2texte">
    <w:name w:val="Titre 2 : texte"/>
    <w:basedOn w:val="Normal"/>
    <w:pPr>
      <w:spacing w:line="288" w:lineRule="auto"/>
    </w:pPr>
  </w:style>
  <w:style w:type="paragraph" w:styleId="Lgende">
    <w:name w:val="caption"/>
    <w:basedOn w:val="Normal"/>
    <w:next w:val="Normal"/>
    <w:uiPriority w:val="35"/>
    <w:unhideWhenUsed/>
    <w:qFormat/>
    <w:pPr>
      <w:spacing w:after="200"/>
    </w:pPr>
    <w:rPr>
      <w:b/>
      <w:bCs/>
      <w:color w:val="4F81BD"/>
      <w:sz w:val="18"/>
      <w:szCs w:val="18"/>
    </w:rPr>
  </w:style>
  <w:style w:type="paragraph" w:styleId="Retraitcorpsdetexte">
    <w:name w:val="Body Text Indent"/>
    <w:basedOn w:val="Normal"/>
  </w:style>
  <w:style w:type="paragraph" w:customStyle="1" w:styleId="Titredetableau">
    <w:name w:val="Titre de tableau"/>
    <w:basedOn w:val="Normal"/>
    <w:pPr>
      <w:suppressLineNumbers/>
      <w:jc w:val="center"/>
    </w:pPr>
    <w:rPr>
      <w:b/>
    </w:rPr>
  </w:style>
  <w:style w:type="paragraph" w:customStyle="1" w:styleId="H2">
    <w:name w:val="H2"/>
    <w:basedOn w:val="Normal"/>
    <w:next w:val="Normal"/>
    <w:pPr>
      <w:keepNext/>
      <w:spacing w:before="100" w:after="100"/>
      <w:outlineLvl w:val="2"/>
    </w:pPr>
    <w:rPr>
      <w:b/>
      <w:sz w:val="36"/>
    </w:rPr>
  </w:style>
  <w:style w:type="paragraph" w:customStyle="1" w:styleId="Texte0">
    <w:name w:val="Texte"/>
    <w:basedOn w:val="Normal"/>
    <w:pPr>
      <w:spacing w:before="60" w:after="60"/>
    </w:pPr>
  </w:style>
  <w:style w:type="paragraph" w:styleId="Listepuces">
    <w:name w:val="List Bullet"/>
    <w:basedOn w:val="Normal"/>
    <w:semiHidden/>
    <w:pPr>
      <w:tabs>
        <w:tab w:val="num" w:pos="382"/>
        <w:tab w:val="num" w:pos="720"/>
      </w:tabs>
      <w:spacing w:before="60"/>
      <w:ind w:left="382" w:hanging="720"/>
    </w:pPr>
  </w:style>
  <w:style w:type="paragraph" w:customStyle="1" w:styleId="ListeP">
    <w:name w:val="ListeP"/>
    <w:basedOn w:val="Normal"/>
    <w:pPr>
      <w:tabs>
        <w:tab w:val="num" w:pos="720"/>
      </w:tabs>
      <w:spacing w:after="60"/>
      <w:ind w:left="720" w:hanging="720"/>
    </w:pPr>
  </w:style>
  <w:style w:type="paragraph" w:customStyle="1" w:styleId="AQLTitre3">
    <w:name w:val="AQL_Titre3"/>
    <w:next w:val="Normal"/>
    <w:pPr>
      <w:keepNext/>
      <w:tabs>
        <w:tab w:val="num" w:pos="2160"/>
      </w:tabs>
      <w:spacing w:before="360"/>
      <w:ind w:left="2160" w:hanging="720"/>
    </w:pPr>
    <w:rPr>
      <w:rFonts w:ascii="Verdana" w:hAnsi="Verdana"/>
      <w:b/>
      <w:color w:val="000080"/>
      <w:sz w:val="28"/>
    </w:rPr>
  </w:style>
  <w:style w:type="paragraph" w:customStyle="1" w:styleId="Titredocument1">
    <w:name w:val="Titre document 1"/>
    <w:basedOn w:val="Normal"/>
    <w:pPr>
      <w:widowControl w:val="0"/>
      <w:spacing w:before="360" w:after="120"/>
      <w:jc w:val="center"/>
    </w:pPr>
    <w:rPr>
      <w:b/>
      <w:sz w:val="32"/>
    </w:rPr>
  </w:style>
  <w:style w:type="paragraph" w:customStyle="1" w:styleId="TexteL">
    <w:name w:val="TexteL"/>
    <w:basedOn w:val="Corpsdetexte"/>
    <w:pPr>
      <w:widowControl w:val="0"/>
      <w:tabs>
        <w:tab w:val="left" w:pos="851"/>
        <w:tab w:val="num" w:pos="1773"/>
      </w:tabs>
      <w:spacing w:after="60"/>
      <w:ind w:left="-8887"/>
    </w:pPr>
    <w:rPr>
      <w:sz w:val="22"/>
    </w:rPr>
  </w:style>
  <w:style w:type="paragraph" w:styleId="Retraitcorpsdetexte2">
    <w:name w:val="Body Text Indent 2"/>
    <w:basedOn w:val="Normal"/>
    <w:semiHidden/>
  </w:style>
  <w:style w:type="paragraph" w:customStyle="1" w:styleId="Para2">
    <w:name w:val="Para2"/>
    <w:basedOn w:val="Normal"/>
    <w:pPr>
      <w:spacing w:before="60" w:after="120"/>
      <w:ind w:left="2268"/>
    </w:pPr>
  </w:style>
  <w:style w:type="paragraph" w:styleId="Retraitcorpsdetexte3">
    <w:name w:val="Body Text Indent 3"/>
    <w:basedOn w:val="Normal"/>
    <w:link w:val="Retraitcorpsdetexte3Car"/>
    <w:semiHidden/>
  </w:style>
  <w:style w:type="paragraph" w:styleId="Textebrut">
    <w:name w:val="Plain Text"/>
    <w:basedOn w:val="Normal"/>
    <w:semiHidden/>
    <w:rPr>
      <w:rFonts w:ascii="Courier New" w:hAnsi="Courier New"/>
    </w:rPr>
  </w:style>
  <w:style w:type="paragraph" w:styleId="Normalcentr">
    <w:name w:val="Block Text"/>
    <w:basedOn w:val="Normal"/>
    <w:semiHidden/>
    <w:pPr>
      <w:ind w:left="-284" w:right="-569"/>
      <w:jc w:val="center"/>
    </w:pPr>
    <w:rPr>
      <w:b/>
      <w:sz w:val="28"/>
    </w:rPr>
  </w:style>
  <w:style w:type="paragraph" w:styleId="Titre">
    <w:name w:val="Title"/>
    <w:basedOn w:val="Normal"/>
    <w:next w:val="Corpsdetexte"/>
    <w:link w:val="TitreCar"/>
    <w:uiPriority w:val="10"/>
    <w:qFormat/>
    <w:pPr>
      <w:pBdr>
        <w:bottom w:val="single" w:sz="8" w:space="4" w:color="4F81BD"/>
      </w:pBdr>
      <w:spacing w:after="300"/>
      <w:contextualSpacing/>
    </w:pPr>
    <w:rPr>
      <w:rFonts w:ascii="Cambria" w:hAnsi="Cambria"/>
      <w:color w:val="17365D"/>
      <w:spacing w:val="5"/>
      <w:sz w:val="52"/>
      <w:szCs w:val="52"/>
    </w:rPr>
  </w:style>
  <w:style w:type="paragraph" w:customStyle="1" w:styleId="Corpsdetexte21">
    <w:name w:val="Corps de texte 21"/>
    <w:basedOn w:val="Normal"/>
    <w:rPr>
      <w:rFonts w:ascii="Times New Roman" w:hAnsi="Times New Roman"/>
      <w:b/>
    </w:rPr>
  </w:style>
  <w:style w:type="paragraph" w:styleId="Listepuces2">
    <w:name w:val="List Bullet 2"/>
    <w:basedOn w:val="Normal"/>
    <w:semiHidden/>
    <w:pPr>
      <w:ind w:left="0"/>
    </w:pPr>
    <w:rPr>
      <w:b/>
      <w:u w:val="single"/>
      <w:lang w:eastAsia="ar-SA"/>
    </w:rPr>
  </w:style>
  <w:style w:type="paragraph" w:styleId="Textedebulles">
    <w:name w:val="Balloon Text"/>
    <w:basedOn w:val="Normal"/>
    <w:link w:val="TextedebullesCar1"/>
    <w:uiPriority w:val="99"/>
    <w:semiHidden/>
    <w:unhideWhenUsed/>
    <w:rPr>
      <w:rFonts w:ascii="Tahoma" w:hAnsi="Tahoma" w:cs="Tahoma"/>
      <w:sz w:val="16"/>
      <w:szCs w:val="16"/>
    </w:rPr>
  </w:style>
  <w:style w:type="character" w:customStyle="1" w:styleId="TextedebullesCar">
    <w:name w:val="Texte de bulles Car"/>
    <w:uiPriority w:val="99"/>
    <w:rPr>
      <w:rFonts w:ascii="Tahoma" w:hAnsi="Tahoma" w:cs="Tahoma"/>
      <w:sz w:val="16"/>
      <w:szCs w:val="16"/>
    </w:rPr>
  </w:style>
  <w:style w:type="character" w:styleId="Accentuation">
    <w:name w:val="Emphasis"/>
    <w:uiPriority w:val="20"/>
    <w:qFormat/>
    <w:rPr>
      <w:i/>
      <w:iCs/>
    </w:rPr>
  </w:style>
  <w:style w:type="paragraph" w:customStyle="1" w:styleId="Default">
    <w:name w:val="Default"/>
    <w:rPr>
      <w:rFonts w:ascii="Arial" w:hAnsi="Arial"/>
      <w:color w:val="000000"/>
      <w:sz w:val="24"/>
    </w:rPr>
  </w:style>
  <w:style w:type="paragraph" w:styleId="Rvision">
    <w:name w:val="Revision"/>
    <w:hidden/>
    <w:uiPriority w:val="99"/>
    <w:semiHidden/>
    <w:rPr>
      <w:rFonts w:ascii="Arial" w:hAnsi="Arial"/>
    </w:rPr>
  </w:style>
  <w:style w:type="character" w:customStyle="1" w:styleId="Titre4Car">
    <w:name w:val="Titre 4 Car"/>
    <w:link w:val="Titre4"/>
    <w:uiPriority w:val="9"/>
    <w:rPr>
      <w:rFonts w:ascii="Arial" w:hAnsi="Arial"/>
      <w:b/>
      <w:color w:val="808080"/>
    </w:rPr>
  </w:style>
  <w:style w:type="character" w:customStyle="1" w:styleId="Titre1Car">
    <w:name w:val="Titre 1 Car"/>
    <w:link w:val="Titre1"/>
    <w:rPr>
      <w:rFonts w:ascii="Arial" w:hAnsi="Arial"/>
      <w:b/>
      <w:bCs/>
      <w:color w:val="000066"/>
      <w:sz w:val="26"/>
      <w:szCs w:val="26"/>
      <w:shd w:val="clear" w:color="auto" w:fill="D9D9D9"/>
    </w:rPr>
  </w:style>
  <w:style w:type="character" w:customStyle="1" w:styleId="Titre2Car">
    <w:name w:val="Titre 2 Car"/>
    <w:link w:val="Titre2"/>
    <w:rPr>
      <w:rFonts w:ascii="Arial" w:hAnsi="Arial"/>
      <w:b/>
      <w:sz w:val="24"/>
    </w:rPr>
  </w:style>
  <w:style w:type="character" w:customStyle="1" w:styleId="Titre3Car">
    <w:name w:val="Titre 3 Car"/>
    <w:link w:val="Titre3"/>
    <w:rPr>
      <w:rFonts w:ascii="Arial" w:hAnsi="Arial"/>
      <w:i/>
      <w:szCs w:val="24"/>
    </w:rPr>
  </w:style>
  <w:style w:type="character" w:customStyle="1" w:styleId="Titre5Car">
    <w:name w:val="Titre 5 Car"/>
    <w:link w:val="Titre5"/>
    <w:uiPriority w:val="9"/>
    <w:rPr>
      <w:rFonts w:ascii="Cambria" w:hAnsi="Cambria"/>
      <w:color w:val="243F60"/>
    </w:rPr>
  </w:style>
  <w:style w:type="character" w:customStyle="1" w:styleId="Titre6Car">
    <w:name w:val="Titre 6 Car"/>
    <w:link w:val="Titre6"/>
    <w:uiPriority w:val="9"/>
    <w:rPr>
      <w:rFonts w:ascii="Cambria" w:hAnsi="Cambria"/>
      <w:i/>
      <w:iCs/>
      <w:color w:val="243F60"/>
    </w:rPr>
  </w:style>
  <w:style w:type="character" w:customStyle="1" w:styleId="Titre7Car">
    <w:name w:val="Titre 7 Car"/>
    <w:link w:val="Titre7"/>
    <w:uiPriority w:val="9"/>
    <w:rPr>
      <w:rFonts w:ascii="Cambria" w:hAnsi="Cambria"/>
      <w:i/>
      <w:iCs/>
      <w:color w:val="404040"/>
    </w:rPr>
  </w:style>
  <w:style w:type="character" w:customStyle="1" w:styleId="Titre8Car">
    <w:name w:val="Titre 8 Car"/>
    <w:link w:val="Titre8"/>
    <w:uiPriority w:val="9"/>
    <w:rPr>
      <w:rFonts w:ascii="Cambria" w:hAnsi="Cambria"/>
      <w:color w:val="404040"/>
    </w:rPr>
  </w:style>
  <w:style w:type="character" w:customStyle="1" w:styleId="Titre9Car">
    <w:name w:val="Titre 9 Car"/>
    <w:link w:val="Titre9"/>
    <w:uiPriority w:val="9"/>
    <w:rPr>
      <w:rFonts w:ascii="Cambria" w:hAnsi="Cambria"/>
      <w:i/>
      <w:iCs/>
      <w:color w:val="404040"/>
    </w:rPr>
  </w:style>
  <w:style w:type="character" w:customStyle="1" w:styleId="TitreCar">
    <w:name w:val="Titre Car"/>
    <w:link w:val="Titre"/>
    <w:uiPriority w:val="10"/>
    <w:rPr>
      <w:rFonts w:ascii="Cambria" w:hAnsi="Cambria"/>
      <w:color w:val="17365D"/>
      <w:spacing w:val="5"/>
      <w:sz w:val="52"/>
      <w:szCs w:val="52"/>
    </w:rPr>
  </w:style>
  <w:style w:type="paragraph" w:styleId="Sous-titre">
    <w:name w:val="Subtitle"/>
    <w:basedOn w:val="Normal"/>
    <w:next w:val="Corpsdetexte"/>
    <w:link w:val="Sous-titreCar"/>
    <w:qFormat/>
    <w:pPr>
      <w:numPr>
        <w:ilvl w:val="1"/>
      </w:numPr>
      <w:ind w:left="284"/>
    </w:pPr>
    <w:rPr>
      <w:rFonts w:ascii="Cambria" w:hAnsi="Cambria"/>
      <w:i/>
      <w:iCs/>
      <w:color w:val="4F81BD"/>
      <w:spacing w:val="15"/>
      <w:sz w:val="24"/>
      <w:szCs w:val="24"/>
    </w:rPr>
  </w:style>
  <w:style w:type="character" w:customStyle="1" w:styleId="Sous-titreCar">
    <w:name w:val="Sous-titre Car"/>
    <w:link w:val="Sous-titre"/>
    <w:uiPriority w:val="11"/>
    <w:rPr>
      <w:rFonts w:ascii="Cambria" w:hAnsi="Cambria"/>
      <w:i/>
      <w:iCs/>
      <w:color w:val="4F81BD"/>
      <w:spacing w:val="15"/>
      <w:sz w:val="24"/>
      <w:szCs w:val="24"/>
    </w:rPr>
  </w:style>
  <w:style w:type="character" w:styleId="lev">
    <w:name w:val="Strong"/>
    <w:uiPriority w:val="22"/>
    <w:qFormat/>
    <w:rPr>
      <w:b/>
      <w:bCs/>
    </w:rPr>
  </w:style>
  <w:style w:type="paragraph" w:styleId="Sansinterligne">
    <w:name w:val="No Spacing"/>
    <w:basedOn w:val="Normal"/>
    <w:link w:val="SansinterligneCar"/>
    <w:uiPriority w:val="1"/>
    <w:qFormat/>
  </w:style>
  <w:style w:type="paragraph" w:styleId="Paragraphedeliste">
    <w:name w:val="List Paragraph"/>
    <w:basedOn w:val="Normal"/>
    <w:link w:val="ParagraphedelisteCar"/>
    <w:uiPriority w:val="34"/>
    <w:qFormat/>
    <w:rPr>
      <w:color w:val="FF0000"/>
    </w:rPr>
  </w:style>
  <w:style w:type="paragraph" w:styleId="Citation">
    <w:name w:val="Quote"/>
    <w:basedOn w:val="Normal"/>
    <w:next w:val="Normal"/>
    <w:link w:val="CitationCar"/>
    <w:uiPriority w:val="29"/>
    <w:qFormat/>
    <w:rPr>
      <w:i/>
      <w:iCs/>
      <w:color w:val="000000"/>
    </w:rPr>
  </w:style>
  <w:style w:type="character" w:customStyle="1" w:styleId="CitationCar">
    <w:name w:val="Citation Car"/>
    <w:link w:val="Citation"/>
    <w:uiPriority w:val="29"/>
    <w:rPr>
      <w:rFonts w:ascii="Arial" w:hAnsi="Arial"/>
      <w:i/>
      <w:iCs/>
      <w:color w:val="000000"/>
    </w:rPr>
  </w:style>
  <w:style w:type="paragraph" w:styleId="Citationintense">
    <w:name w:val="Intense Quote"/>
    <w:basedOn w:val="Normal"/>
    <w:next w:val="Normal"/>
    <w:link w:val="CitationintenseCar"/>
    <w:uiPriority w:val="30"/>
    <w:qFormat/>
    <w:rPr>
      <w:i/>
      <w:color w:val="0000FF"/>
    </w:rPr>
  </w:style>
  <w:style w:type="character" w:customStyle="1" w:styleId="CitationintenseCar">
    <w:name w:val="Citation intense Car"/>
    <w:link w:val="Citationintense"/>
    <w:uiPriority w:val="30"/>
    <w:rPr>
      <w:rFonts w:ascii="Arial" w:hAnsi="Arial"/>
      <w:i/>
      <w:color w:val="0000FF"/>
    </w:rPr>
  </w:style>
  <w:style w:type="character" w:styleId="Emphaseple">
    <w:name w:val="Subtle Emphasis"/>
    <w:uiPriority w:val="19"/>
    <w:qFormat/>
    <w:rPr>
      <w:i/>
      <w:iCs/>
      <w:color w:val="808080"/>
    </w:rPr>
  </w:style>
  <w:style w:type="character" w:styleId="Emphaseintense">
    <w:name w:val="Intense Emphasis"/>
    <w:uiPriority w:val="21"/>
    <w:qFormat/>
    <w:rPr>
      <w:b/>
      <w:bCs/>
      <w:i/>
      <w:iCs/>
      <w:color w:val="4F81BD"/>
    </w:rPr>
  </w:style>
  <w:style w:type="character" w:styleId="Rfrenceple">
    <w:name w:val="Subtle Reference"/>
    <w:uiPriority w:val="31"/>
    <w:qFormat/>
    <w:rPr>
      <w:smallCaps/>
      <w:color w:val="C0504D"/>
      <w:u w:val="single"/>
    </w:rPr>
  </w:style>
  <w:style w:type="character" w:styleId="Rfrenceintense">
    <w:name w:val="Intense Reference"/>
    <w:uiPriority w:val="32"/>
    <w:qFormat/>
    <w:rPr>
      <w:b/>
      <w:bCs/>
      <w:smallCaps/>
      <w:color w:val="C0504D"/>
      <w:spacing w:val="5"/>
      <w:u w:val="single"/>
    </w:rPr>
  </w:style>
  <w:style w:type="character" w:styleId="Titredulivre">
    <w:name w:val="Book Title"/>
    <w:uiPriority w:val="33"/>
    <w:qFormat/>
    <w:rPr>
      <w:b/>
      <w:bCs/>
      <w:smallCaps/>
      <w:spacing w:val="5"/>
    </w:rPr>
  </w:style>
  <w:style w:type="paragraph" w:styleId="En-ttedetabledesmatires">
    <w:name w:val="TOC Heading"/>
    <w:basedOn w:val="Titre1"/>
    <w:next w:val="Normal"/>
    <w:uiPriority w:val="39"/>
    <w:unhideWhenUsed/>
    <w:qFormat/>
    <w:pPr>
      <w:numPr>
        <w:numId w:val="0"/>
      </w:numPr>
      <w:shd w:val="clear" w:color="auto" w:fill="auto"/>
      <w:spacing w:before="480" w:after="0"/>
      <w:ind w:left="284"/>
      <w:outlineLvl w:val="9"/>
    </w:pPr>
    <w:rPr>
      <w:rFonts w:ascii="Cambria" w:hAnsi="Cambria"/>
      <w:color w:val="365F91"/>
      <w:sz w:val="28"/>
      <w:szCs w:val="28"/>
    </w:rPr>
  </w:style>
  <w:style w:type="character" w:customStyle="1" w:styleId="ParagraphedelisteCar">
    <w:name w:val="Paragraphe de liste Car"/>
    <w:link w:val="Paragraphedeliste"/>
    <w:uiPriority w:val="34"/>
    <w:qFormat/>
    <w:rPr>
      <w:rFonts w:ascii="Arial" w:hAnsi="Arial"/>
      <w:color w:val="FF0000"/>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rPr>
      <w:rFonts w:ascii="Arial" w:hAnsi="Arial"/>
      <w:b/>
      <w:bCs/>
    </w:rPr>
  </w:style>
  <w:style w:type="character" w:styleId="Textedelespacerserv">
    <w:name w:val="Placeholder Text"/>
    <w:basedOn w:val="Policepardfaut"/>
    <w:uiPriority w:val="99"/>
    <w:semiHidden/>
    <w:rPr>
      <w:color w:val="808080"/>
    </w:rPr>
  </w:style>
  <w:style w:type="paragraph" w:customStyle="1" w:styleId="P2">
    <w:name w:val="P2"/>
    <w:basedOn w:val="Normal"/>
    <w:pPr>
      <w:numPr>
        <w:numId w:val="3"/>
      </w:numPr>
      <w:spacing w:before="240"/>
    </w:pPr>
    <w:rPr>
      <w:sz w:val="24"/>
    </w:rPr>
  </w:style>
  <w:style w:type="paragraph" w:styleId="Notedebasdepage">
    <w:name w:val="footnote text"/>
    <w:basedOn w:val="Normal"/>
    <w:link w:val="NotedebasdepageCar"/>
    <w:uiPriority w:val="99"/>
    <w:unhideWhenUsed/>
  </w:style>
  <w:style w:type="character" w:customStyle="1" w:styleId="NotedebasdepageCar">
    <w:name w:val="Note de bas de page Car"/>
    <w:basedOn w:val="Policepardfaut"/>
    <w:link w:val="Notedebasdepage"/>
    <w:rPr>
      <w:rFonts w:ascii="Arial" w:hAnsi="Arial"/>
    </w:rPr>
  </w:style>
  <w:style w:type="character" w:styleId="Appelnotedebasdep">
    <w:name w:val="footnote reference"/>
    <w:basedOn w:val="Policepardfaut"/>
    <w:uiPriority w:val="99"/>
    <w:unhideWhenUsed/>
    <w:rPr>
      <w:vertAlign w:val="superscript"/>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etraitcorpsdetexte3Car">
    <w:name w:val="Retrait corps de texte 3 Car"/>
    <w:basedOn w:val="Policepardfaut"/>
    <w:link w:val="Retraitcorpsdetexte3"/>
    <w:semiHidden/>
    <w:rPr>
      <w:rFonts w:ascii="Arial" w:hAnsi="Arial"/>
    </w:rPr>
  </w:style>
  <w:style w:type="character" w:customStyle="1" w:styleId="SansinterligneCar">
    <w:name w:val="Sans interligne Car"/>
    <w:link w:val="Sansinterligne"/>
    <w:uiPriority w:val="1"/>
    <w:rPr>
      <w:rFonts w:ascii="Arial" w:hAnsi="Arial"/>
    </w:rPr>
  </w:style>
  <w:style w:type="paragraph" w:customStyle="1" w:styleId="Tableau">
    <w:name w:val="Tableau"/>
    <w:basedOn w:val="Normal"/>
    <w:qFormat/>
    <w:pPr>
      <w:shd w:val="clear" w:color="auto" w:fill="FFFFFF"/>
      <w:ind w:left="0"/>
      <w:contextualSpacing/>
      <w:jc w:val="left"/>
    </w:pPr>
    <w:rPr>
      <w:rFonts w:eastAsia="SimSun"/>
      <w:szCs w:val="24"/>
      <w:lang w:eastAsia="ar-SA"/>
    </w:rPr>
  </w:style>
  <w:style w:type="paragraph" w:customStyle="1" w:styleId="Pa2">
    <w:name w:val="Pa2"/>
    <w:basedOn w:val="Default"/>
    <w:next w:val="Default"/>
    <w:uiPriority w:val="99"/>
    <w:pPr>
      <w:spacing w:line="241" w:lineRule="atLeast"/>
    </w:pPr>
    <w:rPr>
      <w:rFonts w:cs="Arial"/>
      <w:color w:val="auto"/>
      <w:szCs w:val="24"/>
    </w:rPr>
  </w:style>
  <w:style w:type="paragraph" w:styleId="NormalWeb">
    <w:name w:val="Normal (Web)"/>
    <w:basedOn w:val="Normal"/>
    <w:uiPriority w:val="99"/>
    <w:unhideWhenUsed/>
    <w:pPr>
      <w:spacing w:before="100" w:beforeAutospacing="1" w:after="100" w:afterAutospacing="1"/>
      <w:ind w:left="0"/>
      <w:jc w:val="left"/>
    </w:pPr>
    <w:rPr>
      <w:rFonts w:ascii="Times New Roman" w:hAnsi="Times New Roman"/>
      <w:sz w:val="24"/>
      <w:szCs w:val="24"/>
    </w:rPr>
  </w:style>
  <w:style w:type="character" w:customStyle="1" w:styleId="sous-titre0">
    <w:name w:val="sous-titre"/>
    <w:basedOn w:val="Policepardfaut"/>
  </w:style>
  <w:style w:type="character" w:customStyle="1" w:styleId="En-tteCar">
    <w:name w:val="En-tête Car"/>
    <w:basedOn w:val="Policepardfaut"/>
    <w:link w:val="En-tte"/>
    <w:rPr>
      <w:rFonts w:ascii="Arial" w:hAnsi="Arial"/>
    </w:rPr>
  </w:style>
  <w:style w:type="character" w:customStyle="1" w:styleId="CommentaireCar1">
    <w:name w:val="Commentaire Car1"/>
    <w:rPr>
      <w:rFonts w:ascii="Arial" w:hAnsi="Arial"/>
      <w:lang w:eastAsia="ar-SA"/>
    </w:rPr>
  </w:style>
  <w:style w:type="character" w:customStyle="1" w:styleId="WW8Num17z3">
    <w:name w:val="WW8Num17z3"/>
    <w:rPr>
      <w:rFonts w:ascii="Symbol" w:hAnsi="Symbol"/>
    </w:rPr>
  </w:style>
  <w:style w:type="character" w:customStyle="1" w:styleId="Policepardfaut1">
    <w:name w:val="Police par défaut1"/>
  </w:style>
  <w:style w:type="character" w:customStyle="1" w:styleId="Numrodepage1">
    <w:name w:val="Numéro de page1"/>
    <w:basedOn w:val="Policepardfaut1"/>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Policepardfaut">
    <w:name w:val="WW-Police par défaut"/>
  </w:style>
  <w:style w:type="character" w:customStyle="1" w:styleId="Appelnotedebasdep1">
    <w:name w:val="Appel note de bas de p.1"/>
    <w:rPr>
      <w:vertAlign w:val="superscript"/>
    </w:rPr>
  </w:style>
  <w:style w:type="character" w:customStyle="1" w:styleId="Lienhypertextesuivivisit1">
    <w:name w:val="Lien hypertexte suivi visité1"/>
    <w:rPr>
      <w:color w:val="800080"/>
      <w:u w:val="single"/>
    </w:rPr>
  </w:style>
  <w:style w:type="character" w:customStyle="1" w:styleId="CorpsdeTexte-tableauCar">
    <w:name w:val="Corps de Texte - tableau Car"/>
    <w:rPr>
      <w:rFonts w:ascii="Tahoma" w:hAnsi="Tahoma"/>
      <w:sz w:val="16"/>
    </w:rPr>
  </w:style>
  <w:style w:type="character" w:customStyle="1" w:styleId="Marquedecommentaire1">
    <w:name w:val="Marque de commentaire1"/>
    <w:rPr>
      <w:sz w:val="16"/>
      <w:szCs w:val="16"/>
    </w:rPr>
  </w:style>
  <w:style w:type="character" w:customStyle="1" w:styleId="CorpsdeTexteCar10">
    <w:name w:val="Corps de Texte Car1"/>
    <w:rPr>
      <w:rFonts w:ascii="Tahoma" w:hAnsi="Tahoma"/>
    </w:rPr>
  </w:style>
  <w:style w:type="character" w:customStyle="1" w:styleId="ListeHierarchiqueCar">
    <w:name w:val="ListeHierarchique Car"/>
    <w:rPr>
      <w:rFonts w:ascii="Tahoma" w:hAnsi="Tahoma"/>
      <w:lang w:eastAsia="hi-IN" w:bidi="hi-IN"/>
    </w:rPr>
  </w:style>
  <w:style w:type="character" w:customStyle="1" w:styleId="CorpsdetexteCar">
    <w:name w:val="Corps de texte Car"/>
    <w:rPr>
      <w:rFonts w:ascii="Arial" w:hAnsi="Arial"/>
    </w:rPr>
  </w:style>
  <w:style w:type="character" w:customStyle="1" w:styleId="Mentionnonrsolue1">
    <w:name w:val="Mention non résolue1"/>
    <w:rPr>
      <w:color w:val="605E5C"/>
    </w:rPr>
  </w:style>
  <w:style w:type="character" w:customStyle="1" w:styleId="GrandtitreCar">
    <w:name w:val="Grand titre Car"/>
    <w:rPr>
      <w:rFonts w:ascii="Arial Narrow" w:hAnsi="Arial Narrow" w:cs="Calibri"/>
      <w:b/>
      <w:sz w:val="22"/>
    </w:rPr>
  </w:style>
  <w:style w:type="character" w:customStyle="1" w:styleId="2ndtitreCar">
    <w:name w:val="2nd titre Car"/>
    <w:rPr>
      <w:rFonts w:ascii="Arial Narrow" w:hAnsi="Arial Narrow" w:cs="Calibri"/>
      <w:b/>
      <w:sz w:val="22"/>
    </w:rPr>
  </w:style>
  <w:style w:type="character" w:customStyle="1" w:styleId="3emetitreCar">
    <w:name w:val="3eme titre Car"/>
    <w:rPr>
      <w:rFonts w:ascii="Arial Narrow" w:hAnsi="Arial Narrow" w:cs="Calibri"/>
      <w:b w:val="0"/>
      <w:sz w:val="22"/>
    </w:rPr>
  </w:style>
  <w:style w:type="character" w:customStyle="1" w:styleId="lang-en">
    <w:name w:val="lang-en"/>
    <w:basedOn w:val="Policepardfaut1"/>
  </w:style>
  <w:style w:type="character" w:customStyle="1" w:styleId="Miseenvaleur">
    <w:name w:val="Mise en valeur"/>
    <w:rPr>
      <w:b/>
      <w:color w:val="00477F"/>
      <w:lang w:val="fr-FR"/>
    </w:rPr>
  </w:style>
  <w:style w:type="character" w:customStyle="1" w:styleId="RetraitnormalCar1">
    <w:name w:val="Retrait normal Car1"/>
    <w:rPr>
      <w:rFonts w:ascii="Arial" w:hAnsi="Arial"/>
    </w:rPr>
  </w:style>
  <w:style w:type="character" w:customStyle="1" w:styleId="ListLabel1">
    <w:name w:val="ListLabel 1"/>
    <w:rPr>
      <w:rFonts w:cs="Courier New"/>
    </w:rPr>
  </w:style>
  <w:style w:type="character" w:customStyle="1" w:styleId="ListLabel2">
    <w:name w:val="ListLabel 2"/>
    <w:rPr>
      <w:rFonts w:eastAsia="Times New Roman" w:cs="Arial"/>
    </w:rPr>
  </w:style>
  <w:style w:type="character" w:customStyle="1" w:styleId="ListLabel3">
    <w:name w:val="ListLabel 3"/>
    <w:rPr>
      <w:b/>
    </w:rPr>
  </w:style>
  <w:style w:type="character" w:customStyle="1" w:styleId="ListLabel4">
    <w:name w:val="ListLabel 4"/>
    <w:rPr>
      <w:color w:val="0066A1"/>
    </w:rPr>
  </w:style>
  <w:style w:type="character" w:customStyle="1" w:styleId="ListLabel5">
    <w:name w:val="ListLabel 5"/>
    <w:rPr>
      <w:rFonts w:cs="Arial"/>
    </w:rPr>
  </w:style>
  <w:style w:type="character" w:customStyle="1" w:styleId="ListLabel6">
    <w:name w:val="ListLabel 6"/>
    <w:rPr>
      <w:color w:val="00477F"/>
      <w:sz w:val="16"/>
      <w:szCs w:val="16"/>
    </w:rPr>
  </w:style>
  <w:style w:type="character" w:customStyle="1" w:styleId="ListLabel7">
    <w:name w:val="ListLabel 7"/>
    <w:rPr>
      <w:color w:val="00477F"/>
      <w:sz w:val="20"/>
    </w:rPr>
  </w:style>
  <w:style w:type="character" w:customStyle="1" w:styleId="ListLabel8">
    <w:name w:val="ListLabel 8"/>
    <w:rPr>
      <w:strike w:val="0"/>
    </w:rPr>
  </w:style>
  <w:style w:type="character" w:customStyle="1" w:styleId="Caractresdenotedebasdepage">
    <w:name w:val="Caractères de note de bas de page"/>
  </w:style>
  <w:style w:type="character" w:customStyle="1" w:styleId="Puces">
    <w:name w:val="Puces"/>
    <w:rPr>
      <w:rFonts w:ascii="OpenSymbol" w:eastAsia="OpenSymbol" w:hAnsi="OpenSymbol" w:cs="OpenSymbol"/>
    </w:rPr>
  </w:style>
  <w:style w:type="character" w:styleId="Appeldenotedefin">
    <w:name w:val="endnote reference"/>
    <w:rPr>
      <w:vertAlign w:val="superscript"/>
    </w:rPr>
  </w:style>
  <w:style w:type="character" w:customStyle="1" w:styleId="Caractresdenotedefin">
    <w:name w:val="Caractères de note de fin"/>
  </w:style>
  <w:style w:type="character" w:customStyle="1" w:styleId="Caractresdenumrotation">
    <w:name w:val="Caractères de numérotation"/>
  </w:style>
  <w:style w:type="paragraph" w:styleId="Liste">
    <w:name w:val="List"/>
    <w:basedOn w:val="Corpsdetexte"/>
    <w:pPr>
      <w:widowControl w:val="0"/>
      <w:spacing w:before="120" w:after="120"/>
      <w:ind w:left="0"/>
    </w:pPr>
    <w:rPr>
      <w:rFonts w:cs="Arial"/>
      <w:sz w:val="20"/>
      <w:lang w:eastAsia="ar-SA"/>
    </w:rPr>
  </w:style>
  <w:style w:type="paragraph" w:customStyle="1" w:styleId="Lgende1">
    <w:name w:val="Légende1"/>
    <w:basedOn w:val="Normal"/>
    <w:pPr>
      <w:suppressLineNumbers/>
      <w:spacing w:before="120" w:after="120"/>
      <w:ind w:left="0"/>
    </w:pPr>
    <w:rPr>
      <w:rFonts w:cs="Arial"/>
      <w:i/>
      <w:iCs/>
      <w:sz w:val="24"/>
      <w:szCs w:val="24"/>
      <w:lang w:eastAsia="ar-SA"/>
    </w:rPr>
  </w:style>
  <w:style w:type="paragraph" w:customStyle="1" w:styleId="Index">
    <w:name w:val="Index"/>
    <w:basedOn w:val="Normal"/>
    <w:pPr>
      <w:suppressLineNumbers/>
      <w:ind w:left="0"/>
    </w:pPr>
    <w:rPr>
      <w:rFonts w:cs="Arial"/>
      <w:lang w:eastAsia="ar-SA"/>
    </w:rPr>
  </w:style>
  <w:style w:type="paragraph" w:customStyle="1" w:styleId="Adressedestinataire1">
    <w:name w:val="Adresse destinataire1"/>
    <w:basedOn w:val="Normal"/>
    <w:pPr>
      <w:ind w:left="2835"/>
    </w:pPr>
    <w:rPr>
      <w:sz w:val="24"/>
      <w:lang w:eastAsia="ar-SA"/>
    </w:rPr>
  </w:style>
  <w:style w:type="paragraph" w:customStyle="1" w:styleId="Adresseexpditeur1">
    <w:name w:val="Adresse expéditeur1"/>
    <w:basedOn w:val="Normal"/>
    <w:pPr>
      <w:ind w:left="0"/>
    </w:pPr>
    <w:rPr>
      <w:lang w:eastAsia="ar-SA"/>
    </w:rPr>
  </w:style>
  <w:style w:type="paragraph" w:customStyle="1" w:styleId="Retraitcorpsdetexte1">
    <w:name w:val="Retrait corps de texte1"/>
    <w:basedOn w:val="Corpsdetexte"/>
    <w:pPr>
      <w:widowControl w:val="0"/>
      <w:spacing w:before="120" w:after="120"/>
      <w:ind w:left="0" w:firstLine="210"/>
    </w:pPr>
    <w:rPr>
      <w:sz w:val="20"/>
      <w:lang w:eastAsia="ar-SA"/>
    </w:rPr>
  </w:style>
  <w:style w:type="paragraph" w:customStyle="1" w:styleId="Retraitcorpset1relig1">
    <w:name w:val="Retrait corps et 1re lig.1"/>
    <w:basedOn w:val="Normal"/>
    <w:pPr>
      <w:ind w:left="0" w:firstLine="210"/>
    </w:pPr>
    <w:rPr>
      <w:lang w:eastAsia="ar-SA"/>
    </w:rPr>
  </w:style>
  <w:style w:type="paragraph" w:customStyle="1" w:styleId="Textedemacro1">
    <w:name w:val="Texte de macro1"/>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ar-SA"/>
    </w:rPr>
  </w:style>
  <w:style w:type="paragraph" w:customStyle="1" w:styleId="Titreindex1">
    <w:name w:val="Titre index1"/>
    <w:basedOn w:val="Normal"/>
    <w:pPr>
      <w:ind w:left="0"/>
    </w:pPr>
    <w:rPr>
      <w:b/>
      <w:lang w:eastAsia="ar-SA"/>
    </w:rPr>
  </w:style>
  <w:style w:type="paragraph" w:customStyle="1" w:styleId="Retraitcorpsdetexte21">
    <w:name w:val="Retrait corps de texte 21"/>
    <w:basedOn w:val="Normal"/>
    <w:pPr>
      <w:ind w:left="1134"/>
    </w:pPr>
    <w:rPr>
      <w:color w:val="000000"/>
      <w:sz w:val="28"/>
      <w:lang w:eastAsia="ar-SA"/>
    </w:rPr>
  </w:style>
  <w:style w:type="paragraph" w:customStyle="1" w:styleId="PrformatHTML1">
    <w:name w:val="Préformaté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eastAsia="Arial Unicode MS"/>
      <w:lang w:eastAsia="ar-SA"/>
    </w:rPr>
  </w:style>
  <w:style w:type="paragraph" w:customStyle="1" w:styleId="Retraitcorpsdetexte31">
    <w:name w:val="Retrait corps de texte 31"/>
    <w:basedOn w:val="Normal"/>
    <w:pPr>
      <w:ind w:left="2268"/>
    </w:pPr>
    <w:rPr>
      <w:sz w:val="22"/>
      <w:lang w:eastAsia="ar-SA"/>
    </w:rPr>
  </w:style>
  <w:style w:type="paragraph" w:customStyle="1" w:styleId="Commentaire1">
    <w:name w:val="Commentaire1"/>
    <w:basedOn w:val="Normal"/>
    <w:pPr>
      <w:ind w:left="0"/>
    </w:pPr>
    <w:rPr>
      <w:lang w:eastAsia="ar-SA"/>
    </w:rPr>
  </w:style>
  <w:style w:type="paragraph" w:customStyle="1" w:styleId="Date1">
    <w:name w:val="Date1"/>
    <w:basedOn w:val="Normal"/>
    <w:pPr>
      <w:ind w:left="0"/>
    </w:pPr>
    <w:rPr>
      <w:lang w:eastAsia="ar-SA"/>
    </w:rPr>
  </w:style>
  <w:style w:type="paragraph" w:customStyle="1" w:styleId="En-ttedemessage1">
    <w:name w:val="En-tête de message1"/>
    <w:basedOn w:val="Normal"/>
    <w:pPr>
      <w:pBdr>
        <w:top w:val="single" w:sz="6" w:space="1" w:color="000000"/>
        <w:left w:val="single" w:sz="6" w:space="1" w:color="000000"/>
        <w:bottom w:val="single" w:sz="6" w:space="1" w:color="000000"/>
        <w:right w:val="single" w:sz="6" w:space="1" w:color="000000"/>
      </w:pBdr>
      <w:shd w:val="clear" w:color="auto" w:fill="CCCCCC"/>
      <w:ind w:left="1134" w:hanging="1134"/>
    </w:pPr>
    <w:rPr>
      <w:sz w:val="24"/>
      <w:lang w:eastAsia="ar-SA"/>
    </w:rPr>
  </w:style>
  <w:style w:type="paragraph" w:customStyle="1" w:styleId="Formuledepolitesse1">
    <w:name w:val="Formule de politesse1"/>
    <w:basedOn w:val="Normal"/>
    <w:pPr>
      <w:ind w:left="4252"/>
    </w:pPr>
    <w:rPr>
      <w:lang w:eastAsia="ar-SA"/>
    </w:rPr>
  </w:style>
  <w:style w:type="paragraph" w:customStyle="1" w:styleId="Index41">
    <w:name w:val="Index 41"/>
    <w:basedOn w:val="Normal"/>
    <w:pPr>
      <w:ind w:left="800" w:hanging="200"/>
    </w:pPr>
    <w:rPr>
      <w:lang w:eastAsia="ar-SA"/>
    </w:rPr>
  </w:style>
  <w:style w:type="paragraph" w:customStyle="1" w:styleId="Index51">
    <w:name w:val="Index 51"/>
    <w:basedOn w:val="Normal"/>
    <w:pPr>
      <w:ind w:left="1000" w:hanging="200"/>
    </w:pPr>
    <w:rPr>
      <w:lang w:eastAsia="ar-SA"/>
    </w:rPr>
  </w:style>
  <w:style w:type="paragraph" w:customStyle="1" w:styleId="Index61">
    <w:name w:val="Index 61"/>
    <w:basedOn w:val="Normal"/>
    <w:pPr>
      <w:ind w:left="1200" w:hanging="200"/>
    </w:pPr>
    <w:rPr>
      <w:lang w:eastAsia="ar-SA"/>
    </w:rPr>
  </w:style>
  <w:style w:type="paragraph" w:customStyle="1" w:styleId="Index71">
    <w:name w:val="Index 71"/>
    <w:basedOn w:val="Normal"/>
    <w:pPr>
      <w:ind w:left="1400" w:hanging="200"/>
    </w:pPr>
    <w:rPr>
      <w:lang w:eastAsia="ar-SA"/>
    </w:rPr>
  </w:style>
  <w:style w:type="paragraph" w:customStyle="1" w:styleId="Index81">
    <w:name w:val="Index 81"/>
    <w:basedOn w:val="Normal"/>
    <w:pPr>
      <w:ind w:left="1600" w:hanging="200"/>
    </w:pPr>
    <w:rPr>
      <w:lang w:eastAsia="ar-SA"/>
    </w:rPr>
  </w:style>
  <w:style w:type="paragraph" w:customStyle="1" w:styleId="Index91">
    <w:name w:val="Index 91"/>
    <w:basedOn w:val="Normal"/>
    <w:pPr>
      <w:ind w:left="1800" w:hanging="200"/>
    </w:pPr>
    <w:rPr>
      <w:lang w:eastAsia="ar-SA"/>
    </w:rPr>
  </w:style>
  <w:style w:type="paragraph" w:customStyle="1" w:styleId="Lgende2">
    <w:name w:val="Légende2"/>
    <w:basedOn w:val="Normal"/>
    <w:pPr>
      <w:spacing w:before="120" w:after="120"/>
      <w:ind w:left="0"/>
    </w:pPr>
    <w:rPr>
      <w:b/>
      <w:lang w:eastAsia="ar-SA"/>
    </w:rPr>
  </w:style>
  <w:style w:type="paragraph" w:customStyle="1" w:styleId="Puce2">
    <w:name w:val="Puce 2"/>
    <w:basedOn w:val="Puce1"/>
    <w:pPr>
      <w:tabs>
        <w:tab w:val="left" w:pos="927"/>
      </w:tabs>
      <w:ind w:left="1800" w:hanging="382"/>
    </w:pPr>
  </w:style>
  <w:style w:type="paragraph" w:customStyle="1" w:styleId="Puce3">
    <w:name w:val="Puce 3"/>
    <w:basedOn w:val="Puce2"/>
    <w:pPr>
      <w:tabs>
        <w:tab w:val="left" w:pos="1286"/>
      </w:tabs>
      <w:ind w:left="927" w:hanging="720"/>
    </w:pPr>
  </w:style>
  <w:style w:type="paragraph" w:customStyle="1" w:styleId="Puce4">
    <w:name w:val="Puce 4"/>
    <w:basedOn w:val="Normal"/>
    <w:pPr>
      <w:spacing w:after="120"/>
      <w:ind w:left="1132" w:hanging="283"/>
    </w:pPr>
    <w:rPr>
      <w:lang w:eastAsia="ar-SA"/>
    </w:rPr>
  </w:style>
  <w:style w:type="paragraph" w:customStyle="1" w:styleId="Puce5">
    <w:name w:val="Puce 5"/>
    <w:basedOn w:val="Normal"/>
    <w:pPr>
      <w:spacing w:after="120"/>
      <w:ind w:left="1415" w:hanging="283"/>
    </w:pPr>
    <w:rPr>
      <w:lang w:eastAsia="ar-SA"/>
    </w:rPr>
  </w:style>
  <w:style w:type="paragraph" w:customStyle="1" w:styleId="Listenumros1">
    <w:name w:val="Liste à numéros1"/>
    <w:basedOn w:val="Normal"/>
    <w:pPr>
      <w:tabs>
        <w:tab w:val="num" w:pos="0"/>
      </w:tabs>
      <w:ind w:left="993" w:hanging="567"/>
    </w:pPr>
    <w:rPr>
      <w:lang w:eastAsia="ar-SA"/>
    </w:rPr>
  </w:style>
  <w:style w:type="paragraph" w:customStyle="1" w:styleId="Listenumros21">
    <w:name w:val="Liste à numéros 21"/>
    <w:basedOn w:val="Normal"/>
    <w:pPr>
      <w:tabs>
        <w:tab w:val="num" w:pos="0"/>
      </w:tabs>
      <w:ind w:left="993" w:hanging="567"/>
    </w:pPr>
    <w:rPr>
      <w:lang w:eastAsia="ar-SA"/>
    </w:rPr>
  </w:style>
  <w:style w:type="paragraph" w:customStyle="1" w:styleId="Listenumros31">
    <w:name w:val="Liste à numéros 31"/>
    <w:basedOn w:val="Normal"/>
    <w:pPr>
      <w:tabs>
        <w:tab w:val="num" w:pos="0"/>
      </w:tabs>
      <w:ind w:left="993" w:hanging="567"/>
    </w:pPr>
    <w:rPr>
      <w:lang w:eastAsia="ar-SA"/>
    </w:rPr>
  </w:style>
  <w:style w:type="paragraph" w:customStyle="1" w:styleId="Listenumros41">
    <w:name w:val="Liste à numéros 41"/>
    <w:basedOn w:val="Normal"/>
    <w:pPr>
      <w:tabs>
        <w:tab w:val="num" w:pos="0"/>
      </w:tabs>
      <w:ind w:left="993" w:hanging="567"/>
    </w:pPr>
    <w:rPr>
      <w:lang w:eastAsia="ar-SA"/>
    </w:rPr>
  </w:style>
  <w:style w:type="paragraph" w:customStyle="1" w:styleId="Listenumros51">
    <w:name w:val="Liste à numéros 51"/>
    <w:basedOn w:val="Normal"/>
    <w:pPr>
      <w:tabs>
        <w:tab w:val="num" w:pos="0"/>
      </w:tabs>
      <w:ind w:left="993" w:hanging="567"/>
    </w:pPr>
    <w:rPr>
      <w:lang w:eastAsia="ar-SA"/>
    </w:rPr>
  </w:style>
  <w:style w:type="paragraph" w:customStyle="1" w:styleId="Listepuces1">
    <w:name w:val="Liste à puces1"/>
    <w:basedOn w:val="Normal"/>
    <w:pPr>
      <w:ind w:left="0"/>
    </w:pPr>
    <w:rPr>
      <w:lang w:eastAsia="ar-SA"/>
    </w:rPr>
  </w:style>
  <w:style w:type="paragraph" w:customStyle="1" w:styleId="Listepuces21">
    <w:name w:val="Liste à puces 21"/>
    <w:basedOn w:val="Normal"/>
    <w:pPr>
      <w:ind w:left="0"/>
    </w:pPr>
    <w:rPr>
      <w:lang w:eastAsia="ar-SA"/>
    </w:rPr>
  </w:style>
  <w:style w:type="paragraph" w:customStyle="1" w:styleId="Listepuces31">
    <w:name w:val="Liste à puces 31"/>
    <w:basedOn w:val="Normal"/>
    <w:pPr>
      <w:ind w:left="0"/>
    </w:pPr>
    <w:rPr>
      <w:lang w:eastAsia="ar-SA"/>
    </w:rPr>
  </w:style>
  <w:style w:type="paragraph" w:customStyle="1" w:styleId="Listepuces41">
    <w:name w:val="Liste à puces 41"/>
    <w:basedOn w:val="Normal"/>
    <w:pPr>
      <w:ind w:left="0"/>
    </w:pPr>
    <w:rPr>
      <w:lang w:eastAsia="ar-SA"/>
    </w:rPr>
  </w:style>
  <w:style w:type="paragraph" w:customStyle="1" w:styleId="Listepuces51">
    <w:name w:val="Liste à puces 51"/>
    <w:basedOn w:val="Normal"/>
    <w:pPr>
      <w:ind w:left="0"/>
    </w:pPr>
    <w:rPr>
      <w:lang w:eastAsia="ar-SA"/>
    </w:rPr>
  </w:style>
  <w:style w:type="paragraph" w:customStyle="1" w:styleId="Listecontinue1">
    <w:name w:val="Liste continue1"/>
    <w:basedOn w:val="Normal"/>
    <w:pPr>
      <w:spacing w:after="120"/>
      <w:ind w:left="283"/>
    </w:pPr>
    <w:rPr>
      <w:lang w:eastAsia="ar-SA"/>
    </w:rPr>
  </w:style>
  <w:style w:type="paragraph" w:customStyle="1" w:styleId="Listecontinue21">
    <w:name w:val="Liste continue 21"/>
    <w:basedOn w:val="Normal"/>
    <w:pPr>
      <w:spacing w:after="120"/>
      <w:ind w:left="566"/>
    </w:pPr>
    <w:rPr>
      <w:lang w:eastAsia="ar-SA"/>
    </w:rPr>
  </w:style>
  <w:style w:type="paragraph" w:customStyle="1" w:styleId="Listecontinue31">
    <w:name w:val="Liste continue 31"/>
    <w:basedOn w:val="Normal"/>
    <w:pPr>
      <w:spacing w:after="120"/>
      <w:ind w:left="849"/>
    </w:pPr>
    <w:rPr>
      <w:lang w:eastAsia="ar-SA"/>
    </w:rPr>
  </w:style>
  <w:style w:type="paragraph" w:customStyle="1" w:styleId="Listecontinue41">
    <w:name w:val="Liste continue 41"/>
    <w:basedOn w:val="Normal"/>
    <w:pPr>
      <w:spacing w:after="120"/>
      <w:ind w:left="1132"/>
    </w:pPr>
    <w:rPr>
      <w:lang w:eastAsia="ar-SA"/>
    </w:rPr>
  </w:style>
  <w:style w:type="paragraph" w:customStyle="1" w:styleId="Listecontinue51">
    <w:name w:val="Liste continue 51"/>
    <w:basedOn w:val="Normal"/>
    <w:pPr>
      <w:spacing w:after="120"/>
      <w:ind w:left="1415"/>
    </w:pPr>
    <w:rPr>
      <w:lang w:eastAsia="ar-SA"/>
    </w:rPr>
  </w:style>
  <w:style w:type="paragraph" w:customStyle="1" w:styleId="Normalcentr1">
    <w:name w:val="Normal centré1"/>
    <w:basedOn w:val="Normal"/>
    <w:pPr>
      <w:spacing w:after="120"/>
      <w:ind w:left="1440" w:right="1440"/>
    </w:pPr>
    <w:rPr>
      <w:lang w:eastAsia="ar-SA"/>
    </w:rPr>
  </w:style>
  <w:style w:type="paragraph" w:customStyle="1" w:styleId="Retraitnormal1">
    <w:name w:val="Retrait normal1"/>
    <w:basedOn w:val="Normal"/>
    <w:pPr>
      <w:ind w:left="708"/>
    </w:pPr>
    <w:rPr>
      <w:lang w:eastAsia="ar-SA"/>
    </w:rPr>
  </w:style>
  <w:style w:type="paragraph" w:customStyle="1" w:styleId="Formulefinale">
    <w:name w:val="Formule finale"/>
    <w:basedOn w:val="Normal"/>
    <w:pPr>
      <w:suppressLineNumbers/>
      <w:ind w:left="0"/>
    </w:pPr>
    <w:rPr>
      <w:lang w:eastAsia="ar-SA"/>
    </w:rPr>
  </w:style>
  <w:style w:type="paragraph" w:customStyle="1" w:styleId="Tabledesillustrations1">
    <w:name w:val="Table des illustrations1"/>
    <w:basedOn w:val="Normal"/>
    <w:pPr>
      <w:ind w:left="400" w:hanging="400"/>
    </w:pPr>
    <w:rPr>
      <w:lang w:eastAsia="ar-SA"/>
    </w:rPr>
  </w:style>
  <w:style w:type="paragraph" w:customStyle="1" w:styleId="Tabledesrfrencesjuridiques1">
    <w:name w:val="Table des références juridiques1"/>
    <w:basedOn w:val="Normal"/>
    <w:pPr>
      <w:ind w:left="200" w:hanging="200"/>
    </w:pPr>
    <w:rPr>
      <w:lang w:eastAsia="ar-SA"/>
    </w:rPr>
  </w:style>
  <w:style w:type="paragraph" w:customStyle="1" w:styleId="Textebrut1">
    <w:name w:val="Texte brut1"/>
    <w:basedOn w:val="Normal"/>
    <w:pPr>
      <w:ind w:left="0"/>
    </w:pPr>
    <w:rPr>
      <w:rFonts w:ascii="Courier New" w:hAnsi="Courier New"/>
      <w:lang w:eastAsia="ar-SA"/>
    </w:rPr>
  </w:style>
  <w:style w:type="paragraph" w:customStyle="1" w:styleId="Titredenote1">
    <w:name w:val="Titre de note1"/>
    <w:basedOn w:val="Normal"/>
    <w:pPr>
      <w:ind w:left="0"/>
    </w:pPr>
    <w:rPr>
      <w:lang w:eastAsia="ar-SA"/>
    </w:rPr>
  </w:style>
  <w:style w:type="paragraph" w:customStyle="1" w:styleId="TitreTR1">
    <w:name w:val="Titre TR1"/>
    <w:basedOn w:val="Normal"/>
    <w:pPr>
      <w:spacing w:before="120"/>
      <w:ind w:left="0"/>
    </w:pPr>
    <w:rPr>
      <w:b/>
      <w:sz w:val="24"/>
      <w:lang w:eastAsia="ar-SA"/>
    </w:rPr>
  </w:style>
  <w:style w:type="paragraph" w:customStyle="1" w:styleId="Nomclient">
    <w:name w:val="Nom client"/>
    <w:basedOn w:val="Normal"/>
    <w:pPr>
      <w:spacing w:before="240" w:after="360"/>
      <w:ind w:left="0"/>
      <w:jc w:val="center"/>
    </w:pPr>
    <w:rPr>
      <w:b/>
      <w:caps/>
      <w:sz w:val="48"/>
      <w:lang w:eastAsia="ar-SA"/>
    </w:rPr>
  </w:style>
  <w:style w:type="paragraph" w:customStyle="1" w:styleId="Paragraphe1li">
    <w:name w:val="Paragraphe 1 lié"/>
    <w:basedOn w:val="Normal"/>
    <w:pPr>
      <w:keepNext/>
      <w:keepLines/>
      <w:widowControl w:val="0"/>
      <w:suppressLineNumbers/>
      <w:ind w:left="0"/>
    </w:pPr>
    <w:rPr>
      <w:sz w:val="22"/>
      <w:lang w:eastAsia="ar-SA"/>
    </w:rPr>
  </w:style>
  <w:style w:type="paragraph" w:customStyle="1" w:styleId="Style3">
    <w:name w:val="Style3"/>
    <w:basedOn w:val="Normal"/>
    <w:qFormat/>
    <w:pPr>
      <w:tabs>
        <w:tab w:val="num" w:pos="0"/>
        <w:tab w:val="left" w:pos="360"/>
      </w:tabs>
      <w:spacing w:before="240"/>
      <w:ind w:left="360" w:hanging="360"/>
    </w:pPr>
    <w:rPr>
      <w:lang w:eastAsia="ar-SA"/>
    </w:rPr>
  </w:style>
  <w:style w:type="paragraph" w:customStyle="1" w:styleId="Style4">
    <w:name w:val="Style4"/>
    <w:basedOn w:val="Style3"/>
    <w:pPr>
      <w:tabs>
        <w:tab w:val="left" w:pos="720"/>
      </w:tabs>
    </w:pPr>
  </w:style>
  <w:style w:type="paragraph" w:customStyle="1" w:styleId="Notedebasdepage1">
    <w:name w:val="Note de bas de page1"/>
    <w:basedOn w:val="Normal"/>
    <w:pPr>
      <w:ind w:left="0"/>
    </w:pPr>
    <w:rPr>
      <w:lang w:eastAsia="ar-SA"/>
    </w:rPr>
  </w:style>
  <w:style w:type="paragraph" w:customStyle="1" w:styleId="CorpsdeTexte-tableau">
    <w:name w:val="Corps de Texte - tableau"/>
    <w:basedOn w:val="Normal"/>
    <w:pPr>
      <w:keepNext/>
      <w:spacing w:after="60"/>
      <w:ind w:left="0"/>
    </w:pPr>
    <w:rPr>
      <w:rFonts w:ascii="Tahoma" w:hAnsi="Tahoma"/>
      <w:sz w:val="16"/>
      <w:lang w:eastAsia="ar-SA"/>
    </w:rPr>
  </w:style>
  <w:style w:type="paragraph" w:customStyle="1" w:styleId="xl56">
    <w:name w:val="xl56"/>
    <w:basedOn w:val="Normal"/>
    <w:pPr>
      <w:pBdr>
        <w:top w:val="single" w:sz="4" w:space="0" w:color="000000"/>
        <w:left w:val="single" w:sz="4" w:space="0" w:color="000000"/>
        <w:bottom w:val="single" w:sz="4" w:space="0" w:color="000000"/>
        <w:right w:val="single" w:sz="4" w:space="0" w:color="000000"/>
      </w:pBdr>
      <w:spacing w:before="100" w:after="100"/>
      <w:ind w:left="0"/>
    </w:pPr>
    <w:rPr>
      <w:rFonts w:ascii="Tahoma" w:eastAsia="Arial Unicode MS" w:hAnsi="Tahoma" w:cs="Tahoma"/>
      <w:sz w:val="16"/>
      <w:szCs w:val="16"/>
      <w:lang w:eastAsia="ar-SA"/>
    </w:rPr>
  </w:style>
  <w:style w:type="paragraph" w:customStyle="1" w:styleId="xl102">
    <w:name w:val="xl102"/>
    <w:basedOn w:val="Normal"/>
    <w:pPr>
      <w:pBdr>
        <w:bottom w:val="single" w:sz="4" w:space="0" w:color="000000"/>
        <w:right w:val="single" w:sz="4" w:space="0" w:color="000000"/>
      </w:pBdr>
      <w:spacing w:before="100" w:after="100"/>
      <w:ind w:left="0"/>
      <w:jc w:val="center"/>
    </w:pPr>
    <w:rPr>
      <w:rFonts w:ascii="Tahoma" w:eastAsia="Arial Unicode MS" w:hAnsi="Tahoma" w:cs="Tahoma"/>
      <w:sz w:val="16"/>
      <w:szCs w:val="16"/>
      <w:lang w:eastAsia="ar-SA"/>
    </w:rPr>
  </w:style>
  <w:style w:type="paragraph" w:customStyle="1" w:styleId="RefStyle">
    <w:name w:val="RefStyle"/>
    <w:basedOn w:val="Normal"/>
    <w:pPr>
      <w:ind w:left="0"/>
    </w:pPr>
    <w:rPr>
      <w:rFonts w:ascii="Tahoma" w:hAnsi="Tahoma"/>
      <w:sz w:val="18"/>
      <w:lang w:eastAsia="ar-SA"/>
    </w:rPr>
  </w:style>
  <w:style w:type="paragraph" w:customStyle="1" w:styleId="xl24">
    <w:name w:val="xl24"/>
    <w:basedOn w:val="Normal"/>
    <w:pPr>
      <w:pBdr>
        <w:top w:val="single" w:sz="8" w:space="0" w:color="000000"/>
        <w:left w:val="single" w:sz="8" w:space="0" w:color="000000"/>
        <w:bottom w:val="single" w:sz="8" w:space="0" w:color="000000"/>
        <w:right w:val="single" w:sz="8" w:space="0" w:color="000000"/>
      </w:pBdr>
      <w:shd w:val="clear" w:color="auto" w:fill="C0C0C0"/>
      <w:spacing w:before="100" w:after="100"/>
      <w:ind w:left="0"/>
      <w:jc w:val="center"/>
    </w:pPr>
    <w:rPr>
      <w:rFonts w:cs="Arial"/>
      <w:b/>
      <w:bCs/>
      <w:sz w:val="16"/>
      <w:szCs w:val="16"/>
      <w:lang w:eastAsia="ar-SA"/>
    </w:rPr>
  </w:style>
  <w:style w:type="paragraph" w:customStyle="1" w:styleId="xl25">
    <w:name w:val="xl25"/>
    <w:basedOn w:val="Normal"/>
    <w:pPr>
      <w:pBdr>
        <w:top w:val="single" w:sz="8" w:space="0" w:color="000000"/>
        <w:left w:val="single" w:sz="8" w:space="0" w:color="000000"/>
        <w:bottom w:val="single" w:sz="4" w:space="0" w:color="808080"/>
        <w:right w:val="single" w:sz="4" w:space="0" w:color="000000"/>
      </w:pBdr>
      <w:spacing w:before="100" w:after="100"/>
      <w:ind w:left="0"/>
      <w:jc w:val="center"/>
    </w:pPr>
    <w:rPr>
      <w:rFonts w:cs="Arial"/>
      <w:sz w:val="16"/>
      <w:szCs w:val="16"/>
      <w:lang w:eastAsia="ar-SA"/>
    </w:rPr>
  </w:style>
  <w:style w:type="paragraph" w:customStyle="1" w:styleId="xl26">
    <w:name w:val="xl26"/>
    <w:basedOn w:val="Normal"/>
    <w:pPr>
      <w:pBdr>
        <w:top w:val="single" w:sz="8" w:space="0" w:color="000000"/>
        <w:left w:val="single" w:sz="4"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27">
    <w:name w:val="xl27"/>
    <w:basedOn w:val="Normal"/>
    <w:pPr>
      <w:pBdr>
        <w:top w:val="single" w:sz="4" w:space="0" w:color="808080"/>
        <w:left w:val="single" w:sz="8" w:space="0" w:color="000000"/>
        <w:bottom w:val="single" w:sz="4" w:space="0" w:color="808080"/>
        <w:right w:val="single" w:sz="4" w:space="0" w:color="000000"/>
      </w:pBdr>
      <w:spacing w:before="100" w:after="100"/>
      <w:ind w:left="0"/>
      <w:jc w:val="center"/>
    </w:pPr>
    <w:rPr>
      <w:rFonts w:cs="Arial"/>
      <w:sz w:val="16"/>
      <w:szCs w:val="16"/>
      <w:lang w:eastAsia="ar-SA"/>
    </w:rPr>
  </w:style>
  <w:style w:type="paragraph" w:customStyle="1" w:styleId="xl28">
    <w:name w:val="xl28"/>
    <w:basedOn w:val="Normal"/>
    <w:pPr>
      <w:pBdr>
        <w:top w:val="single" w:sz="4" w:space="0" w:color="808080"/>
        <w:left w:val="single" w:sz="4"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29">
    <w:name w:val="xl29"/>
    <w:basedOn w:val="Normal"/>
    <w:pPr>
      <w:pBdr>
        <w:top w:val="single" w:sz="4" w:space="0" w:color="808080"/>
        <w:left w:val="single" w:sz="8" w:space="0" w:color="000000"/>
        <w:right w:val="single" w:sz="4" w:space="0" w:color="000000"/>
      </w:pBdr>
      <w:spacing w:before="100" w:after="100"/>
      <w:ind w:left="0"/>
      <w:jc w:val="center"/>
    </w:pPr>
    <w:rPr>
      <w:rFonts w:cs="Arial"/>
      <w:sz w:val="16"/>
      <w:szCs w:val="16"/>
      <w:lang w:eastAsia="ar-SA"/>
    </w:rPr>
  </w:style>
  <w:style w:type="paragraph" w:customStyle="1" w:styleId="xl30">
    <w:name w:val="xl30"/>
    <w:basedOn w:val="Normal"/>
    <w:pPr>
      <w:pBdr>
        <w:top w:val="single" w:sz="4" w:space="0" w:color="808080"/>
        <w:left w:val="single" w:sz="4" w:space="0" w:color="000000"/>
        <w:right w:val="single" w:sz="8" w:space="0" w:color="000000"/>
      </w:pBdr>
      <w:spacing w:before="100" w:after="100"/>
      <w:ind w:left="0"/>
      <w:jc w:val="center"/>
    </w:pPr>
    <w:rPr>
      <w:rFonts w:cs="Arial"/>
      <w:sz w:val="16"/>
      <w:szCs w:val="16"/>
      <w:lang w:eastAsia="ar-SA"/>
    </w:rPr>
  </w:style>
  <w:style w:type="paragraph" w:customStyle="1" w:styleId="xl31">
    <w:name w:val="xl31"/>
    <w:basedOn w:val="Normal"/>
    <w:pPr>
      <w:pBdr>
        <w:top w:val="single" w:sz="4" w:space="0" w:color="808080"/>
        <w:left w:val="single" w:sz="8" w:space="0" w:color="000000"/>
        <w:bottom w:val="single" w:sz="8" w:space="0" w:color="000000"/>
        <w:right w:val="single" w:sz="4" w:space="0" w:color="000000"/>
      </w:pBdr>
      <w:spacing w:before="100" w:after="100"/>
      <w:ind w:left="0"/>
      <w:jc w:val="center"/>
    </w:pPr>
    <w:rPr>
      <w:rFonts w:cs="Arial"/>
      <w:sz w:val="16"/>
      <w:szCs w:val="16"/>
      <w:lang w:eastAsia="ar-SA"/>
    </w:rPr>
  </w:style>
  <w:style w:type="paragraph" w:customStyle="1" w:styleId="xl32">
    <w:name w:val="xl32"/>
    <w:basedOn w:val="Normal"/>
    <w:pPr>
      <w:pBdr>
        <w:top w:val="single" w:sz="4" w:space="0" w:color="808080"/>
        <w:left w:val="single" w:sz="4" w:space="0" w:color="000000"/>
        <w:bottom w:val="single" w:sz="8" w:space="0" w:color="000000"/>
        <w:right w:val="single" w:sz="8" w:space="0" w:color="000000"/>
      </w:pBdr>
      <w:spacing w:before="100" w:after="100"/>
      <w:ind w:left="0"/>
      <w:jc w:val="center"/>
    </w:pPr>
    <w:rPr>
      <w:rFonts w:cs="Arial"/>
      <w:sz w:val="16"/>
      <w:szCs w:val="16"/>
      <w:lang w:eastAsia="ar-SA"/>
    </w:rPr>
  </w:style>
  <w:style w:type="paragraph" w:customStyle="1" w:styleId="xl33">
    <w:name w:val="xl33"/>
    <w:basedOn w:val="Normal"/>
    <w:pPr>
      <w:pBdr>
        <w:top w:val="single" w:sz="8" w:space="0" w:color="000000"/>
        <w:left w:val="single" w:sz="8" w:space="0" w:color="000000"/>
        <w:bottom w:val="single" w:sz="8" w:space="0" w:color="000000"/>
        <w:right w:val="single" w:sz="8" w:space="0" w:color="000000"/>
      </w:pBdr>
      <w:shd w:val="clear" w:color="auto" w:fill="FFFF99"/>
      <w:spacing w:before="100" w:after="100"/>
      <w:ind w:left="0"/>
      <w:jc w:val="center"/>
    </w:pPr>
    <w:rPr>
      <w:rFonts w:cs="Arial"/>
      <w:b/>
      <w:bCs/>
      <w:sz w:val="16"/>
      <w:szCs w:val="16"/>
      <w:lang w:eastAsia="ar-SA"/>
    </w:rPr>
  </w:style>
  <w:style w:type="paragraph" w:customStyle="1" w:styleId="xl34">
    <w:name w:val="xl34"/>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jc w:val="center"/>
    </w:pPr>
    <w:rPr>
      <w:rFonts w:cs="Arial"/>
      <w:b/>
      <w:bCs/>
      <w:sz w:val="16"/>
      <w:szCs w:val="16"/>
      <w:lang w:eastAsia="ar-SA"/>
    </w:rPr>
  </w:style>
  <w:style w:type="paragraph" w:customStyle="1" w:styleId="xl35">
    <w:name w:val="xl35"/>
    <w:basedOn w:val="Normal"/>
    <w:pPr>
      <w:pBdr>
        <w:top w:val="single" w:sz="8" w:space="0" w:color="000000"/>
        <w:left w:val="single" w:sz="8"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36">
    <w:name w:val="xl36"/>
    <w:basedOn w:val="Normal"/>
    <w:pPr>
      <w:pBdr>
        <w:top w:val="single" w:sz="4" w:space="0" w:color="808080"/>
        <w:left w:val="single" w:sz="8"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37">
    <w:name w:val="xl37"/>
    <w:basedOn w:val="Normal"/>
    <w:pPr>
      <w:pBdr>
        <w:top w:val="single" w:sz="4" w:space="0" w:color="808080"/>
        <w:left w:val="single" w:sz="8" w:space="0" w:color="000000"/>
        <w:right w:val="single" w:sz="8" w:space="0" w:color="000000"/>
      </w:pBdr>
      <w:spacing w:before="100" w:after="100"/>
      <w:ind w:left="0"/>
      <w:jc w:val="center"/>
    </w:pPr>
    <w:rPr>
      <w:rFonts w:cs="Arial"/>
      <w:sz w:val="16"/>
      <w:szCs w:val="16"/>
      <w:lang w:eastAsia="ar-SA"/>
    </w:rPr>
  </w:style>
  <w:style w:type="paragraph" w:customStyle="1" w:styleId="xl38">
    <w:name w:val="xl38"/>
    <w:basedOn w:val="Normal"/>
    <w:pPr>
      <w:pBdr>
        <w:top w:val="single" w:sz="4" w:space="0" w:color="808080"/>
        <w:left w:val="single" w:sz="8" w:space="0" w:color="000000"/>
        <w:bottom w:val="single" w:sz="8" w:space="0" w:color="000000"/>
        <w:right w:val="single" w:sz="8" w:space="0" w:color="000000"/>
      </w:pBdr>
      <w:spacing w:before="100" w:after="100"/>
      <w:ind w:left="0"/>
      <w:jc w:val="center"/>
    </w:pPr>
    <w:rPr>
      <w:rFonts w:cs="Arial"/>
      <w:sz w:val="16"/>
      <w:szCs w:val="16"/>
      <w:lang w:eastAsia="ar-SA"/>
    </w:rPr>
  </w:style>
  <w:style w:type="paragraph" w:customStyle="1" w:styleId="xl39">
    <w:name w:val="xl39"/>
    <w:basedOn w:val="Normal"/>
    <w:pPr>
      <w:pBdr>
        <w:top w:val="single" w:sz="8" w:space="0" w:color="000000"/>
        <w:left w:val="single" w:sz="8" w:space="0" w:color="000000"/>
        <w:bottom w:val="single" w:sz="8" w:space="0" w:color="000000"/>
        <w:right w:val="single" w:sz="8" w:space="0" w:color="000000"/>
      </w:pBdr>
      <w:shd w:val="clear" w:color="auto" w:fill="C0C0C0"/>
      <w:spacing w:before="100" w:after="100"/>
      <w:ind w:left="0"/>
      <w:jc w:val="center"/>
    </w:pPr>
    <w:rPr>
      <w:rFonts w:cs="Arial"/>
      <w:b/>
      <w:bCs/>
      <w:color w:val="FF0000"/>
      <w:sz w:val="16"/>
      <w:szCs w:val="16"/>
      <w:lang w:eastAsia="ar-SA"/>
    </w:rPr>
  </w:style>
  <w:style w:type="paragraph" w:customStyle="1" w:styleId="xl40">
    <w:name w:val="xl40"/>
    <w:basedOn w:val="Normal"/>
    <w:pPr>
      <w:spacing w:before="100" w:after="100"/>
      <w:ind w:left="0"/>
    </w:pPr>
    <w:rPr>
      <w:rFonts w:cs="Arial"/>
      <w:sz w:val="16"/>
      <w:szCs w:val="16"/>
      <w:lang w:eastAsia="ar-SA"/>
    </w:rPr>
  </w:style>
  <w:style w:type="paragraph" w:customStyle="1" w:styleId="xl41">
    <w:name w:val="xl41"/>
    <w:basedOn w:val="Normal"/>
    <w:pPr>
      <w:pBdr>
        <w:top w:val="single" w:sz="8" w:space="0" w:color="000000"/>
        <w:left w:val="single" w:sz="8" w:space="0" w:color="000000"/>
        <w:bottom w:val="single" w:sz="4" w:space="0" w:color="000000"/>
        <w:right w:val="single" w:sz="8" w:space="0" w:color="000000"/>
      </w:pBdr>
      <w:spacing w:before="100" w:after="100"/>
      <w:ind w:left="0"/>
    </w:pPr>
    <w:rPr>
      <w:rFonts w:cs="Arial"/>
      <w:b/>
      <w:bCs/>
      <w:sz w:val="16"/>
      <w:szCs w:val="16"/>
      <w:lang w:eastAsia="ar-SA"/>
    </w:rPr>
  </w:style>
  <w:style w:type="paragraph" w:customStyle="1" w:styleId="xl42">
    <w:name w:val="xl42"/>
    <w:basedOn w:val="Normal"/>
    <w:pPr>
      <w:pBdr>
        <w:top w:val="single" w:sz="8" w:space="0" w:color="000000"/>
        <w:left w:val="single" w:sz="8" w:space="0" w:color="000000"/>
        <w:bottom w:val="single" w:sz="4" w:space="0" w:color="000000"/>
        <w:right w:val="single" w:sz="8" w:space="0" w:color="000000"/>
      </w:pBdr>
      <w:spacing w:before="100" w:after="100"/>
      <w:ind w:left="0"/>
    </w:pPr>
    <w:rPr>
      <w:rFonts w:cs="Arial"/>
      <w:sz w:val="16"/>
      <w:szCs w:val="16"/>
      <w:lang w:eastAsia="ar-SA"/>
    </w:rPr>
  </w:style>
  <w:style w:type="paragraph" w:customStyle="1" w:styleId="xl43">
    <w:name w:val="xl43"/>
    <w:basedOn w:val="Normal"/>
    <w:pPr>
      <w:pBdr>
        <w:top w:val="single" w:sz="8" w:space="0" w:color="000000"/>
        <w:left w:val="single" w:sz="8"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44">
    <w:name w:val="xl44"/>
    <w:basedOn w:val="Normal"/>
    <w:pPr>
      <w:pBdr>
        <w:top w:val="single" w:sz="8" w:space="0" w:color="000000"/>
        <w:left w:val="single" w:sz="4"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45">
    <w:name w:val="xl45"/>
    <w:basedOn w:val="Normal"/>
    <w:pPr>
      <w:pBdr>
        <w:top w:val="single" w:sz="8" w:space="0" w:color="000000"/>
        <w:left w:val="single" w:sz="4" w:space="0" w:color="000000"/>
        <w:bottom w:val="single" w:sz="4" w:space="0" w:color="808080"/>
      </w:pBdr>
      <w:spacing w:before="100" w:after="100"/>
      <w:ind w:left="0"/>
    </w:pPr>
    <w:rPr>
      <w:rFonts w:cs="Arial"/>
      <w:b/>
      <w:bCs/>
      <w:color w:val="0000FF"/>
      <w:sz w:val="16"/>
      <w:szCs w:val="16"/>
      <w:lang w:eastAsia="ar-SA"/>
    </w:rPr>
  </w:style>
  <w:style w:type="paragraph" w:customStyle="1" w:styleId="xl46">
    <w:name w:val="xl46"/>
    <w:basedOn w:val="Normal"/>
    <w:pPr>
      <w:pBdr>
        <w:top w:val="single" w:sz="8" w:space="0" w:color="000000"/>
        <w:left w:val="single" w:sz="4" w:space="0" w:color="000000"/>
        <w:bottom w:val="single" w:sz="4" w:space="0" w:color="808080"/>
        <w:right w:val="single" w:sz="4" w:space="0" w:color="000000"/>
      </w:pBdr>
      <w:spacing w:before="100" w:after="100"/>
      <w:ind w:left="0"/>
    </w:pPr>
    <w:rPr>
      <w:rFonts w:cs="Arial"/>
      <w:b/>
      <w:bCs/>
      <w:color w:val="969696"/>
      <w:sz w:val="16"/>
      <w:szCs w:val="16"/>
      <w:lang w:eastAsia="ar-SA"/>
    </w:rPr>
  </w:style>
  <w:style w:type="paragraph" w:customStyle="1" w:styleId="xl47">
    <w:name w:val="xl47"/>
    <w:basedOn w:val="Normal"/>
    <w:pPr>
      <w:pBdr>
        <w:top w:val="single" w:sz="8" w:space="0" w:color="000000"/>
        <w:left w:val="single" w:sz="8"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48">
    <w:name w:val="xl48"/>
    <w:basedOn w:val="Normal"/>
    <w:pPr>
      <w:pBdr>
        <w:top w:val="single" w:sz="8" w:space="0" w:color="000000"/>
        <w:left w:val="single" w:sz="4"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49">
    <w:name w:val="xl49"/>
    <w:basedOn w:val="Normal"/>
    <w:pPr>
      <w:pBdr>
        <w:top w:val="single" w:sz="8" w:space="0" w:color="000000"/>
        <w:left w:val="single" w:sz="4" w:space="0" w:color="000000"/>
        <w:bottom w:val="single" w:sz="4" w:space="0" w:color="808080"/>
        <w:right w:val="single" w:sz="8" w:space="0" w:color="000000"/>
      </w:pBdr>
      <w:shd w:val="clear" w:color="auto" w:fill="C0C0C0"/>
      <w:spacing w:before="100" w:after="100"/>
      <w:ind w:left="0"/>
    </w:pPr>
    <w:rPr>
      <w:rFonts w:cs="Arial"/>
      <w:sz w:val="16"/>
      <w:szCs w:val="16"/>
      <w:lang w:eastAsia="ar-SA"/>
    </w:rPr>
  </w:style>
  <w:style w:type="paragraph" w:customStyle="1" w:styleId="xl50">
    <w:name w:val="xl50"/>
    <w:basedOn w:val="Normal"/>
    <w:pPr>
      <w:pBdr>
        <w:top w:val="single" w:sz="8" w:space="0" w:color="000000"/>
        <w:left w:val="single" w:sz="4" w:space="0" w:color="000000"/>
        <w:bottom w:val="single" w:sz="4" w:space="0" w:color="808080"/>
        <w:right w:val="single" w:sz="8" w:space="0" w:color="000000"/>
      </w:pBdr>
      <w:spacing w:before="100" w:after="100"/>
      <w:ind w:left="0"/>
    </w:pPr>
    <w:rPr>
      <w:rFonts w:cs="Arial"/>
      <w:sz w:val="16"/>
      <w:szCs w:val="16"/>
      <w:lang w:eastAsia="ar-SA"/>
    </w:rPr>
  </w:style>
  <w:style w:type="paragraph" w:customStyle="1" w:styleId="xl51">
    <w:name w:val="xl51"/>
    <w:basedOn w:val="Normal"/>
    <w:pPr>
      <w:pBdr>
        <w:top w:val="single" w:sz="8" w:space="0" w:color="000000"/>
        <w:left w:val="single" w:sz="8" w:space="0" w:color="000000"/>
        <w:bottom w:val="single" w:sz="4" w:space="0" w:color="808080"/>
        <w:right w:val="single" w:sz="8" w:space="0" w:color="000000"/>
      </w:pBdr>
      <w:shd w:val="clear" w:color="auto" w:fill="FF99CC"/>
      <w:spacing w:before="100" w:after="100"/>
      <w:ind w:left="0"/>
    </w:pPr>
    <w:rPr>
      <w:rFonts w:cs="Arial"/>
      <w:sz w:val="16"/>
      <w:szCs w:val="16"/>
      <w:lang w:eastAsia="ar-SA"/>
    </w:rPr>
  </w:style>
  <w:style w:type="paragraph" w:customStyle="1" w:styleId="xl52">
    <w:name w:val="xl52"/>
    <w:basedOn w:val="Normal"/>
    <w:pPr>
      <w:pBdr>
        <w:top w:val="single" w:sz="8" w:space="0" w:color="000000"/>
        <w:left w:val="single" w:sz="4" w:space="0" w:color="000000"/>
        <w:bottom w:val="single" w:sz="4" w:space="0" w:color="808080"/>
        <w:right w:val="single" w:sz="4" w:space="0" w:color="000000"/>
      </w:pBdr>
      <w:shd w:val="clear" w:color="auto" w:fill="FF99CC"/>
      <w:spacing w:before="100" w:after="100"/>
      <w:ind w:left="0"/>
    </w:pPr>
    <w:rPr>
      <w:rFonts w:cs="Arial"/>
      <w:color w:val="969696"/>
      <w:sz w:val="16"/>
      <w:szCs w:val="16"/>
      <w:lang w:eastAsia="ar-SA"/>
    </w:rPr>
  </w:style>
  <w:style w:type="paragraph" w:customStyle="1" w:styleId="xl53">
    <w:name w:val="xl53"/>
    <w:basedOn w:val="Normal"/>
    <w:pPr>
      <w:pBdr>
        <w:top w:val="single" w:sz="8" w:space="0" w:color="000000"/>
        <w:bottom w:val="single" w:sz="4" w:space="0" w:color="808080"/>
        <w:right w:val="single" w:sz="4" w:space="0" w:color="000000"/>
      </w:pBdr>
      <w:shd w:val="clear" w:color="auto" w:fill="FFFF99"/>
      <w:spacing w:before="100" w:after="100"/>
      <w:ind w:left="0"/>
    </w:pPr>
    <w:rPr>
      <w:rFonts w:cs="Arial"/>
      <w:sz w:val="16"/>
      <w:szCs w:val="16"/>
      <w:lang w:eastAsia="ar-SA"/>
    </w:rPr>
  </w:style>
  <w:style w:type="paragraph" w:customStyle="1" w:styleId="xl54">
    <w:name w:val="xl54"/>
    <w:basedOn w:val="Normal"/>
    <w:pPr>
      <w:pBdr>
        <w:top w:val="single" w:sz="8" w:space="0" w:color="000000"/>
        <w:left w:val="single" w:sz="4" w:space="0" w:color="000000"/>
        <w:bottom w:val="single" w:sz="4" w:space="0" w:color="808080"/>
        <w:right w:val="single" w:sz="8" w:space="0" w:color="000000"/>
      </w:pBdr>
      <w:shd w:val="clear" w:color="auto" w:fill="FFFF99"/>
      <w:spacing w:before="100" w:after="100"/>
      <w:ind w:left="0"/>
    </w:pPr>
    <w:rPr>
      <w:rFonts w:cs="Arial"/>
      <w:sz w:val="16"/>
      <w:szCs w:val="16"/>
      <w:lang w:eastAsia="ar-SA"/>
    </w:rPr>
  </w:style>
  <w:style w:type="paragraph" w:customStyle="1" w:styleId="xl55">
    <w:name w:val="xl55"/>
    <w:basedOn w:val="Normal"/>
    <w:pPr>
      <w:pBdr>
        <w:top w:val="single" w:sz="8" w:space="0" w:color="000000"/>
        <w:left w:val="single" w:sz="4" w:space="0" w:color="000000"/>
        <w:bottom w:val="single" w:sz="4" w:space="0" w:color="808080"/>
        <w:right w:val="single" w:sz="4" w:space="0" w:color="000000"/>
      </w:pBdr>
      <w:shd w:val="clear" w:color="auto" w:fill="FFFF99"/>
      <w:spacing w:before="100" w:after="100"/>
      <w:ind w:left="0"/>
    </w:pPr>
    <w:rPr>
      <w:rFonts w:cs="Arial"/>
      <w:color w:val="969696"/>
      <w:sz w:val="16"/>
      <w:szCs w:val="16"/>
      <w:lang w:eastAsia="ar-SA"/>
    </w:rPr>
  </w:style>
  <w:style w:type="paragraph" w:customStyle="1" w:styleId="xl57">
    <w:name w:val="xl57"/>
    <w:basedOn w:val="Normal"/>
    <w:pPr>
      <w:pBdr>
        <w:top w:val="single" w:sz="4" w:space="0" w:color="000000"/>
        <w:left w:val="single" w:sz="8" w:space="0" w:color="000000"/>
        <w:bottom w:val="single" w:sz="4" w:space="0" w:color="000000"/>
        <w:right w:val="single" w:sz="8" w:space="0" w:color="000000"/>
      </w:pBdr>
      <w:spacing w:before="100" w:after="100"/>
      <w:ind w:left="0"/>
    </w:pPr>
    <w:rPr>
      <w:rFonts w:cs="Arial"/>
      <w:sz w:val="16"/>
      <w:szCs w:val="16"/>
      <w:lang w:eastAsia="ar-SA"/>
    </w:rPr>
  </w:style>
  <w:style w:type="paragraph" w:customStyle="1" w:styleId="xl58">
    <w:name w:val="xl58"/>
    <w:basedOn w:val="Normal"/>
    <w:pPr>
      <w:pBdr>
        <w:top w:val="single" w:sz="4" w:space="0" w:color="808080"/>
        <w:left w:val="single" w:sz="8"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59">
    <w:name w:val="xl59"/>
    <w:basedOn w:val="Normal"/>
    <w:pPr>
      <w:pBdr>
        <w:top w:val="single" w:sz="4" w:space="0" w:color="808080"/>
        <w:left w:val="single" w:sz="4"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60">
    <w:name w:val="xl60"/>
    <w:basedOn w:val="Normal"/>
    <w:pPr>
      <w:pBdr>
        <w:top w:val="single" w:sz="4" w:space="0" w:color="808080"/>
        <w:left w:val="single" w:sz="4" w:space="0" w:color="000000"/>
        <w:bottom w:val="single" w:sz="4" w:space="0" w:color="808080"/>
      </w:pBdr>
      <w:spacing w:before="100" w:after="100"/>
      <w:ind w:left="0"/>
    </w:pPr>
    <w:rPr>
      <w:rFonts w:cs="Arial"/>
      <w:b/>
      <w:bCs/>
      <w:color w:val="0000FF"/>
      <w:sz w:val="16"/>
      <w:szCs w:val="16"/>
      <w:lang w:eastAsia="ar-SA"/>
    </w:rPr>
  </w:style>
  <w:style w:type="paragraph" w:customStyle="1" w:styleId="xl61">
    <w:name w:val="xl61"/>
    <w:basedOn w:val="Normal"/>
    <w:pPr>
      <w:pBdr>
        <w:top w:val="single" w:sz="4" w:space="0" w:color="808080"/>
        <w:left w:val="single" w:sz="4" w:space="0" w:color="000000"/>
        <w:bottom w:val="single" w:sz="4" w:space="0" w:color="808080"/>
        <w:right w:val="single" w:sz="4" w:space="0" w:color="000000"/>
      </w:pBdr>
      <w:spacing w:before="100" w:after="100"/>
      <w:ind w:left="0"/>
    </w:pPr>
    <w:rPr>
      <w:rFonts w:cs="Arial"/>
      <w:b/>
      <w:bCs/>
      <w:color w:val="969696"/>
      <w:sz w:val="16"/>
      <w:szCs w:val="16"/>
      <w:lang w:eastAsia="ar-SA"/>
    </w:rPr>
  </w:style>
  <w:style w:type="paragraph" w:customStyle="1" w:styleId="xl62">
    <w:name w:val="xl62"/>
    <w:basedOn w:val="Normal"/>
    <w:pPr>
      <w:pBdr>
        <w:top w:val="single" w:sz="4" w:space="0" w:color="808080"/>
        <w:left w:val="single" w:sz="4" w:space="0" w:color="000000"/>
        <w:bottom w:val="single" w:sz="4" w:space="0" w:color="808080"/>
        <w:right w:val="single" w:sz="8" w:space="0" w:color="000000"/>
      </w:pBdr>
      <w:spacing w:before="100" w:after="100"/>
      <w:ind w:left="0"/>
    </w:pPr>
    <w:rPr>
      <w:rFonts w:cs="Arial"/>
      <w:sz w:val="16"/>
      <w:szCs w:val="16"/>
      <w:lang w:eastAsia="ar-SA"/>
    </w:rPr>
  </w:style>
  <w:style w:type="paragraph" w:customStyle="1" w:styleId="xl63">
    <w:name w:val="xl63"/>
    <w:basedOn w:val="Normal"/>
    <w:pPr>
      <w:pBdr>
        <w:top w:val="single" w:sz="4" w:space="0" w:color="808080"/>
        <w:left w:val="single" w:sz="8" w:space="0" w:color="000000"/>
        <w:bottom w:val="single" w:sz="4" w:space="0" w:color="808080"/>
        <w:right w:val="single" w:sz="8" w:space="0" w:color="000000"/>
      </w:pBdr>
      <w:shd w:val="clear" w:color="auto" w:fill="FF99CC"/>
      <w:spacing w:before="100" w:after="100"/>
      <w:ind w:left="0"/>
    </w:pPr>
    <w:rPr>
      <w:rFonts w:cs="Arial"/>
      <w:sz w:val="16"/>
      <w:szCs w:val="16"/>
      <w:lang w:eastAsia="ar-SA"/>
    </w:rPr>
  </w:style>
  <w:style w:type="paragraph" w:customStyle="1" w:styleId="xl64">
    <w:name w:val="xl64"/>
    <w:basedOn w:val="Normal"/>
    <w:pPr>
      <w:pBdr>
        <w:top w:val="single" w:sz="4" w:space="0" w:color="808080"/>
        <w:left w:val="single" w:sz="4" w:space="0" w:color="000000"/>
        <w:bottom w:val="single" w:sz="4" w:space="0" w:color="808080"/>
        <w:right w:val="single" w:sz="4" w:space="0" w:color="000000"/>
      </w:pBdr>
      <w:shd w:val="clear" w:color="auto" w:fill="FF99CC"/>
      <w:spacing w:before="100" w:after="100"/>
      <w:ind w:left="0"/>
    </w:pPr>
    <w:rPr>
      <w:rFonts w:cs="Arial"/>
      <w:color w:val="969696"/>
      <w:sz w:val="16"/>
      <w:szCs w:val="16"/>
      <w:lang w:eastAsia="ar-SA"/>
    </w:rPr>
  </w:style>
  <w:style w:type="paragraph" w:customStyle="1" w:styleId="xl65">
    <w:name w:val="xl65"/>
    <w:basedOn w:val="Normal"/>
    <w:pPr>
      <w:pBdr>
        <w:top w:val="single" w:sz="4" w:space="0" w:color="808080"/>
        <w:bottom w:val="single" w:sz="4" w:space="0" w:color="808080"/>
        <w:right w:val="single" w:sz="4" w:space="0" w:color="000000"/>
      </w:pBdr>
      <w:shd w:val="clear" w:color="auto" w:fill="FFFF99"/>
      <w:spacing w:before="100" w:after="100"/>
      <w:ind w:left="0"/>
    </w:pPr>
    <w:rPr>
      <w:rFonts w:cs="Arial"/>
      <w:sz w:val="16"/>
      <w:szCs w:val="16"/>
      <w:lang w:eastAsia="ar-SA"/>
    </w:rPr>
  </w:style>
  <w:style w:type="paragraph" w:customStyle="1" w:styleId="xl66">
    <w:name w:val="xl66"/>
    <w:basedOn w:val="Normal"/>
    <w:pPr>
      <w:pBdr>
        <w:top w:val="single" w:sz="4" w:space="0" w:color="808080"/>
        <w:left w:val="single" w:sz="4" w:space="0" w:color="000000"/>
        <w:bottom w:val="single" w:sz="4" w:space="0" w:color="808080"/>
        <w:right w:val="single" w:sz="8" w:space="0" w:color="000000"/>
      </w:pBdr>
      <w:shd w:val="clear" w:color="auto" w:fill="FFFF99"/>
      <w:spacing w:before="100" w:after="100"/>
      <w:ind w:left="0"/>
    </w:pPr>
    <w:rPr>
      <w:rFonts w:cs="Arial"/>
      <w:sz w:val="16"/>
      <w:szCs w:val="16"/>
      <w:lang w:eastAsia="ar-SA"/>
    </w:rPr>
  </w:style>
  <w:style w:type="paragraph" w:customStyle="1" w:styleId="xl67">
    <w:name w:val="xl67"/>
    <w:basedOn w:val="Normal"/>
    <w:pPr>
      <w:pBdr>
        <w:top w:val="single" w:sz="4" w:space="0" w:color="808080"/>
        <w:left w:val="single" w:sz="4" w:space="0" w:color="000000"/>
        <w:bottom w:val="single" w:sz="4" w:space="0" w:color="808080"/>
        <w:right w:val="single" w:sz="4" w:space="0" w:color="000000"/>
      </w:pBdr>
      <w:shd w:val="clear" w:color="auto" w:fill="FFFF99"/>
      <w:spacing w:before="100" w:after="100"/>
      <w:ind w:left="0"/>
    </w:pPr>
    <w:rPr>
      <w:rFonts w:cs="Arial"/>
      <w:color w:val="969696"/>
      <w:sz w:val="16"/>
      <w:szCs w:val="16"/>
      <w:lang w:eastAsia="ar-SA"/>
    </w:rPr>
  </w:style>
  <w:style w:type="paragraph" w:customStyle="1" w:styleId="xl68">
    <w:name w:val="xl68"/>
    <w:basedOn w:val="Normal"/>
    <w:pPr>
      <w:pBdr>
        <w:top w:val="single" w:sz="4" w:space="0" w:color="808080"/>
        <w:left w:val="single" w:sz="8"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69">
    <w:name w:val="xl69"/>
    <w:basedOn w:val="Normal"/>
    <w:pPr>
      <w:pBdr>
        <w:top w:val="single" w:sz="4" w:space="0" w:color="808080"/>
        <w:left w:val="single" w:sz="4"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70">
    <w:name w:val="xl70"/>
    <w:basedOn w:val="Normal"/>
    <w:pPr>
      <w:pBdr>
        <w:top w:val="single" w:sz="4" w:space="0" w:color="808080"/>
        <w:left w:val="single" w:sz="4" w:space="0" w:color="000000"/>
        <w:bottom w:val="single" w:sz="4" w:space="0" w:color="808080"/>
        <w:right w:val="single" w:sz="8" w:space="0" w:color="000000"/>
      </w:pBdr>
      <w:shd w:val="clear" w:color="auto" w:fill="C0C0C0"/>
      <w:spacing w:before="100" w:after="100"/>
      <w:ind w:left="0"/>
    </w:pPr>
    <w:rPr>
      <w:rFonts w:cs="Arial"/>
      <w:sz w:val="16"/>
      <w:szCs w:val="16"/>
      <w:lang w:eastAsia="ar-SA"/>
    </w:rPr>
  </w:style>
  <w:style w:type="paragraph" w:customStyle="1" w:styleId="xl71">
    <w:name w:val="xl71"/>
    <w:basedOn w:val="Normal"/>
    <w:pPr>
      <w:pBdr>
        <w:top w:val="single" w:sz="4" w:space="0" w:color="808080"/>
        <w:left w:val="single" w:sz="4" w:space="0" w:color="000000"/>
        <w:bottom w:val="single" w:sz="4" w:space="0" w:color="808080"/>
        <w:right w:val="single" w:sz="4" w:space="0" w:color="000000"/>
      </w:pBdr>
      <w:spacing w:before="100" w:after="100"/>
      <w:ind w:left="0"/>
    </w:pPr>
    <w:rPr>
      <w:rFonts w:cs="Arial"/>
      <w:color w:val="969696"/>
      <w:sz w:val="16"/>
      <w:szCs w:val="16"/>
      <w:lang w:eastAsia="ar-SA"/>
    </w:rPr>
  </w:style>
  <w:style w:type="paragraph" w:customStyle="1" w:styleId="xl72">
    <w:name w:val="xl72"/>
    <w:basedOn w:val="Normal"/>
    <w:pPr>
      <w:pBdr>
        <w:top w:val="single" w:sz="4" w:space="0" w:color="808080"/>
        <w:left w:val="single" w:sz="8" w:space="0" w:color="000000"/>
        <w:bottom w:val="single" w:sz="4" w:space="0" w:color="808080"/>
        <w:right w:val="single" w:sz="4" w:space="0" w:color="000000"/>
      </w:pBdr>
      <w:spacing w:before="100" w:after="100"/>
      <w:ind w:left="0"/>
      <w:jc w:val="right"/>
    </w:pPr>
    <w:rPr>
      <w:rFonts w:cs="Arial"/>
      <w:b/>
      <w:bCs/>
      <w:color w:val="FF0000"/>
      <w:sz w:val="16"/>
      <w:szCs w:val="16"/>
      <w:lang w:eastAsia="ar-SA"/>
    </w:rPr>
  </w:style>
  <w:style w:type="paragraph" w:customStyle="1" w:styleId="xl73">
    <w:name w:val="xl73"/>
    <w:basedOn w:val="Normal"/>
    <w:pPr>
      <w:pBdr>
        <w:top w:val="single" w:sz="4" w:space="0" w:color="808080"/>
        <w:left w:val="single" w:sz="4" w:space="0" w:color="000000"/>
        <w:bottom w:val="single" w:sz="4" w:space="0" w:color="808080"/>
        <w:right w:val="single" w:sz="4" w:space="0" w:color="000000"/>
      </w:pBdr>
      <w:spacing w:before="100" w:after="100"/>
      <w:ind w:left="0"/>
      <w:jc w:val="right"/>
    </w:pPr>
    <w:rPr>
      <w:rFonts w:cs="Arial"/>
      <w:b/>
      <w:bCs/>
      <w:color w:val="FF0000"/>
      <w:sz w:val="16"/>
      <w:szCs w:val="16"/>
      <w:lang w:eastAsia="ar-SA"/>
    </w:rPr>
  </w:style>
  <w:style w:type="paragraph" w:customStyle="1" w:styleId="xl74">
    <w:name w:val="xl74"/>
    <w:basedOn w:val="Normal"/>
    <w:pPr>
      <w:pBdr>
        <w:top w:val="single" w:sz="4" w:space="0" w:color="808080"/>
        <w:left w:val="single" w:sz="4" w:space="0" w:color="000000"/>
        <w:bottom w:val="single" w:sz="4" w:space="0" w:color="808080"/>
        <w:right w:val="single" w:sz="8" w:space="0" w:color="000000"/>
      </w:pBdr>
      <w:spacing w:before="100" w:after="100"/>
      <w:ind w:left="0"/>
      <w:jc w:val="right"/>
    </w:pPr>
    <w:rPr>
      <w:rFonts w:cs="Arial"/>
      <w:b/>
      <w:bCs/>
      <w:color w:val="FF0000"/>
      <w:sz w:val="16"/>
      <w:szCs w:val="16"/>
      <w:lang w:eastAsia="ar-SA"/>
    </w:rPr>
  </w:style>
  <w:style w:type="paragraph" w:customStyle="1" w:styleId="xl75">
    <w:name w:val="xl75"/>
    <w:basedOn w:val="Normal"/>
    <w:pPr>
      <w:pBdr>
        <w:top w:val="single" w:sz="4" w:space="0" w:color="808080"/>
        <w:bottom w:val="single" w:sz="4" w:space="0" w:color="808080"/>
        <w:right w:val="single" w:sz="4" w:space="0" w:color="000000"/>
      </w:pBdr>
      <w:shd w:val="clear" w:color="auto" w:fill="FFFF99"/>
      <w:spacing w:before="100" w:after="100"/>
      <w:ind w:left="0"/>
      <w:jc w:val="right"/>
    </w:pPr>
    <w:rPr>
      <w:rFonts w:cs="Arial"/>
      <w:b/>
      <w:bCs/>
      <w:color w:val="FF0000"/>
      <w:sz w:val="16"/>
      <w:szCs w:val="16"/>
      <w:lang w:eastAsia="ar-SA"/>
    </w:rPr>
  </w:style>
  <w:style w:type="paragraph" w:customStyle="1" w:styleId="xl76">
    <w:name w:val="xl76"/>
    <w:basedOn w:val="Normal"/>
    <w:pPr>
      <w:pBdr>
        <w:top w:val="single" w:sz="4" w:space="0" w:color="808080"/>
        <w:left w:val="single" w:sz="4" w:space="0" w:color="000000"/>
        <w:bottom w:val="single" w:sz="4" w:space="0" w:color="808080"/>
        <w:right w:val="single" w:sz="8" w:space="0" w:color="000000"/>
      </w:pBdr>
      <w:shd w:val="clear" w:color="auto" w:fill="FFFF99"/>
      <w:spacing w:before="100" w:after="100"/>
      <w:ind w:left="0"/>
      <w:jc w:val="right"/>
    </w:pPr>
    <w:rPr>
      <w:rFonts w:cs="Arial"/>
      <w:b/>
      <w:bCs/>
      <w:color w:val="FF0000"/>
      <w:sz w:val="16"/>
      <w:szCs w:val="16"/>
      <w:lang w:eastAsia="ar-SA"/>
    </w:rPr>
  </w:style>
  <w:style w:type="paragraph" w:customStyle="1" w:styleId="xl77">
    <w:name w:val="xl77"/>
    <w:basedOn w:val="Normal"/>
    <w:pPr>
      <w:pBdr>
        <w:top w:val="single" w:sz="4" w:space="0" w:color="808080"/>
        <w:left w:val="single" w:sz="8" w:space="0" w:color="000000"/>
        <w:bottom w:val="single" w:sz="4" w:space="0" w:color="808080"/>
        <w:right w:val="single" w:sz="8" w:space="0" w:color="000000"/>
      </w:pBdr>
      <w:shd w:val="clear" w:color="auto" w:fill="FF99CC"/>
      <w:spacing w:before="100" w:after="100"/>
      <w:ind w:left="0"/>
      <w:jc w:val="right"/>
    </w:pPr>
    <w:rPr>
      <w:rFonts w:cs="Arial"/>
      <w:b/>
      <w:bCs/>
      <w:color w:val="FF0000"/>
      <w:sz w:val="16"/>
      <w:szCs w:val="16"/>
      <w:lang w:eastAsia="ar-SA"/>
    </w:rPr>
  </w:style>
  <w:style w:type="paragraph" w:customStyle="1" w:styleId="xl78">
    <w:name w:val="xl78"/>
    <w:basedOn w:val="Normal"/>
    <w:pPr>
      <w:pBdr>
        <w:top w:val="single" w:sz="4" w:space="0" w:color="000000"/>
        <w:left w:val="single" w:sz="8" w:space="0" w:color="000000"/>
        <w:bottom w:val="single" w:sz="8" w:space="0" w:color="000000"/>
        <w:right w:val="single" w:sz="8" w:space="0" w:color="000000"/>
      </w:pBdr>
      <w:spacing w:before="100" w:after="100"/>
      <w:ind w:left="0"/>
    </w:pPr>
    <w:rPr>
      <w:rFonts w:cs="Arial"/>
      <w:b/>
      <w:bCs/>
      <w:sz w:val="16"/>
      <w:szCs w:val="16"/>
      <w:lang w:eastAsia="ar-SA"/>
    </w:rPr>
  </w:style>
  <w:style w:type="paragraph" w:customStyle="1" w:styleId="xl79">
    <w:name w:val="xl79"/>
    <w:basedOn w:val="Normal"/>
    <w:pPr>
      <w:pBdr>
        <w:top w:val="single" w:sz="4" w:space="0" w:color="000000"/>
        <w:left w:val="single" w:sz="8" w:space="0" w:color="000000"/>
        <w:bottom w:val="single" w:sz="8" w:space="0" w:color="000000"/>
        <w:right w:val="single" w:sz="8" w:space="0" w:color="000000"/>
      </w:pBdr>
      <w:spacing w:before="100" w:after="100"/>
      <w:ind w:left="0"/>
    </w:pPr>
    <w:rPr>
      <w:rFonts w:cs="Arial"/>
      <w:sz w:val="16"/>
      <w:szCs w:val="16"/>
      <w:lang w:eastAsia="ar-SA"/>
    </w:rPr>
  </w:style>
  <w:style w:type="paragraph" w:customStyle="1" w:styleId="xl80">
    <w:name w:val="xl80"/>
    <w:basedOn w:val="Normal"/>
    <w:pPr>
      <w:pBdr>
        <w:top w:val="single" w:sz="4" w:space="0" w:color="808080"/>
        <w:left w:val="single" w:sz="8" w:space="0" w:color="000000"/>
        <w:bottom w:val="single" w:sz="8" w:space="0" w:color="000000"/>
        <w:right w:val="single" w:sz="4" w:space="0" w:color="000000"/>
      </w:pBdr>
      <w:spacing w:before="100" w:after="100"/>
      <w:ind w:left="0"/>
    </w:pPr>
    <w:rPr>
      <w:rFonts w:cs="Arial"/>
      <w:sz w:val="16"/>
      <w:szCs w:val="16"/>
      <w:lang w:eastAsia="ar-SA"/>
    </w:rPr>
  </w:style>
  <w:style w:type="paragraph" w:customStyle="1" w:styleId="xl81">
    <w:name w:val="xl81"/>
    <w:basedOn w:val="Normal"/>
    <w:pPr>
      <w:pBdr>
        <w:top w:val="single" w:sz="4" w:space="0" w:color="808080"/>
        <w:left w:val="single" w:sz="4" w:space="0" w:color="000000"/>
        <w:bottom w:val="single" w:sz="8" w:space="0" w:color="000000"/>
        <w:right w:val="single" w:sz="4" w:space="0" w:color="000000"/>
      </w:pBdr>
      <w:spacing w:before="100" w:after="100"/>
      <w:ind w:left="0"/>
    </w:pPr>
    <w:rPr>
      <w:rFonts w:cs="Arial"/>
      <w:sz w:val="16"/>
      <w:szCs w:val="16"/>
      <w:lang w:eastAsia="ar-SA"/>
    </w:rPr>
  </w:style>
  <w:style w:type="paragraph" w:customStyle="1" w:styleId="xl82">
    <w:name w:val="xl82"/>
    <w:basedOn w:val="Normal"/>
    <w:pPr>
      <w:pBdr>
        <w:top w:val="single" w:sz="4" w:space="0" w:color="808080"/>
        <w:left w:val="single" w:sz="4" w:space="0" w:color="000000"/>
        <w:bottom w:val="single" w:sz="8" w:space="0" w:color="000000"/>
      </w:pBdr>
      <w:spacing w:before="100" w:after="100"/>
      <w:ind w:left="0"/>
    </w:pPr>
    <w:rPr>
      <w:rFonts w:cs="Arial"/>
      <w:b/>
      <w:bCs/>
      <w:color w:val="0000FF"/>
      <w:sz w:val="16"/>
      <w:szCs w:val="16"/>
      <w:lang w:eastAsia="ar-SA"/>
    </w:rPr>
  </w:style>
  <w:style w:type="paragraph" w:customStyle="1" w:styleId="xl83">
    <w:name w:val="xl83"/>
    <w:basedOn w:val="Normal"/>
    <w:pPr>
      <w:pBdr>
        <w:top w:val="single" w:sz="4" w:space="0" w:color="808080"/>
        <w:left w:val="single" w:sz="4" w:space="0" w:color="000000"/>
        <w:bottom w:val="single" w:sz="8" w:space="0" w:color="000000"/>
        <w:right w:val="single" w:sz="4" w:space="0" w:color="000000"/>
      </w:pBdr>
      <w:spacing w:before="100" w:after="100"/>
      <w:ind w:left="0"/>
    </w:pPr>
    <w:rPr>
      <w:rFonts w:cs="Arial"/>
      <w:color w:val="969696"/>
      <w:sz w:val="16"/>
      <w:szCs w:val="16"/>
      <w:lang w:eastAsia="ar-SA"/>
    </w:rPr>
  </w:style>
  <w:style w:type="paragraph" w:customStyle="1" w:styleId="xl84">
    <w:name w:val="xl84"/>
    <w:basedOn w:val="Normal"/>
    <w:pPr>
      <w:pBdr>
        <w:top w:val="single" w:sz="4" w:space="0" w:color="808080"/>
        <w:left w:val="single" w:sz="8" w:space="0" w:color="000000"/>
        <w:bottom w:val="single" w:sz="8" w:space="0" w:color="000000"/>
        <w:right w:val="single" w:sz="4" w:space="0" w:color="000000"/>
      </w:pBdr>
      <w:shd w:val="clear" w:color="auto" w:fill="C0C0C0"/>
      <w:spacing w:before="100" w:after="100"/>
      <w:ind w:left="0"/>
    </w:pPr>
    <w:rPr>
      <w:rFonts w:cs="Arial"/>
      <w:sz w:val="16"/>
      <w:szCs w:val="16"/>
      <w:lang w:eastAsia="ar-SA"/>
    </w:rPr>
  </w:style>
  <w:style w:type="paragraph" w:customStyle="1" w:styleId="xl85">
    <w:name w:val="xl85"/>
    <w:basedOn w:val="Normal"/>
    <w:pPr>
      <w:pBdr>
        <w:top w:val="single" w:sz="4" w:space="0" w:color="808080"/>
        <w:left w:val="single" w:sz="4" w:space="0" w:color="000000"/>
        <w:bottom w:val="single" w:sz="8" w:space="0" w:color="000000"/>
        <w:right w:val="single" w:sz="4" w:space="0" w:color="000000"/>
      </w:pBdr>
      <w:shd w:val="clear" w:color="auto" w:fill="C0C0C0"/>
      <w:spacing w:before="100" w:after="100"/>
      <w:ind w:left="0"/>
    </w:pPr>
    <w:rPr>
      <w:rFonts w:cs="Arial"/>
      <w:sz w:val="16"/>
      <w:szCs w:val="16"/>
      <w:lang w:eastAsia="ar-SA"/>
    </w:rPr>
  </w:style>
  <w:style w:type="paragraph" w:customStyle="1" w:styleId="xl86">
    <w:name w:val="xl86"/>
    <w:basedOn w:val="Normal"/>
    <w:pPr>
      <w:pBdr>
        <w:top w:val="single" w:sz="4" w:space="0" w:color="808080"/>
        <w:left w:val="single" w:sz="4" w:space="0" w:color="000000"/>
        <w:bottom w:val="single" w:sz="8" w:space="0" w:color="000000"/>
        <w:right w:val="single" w:sz="8" w:space="0" w:color="000000"/>
      </w:pBdr>
      <w:shd w:val="clear" w:color="auto" w:fill="C0C0C0"/>
      <w:spacing w:before="100" w:after="100"/>
      <w:ind w:left="0"/>
    </w:pPr>
    <w:rPr>
      <w:rFonts w:cs="Arial"/>
      <w:sz w:val="16"/>
      <w:szCs w:val="16"/>
      <w:lang w:eastAsia="ar-SA"/>
    </w:rPr>
  </w:style>
  <w:style w:type="paragraph" w:customStyle="1" w:styleId="xl87">
    <w:name w:val="xl87"/>
    <w:basedOn w:val="Normal"/>
    <w:pPr>
      <w:pBdr>
        <w:top w:val="single" w:sz="4" w:space="0" w:color="808080"/>
        <w:left w:val="single" w:sz="4" w:space="0" w:color="000000"/>
        <w:bottom w:val="single" w:sz="8" w:space="0" w:color="000000"/>
        <w:right w:val="single" w:sz="8" w:space="0" w:color="000000"/>
      </w:pBdr>
      <w:spacing w:before="100" w:after="100"/>
      <w:ind w:left="0"/>
    </w:pPr>
    <w:rPr>
      <w:rFonts w:cs="Arial"/>
      <w:sz w:val="16"/>
      <w:szCs w:val="16"/>
      <w:lang w:eastAsia="ar-SA"/>
    </w:rPr>
  </w:style>
  <w:style w:type="paragraph" w:customStyle="1" w:styleId="xl88">
    <w:name w:val="xl88"/>
    <w:basedOn w:val="Normal"/>
    <w:pPr>
      <w:pBdr>
        <w:top w:val="single" w:sz="4" w:space="0" w:color="808080"/>
        <w:left w:val="single" w:sz="8" w:space="0" w:color="000000"/>
        <w:bottom w:val="single" w:sz="8" w:space="0" w:color="000000"/>
        <w:right w:val="single" w:sz="8" w:space="0" w:color="000000"/>
      </w:pBdr>
      <w:shd w:val="clear" w:color="auto" w:fill="FF99CC"/>
      <w:spacing w:before="100" w:after="100"/>
      <w:ind w:left="0"/>
    </w:pPr>
    <w:rPr>
      <w:rFonts w:cs="Arial"/>
      <w:sz w:val="16"/>
      <w:szCs w:val="16"/>
      <w:lang w:eastAsia="ar-SA"/>
    </w:rPr>
  </w:style>
  <w:style w:type="paragraph" w:customStyle="1" w:styleId="xl89">
    <w:name w:val="xl89"/>
    <w:basedOn w:val="Normal"/>
    <w:pPr>
      <w:pBdr>
        <w:top w:val="single" w:sz="4" w:space="0" w:color="808080"/>
        <w:left w:val="single" w:sz="4" w:space="0" w:color="000000"/>
        <w:bottom w:val="single" w:sz="8" w:space="0" w:color="000000"/>
        <w:right w:val="single" w:sz="4" w:space="0" w:color="000000"/>
      </w:pBdr>
      <w:shd w:val="clear" w:color="auto" w:fill="FF99CC"/>
      <w:spacing w:before="100" w:after="100"/>
      <w:ind w:left="0"/>
    </w:pPr>
    <w:rPr>
      <w:rFonts w:cs="Arial"/>
      <w:color w:val="969696"/>
      <w:sz w:val="16"/>
      <w:szCs w:val="16"/>
      <w:lang w:eastAsia="ar-SA"/>
    </w:rPr>
  </w:style>
  <w:style w:type="paragraph" w:customStyle="1" w:styleId="xl90">
    <w:name w:val="xl90"/>
    <w:basedOn w:val="Normal"/>
    <w:pPr>
      <w:pBdr>
        <w:top w:val="single" w:sz="4" w:space="0" w:color="808080"/>
        <w:bottom w:val="single" w:sz="8" w:space="0" w:color="000000"/>
        <w:right w:val="single" w:sz="4" w:space="0" w:color="000000"/>
      </w:pBdr>
      <w:shd w:val="clear" w:color="auto" w:fill="FFFF99"/>
      <w:spacing w:before="100" w:after="100"/>
      <w:ind w:left="0"/>
    </w:pPr>
    <w:rPr>
      <w:rFonts w:cs="Arial"/>
      <w:sz w:val="16"/>
      <w:szCs w:val="16"/>
      <w:lang w:eastAsia="ar-SA"/>
    </w:rPr>
  </w:style>
  <w:style w:type="paragraph" w:customStyle="1" w:styleId="xl91">
    <w:name w:val="xl91"/>
    <w:basedOn w:val="Normal"/>
    <w:pPr>
      <w:pBdr>
        <w:top w:val="single" w:sz="4" w:space="0" w:color="808080"/>
        <w:left w:val="single" w:sz="4" w:space="0" w:color="000000"/>
        <w:bottom w:val="single" w:sz="8" w:space="0" w:color="000000"/>
        <w:right w:val="single" w:sz="8" w:space="0" w:color="000000"/>
      </w:pBdr>
      <w:shd w:val="clear" w:color="auto" w:fill="FFFF99"/>
      <w:spacing w:before="100" w:after="100"/>
      <w:ind w:left="0"/>
    </w:pPr>
    <w:rPr>
      <w:rFonts w:cs="Arial"/>
      <w:sz w:val="16"/>
      <w:szCs w:val="16"/>
      <w:lang w:eastAsia="ar-SA"/>
    </w:rPr>
  </w:style>
  <w:style w:type="paragraph" w:customStyle="1" w:styleId="xl92">
    <w:name w:val="xl92"/>
    <w:basedOn w:val="Normal"/>
    <w:pPr>
      <w:pBdr>
        <w:top w:val="single" w:sz="4" w:space="0" w:color="808080"/>
        <w:left w:val="single" w:sz="4" w:space="0" w:color="000000"/>
        <w:bottom w:val="single" w:sz="8" w:space="0" w:color="000000"/>
        <w:right w:val="single" w:sz="4" w:space="0" w:color="000000"/>
      </w:pBdr>
      <w:shd w:val="clear" w:color="auto" w:fill="FFFF99"/>
      <w:spacing w:before="100" w:after="100"/>
      <w:ind w:left="0"/>
    </w:pPr>
    <w:rPr>
      <w:rFonts w:cs="Arial"/>
      <w:color w:val="969696"/>
      <w:sz w:val="16"/>
      <w:szCs w:val="16"/>
      <w:lang w:eastAsia="ar-SA"/>
    </w:rPr>
  </w:style>
  <w:style w:type="paragraph" w:customStyle="1" w:styleId="xl93">
    <w:name w:val="xl93"/>
    <w:basedOn w:val="Normal"/>
    <w:pPr>
      <w:pBdr>
        <w:top w:val="single" w:sz="8" w:space="0" w:color="000000"/>
        <w:left w:val="single" w:sz="8" w:space="0" w:color="000000"/>
        <w:bottom w:val="single" w:sz="8" w:space="0" w:color="000000"/>
        <w:right w:val="single" w:sz="8" w:space="0" w:color="000000"/>
      </w:pBdr>
      <w:shd w:val="clear" w:color="auto" w:fill="C0C0C0"/>
      <w:spacing w:before="100" w:after="100"/>
      <w:ind w:left="0"/>
      <w:jc w:val="center"/>
    </w:pPr>
    <w:rPr>
      <w:rFonts w:cs="Arial"/>
      <w:b/>
      <w:bCs/>
      <w:sz w:val="16"/>
      <w:szCs w:val="16"/>
      <w:lang w:eastAsia="ar-SA"/>
    </w:rPr>
  </w:style>
  <w:style w:type="paragraph" w:customStyle="1" w:styleId="xl94">
    <w:name w:val="xl94"/>
    <w:basedOn w:val="Normal"/>
    <w:pPr>
      <w:pBdr>
        <w:top w:val="single" w:sz="8" w:space="0" w:color="000000"/>
        <w:left w:val="single" w:sz="8" w:space="0" w:color="000000"/>
        <w:right w:val="single" w:sz="8" w:space="0" w:color="000000"/>
      </w:pBdr>
      <w:shd w:val="clear" w:color="auto" w:fill="C0C0C0"/>
      <w:spacing w:before="100" w:after="100"/>
      <w:ind w:left="0"/>
    </w:pPr>
    <w:rPr>
      <w:rFonts w:cs="Arial"/>
      <w:b/>
      <w:bCs/>
      <w:sz w:val="16"/>
      <w:szCs w:val="16"/>
      <w:lang w:eastAsia="ar-SA"/>
    </w:rPr>
  </w:style>
  <w:style w:type="paragraph" w:customStyle="1" w:styleId="xl95">
    <w:name w:val="xl95"/>
    <w:basedOn w:val="Normal"/>
    <w:pPr>
      <w:pBdr>
        <w:top w:val="single" w:sz="8" w:space="0" w:color="000000"/>
        <w:left w:val="single" w:sz="8" w:space="0" w:color="000000"/>
        <w:right w:val="single" w:sz="8" w:space="0" w:color="000000"/>
      </w:pBdr>
      <w:shd w:val="clear" w:color="auto" w:fill="C0C0C0"/>
      <w:spacing w:before="100" w:after="100"/>
      <w:ind w:left="0"/>
    </w:pPr>
    <w:rPr>
      <w:rFonts w:cs="Arial"/>
      <w:b/>
      <w:bCs/>
      <w:color w:val="0000FF"/>
      <w:sz w:val="16"/>
      <w:szCs w:val="16"/>
      <w:lang w:eastAsia="ar-SA"/>
    </w:rPr>
  </w:style>
  <w:style w:type="paragraph" w:customStyle="1" w:styleId="xl96">
    <w:name w:val="xl96"/>
    <w:basedOn w:val="Normal"/>
    <w:pPr>
      <w:pBdr>
        <w:top w:val="single" w:sz="8" w:space="0" w:color="000000"/>
        <w:left w:val="single" w:sz="8" w:space="0" w:color="000000"/>
        <w:bottom w:val="single" w:sz="8" w:space="0" w:color="000000"/>
        <w:right w:val="single" w:sz="8" w:space="0" w:color="000000"/>
      </w:pBdr>
      <w:shd w:val="clear" w:color="auto" w:fill="969696"/>
      <w:spacing w:before="100" w:after="100"/>
      <w:ind w:left="0"/>
    </w:pPr>
    <w:rPr>
      <w:rFonts w:cs="Arial"/>
      <w:b/>
      <w:bCs/>
      <w:sz w:val="16"/>
      <w:szCs w:val="16"/>
      <w:lang w:eastAsia="ar-SA"/>
    </w:rPr>
  </w:style>
  <w:style w:type="paragraph" w:customStyle="1" w:styleId="xl97">
    <w:name w:val="xl97"/>
    <w:basedOn w:val="Normal"/>
    <w:pPr>
      <w:spacing w:before="100" w:after="100"/>
      <w:ind w:left="0"/>
    </w:pPr>
    <w:rPr>
      <w:rFonts w:cs="Arial"/>
      <w:sz w:val="16"/>
      <w:szCs w:val="16"/>
      <w:lang w:eastAsia="ar-SA"/>
    </w:rPr>
  </w:style>
  <w:style w:type="paragraph" w:customStyle="1" w:styleId="xl98">
    <w:name w:val="xl98"/>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pPr>
    <w:rPr>
      <w:rFonts w:cs="Arial"/>
      <w:b/>
      <w:bCs/>
      <w:sz w:val="16"/>
      <w:szCs w:val="16"/>
      <w:lang w:eastAsia="ar-SA"/>
    </w:rPr>
  </w:style>
  <w:style w:type="paragraph" w:customStyle="1" w:styleId="xl99">
    <w:name w:val="xl99"/>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pPr>
    <w:rPr>
      <w:rFonts w:cs="Arial"/>
      <w:b/>
      <w:bCs/>
      <w:sz w:val="16"/>
      <w:szCs w:val="16"/>
      <w:lang w:eastAsia="ar-SA"/>
    </w:rPr>
  </w:style>
  <w:style w:type="paragraph" w:customStyle="1" w:styleId="xl100">
    <w:name w:val="xl100"/>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pPr>
    <w:rPr>
      <w:rFonts w:cs="Arial"/>
      <w:b/>
      <w:bCs/>
      <w:color w:val="0000FF"/>
      <w:sz w:val="16"/>
      <w:szCs w:val="16"/>
      <w:lang w:eastAsia="ar-SA"/>
    </w:rPr>
  </w:style>
  <w:style w:type="paragraph" w:customStyle="1" w:styleId="xl101">
    <w:name w:val="xl101"/>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jc w:val="right"/>
    </w:pPr>
    <w:rPr>
      <w:rFonts w:cs="Arial"/>
      <w:b/>
      <w:bCs/>
      <w:color w:val="FF0000"/>
      <w:sz w:val="16"/>
      <w:szCs w:val="16"/>
      <w:lang w:eastAsia="ar-SA"/>
    </w:rPr>
  </w:style>
  <w:style w:type="paragraph" w:customStyle="1" w:styleId="Section">
    <w:name w:val="Section"/>
    <w:basedOn w:val="Titre1"/>
    <w:pPr>
      <w:keepLines w:val="0"/>
      <w:numPr>
        <w:numId w:val="0"/>
      </w:numPr>
      <w:shd w:val="clear" w:color="auto" w:fill="E5E5E5"/>
      <w:spacing w:before="6000"/>
      <w:ind w:left="993" w:right="-1" w:hanging="567"/>
      <w:jc w:val="center"/>
    </w:pPr>
    <w:rPr>
      <w:rFonts w:cs="Arial"/>
      <w:caps/>
      <w:color w:val="000080"/>
      <w:sz w:val="24"/>
      <w:szCs w:val="32"/>
    </w:rPr>
  </w:style>
  <w:style w:type="paragraph" w:customStyle="1" w:styleId="Puce1">
    <w:name w:val="Puce 1"/>
    <w:basedOn w:val="Normal"/>
    <w:pPr>
      <w:spacing w:after="120"/>
      <w:ind w:left="1260" w:hanging="360"/>
    </w:pPr>
    <w:rPr>
      <w:rFonts w:ascii="Times New Roman" w:hAnsi="Times New Roman"/>
      <w:sz w:val="24"/>
      <w:szCs w:val="24"/>
      <w:lang w:eastAsia="ar-SA"/>
    </w:rPr>
  </w:style>
  <w:style w:type="paragraph" w:customStyle="1" w:styleId="Numro">
    <w:name w:val="Numéro"/>
    <w:basedOn w:val="Normal"/>
    <w:pPr>
      <w:tabs>
        <w:tab w:val="left" w:pos="1080"/>
      </w:tabs>
      <w:ind w:left="1080"/>
    </w:pPr>
    <w:rPr>
      <w:rFonts w:ascii="Times New Roman" w:hAnsi="Times New Roman"/>
      <w:sz w:val="24"/>
      <w:szCs w:val="24"/>
      <w:lang w:eastAsia="ar-SA"/>
    </w:rPr>
  </w:style>
  <w:style w:type="paragraph" w:customStyle="1" w:styleId="Paragraphe">
    <w:name w:val="Paragraphe"/>
    <w:basedOn w:val="Normal"/>
    <w:pPr>
      <w:spacing w:before="120"/>
      <w:ind w:left="567"/>
    </w:pPr>
    <w:rPr>
      <w:rFonts w:ascii="Times New Roman" w:hAnsi="Times New Roman"/>
      <w:sz w:val="24"/>
      <w:szCs w:val="24"/>
      <w:lang w:eastAsia="ar-SA"/>
    </w:rPr>
  </w:style>
  <w:style w:type="paragraph" w:customStyle="1" w:styleId="DocumentationMthode">
    <w:name w:val="Documentation Méthode"/>
    <w:basedOn w:val="Normal"/>
    <w:pPr>
      <w:widowControl w:val="0"/>
      <w:spacing w:after="60"/>
      <w:ind w:left="567"/>
    </w:pPr>
    <w:rPr>
      <w:rFonts w:ascii="Times New Roman" w:hAnsi="Times New Roman"/>
      <w:sz w:val="24"/>
      <w:szCs w:val="24"/>
      <w:lang w:eastAsia="ar-SA"/>
    </w:rPr>
  </w:style>
  <w:style w:type="paragraph" w:customStyle="1" w:styleId="P1">
    <w:name w:val="P1"/>
    <w:basedOn w:val="Normal"/>
    <w:pPr>
      <w:ind w:left="1276"/>
    </w:pPr>
    <w:rPr>
      <w:rFonts w:ascii="Times New Roman" w:hAnsi="Times New Roman"/>
      <w:sz w:val="24"/>
      <w:szCs w:val="24"/>
      <w:lang w:eastAsia="ar-SA"/>
    </w:rPr>
  </w:style>
  <w:style w:type="paragraph" w:customStyle="1" w:styleId="Corpsdetexte31">
    <w:name w:val="Corps de texte 31"/>
    <w:basedOn w:val="Normal"/>
    <w:pPr>
      <w:spacing w:after="120"/>
      <w:ind w:left="0"/>
    </w:pPr>
    <w:rPr>
      <w:sz w:val="16"/>
      <w:szCs w:val="16"/>
      <w:lang w:eastAsia="ar-SA"/>
    </w:rPr>
  </w:style>
  <w:style w:type="paragraph" w:customStyle="1" w:styleId="Puce10">
    <w:name w:val="Puce1"/>
    <w:basedOn w:val="P1"/>
    <w:pPr>
      <w:spacing w:before="120"/>
      <w:ind w:left="0"/>
    </w:pPr>
    <w:rPr>
      <w:rFonts w:ascii="Arial" w:hAnsi="Arial" w:cs="Arial"/>
      <w:sz w:val="20"/>
      <w:szCs w:val="20"/>
    </w:rPr>
  </w:style>
  <w:style w:type="paragraph" w:customStyle="1" w:styleId="AvantListe">
    <w:name w:val="AvantListe"/>
    <w:basedOn w:val="Normal"/>
    <w:pPr>
      <w:keepNext/>
      <w:spacing w:before="120"/>
      <w:ind w:left="0"/>
    </w:pPr>
    <w:rPr>
      <w:rFonts w:ascii="Times New Roman" w:hAnsi="Times New Roman"/>
      <w:sz w:val="24"/>
      <w:szCs w:val="24"/>
      <w:lang w:eastAsia="ar-SA"/>
    </w:rPr>
  </w:style>
  <w:style w:type="paragraph" w:customStyle="1" w:styleId="Centr">
    <w:name w:val="Centré"/>
    <w:basedOn w:val="Puce10"/>
    <w:pPr>
      <w:jc w:val="left"/>
    </w:pPr>
  </w:style>
  <w:style w:type="paragraph" w:customStyle="1" w:styleId="Par2">
    <w:name w:val="Par 2"/>
    <w:basedOn w:val="Normal"/>
    <w:pPr>
      <w:spacing w:before="80"/>
    </w:pPr>
    <w:rPr>
      <w:rFonts w:ascii="Times New Roman" w:hAnsi="Times New Roman"/>
      <w:sz w:val="24"/>
      <w:szCs w:val="24"/>
      <w:lang w:eastAsia="ar-SA"/>
    </w:rPr>
  </w:style>
  <w:style w:type="paragraph" w:customStyle="1" w:styleId="par1">
    <w:name w:val="par1"/>
    <w:basedOn w:val="Normal"/>
    <w:pPr>
      <w:tabs>
        <w:tab w:val="left" w:pos="2127"/>
        <w:tab w:val="left" w:pos="3119"/>
      </w:tabs>
      <w:ind w:left="567"/>
    </w:pPr>
    <w:rPr>
      <w:rFonts w:ascii="Times New Roman" w:hAnsi="Times New Roman"/>
      <w:lang w:eastAsia="ar-SA"/>
    </w:rPr>
  </w:style>
  <w:style w:type="paragraph" w:customStyle="1" w:styleId="Titre50">
    <w:name w:val="Titre5"/>
    <w:basedOn w:val="Titre4"/>
    <w:pPr>
      <w:tabs>
        <w:tab w:val="left" w:pos="1080"/>
        <w:tab w:val="left" w:pos="1492"/>
      </w:tabs>
      <w:spacing w:before="240" w:after="120"/>
      <w:ind w:left="0"/>
    </w:pPr>
    <w:rPr>
      <w:rFonts w:cs="Arial"/>
      <w:b w:val="0"/>
      <w:i/>
      <w:iCs/>
      <w:color w:val="00000A"/>
      <w:sz w:val="24"/>
      <w:szCs w:val="24"/>
      <w:lang w:eastAsia="ar-SA"/>
    </w:rPr>
  </w:style>
  <w:style w:type="paragraph" w:customStyle="1" w:styleId="Puce2sspuce">
    <w:name w:val="Puce2 ss puce"/>
    <w:basedOn w:val="Normal"/>
    <w:pPr>
      <w:widowControl w:val="0"/>
      <w:spacing w:before="40"/>
      <w:ind w:left="1800"/>
    </w:pPr>
    <w:rPr>
      <w:rFonts w:ascii="Times New Roman" w:hAnsi="Times New Roman"/>
      <w:sz w:val="24"/>
      <w:lang w:eastAsia="ar-SA"/>
    </w:rPr>
  </w:style>
  <w:style w:type="paragraph" w:customStyle="1" w:styleId="Puce1sspuce">
    <w:name w:val="Puce 1 ss puce"/>
    <w:basedOn w:val="Puce1"/>
    <w:pPr>
      <w:ind w:left="1276"/>
    </w:pPr>
    <w:rPr>
      <w:szCs w:val="18"/>
    </w:rPr>
  </w:style>
  <w:style w:type="paragraph" w:customStyle="1" w:styleId="Image">
    <w:name w:val="Image"/>
    <w:basedOn w:val="Normal"/>
    <w:pPr>
      <w:spacing w:before="120" w:after="240"/>
      <w:ind w:left="0"/>
      <w:jc w:val="center"/>
    </w:pPr>
    <w:rPr>
      <w:rFonts w:ascii="Times New Roman" w:hAnsi="Times New Roman"/>
      <w:sz w:val="24"/>
      <w:szCs w:val="24"/>
      <w:lang w:eastAsia="ar-SA"/>
    </w:rPr>
  </w:style>
  <w:style w:type="paragraph" w:customStyle="1" w:styleId="Puce1sspuce0">
    <w:name w:val="Puce1 ss puce"/>
    <w:basedOn w:val="Puce10"/>
    <w:pPr>
      <w:widowControl w:val="0"/>
      <w:ind w:left="1260"/>
    </w:pPr>
    <w:rPr>
      <w:rFonts w:ascii="Times New Roman" w:hAnsi="Times New Roman"/>
      <w:sz w:val="24"/>
      <w:szCs w:val="22"/>
    </w:rPr>
  </w:style>
  <w:style w:type="paragraph" w:customStyle="1" w:styleId="Puce1ss">
    <w:name w:val="Puce 1 ss"/>
    <w:basedOn w:val="Paragraphe"/>
    <w:pPr>
      <w:ind w:left="1260"/>
    </w:pPr>
  </w:style>
  <w:style w:type="paragraph" w:customStyle="1" w:styleId="SousTitre">
    <w:name w:val="SousTitre"/>
    <w:basedOn w:val="Normal"/>
    <w:pPr>
      <w:keepNext/>
      <w:spacing w:before="360"/>
      <w:ind w:left="0"/>
    </w:pPr>
    <w:rPr>
      <w:rFonts w:ascii="Times New Roman" w:hAnsi="Times New Roman"/>
      <w:b/>
      <w:bCs/>
      <w:sz w:val="24"/>
      <w:szCs w:val="24"/>
      <w:lang w:eastAsia="ar-SA"/>
    </w:rPr>
  </w:style>
  <w:style w:type="paragraph" w:customStyle="1" w:styleId="Paragraphegrasli">
    <w:name w:val="Paragraphe gras lié"/>
    <w:basedOn w:val="Normal"/>
    <w:pPr>
      <w:keepNext/>
      <w:keepLines/>
      <w:spacing w:before="120" w:after="60"/>
      <w:ind w:left="0"/>
    </w:pPr>
    <w:rPr>
      <w:b/>
      <w:bCs/>
      <w:sz w:val="24"/>
      <w:szCs w:val="24"/>
      <w:lang w:eastAsia="ar-SA"/>
    </w:rPr>
  </w:style>
  <w:style w:type="paragraph" w:customStyle="1" w:styleId="Etape">
    <w:name w:val="Etape"/>
    <w:basedOn w:val="Normal"/>
    <w:pPr>
      <w:spacing w:before="120"/>
      <w:ind w:left="709"/>
    </w:pPr>
    <w:rPr>
      <w:rFonts w:ascii="Times New Roman" w:hAnsi="Times New Roman"/>
      <w:sz w:val="24"/>
      <w:szCs w:val="24"/>
      <w:u w:val="single"/>
      <w:lang w:eastAsia="ar-SA"/>
    </w:rPr>
  </w:style>
  <w:style w:type="paragraph" w:customStyle="1" w:styleId="Paragrapheli">
    <w:name w:val="Paragraphe lié"/>
    <w:basedOn w:val="Paragraphe"/>
    <w:pPr>
      <w:keepNext/>
      <w:keepLines/>
      <w:spacing w:after="60"/>
    </w:pPr>
  </w:style>
  <w:style w:type="paragraph" w:customStyle="1" w:styleId="Paragraphedeliste1">
    <w:name w:val="Paragraphe de liste1"/>
    <w:basedOn w:val="Normal"/>
    <w:pPr>
      <w:ind w:left="708"/>
    </w:pPr>
    <w:rPr>
      <w:lang w:eastAsia="ar-SA"/>
    </w:rPr>
  </w:style>
  <w:style w:type="paragraph" w:customStyle="1" w:styleId="Textedebulles1">
    <w:name w:val="Texte de bulles1"/>
    <w:basedOn w:val="Normal"/>
    <w:pPr>
      <w:ind w:left="0"/>
    </w:pPr>
    <w:rPr>
      <w:rFonts w:ascii="Tahoma" w:hAnsi="Tahoma" w:cs="Tahoma"/>
      <w:sz w:val="16"/>
      <w:szCs w:val="16"/>
      <w:lang w:eastAsia="ar-SA"/>
    </w:rPr>
  </w:style>
  <w:style w:type="paragraph" w:customStyle="1" w:styleId="Objetducommentaire1">
    <w:name w:val="Objet du commentaire1"/>
    <w:basedOn w:val="Commentaire1"/>
    <w:rPr>
      <w:b/>
      <w:bCs/>
    </w:rPr>
  </w:style>
  <w:style w:type="paragraph" w:customStyle="1" w:styleId="CorpsdeTexte0">
    <w:name w:val="Corps de Texte"/>
    <w:link w:val="CorpsdeTexteCar0"/>
    <w:qFormat/>
    <w:pPr>
      <w:spacing w:after="60"/>
      <w:jc w:val="both"/>
    </w:pPr>
    <w:rPr>
      <w:rFonts w:ascii="Tahoma" w:hAnsi="Tahoma"/>
      <w:lang w:eastAsia="ar-SA"/>
    </w:rPr>
  </w:style>
  <w:style w:type="paragraph" w:customStyle="1" w:styleId="ListeHierarchique">
    <w:name w:val="ListeHierarchique"/>
    <w:basedOn w:val="CorpsdeTexte0"/>
    <w:pPr>
      <w:spacing w:before="60"/>
    </w:pPr>
    <w:rPr>
      <w:lang w:eastAsia="hi-IN" w:bidi="hi-IN"/>
    </w:rPr>
  </w:style>
  <w:style w:type="paragraph" w:customStyle="1" w:styleId="ListeHierarchique2">
    <w:name w:val="ListeHierarchique2"/>
    <w:basedOn w:val="ListeHierarchique"/>
    <w:pPr>
      <w:tabs>
        <w:tab w:val="left" w:pos="643"/>
      </w:tabs>
      <w:ind w:left="643"/>
    </w:pPr>
  </w:style>
  <w:style w:type="paragraph" w:customStyle="1" w:styleId="ListeHierarchique-N3">
    <w:name w:val="ListeHierarchique-N3"/>
    <w:basedOn w:val="ListeHierarchique2"/>
  </w:style>
  <w:style w:type="paragraph" w:customStyle="1" w:styleId="ListeHierarchique-N4">
    <w:name w:val="ListeHierarchique-N4"/>
    <w:basedOn w:val="ListeHierarchique2"/>
  </w:style>
  <w:style w:type="paragraph" w:customStyle="1" w:styleId="ListeHierarchique-N5">
    <w:name w:val="ListeHierarchique-N5"/>
    <w:basedOn w:val="ListeHierarchique-N4"/>
  </w:style>
  <w:style w:type="paragraph" w:customStyle="1" w:styleId="ListeHierarchique-N6">
    <w:name w:val="ListeHierarchique-N6"/>
    <w:basedOn w:val="ListeHierarchique-N4"/>
  </w:style>
  <w:style w:type="paragraph" w:customStyle="1" w:styleId="Rvision1">
    <w:name w:val="Révision1"/>
    <w:rPr>
      <w:rFonts w:ascii="Arial" w:hAnsi="Arial"/>
      <w:lang w:eastAsia="ar-SA"/>
    </w:rPr>
  </w:style>
  <w:style w:type="paragraph" w:customStyle="1" w:styleId="Grandtitre">
    <w:name w:val="Grand titre"/>
    <w:basedOn w:val="Normal"/>
    <w:pPr>
      <w:widowControl w:val="0"/>
      <w:tabs>
        <w:tab w:val="num" w:pos="0"/>
      </w:tabs>
      <w:spacing w:before="120"/>
      <w:ind w:left="993" w:hanging="567"/>
    </w:pPr>
    <w:rPr>
      <w:rFonts w:ascii="Arial Narrow" w:hAnsi="Arial Narrow" w:cs="Calibri"/>
      <w:b/>
      <w:sz w:val="22"/>
      <w:lang w:eastAsia="ar-SA"/>
    </w:rPr>
  </w:style>
  <w:style w:type="paragraph" w:customStyle="1" w:styleId="2ndtitre">
    <w:name w:val="2nd titre"/>
    <w:basedOn w:val="Grandtitre"/>
  </w:style>
  <w:style w:type="paragraph" w:customStyle="1" w:styleId="3emetitre">
    <w:name w:val="3eme titre"/>
    <w:basedOn w:val="2ndtitre"/>
    <w:rPr>
      <w:b w:val="0"/>
    </w:rPr>
  </w:style>
  <w:style w:type="paragraph" w:customStyle="1" w:styleId="Enum1">
    <w:name w:val="Enum1"/>
    <w:basedOn w:val="Normal"/>
    <w:pPr>
      <w:keepLines/>
      <w:spacing w:before="180"/>
      <w:ind w:left="0"/>
    </w:pPr>
    <w:rPr>
      <w:lang w:eastAsia="ar-SA"/>
    </w:rPr>
  </w:style>
  <w:style w:type="paragraph" w:customStyle="1" w:styleId="Enum2">
    <w:name w:val="Enum2"/>
    <w:basedOn w:val="Normal"/>
    <w:pPr>
      <w:keepLines/>
      <w:spacing w:before="120"/>
      <w:ind w:left="0"/>
    </w:pPr>
    <w:rPr>
      <w:lang w:eastAsia="ar-SA"/>
    </w:rPr>
  </w:style>
  <w:style w:type="paragraph" w:customStyle="1" w:styleId="Titre10">
    <w:name w:val="Titre 10"/>
    <w:basedOn w:val="Titre2"/>
    <w:next w:val="Corpsdetexte"/>
    <w:pPr>
      <w:keepLines w:val="0"/>
      <w:numPr>
        <w:ilvl w:val="0"/>
        <w:numId w:val="0"/>
      </w:numPr>
      <w:pBdr>
        <w:bottom w:val="none" w:sz="0" w:space="0" w:color="auto"/>
      </w:pBdr>
      <w:tabs>
        <w:tab w:val="num" w:pos="0"/>
      </w:tabs>
      <w:spacing w:after="120"/>
      <w:ind w:left="3024" w:hanging="1584"/>
      <w:outlineLvl w:val="8"/>
    </w:pPr>
    <w:rPr>
      <w:rFonts w:eastAsia="Microsoft YaHei" w:cs="Arial"/>
      <w:bCs/>
      <w:sz w:val="21"/>
      <w:szCs w:val="21"/>
      <w:lang w:eastAsia="ar-SA"/>
    </w:rPr>
  </w:style>
  <w:style w:type="character" w:customStyle="1" w:styleId="TextedebullesCar1">
    <w:name w:val="Texte de bulles Car1"/>
    <w:link w:val="Textedebulles"/>
    <w:uiPriority w:val="99"/>
    <w:semiHidden/>
    <w:rPr>
      <w:rFonts w:ascii="Tahoma" w:hAnsi="Tahoma" w:cs="Tahoma"/>
      <w:sz w:val="16"/>
      <w:szCs w:val="16"/>
    </w:rPr>
  </w:style>
  <w:style w:type="character" w:customStyle="1" w:styleId="ObjetducommentaireCar1">
    <w:name w:val="Objet du commentaire Car1"/>
    <w:uiPriority w:val="99"/>
    <w:semiHidden/>
    <w:rPr>
      <w:rFonts w:ascii="Arial" w:hAnsi="Arial"/>
      <w:b/>
      <w:bCs/>
      <w:lang w:eastAsia="ar-SA"/>
    </w:rPr>
  </w:style>
  <w:style w:type="character" w:customStyle="1" w:styleId="CorpsdeTexteCar0">
    <w:name w:val="Corps de Texte Car"/>
    <w:link w:val="CorpsdeTexte0"/>
    <w:rPr>
      <w:rFonts w:ascii="Tahoma" w:hAnsi="Tahoma"/>
      <w:lang w:eastAsia="ar-SA"/>
    </w:rPr>
  </w:style>
  <w:style w:type="paragraph" w:styleId="Listenumros">
    <w:name w:val="List Number"/>
    <w:basedOn w:val="Normal"/>
    <w:pPr>
      <w:numPr>
        <w:numId w:val="4"/>
      </w:numPr>
    </w:pPr>
  </w:style>
  <w:style w:type="character" w:customStyle="1" w:styleId="PieddepageCar">
    <w:name w:val="Pied de page Car"/>
    <w:link w:val="Pieddepage"/>
    <w:uiPriority w:val="99"/>
    <w:rPr>
      <w:rFonts w:ascii="Arial" w:hAnsi="Arial"/>
    </w:rPr>
  </w:style>
  <w:style w:type="paragraph" w:customStyle="1" w:styleId="Standard">
    <w:name w:val="Standard"/>
    <w:pPr>
      <w:widowControl w:val="0"/>
    </w:pPr>
    <w:rPr>
      <w:rFonts w:ascii="Liberation Sans" w:eastAsia="Lucida Sans Unicode" w:hAnsi="Liberation Sans" w:cs="Tahoma"/>
      <w:sz w:val="24"/>
      <w:szCs w:val="24"/>
    </w:rPr>
  </w:style>
  <w:style w:type="character" w:customStyle="1" w:styleId="notranslate">
    <w:name w:val="notranslate"/>
  </w:style>
  <w:style w:type="character" w:customStyle="1" w:styleId="NotedebasdepageCar1">
    <w:name w:val="Note de bas de page Car1"/>
    <w:basedOn w:val="Policepardfaut"/>
    <w:uiPriority w:val="99"/>
    <w:rPr>
      <w:rFonts w:ascii="Arial" w:hAnsi="Arial"/>
      <w:lang w:eastAsia="ar-SA"/>
    </w:rPr>
  </w:style>
  <w:style w:type="table" w:styleId="Listeclaire-Accent3">
    <w:name w:val="Light List Accent 3"/>
    <w:basedOn w:val="TableauNormal"/>
    <w:uiPriority w:val="61"/>
    <w:rPr>
      <w:rFonts w:asciiTheme="minorHAnsi" w:eastAsia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sing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1">
    <w:name w:val="Light List Accent 1"/>
    <w:basedOn w:val="TableauNormal"/>
    <w:uiPriority w:val="61"/>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sing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moyenne2-Accent3">
    <w:name w:val="Medium List 2 Accent 3"/>
    <w:basedOn w:val="TableauNormal"/>
    <w:uiPriority w:val="66"/>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one" w:sz="4" w:space="0" w:color="000000"/>
          <w:left w:val="none" w:sz="4" w:space="0" w:color="000000"/>
          <w:bottom w:val="single" w:sz="24" w:space="0" w:color="9BBB59" w:themeColor="accent3"/>
          <w:right w:val="none" w:sz="4" w:space="0" w:color="000000"/>
          <w:insideH w:val="none" w:sz="4" w:space="0" w:color="000000"/>
          <w:insideV w:val="none" w:sz="4" w:space="0" w:color="000000"/>
        </w:tcBorders>
        <w:shd w:val="clear" w:color="auto" w:fill="FFFFFF" w:themeFill="background1"/>
      </w:tcPr>
    </w:tblStylePr>
    <w:tblStylePr w:type="lastRow">
      <w:tblPr/>
      <w:tcPr>
        <w:tcBorders>
          <w:top w:val="single" w:sz="8" w:space="0" w:color="9BBB59" w:themeColor="accent3"/>
          <w:left w:val="none" w:sz="4" w:space="0" w:color="000000"/>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firstCol">
      <w:tblPr/>
      <w:tcPr>
        <w:tcBorders>
          <w:top w:val="none" w:sz="4" w:space="0" w:color="000000"/>
          <w:left w:val="none" w:sz="4" w:space="0" w:color="000000"/>
          <w:bottom w:val="none" w:sz="4" w:space="0" w:color="000000"/>
          <w:right w:val="single" w:sz="8" w:space="0" w:color="9BBB59" w:themeColor="accent3"/>
          <w:insideH w:val="none" w:sz="4" w:space="0" w:color="000000"/>
          <w:insideV w:val="none" w:sz="4" w:space="0" w:color="000000"/>
        </w:tcBorders>
        <w:shd w:val="clear" w:color="auto" w:fill="FFFFFF" w:themeFill="background1"/>
      </w:tcPr>
    </w:tblStylePr>
    <w:tblStylePr w:type="lastCol">
      <w:tblPr/>
      <w:tcPr>
        <w:tcBorders>
          <w:top w:val="none" w:sz="4" w:space="0" w:color="000000"/>
          <w:left w:val="single" w:sz="8" w:space="0" w:color="9BBB59" w:themeColor="accent3"/>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band1Vert">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tblStylePr w:type="band1Horz">
      <w:tblPr/>
      <w:tcPr>
        <w:tcBorders>
          <w:top w:val="none" w:sz="4" w:space="0" w:color="000000"/>
          <w:bottom w:val="none" w:sz="4" w:space="0" w:color="000000"/>
          <w:insideH w:val="none" w:sz="4" w:space="0" w:color="000000"/>
          <w:insideV w:val="none" w:sz="4" w:space="0" w:color="000000"/>
        </w:tcBorders>
        <w:shd w:val="clear" w:color="auto" w:fill="E6EED5" w:themeFill="accent3" w:themeFillTint="3F"/>
      </w:tcPr>
    </w:tblStylePr>
    <w:tblStylePr w:type="nwCell">
      <w:tblPr/>
      <w:tcPr>
        <w:shd w:val="clear" w:color="auto" w:fill="FFFFFF" w:themeFill="background1"/>
      </w:tcPr>
    </w:tblStylePr>
    <w:tblStylePr w:type="swCell">
      <w:tblPr/>
      <w:tcPr>
        <w:tcBorders>
          <w:top w:val="none" w:sz="4" w:space="0" w:color="000000"/>
        </w:tcBorders>
      </w:tcPr>
    </w:tblStylePr>
  </w:style>
  <w:style w:type="table" w:styleId="Trameclaire-Accent1">
    <w:name w:val="Light Shading Accent 1"/>
    <w:basedOn w:val="TableauNormal"/>
    <w:uiPriority w:val="60"/>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style>
  <w:style w:type="table" w:styleId="Trameclaire-Accent3">
    <w:name w:val="Light Shading Accent 3"/>
    <w:basedOn w:val="TableauNormal"/>
    <w:uiPriority w:val="60"/>
    <w:rPr>
      <w:rFonts w:asciiTheme="minorHAnsi" w:eastAsiaTheme="minorHAnsi" w:hAnsiTheme="minorHAnsi" w:cstheme="minorBidi"/>
      <w:color w:val="76923C" w:themeColor="accent3" w:themeShade="BF"/>
      <w:sz w:val="22"/>
      <w:szCs w:val="22"/>
      <w:lang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one" w:sz="4" w:space="0" w:color="000000"/>
          <w:bottom w:val="single" w:sz="8" w:space="0" w:color="9BBB59" w:themeColor="accent3"/>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9BBB59" w:themeColor="accent3"/>
          <w:left w:val="none" w:sz="4" w:space="0" w:color="000000"/>
          <w:bottom w:val="single" w:sz="8" w:space="0" w:color="9BBB59" w:themeColor="accent3"/>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style>
  <w:style w:type="character" w:customStyle="1" w:styleId="CorpsdetexteCar1">
    <w:name w:val="Corps de texte Car1"/>
    <w:basedOn w:val="Policepardfaut"/>
    <w:link w:val="Corpsdetexte"/>
    <w:uiPriority w:val="1"/>
    <w:rPr>
      <w:rFonts w:ascii="Arial" w:hAnsi="Arial"/>
      <w:sz w:val="24"/>
    </w:rPr>
  </w:style>
  <w:style w:type="character" w:customStyle="1" w:styleId="hgkelc">
    <w:name w:val="hgkelc"/>
    <w:basedOn w:val="Policepardfaut"/>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ind w:left="1134" w:hanging="567"/>
    </w:pPr>
    <w:rPr>
      <w:rFonts w:eastAsia="Arial" w:cs="Arial"/>
      <w:color w:val="000000" w:themeColor="text1"/>
      <w:sz w:val="22"/>
      <w:szCs w:val="22"/>
      <w:lang w:eastAsia="en-US"/>
    </w:rPr>
  </w:style>
  <w:style w:type="character" w:customStyle="1" w:styleId="StyleComplexeArial">
    <w:name w:val="Style (Complexe) Arial"/>
    <w:uiPriority w:val="99"/>
    <w:rPr>
      <w:rFonts w:cs="Arial"/>
    </w:rPr>
  </w:style>
  <w:style w:type="paragraph" w:customStyle="1" w:styleId="09Titreniveau4">
    <w:name w:val="09 Titre niveau 4"/>
    <w:basedOn w:val="Normal"/>
    <w:next w:val="Normal"/>
    <w:uiPriority w:val="2"/>
    <w:qFormat/>
    <w:pPr>
      <w:keepNext/>
      <w:spacing w:before="100" w:after="160"/>
      <w:ind w:left="1134" w:hanging="567"/>
      <w:outlineLvl w:val="3"/>
    </w:pPr>
    <w:rPr>
      <w:rFonts w:asciiTheme="minorHAnsi" w:eastAsiaTheme="minorEastAsia" w:hAnsiTheme="minorHAnsi" w:cs="Arial"/>
      <w:color w:val="347864"/>
      <w:sz w:val="26"/>
      <w:szCs w:val="26"/>
    </w:rPr>
  </w:style>
  <w:style w:type="numbering" w:customStyle="1" w:styleId="Style1">
    <w:name w:val="Style1"/>
    <w:uiPriority w:val="99"/>
    <w:pPr>
      <w:numPr>
        <w:numId w:val="6"/>
      </w:numPr>
    </w:pPr>
  </w:style>
  <w:style w:type="paragraph" w:customStyle="1" w:styleId="Style2">
    <w:name w:val="Style2"/>
    <w:basedOn w:val="Paragraphedeliste"/>
    <w:link w:val="Style2Car"/>
    <w:qFormat/>
    <w:pPr>
      <w:widowControl w:val="0"/>
      <w:numPr>
        <w:ilvl w:val="1"/>
        <w:numId w:val="7"/>
      </w:numPr>
      <w:tabs>
        <w:tab w:val="left" w:pos="2046"/>
        <w:tab w:val="left" w:pos="2047"/>
      </w:tabs>
      <w:spacing w:before="92"/>
    </w:pPr>
    <w:rPr>
      <w:rFonts w:eastAsia="Arial" w:cs="Arial"/>
      <w:b/>
      <w:color w:val="000000" w:themeColor="text1"/>
      <w:sz w:val="24"/>
      <w:szCs w:val="22"/>
      <w:u w:val="single"/>
      <w:lang w:eastAsia="en-US"/>
    </w:rPr>
  </w:style>
  <w:style w:type="character" w:customStyle="1" w:styleId="Style2Car">
    <w:name w:val="Style2 Car"/>
    <w:basedOn w:val="ParagraphedelisteCar"/>
    <w:link w:val="Style2"/>
    <w:rPr>
      <w:rFonts w:ascii="Arial" w:eastAsia="Arial" w:hAnsi="Arial" w:cs="Arial"/>
      <w:b/>
      <w:color w:val="000000" w:themeColor="text1"/>
      <w:sz w:val="24"/>
      <w:szCs w:val="22"/>
      <w:u w:val="single"/>
      <w:lang w:eastAsia="en-US"/>
    </w:rPr>
  </w:style>
  <w:style w:type="paragraph" w:customStyle="1" w:styleId="ARTICLEI">
    <w:name w:val="ARTICLE I"/>
    <w:basedOn w:val="Titre1"/>
    <w:qFormat/>
    <w:pPr>
      <w:keepLines w:val="0"/>
      <w:numPr>
        <w:numId w:val="0"/>
      </w:numPr>
      <w:shd w:val="clear" w:color="auto" w:fill="auto"/>
      <w:spacing w:before="139"/>
      <w:ind w:left="720" w:right="2191"/>
    </w:pPr>
    <w:rPr>
      <w:rFonts w:eastAsia="Arial" w:cs="Arial"/>
      <w:color w:val="000009"/>
      <w:sz w:val="24"/>
      <w:szCs w:val="32"/>
      <w:lang w:eastAsia="en-US"/>
    </w:rPr>
  </w:style>
  <w:style w:type="character" w:customStyle="1" w:styleId="Mentionnonrsolue2">
    <w:name w:val="Mention non résolue2"/>
    <w:basedOn w:val="Policepardfaut"/>
    <w:uiPriority w:val="99"/>
    <w:semiHidden/>
    <w:unhideWhenUsed/>
    <w:rPr>
      <w:color w:val="605E5C"/>
      <w:shd w:val="clear" w:color="auto" w:fill="E1DFDD"/>
    </w:rPr>
  </w:style>
  <w:style w:type="paragraph" w:customStyle="1" w:styleId="paragraph">
    <w:name w:val="paragraph"/>
    <w:basedOn w:val="Normal"/>
    <w:pPr>
      <w:spacing w:before="100" w:beforeAutospacing="1" w:after="100" w:afterAutospacing="1"/>
      <w:ind w:left="1134" w:hanging="567"/>
    </w:pPr>
    <w:rPr>
      <w:rFonts w:ascii="Times New Roman" w:hAnsi="Times New Roman"/>
      <w:color w:val="000000" w:themeColor="text1"/>
      <w:sz w:val="24"/>
      <w:szCs w:val="24"/>
    </w:rPr>
  </w:style>
  <w:style w:type="character" w:customStyle="1" w:styleId="normaltextrun">
    <w:name w:val="normaltextrun"/>
    <w:basedOn w:val="Policepardfaut"/>
  </w:style>
  <w:style w:type="character" w:customStyle="1" w:styleId="eop">
    <w:name w:val="eop"/>
    <w:basedOn w:val="Policepardfaut"/>
  </w:style>
  <w:style w:type="paragraph" w:customStyle="1" w:styleId="gmail-m-3527976961495258826msolistparagraph">
    <w:name w:val="gmail-m-3527976961495258826msolistparagraph"/>
    <w:basedOn w:val="Normal"/>
    <w:pPr>
      <w:spacing w:before="100" w:beforeAutospacing="1" w:after="100" w:afterAutospacing="1"/>
      <w:ind w:left="0"/>
      <w:jc w:val="left"/>
    </w:pPr>
    <w:rPr>
      <w:rFonts w:ascii="Times New Roman" w:hAnsi="Times New Roman"/>
      <w:sz w:val="24"/>
      <w:szCs w:val="24"/>
    </w:rPr>
  </w:style>
  <w:style w:type="table" w:customStyle="1" w:styleId="TableauGrille1Clair13">
    <w:name w:val="Tableau Grille 1 Clair1"/>
    <w:basedOn w:val="TableauNormal"/>
    <w:uiPriority w:val="46"/>
    <w:pPr>
      <w:widowControl w:val="0"/>
    </w:pPr>
    <w:rPr>
      <w:rFonts w:asciiTheme="minorHAnsi" w:eastAsiaTheme="minorHAnsi" w:hAnsiTheme="minorHAnsi" w:cstheme="minorBidi"/>
      <w:sz w:val="22"/>
      <w:szCs w:val="22"/>
      <w:lang w:val="en-US"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character" w:styleId="Lienhypertextesuivivisit">
    <w:name w:val="FollowedHyperlink"/>
    <w:basedOn w:val="Policepardfaut"/>
    <w:uiPriority w:val="99"/>
    <w:semiHidden/>
    <w:unhideWhenUsed/>
    <w:rPr>
      <w:color w:val="800080" w:themeColor="followedHyperlink"/>
      <w:u w:val="single"/>
    </w:rPr>
  </w:style>
  <w:style w:type="paragraph" w:customStyle="1" w:styleId="Style5">
    <w:name w:val="Style5"/>
    <w:basedOn w:val="Titre2"/>
    <w:link w:val="Style5Car"/>
    <w:qFormat/>
    <w:pPr>
      <w:keepLines w:val="0"/>
      <w:numPr>
        <w:ilvl w:val="0"/>
        <w:numId w:val="0"/>
      </w:numPr>
      <w:pBdr>
        <w:bottom w:val="single" w:sz="4" w:space="0" w:color="auto"/>
      </w:pBdr>
      <w:spacing w:after="120"/>
      <w:ind w:left="576" w:right="567" w:hanging="576"/>
    </w:pPr>
    <w:rPr>
      <w:rFonts w:ascii="Arial Narrow" w:hAnsi="Arial Narrow" w:cs="Arial"/>
      <w:b w:val="0"/>
      <w:bCs/>
      <w:iCs/>
      <w:color w:val="00007E"/>
      <w:sz w:val="20"/>
    </w:rPr>
  </w:style>
  <w:style w:type="character" w:customStyle="1" w:styleId="Style5Car">
    <w:name w:val="Style5 Car"/>
    <w:basedOn w:val="Policepardfaut"/>
    <w:link w:val="Style5"/>
    <w:rPr>
      <w:rFonts w:ascii="Arial Narrow" w:hAnsi="Arial Narrow" w:cs="Arial"/>
      <w:bCs/>
      <w:iCs/>
      <w:color w:val="00007E"/>
    </w:rPr>
  </w:style>
  <w:style w:type="paragraph" w:customStyle="1" w:styleId="titre0">
    <w:name w:val="titre"/>
    <w:basedOn w:val="Titre1"/>
    <w:link w:val="titreCar0"/>
    <w:qFormat/>
    <w:pPr>
      <w:keepLines w:val="0"/>
      <w:numPr>
        <w:numId w:val="0"/>
      </w:numPr>
      <w:shd w:val="pct15" w:color="auto" w:fill="FFFFFF"/>
      <w:spacing w:before="240" w:after="60"/>
      <w:ind w:left="432" w:right="-1" w:hanging="432"/>
    </w:pPr>
    <w:rPr>
      <w:rFonts w:cs="Arial"/>
      <w:bCs w:val="0"/>
      <w:color w:val="000080"/>
      <w:sz w:val="24"/>
    </w:rPr>
  </w:style>
  <w:style w:type="paragraph" w:customStyle="1" w:styleId="TITRE12">
    <w:name w:val="TITRE 1"/>
    <w:basedOn w:val="titre0"/>
    <w:link w:val="TITRE1Car0"/>
    <w:qFormat/>
    <w:pPr>
      <w:numPr>
        <w:numId w:val="2"/>
      </w:numPr>
      <w:ind w:left="432" w:hanging="432"/>
    </w:pPr>
  </w:style>
  <w:style w:type="character" w:customStyle="1" w:styleId="titreCar0">
    <w:name w:val="titre Car"/>
    <w:basedOn w:val="Titre1Car"/>
    <w:link w:val="titre0"/>
    <w:rPr>
      <w:rFonts w:ascii="Arial" w:hAnsi="Arial" w:cs="Arial"/>
      <w:b/>
      <w:bCs w:val="0"/>
      <w:color w:val="000080"/>
      <w:sz w:val="24"/>
      <w:szCs w:val="26"/>
      <w:shd w:val="pct15" w:color="auto" w:fill="FFFFFF"/>
    </w:rPr>
  </w:style>
  <w:style w:type="paragraph" w:customStyle="1" w:styleId="Titre11">
    <w:name w:val="Titre 1.1"/>
    <w:basedOn w:val="Paragraphedeliste"/>
    <w:link w:val="Titre11Car"/>
    <w:qFormat/>
    <w:pPr>
      <w:numPr>
        <w:ilvl w:val="1"/>
        <w:numId w:val="8"/>
      </w:numPr>
      <w:contextualSpacing/>
      <w:jc w:val="left"/>
    </w:pPr>
    <w:rPr>
      <w:rFonts w:eastAsia="Arial Narrow" w:cs="Arial"/>
      <w:spacing w:val="2"/>
    </w:rPr>
  </w:style>
  <w:style w:type="character" w:customStyle="1" w:styleId="TITRE1Car0">
    <w:name w:val="TITRE 1 Car"/>
    <w:basedOn w:val="titreCar0"/>
    <w:link w:val="TITRE12"/>
    <w:rPr>
      <w:rFonts w:ascii="Arial" w:hAnsi="Arial" w:cs="Arial"/>
      <w:b/>
      <w:bCs w:val="0"/>
      <w:color w:val="000080"/>
      <w:sz w:val="24"/>
      <w:szCs w:val="26"/>
      <w:shd w:val="pct15" w:color="auto" w:fill="FFFFFF"/>
    </w:rPr>
  </w:style>
  <w:style w:type="paragraph" w:customStyle="1" w:styleId="titre20">
    <w:name w:val="titre 2"/>
    <w:basedOn w:val="Titre11"/>
    <w:link w:val="titre2Car0"/>
    <w:qFormat/>
    <w:rPr>
      <w:b/>
    </w:rPr>
  </w:style>
  <w:style w:type="character" w:customStyle="1" w:styleId="Titre11Car">
    <w:name w:val="Titre 1.1 Car"/>
    <w:basedOn w:val="ParagraphedelisteCar"/>
    <w:link w:val="Titre11"/>
    <w:rPr>
      <w:rFonts w:ascii="Arial" w:eastAsia="Arial Narrow" w:hAnsi="Arial" w:cs="Arial"/>
      <w:color w:val="FF0000"/>
      <w:spacing w:val="2"/>
    </w:rPr>
  </w:style>
  <w:style w:type="character" w:customStyle="1" w:styleId="titre2Car0">
    <w:name w:val="titre 2 Car"/>
    <w:basedOn w:val="Titre11Car"/>
    <w:link w:val="titre20"/>
    <w:rPr>
      <w:rFonts w:ascii="Arial" w:eastAsia="Arial Narrow" w:hAnsi="Arial" w:cs="Arial"/>
      <w:b/>
      <w:color w:val="FF0000"/>
      <w:spacing w:val="2"/>
    </w:rPr>
  </w:style>
  <w:style w:type="table" w:customStyle="1" w:styleId="Grilledutableau1">
    <w:name w:val="Grille du tableau1"/>
    <w:basedOn w:val="TableauNormal"/>
    <w:next w:val="Grilledutableau"/>
    <w:uiPriority w:val="5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59"/>
    <w:pPr>
      <w:widowControl w:val="0"/>
    </w:pPr>
    <w:rPr>
      <w:rFonts w:asciiTheme="minorHAnsi" w:eastAsiaTheme="minorHAnsi" w:hAnsiTheme="minorHAnsi" w:cstheme="minorBid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3">
    <w:name w:val="Grille du tableau3"/>
    <w:basedOn w:val="TableauNormal"/>
    <w:next w:val="Grilledutableau"/>
    <w:uiPriority w:val="59"/>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re3bis">
    <w:name w:val="Titre 3bis"/>
    <w:basedOn w:val="Titre2"/>
    <w:link w:val="Titre3bisCar"/>
    <w:qFormat/>
    <w:pPr>
      <w:numPr>
        <w:ilvl w:val="2"/>
      </w:numPr>
    </w:pPr>
    <w:rPr>
      <w:b w:val="0"/>
      <w:i/>
      <w:sz w:val="22"/>
      <w:szCs w:val="24"/>
    </w:rPr>
  </w:style>
  <w:style w:type="character" w:customStyle="1" w:styleId="Titre3bisCar">
    <w:name w:val="Titre 3bis Car"/>
    <w:basedOn w:val="Titre2Car"/>
    <w:link w:val="Titre3bis"/>
    <w:rPr>
      <w:rFonts w:ascii="Arial" w:hAnsi="Arial"/>
      <w:b w:val="0"/>
      <w:i/>
      <w:sz w:val="22"/>
      <w:szCs w:val="24"/>
    </w:rPr>
  </w:style>
  <w:style w:type="paragraph" w:customStyle="1" w:styleId="Style6">
    <w:name w:val="Style6"/>
    <w:basedOn w:val="Titre3bis"/>
    <w:link w:val="Style6Car"/>
    <w:qFormat/>
    <w:pPr>
      <w:numPr>
        <w:ilvl w:val="3"/>
      </w:numPr>
    </w:pPr>
    <w:rPr>
      <w:b/>
      <w:i w:val="0"/>
      <w:color w:val="808080" w:themeColor="background1" w:themeShade="80"/>
      <w:sz w:val="20"/>
    </w:rPr>
  </w:style>
  <w:style w:type="character" w:customStyle="1" w:styleId="Style6Car">
    <w:name w:val="Style6 Car"/>
    <w:basedOn w:val="Titre3bisCar"/>
    <w:link w:val="Style6"/>
    <w:rPr>
      <w:rFonts w:ascii="Arial" w:hAnsi="Arial"/>
      <w:b/>
      <w:i w:val="0"/>
      <w:color w:val="808080" w:themeColor="background1" w:themeShade="8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94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nlyoffice.asp-public.fr/7.3.3-49/web-apps/apps/documenteditor/main/index_loader.html?_dc=7.3.3-49&amp;lang=fr&amp;customer=ONLYOFFICE&amp;frameEditorId=placeholder&amp;compact=true&amp;parentOrigin=https://my.asp-public.fr" TargetMode="External"/><Relationship Id="rId24" Type="http://schemas.onlyoffice.com/commentsDocument" Target="commentsDocument.xml"/><Relationship Id="rId5" Type="http://schemas.openxmlformats.org/officeDocument/2006/relationships/settings" Target="settings.xml"/><Relationship Id="rId15" Type="http://schemas.openxmlformats.org/officeDocument/2006/relationships/fontTable" Target="fontTable.xml"/><Relationship Id="rId23" Type="http://schemas.microsoft.com/office/2018/08/relationships/commentsExtensible" Target="commentsExtensible.xml"/><Relationship Id="rId28" Type="http://schemas.onlyoffice.com/commentsIdsDocument" Target="commentsIdsDocument.xml"/><Relationship Id="rId10" Type="http://schemas.openxmlformats.org/officeDocument/2006/relationships/image" Target="media/image2.png"/><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7" Type="http://schemas.onlyoffice.com/peopleDocument" Target="peopleDocument.xml"/><Relationship Id="rId30" Type="http://schemas.onlyoffice.com/commentsExtendedDocument" Target="commentsExtendedDocument.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5F70D-264B-4E88-AEB4-9085E4F2B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9942</Words>
  <Characters>54685</Characters>
  <Application>Microsoft Office Word</Application>
  <DocSecurity>0</DocSecurity>
  <Lines>455</Lines>
  <Paragraphs>128</Paragraphs>
  <ScaleCrop>false</ScaleCrop>
  <HeadingPairs>
    <vt:vector size="2" baseType="variant">
      <vt:variant>
        <vt:lpstr>Titre</vt:lpstr>
      </vt:variant>
      <vt:variant>
        <vt:i4>1</vt:i4>
      </vt:variant>
    </vt:vector>
  </HeadingPairs>
  <TitlesOfParts>
    <vt:vector size="1" baseType="lpstr">
      <vt:lpstr>CCAP</vt:lpstr>
    </vt:vector>
  </TitlesOfParts>
  <Company>ASP</Company>
  <LinksUpToDate>false</LinksUpToDate>
  <CharactersWithSpaces>64499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Alexandra Serizay</dc:creator>
  <cp:lastModifiedBy>Kévin RICHARD</cp:lastModifiedBy>
  <cp:revision>2</cp:revision>
  <dcterms:created xsi:type="dcterms:W3CDTF">2024-10-24T08:52:00Z</dcterms:created>
  <dcterms:modified xsi:type="dcterms:W3CDTF">2024-10-24T08:52:00Z</dcterms:modified>
</cp:coreProperties>
</file>