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3B57B532" w:rsidR="00740D64" w:rsidRDefault="00A455E6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d'un spectromètre de masse reconditionné pouvant réaliser des mesures de masse en haute résolution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23B902B2" w14:textId="77777777" w:rsidR="00197FA2" w:rsidRPr="00A455E6" w:rsidRDefault="00197FA2" w:rsidP="00197FA2">
      <w:pPr>
        <w:spacing w:line="240" w:lineRule="exact"/>
        <w:rPr>
          <w:sz w:val="22"/>
          <w:szCs w:val="22"/>
        </w:rPr>
      </w:pPr>
    </w:p>
    <w:p w14:paraId="0BA93471" w14:textId="49048D97" w:rsidR="00197FA2" w:rsidRPr="00A455E6" w:rsidRDefault="00197FA2" w:rsidP="00197FA2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</w:pPr>
      <w:bookmarkStart w:id="0" w:name="_Hlk180151498"/>
      <w:r w:rsidRPr="00A455E6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N° de consultation : 2</w:t>
      </w:r>
      <w:r w:rsidR="00A455E6" w:rsidRPr="00A455E6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4</w:t>
      </w:r>
      <w:r w:rsidRPr="00A455E6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FSA039</w:t>
      </w:r>
    </w:p>
    <w:p w14:paraId="754D9B5B" w14:textId="77777777" w:rsidR="00197FA2" w:rsidRDefault="00197FA2" w:rsidP="00197FA2">
      <w:pPr>
        <w:spacing w:line="240" w:lineRule="exact"/>
      </w:pPr>
    </w:p>
    <w:bookmarkEnd w:id="0"/>
    <w:p w14:paraId="19B9485C" w14:textId="77777777" w:rsidR="00740D64" w:rsidRDefault="00740D64" w:rsidP="00740D64">
      <w:pPr>
        <w:spacing w:line="240" w:lineRule="exact"/>
        <w:jc w:val="center"/>
      </w:pPr>
    </w:p>
    <w:p w14:paraId="4549F61D" w14:textId="77777777" w:rsidR="00740D64" w:rsidRDefault="00740D64" w:rsidP="00A455E6">
      <w:pPr>
        <w:spacing w:after="0"/>
        <w:jc w:val="center"/>
      </w:pPr>
    </w:p>
    <w:p w14:paraId="3A172A88" w14:textId="77777777" w:rsidR="00A455E6" w:rsidRDefault="00A455E6" w:rsidP="00A455E6">
      <w:pPr>
        <w:spacing w:before="0" w:after="0"/>
        <w:jc w:val="center"/>
        <w:rPr>
          <w:rFonts w:ascii="Trebuchet MS" w:eastAsia="Trebuchet MS" w:hAnsi="Trebuchet MS" w:cs="Trebuchet MS"/>
          <w:b/>
          <w:bCs/>
        </w:rPr>
      </w:pPr>
      <w:r w:rsidRPr="00A07999">
        <w:rPr>
          <w:rFonts w:ascii="Trebuchet MS" w:eastAsia="Trebuchet MS" w:hAnsi="Trebuchet MS" w:cs="Trebuchet MS"/>
          <w:b/>
          <w:bCs/>
        </w:rPr>
        <w:t>Université Grenoble Alpes</w:t>
      </w:r>
    </w:p>
    <w:p w14:paraId="0ADD1186" w14:textId="004033FD" w:rsidR="00A455E6" w:rsidRPr="00A455E6" w:rsidRDefault="00A455E6" w:rsidP="00A455E6">
      <w:pPr>
        <w:spacing w:before="0" w:after="0"/>
        <w:jc w:val="center"/>
        <w:rPr>
          <w:rFonts w:ascii="Trebuchet MS" w:eastAsia="Trebuchet MS" w:hAnsi="Trebuchet MS" w:cs="Trebuchet MS"/>
          <w:b/>
          <w:bCs/>
        </w:rPr>
      </w:pPr>
      <w:r w:rsidRPr="00A07999">
        <w:rPr>
          <w:rFonts w:ascii="Trebuchet MS" w:hAnsi="Trebuchet MS"/>
          <w:szCs w:val="20"/>
        </w:rPr>
        <w:t xml:space="preserve">Institut de Chimie </w:t>
      </w:r>
      <w:r>
        <w:rPr>
          <w:rFonts w:ascii="Trebuchet MS" w:hAnsi="Trebuchet MS"/>
          <w:szCs w:val="20"/>
        </w:rPr>
        <w:t>M</w:t>
      </w:r>
      <w:r w:rsidRPr="00A07999">
        <w:rPr>
          <w:rFonts w:ascii="Trebuchet MS" w:hAnsi="Trebuchet MS"/>
          <w:szCs w:val="20"/>
        </w:rPr>
        <w:t>oléculaire de Grenoble</w:t>
      </w:r>
    </w:p>
    <w:p w14:paraId="5DF5FC7F" w14:textId="77777777" w:rsidR="00A455E6" w:rsidRDefault="00A455E6" w:rsidP="00A455E6">
      <w:pPr>
        <w:pStyle w:val="ParagrapheIndent2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Bâtiment </w:t>
      </w:r>
      <w:proofErr w:type="spellStart"/>
      <w:r>
        <w:rPr>
          <w:color w:val="000000"/>
          <w:lang w:val="fr-FR"/>
        </w:rPr>
        <w:t>Nanobio</w:t>
      </w:r>
      <w:proofErr w:type="spellEnd"/>
      <w:r>
        <w:rPr>
          <w:color w:val="000000"/>
          <w:lang w:val="fr-FR"/>
        </w:rPr>
        <w:t>,</w:t>
      </w:r>
    </w:p>
    <w:p w14:paraId="40E48488" w14:textId="77777777" w:rsidR="00A455E6" w:rsidRDefault="00A455E6" w:rsidP="00A455E6">
      <w:pPr>
        <w:pStyle w:val="ParagrapheIndent2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570 rue de la chimie</w:t>
      </w:r>
    </w:p>
    <w:p w14:paraId="19BD1A91" w14:textId="77777777" w:rsidR="00A455E6" w:rsidRDefault="00A455E6" w:rsidP="00A455E6">
      <w:pPr>
        <w:pStyle w:val="ParagrapheIndent2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1er étage salle 131</w:t>
      </w:r>
    </w:p>
    <w:p w14:paraId="06B0F942" w14:textId="77777777" w:rsidR="00A455E6" w:rsidRDefault="00A455E6" w:rsidP="00A455E6">
      <w:pPr>
        <w:tabs>
          <w:tab w:val="left" w:pos="4185"/>
        </w:tabs>
        <w:spacing w:after="0"/>
        <w:jc w:val="center"/>
        <w:rPr>
          <w:rFonts w:ascii="Trebuchet MS" w:eastAsia="Trebuchet MS" w:hAnsi="Trebuchet MS" w:cs="Trebuchet MS"/>
          <w:color w:val="000000"/>
        </w:rPr>
      </w:pPr>
    </w:p>
    <w:p w14:paraId="4E56FE84" w14:textId="77777777" w:rsidR="00A455E6" w:rsidRDefault="00A455E6" w:rsidP="00A455E6">
      <w:pPr>
        <w:tabs>
          <w:tab w:val="left" w:pos="4290"/>
        </w:tabs>
        <w:spacing w:after="0"/>
        <w:jc w:val="center"/>
        <w:rPr>
          <w:rFonts w:ascii="Trebuchet MS" w:eastAsia="Trebuchet MS" w:hAnsi="Trebuchet MS" w:cs="Trebuchet MS"/>
          <w:color w:val="000000"/>
        </w:rPr>
      </w:pPr>
    </w:p>
    <w:p w14:paraId="29B7EF00" w14:textId="36571193" w:rsidR="00A455E6" w:rsidRDefault="00A455E6" w:rsidP="00740D64">
      <w:pPr>
        <w:jc w:val="center"/>
        <w:sectPr w:rsidR="00A455E6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F14598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F14598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F14598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F14598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F14598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1318AC55" w:rsidR="00615DD2" w:rsidRPr="002646F1" w:rsidRDefault="00197FA2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Solution de base : </w:t>
            </w:r>
            <w:r w:rsidR="00615DD2" w:rsidRPr="002646F1">
              <w:rPr>
                <w:rFonts w:cs="Arial"/>
              </w:rPr>
              <w:t>Prix global et forfaitaire en € H.T</w:t>
            </w:r>
            <w:r>
              <w:rPr>
                <w:rFonts w:cs="Arial"/>
              </w:rPr>
              <w:t xml:space="preserve"> du matériel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279B8728" w14:textId="77777777" w:rsidTr="0070530A">
        <w:tc>
          <w:tcPr>
            <w:tcW w:w="10456" w:type="dxa"/>
            <w:shd w:val="clear" w:color="auto" w:fill="E0DFE6"/>
          </w:tcPr>
          <w:p w14:paraId="4BAC801D" w14:textId="365DB60C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Prestation supplémentaire éventuelle n°1</w:t>
            </w:r>
            <w:r w:rsidR="00197FA2">
              <w:rPr>
                <w:rFonts w:cs="Arial"/>
              </w:rPr>
              <w:t xml:space="preserve"> </w:t>
            </w:r>
            <w:r w:rsidR="00A455E6">
              <w:rPr>
                <w:rFonts w:cs="Arial"/>
              </w:rPr>
              <w:t>obligatoire</w:t>
            </w:r>
            <w:r w:rsidR="00197FA2">
              <w:rPr>
                <w:rFonts w:cs="Arial"/>
              </w:rPr>
              <w:t> </w:t>
            </w:r>
            <w:r w:rsidR="00A455E6">
              <w:rPr>
                <w:rFonts w:cs="Arial"/>
              </w:rPr>
              <w:t>(3 ans de maintenance curative)</w:t>
            </w:r>
          </w:p>
          <w:p w14:paraId="36BA6403" w14:textId="245CEA46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615DD2" w:rsidRPr="002646F1" w14:paraId="5DC9535A" w14:textId="77777777" w:rsidTr="00615DD2">
        <w:trPr>
          <w:trHeight w:val="256"/>
        </w:trPr>
        <w:tc>
          <w:tcPr>
            <w:tcW w:w="10456" w:type="dxa"/>
            <w:vAlign w:val="center"/>
          </w:tcPr>
          <w:p w14:paraId="39C03EB4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1F324826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7069B97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149CC8A0" w14:textId="175F44CE" w:rsidR="009E247D" w:rsidRPr="002646F1" w:rsidRDefault="009E247D" w:rsidP="009E247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0B3E6855" w14:textId="52079544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D95DB80" w14:textId="15435FDE" w:rsidR="00740D64" w:rsidRDefault="00740D64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A455E6" w:rsidRPr="002646F1" w14:paraId="29ECC993" w14:textId="77777777" w:rsidTr="006367FD">
        <w:tc>
          <w:tcPr>
            <w:tcW w:w="10456" w:type="dxa"/>
            <w:shd w:val="clear" w:color="auto" w:fill="E0DFE6"/>
          </w:tcPr>
          <w:p w14:paraId="18093A54" w14:textId="2BB7985D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Prestation supplémentaire éventuelle n°</w:t>
            </w:r>
            <w:r>
              <w:rPr>
                <w:rFonts w:cs="Arial"/>
              </w:rPr>
              <w:t>2 obligatoire (source APCI)</w:t>
            </w:r>
          </w:p>
          <w:p w14:paraId="350F6043" w14:textId="77777777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A455E6" w:rsidRPr="002646F1" w14:paraId="5DEC96BE" w14:textId="77777777" w:rsidTr="006367FD">
        <w:trPr>
          <w:trHeight w:val="256"/>
        </w:trPr>
        <w:tc>
          <w:tcPr>
            <w:tcW w:w="10456" w:type="dxa"/>
            <w:vAlign w:val="center"/>
          </w:tcPr>
          <w:p w14:paraId="7BFDE111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55B0531E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8718F2C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678E6CB0" w14:textId="77777777" w:rsidR="00A455E6" w:rsidRPr="002646F1" w:rsidRDefault="00A455E6" w:rsidP="006367F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54C18889" w14:textId="1F9FD526" w:rsidR="00197FA2" w:rsidRDefault="00197FA2" w:rsidP="00E67CB2">
      <w:pPr>
        <w:spacing w:before="0" w:after="0"/>
        <w:rPr>
          <w:rFonts w:cs="Arial"/>
        </w:rPr>
      </w:pPr>
    </w:p>
    <w:p w14:paraId="51C0E36D" w14:textId="6FE1B785" w:rsidR="00197FA2" w:rsidRDefault="00197FA2" w:rsidP="00E67CB2">
      <w:pPr>
        <w:spacing w:before="0" w:after="0"/>
        <w:rPr>
          <w:rFonts w:cs="Arial"/>
        </w:rPr>
      </w:pPr>
    </w:p>
    <w:p w14:paraId="414A4AE0" w14:textId="5A273A08" w:rsidR="00197FA2" w:rsidRDefault="00197FA2" w:rsidP="00E67CB2">
      <w:pPr>
        <w:spacing w:before="0" w:after="0"/>
        <w:rPr>
          <w:rFonts w:cs="Arial"/>
        </w:rPr>
      </w:pPr>
    </w:p>
    <w:p w14:paraId="2DEA29C3" w14:textId="0B50E40D" w:rsidR="00197FA2" w:rsidRDefault="00197FA2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A455E6" w:rsidRPr="002646F1" w14:paraId="5FE3B70B" w14:textId="77777777" w:rsidTr="006367FD">
        <w:tc>
          <w:tcPr>
            <w:tcW w:w="10456" w:type="dxa"/>
            <w:shd w:val="clear" w:color="auto" w:fill="E0DFE6"/>
          </w:tcPr>
          <w:p w14:paraId="52647A06" w14:textId="53C705C2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Prestation supplémentaire éventuelle n°</w:t>
            </w:r>
            <w:r>
              <w:rPr>
                <w:rFonts w:cs="Arial"/>
              </w:rPr>
              <w:t>3 obligatoire (source APPI)</w:t>
            </w:r>
          </w:p>
          <w:p w14:paraId="73AA1B3C" w14:textId="77777777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A455E6" w:rsidRPr="002646F1" w14:paraId="7403D927" w14:textId="77777777" w:rsidTr="006367FD">
        <w:trPr>
          <w:trHeight w:val="256"/>
        </w:trPr>
        <w:tc>
          <w:tcPr>
            <w:tcW w:w="10456" w:type="dxa"/>
            <w:vAlign w:val="center"/>
          </w:tcPr>
          <w:p w14:paraId="3DF210B7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A780FA8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3AFD44F9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214BCCFD" w14:textId="77777777" w:rsidR="00A455E6" w:rsidRPr="002646F1" w:rsidRDefault="00A455E6" w:rsidP="006367F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394981C4" w14:textId="54041B23" w:rsidR="00197FA2" w:rsidRDefault="00197FA2" w:rsidP="00E67CB2">
      <w:pPr>
        <w:spacing w:before="0" w:after="0"/>
        <w:rPr>
          <w:rFonts w:cs="Arial"/>
        </w:rPr>
      </w:pPr>
    </w:p>
    <w:p w14:paraId="3C91ECE0" w14:textId="45391B13" w:rsidR="00197FA2" w:rsidRDefault="00197FA2" w:rsidP="00E67CB2">
      <w:pPr>
        <w:spacing w:before="0" w:after="0"/>
        <w:rPr>
          <w:rFonts w:cs="Arial"/>
        </w:rPr>
      </w:pPr>
    </w:p>
    <w:p w14:paraId="3AD08F9B" w14:textId="6E21EFC4" w:rsidR="00197FA2" w:rsidRDefault="00197FA2" w:rsidP="00E67CB2">
      <w:pPr>
        <w:spacing w:before="0" w:after="0"/>
        <w:rPr>
          <w:rFonts w:cs="Arial"/>
        </w:rPr>
      </w:pPr>
    </w:p>
    <w:p w14:paraId="26F836D4" w14:textId="1B5C29FA" w:rsidR="00197FA2" w:rsidRDefault="00197FA2" w:rsidP="00E67CB2">
      <w:pPr>
        <w:spacing w:before="0" w:after="0"/>
        <w:rPr>
          <w:rFonts w:cs="Arial"/>
        </w:rPr>
      </w:pPr>
    </w:p>
    <w:p w14:paraId="39C30FD2" w14:textId="0B42C761" w:rsidR="00197FA2" w:rsidRDefault="00197FA2" w:rsidP="00E67CB2">
      <w:pPr>
        <w:spacing w:before="0" w:after="0"/>
        <w:rPr>
          <w:rFonts w:cs="Arial"/>
        </w:rPr>
      </w:pPr>
    </w:p>
    <w:p w14:paraId="1BE790C8" w14:textId="1DAA1982" w:rsidR="00197FA2" w:rsidRDefault="00197FA2" w:rsidP="00E67CB2">
      <w:pPr>
        <w:spacing w:before="0" w:after="0"/>
        <w:rPr>
          <w:rFonts w:cs="Arial"/>
        </w:rPr>
      </w:pPr>
    </w:p>
    <w:p w14:paraId="21A14354" w14:textId="42A0C2B6" w:rsidR="00197FA2" w:rsidRDefault="00197FA2" w:rsidP="00E67CB2">
      <w:pPr>
        <w:spacing w:before="0" w:after="0"/>
        <w:rPr>
          <w:rFonts w:cs="Arial"/>
        </w:rPr>
      </w:pPr>
    </w:p>
    <w:p w14:paraId="2C5A87C0" w14:textId="28169D1B" w:rsidR="00197FA2" w:rsidRDefault="00197FA2" w:rsidP="00E67CB2">
      <w:pPr>
        <w:spacing w:before="0" w:after="0"/>
        <w:rPr>
          <w:rFonts w:cs="Arial"/>
        </w:rPr>
      </w:pPr>
    </w:p>
    <w:p w14:paraId="0695CBCF" w14:textId="3BB8841D" w:rsidR="00197FA2" w:rsidRDefault="00197FA2" w:rsidP="00E67CB2">
      <w:pPr>
        <w:spacing w:before="0" w:after="0"/>
        <w:rPr>
          <w:rFonts w:cs="Arial"/>
        </w:rPr>
      </w:pPr>
    </w:p>
    <w:p w14:paraId="4DEA5897" w14:textId="32557086" w:rsidR="00215453" w:rsidRDefault="00215453" w:rsidP="00E67CB2">
      <w:pPr>
        <w:spacing w:before="0" w:after="0"/>
        <w:rPr>
          <w:rFonts w:cs="Arial"/>
        </w:rPr>
      </w:pPr>
    </w:p>
    <w:p w14:paraId="12CA8C17" w14:textId="7F6D05CD" w:rsidR="00215453" w:rsidRDefault="00215453" w:rsidP="00E67CB2">
      <w:pPr>
        <w:spacing w:before="0" w:after="0"/>
        <w:rPr>
          <w:rFonts w:cs="Arial"/>
        </w:rPr>
      </w:pP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1FB30A" w14:textId="5424569D" w:rsidR="00D7154D" w:rsidRPr="00A455E6" w:rsidRDefault="00615DD2" w:rsidP="00A455E6">
      <w:pPr>
        <w:pStyle w:val="Titre1"/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1E24559C" w14:textId="77777777" w:rsidR="00D7154D" w:rsidRPr="008A7267" w:rsidRDefault="00D7154D" w:rsidP="00D7154D">
      <w:pPr>
        <w:pStyle w:val="Commentaire1"/>
        <w:jc w:val="both"/>
        <w:rPr>
          <w:sz w:val="24"/>
        </w:rPr>
      </w:pPr>
    </w:p>
    <w:p w14:paraId="72F50661" w14:textId="77777777" w:rsidR="00D7154D" w:rsidRPr="00A26236" w:rsidRDefault="00D7154D" w:rsidP="00D7154D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3D02A6BB" w14:textId="24C82C7D" w:rsidR="00D7154D" w:rsidRPr="000D57DB" w:rsidRDefault="00A455E6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La puissance de résolution du matériel</w:t>
      </w:r>
      <w:r w:rsidR="00D7154D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</w:t>
      </w: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- :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30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 w:rsidR="00D7154D" w:rsidRPr="00F430A6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%</w:t>
      </w:r>
    </w:p>
    <w:p w14:paraId="2E5F90CD" w14:textId="4CC4F53A" w:rsidR="000D57DB" w:rsidRPr="0079426C" w:rsidRDefault="000D57DB" w:rsidP="000D57DB">
      <w:pPr>
        <w:pStyle w:val="Commentaire1"/>
        <w:ind w:left="720"/>
        <w:jc w:val="both"/>
        <w:rPr>
          <w:rFonts w:ascii="Trebuchet MS" w:eastAsia="Trebuchet MS" w:hAnsi="Trebuchet MS" w:cs="Trebuchet MS"/>
          <w:b/>
          <w:iCs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Rappel des clauses du CCTP </w:t>
      </w:r>
      <w:r w:rsidRPr="000D57DB">
        <w:rPr>
          <w:rFonts w:ascii="Trebuchet MS" w:eastAsia="Trebuchet MS" w:hAnsi="Trebuchet MS" w:cs="Trebuchet MS"/>
          <w:b/>
          <w:iCs/>
          <w:color w:val="000000"/>
          <w:sz w:val="20"/>
          <w:szCs w:val="24"/>
          <w:lang w:eastAsia="en-US"/>
        </w:rPr>
        <w:t xml:space="preserve">: </w:t>
      </w:r>
      <w:r w:rsidRPr="0079426C">
        <w:rPr>
          <w:rFonts w:ascii="Trebuchet MS" w:hAnsi="Trebuchet MS"/>
          <w:b/>
          <w:i/>
          <w:color w:val="000000" w:themeColor="text1"/>
          <w:sz w:val="20"/>
        </w:rPr>
        <w:t>Résolution en full scan supérieur</w:t>
      </w:r>
      <w:r w:rsidR="00EE5EFF">
        <w:rPr>
          <w:rFonts w:ascii="Trebuchet MS" w:hAnsi="Trebuchet MS"/>
          <w:b/>
          <w:i/>
          <w:color w:val="000000" w:themeColor="text1"/>
          <w:sz w:val="20"/>
        </w:rPr>
        <w:t>e</w:t>
      </w:r>
      <w:r w:rsidRPr="0079426C">
        <w:rPr>
          <w:rFonts w:ascii="Trebuchet MS" w:hAnsi="Trebuchet MS"/>
          <w:b/>
          <w:i/>
          <w:color w:val="000000" w:themeColor="text1"/>
          <w:sz w:val="20"/>
        </w:rPr>
        <w:t xml:space="preserve"> ou égal</w:t>
      </w:r>
      <w:r w:rsidR="00EE5EFF">
        <w:rPr>
          <w:rFonts w:ascii="Trebuchet MS" w:hAnsi="Trebuchet MS"/>
          <w:b/>
          <w:i/>
          <w:color w:val="000000" w:themeColor="text1"/>
          <w:sz w:val="20"/>
        </w:rPr>
        <w:t>e</w:t>
      </w:r>
      <w:r w:rsidRPr="0079426C">
        <w:rPr>
          <w:rFonts w:ascii="Trebuchet MS" w:hAnsi="Trebuchet MS"/>
          <w:b/>
          <w:i/>
          <w:color w:val="000000" w:themeColor="text1"/>
          <w:sz w:val="20"/>
        </w:rPr>
        <w:t xml:space="preserve"> à 140000</w:t>
      </w:r>
    </w:p>
    <w:p w14:paraId="29C33890" w14:textId="77777777" w:rsidR="00D7154D" w:rsidRPr="000D57DB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iCs/>
          <w:color w:val="FF0000"/>
          <w:sz w:val="20"/>
          <w:szCs w:val="24"/>
          <w:lang w:eastAsia="en-US"/>
        </w:rPr>
      </w:pPr>
    </w:p>
    <w:p w14:paraId="415DC3FB" w14:textId="5176DD3E" w:rsidR="00D7154D" w:rsidRPr="0079426C" w:rsidRDefault="00A455E6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Le candidat indiquera quelle puissance de résolution </w:t>
      </w:r>
      <w:r w:rsidR="000D57DB"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en full scan </w:t>
      </w:r>
      <w:r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>le matériel proposé est capable d’atteindre</w:t>
      </w:r>
      <w:r w:rsidR="000D57DB"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. </w:t>
      </w:r>
    </w:p>
    <w:p w14:paraId="45343B97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7FDEEDAA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7BD2F0C7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66BEDF7" w14:textId="39BD9F4F" w:rsidR="00D7154D" w:rsidRDefault="00EE5EFF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  <w:t xml:space="preserve">Ps : En cas de puissance résolution </w:t>
      </w:r>
      <w:proofErr w:type="gramStart"/>
      <w:r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  <w:t>supérieure  à</w:t>
      </w:r>
      <w:proofErr w:type="gramEnd"/>
      <w:r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  <w:t xml:space="preserve"> 240 000, le candidat verra sa note plafonnée au maximum des points </w:t>
      </w:r>
    </w:p>
    <w:p w14:paraId="5594F751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EE0CF6B" w14:textId="77777777" w:rsidR="00D7154D" w:rsidRDefault="00D7154D" w:rsidP="00D7154D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13E2EB1" w14:textId="5FCBC995" w:rsidR="00635B8B" w:rsidRDefault="000D57DB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 w:rsidRPr="00635B8B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La</w:t>
      </w:r>
      <w:r w:rsidRPr="00635B8B">
        <w:rPr>
          <w:rFonts w:ascii="Trebuchet MS" w:eastAsia="Trebuchet MS" w:hAnsi="Trebuchet MS" w:cs="Trebuchet MS"/>
          <w:b/>
          <w:i/>
          <w:color w:val="000000"/>
          <w:sz w:val="20"/>
        </w:rPr>
        <w:t xml:space="preserve"> pertinence de l’âge de l’appareil</w:t>
      </w:r>
      <w:r w:rsidR="00A079F0">
        <w:rPr>
          <w:rFonts w:ascii="Trebuchet MS" w:eastAsia="Trebuchet MS" w:hAnsi="Trebuchet MS" w:cs="Trebuchet MS"/>
          <w:b/>
          <w:i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</w:rPr>
        <w:t xml:space="preserve">: </w:t>
      </w:r>
      <w:r w:rsidR="00D7154D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- </w:t>
      </w:r>
      <w:r w:rsidR="0079426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10%</w:t>
      </w:r>
    </w:p>
    <w:p w14:paraId="2182126A" w14:textId="2D90FA81" w:rsidR="00D7154D" w:rsidRPr="00C57F70" w:rsidRDefault="00635B8B" w:rsidP="00635B8B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Rappel des clauses du CCTP </w:t>
      </w:r>
      <w:r w:rsidRPr="0079426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: </w:t>
      </w:r>
      <w:r w:rsidRPr="0079426C">
        <w:rPr>
          <w:rFonts w:ascii="Trebuchet MS" w:hAnsi="Trebuchet MS"/>
          <w:b/>
          <w:i/>
          <w:sz w:val="20"/>
        </w:rPr>
        <w:t>Le spectromètre proposé par le fournisseur est un spectromètre reconditionné dont l’âge de la première mise en service ne peut excéder 10 ans</w:t>
      </w:r>
      <w:r w:rsidR="00D7154D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</w:t>
      </w:r>
    </w:p>
    <w:p w14:paraId="16093E7B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7BAEC394" w14:textId="549500E3" w:rsidR="00D7154D" w:rsidRPr="0079426C" w:rsidRDefault="00635B8B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</w:t>
      </w:r>
      <w:r w:rsidR="0079426C" w:rsidRPr="0079426C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a date de la première mise en service du matériel afin de permettre de déterminer son âge. </w:t>
      </w:r>
      <w:r w:rsidR="00C52A2A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Le candidat doit respecter le maximum exigé en termes d’âge de l’appareil. </w:t>
      </w:r>
    </w:p>
    <w:p w14:paraId="0C568D97" w14:textId="143FE17B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71B9DE08" w14:textId="77777777" w:rsidR="0079426C" w:rsidRDefault="0079426C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F82A1A2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17FC482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1DA25E0F" w14:textId="5F85FB48" w:rsidR="00D7154D" w:rsidRDefault="00D7154D" w:rsidP="0079426C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</w:t>
      </w:r>
      <w:r w:rsidR="0079426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La pertinence de la durée de la disponibilité des pièces détachées : - 1</w:t>
      </w:r>
      <w:r w:rsidR="00D67622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0</w:t>
      </w:r>
      <w:r w:rsidR="0079426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%</w:t>
      </w:r>
    </w:p>
    <w:p w14:paraId="413459FE" w14:textId="77777777" w:rsidR="0079426C" w:rsidRPr="0079426C" w:rsidRDefault="0079426C" w:rsidP="0079426C">
      <w:pPr>
        <w:spacing w:after="0"/>
        <w:jc w:val="both"/>
        <w:rPr>
          <w:rFonts w:ascii="Trebuchet MS" w:hAnsi="Trebuchet MS" w:cs="Arial"/>
          <w:b/>
          <w:bCs/>
          <w:color w:val="000000" w:themeColor="text1"/>
          <w:szCs w:val="20"/>
        </w:rPr>
      </w:pPr>
      <w:r>
        <w:rPr>
          <w:rFonts w:ascii="Trebuchet MS" w:eastAsia="Trebuchet MS" w:hAnsi="Trebuchet MS" w:cs="Trebuchet MS"/>
          <w:b/>
          <w:i/>
          <w:color w:val="000000"/>
        </w:rPr>
        <w:t xml:space="preserve">            Rappel des clauses du CCTP </w:t>
      </w:r>
      <w:r w:rsidRPr="0079426C">
        <w:rPr>
          <w:rFonts w:ascii="Trebuchet MS" w:eastAsia="Trebuchet MS" w:hAnsi="Trebuchet MS" w:cs="Trebuchet MS"/>
          <w:b/>
          <w:i/>
          <w:color w:val="000000"/>
        </w:rPr>
        <w:t xml:space="preserve">: </w:t>
      </w:r>
      <w:r w:rsidRPr="0079426C">
        <w:rPr>
          <w:rFonts w:ascii="Trebuchet MS" w:hAnsi="Trebuchet MS" w:cs="Arial"/>
          <w:b/>
          <w:bCs/>
          <w:color w:val="000000" w:themeColor="text1"/>
          <w:szCs w:val="20"/>
        </w:rPr>
        <w:t xml:space="preserve">L’appareil doit pouvoir bénéficier d’une durée de disponibilité des pièces </w:t>
      </w:r>
    </w:p>
    <w:p w14:paraId="78FF2D14" w14:textId="71B30C87" w:rsidR="00D7154D" w:rsidRPr="0079426C" w:rsidRDefault="0079426C" w:rsidP="0079426C">
      <w:pPr>
        <w:spacing w:after="0"/>
        <w:jc w:val="both"/>
        <w:rPr>
          <w:rFonts w:ascii="Trebuchet MS" w:hAnsi="Trebuchet MS" w:cs="Arial"/>
          <w:b/>
          <w:bCs/>
          <w:color w:val="000000" w:themeColor="text1"/>
          <w:szCs w:val="20"/>
        </w:rPr>
      </w:pPr>
      <w:r w:rsidRPr="0079426C">
        <w:rPr>
          <w:rFonts w:ascii="Trebuchet MS" w:hAnsi="Trebuchet MS" w:cs="Arial"/>
          <w:b/>
          <w:bCs/>
          <w:color w:val="000000" w:themeColor="text1"/>
          <w:szCs w:val="20"/>
        </w:rPr>
        <w:t xml:space="preserve">            </w:t>
      </w:r>
      <w:proofErr w:type="gramStart"/>
      <w:r w:rsidRPr="0079426C">
        <w:rPr>
          <w:rFonts w:ascii="Trebuchet MS" w:hAnsi="Trebuchet MS" w:cs="Arial"/>
          <w:b/>
          <w:bCs/>
          <w:color w:val="000000" w:themeColor="text1"/>
          <w:szCs w:val="20"/>
        </w:rPr>
        <w:t>détachées</w:t>
      </w:r>
      <w:proofErr w:type="gramEnd"/>
      <w:r w:rsidRPr="0079426C">
        <w:rPr>
          <w:rFonts w:ascii="Trebuchet MS" w:hAnsi="Trebuchet MS" w:cs="Arial"/>
          <w:b/>
          <w:bCs/>
          <w:color w:val="000000" w:themeColor="text1"/>
          <w:szCs w:val="20"/>
        </w:rPr>
        <w:t xml:space="preserve"> de 7 ans minimum. </w:t>
      </w:r>
    </w:p>
    <w:p w14:paraId="29CFE51D" w14:textId="77777777" w:rsidR="0079426C" w:rsidRPr="0079426C" w:rsidRDefault="0079426C" w:rsidP="0079426C">
      <w:pPr>
        <w:spacing w:after="0"/>
        <w:jc w:val="both"/>
        <w:rPr>
          <w:rFonts w:cs="Arial"/>
          <w:b/>
          <w:bCs/>
          <w:szCs w:val="20"/>
        </w:rPr>
      </w:pPr>
    </w:p>
    <w:p w14:paraId="7071567B" w14:textId="2591DEC8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lang w:eastAsia="en-US"/>
        </w:rPr>
      </w:pPr>
      <w:r w:rsidRPr="0079426C">
        <w:rPr>
          <w:rFonts w:ascii="Trebuchet MS" w:eastAsia="Trebuchet MS" w:hAnsi="Trebuchet MS" w:cs="Trebuchet MS"/>
          <w:color w:val="FF0000"/>
          <w:sz w:val="20"/>
          <w:lang w:eastAsia="en-US"/>
        </w:rPr>
        <w:t xml:space="preserve"> </w:t>
      </w:r>
      <w:r w:rsidR="0079426C" w:rsidRPr="0079426C">
        <w:rPr>
          <w:rFonts w:ascii="Trebuchet MS" w:eastAsia="Trebuchet MS" w:hAnsi="Trebuchet MS" w:cs="Trebuchet MS"/>
          <w:sz w:val="20"/>
          <w:lang w:eastAsia="en-US"/>
        </w:rPr>
        <w:t>Le candidat indiquera la durée</w:t>
      </w:r>
      <w:r w:rsidR="00A079F0">
        <w:rPr>
          <w:rFonts w:ascii="Trebuchet MS" w:eastAsia="Trebuchet MS" w:hAnsi="Trebuchet MS" w:cs="Trebuchet MS"/>
          <w:sz w:val="20"/>
          <w:lang w:eastAsia="en-US"/>
        </w:rPr>
        <w:t xml:space="preserve"> sur laquelle il s’engage en ce qui concerne</w:t>
      </w:r>
      <w:r w:rsidR="0079426C" w:rsidRPr="0079426C">
        <w:rPr>
          <w:rFonts w:ascii="Trebuchet MS" w:eastAsia="Trebuchet MS" w:hAnsi="Trebuchet MS" w:cs="Trebuchet MS"/>
          <w:sz w:val="20"/>
          <w:lang w:eastAsia="en-US"/>
        </w:rPr>
        <w:t xml:space="preserve"> la disponibilité des pièces détachées </w:t>
      </w:r>
      <w:r w:rsidR="00C52A2A">
        <w:rPr>
          <w:rFonts w:ascii="Trebuchet MS" w:eastAsia="Trebuchet MS" w:hAnsi="Trebuchet MS" w:cs="Trebuchet MS"/>
          <w:sz w:val="20"/>
          <w:lang w:eastAsia="en-US"/>
        </w:rPr>
        <w:t>en respectant l</w:t>
      </w:r>
      <w:r w:rsidR="007C0397">
        <w:rPr>
          <w:rFonts w:ascii="Trebuchet MS" w:eastAsia="Trebuchet MS" w:hAnsi="Trebuchet MS" w:cs="Trebuchet MS"/>
          <w:sz w:val="20"/>
          <w:lang w:eastAsia="en-US"/>
        </w:rPr>
        <w:t>a durée minimale</w:t>
      </w:r>
      <w:r w:rsidR="00C52A2A">
        <w:rPr>
          <w:rFonts w:ascii="Trebuchet MS" w:eastAsia="Trebuchet MS" w:hAnsi="Trebuchet MS" w:cs="Trebuchet MS"/>
          <w:sz w:val="20"/>
          <w:lang w:eastAsia="en-US"/>
        </w:rPr>
        <w:t xml:space="preserve"> exigé</w:t>
      </w:r>
      <w:r w:rsidR="007C0397">
        <w:rPr>
          <w:rFonts w:ascii="Trebuchet MS" w:eastAsia="Trebuchet MS" w:hAnsi="Trebuchet MS" w:cs="Trebuchet MS"/>
          <w:sz w:val="20"/>
          <w:lang w:eastAsia="en-US"/>
        </w:rPr>
        <w:t>e</w:t>
      </w:r>
      <w:r w:rsidR="00C52A2A">
        <w:rPr>
          <w:rFonts w:ascii="Trebuchet MS" w:eastAsia="Trebuchet MS" w:hAnsi="Trebuchet MS" w:cs="Trebuchet MS"/>
          <w:sz w:val="20"/>
          <w:lang w:eastAsia="en-US"/>
        </w:rPr>
        <w:t xml:space="preserve"> </w:t>
      </w:r>
    </w:p>
    <w:p w14:paraId="470F98CE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lang w:eastAsia="en-US"/>
        </w:rPr>
      </w:pPr>
    </w:p>
    <w:p w14:paraId="3C65F4DF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A80225E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0B33DC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755B5A9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E270158" w14:textId="1205FC41" w:rsidR="00D7154D" w:rsidRPr="00C52A2A" w:rsidRDefault="0079426C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Délai de livraison</w:t>
      </w:r>
      <w:r w:rsidR="00D7154D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</w:t>
      </w: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- :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 w:rsidR="00D67622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10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 w:rsidR="00D7154D" w:rsidRPr="00F430A6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%</w:t>
      </w:r>
    </w:p>
    <w:p w14:paraId="071D95E7" w14:textId="231E7D33" w:rsidR="00C52A2A" w:rsidRPr="00C57F70" w:rsidRDefault="00C52A2A" w:rsidP="00C52A2A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Rappel des clauses du CCAP : </w:t>
      </w:r>
      <w:r w:rsidR="002727C2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Le délai de livraison est de 8 semaines maximum (article 5.1 du CCAP)</w:t>
      </w:r>
    </w:p>
    <w:p w14:paraId="096B447F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732F6019" w14:textId="224A4AE7" w:rsidR="00D7154D" w:rsidRPr="00823EE8" w:rsidRDefault="00823EE8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</w:t>
      </w:r>
      <w:r w:rsidR="00A079F0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en semaines</w:t>
      </w:r>
      <w:r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le délai de livraison de l’appareil dans le respect des exigences du CCAP. </w:t>
      </w:r>
    </w:p>
    <w:p w14:paraId="7B86A679" w14:textId="77777777" w:rsidR="00D7154D" w:rsidRPr="00823EE8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77AD78D9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50217A3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343D238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6BE47F7D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7FBD3C0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2F7319C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703704BC" w14:textId="3CF5F690" w:rsidR="00D7154D" w:rsidRPr="00C57F70" w:rsidRDefault="00823EE8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La qualité du service après-vente : - 5%</w:t>
      </w:r>
    </w:p>
    <w:p w14:paraId="09BDA30D" w14:textId="0B6EEA84" w:rsidR="00D7154D" w:rsidRDefault="00823EE8" w:rsidP="00823EE8">
      <w:pPr>
        <w:pStyle w:val="Commentaire1"/>
        <w:ind w:left="720"/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>Rappel des clauses du CCAP</w:t>
      </w:r>
      <w:r w:rsidRPr="00823EE8"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  <w:t xml:space="preserve"> </w:t>
      </w:r>
      <w:r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>(</w:t>
      </w:r>
      <w:r>
        <w:rPr>
          <w:rFonts w:ascii="Trebuchet MS" w:eastAsia="Trebuchet MS" w:hAnsi="Trebuchet MS" w:cs="Trebuchet MS"/>
          <w:sz w:val="20"/>
          <w:szCs w:val="24"/>
          <w:lang w:eastAsia="en-US"/>
        </w:rPr>
        <w:t>voir article 14 du CCAP)</w:t>
      </w:r>
    </w:p>
    <w:p w14:paraId="39278885" w14:textId="77777777" w:rsidR="00823EE8" w:rsidRPr="00823EE8" w:rsidRDefault="00823EE8" w:rsidP="00823EE8">
      <w:pPr>
        <w:pStyle w:val="Commentaire1"/>
        <w:ind w:left="720"/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60130187" w14:textId="40B564E1" w:rsidR="00D7154D" w:rsidRPr="00823EE8" w:rsidRDefault="00D7154D" w:rsidP="00823EE8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  <w:t xml:space="preserve"> </w:t>
      </w:r>
      <w:r w:rsidR="00823EE8"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>Le candidat exposera</w:t>
      </w:r>
      <w:r w:rsidR="00823EE8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les </w:t>
      </w:r>
      <w:r w:rsidR="00823EE8"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mesures en matière de service après-vente </w:t>
      </w:r>
      <w:r w:rsidR="00823EE8">
        <w:rPr>
          <w:rFonts w:ascii="Trebuchet MS" w:eastAsia="Trebuchet MS" w:hAnsi="Trebuchet MS" w:cs="Trebuchet MS"/>
          <w:sz w:val="20"/>
          <w:szCs w:val="24"/>
          <w:lang w:eastAsia="en-US"/>
        </w:rPr>
        <w:t>qu’</w:t>
      </w:r>
      <w:r w:rsidR="00823EE8" w:rsidRPr="00823EE8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il entend mettre en œuvre dans le cadre de l’exécution du marché. </w:t>
      </w:r>
      <w:r w:rsidR="00823EE8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Ces mesures doivent respecter les exigences minimales de l’article 14 du CCAP. </w:t>
      </w:r>
    </w:p>
    <w:p w14:paraId="542E6EE2" w14:textId="77777777" w:rsidR="00D7154D" w:rsidRPr="00823EE8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36652BA5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62482D1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5F67E29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C52A437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972AA18" w14:textId="09EBD5D9" w:rsidR="00D7154D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7778B99" w14:textId="0033350B" w:rsidR="00823EE8" w:rsidRDefault="00823EE8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7868CE9" w14:textId="77777777" w:rsidR="00823EE8" w:rsidRPr="006F6373" w:rsidRDefault="00823EE8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EF44BEF" w14:textId="6A29BEBA" w:rsidR="00D7154D" w:rsidRPr="00C57F70" w:rsidRDefault="00333E9C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La performance environnementale de l’offre : - 5%</w:t>
      </w:r>
    </w:p>
    <w:p w14:paraId="2D11FB46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25E17231" w14:textId="60D59AD5" w:rsidR="00D7154D" w:rsidRPr="00333E9C" w:rsidRDefault="00333E9C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333E9C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Le titulaire indiquera les mesures environnementales qu’il entend mettre en œuvre dans le cadre de l’exécution des prestations objet du marché. </w:t>
      </w:r>
    </w:p>
    <w:p w14:paraId="54E67966" w14:textId="77777777" w:rsidR="00D7154D" w:rsidRPr="00333E9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28CC0F5B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3775CC9B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3D373924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0A97E3F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1962D91E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0301D2F" w14:textId="77777777" w:rsidR="00D7154D" w:rsidRPr="00AC547D" w:rsidRDefault="00D7154D" w:rsidP="00D7154D">
      <w:pPr>
        <w:pStyle w:val="Commentaire1"/>
        <w:ind w:left="720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AA235B7" w14:textId="77777777" w:rsidR="00D7154D" w:rsidRPr="00D7154D" w:rsidRDefault="00D7154D" w:rsidP="00D7154D"/>
    <w:sectPr w:rsidR="00D7154D" w:rsidRPr="00D7154D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55CE" w14:textId="77777777" w:rsidR="002646F1" w:rsidRDefault="002646F1" w:rsidP="002646F1">
      <w:pPr>
        <w:spacing w:before="0" w:after="0"/>
      </w:pPr>
      <w:r>
        <w:separator/>
      </w:r>
    </w:p>
  </w:endnote>
  <w:endnote w:type="continuationSeparator" w:id="0">
    <w:p w14:paraId="5AB2020B" w14:textId="77777777" w:rsidR="002646F1" w:rsidRDefault="002646F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4E488351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 xml:space="preserve">Consultation </w:t>
    </w:r>
    <w:r w:rsidRPr="00197FA2">
      <w:rPr>
        <w:rFonts w:ascii="Trebuchet MS" w:hAnsi="Trebuchet MS"/>
        <w:color w:val="33303D"/>
        <w:sz w:val="16"/>
      </w:rPr>
      <w:t>n°</w:t>
    </w:r>
    <w:r w:rsidR="00197FA2" w:rsidRPr="00197FA2">
      <w:rPr>
        <w:rFonts w:ascii="Trebuchet MS" w:hAnsi="Trebuchet MS"/>
        <w:color w:val="33303D"/>
        <w:sz w:val="16"/>
      </w:rPr>
      <w:t>2</w:t>
    </w:r>
    <w:r w:rsidR="00333E9C">
      <w:rPr>
        <w:rFonts w:ascii="Trebuchet MS" w:hAnsi="Trebuchet MS"/>
        <w:color w:val="33303D"/>
        <w:sz w:val="16"/>
      </w:rPr>
      <w:t>4</w:t>
    </w:r>
    <w:r w:rsidR="00197FA2" w:rsidRPr="00197FA2">
      <w:rPr>
        <w:rFonts w:ascii="Trebuchet MS" w:hAnsi="Trebuchet MS"/>
        <w:color w:val="33303D"/>
        <w:sz w:val="16"/>
      </w:rPr>
      <w:t>FSA039</w:t>
    </w:r>
    <w:r w:rsidRPr="00197FA2">
      <w:rPr>
        <w:rFonts w:ascii="Trebuchet MS" w:hAnsi="Trebuchet MS"/>
        <w:color w:val="33303D"/>
        <w:sz w:val="16"/>
      </w:rPr>
      <w:ptab w:relativeTo="margin" w:alignment="right" w:leader="none"/>
    </w:r>
    <w:r w:rsidRPr="00197FA2">
      <w:rPr>
        <w:rFonts w:ascii="Trebuchet MS" w:hAnsi="Trebuchet MS"/>
        <w:b/>
        <w:color w:val="EA5A2D"/>
        <w:sz w:val="16"/>
      </w:rPr>
      <w:fldChar w:fldCharType="begin"/>
    </w:r>
    <w:r w:rsidRPr="00197FA2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97FA2">
      <w:rPr>
        <w:rFonts w:ascii="Trebuchet MS" w:hAnsi="Trebuchet MS"/>
        <w:b/>
        <w:color w:val="EA5A2D"/>
        <w:sz w:val="16"/>
      </w:rPr>
      <w:fldChar w:fldCharType="separate"/>
    </w:r>
    <w:r w:rsidRPr="00197FA2">
      <w:rPr>
        <w:rFonts w:ascii="Trebuchet MS" w:hAnsi="Trebuchet MS"/>
        <w:b/>
        <w:color w:val="EA5A2D"/>
        <w:sz w:val="16"/>
      </w:rPr>
      <w:t>2</w:t>
    </w:r>
    <w:r w:rsidRPr="00197FA2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30758515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97FA2">
      <w:rPr>
        <w:rFonts w:ascii="Trebuchet MS" w:hAnsi="Trebuchet MS"/>
        <w:color w:val="33303D"/>
        <w:sz w:val="16"/>
      </w:rPr>
      <w:t>réponse</w:t>
    </w:r>
    <w:r w:rsidRPr="00197FA2">
      <w:rPr>
        <w:rFonts w:ascii="Trebuchet MS" w:hAnsi="Trebuchet MS"/>
        <w:color w:val="33303D"/>
        <w:sz w:val="16"/>
      </w:rPr>
      <w:ptab w:relativeTo="margin" w:alignment="center" w:leader="none"/>
    </w:r>
    <w:r w:rsidRPr="00197FA2">
      <w:rPr>
        <w:rFonts w:ascii="Trebuchet MS" w:hAnsi="Trebuchet MS"/>
        <w:color w:val="33303D"/>
        <w:sz w:val="16"/>
      </w:rPr>
      <w:t>Consultation n°</w:t>
    </w:r>
    <w:r w:rsidR="00197FA2" w:rsidRPr="00197FA2">
      <w:rPr>
        <w:rFonts w:ascii="Trebuchet MS" w:hAnsi="Trebuchet MS"/>
        <w:color w:val="33303D"/>
        <w:sz w:val="16"/>
      </w:rPr>
      <w:t>2</w:t>
    </w:r>
    <w:r w:rsidR="00A455E6">
      <w:rPr>
        <w:rFonts w:ascii="Trebuchet MS" w:hAnsi="Trebuchet MS"/>
        <w:color w:val="33303D"/>
        <w:sz w:val="16"/>
      </w:rPr>
      <w:t>4</w:t>
    </w:r>
    <w:r w:rsidR="00197FA2" w:rsidRPr="00197FA2">
      <w:rPr>
        <w:rFonts w:ascii="Trebuchet MS" w:hAnsi="Trebuchet MS"/>
        <w:color w:val="33303D"/>
        <w:sz w:val="16"/>
      </w:rPr>
      <w:t>FSA039</w:t>
    </w:r>
    <w:r w:rsidRPr="00197FA2">
      <w:rPr>
        <w:rFonts w:ascii="Trebuchet MS" w:hAnsi="Trebuchet MS"/>
        <w:color w:val="33303D"/>
        <w:sz w:val="16"/>
      </w:rPr>
      <w:ptab w:relativeTo="margin" w:alignment="right" w:leader="none"/>
    </w:r>
    <w:r w:rsidRPr="00197FA2">
      <w:rPr>
        <w:rFonts w:ascii="Trebuchet MS" w:hAnsi="Trebuchet MS"/>
        <w:b/>
        <w:color w:val="EA5A2D"/>
        <w:sz w:val="16"/>
      </w:rPr>
      <w:fldChar w:fldCharType="begin"/>
    </w:r>
    <w:r w:rsidRPr="00197FA2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97FA2">
      <w:rPr>
        <w:rFonts w:ascii="Trebuchet MS" w:hAnsi="Trebuchet MS"/>
        <w:b/>
        <w:color w:val="EA5A2D"/>
        <w:sz w:val="16"/>
      </w:rPr>
      <w:fldChar w:fldCharType="separate"/>
    </w:r>
    <w:r w:rsidRPr="00197FA2">
      <w:rPr>
        <w:rFonts w:ascii="Trebuchet MS" w:hAnsi="Trebuchet MS"/>
        <w:b/>
        <w:color w:val="EA5A2D"/>
        <w:sz w:val="16"/>
      </w:rPr>
      <w:t>3</w:t>
    </w:r>
    <w:r w:rsidRPr="00197FA2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F14598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F1459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F4AF" w14:textId="77777777" w:rsidR="002646F1" w:rsidRDefault="002646F1" w:rsidP="002646F1">
      <w:pPr>
        <w:spacing w:before="0" w:after="0"/>
      </w:pPr>
      <w:r>
        <w:separator/>
      </w:r>
    </w:p>
  </w:footnote>
  <w:footnote w:type="continuationSeparator" w:id="0">
    <w:p w14:paraId="659AD688" w14:textId="77777777" w:rsidR="002646F1" w:rsidRDefault="002646F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0165F"/>
    <w:multiLevelType w:val="hybridMultilevel"/>
    <w:tmpl w:val="97F418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  <w:sz w:val="20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6156B"/>
    <w:rsid w:val="000631C2"/>
    <w:rsid w:val="00090F2B"/>
    <w:rsid w:val="000D57DB"/>
    <w:rsid w:val="000E0896"/>
    <w:rsid w:val="00114F1F"/>
    <w:rsid w:val="00151A46"/>
    <w:rsid w:val="00162262"/>
    <w:rsid w:val="001729F6"/>
    <w:rsid w:val="0017407E"/>
    <w:rsid w:val="00197FA2"/>
    <w:rsid w:val="001A0873"/>
    <w:rsid w:val="001A1406"/>
    <w:rsid w:val="001D305B"/>
    <w:rsid w:val="00215453"/>
    <w:rsid w:val="00240FCA"/>
    <w:rsid w:val="00252840"/>
    <w:rsid w:val="002646F1"/>
    <w:rsid w:val="002727C2"/>
    <w:rsid w:val="00297DA2"/>
    <w:rsid w:val="002E1EC6"/>
    <w:rsid w:val="00314B0E"/>
    <w:rsid w:val="00333E9C"/>
    <w:rsid w:val="003518A6"/>
    <w:rsid w:val="0036195B"/>
    <w:rsid w:val="0041750F"/>
    <w:rsid w:val="00497BD0"/>
    <w:rsid w:val="00537798"/>
    <w:rsid w:val="00560702"/>
    <w:rsid w:val="00615DD2"/>
    <w:rsid w:val="00626F78"/>
    <w:rsid w:val="00635B8B"/>
    <w:rsid w:val="00637D6C"/>
    <w:rsid w:val="00643F29"/>
    <w:rsid w:val="00660B85"/>
    <w:rsid w:val="007033BD"/>
    <w:rsid w:val="00740D64"/>
    <w:rsid w:val="007427B6"/>
    <w:rsid w:val="0079426C"/>
    <w:rsid w:val="007A4FF3"/>
    <w:rsid w:val="007B7BAA"/>
    <w:rsid w:val="007C0397"/>
    <w:rsid w:val="007D7BE4"/>
    <w:rsid w:val="007E5EDB"/>
    <w:rsid w:val="007F527B"/>
    <w:rsid w:val="0080372C"/>
    <w:rsid w:val="008126A0"/>
    <w:rsid w:val="00823EE8"/>
    <w:rsid w:val="00857025"/>
    <w:rsid w:val="008F5208"/>
    <w:rsid w:val="00920859"/>
    <w:rsid w:val="00923021"/>
    <w:rsid w:val="00943733"/>
    <w:rsid w:val="009E247D"/>
    <w:rsid w:val="009E5883"/>
    <w:rsid w:val="00A079F0"/>
    <w:rsid w:val="00A22E51"/>
    <w:rsid w:val="00A455E6"/>
    <w:rsid w:val="00A62F7E"/>
    <w:rsid w:val="00AA7CC7"/>
    <w:rsid w:val="00AD08C3"/>
    <w:rsid w:val="00B25A0F"/>
    <w:rsid w:val="00B970A4"/>
    <w:rsid w:val="00C05EF3"/>
    <w:rsid w:val="00C20C9F"/>
    <w:rsid w:val="00C20DB3"/>
    <w:rsid w:val="00C24676"/>
    <w:rsid w:val="00C52A2A"/>
    <w:rsid w:val="00C55C19"/>
    <w:rsid w:val="00C8223D"/>
    <w:rsid w:val="00CD6E36"/>
    <w:rsid w:val="00CE6115"/>
    <w:rsid w:val="00CF20B7"/>
    <w:rsid w:val="00D67622"/>
    <w:rsid w:val="00D7154D"/>
    <w:rsid w:val="00D96641"/>
    <w:rsid w:val="00E045FC"/>
    <w:rsid w:val="00E16FC4"/>
    <w:rsid w:val="00E67CB2"/>
    <w:rsid w:val="00EB4FB3"/>
    <w:rsid w:val="00EC2A66"/>
    <w:rsid w:val="00EE5EFF"/>
    <w:rsid w:val="00F14598"/>
    <w:rsid w:val="00F54D21"/>
    <w:rsid w:val="00F62896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Commentaire1">
    <w:name w:val="Commentaire1"/>
    <w:basedOn w:val="Normal"/>
    <w:rsid w:val="00D7154D"/>
    <w:pPr>
      <w:suppressAutoHyphens/>
      <w:spacing w:before="0" w:after="0"/>
    </w:pPr>
    <w:rPr>
      <w:rFonts w:cs="Arial"/>
      <w:sz w:val="22"/>
      <w:szCs w:val="20"/>
      <w:lang w:eastAsia="zh-CN"/>
    </w:rPr>
  </w:style>
  <w:style w:type="character" w:customStyle="1" w:styleId="CommentaireCar1">
    <w:name w:val="Commentaire Car1"/>
    <w:uiPriority w:val="99"/>
    <w:semiHidden/>
    <w:rsid w:val="00D7154D"/>
    <w:rPr>
      <w:rFonts w:ascii="Arial" w:hAnsi="Arial" w:cs="Arial"/>
      <w:lang w:eastAsia="zh-CN"/>
    </w:rPr>
  </w:style>
  <w:style w:type="paragraph" w:customStyle="1" w:styleId="ParagrapheIndent2">
    <w:name w:val="ParagrapheIndent2"/>
    <w:basedOn w:val="Normal"/>
    <w:next w:val="Normal"/>
    <w:qFormat/>
    <w:rsid w:val="00A455E6"/>
    <w:pPr>
      <w:spacing w:before="0" w:after="0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E594-9FFE-4E18-899F-14945502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616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6</cp:revision>
  <dcterms:created xsi:type="dcterms:W3CDTF">2024-10-18T13:19:00Z</dcterms:created>
  <dcterms:modified xsi:type="dcterms:W3CDTF">2024-10-22T09:35:00Z</dcterms:modified>
</cp:coreProperties>
</file>