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6269FDA2" w:rsidR="0018380D" w:rsidRPr="00264732" w:rsidRDefault="001968FF">
      <w:pPr>
        <w:rPr>
          <w:rFonts w:cs="Arial"/>
          <w:sz w:val="22"/>
        </w:rPr>
      </w:pPr>
      <w:r w:rsidRPr="00264732">
        <w:rPr>
          <w:rFonts w:cs="Arial"/>
          <w:noProof/>
          <w:sz w:val="22"/>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264732">
        <w:rPr>
          <w:rFonts w:cs="Arial"/>
          <w:noProof/>
          <w:sz w:val="22"/>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B54C77" w:rsidRDefault="00B54C77"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B54C77" w:rsidRDefault="00B54C77" w:rsidP="00825DFF">
                      <w:pPr>
                        <w:jc w:val="center"/>
                      </w:pPr>
                      <w:r>
                        <w:t xml:space="preserve"> </w:t>
                      </w:r>
                    </w:p>
                  </w:txbxContent>
                </v:textbox>
                <w10:wrap anchorx="page"/>
              </v:shape>
            </w:pict>
          </mc:Fallback>
        </mc:AlternateContent>
      </w:r>
    </w:p>
    <w:p w14:paraId="69E9E520" w14:textId="16501D86" w:rsidR="0018380D" w:rsidRPr="00264732" w:rsidRDefault="0018380D" w:rsidP="0018380D">
      <w:pPr>
        <w:rPr>
          <w:rFonts w:cs="Arial"/>
          <w:sz w:val="22"/>
        </w:rPr>
      </w:pPr>
    </w:p>
    <w:p w14:paraId="4D07FC9A" w14:textId="60A5DB5B" w:rsidR="0018380D" w:rsidRPr="00264732" w:rsidRDefault="0018380D" w:rsidP="0018380D">
      <w:pPr>
        <w:rPr>
          <w:rFonts w:cs="Arial"/>
          <w:sz w:val="22"/>
        </w:rPr>
      </w:pPr>
    </w:p>
    <w:p w14:paraId="46728313" w14:textId="55DD10B1" w:rsidR="0018380D" w:rsidRPr="00264732" w:rsidRDefault="002B0A0B" w:rsidP="0018380D">
      <w:pPr>
        <w:rPr>
          <w:rFonts w:cs="Arial"/>
          <w:sz w:val="22"/>
        </w:rPr>
      </w:pPr>
      <w:r w:rsidRPr="00264732">
        <w:rPr>
          <w:rFonts w:cs="Arial"/>
          <w:noProof/>
          <w:sz w:val="22"/>
          <w:lang w:eastAsia="fr-FR"/>
        </w:rPr>
        <mc:AlternateContent>
          <mc:Choice Requires="wps">
            <w:drawing>
              <wp:anchor distT="0" distB="0" distL="114300" distR="114300" simplePos="0" relativeHeight="251661312" behindDoc="0" locked="0" layoutInCell="1" allowOverlap="1" wp14:anchorId="3485211B" wp14:editId="75DE9DEB">
                <wp:simplePos x="0" y="0"/>
                <wp:positionH relativeFrom="margin">
                  <wp:posOffset>147955</wp:posOffset>
                </wp:positionH>
                <wp:positionV relativeFrom="paragraph">
                  <wp:posOffset>180975</wp:posOffset>
                </wp:positionV>
                <wp:extent cx="5772150" cy="1781175"/>
                <wp:effectExtent l="19050" t="19050" r="19050" b="19050"/>
                <wp:wrapNone/>
                <wp:docPr id="17" name="Shape 136"/>
                <wp:cNvGraphicFramePr/>
                <a:graphic xmlns:a="http://schemas.openxmlformats.org/drawingml/2006/main">
                  <a:graphicData uri="http://schemas.microsoft.com/office/word/2010/wordprocessingShape">
                    <wps:wsp>
                      <wps:cNvSpPr/>
                      <wps:spPr>
                        <a:xfrm>
                          <a:off x="0" y="0"/>
                          <a:ext cx="5772150" cy="1781175"/>
                        </a:xfrm>
                        <a:prstGeom prst="rect">
                          <a:avLst/>
                        </a:prstGeom>
                        <a:ln w="28575" cmpd="tri">
                          <a:solidFill>
                            <a:schemeClr val="bg1">
                              <a:alpha val="18000"/>
                            </a:schemeClr>
                          </a:solidFill>
                          <a:miter lim="400000"/>
                        </a:ln>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0BA8DDD0" w14:textId="45A59190" w:rsidR="00B54C77" w:rsidRPr="0080151A" w:rsidRDefault="00B54C77" w:rsidP="0080151A">
                            <w:pPr>
                              <w:pStyle w:val="NormalWeb"/>
                              <w:overflowPunct w:val="0"/>
                              <w:spacing w:before="0" w:beforeAutospacing="0" w:after="0" w:afterAutospacing="0"/>
                              <w:jc w:val="cente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w:t>
                            </w:r>
                            <w:r w:rsidRPr="00EC4EE9">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836AB">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CADRE DE RÉPONSE TECHNIQUE</w:t>
                            </w:r>
                            <w: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(CRT) </w:t>
                            </w: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3485211B" id="Shape 136" o:spid="_x0000_s1027" style="position:absolute;left:0;text-align:left;margin-left:11.65pt;margin-top:14.25pt;width:454.5pt;height:140.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" filled="f" strokecolor="white [3212]" strokeweight="2.25pt">
                <v:stroke opacity="11822f" miterlimit="4" linestyle="thickBetweenThin"/>
                <v:textbox inset="4pt,4pt,4pt,4pt">
                  <w:txbxContent>
                    <w:p w14:paraId="0BA8DDD0" w14:textId="45A59190" w:rsidR="00B54C77" w:rsidRPr="0080151A" w:rsidRDefault="00B54C77" w:rsidP="0080151A">
                      <w:pPr>
                        <w:pStyle w:val="NormalWeb"/>
                        <w:overflowPunct w:val="0"/>
                        <w:spacing w:before="0" w:beforeAutospacing="0" w:after="0" w:afterAutospacing="0"/>
                        <w:jc w:val="cente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w:t>
                      </w:r>
                      <w:r w:rsidRPr="00EC4EE9">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836AB">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CADRE DE RÉPONSE TECHNIQUE</w:t>
                      </w:r>
                      <w: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(CRT) </w:t>
                      </w:r>
                    </w:p>
                  </w:txbxContent>
                </v:textbox>
                <w10:wrap anchorx="margin"/>
              </v:rect>
            </w:pict>
          </mc:Fallback>
        </mc:AlternateContent>
      </w:r>
    </w:p>
    <w:p w14:paraId="321B55A8" w14:textId="718D7F86" w:rsidR="0018380D" w:rsidRPr="00264732" w:rsidRDefault="0018380D" w:rsidP="0018380D">
      <w:pPr>
        <w:rPr>
          <w:rFonts w:cs="Arial"/>
          <w:sz w:val="22"/>
        </w:rPr>
      </w:pPr>
    </w:p>
    <w:p w14:paraId="5DB1DB22" w14:textId="64D12E20" w:rsidR="0018380D" w:rsidRPr="00264732" w:rsidRDefault="0018380D" w:rsidP="0018380D">
      <w:pPr>
        <w:rPr>
          <w:rFonts w:cs="Arial"/>
          <w:sz w:val="22"/>
        </w:rPr>
      </w:pPr>
    </w:p>
    <w:p w14:paraId="0B307DAC" w14:textId="4DD57392" w:rsidR="0018380D" w:rsidRPr="00264732" w:rsidRDefault="0018380D" w:rsidP="0018380D">
      <w:pPr>
        <w:rPr>
          <w:rFonts w:cs="Arial"/>
          <w:sz w:val="22"/>
        </w:rPr>
      </w:pPr>
    </w:p>
    <w:p w14:paraId="5E51EC8D" w14:textId="38E56589" w:rsidR="0018380D" w:rsidRPr="00264732" w:rsidRDefault="0018380D" w:rsidP="0018380D">
      <w:pPr>
        <w:rPr>
          <w:rFonts w:cs="Arial"/>
          <w:sz w:val="22"/>
        </w:rPr>
      </w:pPr>
    </w:p>
    <w:p w14:paraId="07ECB87D" w14:textId="6D2B4C89" w:rsidR="0018380D" w:rsidRPr="00264732" w:rsidRDefault="0018380D" w:rsidP="0018380D">
      <w:pPr>
        <w:rPr>
          <w:rFonts w:cs="Arial"/>
          <w:sz w:val="22"/>
        </w:rPr>
      </w:pPr>
    </w:p>
    <w:p w14:paraId="1F6E5008" w14:textId="762DD760" w:rsidR="0018380D" w:rsidRPr="00264732" w:rsidRDefault="002D2D68" w:rsidP="0018380D">
      <w:pPr>
        <w:rPr>
          <w:rFonts w:cs="Arial"/>
          <w:sz w:val="22"/>
        </w:rPr>
      </w:pPr>
      <w:r w:rsidRPr="00264732">
        <w:rPr>
          <w:rFonts w:cs="Arial"/>
          <w:noProof/>
          <w:sz w:val="22"/>
          <w:lang w:eastAsia="fr-FR"/>
        </w:rPr>
        <mc:AlternateContent>
          <mc:Choice Requires="wps">
            <w:drawing>
              <wp:anchor distT="0" distB="0" distL="114300" distR="114300" simplePos="0" relativeHeight="251666432" behindDoc="1" locked="0" layoutInCell="1" allowOverlap="1" wp14:anchorId="450C1AAF" wp14:editId="5120E2D0">
                <wp:simplePos x="0" y="0"/>
                <wp:positionH relativeFrom="margin">
                  <wp:posOffset>156845</wp:posOffset>
                </wp:positionH>
                <wp:positionV relativeFrom="paragraph">
                  <wp:posOffset>222885</wp:posOffset>
                </wp:positionV>
                <wp:extent cx="6057900" cy="2838450"/>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6057900" cy="2838450"/>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410F8426" w14:textId="77777777" w:rsidR="00B54C77" w:rsidRDefault="00B54C77" w:rsidP="006E1AEA">
                            <w:pPr>
                              <w:pStyle w:val="NormalWeb"/>
                              <w:overflowPunct w:val="0"/>
                              <w:spacing w:after="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B1FCF72" w14:textId="77777777" w:rsidR="00B54C77" w:rsidRPr="004533F1" w:rsidRDefault="00B54C77" w:rsidP="00C9169C">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MARCHE PUBLIC DE SERVICES </w:t>
                            </w:r>
                          </w:p>
                          <w:p w14:paraId="2E661930" w14:textId="77777777" w:rsidR="00B54C77" w:rsidRDefault="00B54C77" w:rsidP="00C9169C">
                            <w:pPr>
                              <w:pStyle w:val="NormalWeb"/>
                              <w:overflowPunct w:val="0"/>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E118F0" w14:textId="201CB9FC" w:rsidR="00B54C77" w:rsidRDefault="00D633F0" w:rsidP="00C9169C">
                            <w:pPr>
                              <w:pStyle w:val="NormalWeb"/>
                              <w:overflowPunct w:val="0"/>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2024-017</w:t>
                            </w:r>
                          </w:p>
                          <w:p w14:paraId="3E7C8C94" w14:textId="14CE7777" w:rsidR="00B54C77" w:rsidRPr="006E1AEA" w:rsidRDefault="00D633F0" w:rsidP="006E1AEA">
                            <w:pPr>
                              <w:pStyle w:val="NormalWeb"/>
                              <w:overflowPunct w:val="0"/>
                              <w:spacing w:after="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633F0">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Licences d’autoformation en langues et lecture de presse internationale</w:t>
                            </w:r>
                          </w:p>
                          <w:p w14:paraId="067F6696" w14:textId="670C4EFB" w:rsidR="00B54C77" w:rsidRPr="00A1534E" w:rsidRDefault="00B54C77" w:rsidP="00C9169C">
                            <w:pPr>
                              <w:pStyle w:val="NormalWeb"/>
                              <w:overflowPunct w:val="0"/>
                              <w:spacing w:before="0" w:beforeAutospacing="0" w:after="0" w:afterAutospacing="0"/>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12.35pt;margin-top:17.55pt;width:477pt;height:223.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" filled="f" stroked="f" strokeweight=".5pt">
                <v:stroke miterlimit="4"/>
                <v:shadow on="t" type="perspective" color="black" opacity="26214f" offset="0,0" matrix="66847f,,,66847f"/>
                <v:textbox inset="4pt,4pt,4pt,4pt">
                  <w:txbxContent>
                    <w:p w14:paraId="410F8426" w14:textId="77777777" w:rsidR="00B54C77" w:rsidRDefault="00B54C77" w:rsidP="006E1AEA">
                      <w:pPr>
                        <w:pStyle w:val="NormalWeb"/>
                        <w:overflowPunct w:val="0"/>
                        <w:spacing w:after="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B1FCF72" w14:textId="77777777" w:rsidR="00B54C77" w:rsidRPr="004533F1" w:rsidRDefault="00B54C77" w:rsidP="00C9169C">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MARCHE PUBLIC DE SERVICES </w:t>
                      </w:r>
                    </w:p>
                    <w:p w14:paraId="2E661930" w14:textId="77777777" w:rsidR="00B54C77" w:rsidRDefault="00B54C77" w:rsidP="00C9169C">
                      <w:pPr>
                        <w:pStyle w:val="NormalWeb"/>
                        <w:overflowPunct w:val="0"/>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E118F0" w14:textId="201CB9FC" w:rsidR="00B54C77" w:rsidRDefault="00D633F0" w:rsidP="00C9169C">
                      <w:pPr>
                        <w:pStyle w:val="NormalWeb"/>
                        <w:overflowPunct w:val="0"/>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2024-017</w:t>
                      </w:r>
                    </w:p>
                    <w:p w14:paraId="3E7C8C94" w14:textId="14CE7777" w:rsidR="00B54C77" w:rsidRPr="006E1AEA" w:rsidRDefault="00D633F0" w:rsidP="006E1AEA">
                      <w:pPr>
                        <w:pStyle w:val="NormalWeb"/>
                        <w:overflowPunct w:val="0"/>
                        <w:spacing w:after="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633F0">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Licences d’autoformation en langues et lecture de presse internationale</w:t>
                      </w:r>
                    </w:p>
                    <w:p w14:paraId="067F6696" w14:textId="670C4EFB" w:rsidR="00B54C77" w:rsidRPr="00A1534E" w:rsidRDefault="00B54C77" w:rsidP="00C9169C">
                      <w:pPr>
                        <w:pStyle w:val="NormalWeb"/>
                        <w:overflowPunct w:val="0"/>
                        <w:spacing w:before="0" w:beforeAutospacing="0" w:after="0" w:afterAutospacing="0"/>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6600F45B" w14:textId="3B721DD2" w:rsidR="0018380D" w:rsidRPr="00264732" w:rsidRDefault="0018380D" w:rsidP="0018380D">
      <w:pPr>
        <w:rPr>
          <w:rFonts w:cs="Arial"/>
          <w:sz w:val="22"/>
        </w:rPr>
      </w:pPr>
    </w:p>
    <w:p w14:paraId="4DAB42C4" w14:textId="13A59436" w:rsidR="0018380D" w:rsidRPr="00264732" w:rsidRDefault="0018380D" w:rsidP="0018380D">
      <w:pPr>
        <w:rPr>
          <w:rFonts w:cs="Arial"/>
          <w:sz w:val="22"/>
        </w:rPr>
      </w:pPr>
    </w:p>
    <w:p w14:paraId="3E2D2EC6" w14:textId="7E2C259A" w:rsidR="0018380D" w:rsidRPr="00264732" w:rsidRDefault="0018380D" w:rsidP="0018380D">
      <w:pPr>
        <w:rPr>
          <w:rFonts w:cs="Arial"/>
          <w:sz w:val="22"/>
        </w:rPr>
      </w:pPr>
    </w:p>
    <w:p w14:paraId="6668260A" w14:textId="77777777" w:rsidR="0018380D" w:rsidRPr="00264732" w:rsidRDefault="0018380D" w:rsidP="0018380D">
      <w:pPr>
        <w:rPr>
          <w:rFonts w:cs="Arial"/>
          <w:sz w:val="22"/>
        </w:rPr>
      </w:pPr>
    </w:p>
    <w:p w14:paraId="44882BBE" w14:textId="77777777" w:rsidR="0018380D" w:rsidRPr="00264732" w:rsidRDefault="0018380D" w:rsidP="0018380D">
      <w:pPr>
        <w:rPr>
          <w:rFonts w:cs="Arial"/>
          <w:sz w:val="22"/>
        </w:rPr>
      </w:pPr>
    </w:p>
    <w:p w14:paraId="3702F742" w14:textId="77777777" w:rsidR="0018380D" w:rsidRPr="00264732" w:rsidRDefault="0018380D" w:rsidP="0018380D">
      <w:pPr>
        <w:rPr>
          <w:rFonts w:cs="Arial"/>
          <w:sz w:val="22"/>
        </w:rPr>
      </w:pPr>
    </w:p>
    <w:p w14:paraId="07D473A6" w14:textId="77777777" w:rsidR="0018380D" w:rsidRPr="00264732" w:rsidRDefault="0018380D" w:rsidP="0018380D">
      <w:pPr>
        <w:rPr>
          <w:rFonts w:cs="Arial"/>
          <w:sz w:val="22"/>
        </w:rPr>
      </w:pPr>
    </w:p>
    <w:p w14:paraId="786841B0" w14:textId="7300C754" w:rsidR="0018380D" w:rsidRPr="00264732" w:rsidRDefault="007221EB" w:rsidP="00DC37CA">
      <w:pPr>
        <w:jc w:val="center"/>
        <w:rPr>
          <w:rFonts w:cs="Arial"/>
          <w:sz w:val="22"/>
        </w:rPr>
      </w:pPr>
      <w:r w:rsidRPr="00264732">
        <w:rPr>
          <w:rFonts w:cs="Arial"/>
          <w:sz w:val="22"/>
        </w:rPr>
        <w:tab/>
      </w:r>
    </w:p>
    <w:p w14:paraId="52ACFBDD" w14:textId="377D8C0D" w:rsidR="0018380D" w:rsidRPr="00264732" w:rsidRDefault="0064157A" w:rsidP="0018380D">
      <w:pPr>
        <w:rPr>
          <w:rFonts w:cs="Arial"/>
          <w:sz w:val="22"/>
        </w:rPr>
      </w:pPr>
      <w:r w:rsidRPr="00264732">
        <w:rPr>
          <w:rFonts w:cs="Arial"/>
          <w:noProof/>
          <w:sz w:val="22"/>
          <w:lang w:eastAsia="fr-FR"/>
        </w:rPr>
        <mc:AlternateContent>
          <mc:Choice Requires="wps">
            <w:drawing>
              <wp:anchor distT="0" distB="0" distL="114300" distR="114300" simplePos="0" relativeHeight="251671552" behindDoc="0" locked="0" layoutInCell="1" allowOverlap="1" wp14:anchorId="149E4956" wp14:editId="77E015C8">
                <wp:simplePos x="0" y="0"/>
                <wp:positionH relativeFrom="column">
                  <wp:posOffset>-238836</wp:posOffset>
                </wp:positionH>
                <wp:positionV relativeFrom="paragraph">
                  <wp:posOffset>234239</wp:posOffset>
                </wp:positionV>
                <wp:extent cx="2783840" cy="832514"/>
                <wp:effectExtent l="0" t="0" r="0" b="5715"/>
                <wp:wrapNone/>
                <wp:docPr id="11" name="Zone de texte 11"/>
                <wp:cNvGraphicFramePr/>
                <a:graphic xmlns:a="http://schemas.openxmlformats.org/drawingml/2006/main">
                  <a:graphicData uri="http://schemas.microsoft.com/office/word/2010/wordprocessingShape">
                    <wps:wsp>
                      <wps:cNvSpPr txBox="1"/>
                      <wps:spPr>
                        <a:xfrm>
                          <a:off x="0" y="0"/>
                          <a:ext cx="2783840" cy="832514"/>
                        </a:xfrm>
                        <a:prstGeom prst="rect">
                          <a:avLst/>
                        </a:prstGeom>
                        <a:noFill/>
                        <a:ln w="6350">
                          <a:noFill/>
                        </a:ln>
                      </wps:spPr>
                      <wps:txbx>
                        <w:txbxContent>
                          <w:p w14:paraId="43E4C60E" w14:textId="21EA63D3" w:rsidR="00B54C77" w:rsidRPr="00736482" w:rsidRDefault="00B54C77" w:rsidP="002437A2">
                            <w:pPr>
                              <w:pStyle w:val="NormalWeb"/>
                              <w:overflowPunct w:val="0"/>
                              <w:spacing w:before="0" w:beforeAutospacing="0" w:after="0" w:afterAutospacing="0"/>
                              <w:jc w:val="left"/>
                              <w:rPr>
                                <w:rFonts w:ascii="Arial" w:eastAsia="Arial" w:hAnsi="Arial" w:cs="Arial"/>
                                <w:color w:val="FFFFFF" w:themeColor="background1"/>
                                <w:spacing w:val="20"/>
                                <w:position w:val="1"/>
                                <w:sz w:val="20"/>
                                <w:szCs w:val="20"/>
                              </w:rPr>
                            </w:pPr>
                            <w:r w:rsidRPr="001034AC">
                              <w:rPr>
                                <w:rFonts w:ascii="Arial" w:eastAsia="Arial" w:hAnsi="Arial" w:cs="Arial"/>
                                <w:color w:val="FFFFFF" w:themeColor="background1"/>
                                <w:spacing w:val="20"/>
                                <w:position w:val="1"/>
                                <w:sz w:val="20"/>
                                <w:szCs w:val="20"/>
                              </w:rPr>
                              <w:t>Accord-cadre passé en application du code de la commande publique (notamment ses articles R2161-2 à R2161-5 et R2162-1 à R2162)</w:t>
                            </w:r>
                          </w:p>
                          <w:p w14:paraId="54266CB8" w14:textId="64F5C71E" w:rsidR="00B54C77" w:rsidRDefault="00B54C77" w:rsidP="000001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9E4956" id="_x0000_t202" coordsize="21600,21600" o:spt="202" path="m,l,21600r21600,l21600,xe">
                <v:stroke joinstyle="miter"/>
                <v:path gradientshapeok="t" o:connecttype="rect"/>
              </v:shapetype>
              <v:shape id="Zone de texte 11" o:spid="_x0000_s1029" type="#_x0000_t202" style="position:absolute;left:0;text-align:left;margin-left:-18.8pt;margin-top:18.45pt;width:219.2pt;height:65.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" filled="f" stroked="f" strokeweight=".5pt">
                <v:textbox>
                  <w:txbxContent>
                    <w:p w14:paraId="43E4C60E" w14:textId="21EA63D3" w:rsidR="00B54C77" w:rsidRPr="00736482" w:rsidRDefault="00B54C77" w:rsidP="002437A2">
                      <w:pPr>
                        <w:pStyle w:val="NormalWeb"/>
                        <w:overflowPunct w:val="0"/>
                        <w:spacing w:before="0" w:beforeAutospacing="0" w:after="0" w:afterAutospacing="0"/>
                        <w:jc w:val="left"/>
                        <w:rPr>
                          <w:rFonts w:ascii="Arial" w:eastAsia="Arial" w:hAnsi="Arial" w:cs="Arial"/>
                          <w:color w:val="FFFFFF" w:themeColor="background1"/>
                          <w:spacing w:val="20"/>
                          <w:position w:val="1"/>
                          <w:sz w:val="20"/>
                          <w:szCs w:val="20"/>
                        </w:rPr>
                      </w:pPr>
                      <w:r w:rsidRPr="001034AC">
                        <w:rPr>
                          <w:rFonts w:ascii="Arial" w:eastAsia="Arial" w:hAnsi="Arial" w:cs="Arial"/>
                          <w:color w:val="FFFFFF" w:themeColor="background1"/>
                          <w:spacing w:val="20"/>
                          <w:position w:val="1"/>
                          <w:sz w:val="20"/>
                          <w:szCs w:val="20"/>
                        </w:rPr>
                        <w:t>Accord-cadre passé en application du code de la commande publique (notamment ses articles R2161-2 à R2161-5 et R2162-1 à R2162)</w:t>
                      </w:r>
                    </w:p>
                    <w:p w14:paraId="54266CB8" w14:textId="64F5C71E" w:rsidR="00B54C77" w:rsidRDefault="00B54C77" w:rsidP="00000157"/>
                  </w:txbxContent>
                </v:textbox>
              </v:shape>
            </w:pict>
          </mc:Fallback>
        </mc:AlternateContent>
      </w:r>
      <w:r w:rsidR="002D2D68" w:rsidRPr="00264732">
        <w:rPr>
          <w:rFonts w:cs="Arial"/>
          <w:noProof/>
          <w:sz w:val="22"/>
          <w:lang w:eastAsia="fr-FR"/>
        </w:rPr>
        <w:drawing>
          <wp:anchor distT="0" distB="0" distL="114300" distR="114300" simplePos="0" relativeHeight="251670528" behindDoc="0" locked="0" layoutInCell="1" allowOverlap="1" wp14:anchorId="52E9AD20" wp14:editId="69A37EC3">
            <wp:simplePos x="0" y="0"/>
            <wp:positionH relativeFrom="page">
              <wp:align>left</wp:align>
            </wp:positionH>
            <wp:positionV relativeFrom="paragraph">
              <wp:posOffset>228570</wp:posOffset>
            </wp:positionV>
            <wp:extent cx="7856220" cy="3721927"/>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721927"/>
                    </a:xfrm>
                    <a:prstGeom prst="rect">
                      <a:avLst/>
                    </a:prstGeom>
                  </pic:spPr>
                </pic:pic>
              </a:graphicData>
            </a:graphic>
            <wp14:sizeRelH relativeFrom="margin">
              <wp14:pctWidth>0</wp14:pctWidth>
            </wp14:sizeRelH>
            <wp14:sizeRelV relativeFrom="margin">
              <wp14:pctHeight>0</wp14:pctHeight>
            </wp14:sizeRelV>
          </wp:anchor>
        </w:drawing>
      </w:r>
    </w:p>
    <w:p w14:paraId="51474219" w14:textId="77777777" w:rsidR="0018380D" w:rsidRPr="00264732" w:rsidRDefault="0018380D" w:rsidP="0018380D">
      <w:pPr>
        <w:rPr>
          <w:rFonts w:cs="Arial"/>
          <w:sz w:val="22"/>
        </w:rPr>
      </w:pPr>
    </w:p>
    <w:p w14:paraId="35BF99BE" w14:textId="77777777" w:rsidR="0018380D" w:rsidRPr="00264732" w:rsidRDefault="0018380D" w:rsidP="0018380D">
      <w:pPr>
        <w:rPr>
          <w:rFonts w:cs="Arial"/>
          <w:sz w:val="22"/>
        </w:rPr>
      </w:pPr>
    </w:p>
    <w:p w14:paraId="1279CDA4" w14:textId="77777777" w:rsidR="0018380D" w:rsidRPr="00264732" w:rsidRDefault="0018380D" w:rsidP="0018380D">
      <w:pPr>
        <w:rPr>
          <w:rFonts w:cs="Arial"/>
          <w:sz w:val="22"/>
        </w:rPr>
      </w:pPr>
    </w:p>
    <w:p w14:paraId="65D2C838" w14:textId="77777777" w:rsidR="0018380D" w:rsidRPr="00264732" w:rsidRDefault="0018380D" w:rsidP="0018380D">
      <w:pPr>
        <w:rPr>
          <w:rFonts w:cs="Arial"/>
          <w:sz w:val="22"/>
        </w:rPr>
      </w:pPr>
    </w:p>
    <w:p w14:paraId="6257FCA9" w14:textId="77777777" w:rsidR="0018380D" w:rsidRPr="00264732" w:rsidRDefault="0018380D" w:rsidP="0018380D">
      <w:pPr>
        <w:rPr>
          <w:rFonts w:cs="Arial"/>
          <w:sz w:val="22"/>
        </w:rPr>
      </w:pPr>
    </w:p>
    <w:p w14:paraId="6484C3F2" w14:textId="77777777" w:rsidR="0018380D" w:rsidRPr="00264732" w:rsidRDefault="0018380D" w:rsidP="0018380D">
      <w:pPr>
        <w:rPr>
          <w:rFonts w:cs="Arial"/>
          <w:sz w:val="22"/>
        </w:rPr>
      </w:pPr>
    </w:p>
    <w:p w14:paraId="545E11F9" w14:textId="77777777" w:rsidR="0018380D" w:rsidRPr="00264732" w:rsidRDefault="0018380D" w:rsidP="0018380D">
      <w:pPr>
        <w:tabs>
          <w:tab w:val="left" w:pos="1875"/>
        </w:tabs>
        <w:rPr>
          <w:rFonts w:cs="Arial"/>
          <w:sz w:val="22"/>
        </w:rPr>
      </w:pPr>
      <w:r w:rsidRPr="00264732">
        <w:rPr>
          <w:rFonts w:cs="Arial"/>
          <w:sz w:val="22"/>
        </w:rPr>
        <w:tab/>
      </w:r>
    </w:p>
    <w:p w14:paraId="37E46F59" w14:textId="77777777" w:rsidR="0018380D" w:rsidRPr="00264732" w:rsidRDefault="0018380D">
      <w:pPr>
        <w:rPr>
          <w:rFonts w:cs="Arial"/>
          <w:sz w:val="22"/>
        </w:rPr>
      </w:pPr>
      <w:r w:rsidRPr="00264732">
        <w:rPr>
          <w:rFonts w:cs="Arial"/>
          <w:sz w:val="22"/>
        </w:rPr>
        <w:br w:type="page"/>
      </w:r>
    </w:p>
    <w:p w14:paraId="782AE12B" w14:textId="77777777" w:rsidR="0018380D" w:rsidRPr="00264732" w:rsidRDefault="0018380D" w:rsidP="0018380D">
      <w:pPr>
        <w:tabs>
          <w:tab w:val="left" w:pos="1875"/>
        </w:tabs>
        <w:rPr>
          <w:rFonts w:cs="Arial"/>
          <w:sz w:val="22"/>
        </w:rPr>
      </w:pPr>
    </w:p>
    <w:p w14:paraId="25D84D1A" w14:textId="3D3B6AA2" w:rsidR="00201A7E" w:rsidRPr="00C1251B" w:rsidRDefault="002D2D68" w:rsidP="00030CC5">
      <w:pPr>
        <w:tabs>
          <w:tab w:val="left" w:pos="1875"/>
        </w:tabs>
        <w:rPr>
          <w:rFonts w:cs="Arial"/>
          <w:b/>
          <w:color w:val="FF0000"/>
          <w:sz w:val="22"/>
          <w:u w:val="single"/>
        </w:rPr>
      </w:pPr>
      <w:r w:rsidRPr="00264732">
        <w:rPr>
          <w:rFonts w:cs="Arial"/>
          <w:b/>
          <w:sz w:val="22"/>
          <w:u w:val="single"/>
        </w:rPr>
        <w:t>DATE LIMITE DE REMISE DES OFFRES </w:t>
      </w:r>
      <w:r w:rsidRPr="00264732">
        <w:rPr>
          <w:rFonts w:cs="Arial"/>
          <w:b/>
          <w:sz w:val="22"/>
        </w:rPr>
        <w:t xml:space="preserve">: </w:t>
      </w:r>
      <w:r w:rsidR="007221EB" w:rsidRPr="00264732">
        <w:rPr>
          <w:rFonts w:cs="Arial"/>
          <w:b/>
          <w:sz w:val="22"/>
        </w:rPr>
        <w:t xml:space="preserve">   </w:t>
      </w:r>
      <w:r w:rsidR="00C703C2">
        <w:rPr>
          <w:rFonts w:cs="Arial"/>
          <w:b/>
          <w:color w:val="FF0000"/>
          <w:sz w:val="22"/>
        </w:rPr>
        <w:t>18 décembre</w:t>
      </w:r>
      <w:bookmarkStart w:id="0" w:name="_GoBack"/>
      <w:bookmarkEnd w:id="0"/>
      <w:r w:rsidR="006E1AEA" w:rsidRPr="00C1251B">
        <w:rPr>
          <w:rFonts w:cs="Arial"/>
          <w:b/>
          <w:color w:val="FF0000"/>
          <w:sz w:val="22"/>
        </w:rPr>
        <w:t xml:space="preserve"> 2024</w:t>
      </w:r>
      <w:r w:rsidRPr="00C1251B">
        <w:rPr>
          <w:rFonts w:cs="Arial"/>
          <w:b/>
          <w:color w:val="FF0000"/>
          <w:sz w:val="22"/>
        </w:rPr>
        <w:t xml:space="preserve"> – 12h00 (heure de Paris)</w:t>
      </w:r>
    </w:p>
    <w:p w14:paraId="4AC98B4C" w14:textId="77777777" w:rsidR="00201A7E" w:rsidRPr="00264732" w:rsidRDefault="00201A7E" w:rsidP="00201A7E">
      <w:pPr>
        <w:suppressAutoHyphens/>
        <w:spacing w:after="0" w:line="240" w:lineRule="auto"/>
        <w:rPr>
          <w:rFonts w:eastAsia="Times New Roman" w:cs="Arial"/>
          <w:b/>
          <w:bCs/>
          <w:sz w:val="22"/>
          <w:lang w:eastAsia="zh-CN"/>
        </w:rPr>
      </w:pPr>
    </w:p>
    <w:p w14:paraId="4087460D" w14:textId="77777777" w:rsidR="00201A7E" w:rsidRPr="00264732" w:rsidRDefault="00201A7E" w:rsidP="00201A7E">
      <w:pPr>
        <w:suppressAutoHyphens/>
        <w:spacing w:after="0" w:line="240" w:lineRule="auto"/>
        <w:rPr>
          <w:rFonts w:eastAsia="Times New Roman" w:cs="Arial"/>
          <w:b/>
          <w:bCs/>
          <w:sz w:val="22"/>
          <w:lang w:eastAsia="zh-CN"/>
        </w:rPr>
      </w:pPr>
    </w:p>
    <w:p w14:paraId="37E53FA9" w14:textId="4335C69D" w:rsidR="00201A7E" w:rsidRDefault="00D76738" w:rsidP="00201A7E">
      <w:pPr>
        <w:suppressAutoHyphens/>
        <w:spacing w:after="0" w:line="240" w:lineRule="auto"/>
        <w:rPr>
          <w:rFonts w:eastAsia="Times New Roman" w:cs="Arial"/>
          <w:b/>
          <w:bCs/>
          <w:sz w:val="22"/>
          <w:lang w:eastAsia="zh-CN"/>
        </w:rPr>
      </w:pPr>
      <w:r w:rsidRPr="00264732">
        <w:rPr>
          <w:rFonts w:eastAsia="Times New Roman" w:cs="Arial"/>
          <w:b/>
          <w:bCs/>
          <w:sz w:val="22"/>
          <w:lang w:eastAsia="zh-CN"/>
        </w:rPr>
        <w:t xml:space="preserve">L’Université de Paris Nanterre </w:t>
      </w:r>
      <w:r w:rsidR="008B226C" w:rsidRPr="00264732">
        <w:rPr>
          <w:rFonts w:eastAsia="Times New Roman" w:cs="Arial"/>
          <w:b/>
          <w:bCs/>
          <w:sz w:val="22"/>
          <w:lang w:eastAsia="zh-CN"/>
        </w:rPr>
        <w:t>propose</w:t>
      </w:r>
      <w:r w:rsidR="00201A7E" w:rsidRPr="00264732">
        <w:rPr>
          <w:rFonts w:eastAsia="Times New Roman" w:cs="Arial"/>
          <w:b/>
          <w:bCs/>
          <w:sz w:val="22"/>
          <w:lang w:eastAsia="zh-CN"/>
        </w:rPr>
        <w:t xml:space="preserve"> ce cadre de réponse aux candidats.</w:t>
      </w:r>
    </w:p>
    <w:p w14:paraId="011153E6" w14:textId="32DC4EF8" w:rsidR="00030CC5" w:rsidRDefault="00030CC5" w:rsidP="00201A7E">
      <w:pPr>
        <w:suppressAutoHyphens/>
        <w:spacing w:after="0" w:line="240" w:lineRule="auto"/>
        <w:rPr>
          <w:rFonts w:eastAsia="Times New Roman" w:cs="Arial"/>
          <w:b/>
          <w:bCs/>
          <w:sz w:val="22"/>
          <w:lang w:eastAsia="zh-CN"/>
        </w:rPr>
      </w:pPr>
    </w:p>
    <w:p w14:paraId="1348F56A" w14:textId="335E6C8F" w:rsidR="00030CC5" w:rsidRPr="00BB02EB" w:rsidRDefault="00030CC5" w:rsidP="00030CC5">
      <w:pPr>
        <w:suppressAutoHyphens/>
        <w:spacing w:after="0" w:line="240" w:lineRule="auto"/>
        <w:rPr>
          <w:rFonts w:eastAsia="Times New Roman" w:cs="Arial"/>
          <w:b/>
          <w:bCs/>
          <w:sz w:val="22"/>
          <w:lang w:eastAsia="zh-CN"/>
        </w:rPr>
      </w:pPr>
      <w:r w:rsidRPr="00BB02EB">
        <w:rPr>
          <w:rFonts w:eastAsia="Times New Roman" w:cs="Arial"/>
          <w:b/>
          <w:bCs/>
          <w:sz w:val="22"/>
          <w:lang w:eastAsia="zh-CN"/>
        </w:rPr>
        <w:t>Le cadre de réponse technique est le support d’analyse de l’of</w:t>
      </w:r>
      <w:r>
        <w:rPr>
          <w:rFonts w:eastAsia="Times New Roman" w:cs="Arial"/>
          <w:b/>
          <w:bCs/>
          <w:sz w:val="22"/>
          <w:lang w:eastAsia="zh-CN"/>
        </w:rPr>
        <w:t>fre technique</w:t>
      </w:r>
      <w:r w:rsidRPr="00BB02EB">
        <w:rPr>
          <w:rFonts w:eastAsia="Times New Roman" w:cs="Arial"/>
          <w:b/>
          <w:bCs/>
          <w:sz w:val="22"/>
          <w:lang w:eastAsia="zh-CN"/>
        </w:rPr>
        <w:t>, il vaut mémoire technique et devient contractuel lors de la signature du marché avec les candidats retenus. Les réponses attendues et l’évaluation des candidats sont strictement liées à l’exécution du présent accord-cadre. Ce document permet également de présenter votre structure et ses points forts.</w:t>
      </w:r>
    </w:p>
    <w:p w14:paraId="70FB9B8D" w14:textId="77777777" w:rsidR="00030CC5" w:rsidRPr="00BB02EB" w:rsidRDefault="00030CC5" w:rsidP="00030CC5">
      <w:pPr>
        <w:suppressAutoHyphens/>
        <w:spacing w:after="0" w:line="240" w:lineRule="auto"/>
        <w:rPr>
          <w:rFonts w:eastAsia="Times New Roman" w:cs="Arial"/>
          <w:b/>
          <w:bCs/>
          <w:sz w:val="22"/>
          <w:lang w:eastAsia="zh-CN"/>
        </w:rPr>
      </w:pPr>
    </w:p>
    <w:p w14:paraId="7F8B6B54" w14:textId="77777777" w:rsidR="00030CC5" w:rsidRPr="00BB02EB" w:rsidRDefault="00030CC5" w:rsidP="00030CC5">
      <w:pPr>
        <w:suppressAutoHyphens/>
        <w:spacing w:after="0" w:line="240" w:lineRule="auto"/>
        <w:rPr>
          <w:rFonts w:eastAsia="Times New Roman" w:cs="Arial"/>
          <w:b/>
          <w:bCs/>
          <w:sz w:val="22"/>
          <w:lang w:eastAsia="zh-CN"/>
        </w:rPr>
      </w:pPr>
      <w:r w:rsidRPr="00BB02EB">
        <w:rPr>
          <w:rFonts w:eastAsia="Times New Roman" w:cs="Arial"/>
          <w:b/>
          <w:bCs/>
          <w:sz w:val="22"/>
          <w:lang w:eastAsia="zh-CN"/>
        </w:rPr>
        <w:t>Le pouvoir adjudicateur se réserve la possibilité, durant toute la durée de l’accord-cadre, de procéder à des contrôles sur chaque élément déclaré dans le mémoire technique et le cas échéant d’appliquer les pénalités prévues au CCP en cas de manquement.</w:t>
      </w:r>
    </w:p>
    <w:p w14:paraId="22A16024" w14:textId="77777777" w:rsidR="00030CC5" w:rsidRPr="00BB02EB" w:rsidRDefault="00030CC5" w:rsidP="00030CC5">
      <w:pPr>
        <w:suppressAutoHyphens/>
        <w:spacing w:after="0" w:line="240" w:lineRule="auto"/>
        <w:rPr>
          <w:rFonts w:eastAsia="Times New Roman" w:cs="Arial"/>
          <w:b/>
          <w:bCs/>
          <w:sz w:val="22"/>
          <w:lang w:eastAsia="zh-CN"/>
        </w:rPr>
      </w:pPr>
    </w:p>
    <w:p w14:paraId="23F20AD7" w14:textId="70EE82FE" w:rsidR="00030CC5" w:rsidRDefault="00030CC5" w:rsidP="00030CC5">
      <w:pPr>
        <w:suppressAutoHyphens/>
        <w:spacing w:after="0" w:line="240" w:lineRule="auto"/>
        <w:rPr>
          <w:rFonts w:eastAsia="Times New Roman" w:cs="Arial"/>
          <w:b/>
          <w:bCs/>
          <w:sz w:val="22"/>
          <w:lang w:eastAsia="zh-CN"/>
        </w:rPr>
      </w:pPr>
      <w:r w:rsidRPr="00BB02EB">
        <w:rPr>
          <w:rFonts w:eastAsia="Times New Roman" w:cs="Arial"/>
          <w:b/>
          <w:bCs/>
          <w:sz w:val="22"/>
          <w:lang w:eastAsia="zh-CN"/>
        </w:rPr>
        <w:t>Tout changement sur l’un des éléments déclaré dans le CRT intervenant en cours d’e</w:t>
      </w:r>
      <w:r w:rsidR="00C9169C">
        <w:rPr>
          <w:rFonts w:eastAsia="Times New Roman" w:cs="Arial"/>
          <w:b/>
          <w:bCs/>
          <w:sz w:val="22"/>
          <w:lang w:eastAsia="zh-CN"/>
        </w:rPr>
        <w:t>xécution du présent marché</w:t>
      </w:r>
      <w:r w:rsidRPr="00BB02EB">
        <w:rPr>
          <w:rFonts w:eastAsia="Times New Roman" w:cs="Arial"/>
          <w:b/>
          <w:bCs/>
          <w:sz w:val="22"/>
          <w:lang w:eastAsia="zh-CN"/>
        </w:rPr>
        <w:t xml:space="preserve"> doit être immédiatement déclaré au pouvoir adjudicateur.</w:t>
      </w:r>
    </w:p>
    <w:p w14:paraId="179691B4" w14:textId="77777777" w:rsidR="00030CC5" w:rsidRDefault="00030CC5" w:rsidP="00030CC5">
      <w:pPr>
        <w:suppressAutoHyphens/>
        <w:spacing w:after="0" w:line="240" w:lineRule="auto"/>
        <w:rPr>
          <w:rFonts w:eastAsia="Times New Roman" w:cs="Arial"/>
          <w:b/>
          <w:bCs/>
          <w:sz w:val="22"/>
          <w:lang w:eastAsia="zh-CN"/>
        </w:rPr>
      </w:pPr>
    </w:p>
    <w:p w14:paraId="48CE4C5F" w14:textId="77777777" w:rsidR="00030CC5" w:rsidRPr="00264732" w:rsidRDefault="00030CC5" w:rsidP="00201A7E">
      <w:pPr>
        <w:suppressAutoHyphens/>
        <w:spacing w:after="0" w:line="240" w:lineRule="auto"/>
        <w:rPr>
          <w:rFonts w:eastAsia="Times New Roman" w:cs="Arial"/>
          <w:sz w:val="22"/>
          <w:lang w:eastAsia="zh-CN"/>
        </w:rPr>
      </w:pPr>
    </w:p>
    <w:p w14:paraId="70C7FC73" w14:textId="77777777" w:rsidR="00201A7E" w:rsidRPr="00264732" w:rsidRDefault="00201A7E" w:rsidP="00201A7E">
      <w:pPr>
        <w:suppressAutoHyphens/>
        <w:spacing w:after="0" w:line="240" w:lineRule="auto"/>
        <w:rPr>
          <w:rFonts w:eastAsia="Times New Roman" w:cs="Arial"/>
          <w:b/>
          <w:bCs/>
          <w:sz w:val="22"/>
          <w:lang w:eastAsia="zh-CN"/>
        </w:rPr>
      </w:pPr>
    </w:p>
    <w:p w14:paraId="297D9768" w14:textId="3F1E52B7" w:rsidR="008B226C" w:rsidRPr="00264732" w:rsidRDefault="008B226C" w:rsidP="00D20A9C">
      <w:pPr>
        <w:suppressAutoHyphens/>
        <w:spacing w:after="0" w:line="240" w:lineRule="auto"/>
        <w:rPr>
          <w:rFonts w:eastAsia="Times New Roman" w:cs="Arial"/>
          <w:b/>
          <w:bCs/>
          <w:sz w:val="22"/>
          <w:lang w:eastAsia="zh-CN"/>
        </w:rPr>
      </w:pPr>
    </w:p>
    <w:p w14:paraId="6CE1FB3A" w14:textId="77777777" w:rsidR="008B226C" w:rsidRPr="00264732" w:rsidRDefault="008B226C" w:rsidP="00201A7E">
      <w:pPr>
        <w:suppressAutoHyphens/>
        <w:spacing w:after="0" w:line="240" w:lineRule="auto"/>
        <w:rPr>
          <w:rFonts w:eastAsia="Times New Roman" w:cs="Arial"/>
          <w:b/>
          <w:bCs/>
          <w:sz w:val="22"/>
          <w:lang w:eastAsia="zh-CN"/>
        </w:rPr>
        <w:sectPr w:rsidR="008B226C" w:rsidRPr="00264732">
          <w:headerReference w:type="default" r:id="rId11"/>
          <w:footerReference w:type="default" r:id="rId12"/>
          <w:pgSz w:w="11906" w:h="16838"/>
          <w:pgMar w:top="720" w:right="720" w:bottom="765" w:left="720" w:header="720" w:footer="709" w:gutter="0"/>
          <w:cols w:space="720"/>
          <w:docGrid w:linePitch="360"/>
        </w:sectPr>
      </w:pPr>
    </w:p>
    <w:p w14:paraId="607A5E4F" w14:textId="5E6A08BB" w:rsidR="00201A7E" w:rsidRPr="00264732" w:rsidRDefault="00201A7E" w:rsidP="00201A7E">
      <w:pPr>
        <w:suppressAutoHyphens/>
        <w:spacing w:after="0" w:line="240" w:lineRule="auto"/>
        <w:jc w:val="left"/>
        <w:rPr>
          <w:rFonts w:eastAsia="Times New Roman" w:cs="Arial"/>
          <w:sz w:val="22"/>
          <w:lang w:eastAsia="zh-CN"/>
        </w:rPr>
      </w:pPr>
      <w:r w:rsidRPr="00264732">
        <w:rPr>
          <w:rFonts w:eastAsia="Times New Roman" w:cs="Arial"/>
          <w:b/>
          <w:bCs/>
          <w:sz w:val="22"/>
          <w:lang w:eastAsia="zh-CN"/>
        </w:rPr>
        <w:lastRenderedPageBreak/>
        <w:t xml:space="preserve"> PRESENTATION DU CANDIDAT</w:t>
      </w:r>
      <w:r w:rsidRPr="00264732">
        <w:rPr>
          <w:rFonts w:eastAsia="Times New Roman" w:cs="Arial"/>
          <w:b/>
          <w:bCs/>
          <w:sz w:val="22"/>
          <w:u w:val="single"/>
          <w:lang w:eastAsia="zh-CN"/>
        </w:rPr>
        <w:t>________________________________________________________</w:t>
      </w:r>
    </w:p>
    <w:p w14:paraId="5180E96B" w14:textId="77777777" w:rsidR="00201A7E" w:rsidRPr="00264732" w:rsidRDefault="00201A7E" w:rsidP="00201A7E">
      <w:pPr>
        <w:suppressAutoHyphens/>
        <w:spacing w:after="0" w:line="240" w:lineRule="auto"/>
        <w:jc w:val="left"/>
        <w:rPr>
          <w:rFonts w:eastAsia="Times New Roman" w:cs="Arial"/>
          <w:sz w:val="22"/>
          <w:lang w:eastAsia="zh-CN"/>
        </w:rPr>
      </w:pPr>
    </w:p>
    <w:p w14:paraId="59879D37" w14:textId="77777777" w:rsidR="00201A7E" w:rsidRPr="00264732" w:rsidRDefault="00201A7E" w:rsidP="00201A7E">
      <w:pPr>
        <w:suppressAutoHyphens/>
        <w:spacing w:after="0" w:line="240" w:lineRule="auto"/>
        <w:jc w:val="left"/>
        <w:rPr>
          <w:rFonts w:eastAsia="Times New Roman" w:cs="Arial"/>
          <w:sz w:val="22"/>
          <w:lang w:eastAsia="zh-CN"/>
        </w:rPr>
      </w:pPr>
      <w:r w:rsidRPr="00264732">
        <w:rPr>
          <w:rFonts w:eastAsia="Times New Roman" w:cs="Arial"/>
          <w:sz w:val="22"/>
          <w:lang w:eastAsia="zh-CN"/>
        </w:rPr>
        <w:t>A titre informatif, ces données ne seront pas notées dans l’analyse des offres.</w:t>
      </w:r>
    </w:p>
    <w:p w14:paraId="42A71DAC" w14:textId="77777777" w:rsidR="00201A7E" w:rsidRPr="00264732" w:rsidRDefault="00201A7E" w:rsidP="00201A7E">
      <w:pPr>
        <w:suppressAutoHyphens/>
        <w:spacing w:after="0" w:line="240" w:lineRule="auto"/>
        <w:jc w:val="left"/>
        <w:rPr>
          <w:rFonts w:eastAsia="Times New Roman" w:cs="Arial"/>
          <w:sz w:val="22"/>
          <w:lang w:eastAsia="zh-CN"/>
        </w:rPr>
      </w:pPr>
    </w:p>
    <w:tbl>
      <w:tblPr>
        <w:tblW w:w="10451" w:type="dxa"/>
        <w:tblInd w:w="-10" w:type="dxa"/>
        <w:tblLayout w:type="fixed"/>
        <w:tblLook w:val="0000" w:firstRow="0" w:lastRow="0" w:firstColumn="0" w:lastColumn="0" w:noHBand="0" w:noVBand="0"/>
      </w:tblPr>
      <w:tblGrid>
        <w:gridCol w:w="3290"/>
        <w:gridCol w:w="7161"/>
      </w:tblGrid>
      <w:tr w:rsidR="00201A7E" w:rsidRPr="00264732" w14:paraId="2C825645" w14:textId="77777777" w:rsidTr="00801C62">
        <w:trPr>
          <w:trHeight w:val="1249"/>
        </w:trPr>
        <w:tc>
          <w:tcPr>
            <w:tcW w:w="3290" w:type="dxa"/>
            <w:tcBorders>
              <w:top w:val="single" w:sz="4" w:space="0" w:color="000000"/>
              <w:left w:val="single" w:sz="4" w:space="0" w:color="000000"/>
              <w:bottom w:val="single" w:sz="4" w:space="0" w:color="000000"/>
            </w:tcBorders>
            <w:shd w:val="clear" w:color="auto" w:fill="F2F2F2"/>
            <w:vAlign w:val="center"/>
          </w:tcPr>
          <w:p w14:paraId="202A2F65" w14:textId="77777777" w:rsidR="00201A7E" w:rsidRPr="00264732" w:rsidRDefault="00201A7E" w:rsidP="00201A7E">
            <w:pPr>
              <w:suppressAutoHyphens/>
              <w:spacing w:after="0" w:line="240" w:lineRule="auto"/>
              <w:jc w:val="left"/>
              <w:rPr>
                <w:rFonts w:eastAsia="Times New Roman" w:cs="Arial"/>
                <w:sz w:val="22"/>
                <w:lang w:eastAsia="zh-CN"/>
              </w:rPr>
            </w:pPr>
            <w:r w:rsidRPr="00264732">
              <w:rPr>
                <w:rFonts w:eastAsia="Times New Roman" w:cs="Arial"/>
                <w:b/>
                <w:bCs/>
                <w:sz w:val="22"/>
                <w:lang w:eastAsia="zh-CN"/>
              </w:rPr>
              <w:t>Nom ou raison sociale </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8FC5A" w14:textId="77777777" w:rsidR="00201A7E" w:rsidRPr="00264732" w:rsidRDefault="00201A7E" w:rsidP="00201A7E">
            <w:pPr>
              <w:suppressAutoHyphens/>
              <w:snapToGrid w:val="0"/>
              <w:spacing w:after="0" w:line="240" w:lineRule="auto"/>
              <w:jc w:val="left"/>
              <w:rPr>
                <w:rFonts w:eastAsia="Times New Roman" w:cs="Arial"/>
                <w:sz w:val="22"/>
                <w:lang w:eastAsia="zh-CN"/>
              </w:rPr>
            </w:pPr>
          </w:p>
          <w:p w14:paraId="0FA5C730" w14:textId="77777777" w:rsidR="00201A7E" w:rsidRPr="00264732" w:rsidRDefault="00201A7E" w:rsidP="00201A7E">
            <w:pPr>
              <w:suppressAutoHyphens/>
              <w:spacing w:after="0" w:line="240" w:lineRule="auto"/>
              <w:jc w:val="left"/>
              <w:rPr>
                <w:rFonts w:eastAsia="Times New Roman" w:cs="Arial"/>
                <w:sz w:val="22"/>
                <w:lang w:eastAsia="zh-CN"/>
              </w:rPr>
            </w:pPr>
          </w:p>
          <w:p w14:paraId="65D742A5" w14:textId="77777777" w:rsidR="00201A7E" w:rsidRPr="00264732" w:rsidRDefault="00201A7E" w:rsidP="00201A7E">
            <w:pPr>
              <w:suppressAutoHyphens/>
              <w:spacing w:after="0" w:line="240" w:lineRule="auto"/>
              <w:jc w:val="left"/>
              <w:rPr>
                <w:rFonts w:eastAsia="Times New Roman" w:cs="Arial"/>
                <w:sz w:val="22"/>
                <w:lang w:eastAsia="zh-CN"/>
              </w:rPr>
            </w:pPr>
          </w:p>
          <w:p w14:paraId="0E24955A" w14:textId="77777777" w:rsidR="00201A7E" w:rsidRPr="00264732" w:rsidRDefault="00201A7E" w:rsidP="00201A7E">
            <w:pPr>
              <w:suppressAutoHyphens/>
              <w:spacing w:after="0" w:line="240" w:lineRule="auto"/>
              <w:jc w:val="left"/>
              <w:rPr>
                <w:rFonts w:eastAsia="Times New Roman" w:cs="Arial"/>
                <w:sz w:val="22"/>
                <w:lang w:eastAsia="zh-CN"/>
              </w:rPr>
            </w:pPr>
          </w:p>
        </w:tc>
      </w:tr>
      <w:tr w:rsidR="00201A7E" w:rsidRPr="00264732" w14:paraId="49D758C9" w14:textId="77777777" w:rsidTr="00801C62">
        <w:trPr>
          <w:trHeight w:val="1432"/>
        </w:trPr>
        <w:tc>
          <w:tcPr>
            <w:tcW w:w="3290" w:type="dxa"/>
            <w:tcBorders>
              <w:top w:val="single" w:sz="4" w:space="0" w:color="000000"/>
              <w:left w:val="single" w:sz="4" w:space="0" w:color="000000"/>
              <w:bottom w:val="single" w:sz="4" w:space="0" w:color="000000"/>
            </w:tcBorders>
            <w:shd w:val="clear" w:color="auto" w:fill="F2F2F2"/>
            <w:vAlign w:val="center"/>
          </w:tcPr>
          <w:p w14:paraId="1F344DDD" w14:textId="2BA2140A" w:rsidR="00201A7E" w:rsidRPr="00264732" w:rsidRDefault="00201A7E" w:rsidP="00201A7E">
            <w:pPr>
              <w:suppressAutoHyphens/>
              <w:spacing w:after="0" w:line="240" w:lineRule="auto"/>
              <w:jc w:val="left"/>
              <w:rPr>
                <w:rFonts w:eastAsia="Times New Roman" w:cs="Arial"/>
                <w:sz w:val="22"/>
                <w:lang w:eastAsia="zh-CN"/>
              </w:rPr>
            </w:pPr>
            <w:r w:rsidRPr="00264732">
              <w:rPr>
                <w:rFonts w:eastAsia="Times New Roman" w:cs="Arial"/>
                <w:b/>
                <w:bCs/>
                <w:sz w:val="22"/>
                <w:lang w:eastAsia="zh-CN"/>
              </w:rPr>
              <w:t>Adresse, téléphone, courriel</w:t>
            </w:r>
            <w:r w:rsidR="007B28A2">
              <w:rPr>
                <w:rFonts w:eastAsia="Times New Roman" w:cs="Arial"/>
                <w:b/>
                <w:bCs/>
                <w:sz w:val="22"/>
                <w:lang w:eastAsia="zh-CN"/>
              </w:rPr>
              <w:t>, s</w:t>
            </w:r>
            <w:r w:rsidR="007B28A2" w:rsidRPr="007B28A2">
              <w:rPr>
                <w:rFonts w:eastAsia="Times New Roman" w:cs="Arial"/>
                <w:b/>
                <w:bCs/>
                <w:sz w:val="22"/>
                <w:lang w:eastAsia="zh-CN"/>
              </w:rPr>
              <w:t>ite in</w:t>
            </w:r>
            <w:r w:rsidR="007B28A2">
              <w:rPr>
                <w:rFonts w:eastAsia="Times New Roman" w:cs="Arial"/>
                <w:b/>
                <w:bCs/>
                <w:sz w:val="22"/>
                <w:lang w:eastAsia="zh-CN"/>
              </w:rPr>
              <w:t>ternet,</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BE4FD" w14:textId="77777777" w:rsidR="00201A7E" w:rsidRPr="00264732" w:rsidRDefault="00201A7E" w:rsidP="00201A7E">
            <w:pPr>
              <w:suppressAutoHyphens/>
              <w:snapToGrid w:val="0"/>
              <w:spacing w:after="0" w:line="240" w:lineRule="auto"/>
              <w:jc w:val="left"/>
              <w:rPr>
                <w:rFonts w:eastAsia="Times New Roman" w:cs="Arial"/>
                <w:sz w:val="22"/>
                <w:lang w:eastAsia="zh-CN"/>
              </w:rPr>
            </w:pPr>
          </w:p>
          <w:p w14:paraId="5BAC7F3F" w14:textId="77777777" w:rsidR="00201A7E" w:rsidRPr="00264732" w:rsidRDefault="00201A7E" w:rsidP="00201A7E">
            <w:pPr>
              <w:suppressAutoHyphens/>
              <w:spacing w:after="0" w:line="240" w:lineRule="auto"/>
              <w:jc w:val="left"/>
              <w:rPr>
                <w:rFonts w:eastAsia="Times New Roman" w:cs="Arial"/>
                <w:sz w:val="22"/>
                <w:lang w:eastAsia="zh-CN"/>
              </w:rPr>
            </w:pPr>
          </w:p>
          <w:p w14:paraId="039A7CB7" w14:textId="77777777" w:rsidR="00201A7E" w:rsidRPr="00264732" w:rsidRDefault="00201A7E" w:rsidP="00201A7E">
            <w:pPr>
              <w:suppressAutoHyphens/>
              <w:spacing w:after="0" w:line="240" w:lineRule="auto"/>
              <w:jc w:val="left"/>
              <w:rPr>
                <w:rFonts w:eastAsia="Times New Roman" w:cs="Arial"/>
                <w:sz w:val="22"/>
                <w:lang w:eastAsia="zh-CN"/>
              </w:rPr>
            </w:pPr>
          </w:p>
          <w:p w14:paraId="58AF3060" w14:textId="77777777" w:rsidR="00201A7E" w:rsidRPr="00264732" w:rsidRDefault="00201A7E" w:rsidP="00201A7E">
            <w:pPr>
              <w:suppressAutoHyphens/>
              <w:spacing w:after="0" w:line="240" w:lineRule="auto"/>
              <w:jc w:val="left"/>
              <w:rPr>
                <w:rFonts w:eastAsia="Times New Roman" w:cs="Arial"/>
                <w:sz w:val="22"/>
                <w:lang w:eastAsia="zh-CN"/>
              </w:rPr>
            </w:pPr>
          </w:p>
          <w:p w14:paraId="53DFC00B" w14:textId="77777777" w:rsidR="00201A7E" w:rsidRPr="00264732" w:rsidRDefault="00201A7E" w:rsidP="00201A7E">
            <w:pPr>
              <w:suppressAutoHyphens/>
              <w:spacing w:after="0" w:line="240" w:lineRule="auto"/>
              <w:jc w:val="left"/>
              <w:rPr>
                <w:rFonts w:eastAsia="Times New Roman" w:cs="Arial"/>
                <w:sz w:val="22"/>
                <w:lang w:eastAsia="zh-CN"/>
              </w:rPr>
            </w:pPr>
          </w:p>
        </w:tc>
      </w:tr>
      <w:tr w:rsidR="00201A7E" w:rsidRPr="00264732" w14:paraId="60E6FE4D" w14:textId="77777777" w:rsidTr="007B28A2">
        <w:trPr>
          <w:trHeight w:val="535"/>
        </w:trPr>
        <w:tc>
          <w:tcPr>
            <w:tcW w:w="3290" w:type="dxa"/>
            <w:tcBorders>
              <w:top w:val="single" w:sz="4" w:space="0" w:color="000000"/>
              <w:left w:val="single" w:sz="4" w:space="0" w:color="000000"/>
              <w:bottom w:val="single" w:sz="4" w:space="0" w:color="000000"/>
            </w:tcBorders>
            <w:shd w:val="clear" w:color="auto" w:fill="F2F2F2"/>
            <w:vAlign w:val="center"/>
          </w:tcPr>
          <w:p w14:paraId="6575FB59" w14:textId="77777777" w:rsidR="00201A7E" w:rsidRPr="00264732" w:rsidRDefault="00201A7E" w:rsidP="00201A7E">
            <w:pPr>
              <w:suppressAutoHyphens/>
              <w:spacing w:after="0" w:line="240" w:lineRule="auto"/>
              <w:jc w:val="left"/>
              <w:rPr>
                <w:rFonts w:eastAsia="Times New Roman" w:cs="Arial"/>
                <w:b/>
                <w:bCs/>
                <w:sz w:val="22"/>
                <w:lang w:eastAsia="zh-CN"/>
              </w:rPr>
            </w:pPr>
            <w:r w:rsidRPr="00264732">
              <w:rPr>
                <w:rFonts w:eastAsia="Times New Roman" w:cs="Arial"/>
                <w:b/>
                <w:bCs/>
                <w:sz w:val="22"/>
                <w:lang w:eastAsia="zh-CN"/>
              </w:rPr>
              <w:t>N° SIRET</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8677C" w14:textId="77777777" w:rsidR="00201A7E" w:rsidRPr="00264732" w:rsidRDefault="00201A7E" w:rsidP="00201A7E">
            <w:pPr>
              <w:suppressAutoHyphens/>
              <w:snapToGrid w:val="0"/>
              <w:spacing w:after="0" w:line="240" w:lineRule="auto"/>
              <w:jc w:val="left"/>
              <w:rPr>
                <w:rFonts w:eastAsia="Times New Roman" w:cs="Arial"/>
                <w:sz w:val="22"/>
                <w:lang w:eastAsia="zh-CN"/>
              </w:rPr>
            </w:pPr>
          </w:p>
        </w:tc>
      </w:tr>
      <w:tr w:rsidR="007B28A2" w:rsidRPr="00264732" w14:paraId="6571E38F" w14:textId="77777777" w:rsidTr="007B28A2">
        <w:trPr>
          <w:trHeight w:val="535"/>
        </w:trPr>
        <w:tc>
          <w:tcPr>
            <w:tcW w:w="3290" w:type="dxa"/>
            <w:tcBorders>
              <w:top w:val="single" w:sz="4" w:space="0" w:color="000000"/>
              <w:left w:val="single" w:sz="4" w:space="0" w:color="000000"/>
              <w:bottom w:val="single" w:sz="4" w:space="0" w:color="000000"/>
            </w:tcBorders>
            <w:shd w:val="clear" w:color="auto" w:fill="F2F2F2"/>
            <w:vAlign w:val="center"/>
          </w:tcPr>
          <w:p w14:paraId="5B60BE75" w14:textId="06B515C5" w:rsidR="007B28A2" w:rsidRPr="00264732" w:rsidRDefault="007B28A2" w:rsidP="00201A7E">
            <w:pPr>
              <w:suppressAutoHyphens/>
              <w:spacing w:after="0" w:line="240" w:lineRule="auto"/>
              <w:jc w:val="left"/>
              <w:rPr>
                <w:rFonts w:eastAsia="Times New Roman" w:cs="Arial"/>
                <w:b/>
                <w:bCs/>
                <w:sz w:val="22"/>
                <w:lang w:eastAsia="zh-CN"/>
              </w:rPr>
            </w:pPr>
            <w:r>
              <w:rPr>
                <w:rFonts w:eastAsia="Times New Roman" w:cs="Arial"/>
                <w:b/>
                <w:bCs/>
                <w:sz w:val="22"/>
                <w:lang w:eastAsia="zh-CN"/>
              </w:rPr>
              <w:t xml:space="preserve">PME </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76BDE" w14:textId="445522B0" w:rsidR="007B28A2" w:rsidRPr="00264732" w:rsidRDefault="00C703C2" w:rsidP="00201A7E">
            <w:pPr>
              <w:suppressAutoHyphens/>
              <w:snapToGrid w:val="0"/>
              <w:spacing w:after="0" w:line="240" w:lineRule="auto"/>
              <w:jc w:val="left"/>
              <w:rPr>
                <w:rFonts w:eastAsia="Times New Roman" w:cs="Arial"/>
                <w:sz w:val="22"/>
                <w:lang w:eastAsia="zh-CN"/>
              </w:rPr>
            </w:pPr>
            <w:sdt>
              <w:sdtPr>
                <w:rPr>
                  <w:rFonts w:eastAsia="Times New Roman" w:cs="Arial"/>
                  <w:sz w:val="22"/>
                  <w:lang w:eastAsia="zh-CN"/>
                </w:rPr>
                <w:id w:val="-633873555"/>
                <w14:checkbox>
                  <w14:checked w14:val="0"/>
                  <w14:checkedState w14:val="2612" w14:font="MS Gothic"/>
                  <w14:uncheckedState w14:val="2610" w14:font="MS Gothic"/>
                </w14:checkbox>
              </w:sdtPr>
              <w:sdtEndPr/>
              <w:sdtContent>
                <w:r w:rsidR="007B28A2">
                  <w:rPr>
                    <w:rFonts w:ascii="MS Gothic" w:eastAsia="MS Gothic" w:hAnsi="MS Gothic" w:cs="Arial" w:hint="eastAsia"/>
                    <w:sz w:val="22"/>
                    <w:lang w:eastAsia="zh-CN"/>
                  </w:rPr>
                  <w:t>☐</w:t>
                </w:r>
              </w:sdtContent>
            </w:sdt>
            <w:r w:rsidR="007B28A2">
              <w:rPr>
                <w:rFonts w:eastAsia="Times New Roman" w:cs="Arial"/>
                <w:sz w:val="22"/>
                <w:lang w:eastAsia="zh-CN"/>
              </w:rPr>
              <w:t xml:space="preserve">OUI                                        </w:t>
            </w:r>
            <w:sdt>
              <w:sdtPr>
                <w:rPr>
                  <w:rFonts w:eastAsia="Times New Roman" w:cs="Arial"/>
                  <w:sz w:val="22"/>
                  <w:lang w:eastAsia="zh-CN"/>
                </w:rPr>
                <w:id w:val="-1328902245"/>
                <w14:checkbox>
                  <w14:checked w14:val="0"/>
                  <w14:checkedState w14:val="2612" w14:font="MS Gothic"/>
                  <w14:uncheckedState w14:val="2610" w14:font="MS Gothic"/>
                </w14:checkbox>
              </w:sdtPr>
              <w:sdtEndPr/>
              <w:sdtContent>
                <w:r w:rsidR="007B28A2">
                  <w:rPr>
                    <w:rFonts w:ascii="MS Gothic" w:eastAsia="MS Gothic" w:hAnsi="MS Gothic" w:cs="Arial" w:hint="eastAsia"/>
                    <w:sz w:val="22"/>
                    <w:lang w:eastAsia="zh-CN"/>
                  </w:rPr>
                  <w:t>☐</w:t>
                </w:r>
              </w:sdtContent>
            </w:sdt>
            <w:r w:rsidR="007B28A2" w:rsidRPr="007B28A2">
              <w:rPr>
                <w:rFonts w:eastAsia="Times New Roman" w:cs="Arial"/>
                <w:sz w:val="22"/>
                <w:lang w:eastAsia="zh-CN"/>
              </w:rPr>
              <w:t>NON</w:t>
            </w:r>
          </w:p>
        </w:tc>
      </w:tr>
      <w:tr w:rsidR="00801C62" w:rsidRPr="00264732" w14:paraId="002B3A04" w14:textId="77777777" w:rsidTr="00C17722">
        <w:trPr>
          <w:trHeight w:val="1090"/>
        </w:trPr>
        <w:tc>
          <w:tcPr>
            <w:tcW w:w="3290" w:type="dxa"/>
            <w:tcBorders>
              <w:top w:val="single" w:sz="4" w:space="0" w:color="000000"/>
              <w:left w:val="single" w:sz="4" w:space="0" w:color="000000"/>
              <w:bottom w:val="single" w:sz="4" w:space="0" w:color="000000"/>
            </w:tcBorders>
            <w:shd w:val="clear" w:color="auto" w:fill="F2F2F2"/>
            <w:vAlign w:val="center"/>
          </w:tcPr>
          <w:p w14:paraId="5BCBFB79" w14:textId="3BA9A4E5" w:rsidR="00801C62" w:rsidRPr="00264732" w:rsidRDefault="00505D4C" w:rsidP="00201A7E">
            <w:pPr>
              <w:suppressAutoHyphens/>
              <w:spacing w:after="0" w:line="240" w:lineRule="auto"/>
              <w:jc w:val="left"/>
              <w:rPr>
                <w:rFonts w:eastAsia="Times New Roman" w:cs="Arial"/>
                <w:b/>
                <w:bCs/>
                <w:sz w:val="22"/>
                <w:lang w:eastAsia="zh-CN"/>
              </w:rPr>
            </w:pPr>
            <w:r>
              <w:rPr>
                <w:rFonts w:eastAsia="Times New Roman" w:cs="Arial"/>
                <w:b/>
                <w:bCs/>
                <w:sz w:val="22"/>
                <w:lang w:eastAsia="zh-CN"/>
              </w:rPr>
              <w:t>Les horaires d’ouverture du candidat</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B319D" w14:textId="77777777" w:rsidR="00801C62" w:rsidRPr="00264732" w:rsidRDefault="00801C62" w:rsidP="00201A7E">
            <w:pPr>
              <w:suppressAutoHyphens/>
              <w:snapToGrid w:val="0"/>
              <w:spacing w:after="0" w:line="240" w:lineRule="auto"/>
              <w:jc w:val="left"/>
              <w:rPr>
                <w:rFonts w:eastAsia="Times New Roman" w:cs="Arial"/>
                <w:sz w:val="22"/>
                <w:lang w:eastAsia="zh-CN"/>
              </w:rPr>
            </w:pPr>
          </w:p>
        </w:tc>
      </w:tr>
      <w:tr w:rsidR="00201A7E" w:rsidRPr="00264732" w14:paraId="3C20DBC6" w14:textId="77777777" w:rsidTr="00C17722">
        <w:trPr>
          <w:trHeight w:val="1710"/>
        </w:trPr>
        <w:tc>
          <w:tcPr>
            <w:tcW w:w="3290" w:type="dxa"/>
            <w:tcBorders>
              <w:top w:val="single" w:sz="4" w:space="0" w:color="000000"/>
              <w:left w:val="single" w:sz="4" w:space="0" w:color="000000"/>
              <w:bottom w:val="single" w:sz="4" w:space="0" w:color="000000"/>
            </w:tcBorders>
            <w:shd w:val="clear" w:color="auto" w:fill="F2F2F2"/>
            <w:vAlign w:val="center"/>
          </w:tcPr>
          <w:p w14:paraId="18B6AC5D" w14:textId="50767CA8" w:rsidR="00201A7E" w:rsidRPr="00264732" w:rsidRDefault="005E7300" w:rsidP="002B0A0B">
            <w:pPr>
              <w:suppressAutoHyphens/>
              <w:spacing w:after="0" w:line="240" w:lineRule="auto"/>
              <w:jc w:val="left"/>
              <w:rPr>
                <w:rFonts w:eastAsia="Times New Roman" w:cs="Arial"/>
                <w:sz w:val="22"/>
                <w:lang w:eastAsia="zh-CN"/>
              </w:rPr>
            </w:pPr>
            <w:r w:rsidRPr="005E7300">
              <w:rPr>
                <w:rFonts w:eastAsia="Times New Roman" w:cs="Arial"/>
                <w:b/>
                <w:bCs/>
                <w:sz w:val="22"/>
                <w:lang w:eastAsia="zh-CN"/>
              </w:rPr>
              <w:t xml:space="preserve">Interlocuteur désigné pour le contact commercial </w:t>
            </w:r>
            <w:r w:rsidR="00201A7E" w:rsidRPr="00264732">
              <w:rPr>
                <w:rFonts w:eastAsia="Times New Roman" w:cs="Arial"/>
                <w:b/>
                <w:bCs/>
                <w:sz w:val="22"/>
                <w:lang w:eastAsia="zh-CN"/>
              </w:rPr>
              <w:t>(nom, prénom, qualité</w:t>
            </w:r>
            <w:r w:rsidR="00C36F1D" w:rsidRPr="00264732">
              <w:rPr>
                <w:rFonts w:eastAsia="Times New Roman" w:cs="Arial"/>
                <w:b/>
                <w:bCs/>
                <w:sz w:val="22"/>
                <w:lang w:eastAsia="zh-CN"/>
              </w:rPr>
              <w:t xml:space="preserve">, coordonnées </w:t>
            </w:r>
            <w:r w:rsidR="00201A7E" w:rsidRPr="00264732">
              <w:rPr>
                <w:rFonts w:eastAsia="Times New Roman" w:cs="Arial"/>
                <w:b/>
                <w:bCs/>
                <w:sz w:val="22"/>
                <w:lang w:eastAsia="zh-CN"/>
              </w:rPr>
              <w:t>) </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5C6BB" w14:textId="77777777" w:rsidR="00DD6812" w:rsidRDefault="00DD6812" w:rsidP="00DD6812">
            <w:pPr>
              <w:suppressAutoHyphens/>
              <w:snapToGrid w:val="0"/>
              <w:spacing w:after="0" w:line="240" w:lineRule="auto"/>
              <w:jc w:val="left"/>
              <w:rPr>
                <w:rFonts w:eastAsia="Times New Roman" w:cs="Arial"/>
                <w:sz w:val="22"/>
                <w:lang w:eastAsia="zh-CN"/>
              </w:rPr>
            </w:pPr>
            <w:r>
              <w:rPr>
                <w:rFonts w:eastAsia="Times New Roman" w:cs="Arial"/>
                <w:sz w:val="22"/>
                <w:lang w:eastAsia="zh-CN"/>
              </w:rPr>
              <w:t xml:space="preserve">Nom et prénom </w:t>
            </w:r>
            <w:r w:rsidRPr="00DD6812">
              <w:rPr>
                <w:rFonts w:eastAsia="Times New Roman" w:cs="Arial"/>
                <w:sz w:val="22"/>
                <w:lang w:eastAsia="zh-CN"/>
              </w:rPr>
              <w:t>de l'interlocuteur privilégié et ses coordonnées :</w:t>
            </w:r>
          </w:p>
          <w:p w14:paraId="7D55D496" w14:textId="77777777" w:rsidR="00DD6812" w:rsidRDefault="00DD6812" w:rsidP="00DD6812">
            <w:pPr>
              <w:suppressAutoHyphens/>
              <w:snapToGrid w:val="0"/>
              <w:spacing w:after="0" w:line="240" w:lineRule="auto"/>
              <w:jc w:val="left"/>
              <w:rPr>
                <w:rFonts w:eastAsia="Times New Roman" w:cs="Arial"/>
                <w:sz w:val="22"/>
                <w:lang w:eastAsia="zh-CN"/>
              </w:rPr>
            </w:pPr>
          </w:p>
          <w:p w14:paraId="60C98AFB" w14:textId="77777777" w:rsidR="00DD6812" w:rsidRDefault="00DD6812" w:rsidP="00DD6812">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Téléphone : ………………………</w:t>
            </w:r>
          </w:p>
          <w:p w14:paraId="2EE5AF34" w14:textId="77777777" w:rsidR="00DD6812" w:rsidRDefault="00DD6812" w:rsidP="00DD6812">
            <w:pPr>
              <w:suppressAutoHyphens/>
              <w:snapToGrid w:val="0"/>
              <w:spacing w:after="0" w:line="240" w:lineRule="auto"/>
              <w:jc w:val="left"/>
              <w:rPr>
                <w:rFonts w:eastAsia="Times New Roman" w:cs="Arial"/>
                <w:sz w:val="22"/>
                <w:lang w:eastAsia="zh-CN"/>
              </w:rPr>
            </w:pPr>
          </w:p>
          <w:p w14:paraId="3C7F2692" w14:textId="77777777" w:rsidR="00DD6812" w:rsidRDefault="00DD6812" w:rsidP="00DD6812">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Portable : …………………………</w:t>
            </w:r>
          </w:p>
          <w:p w14:paraId="74F79038" w14:textId="77777777" w:rsidR="00DD6812" w:rsidRDefault="00DD6812" w:rsidP="00DD6812">
            <w:pPr>
              <w:suppressAutoHyphens/>
              <w:snapToGrid w:val="0"/>
              <w:spacing w:after="0" w:line="240" w:lineRule="auto"/>
              <w:jc w:val="left"/>
              <w:rPr>
                <w:rFonts w:eastAsia="Times New Roman" w:cs="Arial"/>
                <w:sz w:val="22"/>
                <w:lang w:eastAsia="zh-CN"/>
              </w:rPr>
            </w:pPr>
          </w:p>
          <w:p w14:paraId="5864A4BC" w14:textId="77777777" w:rsidR="00DD6812" w:rsidRDefault="00DD6812" w:rsidP="00DD6812">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Courriel</w:t>
            </w:r>
            <w:proofErr w:type="gramStart"/>
            <w:r w:rsidRPr="00DD6812">
              <w:rPr>
                <w:rFonts w:eastAsia="Times New Roman" w:cs="Arial"/>
                <w:sz w:val="22"/>
                <w:lang w:eastAsia="zh-CN"/>
              </w:rPr>
              <w:t xml:space="preserve"> :…</w:t>
            </w:r>
            <w:proofErr w:type="gramEnd"/>
            <w:r w:rsidRPr="00DD6812">
              <w:rPr>
                <w:rFonts w:eastAsia="Times New Roman" w:cs="Arial"/>
                <w:sz w:val="22"/>
                <w:lang w:eastAsia="zh-CN"/>
              </w:rPr>
              <w:t>…………………@.......................</w:t>
            </w:r>
          </w:p>
          <w:p w14:paraId="2810ABD2" w14:textId="77777777" w:rsidR="00DD6812" w:rsidRDefault="00DD6812" w:rsidP="00DD6812">
            <w:pPr>
              <w:suppressAutoHyphens/>
              <w:snapToGrid w:val="0"/>
              <w:spacing w:after="0" w:line="240" w:lineRule="auto"/>
              <w:jc w:val="left"/>
              <w:rPr>
                <w:rFonts w:eastAsia="Times New Roman" w:cs="Arial"/>
                <w:sz w:val="22"/>
                <w:lang w:eastAsia="zh-CN"/>
              </w:rPr>
            </w:pPr>
          </w:p>
          <w:p w14:paraId="229C63DE" w14:textId="77777777" w:rsidR="00DD6812" w:rsidRDefault="00DD6812" w:rsidP="00DD6812">
            <w:pPr>
              <w:suppressAutoHyphens/>
              <w:snapToGrid w:val="0"/>
              <w:spacing w:after="0" w:line="240" w:lineRule="auto"/>
              <w:jc w:val="left"/>
              <w:rPr>
                <w:rFonts w:eastAsia="Times New Roman" w:cs="Arial"/>
                <w:sz w:val="22"/>
                <w:lang w:eastAsia="zh-CN"/>
              </w:rPr>
            </w:pPr>
            <w:r>
              <w:rPr>
                <w:rFonts w:eastAsia="Times New Roman" w:cs="Arial"/>
                <w:sz w:val="22"/>
                <w:lang w:eastAsia="zh-CN"/>
              </w:rPr>
              <w:t>H</w:t>
            </w:r>
            <w:r w:rsidRPr="00DD6812">
              <w:rPr>
                <w:rFonts w:eastAsia="Times New Roman" w:cs="Arial"/>
                <w:sz w:val="22"/>
                <w:lang w:eastAsia="zh-CN"/>
              </w:rPr>
              <w:t>oraires d'ouverture</w:t>
            </w:r>
            <w:proofErr w:type="gramStart"/>
            <w:r w:rsidRPr="00DD6812">
              <w:rPr>
                <w:rFonts w:eastAsia="Times New Roman" w:cs="Arial"/>
                <w:sz w:val="22"/>
                <w:lang w:eastAsia="zh-CN"/>
              </w:rPr>
              <w:t xml:space="preserve"> :…</w:t>
            </w:r>
            <w:proofErr w:type="gramEnd"/>
            <w:r w:rsidRPr="00DD6812">
              <w:rPr>
                <w:rFonts w:eastAsia="Times New Roman" w:cs="Arial"/>
                <w:sz w:val="22"/>
                <w:lang w:eastAsia="zh-CN"/>
              </w:rPr>
              <w:t>……………………</w:t>
            </w:r>
          </w:p>
          <w:p w14:paraId="2CFBB38F" w14:textId="41F58F95" w:rsidR="00201A7E" w:rsidRPr="00264732" w:rsidRDefault="00201A7E" w:rsidP="00201A7E">
            <w:pPr>
              <w:suppressAutoHyphens/>
              <w:spacing w:after="0" w:line="240" w:lineRule="auto"/>
              <w:jc w:val="left"/>
              <w:rPr>
                <w:rFonts w:eastAsia="Times New Roman" w:cs="Arial"/>
                <w:sz w:val="22"/>
                <w:lang w:eastAsia="zh-CN"/>
              </w:rPr>
            </w:pPr>
          </w:p>
          <w:p w14:paraId="4F243C0F" w14:textId="7495BC8B" w:rsidR="00201A7E" w:rsidRPr="00264732" w:rsidRDefault="008A00F3" w:rsidP="00201A7E">
            <w:pPr>
              <w:suppressAutoHyphens/>
              <w:spacing w:after="0" w:line="240" w:lineRule="auto"/>
              <w:jc w:val="left"/>
              <w:rPr>
                <w:rFonts w:eastAsia="Times New Roman" w:cs="Arial"/>
                <w:sz w:val="22"/>
                <w:lang w:eastAsia="zh-CN"/>
              </w:rPr>
            </w:pPr>
            <w:r w:rsidRPr="008A00F3">
              <w:rPr>
                <w:rFonts w:eastAsia="Times New Roman" w:cs="Arial"/>
                <w:color w:val="FF0000"/>
                <w:sz w:val="22"/>
                <w:lang w:eastAsia="zh-CN"/>
              </w:rPr>
              <w:t>Ces informations importantes serviront pour la prise de commande</w:t>
            </w:r>
          </w:p>
        </w:tc>
      </w:tr>
      <w:tr w:rsidR="00250064" w:rsidRPr="00264732" w14:paraId="45457C14" w14:textId="77777777" w:rsidTr="00C17722">
        <w:trPr>
          <w:trHeight w:val="1710"/>
        </w:trPr>
        <w:tc>
          <w:tcPr>
            <w:tcW w:w="3290" w:type="dxa"/>
            <w:tcBorders>
              <w:top w:val="single" w:sz="4" w:space="0" w:color="000000"/>
              <w:left w:val="single" w:sz="4" w:space="0" w:color="000000"/>
              <w:bottom w:val="single" w:sz="4" w:space="0" w:color="000000"/>
            </w:tcBorders>
            <w:shd w:val="clear" w:color="auto" w:fill="F2F2F2"/>
            <w:vAlign w:val="center"/>
          </w:tcPr>
          <w:p w14:paraId="50BABA3F" w14:textId="527AEAEF" w:rsidR="00250064" w:rsidRPr="00264732" w:rsidRDefault="005E7300" w:rsidP="008B2AF8">
            <w:pPr>
              <w:suppressAutoHyphens/>
              <w:spacing w:after="0" w:line="240" w:lineRule="auto"/>
              <w:jc w:val="left"/>
              <w:rPr>
                <w:rFonts w:eastAsia="Times New Roman" w:cs="Arial"/>
                <w:b/>
                <w:bCs/>
                <w:sz w:val="22"/>
                <w:lang w:eastAsia="zh-CN"/>
              </w:rPr>
            </w:pPr>
            <w:r>
              <w:rPr>
                <w:rFonts w:eastAsia="Times New Roman" w:cs="Arial"/>
                <w:b/>
                <w:bCs/>
                <w:sz w:val="22"/>
                <w:lang w:eastAsia="zh-CN"/>
              </w:rPr>
              <w:t xml:space="preserve">Suppléant de la personne dédiée pour le contact commercial </w:t>
            </w:r>
            <w:r w:rsidR="00250064" w:rsidRPr="00264732">
              <w:rPr>
                <w:rFonts w:eastAsia="Times New Roman" w:cs="Arial"/>
                <w:b/>
                <w:bCs/>
                <w:sz w:val="22"/>
                <w:lang w:eastAsia="zh-CN"/>
              </w:rPr>
              <w:t xml:space="preserve">  </w:t>
            </w:r>
            <w:r w:rsidR="00C36F1D" w:rsidRPr="00264732">
              <w:rPr>
                <w:rFonts w:eastAsia="Times New Roman" w:cs="Arial"/>
                <w:b/>
                <w:bCs/>
                <w:sz w:val="22"/>
                <w:lang w:eastAsia="zh-CN"/>
              </w:rPr>
              <w:t>(nom, prénom, qualité, coordonnées ) </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E6E7" w14:textId="5F67F200" w:rsidR="00DD6812" w:rsidRDefault="00DD6812" w:rsidP="00201A7E">
            <w:pPr>
              <w:suppressAutoHyphens/>
              <w:snapToGrid w:val="0"/>
              <w:spacing w:after="0" w:line="240" w:lineRule="auto"/>
              <w:jc w:val="left"/>
              <w:rPr>
                <w:rFonts w:eastAsia="Times New Roman" w:cs="Arial"/>
                <w:sz w:val="22"/>
                <w:lang w:eastAsia="zh-CN"/>
              </w:rPr>
            </w:pPr>
            <w:r>
              <w:rPr>
                <w:rFonts w:eastAsia="Times New Roman" w:cs="Arial"/>
                <w:sz w:val="22"/>
                <w:lang w:eastAsia="zh-CN"/>
              </w:rPr>
              <w:t xml:space="preserve">Nom et prénom </w:t>
            </w:r>
            <w:r w:rsidR="00F7032D">
              <w:rPr>
                <w:rFonts w:eastAsia="Times New Roman" w:cs="Arial"/>
                <w:sz w:val="22"/>
                <w:lang w:eastAsia="zh-CN"/>
              </w:rPr>
              <w:t>du suppléant et</w:t>
            </w:r>
            <w:r w:rsidRPr="00DD6812">
              <w:rPr>
                <w:rFonts w:eastAsia="Times New Roman" w:cs="Arial"/>
                <w:sz w:val="22"/>
                <w:lang w:eastAsia="zh-CN"/>
              </w:rPr>
              <w:t xml:space="preserve"> ses coordonnées :</w:t>
            </w:r>
          </w:p>
          <w:p w14:paraId="527FE176" w14:textId="77777777" w:rsidR="00DD6812" w:rsidRDefault="00DD6812" w:rsidP="00201A7E">
            <w:pPr>
              <w:suppressAutoHyphens/>
              <w:snapToGrid w:val="0"/>
              <w:spacing w:after="0" w:line="240" w:lineRule="auto"/>
              <w:jc w:val="left"/>
              <w:rPr>
                <w:rFonts w:eastAsia="Times New Roman" w:cs="Arial"/>
                <w:sz w:val="22"/>
                <w:lang w:eastAsia="zh-CN"/>
              </w:rPr>
            </w:pPr>
          </w:p>
          <w:p w14:paraId="49D3BF70" w14:textId="2BFF0EFB" w:rsidR="00250064" w:rsidRDefault="00DD6812" w:rsidP="00201A7E">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Téléphone : ………………………</w:t>
            </w:r>
          </w:p>
          <w:p w14:paraId="72EE7DCF" w14:textId="77777777" w:rsidR="00DD6812" w:rsidRDefault="00DD6812" w:rsidP="00201A7E">
            <w:pPr>
              <w:suppressAutoHyphens/>
              <w:snapToGrid w:val="0"/>
              <w:spacing w:after="0" w:line="240" w:lineRule="auto"/>
              <w:jc w:val="left"/>
              <w:rPr>
                <w:rFonts w:eastAsia="Times New Roman" w:cs="Arial"/>
                <w:sz w:val="22"/>
                <w:lang w:eastAsia="zh-CN"/>
              </w:rPr>
            </w:pPr>
          </w:p>
          <w:p w14:paraId="34755310" w14:textId="787EBE71" w:rsidR="008A00F3" w:rsidRDefault="00DD6812" w:rsidP="00201A7E">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Portable : …………………………</w:t>
            </w:r>
          </w:p>
          <w:p w14:paraId="315CE73C" w14:textId="77777777" w:rsidR="00DD6812" w:rsidRDefault="00DD6812" w:rsidP="00201A7E">
            <w:pPr>
              <w:suppressAutoHyphens/>
              <w:snapToGrid w:val="0"/>
              <w:spacing w:after="0" w:line="240" w:lineRule="auto"/>
              <w:jc w:val="left"/>
              <w:rPr>
                <w:rFonts w:eastAsia="Times New Roman" w:cs="Arial"/>
                <w:sz w:val="22"/>
                <w:lang w:eastAsia="zh-CN"/>
              </w:rPr>
            </w:pPr>
          </w:p>
          <w:p w14:paraId="3F4F0DA2" w14:textId="49925A17" w:rsidR="008A00F3" w:rsidRDefault="00DD6812" w:rsidP="00201A7E">
            <w:pPr>
              <w:suppressAutoHyphens/>
              <w:snapToGrid w:val="0"/>
              <w:spacing w:after="0" w:line="240" w:lineRule="auto"/>
              <w:jc w:val="left"/>
              <w:rPr>
                <w:rFonts w:eastAsia="Times New Roman" w:cs="Arial"/>
                <w:sz w:val="22"/>
                <w:lang w:eastAsia="zh-CN"/>
              </w:rPr>
            </w:pPr>
            <w:r w:rsidRPr="00DD6812">
              <w:rPr>
                <w:rFonts w:eastAsia="Times New Roman" w:cs="Arial"/>
                <w:sz w:val="22"/>
                <w:lang w:eastAsia="zh-CN"/>
              </w:rPr>
              <w:t>Courriel</w:t>
            </w:r>
            <w:proofErr w:type="gramStart"/>
            <w:r w:rsidRPr="00DD6812">
              <w:rPr>
                <w:rFonts w:eastAsia="Times New Roman" w:cs="Arial"/>
                <w:sz w:val="22"/>
                <w:lang w:eastAsia="zh-CN"/>
              </w:rPr>
              <w:t xml:space="preserve"> :…</w:t>
            </w:r>
            <w:proofErr w:type="gramEnd"/>
            <w:r w:rsidRPr="00DD6812">
              <w:rPr>
                <w:rFonts w:eastAsia="Times New Roman" w:cs="Arial"/>
                <w:sz w:val="22"/>
                <w:lang w:eastAsia="zh-CN"/>
              </w:rPr>
              <w:t>…………………@.......................</w:t>
            </w:r>
          </w:p>
          <w:p w14:paraId="0E96F475" w14:textId="77777777" w:rsidR="00DD6812" w:rsidRDefault="00DD6812" w:rsidP="00201A7E">
            <w:pPr>
              <w:suppressAutoHyphens/>
              <w:snapToGrid w:val="0"/>
              <w:spacing w:after="0" w:line="240" w:lineRule="auto"/>
              <w:jc w:val="left"/>
              <w:rPr>
                <w:rFonts w:eastAsia="Times New Roman" w:cs="Arial"/>
                <w:sz w:val="22"/>
                <w:lang w:eastAsia="zh-CN"/>
              </w:rPr>
            </w:pPr>
          </w:p>
          <w:p w14:paraId="2AAB8DAB" w14:textId="63484FE2" w:rsidR="00DD6812" w:rsidRDefault="00DD6812" w:rsidP="00201A7E">
            <w:pPr>
              <w:suppressAutoHyphens/>
              <w:snapToGrid w:val="0"/>
              <w:spacing w:after="0" w:line="240" w:lineRule="auto"/>
              <w:jc w:val="left"/>
              <w:rPr>
                <w:rFonts w:eastAsia="Times New Roman" w:cs="Arial"/>
                <w:sz w:val="22"/>
                <w:lang w:eastAsia="zh-CN"/>
              </w:rPr>
            </w:pPr>
            <w:r>
              <w:rPr>
                <w:rFonts w:eastAsia="Times New Roman" w:cs="Arial"/>
                <w:sz w:val="22"/>
                <w:lang w:eastAsia="zh-CN"/>
              </w:rPr>
              <w:t>H</w:t>
            </w:r>
            <w:r w:rsidRPr="00DD6812">
              <w:rPr>
                <w:rFonts w:eastAsia="Times New Roman" w:cs="Arial"/>
                <w:sz w:val="22"/>
                <w:lang w:eastAsia="zh-CN"/>
              </w:rPr>
              <w:t>oraires d'ouverture</w:t>
            </w:r>
            <w:proofErr w:type="gramStart"/>
            <w:r w:rsidR="00571E44" w:rsidRPr="00DD6812">
              <w:rPr>
                <w:rFonts w:eastAsia="Times New Roman" w:cs="Arial"/>
                <w:sz w:val="22"/>
                <w:lang w:eastAsia="zh-CN"/>
              </w:rPr>
              <w:t xml:space="preserve"> :</w:t>
            </w:r>
            <w:r w:rsidRPr="00DD6812">
              <w:rPr>
                <w:rFonts w:eastAsia="Times New Roman" w:cs="Arial"/>
                <w:sz w:val="22"/>
                <w:lang w:eastAsia="zh-CN"/>
              </w:rPr>
              <w:t>…</w:t>
            </w:r>
            <w:proofErr w:type="gramEnd"/>
            <w:r w:rsidRPr="00DD6812">
              <w:rPr>
                <w:rFonts w:eastAsia="Times New Roman" w:cs="Arial"/>
                <w:sz w:val="22"/>
                <w:lang w:eastAsia="zh-CN"/>
              </w:rPr>
              <w:t>………………</w:t>
            </w:r>
          </w:p>
          <w:p w14:paraId="1CC27438" w14:textId="77777777" w:rsidR="00DD6812" w:rsidRDefault="00DD6812" w:rsidP="00201A7E">
            <w:pPr>
              <w:suppressAutoHyphens/>
              <w:snapToGrid w:val="0"/>
              <w:spacing w:after="0" w:line="240" w:lineRule="auto"/>
              <w:jc w:val="left"/>
              <w:rPr>
                <w:rFonts w:eastAsia="Times New Roman" w:cs="Arial"/>
                <w:sz w:val="22"/>
                <w:lang w:eastAsia="zh-CN"/>
              </w:rPr>
            </w:pPr>
          </w:p>
          <w:p w14:paraId="2687DD67" w14:textId="5F3BC450" w:rsidR="008A00F3" w:rsidRPr="00264732" w:rsidRDefault="008A00F3" w:rsidP="00201A7E">
            <w:pPr>
              <w:suppressAutoHyphens/>
              <w:snapToGrid w:val="0"/>
              <w:spacing w:after="0" w:line="240" w:lineRule="auto"/>
              <w:jc w:val="left"/>
              <w:rPr>
                <w:rFonts w:eastAsia="Times New Roman" w:cs="Arial"/>
                <w:sz w:val="22"/>
                <w:lang w:eastAsia="zh-CN"/>
              </w:rPr>
            </w:pPr>
            <w:r w:rsidRPr="008A00F3">
              <w:rPr>
                <w:rFonts w:eastAsia="Times New Roman" w:cs="Arial"/>
                <w:color w:val="FF0000"/>
                <w:sz w:val="22"/>
                <w:lang w:eastAsia="zh-CN"/>
              </w:rPr>
              <w:t>Ces informations importantes serviront pour la prise de commande</w:t>
            </w:r>
          </w:p>
        </w:tc>
      </w:tr>
      <w:tr w:rsidR="005E7300" w:rsidRPr="00264732" w14:paraId="281D4C15" w14:textId="77777777" w:rsidTr="00C17722">
        <w:trPr>
          <w:trHeight w:val="1710"/>
        </w:trPr>
        <w:tc>
          <w:tcPr>
            <w:tcW w:w="3290" w:type="dxa"/>
            <w:tcBorders>
              <w:top w:val="single" w:sz="4" w:space="0" w:color="000000"/>
              <w:left w:val="single" w:sz="4" w:space="0" w:color="000000"/>
              <w:bottom w:val="single" w:sz="4" w:space="0" w:color="000000"/>
            </w:tcBorders>
            <w:shd w:val="clear" w:color="auto" w:fill="F2F2F2"/>
            <w:vAlign w:val="center"/>
          </w:tcPr>
          <w:p w14:paraId="09F1E5C8" w14:textId="77777777" w:rsidR="005E7300" w:rsidRDefault="005E7300" w:rsidP="008B2AF8">
            <w:pPr>
              <w:suppressAutoHyphens/>
              <w:spacing w:after="0" w:line="240" w:lineRule="auto"/>
              <w:jc w:val="left"/>
              <w:rPr>
                <w:rFonts w:eastAsia="Times New Roman" w:cs="Arial"/>
                <w:b/>
                <w:bCs/>
                <w:sz w:val="22"/>
                <w:lang w:eastAsia="zh-CN"/>
              </w:rPr>
            </w:pPr>
            <w:r w:rsidRPr="005E7300">
              <w:rPr>
                <w:rFonts w:eastAsia="Times New Roman" w:cs="Arial"/>
                <w:b/>
                <w:bCs/>
                <w:sz w:val="22"/>
                <w:lang w:eastAsia="zh-CN"/>
              </w:rPr>
              <w:t>Interlocuteur désigné pour les problèmes administratifs</w:t>
            </w:r>
          </w:p>
          <w:p w14:paraId="32257100" w14:textId="3A1DFFF5" w:rsidR="00286EA1" w:rsidRDefault="00286EA1" w:rsidP="008B2AF8">
            <w:pPr>
              <w:suppressAutoHyphens/>
              <w:spacing w:after="0" w:line="240" w:lineRule="auto"/>
              <w:jc w:val="left"/>
              <w:rPr>
                <w:rFonts w:eastAsia="Times New Roman" w:cs="Arial"/>
                <w:b/>
                <w:bCs/>
                <w:sz w:val="22"/>
                <w:lang w:eastAsia="zh-CN"/>
              </w:rPr>
            </w:pPr>
            <w:r w:rsidRPr="00286EA1">
              <w:rPr>
                <w:rFonts w:eastAsia="Times New Roman" w:cs="Arial"/>
                <w:b/>
                <w:bCs/>
                <w:sz w:val="22"/>
                <w:lang w:eastAsia="zh-CN"/>
              </w:rPr>
              <w:t>(nom, prénom, qualité, coordonnées )</w:t>
            </w:r>
          </w:p>
        </w:tc>
        <w:tc>
          <w:tcPr>
            <w:tcW w:w="7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CDB13" w14:textId="77777777" w:rsidR="005E7300" w:rsidRPr="00264732" w:rsidRDefault="005E7300" w:rsidP="00201A7E">
            <w:pPr>
              <w:suppressAutoHyphens/>
              <w:snapToGrid w:val="0"/>
              <w:spacing w:after="0" w:line="240" w:lineRule="auto"/>
              <w:jc w:val="left"/>
              <w:rPr>
                <w:rFonts w:eastAsia="Times New Roman" w:cs="Arial"/>
                <w:sz w:val="22"/>
                <w:lang w:eastAsia="zh-CN"/>
              </w:rPr>
            </w:pPr>
          </w:p>
        </w:tc>
      </w:tr>
    </w:tbl>
    <w:p w14:paraId="67F827A6" w14:textId="45F3D350" w:rsidR="003272D0" w:rsidRPr="00264732" w:rsidRDefault="003272D0" w:rsidP="00201A7E">
      <w:pPr>
        <w:suppressAutoHyphens/>
        <w:spacing w:after="0" w:line="240" w:lineRule="auto"/>
        <w:jc w:val="center"/>
        <w:rPr>
          <w:rFonts w:eastAsia="Times New Roman" w:cs="Arial"/>
          <w:b/>
          <w:bCs/>
          <w:sz w:val="22"/>
          <w:lang w:eastAsia="zh-CN"/>
        </w:rPr>
      </w:pPr>
    </w:p>
    <w:p w14:paraId="5348BCC4" w14:textId="77777777" w:rsidR="003272D0" w:rsidRPr="00264732" w:rsidRDefault="003272D0" w:rsidP="003272D0">
      <w:pPr>
        <w:rPr>
          <w:rFonts w:eastAsia="Times New Roman" w:cs="Arial"/>
          <w:sz w:val="22"/>
          <w:lang w:eastAsia="zh-CN"/>
        </w:rPr>
      </w:pPr>
    </w:p>
    <w:p w14:paraId="35FE6E78" w14:textId="632E7B90" w:rsidR="003272D0" w:rsidRPr="00264732" w:rsidRDefault="003272D0" w:rsidP="003272D0">
      <w:pPr>
        <w:rPr>
          <w:rFonts w:eastAsia="Times New Roman" w:cs="Arial"/>
          <w:sz w:val="22"/>
          <w:lang w:eastAsia="zh-CN"/>
        </w:rPr>
      </w:pPr>
    </w:p>
    <w:p w14:paraId="69A0FE9E" w14:textId="5FE53AF2" w:rsidR="00201A7E" w:rsidRPr="00264732" w:rsidRDefault="003272D0" w:rsidP="003272D0">
      <w:pPr>
        <w:tabs>
          <w:tab w:val="left" w:pos="4365"/>
        </w:tabs>
        <w:rPr>
          <w:rFonts w:eastAsia="Times New Roman" w:cs="Arial"/>
          <w:sz w:val="22"/>
          <w:lang w:eastAsia="zh-CN"/>
        </w:rPr>
        <w:sectPr w:rsidR="00201A7E" w:rsidRPr="00264732">
          <w:pgSz w:w="11906" w:h="16838"/>
          <w:pgMar w:top="720" w:right="720" w:bottom="765" w:left="720" w:header="720" w:footer="709" w:gutter="0"/>
          <w:cols w:space="720"/>
          <w:docGrid w:linePitch="360"/>
        </w:sectPr>
      </w:pPr>
      <w:r w:rsidRPr="00264732">
        <w:rPr>
          <w:rFonts w:eastAsia="Times New Roman" w:cs="Arial"/>
          <w:sz w:val="22"/>
          <w:lang w:eastAsia="zh-CN"/>
        </w:rPr>
        <w:tab/>
      </w:r>
      <w:r w:rsidRPr="00264732">
        <w:rPr>
          <w:rFonts w:eastAsia="Times New Roman" w:cs="Arial"/>
          <w:sz w:val="22"/>
          <w:lang w:eastAsia="zh-CN"/>
        </w:rPr>
        <w:br w:type="page"/>
      </w:r>
    </w:p>
    <w:tbl>
      <w:tblPr>
        <w:tblpPr w:leftFromText="141" w:rightFromText="141" w:horzAnchor="page" w:tblpX="721" w:tblpY="-465"/>
        <w:tblW w:w="4641" w:type="pct"/>
        <w:tblCellMar>
          <w:left w:w="0" w:type="dxa"/>
          <w:right w:w="0" w:type="dxa"/>
        </w:tblCellMar>
        <w:tblLook w:val="04A0" w:firstRow="1" w:lastRow="0" w:firstColumn="1" w:lastColumn="0" w:noHBand="0" w:noVBand="1"/>
      </w:tblPr>
      <w:tblGrid>
        <w:gridCol w:w="6611"/>
        <w:gridCol w:w="6621"/>
      </w:tblGrid>
      <w:tr w:rsidR="00C71BF0" w:rsidRPr="00C9169C" w14:paraId="3794ECCE" w14:textId="77777777" w:rsidTr="00C71BF0">
        <w:trPr>
          <w:trHeight w:val="142"/>
        </w:trPr>
        <w:tc>
          <w:tcPr>
            <w:tcW w:w="2498" w:type="pct"/>
            <w:tcBorders>
              <w:top w:val="double" w:sz="4" w:space="0" w:color="000000"/>
              <w:left w:val="double" w:sz="4" w:space="0" w:color="000000"/>
              <w:bottom w:val="double" w:sz="4" w:space="0" w:color="000000"/>
              <w:right w:val="double" w:sz="4" w:space="0" w:color="000000"/>
            </w:tcBorders>
            <w:shd w:val="clear" w:color="auto" w:fill="FF0000"/>
            <w:tcMar>
              <w:top w:w="15" w:type="dxa"/>
              <w:left w:w="108" w:type="dxa"/>
              <w:bottom w:w="0" w:type="dxa"/>
              <w:right w:w="108" w:type="dxa"/>
            </w:tcMar>
            <w:vAlign w:val="center"/>
            <w:hideMark/>
          </w:tcPr>
          <w:p w14:paraId="0EA58AFF" w14:textId="5568CB2F" w:rsidR="00C71BF0" w:rsidRPr="00C9169C" w:rsidRDefault="00E06823" w:rsidP="00272D5B">
            <w:pPr>
              <w:spacing w:after="0" w:line="256" w:lineRule="auto"/>
              <w:jc w:val="center"/>
              <w:rPr>
                <w:rFonts w:eastAsia="Times New Roman" w:cs="Arial"/>
                <w:sz w:val="18"/>
                <w:szCs w:val="18"/>
                <w:lang w:eastAsia="fr-FR"/>
              </w:rPr>
            </w:pPr>
            <w:r>
              <w:rPr>
                <w:rFonts w:eastAsia="Times New Roman" w:cs="Arial"/>
                <w:color w:val="000000" w:themeColor="text1"/>
                <w:sz w:val="18"/>
                <w:szCs w:val="18"/>
                <w:lang w:eastAsia="fr-FR"/>
              </w:rPr>
              <w:lastRenderedPageBreak/>
              <w:t xml:space="preserve">  </w:t>
            </w:r>
          </w:p>
        </w:tc>
        <w:tc>
          <w:tcPr>
            <w:tcW w:w="2502" w:type="pct"/>
            <w:tcBorders>
              <w:top w:val="double" w:sz="4" w:space="0" w:color="000000"/>
              <w:left w:val="double" w:sz="4" w:space="0" w:color="000000"/>
              <w:bottom w:val="double" w:sz="4" w:space="0" w:color="000000"/>
              <w:right w:val="double" w:sz="4" w:space="0" w:color="000000"/>
            </w:tcBorders>
            <w:shd w:val="clear" w:color="auto" w:fill="FF0000"/>
            <w:vAlign w:val="center"/>
          </w:tcPr>
          <w:p w14:paraId="271EE1FC" w14:textId="12834D5D" w:rsidR="00C71BF0" w:rsidRPr="00C9169C" w:rsidRDefault="00C71BF0" w:rsidP="00272D5B">
            <w:pPr>
              <w:spacing w:after="0" w:line="256" w:lineRule="auto"/>
              <w:jc w:val="center"/>
              <w:rPr>
                <w:rFonts w:eastAsia="Times New Roman" w:cs="Arial"/>
                <w:color w:val="000000" w:themeColor="text1"/>
                <w:sz w:val="18"/>
                <w:szCs w:val="18"/>
                <w:lang w:eastAsia="fr-FR"/>
              </w:rPr>
            </w:pPr>
            <w:r>
              <w:rPr>
                <w:rFonts w:eastAsia="Times New Roman" w:cs="Arial"/>
                <w:color w:val="000000" w:themeColor="text1"/>
                <w:sz w:val="18"/>
                <w:szCs w:val="18"/>
                <w:lang w:eastAsia="fr-FR"/>
              </w:rPr>
              <w:t>Réponses du candidat</w:t>
            </w:r>
          </w:p>
        </w:tc>
      </w:tr>
      <w:tr w:rsidR="00C71BF0" w:rsidRPr="00C9169C" w14:paraId="235973D4" w14:textId="77777777" w:rsidTr="00C71BF0">
        <w:trPr>
          <w:trHeight w:val="338"/>
        </w:trPr>
        <w:tc>
          <w:tcPr>
            <w:tcW w:w="5000" w:type="pct"/>
            <w:gridSpan w:val="2"/>
            <w:tcBorders>
              <w:top w:val="double" w:sz="4" w:space="0" w:color="000000"/>
              <w:left w:val="double" w:sz="4" w:space="0" w:color="000000"/>
              <w:bottom w:val="double" w:sz="4" w:space="0" w:color="000000"/>
              <w:right w:val="double" w:sz="4" w:space="0" w:color="000000"/>
            </w:tcBorders>
            <w:shd w:val="clear" w:color="auto" w:fill="D0CECE"/>
            <w:tcMar>
              <w:top w:w="15" w:type="dxa"/>
              <w:left w:w="108" w:type="dxa"/>
              <w:bottom w:w="0" w:type="dxa"/>
              <w:right w:w="108" w:type="dxa"/>
            </w:tcMar>
            <w:vAlign w:val="center"/>
            <w:hideMark/>
          </w:tcPr>
          <w:p w14:paraId="7BD97940" w14:textId="7C200927" w:rsidR="00C71BF0" w:rsidRPr="00C9169C" w:rsidRDefault="00C71BF0" w:rsidP="00272D5B">
            <w:pPr>
              <w:tabs>
                <w:tab w:val="left" w:pos="360"/>
              </w:tabs>
              <w:spacing w:after="0" w:line="256" w:lineRule="auto"/>
              <w:jc w:val="center"/>
              <w:rPr>
                <w:rFonts w:eastAsia="Times New Roman" w:cs="Arial"/>
                <w:sz w:val="18"/>
                <w:szCs w:val="18"/>
                <w:lang w:eastAsia="fr-FR"/>
              </w:rPr>
            </w:pPr>
            <w:r w:rsidRPr="00C9169C">
              <w:rPr>
                <w:rFonts w:eastAsia="Times New Roman" w:cs="Arial"/>
                <w:b/>
                <w:bCs/>
                <w:color w:val="000000" w:themeColor="text1"/>
                <w:sz w:val="18"/>
                <w:szCs w:val="18"/>
                <w:lang w:eastAsia="fr-FR"/>
              </w:rPr>
              <w:t>Critère n°1 </w:t>
            </w:r>
            <w:r w:rsidRPr="00C9169C">
              <w:rPr>
                <w:rFonts w:eastAsia="Times New Roman" w:cs="Arial"/>
                <w:b/>
                <w:bCs/>
                <w:color w:val="000000"/>
                <w:sz w:val="18"/>
                <w:szCs w:val="18"/>
                <w:lang w:eastAsia="fr-FR"/>
              </w:rPr>
              <w:t>: Qualité technique de l’offre décomposé</w:t>
            </w:r>
          </w:p>
          <w:p w14:paraId="6039EFE1" w14:textId="740C0670" w:rsidR="00C71BF0" w:rsidRPr="00C9169C" w:rsidRDefault="00C71BF0" w:rsidP="00272D5B">
            <w:pPr>
              <w:spacing w:after="0" w:line="256" w:lineRule="auto"/>
              <w:jc w:val="center"/>
              <w:rPr>
                <w:rFonts w:eastAsia="Times New Roman" w:cs="Arial"/>
                <w:b/>
                <w:bCs/>
                <w:color w:val="000000"/>
                <w:sz w:val="18"/>
                <w:szCs w:val="18"/>
                <w:lang w:eastAsia="fr-FR"/>
              </w:rPr>
            </w:pPr>
          </w:p>
        </w:tc>
      </w:tr>
      <w:tr w:rsidR="00C71BF0" w:rsidRPr="00C9169C" w14:paraId="0C51CB20" w14:textId="77777777" w:rsidTr="00C71BF0">
        <w:trPr>
          <w:trHeight w:val="258"/>
        </w:trPr>
        <w:tc>
          <w:tcPr>
            <w:tcW w:w="5000" w:type="pct"/>
            <w:gridSpan w:val="2"/>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14:paraId="6C1E9D61" w14:textId="769D7ECC" w:rsidR="00C71BF0" w:rsidRPr="00C9169C" w:rsidRDefault="00C71BF0" w:rsidP="00FD0558">
            <w:pPr>
              <w:spacing w:after="0" w:line="256" w:lineRule="auto"/>
              <w:jc w:val="left"/>
              <w:rPr>
                <w:rFonts w:eastAsia="Times New Roman" w:cs="Arial"/>
                <w:sz w:val="18"/>
                <w:szCs w:val="18"/>
                <w:lang w:eastAsia="fr-FR"/>
              </w:rPr>
            </w:pPr>
            <w:r w:rsidRPr="00C9169C">
              <w:rPr>
                <w:rFonts w:eastAsia="Times New Roman" w:cs="Arial"/>
                <w:b/>
                <w:color w:val="000000"/>
                <w:sz w:val="18"/>
                <w:szCs w:val="18"/>
                <w:u w:val="single"/>
                <w:lang w:eastAsia="fr-FR"/>
              </w:rPr>
              <w:t xml:space="preserve">Sous-critère 1 : </w:t>
            </w:r>
            <w:r w:rsidR="006313C2" w:rsidRPr="006313C2">
              <w:rPr>
                <w:rFonts w:eastAsia="Times New Roman" w:cs="Arial"/>
                <w:b/>
                <w:color w:val="000000"/>
                <w:sz w:val="18"/>
                <w:szCs w:val="18"/>
                <w:u w:val="single"/>
                <w:lang w:eastAsia="fr-FR"/>
              </w:rPr>
              <w:t>COMPREHENSION DES BESOINS – ATOUTS DU CANDIDAT</w:t>
            </w:r>
          </w:p>
          <w:p w14:paraId="0B2F74A9" w14:textId="77777777" w:rsidR="00C71BF0" w:rsidRPr="00C9169C" w:rsidRDefault="00C71BF0" w:rsidP="00FD0558">
            <w:pPr>
              <w:spacing w:after="0" w:line="256" w:lineRule="auto"/>
              <w:jc w:val="center"/>
              <w:rPr>
                <w:rFonts w:eastAsia="Times New Roman" w:cs="Arial"/>
                <w:color w:val="000000"/>
                <w:sz w:val="18"/>
                <w:szCs w:val="18"/>
                <w:lang w:eastAsia="fr-FR"/>
              </w:rPr>
            </w:pPr>
          </w:p>
        </w:tc>
      </w:tr>
      <w:tr w:rsidR="00C71BF0" w:rsidRPr="00C9169C" w14:paraId="4C55378A" w14:textId="77777777" w:rsidTr="00C71BF0">
        <w:trPr>
          <w:trHeight w:val="347"/>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54BDCA73" w14:textId="3132DC40" w:rsidR="00C71BF0" w:rsidRPr="00ED70D7" w:rsidRDefault="006313C2" w:rsidP="00ED70D7">
            <w:pPr>
              <w:spacing w:after="0" w:line="256" w:lineRule="auto"/>
              <w:jc w:val="left"/>
              <w:rPr>
                <w:rFonts w:eastAsia="Times New Roman" w:cs="Arial"/>
                <w:b/>
                <w:color w:val="000000"/>
                <w:sz w:val="18"/>
                <w:szCs w:val="18"/>
                <w:u w:val="single"/>
                <w:lang w:eastAsia="fr-FR"/>
              </w:rPr>
            </w:pPr>
            <w:r w:rsidRPr="006313C2">
              <w:rPr>
                <w:rFonts w:eastAsia="Times New Roman" w:cs="Arial"/>
                <w:b/>
                <w:color w:val="000000"/>
                <w:sz w:val="18"/>
                <w:szCs w:val="18"/>
                <w:u w:val="single"/>
                <w:lang w:eastAsia="fr-FR"/>
              </w:rPr>
              <w:t>Le candidat présente sa compréhension et analyse des attendus et des besoins exprimés dans le CCTP.</w:t>
            </w:r>
          </w:p>
        </w:tc>
        <w:tc>
          <w:tcPr>
            <w:tcW w:w="2502" w:type="pct"/>
            <w:tcBorders>
              <w:top w:val="double" w:sz="4" w:space="0" w:color="000000"/>
              <w:left w:val="double" w:sz="4" w:space="0" w:color="000000"/>
              <w:bottom w:val="double" w:sz="4" w:space="0" w:color="000000"/>
              <w:right w:val="double" w:sz="4" w:space="0" w:color="000000"/>
            </w:tcBorders>
          </w:tcPr>
          <w:p w14:paraId="7C3562BF" w14:textId="77777777" w:rsidR="00C71BF0" w:rsidRPr="00C9169C" w:rsidRDefault="00C71BF0" w:rsidP="00ED70D7">
            <w:pPr>
              <w:spacing w:after="0" w:line="256" w:lineRule="auto"/>
              <w:jc w:val="center"/>
              <w:rPr>
                <w:rFonts w:eastAsia="Times New Roman" w:cs="Arial"/>
                <w:color w:val="000000"/>
                <w:sz w:val="18"/>
                <w:szCs w:val="18"/>
                <w:lang w:eastAsia="fr-FR"/>
              </w:rPr>
            </w:pPr>
          </w:p>
        </w:tc>
      </w:tr>
      <w:tr w:rsidR="00C71BF0" w:rsidRPr="00C9169C" w14:paraId="3241D22F" w14:textId="77777777" w:rsidTr="00C71BF0">
        <w:trPr>
          <w:trHeight w:val="347"/>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383BE9CF" w14:textId="625D42A5" w:rsidR="00C71BF0" w:rsidRPr="00ED70D7" w:rsidRDefault="006313C2" w:rsidP="00ED70D7">
            <w:pPr>
              <w:spacing w:after="0" w:line="256" w:lineRule="auto"/>
              <w:jc w:val="left"/>
              <w:rPr>
                <w:rFonts w:eastAsia="Times New Roman" w:cs="Arial"/>
                <w:b/>
                <w:color w:val="000000"/>
                <w:sz w:val="18"/>
                <w:szCs w:val="18"/>
                <w:u w:val="single"/>
                <w:lang w:eastAsia="fr-FR"/>
              </w:rPr>
            </w:pPr>
            <w:r w:rsidRPr="006313C2">
              <w:rPr>
                <w:sz w:val="18"/>
                <w:szCs w:val="18"/>
              </w:rPr>
              <w:t>Le candidat présente de manière succincte les principaux atouts de sa solution et de son expertise qu’il estime pertinents pour assurer les prestations à réaliser</w:t>
            </w:r>
          </w:p>
        </w:tc>
        <w:tc>
          <w:tcPr>
            <w:tcW w:w="2502" w:type="pct"/>
            <w:tcBorders>
              <w:top w:val="double" w:sz="4" w:space="0" w:color="000000"/>
              <w:left w:val="double" w:sz="4" w:space="0" w:color="000000"/>
              <w:bottom w:val="double" w:sz="4" w:space="0" w:color="000000"/>
              <w:right w:val="double" w:sz="4" w:space="0" w:color="000000"/>
            </w:tcBorders>
          </w:tcPr>
          <w:p w14:paraId="32E3F5D4" w14:textId="77777777" w:rsidR="00C71BF0" w:rsidRPr="00C9169C" w:rsidRDefault="00C71BF0" w:rsidP="00ED70D7">
            <w:pPr>
              <w:spacing w:after="0" w:line="256" w:lineRule="auto"/>
              <w:jc w:val="center"/>
              <w:rPr>
                <w:rFonts w:eastAsia="Times New Roman" w:cs="Arial"/>
                <w:color w:val="000000"/>
                <w:sz w:val="18"/>
                <w:szCs w:val="18"/>
                <w:lang w:eastAsia="fr-FR"/>
              </w:rPr>
            </w:pPr>
          </w:p>
        </w:tc>
      </w:tr>
      <w:tr w:rsidR="00C71BF0" w:rsidRPr="00C9169C" w14:paraId="15199A9B" w14:textId="77777777" w:rsidTr="00C71BF0">
        <w:trPr>
          <w:trHeight w:val="347"/>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071FF89D" w14:textId="641B9AC5" w:rsidR="00C71BF0" w:rsidRPr="00ED70D7" w:rsidRDefault="00C71BF0" w:rsidP="00ED70D7">
            <w:pPr>
              <w:spacing w:after="0" w:line="256" w:lineRule="auto"/>
              <w:jc w:val="left"/>
              <w:rPr>
                <w:rFonts w:eastAsia="Times New Roman" w:cs="Arial"/>
                <w:b/>
                <w:color w:val="000000"/>
                <w:sz w:val="18"/>
                <w:szCs w:val="18"/>
                <w:u w:val="single"/>
                <w:lang w:eastAsia="fr-FR"/>
              </w:rPr>
            </w:pPr>
            <w:r w:rsidRPr="00ED70D7">
              <w:rPr>
                <w:sz w:val="18"/>
                <w:szCs w:val="18"/>
              </w:rPr>
              <w:t>Donnez les références de marchés s</w:t>
            </w:r>
            <w:r w:rsidR="002F469E">
              <w:rPr>
                <w:sz w:val="18"/>
                <w:szCs w:val="18"/>
              </w:rPr>
              <w:t>imilaires</w:t>
            </w:r>
          </w:p>
        </w:tc>
        <w:tc>
          <w:tcPr>
            <w:tcW w:w="2502" w:type="pct"/>
            <w:tcBorders>
              <w:top w:val="double" w:sz="4" w:space="0" w:color="000000"/>
              <w:left w:val="double" w:sz="4" w:space="0" w:color="000000"/>
              <w:bottom w:val="double" w:sz="4" w:space="0" w:color="000000"/>
              <w:right w:val="double" w:sz="4" w:space="0" w:color="000000"/>
            </w:tcBorders>
          </w:tcPr>
          <w:p w14:paraId="381B72FF" w14:textId="77777777" w:rsidR="00C71BF0" w:rsidRPr="00C9169C" w:rsidRDefault="00C71BF0" w:rsidP="00ED70D7">
            <w:pPr>
              <w:spacing w:after="0" w:line="256" w:lineRule="auto"/>
              <w:jc w:val="center"/>
              <w:rPr>
                <w:rFonts w:eastAsia="Times New Roman" w:cs="Arial"/>
                <w:color w:val="000000"/>
                <w:sz w:val="18"/>
                <w:szCs w:val="18"/>
                <w:lang w:eastAsia="fr-FR"/>
              </w:rPr>
            </w:pPr>
          </w:p>
        </w:tc>
      </w:tr>
      <w:tr w:rsidR="00C71BF0" w:rsidRPr="00C9169C" w14:paraId="3B7E561B" w14:textId="77777777" w:rsidTr="00C71BF0">
        <w:trPr>
          <w:trHeight w:val="388"/>
        </w:trPr>
        <w:tc>
          <w:tcPr>
            <w:tcW w:w="5000" w:type="pct"/>
            <w:gridSpan w:val="2"/>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vAlign w:val="center"/>
            <w:hideMark/>
          </w:tcPr>
          <w:p w14:paraId="73B2A12C" w14:textId="1BDDBC14" w:rsidR="00C71BF0" w:rsidRPr="00C9169C" w:rsidRDefault="006313C2" w:rsidP="00272D5B">
            <w:pPr>
              <w:spacing w:after="0" w:line="256" w:lineRule="auto"/>
              <w:jc w:val="left"/>
              <w:rPr>
                <w:rFonts w:eastAsia="Times New Roman" w:cs="Arial"/>
                <w:b/>
                <w:color w:val="000000" w:themeColor="text1"/>
                <w:sz w:val="18"/>
                <w:szCs w:val="18"/>
                <w:u w:val="single"/>
                <w:lang w:eastAsia="fr-FR"/>
              </w:rPr>
            </w:pPr>
            <w:r>
              <w:rPr>
                <w:rFonts w:eastAsia="Times New Roman" w:cs="Arial"/>
                <w:b/>
                <w:color w:val="000000" w:themeColor="text1"/>
                <w:sz w:val="18"/>
                <w:szCs w:val="18"/>
                <w:u w:val="single"/>
                <w:lang w:eastAsia="fr-FR"/>
              </w:rPr>
              <w:t xml:space="preserve">Sous-critère 2 </w:t>
            </w:r>
            <w:r w:rsidRPr="006313C2">
              <w:rPr>
                <w:rFonts w:eastAsia="Times New Roman" w:cs="Arial"/>
                <w:b/>
                <w:color w:val="000000" w:themeColor="text1"/>
                <w:sz w:val="18"/>
                <w:szCs w:val="18"/>
                <w:u w:val="single"/>
                <w:lang w:eastAsia="fr-FR"/>
              </w:rPr>
              <w:t>QUALITE FONCTIONNELLE ET PEDAGOGIQUE</w:t>
            </w:r>
          </w:p>
          <w:p w14:paraId="6DB183C9" w14:textId="77777777" w:rsidR="00C71BF0" w:rsidRPr="00C9169C" w:rsidRDefault="00C71BF0" w:rsidP="00272D5B">
            <w:pPr>
              <w:spacing w:after="0" w:line="256" w:lineRule="auto"/>
              <w:jc w:val="left"/>
              <w:rPr>
                <w:rFonts w:eastAsia="Times New Roman" w:cs="Arial"/>
                <w:color w:val="000000"/>
                <w:sz w:val="18"/>
                <w:szCs w:val="18"/>
                <w:lang w:eastAsia="fr-FR"/>
              </w:rPr>
            </w:pPr>
          </w:p>
        </w:tc>
      </w:tr>
      <w:tr w:rsidR="00C71BF0" w:rsidRPr="00C9169C" w14:paraId="7A62956E" w14:textId="77777777" w:rsidTr="00C71BF0">
        <w:trPr>
          <w:trHeight w:val="538"/>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1F70D073" w14:textId="5BB35636" w:rsidR="006313C2" w:rsidRPr="006313C2" w:rsidRDefault="006313C2" w:rsidP="006313C2">
            <w:pPr>
              <w:spacing w:after="0" w:line="256" w:lineRule="auto"/>
              <w:rPr>
                <w:sz w:val="18"/>
                <w:szCs w:val="18"/>
              </w:rPr>
            </w:pPr>
            <w:r w:rsidRPr="006313C2">
              <w:rPr>
                <w:sz w:val="18"/>
                <w:szCs w:val="18"/>
              </w:rPr>
              <w:t>Renseignements sur l’équipe projet dédiée :</w:t>
            </w:r>
          </w:p>
          <w:p w14:paraId="4A134510" w14:textId="77777777" w:rsidR="000D0E95" w:rsidRDefault="000D0E95" w:rsidP="006313C2">
            <w:pPr>
              <w:spacing w:after="0" w:line="256" w:lineRule="auto"/>
              <w:rPr>
                <w:sz w:val="18"/>
                <w:szCs w:val="18"/>
              </w:rPr>
            </w:pPr>
            <w:r>
              <w:rPr>
                <w:sz w:val="18"/>
                <w:szCs w:val="18"/>
              </w:rPr>
              <w:t>Le candidat présentera :</w:t>
            </w:r>
          </w:p>
          <w:p w14:paraId="12AA2EB9" w14:textId="0D0669BE" w:rsidR="006313C2" w:rsidRPr="000D0E95" w:rsidRDefault="006313C2" w:rsidP="000D0E95">
            <w:pPr>
              <w:pStyle w:val="Paragraphedeliste"/>
              <w:numPr>
                <w:ilvl w:val="0"/>
                <w:numId w:val="9"/>
              </w:numPr>
              <w:spacing w:line="256" w:lineRule="auto"/>
              <w:rPr>
                <w:rFonts w:ascii="Arial" w:eastAsiaTheme="minorHAnsi" w:hAnsi="Arial" w:cstheme="minorBidi"/>
                <w:sz w:val="18"/>
                <w:szCs w:val="18"/>
                <w:lang w:eastAsia="en-US"/>
              </w:rPr>
            </w:pPr>
            <w:proofErr w:type="gramStart"/>
            <w:r w:rsidRPr="000D0E95">
              <w:rPr>
                <w:rFonts w:ascii="Arial" w:eastAsiaTheme="minorHAnsi" w:hAnsi="Arial" w:cstheme="minorBidi"/>
                <w:sz w:val="18"/>
                <w:szCs w:val="18"/>
                <w:lang w:eastAsia="en-US"/>
              </w:rPr>
              <w:t>l'équipe</w:t>
            </w:r>
            <w:proofErr w:type="gramEnd"/>
            <w:r w:rsidRPr="000D0E95">
              <w:rPr>
                <w:rFonts w:ascii="Arial" w:eastAsiaTheme="minorHAnsi" w:hAnsi="Arial" w:cstheme="minorBidi"/>
                <w:sz w:val="18"/>
                <w:szCs w:val="18"/>
                <w:lang w:eastAsia="en-US"/>
              </w:rPr>
              <w:t xml:space="preserve"> dédiée avec équivalent temps plein</w:t>
            </w:r>
          </w:p>
          <w:p w14:paraId="25CF33D8" w14:textId="0FF7356A" w:rsidR="006313C2" w:rsidRPr="000D0E95" w:rsidRDefault="006313C2" w:rsidP="000D0E95">
            <w:pPr>
              <w:pStyle w:val="Paragraphedeliste"/>
              <w:numPr>
                <w:ilvl w:val="0"/>
                <w:numId w:val="9"/>
              </w:numPr>
              <w:spacing w:line="256" w:lineRule="auto"/>
              <w:rPr>
                <w:rFonts w:ascii="Arial" w:eastAsiaTheme="minorHAnsi" w:hAnsi="Arial" w:cstheme="minorBidi"/>
                <w:sz w:val="18"/>
                <w:szCs w:val="18"/>
                <w:lang w:eastAsia="en-US"/>
              </w:rPr>
            </w:pPr>
            <w:proofErr w:type="gramStart"/>
            <w:r w:rsidRPr="000D0E95">
              <w:rPr>
                <w:rFonts w:ascii="Arial" w:eastAsiaTheme="minorHAnsi" w:hAnsi="Arial" w:cstheme="minorBidi"/>
                <w:sz w:val="18"/>
                <w:szCs w:val="18"/>
                <w:lang w:eastAsia="en-US"/>
              </w:rPr>
              <w:t>l'interlocuteur</w:t>
            </w:r>
            <w:proofErr w:type="gramEnd"/>
            <w:r w:rsidRPr="000D0E95">
              <w:rPr>
                <w:rFonts w:ascii="Arial" w:eastAsiaTheme="minorHAnsi" w:hAnsi="Arial" w:cstheme="minorBidi"/>
                <w:sz w:val="18"/>
                <w:szCs w:val="18"/>
                <w:lang w:eastAsia="en-US"/>
              </w:rPr>
              <w:t xml:space="preserve"> dédié (identité, fonctions, coordonnées, diplômes ou niveau d'études, qualifications ou formations apportant une valeur ajoutée pour l'exécution des missions, parcours professionnel général, expériences professionnelles)</w:t>
            </w:r>
          </w:p>
          <w:p w14:paraId="1431032C" w14:textId="7B8BDAFC" w:rsidR="00C71BF0" w:rsidRPr="000D0E95" w:rsidRDefault="006313C2" w:rsidP="000D0E95">
            <w:pPr>
              <w:pStyle w:val="Paragraphedeliste"/>
              <w:numPr>
                <w:ilvl w:val="0"/>
                <w:numId w:val="9"/>
              </w:numPr>
              <w:spacing w:line="256" w:lineRule="auto"/>
              <w:jc w:val="left"/>
              <w:rPr>
                <w:rFonts w:cs="Arial"/>
                <w:color w:val="000000" w:themeColor="text1"/>
                <w:sz w:val="18"/>
                <w:szCs w:val="18"/>
                <w:lang w:eastAsia="fr-FR"/>
              </w:rPr>
            </w:pPr>
            <w:r w:rsidRPr="000D0E95">
              <w:rPr>
                <w:rFonts w:ascii="Arial" w:eastAsiaTheme="minorHAnsi" w:hAnsi="Arial" w:cstheme="minorBidi"/>
                <w:sz w:val="18"/>
                <w:szCs w:val="18"/>
                <w:lang w:eastAsia="en-US"/>
              </w:rPr>
              <w:t>la gouvernance mise en place pour la conduite des prestations.</w:t>
            </w:r>
          </w:p>
        </w:tc>
        <w:tc>
          <w:tcPr>
            <w:tcW w:w="2502" w:type="pct"/>
            <w:tcBorders>
              <w:top w:val="double" w:sz="4" w:space="0" w:color="000000"/>
              <w:left w:val="double" w:sz="4" w:space="0" w:color="000000"/>
              <w:bottom w:val="double" w:sz="4" w:space="0" w:color="000000"/>
              <w:right w:val="double" w:sz="4" w:space="0" w:color="000000"/>
            </w:tcBorders>
          </w:tcPr>
          <w:p w14:paraId="37536801" w14:textId="77777777" w:rsidR="00C71BF0" w:rsidRPr="00C9169C" w:rsidRDefault="00C71BF0" w:rsidP="00ED70D7">
            <w:pPr>
              <w:spacing w:after="0" w:line="256" w:lineRule="auto"/>
              <w:jc w:val="center"/>
              <w:rPr>
                <w:rFonts w:eastAsia="Times New Roman" w:cs="Arial"/>
                <w:color w:val="000000"/>
                <w:sz w:val="18"/>
                <w:szCs w:val="18"/>
                <w:lang w:eastAsia="fr-FR"/>
              </w:rPr>
            </w:pPr>
          </w:p>
        </w:tc>
      </w:tr>
      <w:tr w:rsidR="00C71BF0" w:rsidRPr="00C9169C" w14:paraId="47246B71" w14:textId="77777777" w:rsidTr="00C71BF0">
        <w:trPr>
          <w:trHeight w:val="538"/>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3927A0F2" w14:textId="43F86F42" w:rsidR="00C71BF0" w:rsidRPr="008B4156" w:rsidRDefault="000D0E95" w:rsidP="00ED70D7">
            <w:pPr>
              <w:spacing w:after="0" w:line="256" w:lineRule="auto"/>
              <w:jc w:val="left"/>
              <w:rPr>
                <w:rFonts w:eastAsia="Times New Roman" w:cs="Arial"/>
                <w:color w:val="000000" w:themeColor="text1"/>
                <w:sz w:val="18"/>
                <w:szCs w:val="18"/>
                <w:lang w:eastAsia="fr-FR"/>
              </w:rPr>
            </w:pPr>
            <w:r w:rsidRPr="000D0E95">
              <w:rPr>
                <w:rFonts w:eastAsia="Times New Roman" w:cs="Arial"/>
                <w:color w:val="000000" w:themeColor="text1"/>
                <w:sz w:val="18"/>
                <w:szCs w:val="18"/>
                <w:lang w:eastAsia="fr-FR"/>
              </w:rPr>
              <w:t>Langues disponibles aux catalogues : le candidat mentionnera s’il propose des langues en plus de celles imposées par le CCTP.</w:t>
            </w:r>
          </w:p>
        </w:tc>
        <w:tc>
          <w:tcPr>
            <w:tcW w:w="2502" w:type="pct"/>
            <w:tcBorders>
              <w:top w:val="double" w:sz="4" w:space="0" w:color="000000"/>
              <w:left w:val="double" w:sz="4" w:space="0" w:color="000000"/>
              <w:bottom w:val="double" w:sz="4" w:space="0" w:color="000000"/>
              <w:right w:val="double" w:sz="4" w:space="0" w:color="000000"/>
            </w:tcBorders>
          </w:tcPr>
          <w:p w14:paraId="4A064AC0" w14:textId="77777777" w:rsidR="00C71BF0" w:rsidRPr="00C9169C" w:rsidRDefault="00C71BF0" w:rsidP="00ED70D7">
            <w:pPr>
              <w:spacing w:after="0" w:line="256" w:lineRule="auto"/>
              <w:jc w:val="center"/>
              <w:rPr>
                <w:rFonts w:eastAsia="Times New Roman" w:cs="Arial"/>
                <w:color w:val="000000"/>
                <w:sz w:val="18"/>
                <w:szCs w:val="18"/>
                <w:lang w:eastAsia="fr-FR"/>
              </w:rPr>
            </w:pPr>
          </w:p>
        </w:tc>
      </w:tr>
      <w:tr w:rsidR="00C71BF0" w:rsidRPr="00C9169C" w14:paraId="6C553113" w14:textId="77777777" w:rsidTr="00C71BF0">
        <w:trPr>
          <w:trHeight w:val="538"/>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60BC40DA" w14:textId="1E4E47B0" w:rsidR="00C71BF0" w:rsidRDefault="000D0E95" w:rsidP="00F3095B">
            <w:pPr>
              <w:spacing w:after="0" w:line="256" w:lineRule="auto"/>
              <w:jc w:val="left"/>
              <w:rPr>
                <w:rFonts w:eastAsia="Times New Roman" w:cs="Arial"/>
                <w:color w:val="000000" w:themeColor="text1"/>
                <w:sz w:val="18"/>
                <w:szCs w:val="18"/>
                <w:lang w:eastAsia="fr-FR"/>
              </w:rPr>
            </w:pPr>
            <w:r w:rsidRPr="000D0E95">
              <w:rPr>
                <w:rFonts w:eastAsia="Times New Roman" w:cs="Arial"/>
                <w:color w:val="000000" w:themeColor="text1"/>
                <w:sz w:val="18"/>
                <w:szCs w:val="18"/>
                <w:lang w:eastAsia="fr-FR"/>
              </w:rPr>
              <w:t>Niveaux proposés en lien avec le CECRL : le candidat mentionnera la structure des niveaux et sous-niveaux qu’il propose.</w:t>
            </w:r>
          </w:p>
        </w:tc>
        <w:tc>
          <w:tcPr>
            <w:tcW w:w="2502" w:type="pct"/>
            <w:tcBorders>
              <w:top w:val="double" w:sz="4" w:space="0" w:color="000000"/>
              <w:left w:val="double" w:sz="4" w:space="0" w:color="000000"/>
              <w:bottom w:val="double" w:sz="4" w:space="0" w:color="000000"/>
              <w:right w:val="double" w:sz="4" w:space="0" w:color="000000"/>
            </w:tcBorders>
          </w:tcPr>
          <w:p w14:paraId="1EBC430F" w14:textId="77777777" w:rsidR="00C71BF0" w:rsidRPr="00C9169C" w:rsidRDefault="00C71BF0" w:rsidP="00ED70D7">
            <w:pPr>
              <w:spacing w:after="0" w:line="256" w:lineRule="auto"/>
              <w:jc w:val="center"/>
              <w:rPr>
                <w:rFonts w:eastAsia="Times New Roman" w:cs="Arial"/>
                <w:color w:val="000000"/>
                <w:sz w:val="18"/>
                <w:szCs w:val="18"/>
                <w:lang w:eastAsia="fr-FR"/>
              </w:rPr>
            </w:pPr>
          </w:p>
        </w:tc>
      </w:tr>
      <w:tr w:rsidR="00C71BF0" w:rsidRPr="00C9169C" w14:paraId="50A8DBED" w14:textId="77777777" w:rsidTr="00C71BF0">
        <w:trPr>
          <w:trHeight w:val="538"/>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6D34A485" w14:textId="0814638D" w:rsidR="00C71BF0" w:rsidRPr="008B4156" w:rsidRDefault="000D0E95" w:rsidP="000C1F3B">
            <w:pPr>
              <w:spacing w:after="0" w:line="256" w:lineRule="auto"/>
              <w:jc w:val="left"/>
              <w:rPr>
                <w:rFonts w:eastAsia="Times New Roman" w:cs="Arial"/>
                <w:color w:val="000000" w:themeColor="text1"/>
                <w:sz w:val="18"/>
                <w:szCs w:val="18"/>
                <w:lang w:eastAsia="fr-FR"/>
              </w:rPr>
            </w:pPr>
            <w:r w:rsidRPr="000D0E95">
              <w:rPr>
                <w:rFonts w:eastAsia="Times New Roman" w:cs="Arial"/>
                <w:color w:val="000000" w:themeColor="text1"/>
                <w:sz w:val="18"/>
                <w:szCs w:val="18"/>
                <w:lang w:eastAsia="fr-FR"/>
              </w:rPr>
              <w:t>Approche pédagogique : le candidat précisera la structure et le format des contenus, l’interactivité, les animations multimédias, les supports authentiques éventuels, les adaptions pour niveaux débutants, …</w:t>
            </w:r>
          </w:p>
        </w:tc>
        <w:tc>
          <w:tcPr>
            <w:tcW w:w="2502" w:type="pct"/>
            <w:tcBorders>
              <w:top w:val="double" w:sz="4" w:space="0" w:color="000000"/>
              <w:left w:val="double" w:sz="4" w:space="0" w:color="000000"/>
              <w:bottom w:val="double" w:sz="4" w:space="0" w:color="000000"/>
              <w:right w:val="double" w:sz="4" w:space="0" w:color="000000"/>
            </w:tcBorders>
          </w:tcPr>
          <w:p w14:paraId="45084CCD" w14:textId="77777777" w:rsidR="00C71BF0" w:rsidRPr="00C9169C" w:rsidRDefault="00C71BF0" w:rsidP="00ED70D7">
            <w:pPr>
              <w:spacing w:after="0" w:line="256" w:lineRule="auto"/>
              <w:jc w:val="center"/>
              <w:rPr>
                <w:rFonts w:eastAsia="Times New Roman" w:cs="Arial"/>
                <w:color w:val="000000"/>
                <w:sz w:val="18"/>
                <w:szCs w:val="18"/>
                <w:lang w:eastAsia="fr-FR"/>
              </w:rPr>
            </w:pPr>
          </w:p>
        </w:tc>
      </w:tr>
      <w:tr w:rsidR="00C71BF0" w:rsidRPr="00C9169C" w14:paraId="0374CB6B" w14:textId="77777777" w:rsidTr="00C71BF0">
        <w:trPr>
          <w:trHeight w:val="538"/>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612093BA" w14:textId="5CACAA14" w:rsidR="00C71BF0" w:rsidRDefault="000D0E95" w:rsidP="00ED70D7">
            <w:pPr>
              <w:spacing w:after="0" w:line="256" w:lineRule="auto"/>
              <w:jc w:val="left"/>
              <w:rPr>
                <w:rFonts w:eastAsia="Times New Roman" w:cs="Arial"/>
                <w:color w:val="000000" w:themeColor="text1"/>
                <w:sz w:val="18"/>
                <w:szCs w:val="18"/>
                <w:lang w:eastAsia="fr-FR"/>
              </w:rPr>
            </w:pPr>
            <w:r w:rsidRPr="000D0E95">
              <w:rPr>
                <w:rFonts w:eastAsia="Times New Roman" w:cs="Arial"/>
                <w:color w:val="000000" w:themeColor="text1"/>
                <w:sz w:val="18"/>
                <w:szCs w:val="18"/>
                <w:lang w:eastAsia="fr-FR"/>
              </w:rPr>
              <w:t>Ressources pédagogiques : le candidat présentera les différentes typologies de ressources (grammaire, vocabulaire, prononciation, actualités, …)</w:t>
            </w:r>
          </w:p>
        </w:tc>
        <w:tc>
          <w:tcPr>
            <w:tcW w:w="2502" w:type="pct"/>
            <w:tcBorders>
              <w:top w:val="double" w:sz="4" w:space="0" w:color="000000"/>
              <w:left w:val="double" w:sz="4" w:space="0" w:color="000000"/>
              <w:bottom w:val="double" w:sz="4" w:space="0" w:color="000000"/>
              <w:right w:val="double" w:sz="4" w:space="0" w:color="000000"/>
            </w:tcBorders>
          </w:tcPr>
          <w:p w14:paraId="7B71AB20" w14:textId="77777777" w:rsidR="00C71BF0" w:rsidRPr="00C9169C" w:rsidRDefault="00C71BF0" w:rsidP="00ED70D7">
            <w:pPr>
              <w:spacing w:after="0" w:line="256" w:lineRule="auto"/>
              <w:jc w:val="center"/>
              <w:rPr>
                <w:rFonts w:eastAsia="Times New Roman" w:cs="Arial"/>
                <w:color w:val="000000"/>
                <w:sz w:val="18"/>
                <w:szCs w:val="18"/>
                <w:lang w:eastAsia="fr-FR"/>
              </w:rPr>
            </w:pPr>
          </w:p>
        </w:tc>
      </w:tr>
      <w:tr w:rsidR="000D0E95" w:rsidRPr="00C9169C" w14:paraId="531DD63D" w14:textId="77777777" w:rsidTr="00C71BF0">
        <w:trPr>
          <w:trHeight w:val="538"/>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4F61E170" w14:textId="2A2D940F" w:rsidR="000D0E95" w:rsidRPr="000D0E95" w:rsidRDefault="000D0E95" w:rsidP="00ED70D7">
            <w:pPr>
              <w:spacing w:after="0" w:line="256" w:lineRule="auto"/>
              <w:jc w:val="left"/>
              <w:rPr>
                <w:rFonts w:eastAsia="Times New Roman" w:cs="Arial"/>
                <w:color w:val="000000" w:themeColor="text1"/>
                <w:sz w:val="18"/>
                <w:szCs w:val="18"/>
                <w:lang w:eastAsia="fr-FR"/>
              </w:rPr>
            </w:pPr>
            <w:r w:rsidRPr="000D0E95">
              <w:rPr>
                <w:rFonts w:eastAsia="Times New Roman" w:cs="Arial"/>
                <w:color w:val="000000" w:themeColor="text1"/>
                <w:sz w:val="18"/>
                <w:szCs w:val="18"/>
                <w:lang w:eastAsia="fr-FR"/>
              </w:rPr>
              <w:t>Ressources spécifiques aux champs professionnels : le candidat présentera les champs professionnels traités et s’il propose des champs professionnels en plus de ceux attendus dans le CCTP.</w:t>
            </w:r>
          </w:p>
        </w:tc>
        <w:tc>
          <w:tcPr>
            <w:tcW w:w="2502" w:type="pct"/>
            <w:tcBorders>
              <w:top w:val="double" w:sz="4" w:space="0" w:color="000000"/>
              <w:left w:val="double" w:sz="4" w:space="0" w:color="000000"/>
              <w:bottom w:val="double" w:sz="4" w:space="0" w:color="000000"/>
              <w:right w:val="double" w:sz="4" w:space="0" w:color="000000"/>
            </w:tcBorders>
          </w:tcPr>
          <w:p w14:paraId="79126E49" w14:textId="77777777" w:rsidR="000D0E95" w:rsidRPr="00C9169C" w:rsidRDefault="000D0E95" w:rsidP="00ED70D7">
            <w:pPr>
              <w:spacing w:after="0" w:line="256" w:lineRule="auto"/>
              <w:jc w:val="center"/>
              <w:rPr>
                <w:rFonts w:eastAsia="Times New Roman" w:cs="Arial"/>
                <w:color w:val="000000"/>
                <w:sz w:val="18"/>
                <w:szCs w:val="18"/>
                <w:lang w:eastAsia="fr-FR"/>
              </w:rPr>
            </w:pPr>
          </w:p>
        </w:tc>
      </w:tr>
      <w:tr w:rsidR="00C71BF0" w:rsidRPr="00C9169C" w14:paraId="427DC756" w14:textId="77777777" w:rsidTr="00C71BF0">
        <w:trPr>
          <w:trHeight w:val="114"/>
        </w:trPr>
        <w:tc>
          <w:tcPr>
            <w:tcW w:w="5000" w:type="pct"/>
            <w:gridSpan w:val="2"/>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vAlign w:val="center"/>
            <w:hideMark/>
          </w:tcPr>
          <w:p w14:paraId="7FA5AB62" w14:textId="3681A917" w:rsidR="00C71BF0" w:rsidRDefault="00C71BF0" w:rsidP="00272D5B">
            <w:pPr>
              <w:spacing w:after="0" w:line="256" w:lineRule="auto"/>
              <w:jc w:val="left"/>
              <w:rPr>
                <w:rFonts w:eastAsia="Times New Roman" w:cs="Arial"/>
                <w:color w:val="000000"/>
                <w:sz w:val="18"/>
                <w:szCs w:val="18"/>
                <w:lang w:eastAsia="fr-FR"/>
              </w:rPr>
            </w:pPr>
            <w:r w:rsidRPr="00C9169C">
              <w:rPr>
                <w:rFonts w:eastAsia="Calibri" w:cs="Arial"/>
                <w:b/>
                <w:color w:val="000000"/>
                <w:sz w:val="18"/>
                <w:szCs w:val="18"/>
                <w:u w:val="single"/>
                <w:lang w:eastAsia="fr-FR"/>
              </w:rPr>
              <w:t xml:space="preserve">Sous-critère 3 : </w:t>
            </w:r>
            <w:r w:rsidR="000D0E95" w:rsidRPr="000D0E95">
              <w:rPr>
                <w:rFonts w:eastAsia="Calibri" w:cs="Arial"/>
                <w:b/>
                <w:color w:val="000000"/>
                <w:sz w:val="18"/>
                <w:szCs w:val="18"/>
                <w:u w:val="single"/>
                <w:lang w:eastAsia="fr-FR"/>
              </w:rPr>
              <w:t>Tests de niveaux</w:t>
            </w:r>
          </w:p>
        </w:tc>
      </w:tr>
      <w:tr w:rsidR="00C71BF0" w:rsidRPr="00C9169C" w14:paraId="75F327F1" w14:textId="77777777" w:rsidTr="00C71BF0">
        <w:trPr>
          <w:trHeight w:val="114"/>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6D4D7A7D" w14:textId="77777777" w:rsidR="001F7CBC" w:rsidRPr="001F7CBC" w:rsidRDefault="001F7CBC" w:rsidP="001F7CBC">
            <w:pPr>
              <w:spacing w:after="0" w:line="256" w:lineRule="auto"/>
              <w:jc w:val="left"/>
              <w:rPr>
                <w:rFonts w:eastAsia="Calibri" w:cs="Arial"/>
                <w:color w:val="000000"/>
                <w:sz w:val="18"/>
                <w:szCs w:val="18"/>
                <w:lang w:eastAsia="fr-FR"/>
              </w:rPr>
            </w:pPr>
            <w:r w:rsidRPr="001F7CBC">
              <w:rPr>
                <w:rFonts w:eastAsia="Calibri" w:cs="Arial"/>
                <w:color w:val="000000"/>
                <w:sz w:val="18"/>
                <w:szCs w:val="18"/>
                <w:lang w:eastAsia="fr-FR"/>
              </w:rPr>
              <w:t>Le candidat fournit de manière détaillée les éléments suivants :</w:t>
            </w:r>
          </w:p>
          <w:p w14:paraId="5060FB2E" w14:textId="1F459AD9" w:rsidR="001F7CBC" w:rsidRPr="001F7CBC" w:rsidRDefault="001F7CBC" w:rsidP="001F7CBC">
            <w:pPr>
              <w:pStyle w:val="Paragraphedeliste"/>
              <w:numPr>
                <w:ilvl w:val="0"/>
                <w:numId w:val="10"/>
              </w:numPr>
              <w:spacing w:line="256" w:lineRule="auto"/>
              <w:jc w:val="left"/>
              <w:rPr>
                <w:rFonts w:ascii="Arial" w:eastAsia="Calibri" w:hAnsi="Arial" w:cs="Arial"/>
                <w:color w:val="000000"/>
                <w:sz w:val="18"/>
                <w:szCs w:val="18"/>
                <w:lang w:eastAsia="fr-FR"/>
              </w:rPr>
            </w:pPr>
            <w:proofErr w:type="gramStart"/>
            <w:r w:rsidRPr="001F7CBC">
              <w:rPr>
                <w:rFonts w:ascii="Arial" w:eastAsia="Calibri" w:hAnsi="Arial" w:cs="Arial"/>
                <w:color w:val="000000"/>
                <w:sz w:val="18"/>
                <w:szCs w:val="18"/>
                <w:lang w:eastAsia="fr-FR"/>
              </w:rPr>
              <w:t>description</w:t>
            </w:r>
            <w:proofErr w:type="gramEnd"/>
            <w:r w:rsidRPr="001F7CBC">
              <w:rPr>
                <w:rFonts w:ascii="Arial" w:eastAsia="Calibri" w:hAnsi="Arial" w:cs="Arial"/>
                <w:color w:val="000000"/>
                <w:sz w:val="18"/>
                <w:szCs w:val="18"/>
                <w:lang w:eastAsia="fr-FR"/>
              </w:rPr>
              <w:t xml:space="preserve"> du test adaptatif servant au positionnement des inscrits ;</w:t>
            </w:r>
          </w:p>
          <w:p w14:paraId="3390F199" w14:textId="14E3DC11" w:rsidR="001F7CBC" w:rsidRPr="001F7CBC" w:rsidRDefault="001F7CBC" w:rsidP="001F7CBC">
            <w:pPr>
              <w:pStyle w:val="Paragraphedeliste"/>
              <w:numPr>
                <w:ilvl w:val="0"/>
                <w:numId w:val="10"/>
              </w:numPr>
              <w:spacing w:line="256" w:lineRule="auto"/>
              <w:jc w:val="left"/>
              <w:rPr>
                <w:rFonts w:ascii="Arial" w:eastAsia="Calibri" w:hAnsi="Arial" w:cs="Arial"/>
                <w:color w:val="000000"/>
                <w:sz w:val="18"/>
                <w:szCs w:val="18"/>
                <w:lang w:eastAsia="fr-FR"/>
              </w:rPr>
            </w:pPr>
            <w:proofErr w:type="gramStart"/>
            <w:r w:rsidRPr="001F7CBC">
              <w:rPr>
                <w:rFonts w:ascii="Arial" w:eastAsia="Calibri" w:hAnsi="Arial" w:cs="Arial"/>
                <w:color w:val="000000"/>
                <w:sz w:val="18"/>
                <w:szCs w:val="18"/>
                <w:lang w:eastAsia="fr-FR"/>
              </w:rPr>
              <w:lastRenderedPageBreak/>
              <w:t>description</w:t>
            </w:r>
            <w:proofErr w:type="gramEnd"/>
            <w:r w:rsidRPr="001F7CBC">
              <w:rPr>
                <w:rFonts w:ascii="Arial" w:eastAsia="Calibri" w:hAnsi="Arial" w:cs="Arial"/>
                <w:color w:val="000000"/>
                <w:sz w:val="18"/>
                <w:szCs w:val="18"/>
                <w:lang w:eastAsia="fr-FR"/>
              </w:rPr>
              <w:t xml:space="preserve"> des modalités d’accès à des tests en cours de parcours ;</w:t>
            </w:r>
          </w:p>
          <w:p w14:paraId="5A9144E9" w14:textId="21A03F29" w:rsidR="001F7CBC" w:rsidRPr="001F7CBC" w:rsidRDefault="001F7CBC" w:rsidP="001F7CBC">
            <w:pPr>
              <w:pStyle w:val="Paragraphedeliste"/>
              <w:numPr>
                <w:ilvl w:val="0"/>
                <w:numId w:val="10"/>
              </w:numPr>
              <w:spacing w:line="256" w:lineRule="auto"/>
              <w:jc w:val="left"/>
              <w:rPr>
                <w:rFonts w:ascii="Arial" w:eastAsia="Calibri" w:hAnsi="Arial" w:cs="Arial"/>
                <w:color w:val="000000"/>
                <w:sz w:val="18"/>
                <w:szCs w:val="18"/>
                <w:lang w:eastAsia="fr-FR"/>
              </w:rPr>
            </w:pPr>
            <w:proofErr w:type="gramStart"/>
            <w:r w:rsidRPr="001F7CBC">
              <w:rPr>
                <w:rFonts w:ascii="Arial" w:eastAsia="Calibri" w:hAnsi="Arial" w:cs="Arial"/>
                <w:color w:val="000000"/>
                <w:sz w:val="18"/>
                <w:szCs w:val="18"/>
                <w:lang w:eastAsia="fr-FR"/>
              </w:rPr>
              <w:t>description</w:t>
            </w:r>
            <w:proofErr w:type="gramEnd"/>
            <w:r w:rsidRPr="001F7CBC">
              <w:rPr>
                <w:rFonts w:ascii="Arial" w:eastAsia="Calibri" w:hAnsi="Arial" w:cs="Arial"/>
                <w:color w:val="000000"/>
                <w:sz w:val="18"/>
                <w:szCs w:val="18"/>
                <w:lang w:eastAsia="fr-FR"/>
              </w:rPr>
              <w:t xml:space="preserve"> du test servant à obtenir le niveau final en fin de formation avec mention des possibilités techniques pour contraindre ce test en fin de parcours de formation.</w:t>
            </w:r>
          </w:p>
          <w:p w14:paraId="5777A253" w14:textId="77777777" w:rsidR="001F7CBC" w:rsidRDefault="001F7CBC" w:rsidP="001F7CBC">
            <w:pPr>
              <w:spacing w:after="0" w:line="256" w:lineRule="auto"/>
              <w:jc w:val="left"/>
              <w:rPr>
                <w:rFonts w:eastAsia="Calibri" w:cs="Arial"/>
                <w:color w:val="000000"/>
                <w:sz w:val="18"/>
                <w:szCs w:val="18"/>
                <w:lang w:eastAsia="fr-FR"/>
              </w:rPr>
            </w:pPr>
          </w:p>
          <w:p w14:paraId="0B6F5152" w14:textId="77777777" w:rsidR="001F7CBC" w:rsidRDefault="001F7CBC" w:rsidP="001F7CBC">
            <w:pPr>
              <w:spacing w:after="0" w:line="256" w:lineRule="auto"/>
              <w:jc w:val="left"/>
              <w:rPr>
                <w:rFonts w:eastAsia="Calibri" w:cs="Arial"/>
                <w:color w:val="000000"/>
                <w:sz w:val="18"/>
                <w:szCs w:val="18"/>
                <w:lang w:eastAsia="fr-FR"/>
              </w:rPr>
            </w:pPr>
          </w:p>
          <w:p w14:paraId="16CE34BB" w14:textId="534EA726" w:rsidR="00C71BF0" w:rsidRPr="001F7CBC" w:rsidRDefault="001F7CBC" w:rsidP="001F7CBC">
            <w:pPr>
              <w:spacing w:after="0" w:line="256" w:lineRule="auto"/>
              <w:jc w:val="left"/>
              <w:rPr>
                <w:rFonts w:eastAsia="Calibri" w:cs="Arial"/>
                <w:b/>
                <w:color w:val="000000"/>
                <w:sz w:val="18"/>
                <w:szCs w:val="18"/>
                <w:lang w:eastAsia="fr-FR"/>
              </w:rPr>
            </w:pPr>
            <w:r w:rsidRPr="001F7CBC">
              <w:rPr>
                <w:rFonts w:eastAsia="Calibri" w:cs="Arial"/>
                <w:b/>
                <w:color w:val="000000"/>
                <w:sz w:val="18"/>
                <w:szCs w:val="18"/>
                <w:lang w:eastAsia="fr-FR"/>
              </w:rPr>
              <w:t>A l’appui de sa description le candidat fournira un accès à des tests de démonstration (ou à défaut des captures d’écran) pendant toute la durée de la consultation.</w:t>
            </w:r>
          </w:p>
        </w:tc>
        <w:tc>
          <w:tcPr>
            <w:tcW w:w="2502" w:type="pct"/>
            <w:tcBorders>
              <w:top w:val="double" w:sz="4" w:space="0" w:color="000000"/>
              <w:left w:val="double" w:sz="4" w:space="0" w:color="000000"/>
              <w:bottom w:val="double" w:sz="4" w:space="0" w:color="000000"/>
              <w:right w:val="double" w:sz="4" w:space="0" w:color="000000"/>
            </w:tcBorders>
          </w:tcPr>
          <w:p w14:paraId="2B72BE96" w14:textId="77777777" w:rsidR="00C71BF0" w:rsidRPr="00C9169C" w:rsidRDefault="00C71BF0" w:rsidP="00ED70D7">
            <w:pPr>
              <w:spacing w:after="0" w:line="256" w:lineRule="auto"/>
              <w:jc w:val="center"/>
              <w:rPr>
                <w:rFonts w:eastAsia="Times New Roman" w:cs="Arial"/>
                <w:color w:val="000000"/>
                <w:sz w:val="18"/>
                <w:szCs w:val="18"/>
                <w:lang w:eastAsia="fr-FR"/>
              </w:rPr>
            </w:pPr>
          </w:p>
        </w:tc>
      </w:tr>
      <w:tr w:rsidR="00C71BF0" w:rsidRPr="00C9169C" w14:paraId="12EC7F21" w14:textId="77777777" w:rsidTr="00C71BF0">
        <w:trPr>
          <w:trHeight w:val="114"/>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vAlign w:val="center"/>
          </w:tcPr>
          <w:p w14:paraId="08E13056" w14:textId="44FB4BD2" w:rsidR="00C71BF0" w:rsidRPr="008B4156" w:rsidRDefault="00C71BF0" w:rsidP="00047CC1">
            <w:pPr>
              <w:spacing w:after="0" w:line="256" w:lineRule="auto"/>
              <w:jc w:val="left"/>
              <w:rPr>
                <w:rFonts w:eastAsia="Calibri" w:cs="Arial"/>
                <w:color w:val="000000"/>
                <w:sz w:val="18"/>
                <w:szCs w:val="18"/>
                <w:lang w:eastAsia="fr-FR"/>
              </w:rPr>
            </w:pPr>
            <w:r>
              <w:rPr>
                <w:rFonts w:eastAsia="Calibri" w:cs="Arial"/>
                <w:b/>
                <w:color w:val="000000"/>
                <w:sz w:val="18"/>
                <w:szCs w:val="18"/>
                <w:u w:val="single"/>
                <w:lang w:eastAsia="fr-FR"/>
              </w:rPr>
              <w:t>Sous-critère 4</w:t>
            </w:r>
            <w:r w:rsidRPr="00C9169C">
              <w:rPr>
                <w:rFonts w:eastAsia="Calibri" w:cs="Arial"/>
                <w:b/>
                <w:color w:val="000000"/>
                <w:sz w:val="18"/>
                <w:szCs w:val="18"/>
                <w:u w:val="single"/>
                <w:lang w:eastAsia="fr-FR"/>
              </w:rPr>
              <w:t xml:space="preserve"> : </w:t>
            </w:r>
            <w:r w:rsidR="001F7CBC">
              <w:t xml:space="preserve"> </w:t>
            </w:r>
            <w:r w:rsidR="001F7CBC" w:rsidRPr="001F7CBC">
              <w:rPr>
                <w:rFonts w:eastAsia="Calibri" w:cs="Arial"/>
                <w:b/>
                <w:color w:val="000000"/>
                <w:sz w:val="18"/>
                <w:szCs w:val="18"/>
                <w:u w:val="single"/>
                <w:lang w:eastAsia="fr-FR"/>
              </w:rPr>
              <w:t>Activités autocorrectives</w:t>
            </w:r>
          </w:p>
        </w:tc>
        <w:tc>
          <w:tcPr>
            <w:tcW w:w="2502" w:type="pct"/>
            <w:tcBorders>
              <w:top w:val="double" w:sz="4" w:space="0" w:color="000000"/>
              <w:left w:val="double" w:sz="4" w:space="0" w:color="000000"/>
              <w:bottom w:val="double" w:sz="4" w:space="0" w:color="000000"/>
              <w:right w:val="double" w:sz="4" w:space="0" w:color="000000"/>
            </w:tcBorders>
          </w:tcPr>
          <w:p w14:paraId="420806DE" w14:textId="77777777" w:rsidR="00C71BF0" w:rsidRPr="00C9169C" w:rsidRDefault="00C71BF0" w:rsidP="00047CC1">
            <w:pPr>
              <w:spacing w:after="0" w:line="256" w:lineRule="auto"/>
              <w:jc w:val="center"/>
              <w:rPr>
                <w:rFonts w:eastAsia="Times New Roman" w:cs="Arial"/>
                <w:color w:val="000000"/>
                <w:sz w:val="18"/>
                <w:szCs w:val="18"/>
                <w:lang w:eastAsia="fr-FR"/>
              </w:rPr>
            </w:pPr>
          </w:p>
        </w:tc>
      </w:tr>
      <w:tr w:rsidR="00C71BF0" w:rsidRPr="00C9169C" w14:paraId="6FF0FA4A" w14:textId="77777777" w:rsidTr="00C71BF0">
        <w:trPr>
          <w:trHeight w:val="114"/>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6B8D4AC2" w14:textId="77777777" w:rsidR="001F7CBC" w:rsidRPr="001F7CBC" w:rsidRDefault="001F7CBC" w:rsidP="001F7CBC">
            <w:pPr>
              <w:spacing w:after="0" w:line="256" w:lineRule="auto"/>
              <w:jc w:val="left"/>
              <w:rPr>
                <w:rFonts w:eastAsia="Calibri" w:cs="Arial"/>
                <w:color w:val="000000"/>
                <w:sz w:val="18"/>
                <w:szCs w:val="18"/>
                <w:lang w:eastAsia="fr-FR"/>
              </w:rPr>
            </w:pPr>
            <w:r w:rsidRPr="001F7CBC">
              <w:rPr>
                <w:rFonts w:eastAsia="Calibri" w:cs="Arial"/>
                <w:color w:val="000000"/>
                <w:sz w:val="18"/>
                <w:szCs w:val="18"/>
                <w:lang w:eastAsia="fr-FR"/>
              </w:rPr>
              <w:t>Le candidat fournit de manière détaillée les éléments suivants :</w:t>
            </w:r>
          </w:p>
          <w:p w14:paraId="2679D7AF" w14:textId="1E9A1DCB" w:rsidR="001F7CBC" w:rsidRPr="001F7CBC" w:rsidRDefault="001F7CBC" w:rsidP="001F7CBC">
            <w:pPr>
              <w:pStyle w:val="Paragraphedeliste"/>
              <w:numPr>
                <w:ilvl w:val="0"/>
                <w:numId w:val="11"/>
              </w:numPr>
              <w:spacing w:line="256" w:lineRule="auto"/>
              <w:jc w:val="left"/>
              <w:rPr>
                <w:rFonts w:ascii="Arial" w:eastAsia="Calibri" w:hAnsi="Arial" w:cs="Arial"/>
                <w:color w:val="000000"/>
                <w:sz w:val="18"/>
                <w:szCs w:val="18"/>
                <w:lang w:eastAsia="fr-FR"/>
              </w:rPr>
            </w:pPr>
            <w:proofErr w:type="gramStart"/>
            <w:r w:rsidRPr="001F7CBC">
              <w:rPr>
                <w:rFonts w:ascii="Arial" w:eastAsia="Calibri" w:hAnsi="Arial" w:cs="Arial"/>
                <w:color w:val="000000"/>
                <w:sz w:val="18"/>
                <w:szCs w:val="18"/>
                <w:lang w:eastAsia="fr-FR"/>
              </w:rPr>
              <w:t>description</w:t>
            </w:r>
            <w:proofErr w:type="gramEnd"/>
            <w:r w:rsidRPr="001F7CBC">
              <w:rPr>
                <w:rFonts w:ascii="Arial" w:eastAsia="Calibri" w:hAnsi="Arial" w:cs="Arial"/>
                <w:color w:val="000000"/>
                <w:sz w:val="18"/>
                <w:szCs w:val="18"/>
                <w:lang w:eastAsia="fr-FR"/>
              </w:rPr>
              <w:t xml:space="preserve"> des activités autocorrectives interactives écrites et orales ;</w:t>
            </w:r>
          </w:p>
          <w:p w14:paraId="2B542952" w14:textId="6C843209" w:rsidR="001F7CBC" w:rsidRPr="001F7CBC" w:rsidRDefault="001F7CBC" w:rsidP="001F7CBC">
            <w:pPr>
              <w:pStyle w:val="Paragraphedeliste"/>
              <w:numPr>
                <w:ilvl w:val="0"/>
                <w:numId w:val="11"/>
              </w:numPr>
              <w:spacing w:line="256" w:lineRule="auto"/>
              <w:jc w:val="left"/>
              <w:rPr>
                <w:rFonts w:ascii="Arial" w:eastAsia="Calibri" w:hAnsi="Arial" w:cs="Arial"/>
                <w:color w:val="000000"/>
                <w:sz w:val="18"/>
                <w:szCs w:val="18"/>
                <w:lang w:eastAsia="fr-FR"/>
              </w:rPr>
            </w:pPr>
            <w:proofErr w:type="gramStart"/>
            <w:r w:rsidRPr="001F7CBC">
              <w:rPr>
                <w:rFonts w:ascii="Arial" w:eastAsia="Calibri" w:hAnsi="Arial" w:cs="Arial"/>
                <w:color w:val="000000"/>
                <w:sz w:val="18"/>
                <w:szCs w:val="18"/>
                <w:lang w:eastAsia="fr-FR"/>
              </w:rPr>
              <w:t>description</w:t>
            </w:r>
            <w:proofErr w:type="gramEnd"/>
            <w:r w:rsidRPr="001F7CBC">
              <w:rPr>
                <w:rFonts w:ascii="Arial" w:eastAsia="Calibri" w:hAnsi="Arial" w:cs="Arial"/>
                <w:color w:val="000000"/>
                <w:sz w:val="18"/>
                <w:szCs w:val="18"/>
                <w:lang w:eastAsia="fr-FR"/>
              </w:rPr>
              <w:t xml:space="preserve"> des feedbacks proposés pour les activités, y compris pour les activités de production écrites et orales ;</w:t>
            </w:r>
          </w:p>
          <w:p w14:paraId="45F303EA" w14:textId="77777777" w:rsidR="001F7CBC" w:rsidRDefault="001F7CBC" w:rsidP="001F7CBC">
            <w:pPr>
              <w:spacing w:after="0" w:line="256" w:lineRule="auto"/>
              <w:jc w:val="left"/>
              <w:rPr>
                <w:rFonts w:eastAsia="Calibri" w:cs="Arial"/>
                <w:color w:val="000000"/>
                <w:sz w:val="18"/>
                <w:szCs w:val="18"/>
                <w:lang w:eastAsia="fr-FR"/>
              </w:rPr>
            </w:pPr>
          </w:p>
          <w:p w14:paraId="0FDACB64" w14:textId="77777777" w:rsidR="001F7CBC" w:rsidRDefault="001F7CBC" w:rsidP="001F7CBC">
            <w:pPr>
              <w:spacing w:after="0" w:line="256" w:lineRule="auto"/>
              <w:jc w:val="left"/>
              <w:rPr>
                <w:rFonts w:eastAsia="Calibri" w:cs="Arial"/>
                <w:color w:val="000000"/>
                <w:sz w:val="18"/>
                <w:szCs w:val="18"/>
                <w:lang w:eastAsia="fr-FR"/>
              </w:rPr>
            </w:pPr>
          </w:p>
          <w:p w14:paraId="50DF8EBB" w14:textId="2BCA6D96" w:rsidR="00C71BF0" w:rsidRPr="008B4156" w:rsidRDefault="001F7CBC" w:rsidP="001F7CBC">
            <w:pPr>
              <w:spacing w:after="0" w:line="256" w:lineRule="auto"/>
              <w:jc w:val="left"/>
              <w:rPr>
                <w:rFonts w:eastAsia="Calibri" w:cs="Arial"/>
                <w:color w:val="000000"/>
                <w:sz w:val="18"/>
                <w:szCs w:val="18"/>
                <w:lang w:eastAsia="fr-FR"/>
              </w:rPr>
            </w:pPr>
            <w:r w:rsidRPr="001F7CBC">
              <w:rPr>
                <w:rFonts w:eastAsia="Calibri" w:cs="Arial"/>
                <w:color w:val="000000"/>
                <w:sz w:val="18"/>
                <w:szCs w:val="18"/>
                <w:lang w:eastAsia="fr-FR"/>
              </w:rPr>
              <w:t>À l’appui de sa description le candidat fournira un accès à un espace de démonstration (ou à défaut des captures d’écran) pendant toute la durée de la consultation.</w:t>
            </w:r>
          </w:p>
        </w:tc>
        <w:tc>
          <w:tcPr>
            <w:tcW w:w="2502" w:type="pct"/>
            <w:tcBorders>
              <w:top w:val="double" w:sz="4" w:space="0" w:color="000000"/>
              <w:left w:val="double" w:sz="4" w:space="0" w:color="000000"/>
              <w:bottom w:val="double" w:sz="4" w:space="0" w:color="000000"/>
              <w:right w:val="double" w:sz="4" w:space="0" w:color="000000"/>
            </w:tcBorders>
          </w:tcPr>
          <w:p w14:paraId="2B737D58" w14:textId="77777777" w:rsidR="00C71BF0" w:rsidRPr="00C9169C" w:rsidRDefault="00C71BF0" w:rsidP="00047CC1">
            <w:pPr>
              <w:spacing w:after="0" w:line="256" w:lineRule="auto"/>
              <w:jc w:val="center"/>
              <w:rPr>
                <w:rFonts w:eastAsia="Times New Roman" w:cs="Arial"/>
                <w:color w:val="000000"/>
                <w:sz w:val="18"/>
                <w:szCs w:val="18"/>
                <w:lang w:eastAsia="fr-FR"/>
              </w:rPr>
            </w:pPr>
          </w:p>
        </w:tc>
      </w:tr>
      <w:tr w:rsidR="00D60301" w:rsidRPr="00C9169C" w14:paraId="70224182" w14:textId="77777777" w:rsidTr="00C71BF0">
        <w:trPr>
          <w:trHeight w:val="114"/>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56F694B1" w14:textId="77777777" w:rsidR="00D60301" w:rsidRPr="00D60301" w:rsidRDefault="00D60301" w:rsidP="001F7CBC">
            <w:pPr>
              <w:spacing w:after="0" w:line="256" w:lineRule="auto"/>
              <w:jc w:val="left"/>
              <w:rPr>
                <w:rFonts w:eastAsia="Calibri" w:cs="Arial"/>
                <w:b/>
                <w:color w:val="000000"/>
                <w:sz w:val="18"/>
                <w:szCs w:val="18"/>
                <w:lang w:eastAsia="fr-FR"/>
              </w:rPr>
            </w:pPr>
            <w:r w:rsidRPr="00D60301">
              <w:rPr>
                <w:rFonts w:eastAsia="Calibri" w:cs="Arial"/>
                <w:b/>
                <w:color w:val="000000"/>
                <w:sz w:val="18"/>
                <w:szCs w:val="18"/>
                <w:lang w:eastAsia="fr-FR"/>
              </w:rPr>
              <w:t>Langue(s) d’interface</w:t>
            </w:r>
          </w:p>
          <w:p w14:paraId="2DBE2500" w14:textId="77777777" w:rsidR="00D60301" w:rsidRDefault="00D60301" w:rsidP="00D60301">
            <w:pPr>
              <w:spacing w:after="0" w:line="256" w:lineRule="auto"/>
              <w:jc w:val="left"/>
              <w:rPr>
                <w:rFonts w:eastAsia="Calibri" w:cs="Arial"/>
                <w:color w:val="000000"/>
                <w:sz w:val="18"/>
                <w:szCs w:val="18"/>
                <w:lang w:eastAsia="fr-FR"/>
              </w:rPr>
            </w:pPr>
          </w:p>
          <w:p w14:paraId="3E4D3D21" w14:textId="59C9CCAE" w:rsidR="00D60301" w:rsidRPr="00D60301" w:rsidRDefault="00D60301" w:rsidP="00D60301">
            <w:pPr>
              <w:spacing w:after="0" w:line="256" w:lineRule="auto"/>
              <w:jc w:val="left"/>
              <w:rPr>
                <w:rFonts w:eastAsia="Calibri" w:cs="Arial"/>
                <w:color w:val="000000"/>
                <w:sz w:val="18"/>
                <w:szCs w:val="18"/>
                <w:lang w:eastAsia="fr-FR"/>
              </w:rPr>
            </w:pPr>
            <w:r w:rsidRPr="00D60301">
              <w:rPr>
                <w:rFonts w:eastAsia="Calibri" w:cs="Arial"/>
                <w:color w:val="000000"/>
                <w:sz w:val="18"/>
                <w:szCs w:val="18"/>
                <w:lang w:eastAsia="fr-FR"/>
              </w:rPr>
              <w:t>Le candidat mentionnera les langues d’interface qu’il propose et précisera s’il propose des langues d’interface en plus de celles imposées par le CCTP.</w:t>
            </w:r>
          </w:p>
          <w:p w14:paraId="4FA1EF14" w14:textId="77777777" w:rsidR="00D60301" w:rsidRDefault="00D60301" w:rsidP="00D60301">
            <w:pPr>
              <w:spacing w:after="0" w:line="256" w:lineRule="auto"/>
              <w:jc w:val="left"/>
              <w:rPr>
                <w:rFonts w:eastAsia="Calibri" w:cs="Arial"/>
                <w:color w:val="000000"/>
                <w:sz w:val="18"/>
                <w:szCs w:val="18"/>
                <w:lang w:eastAsia="fr-FR"/>
              </w:rPr>
            </w:pPr>
          </w:p>
          <w:p w14:paraId="32239602" w14:textId="0325790F" w:rsidR="00D60301" w:rsidRPr="001F7CBC" w:rsidRDefault="00D60301" w:rsidP="00D60301">
            <w:pPr>
              <w:spacing w:after="0" w:line="256" w:lineRule="auto"/>
              <w:jc w:val="left"/>
              <w:rPr>
                <w:rFonts w:eastAsia="Calibri" w:cs="Arial"/>
                <w:color w:val="000000"/>
                <w:sz w:val="18"/>
                <w:szCs w:val="18"/>
                <w:lang w:eastAsia="fr-FR"/>
              </w:rPr>
            </w:pPr>
            <w:r w:rsidRPr="00D60301">
              <w:rPr>
                <w:rFonts w:eastAsia="Calibri" w:cs="Arial"/>
                <w:color w:val="000000"/>
                <w:sz w:val="18"/>
                <w:szCs w:val="18"/>
                <w:lang w:eastAsia="fr-FR"/>
              </w:rPr>
              <w:t>Le candidat apporte des précisions sur la langue de formulation des énoncés dans le cadre de la formation. Il précisera si des traductions sont possibles et le cas échéant les fonctionnalités proposées.</w:t>
            </w:r>
          </w:p>
        </w:tc>
        <w:tc>
          <w:tcPr>
            <w:tcW w:w="2502" w:type="pct"/>
            <w:tcBorders>
              <w:top w:val="double" w:sz="4" w:space="0" w:color="000000"/>
              <w:left w:val="double" w:sz="4" w:space="0" w:color="000000"/>
              <w:bottom w:val="double" w:sz="4" w:space="0" w:color="000000"/>
              <w:right w:val="double" w:sz="4" w:space="0" w:color="000000"/>
            </w:tcBorders>
          </w:tcPr>
          <w:p w14:paraId="1A3EA3E5" w14:textId="77777777" w:rsidR="00D60301" w:rsidRPr="00C9169C" w:rsidRDefault="00D60301" w:rsidP="00047CC1">
            <w:pPr>
              <w:spacing w:after="0" w:line="256" w:lineRule="auto"/>
              <w:jc w:val="center"/>
              <w:rPr>
                <w:rFonts w:eastAsia="Times New Roman" w:cs="Arial"/>
                <w:color w:val="000000"/>
                <w:sz w:val="18"/>
                <w:szCs w:val="18"/>
                <w:lang w:eastAsia="fr-FR"/>
              </w:rPr>
            </w:pPr>
          </w:p>
        </w:tc>
      </w:tr>
      <w:tr w:rsidR="00D60301" w:rsidRPr="00C9169C" w14:paraId="386569BE" w14:textId="77777777" w:rsidTr="00C71BF0">
        <w:trPr>
          <w:trHeight w:val="114"/>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60D71BE8" w14:textId="7D5624D5" w:rsidR="00D60301" w:rsidRPr="00D60301" w:rsidRDefault="00D60301" w:rsidP="00D60301">
            <w:pPr>
              <w:spacing w:after="0" w:line="256" w:lineRule="auto"/>
              <w:jc w:val="left"/>
              <w:rPr>
                <w:rFonts w:eastAsia="Calibri" w:cs="Arial"/>
                <w:b/>
                <w:color w:val="000000"/>
                <w:sz w:val="18"/>
                <w:szCs w:val="18"/>
                <w:lang w:eastAsia="fr-FR"/>
              </w:rPr>
            </w:pPr>
            <w:r w:rsidRPr="00D60301">
              <w:rPr>
                <w:rFonts w:eastAsia="Calibri" w:cs="Arial"/>
                <w:b/>
                <w:color w:val="000000"/>
                <w:sz w:val="18"/>
                <w:szCs w:val="18"/>
                <w:lang w:eastAsia="fr-FR"/>
              </w:rPr>
              <w:t xml:space="preserve">Arborescence des activités </w:t>
            </w:r>
          </w:p>
          <w:p w14:paraId="07AED568" w14:textId="77777777" w:rsidR="00D60301" w:rsidRDefault="00D60301" w:rsidP="00D60301">
            <w:pPr>
              <w:spacing w:after="0" w:line="256" w:lineRule="auto"/>
              <w:jc w:val="left"/>
              <w:rPr>
                <w:rFonts w:eastAsia="Calibri" w:cs="Arial"/>
                <w:color w:val="000000"/>
                <w:sz w:val="18"/>
                <w:szCs w:val="18"/>
                <w:lang w:eastAsia="fr-FR"/>
              </w:rPr>
            </w:pPr>
            <w:r w:rsidRPr="00D60301">
              <w:rPr>
                <w:rFonts w:eastAsia="Calibri" w:cs="Arial"/>
                <w:color w:val="000000"/>
                <w:sz w:val="18"/>
                <w:szCs w:val="18"/>
                <w:lang w:eastAsia="fr-FR"/>
              </w:rPr>
              <w:t xml:space="preserve">Le candidat précise dans sa réponse le degré de granularité et d’indexation des activités d’entraînement. Il indique l’arborescence détaillée par langue des activités d’entraînement autocorrectives et ressources (nombre d’activités, types d’activités, équivalent horaire, etc.). </w:t>
            </w:r>
          </w:p>
          <w:p w14:paraId="4919EEE0" w14:textId="77777777" w:rsidR="00D60301" w:rsidRDefault="00D60301" w:rsidP="00D60301">
            <w:pPr>
              <w:spacing w:after="0" w:line="256" w:lineRule="auto"/>
              <w:jc w:val="left"/>
              <w:rPr>
                <w:rFonts w:eastAsia="Calibri" w:cs="Arial"/>
                <w:color w:val="000000"/>
                <w:sz w:val="18"/>
                <w:szCs w:val="18"/>
                <w:lang w:eastAsia="fr-FR"/>
              </w:rPr>
            </w:pPr>
          </w:p>
          <w:p w14:paraId="6A4C4505" w14:textId="4F59F507" w:rsidR="00D60301" w:rsidRPr="00D60301" w:rsidRDefault="00D60301" w:rsidP="00D60301">
            <w:pPr>
              <w:spacing w:after="0" w:line="256" w:lineRule="auto"/>
              <w:jc w:val="left"/>
              <w:rPr>
                <w:rFonts w:eastAsia="Calibri" w:cs="Arial"/>
                <w:color w:val="000000"/>
                <w:sz w:val="18"/>
                <w:szCs w:val="18"/>
                <w:lang w:eastAsia="fr-FR"/>
              </w:rPr>
            </w:pPr>
            <w:r w:rsidRPr="00D60301">
              <w:rPr>
                <w:rFonts w:eastAsia="Calibri" w:cs="Arial"/>
                <w:color w:val="000000"/>
                <w:sz w:val="18"/>
                <w:szCs w:val="18"/>
                <w:lang w:eastAsia="fr-FR"/>
              </w:rPr>
              <w:t>Le titulaire fournira dans la réponse des échantillons des contenus permettant de visualiser les différents types d’entraînement et de supports ainsi que des accès de démonstration à la plateforme pour chaque langue proposée.</w:t>
            </w:r>
          </w:p>
        </w:tc>
        <w:tc>
          <w:tcPr>
            <w:tcW w:w="2502" w:type="pct"/>
            <w:tcBorders>
              <w:top w:val="double" w:sz="4" w:space="0" w:color="000000"/>
              <w:left w:val="double" w:sz="4" w:space="0" w:color="000000"/>
              <w:bottom w:val="double" w:sz="4" w:space="0" w:color="000000"/>
              <w:right w:val="double" w:sz="4" w:space="0" w:color="000000"/>
            </w:tcBorders>
          </w:tcPr>
          <w:p w14:paraId="0B00CA81" w14:textId="77777777" w:rsidR="00D60301" w:rsidRPr="00C9169C" w:rsidRDefault="00D60301" w:rsidP="00047CC1">
            <w:pPr>
              <w:spacing w:after="0" w:line="256" w:lineRule="auto"/>
              <w:jc w:val="center"/>
              <w:rPr>
                <w:rFonts w:eastAsia="Times New Roman" w:cs="Arial"/>
                <w:color w:val="000000"/>
                <w:sz w:val="18"/>
                <w:szCs w:val="18"/>
                <w:lang w:eastAsia="fr-FR"/>
              </w:rPr>
            </w:pPr>
          </w:p>
        </w:tc>
      </w:tr>
      <w:tr w:rsidR="00FA2B18" w:rsidRPr="00C9169C" w14:paraId="7B3AD968" w14:textId="77777777" w:rsidTr="00C71BF0">
        <w:trPr>
          <w:trHeight w:val="114"/>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25D3724A" w14:textId="77777777" w:rsidR="00FA2B18" w:rsidRDefault="00FA2B18" w:rsidP="00D60301">
            <w:pPr>
              <w:spacing w:after="0" w:line="256" w:lineRule="auto"/>
              <w:jc w:val="left"/>
              <w:rPr>
                <w:rFonts w:eastAsia="Calibri" w:cs="Arial"/>
                <w:b/>
                <w:color w:val="000000"/>
                <w:sz w:val="18"/>
                <w:szCs w:val="18"/>
                <w:lang w:eastAsia="fr-FR"/>
              </w:rPr>
            </w:pPr>
            <w:r w:rsidRPr="00FA2B18">
              <w:rPr>
                <w:rFonts w:eastAsia="Calibri" w:cs="Arial"/>
                <w:b/>
                <w:color w:val="000000"/>
                <w:sz w:val="18"/>
                <w:szCs w:val="18"/>
                <w:lang w:eastAsia="fr-FR"/>
              </w:rPr>
              <w:t>Espace de démonstration</w:t>
            </w:r>
          </w:p>
          <w:p w14:paraId="39D7717E" w14:textId="77777777" w:rsidR="00FA2B18" w:rsidRDefault="00FA2B18" w:rsidP="00FA2B18">
            <w:pPr>
              <w:spacing w:after="0" w:line="256" w:lineRule="auto"/>
              <w:jc w:val="left"/>
              <w:rPr>
                <w:rFonts w:eastAsia="Calibri" w:cs="Arial"/>
                <w:b/>
                <w:color w:val="000000"/>
                <w:sz w:val="18"/>
                <w:szCs w:val="18"/>
                <w:lang w:eastAsia="fr-FR"/>
              </w:rPr>
            </w:pPr>
          </w:p>
          <w:p w14:paraId="25C8CDFA" w14:textId="03B7B640" w:rsidR="00FA2B18" w:rsidRPr="00FA2B18" w:rsidRDefault="00FA2B18" w:rsidP="00FA2B18">
            <w:pPr>
              <w:spacing w:after="0" w:line="256" w:lineRule="auto"/>
              <w:jc w:val="left"/>
              <w:rPr>
                <w:rFonts w:eastAsia="Calibri" w:cs="Arial"/>
                <w:color w:val="000000"/>
                <w:sz w:val="18"/>
                <w:szCs w:val="18"/>
                <w:lang w:eastAsia="fr-FR"/>
              </w:rPr>
            </w:pPr>
            <w:r w:rsidRPr="00FA2B18">
              <w:rPr>
                <w:rFonts w:eastAsia="Calibri" w:cs="Arial"/>
                <w:color w:val="000000"/>
                <w:sz w:val="18"/>
                <w:szCs w:val="18"/>
                <w:lang w:eastAsia="fr-FR"/>
              </w:rPr>
              <w:lastRenderedPageBreak/>
              <w:t>Le candidat précise les solutions techniques permettant d’accéder à un espace de démonstration de la plateforme représentatif de la formation concernée.</w:t>
            </w:r>
          </w:p>
          <w:p w14:paraId="08A0C1D0" w14:textId="77777777" w:rsidR="00FA2B18" w:rsidRDefault="00FA2B18" w:rsidP="00FA2B18">
            <w:pPr>
              <w:spacing w:after="0" w:line="256" w:lineRule="auto"/>
              <w:jc w:val="left"/>
              <w:rPr>
                <w:rFonts w:eastAsia="Calibri" w:cs="Arial"/>
                <w:color w:val="000000"/>
                <w:sz w:val="18"/>
                <w:szCs w:val="18"/>
                <w:lang w:eastAsia="fr-FR"/>
              </w:rPr>
            </w:pPr>
          </w:p>
          <w:p w14:paraId="1D9A23D5" w14:textId="64E036BC" w:rsidR="00FA2B18" w:rsidRPr="00FA2B18" w:rsidRDefault="00FA2B18" w:rsidP="00FA2B18">
            <w:pPr>
              <w:spacing w:after="0" w:line="256" w:lineRule="auto"/>
              <w:jc w:val="left"/>
              <w:rPr>
                <w:rFonts w:eastAsia="Calibri" w:cs="Arial"/>
                <w:color w:val="000000"/>
                <w:sz w:val="18"/>
                <w:szCs w:val="18"/>
                <w:lang w:eastAsia="fr-FR"/>
              </w:rPr>
            </w:pPr>
            <w:r w:rsidRPr="00FA2B18">
              <w:rPr>
                <w:rFonts w:eastAsia="Calibri" w:cs="Arial"/>
                <w:color w:val="000000"/>
                <w:sz w:val="18"/>
                <w:szCs w:val="18"/>
                <w:lang w:eastAsia="fr-FR"/>
              </w:rPr>
              <w:t>Le candidat indiquera le lien d’accès à l’espace de démonstration et/ou un fichier en téléchargement permettant de visualiser l’espace de démonstration pendant la durée de validité de l’offre.</w:t>
            </w:r>
          </w:p>
          <w:p w14:paraId="1DD1E234" w14:textId="741D2826" w:rsidR="00FA2B18" w:rsidRPr="00D60301" w:rsidRDefault="00FA2B18" w:rsidP="00D60301">
            <w:pPr>
              <w:spacing w:after="0" w:line="256" w:lineRule="auto"/>
              <w:jc w:val="left"/>
              <w:rPr>
                <w:rFonts w:eastAsia="Calibri" w:cs="Arial"/>
                <w:b/>
                <w:color w:val="000000"/>
                <w:sz w:val="18"/>
                <w:szCs w:val="18"/>
                <w:lang w:eastAsia="fr-FR"/>
              </w:rPr>
            </w:pPr>
          </w:p>
        </w:tc>
        <w:tc>
          <w:tcPr>
            <w:tcW w:w="2502" w:type="pct"/>
            <w:tcBorders>
              <w:top w:val="double" w:sz="4" w:space="0" w:color="000000"/>
              <w:left w:val="double" w:sz="4" w:space="0" w:color="000000"/>
              <w:bottom w:val="double" w:sz="4" w:space="0" w:color="000000"/>
              <w:right w:val="double" w:sz="4" w:space="0" w:color="000000"/>
            </w:tcBorders>
          </w:tcPr>
          <w:p w14:paraId="17DFAE9F" w14:textId="77777777" w:rsidR="00FA2B18" w:rsidRPr="00C9169C" w:rsidRDefault="00FA2B18" w:rsidP="00047CC1">
            <w:pPr>
              <w:spacing w:after="0" w:line="256" w:lineRule="auto"/>
              <w:jc w:val="center"/>
              <w:rPr>
                <w:rFonts w:eastAsia="Times New Roman" w:cs="Arial"/>
                <w:color w:val="000000"/>
                <w:sz w:val="18"/>
                <w:szCs w:val="18"/>
                <w:lang w:eastAsia="fr-FR"/>
              </w:rPr>
            </w:pPr>
          </w:p>
        </w:tc>
      </w:tr>
      <w:tr w:rsidR="00FA2B18" w:rsidRPr="00C9169C" w14:paraId="3BDF4F5E" w14:textId="77777777" w:rsidTr="00C71BF0">
        <w:trPr>
          <w:trHeight w:val="114"/>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55E73B07" w14:textId="77777777" w:rsidR="00FA2B18" w:rsidRPr="00FA2B18" w:rsidRDefault="00FA2B18" w:rsidP="00FA2B18">
            <w:pPr>
              <w:spacing w:after="0" w:line="360" w:lineRule="auto"/>
              <w:ind w:left="720" w:hanging="360"/>
              <w:contextualSpacing/>
              <w:rPr>
                <w:rFonts w:eastAsia="Calibri" w:cs="Arial"/>
                <w:bCs/>
                <w:sz w:val="18"/>
                <w:szCs w:val="18"/>
                <w:u w:val="single"/>
              </w:rPr>
            </w:pPr>
            <w:r w:rsidRPr="00FA2B18">
              <w:rPr>
                <w:rFonts w:eastAsia="Calibri" w:cs="Arial"/>
                <w:b/>
                <w:bCs/>
                <w:sz w:val="18"/>
                <w:szCs w:val="18"/>
                <w:u w:val="single"/>
              </w:rPr>
              <w:t>Progression, suivi et sauvegarde de l’activité des apprenants</w:t>
            </w:r>
          </w:p>
          <w:p w14:paraId="22D0633F" w14:textId="77777777" w:rsidR="00FA2B18" w:rsidRPr="00FA2B18" w:rsidRDefault="00FA2B18" w:rsidP="00FA2B18">
            <w:pPr>
              <w:spacing w:after="0" w:line="240" w:lineRule="auto"/>
              <w:rPr>
                <w:rFonts w:eastAsia="Calibri" w:cs="Arial"/>
                <w:sz w:val="18"/>
                <w:szCs w:val="18"/>
              </w:rPr>
            </w:pPr>
            <w:r w:rsidRPr="00FA2B18">
              <w:rPr>
                <w:rFonts w:eastAsia="Calibri" w:cs="Arial"/>
                <w:sz w:val="18"/>
                <w:szCs w:val="18"/>
              </w:rPr>
              <w:t>Le candidat présentera les fonctionnalités permettant de mesurer la progression des apprenants.</w:t>
            </w:r>
          </w:p>
          <w:p w14:paraId="2F7C2A59" w14:textId="77777777" w:rsidR="00FA2B18" w:rsidRPr="00FA2B18" w:rsidRDefault="00FA2B18" w:rsidP="00FA2B18">
            <w:pPr>
              <w:spacing w:after="0" w:line="240" w:lineRule="auto"/>
              <w:rPr>
                <w:rFonts w:eastAsia="Calibri" w:cs="Arial"/>
                <w:sz w:val="18"/>
                <w:szCs w:val="18"/>
              </w:rPr>
            </w:pPr>
            <w:r w:rsidRPr="00FA2B18">
              <w:rPr>
                <w:rFonts w:eastAsia="Calibri" w:cs="Arial"/>
                <w:sz w:val="18"/>
                <w:szCs w:val="18"/>
              </w:rPr>
              <w:t>Le candidat détaillera la solution de suivi personnalisé de l’activité des apprenants ainsi que les modalités de sauvegarde et d’exploitation des données.</w:t>
            </w:r>
          </w:p>
          <w:p w14:paraId="49717697" w14:textId="77777777" w:rsidR="00FA2B18" w:rsidRPr="00FA2B18" w:rsidRDefault="00FA2B18" w:rsidP="00FA2B18">
            <w:pPr>
              <w:spacing w:after="0" w:line="240" w:lineRule="auto"/>
              <w:rPr>
                <w:rFonts w:eastAsia="Calibri" w:cs="Arial"/>
                <w:sz w:val="18"/>
                <w:szCs w:val="18"/>
              </w:rPr>
            </w:pPr>
            <w:r w:rsidRPr="00FA2B18">
              <w:rPr>
                <w:rFonts w:eastAsia="Calibri" w:cs="Arial"/>
                <w:sz w:val="18"/>
                <w:szCs w:val="18"/>
              </w:rPr>
              <w:t xml:space="preserve">Le candidat détaillera </w:t>
            </w:r>
            <w:proofErr w:type="gramStart"/>
            <w:r w:rsidRPr="00FA2B18">
              <w:rPr>
                <w:rFonts w:eastAsia="Calibri" w:cs="Arial"/>
                <w:i/>
                <w:iCs/>
                <w:sz w:val="18"/>
                <w:szCs w:val="18"/>
              </w:rPr>
              <w:t>a</w:t>
            </w:r>
            <w:proofErr w:type="gramEnd"/>
            <w:r w:rsidRPr="00FA2B18">
              <w:rPr>
                <w:rFonts w:eastAsia="Calibri" w:cs="Arial"/>
                <w:i/>
                <w:iCs/>
                <w:sz w:val="18"/>
                <w:szCs w:val="18"/>
              </w:rPr>
              <w:t xml:space="preserve"> minima</w:t>
            </w:r>
            <w:r w:rsidRPr="00FA2B18">
              <w:rPr>
                <w:rFonts w:eastAsia="Calibri" w:cs="Arial"/>
                <w:sz w:val="18"/>
                <w:szCs w:val="18"/>
              </w:rPr>
              <w:t xml:space="preserve"> :</w:t>
            </w:r>
          </w:p>
          <w:p w14:paraId="20DF6C07" w14:textId="77777777" w:rsidR="00FA2B18" w:rsidRPr="00FA2B18" w:rsidRDefault="00FA2B18" w:rsidP="00FA2B18">
            <w:pPr>
              <w:numPr>
                <w:ilvl w:val="0"/>
                <w:numId w:val="12"/>
              </w:numPr>
              <w:spacing w:after="0" w:line="240" w:lineRule="auto"/>
              <w:rPr>
                <w:rFonts w:eastAsia="Calibri" w:cs="Arial"/>
                <w:sz w:val="18"/>
                <w:szCs w:val="18"/>
              </w:rPr>
            </w:pPr>
            <w:proofErr w:type="gramStart"/>
            <w:r w:rsidRPr="00FA2B18">
              <w:rPr>
                <w:rFonts w:eastAsia="Calibri" w:cs="Arial"/>
                <w:sz w:val="18"/>
                <w:szCs w:val="18"/>
              </w:rPr>
              <w:t>l’accès</w:t>
            </w:r>
            <w:proofErr w:type="gramEnd"/>
            <w:r w:rsidRPr="00FA2B18">
              <w:rPr>
                <w:rFonts w:eastAsia="Calibri" w:cs="Arial"/>
                <w:sz w:val="18"/>
                <w:szCs w:val="18"/>
              </w:rPr>
              <w:t xml:space="preserve"> aux données d’exploitation :</w:t>
            </w:r>
          </w:p>
          <w:p w14:paraId="364014F9" w14:textId="77777777" w:rsidR="00FA2B18" w:rsidRPr="00FA2B18" w:rsidRDefault="00FA2B18" w:rsidP="00FA2B18">
            <w:pPr>
              <w:numPr>
                <w:ilvl w:val="1"/>
                <w:numId w:val="12"/>
              </w:numPr>
              <w:spacing w:after="0" w:line="240" w:lineRule="auto"/>
              <w:rPr>
                <w:rFonts w:eastAsia="Calibri" w:cs="Arial"/>
                <w:sz w:val="18"/>
                <w:szCs w:val="18"/>
              </w:rPr>
            </w:pPr>
            <w:proofErr w:type="gramStart"/>
            <w:r w:rsidRPr="00FA2B18">
              <w:rPr>
                <w:rFonts w:eastAsia="Calibri" w:cs="Arial"/>
                <w:sz w:val="18"/>
                <w:szCs w:val="18"/>
              </w:rPr>
              <w:t>les</w:t>
            </w:r>
            <w:proofErr w:type="gramEnd"/>
            <w:r w:rsidRPr="00FA2B18">
              <w:rPr>
                <w:rFonts w:eastAsia="Calibri" w:cs="Arial"/>
                <w:sz w:val="18"/>
                <w:szCs w:val="18"/>
              </w:rPr>
              <w:t xml:space="preserve"> résultats du test de positionnement ou de niveau pour chaque inscrit au démarrage du parcours ;</w:t>
            </w:r>
          </w:p>
          <w:p w14:paraId="5371526C" w14:textId="77777777" w:rsidR="00FA2B18" w:rsidRPr="00FA2B18" w:rsidRDefault="00FA2B18" w:rsidP="00FA2B18">
            <w:pPr>
              <w:numPr>
                <w:ilvl w:val="1"/>
                <w:numId w:val="12"/>
              </w:numPr>
              <w:spacing w:after="0" w:line="240" w:lineRule="auto"/>
              <w:rPr>
                <w:rFonts w:eastAsia="Calibri" w:cs="Arial"/>
                <w:sz w:val="18"/>
                <w:szCs w:val="18"/>
              </w:rPr>
            </w:pPr>
            <w:proofErr w:type="gramStart"/>
            <w:r w:rsidRPr="00FA2B18">
              <w:rPr>
                <w:rFonts w:eastAsia="Calibri" w:cs="Arial"/>
                <w:sz w:val="18"/>
                <w:szCs w:val="18"/>
              </w:rPr>
              <w:t>les</w:t>
            </w:r>
            <w:proofErr w:type="gramEnd"/>
            <w:r w:rsidRPr="00FA2B18">
              <w:rPr>
                <w:rFonts w:eastAsia="Calibri" w:cs="Arial"/>
                <w:sz w:val="18"/>
                <w:szCs w:val="18"/>
              </w:rPr>
              <w:t xml:space="preserve"> résultats du test de fin de formation pour chaque inscrit ;</w:t>
            </w:r>
          </w:p>
          <w:p w14:paraId="3D73DB64" w14:textId="77777777" w:rsidR="00FA2B18" w:rsidRPr="00FA2B18" w:rsidRDefault="00FA2B18" w:rsidP="00FA2B18">
            <w:pPr>
              <w:numPr>
                <w:ilvl w:val="1"/>
                <w:numId w:val="12"/>
              </w:numPr>
              <w:spacing w:after="0" w:line="240" w:lineRule="auto"/>
              <w:rPr>
                <w:rFonts w:eastAsia="Calibri" w:cs="Arial"/>
                <w:sz w:val="18"/>
                <w:szCs w:val="18"/>
              </w:rPr>
            </w:pPr>
            <w:proofErr w:type="gramStart"/>
            <w:r w:rsidRPr="00FA2B18">
              <w:rPr>
                <w:rFonts w:eastAsia="Calibri" w:cs="Arial"/>
                <w:sz w:val="18"/>
                <w:szCs w:val="18"/>
              </w:rPr>
              <w:t>les</w:t>
            </w:r>
            <w:proofErr w:type="gramEnd"/>
            <w:r w:rsidRPr="00FA2B18">
              <w:rPr>
                <w:rFonts w:eastAsia="Calibri" w:cs="Arial"/>
                <w:sz w:val="18"/>
                <w:szCs w:val="18"/>
              </w:rPr>
              <w:t xml:space="preserve"> données permettant d’évaluer la progression de l’inscrit / barre de progression ;</w:t>
            </w:r>
          </w:p>
          <w:p w14:paraId="20B46339" w14:textId="77777777" w:rsidR="00FA2B18" w:rsidRPr="00FA2B18" w:rsidRDefault="00FA2B18" w:rsidP="00FA2B18">
            <w:pPr>
              <w:numPr>
                <w:ilvl w:val="0"/>
                <w:numId w:val="12"/>
              </w:numPr>
              <w:spacing w:after="0" w:line="240" w:lineRule="auto"/>
              <w:rPr>
                <w:rFonts w:eastAsia="Calibri" w:cs="Arial"/>
                <w:sz w:val="18"/>
                <w:szCs w:val="18"/>
              </w:rPr>
            </w:pPr>
            <w:proofErr w:type="gramStart"/>
            <w:r w:rsidRPr="00FA2B18">
              <w:rPr>
                <w:rFonts w:eastAsia="Calibri" w:cs="Arial"/>
                <w:sz w:val="18"/>
                <w:szCs w:val="18"/>
              </w:rPr>
              <w:t>les</w:t>
            </w:r>
            <w:proofErr w:type="gramEnd"/>
            <w:r w:rsidRPr="00FA2B18">
              <w:rPr>
                <w:rFonts w:eastAsia="Calibri" w:cs="Arial"/>
                <w:sz w:val="18"/>
                <w:szCs w:val="18"/>
              </w:rPr>
              <w:t xml:space="preserve"> modalités d’export des données (format csv ou Excel) ;</w:t>
            </w:r>
          </w:p>
          <w:p w14:paraId="434F37A8" w14:textId="77777777" w:rsidR="00FA2B18" w:rsidRPr="00FA2B18" w:rsidRDefault="00FA2B18" w:rsidP="00FA2B18">
            <w:pPr>
              <w:numPr>
                <w:ilvl w:val="0"/>
                <w:numId w:val="12"/>
              </w:numPr>
              <w:spacing w:after="0" w:line="240" w:lineRule="auto"/>
              <w:rPr>
                <w:rFonts w:eastAsia="Calibri" w:cs="Arial"/>
                <w:sz w:val="18"/>
                <w:szCs w:val="18"/>
              </w:rPr>
            </w:pPr>
            <w:proofErr w:type="gramStart"/>
            <w:r w:rsidRPr="00FA2B18">
              <w:rPr>
                <w:rFonts w:eastAsia="Calibri" w:cs="Arial"/>
                <w:sz w:val="18"/>
                <w:szCs w:val="18"/>
              </w:rPr>
              <w:t>le</w:t>
            </w:r>
            <w:proofErr w:type="gramEnd"/>
            <w:r w:rsidRPr="00FA2B18">
              <w:rPr>
                <w:rFonts w:eastAsia="Calibri" w:cs="Arial"/>
                <w:sz w:val="18"/>
                <w:szCs w:val="18"/>
              </w:rPr>
              <w:t xml:space="preserve"> suivi de la progression de l’apprenant et de ses résultats (conservation d’un historique) ;</w:t>
            </w:r>
          </w:p>
          <w:p w14:paraId="5116F97A" w14:textId="77777777" w:rsidR="00FA2B18" w:rsidRPr="00FA2B18" w:rsidRDefault="00FA2B18" w:rsidP="00FA2B18">
            <w:pPr>
              <w:numPr>
                <w:ilvl w:val="0"/>
                <w:numId w:val="12"/>
              </w:numPr>
              <w:spacing w:after="0" w:line="240" w:lineRule="auto"/>
              <w:rPr>
                <w:rFonts w:eastAsia="Calibri" w:cs="Arial"/>
                <w:sz w:val="18"/>
                <w:szCs w:val="18"/>
              </w:rPr>
            </w:pPr>
            <w:proofErr w:type="gramStart"/>
            <w:r w:rsidRPr="00FA2B18">
              <w:rPr>
                <w:rFonts w:eastAsia="Calibri" w:cs="Arial"/>
                <w:sz w:val="18"/>
                <w:szCs w:val="18"/>
              </w:rPr>
              <w:t>l’édition</w:t>
            </w:r>
            <w:proofErr w:type="gramEnd"/>
            <w:r w:rsidRPr="00FA2B18">
              <w:rPr>
                <w:rFonts w:eastAsia="Calibri" w:cs="Arial"/>
                <w:sz w:val="18"/>
                <w:szCs w:val="18"/>
              </w:rPr>
              <w:t xml:space="preserve"> de rapports téléchargeables comme :</w:t>
            </w:r>
          </w:p>
          <w:p w14:paraId="796DA82A" w14:textId="77777777" w:rsidR="00FA2B18" w:rsidRPr="00FA2B18" w:rsidRDefault="00FA2B18" w:rsidP="00FA2B18">
            <w:pPr>
              <w:numPr>
                <w:ilvl w:val="1"/>
                <w:numId w:val="12"/>
              </w:numPr>
              <w:spacing w:after="0" w:line="240" w:lineRule="auto"/>
              <w:rPr>
                <w:rFonts w:eastAsia="Calibri" w:cs="Arial"/>
                <w:iCs/>
                <w:sz w:val="18"/>
                <w:szCs w:val="18"/>
              </w:rPr>
            </w:pPr>
            <w:proofErr w:type="gramStart"/>
            <w:r w:rsidRPr="00FA2B18">
              <w:rPr>
                <w:rFonts w:eastAsia="Calibri" w:cs="Arial"/>
                <w:iCs/>
                <w:sz w:val="18"/>
                <w:szCs w:val="18"/>
              </w:rPr>
              <w:t>un</w:t>
            </w:r>
            <w:proofErr w:type="gramEnd"/>
            <w:r w:rsidRPr="00FA2B18">
              <w:rPr>
                <w:rFonts w:eastAsia="Calibri" w:cs="Arial"/>
                <w:iCs/>
                <w:sz w:val="18"/>
                <w:szCs w:val="18"/>
              </w:rPr>
              <w:t xml:space="preserve"> document attestant, à date, de son temps total de connexion cumulé ;</w:t>
            </w:r>
          </w:p>
          <w:p w14:paraId="7ED95435" w14:textId="77777777" w:rsidR="00FA2B18" w:rsidRPr="00FA2B18" w:rsidRDefault="00FA2B18" w:rsidP="00FA2B18">
            <w:pPr>
              <w:numPr>
                <w:ilvl w:val="1"/>
                <w:numId w:val="12"/>
              </w:numPr>
              <w:spacing w:after="0" w:line="240" w:lineRule="auto"/>
              <w:rPr>
                <w:rFonts w:eastAsia="Calibri" w:cs="Arial"/>
                <w:iCs/>
                <w:sz w:val="18"/>
                <w:szCs w:val="18"/>
              </w:rPr>
            </w:pPr>
            <w:proofErr w:type="gramStart"/>
            <w:r w:rsidRPr="00FA2B18">
              <w:rPr>
                <w:rFonts w:eastAsia="Calibri" w:cs="Arial"/>
                <w:iCs/>
                <w:sz w:val="18"/>
                <w:szCs w:val="18"/>
              </w:rPr>
              <w:t>les</w:t>
            </w:r>
            <w:proofErr w:type="gramEnd"/>
            <w:r w:rsidRPr="00FA2B18">
              <w:rPr>
                <w:rFonts w:eastAsia="Calibri" w:cs="Arial"/>
                <w:iCs/>
                <w:sz w:val="18"/>
                <w:szCs w:val="18"/>
              </w:rPr>
              <w:t xml:space="preserve"> résultats du test de positionnement ou examen blanc initial ;</w:t>
            </w:r>
          </w:p>
          <w:p w14:paraId="72806651" w14:textId="77777777" w:rsidR="00FA2B18" w:rsidRPr="00FA2B18" w:rsidRDefault="00FA2B18" w:rsidP="00FA2B18">
            <w:pPr>
              <w:numPr>
                <w:ilvl w:val="1"/>
                <w:numId w:val="12"/>
              </w:numPr>
              <w:spacing w:after="0" w:line="240" w:lineRule="auto"/>
              <w:rPr>
                <w:rFonts w:eastAsia="Calibri" w:cs="Arial"/>
                <w:iCs/>
                <w:sz w:val="18"/>
                <w:szCs w:val="18"/>
              </w:rPr>
            </w:pPr>
            <w:proofErr w:type="gramStart"/>
            <w:r w:rsidRPr="00FA2B18">
              <w:rPr>
                <w:rFonts w:eastAsia="Calibri" w:cs="Arial"/>
                <w:iCs/>
                <w:sz w:val="18"/>
                <w:szCs w:val="18"/>
              </w:rPr>
              <w:t>une</w:t>
            </w:r>
            <w:proofErr w:type="gramEnd"/>
            <w:r w:rsidRPr="00FA2B18">
              <w:rPr>
                <w:rFonts w:eastAsia="Calibri" w:cs="Arial"/>
                <w:iCs/>
                <w:sz w:val="18"/>
                <w:szCs w:val="18"/>
              </w:rPr>
              <w:t xml:space="preserve"> attestation de formation reprenant les temps de connexion et les résultats obtenus aux tests ou examens blancs finaux…</w:t>
            </w:r>
          </w:p>
          <w:p w14:paraId="42E23560" w14:textId="77777777" w:rsidR="00FA2B18" w:rsidRPr="00FA2B18" w:rsidRDefault="00FA2B18" w:rsidP="00FA2B18">
            <w:pPr>
              <w:numPr>
                <w:ilvl w:val="0"/>
                <w:numId w:val="13"/>
              </w:numPr>
              <w:spacing w:after="0" w:line="240" w:lineRule="auto"/>
              <w:rPr>
                <w:rFonts w:eastAsia="Calibri" w:cs="Arial"/>
                <w:sz w:val="18"/>
                <w:szCs w:val="18"/>
              </w:rPr>
            </w:pPr>
            <w:proofErr w:type="gramStart"/>
            <w:r w:rsidRPr="00FA2B18">
              <w:rPr>
                <w:rFonts w:eastAsia="Calibri" w:cs="Arial"/>
                <w:sz w:val="18"/>
                <w:szCs w:val="18"/>
              </w:rPr>
              <w:t>la</w:t>
            </w:r>
            <w:proofErr w:type="gramEnd"/>
            <w:r w:rsidRPr="00FA2B18">
              <w:rPr>
                <w:rFonts w:eastAsia="Calibri" w:cs="Arial"/>
                <w:sz w:val="18"/>
                <w:szCs w:val="18"/>
              </w:rPr>
              <w:t xml:space="preserve"> possibilité pour un apprenant qui arrive au bout de sa formation et qui souhaite se réinscrire sur le même produit de conserver sa progression pédagogique.</w:t>
            </w:r>
          </w:p>
          <w:p w14:paraId="5AAD85D8" w14:textId="77777777" w:rsidR="00FA2B18" w:rsidRPr="00FA2B18" w:rsidRDefault="00FA2B18" w:rsidP="00D60301">
            <w:pPr>
              <w:spacing w:after="0" w:line="256" w:lineRule="auto"/>
              <w:jc w:val="left"/>
              <w:rPr>
                <w:rFonts w:eastAsia="Calibri" w:cs="Arial"/>
                <w:b/>
                <w:color w:val="000000"/>
                <w:sz w:val="18"/>
                <w:szCs w:val="18"/>
                <w:lang w:eastAsia="fr-FR"/>
              </w:rPr>
            </w:pPr>
          </w:p>
        </w:tc>
        <w:tc>
          <w:tcPr>
            <w:tcW w:w="2502" w:type="pct"/>
            <w:tcBorders>
              <w:top w:val="double" w:sz="4" w:space="0" w:color="000000"/>
              <w:left w:val="double" w:sz="4" w:space="0" w:color="000000"/>
              <w:bottom w:val="double" w:sz="4" w:space="0" w:color="000000"/>
              <w:right w:val="double" w:sz="4" w:space="0" w:color="000000"/>
            </w:tcBorders>
          </w:tcPr>
          <w:p w14:paraId="4DF49AB1" w14:textId="77777777" w:rsidR="00FA2B18" w:rsidRPr="00C9169C" w:rsidRDefault="00FA2B18" w:rsidP="00047CC1">
            <w:pPr>
              <w:spacing w:after="0" w:line="256" w:lineRule="auto"/>
              <w:jc w:val="center"/>
              <w:rPr>
                <w:rFonts w:eastAsia="Times New Roman" w:cs="Arial"/>
                <w:color w:val="000000"/>
                <w:sz w:val="18"/>
                <w:szCs w:val="18"/>
                <w:lang w:eastAsia="fr-FR"/>
              </w:rPr>
            </w:pPr>
          </w:p>
        </w:tc>
      </w:tr>
      <w:tr w:rsidR="00270725" w:rsidRPr="00C9169C" w14:paraId="79030B0B" w14:textId="77777777" w:rsidTr="00C71BF0">
        <w:trPr>
          <w:trHeight w:val="114"/>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4682F99F" w14:textId="16502047" w:rsidR="00270725" w:rsidRPr="00270725" w:rsidRDefault="00270725" w:rsidP="00270725">
            <w:pPr>
              <w:spacing w:after="0" w:line="360" w:lineRule="auto"/>
              <w:contextualSpacing/>
              <w:rPr>
                <w:rFonts w:eastAsia="Calibri" w:cs="Arial"/>
                <w:b/>
                <w:bCs/>
                <w:sz w:val="18"/>
                <w:szCs w:val="18"/>
                <w:u w:val="single"/>
              </w:rPr>
            </w:pPr>
            <w:r w:rsidRPr="00270725">
              <w:rPr>
                <w:rFonts w:eastAsia="Calibri" w:cs="Arial"/>
                <w:b/>
                <w:bCs/>
                <w:sz w:val="18"/>
                <w:szCs w:val="18"/>
                <w:u w:val="single"/>
              </w:rPr>
              <w:t xml:space="preserve">Mise à disposition de la solution </w:t>
            </w:r>
          </w:p>
          <w:p w14:paraId="29AF1DCF" w14:textId="2609CDBA" w:rsidR="00270725" w:rsidRPr="00270725" w:rsidRDefault="00270725" w:rsidP="00270725">
            <w:pPr>
              <w:pStyle w:val="Paragraphedeliste"/>
              <w:numPr>
                <w:ilvl w:val="0"/>
                <w:numId w:val="14"/>
              </w:numPr>
              <w:spacing w:line="360" w:lineRule="auto"/>
              <w:contextualSpacing/>
              <w:rPr>
                <w:rFonts w:ascii="Arial" w:eastAsia="Calibri" w:hAnsi="Arial" w:cs="Arial"/>
                <w:bCs/>
                <w:sz w:val="18"/>
                <w:szCs w:val="18"/>
              </w:rPr>
            </w:pPr>
            <w:r w:rsidRPr="00270725">
              <w:rPr>
                <w:rFonts w:ascii="Arial" w:eastAsia="Calibri" w:hAnsi="Arial" w:cs="Arial"/>
                <w:bCs/>
                <w:sz w:val="18"/>
                <w:szCs w:val="18"/>
              </w:rPr>
              <w:t xml:space="preserve">Le candidat présente sa solution informatique, avec une attention particulière à l’homogénéité entre les différentes langues proposées. </w:t>
            </w:r>
          </w:p>
          <w:p w14:paraId="455E6E97" w14:textId="57C230D8" w:rsidR="00270725" w:rsidRPr="00270725" w:rsidRDefault="00270725" w:rsidP="00270725">
            <w:pPr>
              <w:pStyle w:val="Paragraphedeliste"/>
              <w:numPr>
                <w:ilvl w:val="0"/>
                <w:numId w:val="14"/>
              </w:numPr>
              <w:spacing w:line="360" w:lineRule="auto"/>
              <w:contextualSpacing/>
              <w:rPr>
                <w:rFonts w:eastAsia="Calibri" w:cs="Arial"/>
                <w:b/>
                <w:bCs/>
                <w:sz w:val="18"/>
                <w:szCs w:val="18"/>
                <w:u w:val="single"/>
              </w:rPr>
            </w:pPr>
            <w:r w:rsidRPr="00270725">
              <w:rPr>
                <w:rFonts w:ascii="Arial" w:eastAsia="Calibri" w:hAnsi="Arial" w:cs="Arial"/>
                <w:bCs/>
                <w:sz w:val="18"/>
                <w:szCs w:val="18"/>
              </w:rPr>
              <w:t xml:space="preserve">Le candidat précise les possibilités d’accès aux contenus de sa plateforme depuis la plateforme LMS (Moodle) du </w:t>
            </w:r>
            <w:proofErr w:type="spellStart"/>
            <w:r w:rsidRPr="00270725">
              <w:rPr>
                <w:rFonts w:ascii="Arial" w:eastAsia="Calibri" w:hAnsi="Arial" w:cs="Arial"/>
                <w:bCs/>
                <w:sz w:val="18"/>
                <w:szCs w:val="18"/>
              </w:rPr>
              <w:t>Cned</w:t>
            </w:r>
            <w:proofErr w:type="spellEnd"/>
            <w:r w:rsidRPr="00270725">
              <w:rPr>
                <w:rFonts w:ascii="Arial" w:eastAsia="Calibri" w:hAnsi="Arial" w:cs="Arial"/>
                <w:bCs/>
                <w:sz w:val="18"/>
                <w:szCs w:val="18"/>
              </w:rPr>
              <w:t xml:space="preserve"> sans </w:t>
            </w:r>
            <w:r w:rsidRPr="00270725">
              <w:rPr>
                <w:rFonts w:ascii="Arial" w:eastAsia="Calibri" w:hAnsi="Arial" w:cs="Arial"/>
                <w:bCs/>
                <w:sz w:val="18"/>
                <w:szCs w:val="18"/>
              </w:rPr>
              <w:lastRenderedPageBreak/>
              <w:t>authentification supplémentaire (SSO). Il décrit les informations minimales à transmettre à sa plateforme pour gérer l’accès personnalisé aux contenus.</w:t>
            </w:r>
          </w:p>
        </w:tc>
        <w:tc>
          <w:tcPr>
            <w:tcW w:w="2502" w:type="pct"/>
            <w:tcBorders>
              <w:top w:val="double" w:sz="4" w:space="0" w:color="000000"/>
              <w:left w:val="double" w:sz="4" w:space="0" w:color="000000"/>
              <w:bottom w:val="double" w:sz="4" w:space="0" w:color="000000"/>
              <w:right w:val="double" w:sz="4" w:space="0" w:color="000000"/>
            </w:tcBorders>
          </w:tcPr>
          <w:p w14:paraId="52C5600F" w14:textId="77777777" w:rsidR="00270725" w:rsidRPr="00C9169C" w:rsidRDefault="00270725" w:rsidP="00047CC1">
            <w:pPr>
              <w:spacing w:after="0" w:line="256" w:lineRule="auto"/>
              <w:jc w:val="center"/>
              <w:rPr>
                <w:rFonts w:eastAsia="Times New Roman" w:cs="Arial"/>
                <w:color w:val="000000"/>
                <w:sz w:val="18"/>
                <w:szCs w:val="18"/>
                <w:lang w:eastAsia="fr-FR"/>
              </w:rPr>
            </w:pPr>
          </w:p>
        </w:tc>
      </w:tr>
      <w:tr w:rsidR="00270725" w:rsidRPr="00C9169C" w14:paraId="29DBED20" w14:textId="77777777" w:rsidTr="00C71BF0">
        <w:trPr>
          <w:trHeight w:val="114"/>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2EAD0EE2" w14:textId="77777777" w:rsidR="00270725" w:rsidRPr="00270725" w:rsidRDefault="00270725" w:rsidP="00270725">
            <w:pPr>
              <w:spacing w:after="0" w:line="240" w:lineRule="auto"/>
              <w:rPr>
                <w:rFonts w:eastAsia="Calibri" w:cs="Arial"/>
                <w:sz w:val="18"/>
                <w:szCs w:val="18"/>
              </w:rPr>
            </w:pPr>
          </w:p>
          <w:p w14:paraId="4020BD15" w14:textId="77777777" w:rsidR="00270725" w:rsidRPr="00270725" w:rsidRDefault="00270725" w:rsidP="00270725">
            <w:pPr>
              <w:spacing w:after="0" w:line="240" w:lineRule="auto"/>
              <w:contextualSpacing/>
              <w:rPr>
                <w:rFonts w:eastAsia="Calibri" w:cs="Arial"/>
                <w:b/>
                <w:bCs/>
                <w:sz w:val="18"/>
                <w:szCs w:val="18"/>
                <w:u w:val="single"/>
              </w:rPr>
            </w:pPr>
            <w:r w:rsidRPr="00270725">
              <w:rPr>
                <w:rFonts w:eastAsia="Calibri" w:cs="Arial"/>
                <w:b/>
                <w:bCs/>
                <w:sz w:val="18"/>
                <w:szCs w:val="18"/>
                <w:u w:val="single"/>
              </w:rPr>
              <w:t>Engagement qualité de service</w:t>
            </w:r>
          </w:p>
          <w:p w14:paraId="29A45446" w14:textId="77777777" w:rsidR="00270725" w:rsidRDefault="00270725" w:rsidP="00270725">
            <w:pPr>
              <w:spacing w:after="0" w:line="240" w:lineRule="auto"/>
              <w:rPr>
                <w:rFonts w:eastAsia="Calibri" w:cs="Arial"/>
                <w:sz w:val="18"/>
                <w:szCs w:val="18"/>
              </w:rPr>
            </w:pPr>
          </w:p>
          <w:p w14:paraId="4302A552" w14:textId="654F2DFE" w:rsidR="00270725" w:rsidRPr="00270725" w:rsidRDefault="00270725" w:rsidP="00270725">
            <w:pPr>
              <w:spacing w:after="0" w:line="240" w:lineRule="auto"/>
              <w:rPr>
                <w:rFonts w:eastAsia="Calibri" w:cs="Arial"/>
                <w:sz w:val="18"/>
                <w:szCs w:val="18"/>
              </w:rPr>
            </w:pPr>
            <w:r w:rsidRPr="00270725">
              <w:rPr>
                <w:rFonts w:eastAsia="Calibri" w:cs="Arial"/>
                <w:sz w:val="18"/>
                <w:szCs w:val="18"/>
              </w:rPr>
              <w:t>Le candidat précisera le dispositif mis en œuvre afin d’assurer ses engagements en matière de qualité de service et indiquera plus précisément :</w:t>
            </w:r>
          </w:p>
          <w:p w14:paraId="578D1AB2" w14:textId="77777777" w:rsidR="00270725" w:rsidRPr="00270725" w:rsidRDefault="00270725" w:rsidP="00270725">
            <w:pPr>
              <w:numPr>
                <w:ilvl w:val="0"/>
                <w:numId w:val="15"/>
              </w:numPr>
              <w:spacing w:after="0" w:line="240" w:lineRule="auto"/>
              <w:contextualSpacing/>
              <w:rPr>
                <w:rFonts w:eastAsia="Calibri" w:cs="Arial"/>
                <w:sz w:val="18"/>
                <w:szCs w:val="18"/>
              </w:rPr>
            </w:pPr>
            <w:proofErr w:type="gramStart"/>
            <w:r w:rsidRPr="00270725">
              <w:rPr>
                <w:rFonts w:eastAsia="Calibri" w:cs="Arial"/>
                <w:sz w:val="18"/>
                <w:szCs w:val="18"/>
              </w:rPr>
              <w:t>le</w:t>
            </w:r>
            <w:proofErr w:type="gramEnd"/>
            <w:r w:rsidRPr="00270725">
              <w:rPr>
                <w:rFonts w:eastAsia="Calibri" w:cs="Arial"/>
                <w:sz w:val="18"/>
                <w:szCs w:val="18"/>
              </w:rPr>
              <w:t xml:space="preserve"> taux de disponibilité de sa plateforme,</w:t>
            </w:r>
          </w:p>
          <w:p w14:paraId="5B460BAF" w14:textId="77777777" w:rsidR="00270725" w:rsidRPr="00270725" w:rsidRDefault="00270725" w:rsidP="00270725">
            <w:pPr>
              <w:numPr>
                <w:ilvl w:val="0"/>
                <w:numId w:val="15"/>
              </w:numPr>
              <w:autoSpaceDE w:val="0"/>
              <w:autoSpaceDN w:val="0"/>
              <w:adjustRightInd w:val="0"/>
              <w:spacing w:after="0" w:line="240" w:lineRule="auto"/>
              <w:rPr>
                <w:rFonts w:eastAsia="Times New Roman" w:cs="Arial"/>
                <w:i/>
                <w:color w:val="000000"/>
                <w:sz w:val="18"/>
                <w:szCs w:val="18"/>
                <w:lang w:eastAsia="fr-FR"/>
              </w:rPr>
            </w:pPr>
            <w:proofErr w:type="gramStart"/>
            <w:r w:rsidRPr="00270725">
              <w:rPr>
                <w:rFonts w:eastAsia="Times New Roman" w:cs="Arial"/>
                <w:color w:val="000000"/>
                <w:sz w:val="18"/>
                <w:szCs w:val="18"/>
                <w:lang w:eastAsia="fr-FR"/>
              </w:rPr>
              <w:t>les</w:t>
            </w:r>
            <w:proofErr w:type="gramEnd"/>
            <w:r w:rsidRPr="00270725">
              <w:rPr>
                <w:rFonts w:eastAsia="Times New Roman" w:cs="Arial"/>
                <w:color w:val="000000"/>
                <w:sz w:val="18"/>
                <w:szCs w:val="18"/>
                <w:lang w:eastAsia="fr-FR"/>
              </w:rPr>
              <w:t xml:space="preserve"> temps d’intervention (GTI) et les temps de rétablissement (GTR) qu’il s’engage à assurer, </w:t>
            </w:r>
          </w:p>
          <w:p w14:paraId="293B1D6E" w14:textId="7333AF98" w:rsidR="00270725" w:rsidRPr="00270725" w:rsidRDefault="00270725" w:rsidP="00270725">
            <w:pPr>
              <w:numPr>
                <w:ilvl w:val="0"/>
                <w:numId w:val="15"/>
              </w:numPr>
              <w:spacing w:after="0" w:line="240" w:lineRule="auto"/>
              <w:contextualSpacing/>
              <w:rPr>
                <w:rFonts w:eastAsia="Calibri" w:cs="Arial"/>
                <w:sz w:val="18"/>
                <w:szCs w:val="18"/>
              </w:rPr>
            </w:pPr>
            <w:proofErr w:type="gramStart"/>
            <w:r w:rsidRPr="00270725">
              <w:rPr>
                <w:rFonts w:eastAsia="Calibri" w:cs="Arial"/>
                <w:sz w:val="18"/>
                <w:szCs w:val="18"/>
              </w:rPr>
              <w:t>les</w:t>
            </w:r>
            <w:proofErr w:type="gramEnd"/>
            <w:r w:rsidRPr="00270725">
              <w:rPr>
                <w:rFonts w:eastAsia="Calibri" w:cs="Arial"/>
                <w:sz w:val="18"/>
                <w:szCs w:val="18"/>
              </w:rPr>
              <w:t xml:space="preserve"> éléments figurant dans le rappor</w:t>
            </w:r>
            <w:r>
              <w:rPr>
                <w:rFonts w:eastAsia="Calibri" w:cs="Arial"/>
                <w:sz w:val="18"/>
                <w:szCs w:val="18"/>
              </w:rPr>
              <w:t xml:space="preserve">t transmis mensuellement à </w:t>
            </w:r>
            <w:r w:rsidRPr="00270725">
              <w:rPr>
                <w:rFonts w:eastAsia="Calibri" w:cs="Arial"/>
                <w:sz w:val="18"/>
                <w:szCs w:val="18"/>
              </w:rPr>
              <w:t>.</w:t>
            </w:r>
          </w:p>
          <w:p w14:paraId="17FE3287" w14:textId="77777777" w:rsidR="00270725" w:rsidRPr="00270725" w:rsidRDefault="00270725" w:rsidP="00270725">
            <w:pPr>
              <w:spacing w:after="0" w:line="360" w:lineRule="auto"/>
              <w:contextualSpacing/>
              <w:rPr>
                <w:rFonts w:eastAsia="Calibri" w:cs="Arial"/>
                <w:b/>
                <w:bCs/>
                <w:sz w:val="18"/>
                <w:szCs w:val="18"/>
                <w:u w:val="single"/>
              </w:rPr>
            </w:pPr>
          </w:p>
        </w:tc>
        <w:tc>
          <w:tcPr>
            <w:tcW w:w="2502" w:type="pct"/>
            <w:tcBorders>
              <w:top w:val="double" w:sz="4" w:space="0" w:color="000000"/>
              <w:left w:val="double" w:sz="4" w:space="0" w:color="000000"/>
              <w:bottom w:val="double" w:sz="4" w:space="0" w:color="000000"/>
              <w:right w:val="double" w:sz="4" w:space="0" w:color="000000"/>
            </w:tcBorders>
          </w:tcPr>
          <w:p w14:paraId="0DE51ED1" w14:textId="77777777" w:rsidR="00270725" w:rsidRPr="00C9169C" w:rsidRDefault="00270725" w:rsidP="00047CC1">
            <w:pPr>
              <w:spacing w:after="0" w:line="256" w:lineRule="auto"/>
              <w:jc w:val="center"/>
              <w:rPr>
                <w:rFonts w:eastAsia="Times New Roman" w:cs="Arial"/>
                <w:color w:val="000000"/>
                <w:sz w:val="18"/>
                <w:szCs w:val="18"/>
                <w:lang w:eastAsia="fr-FR"/>
              </w:rPr>
            </w:pPr>
          </w:p>
        </w:tc>
      </w:tr>
      <w:tr w:rsidR="00B0715E" w:rsidRPr="00C9169C" w14:paraId="056ADD0A" w14:textId="77777777" w:rsidTr="00C71BF0">
        <w:trPr>
          <w:trHeight w:val="114"/>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269CB763" w14:textId="77777777" w:rsidR="00B0715E" w:rsidRPr="00B0715E" w:rsidRDefault="00B0715E" w:rsidP="00B0715E">
            <w:pPr>
              <w:spacing w:after="0" w:line="240" w:lineRule="auto"/>
              <w:rPr>
                <w:rFonts w:eastAsia="Calibri" w:cs="Arial"/>
                <w:b/>
                <w:sz w:val="18"/>
                <w:szCs w:val="18"/>
                <w:u w:val="single"/>
              </w:rPr>
            </w:pPr>
            <w:r w:rsidRPr="00B0715E">
              <w:rPr>
                <w:rFonts w:eastAsia="Calibri" w:cs="Arial"/>
                <w:b/>
                <w:sz w:val="18"/>
                <w:szCs w:val="18"/>
                <w:u w:val="single"/>
              </w:rPr>
              <w:t>Spécifications techniques :</w:t>
            </w:r>
          </w:p>
          <w:p w14:paraId="65340663" w14:textId="77777777" w:rsidR="00B0715E" w:rsidRPr="00B0715E" w:rsidRDefault="00B0715E" w:rsidP="00B0715E">
            <w:pPr>
              <w:spacing w:after="0" w:line="240" w:lineRule="auto"/>
              <w:rPr>
                <w:rFonts w:eastAsia="Calibri" w:cs="Arial"/>
                <w:sz w:val="18"/>
                <w:szCs w:val="18"/>
              </w:rPr>
            </w:pPr>
            <w:r w:rsidRPr="00B0715E">
              <w:rPr>
                <w:rFonts w:eastAsia="Calibri" w:cs="Arial"/>
                <w:sz w:val="18"/>
                <w:szCs w:val="18"/>
              </w:rPr>
              <w:t>Le candidat précisera :</w:t>
            </w:r>
          </w:p>
          <w:p w14:paraId="17E5F15D" w14:textId="77777777" w:rsidR="00B0715E" w:rsidRPr="00B0715E" w:rsidRDefault="00B0715E" w:rsidP="00B0715E">
            <w:pPr>
              <w:numPr>
                <w:ilvl w:val="0"/>
                <w:numId w:val="17"/>
              </w:numPr>
              <w:spacing w:after="0" w:line="240" w:lineRule="auto"/>
              <w:rPr>
                <w:rFonts w:eastAsia="Calibri" w:cs="Arial"/>
                <w:sz w:val="18"/>
                <w:szCs w:val="18"/>
              </w:rPr>
            </w:pPr>
            <w:proofErr w:type="gramStart"/>
            <w:r w:rsidRPr="00B0715E">
              <w:rPr>
                <w:rFonts w:eastAsia="Calibri" w:cs="Arial"/>
                <w:sz w:val="18"/>
                <w:szCs w:val="18"/>
              </w:rPr>
              <w:t>les</w:t>
            </w:r>
            <w:proofErr w:type="gramEnd"/>
            <w:r w:rsidRPr="00B0715E">
              <w:rPr>
                <w:rFonts w:eastAsia="Calibri" w:cs="Arial"/>
                <w:sz w:val="18"/>
                <w:szCs w:val="18"/>
              </w:rPr>
              <w:t xml:space="preserve"> modalités d’hébergement de la solution informatique (mode SAAS) (devant être les mêmes pour l’ensemble des préparations) ;</w:t>
            </w:r>
          </w:p>
          <w:p w14:paraId="6B6937C0" w14:textId="77777777" w:rsidR="00B0715E" w:rsidRPr="00B0715E" w:rsidRDefault="00B0715E" w:rsidP="00B0715E">
            <w:pPr>
              <w:numPr>
                <w:ilvl w:val="0"/>
                <w:numId w:val="17"/>
              </w:numPr>
              <w:spacing w:after="0" w:line="240" w:lineRule="auto"/>
              <w:rPr>
                <w:rFonts w:eastAsia="Calibri" w:cs="Arial"/>
                <w:sz w:val="18"/>
                <w:szCs w:val="18"/>
              </w:rPr>
            </w:pPr>
            <w:proofErr w:type="gramStart"/>
            <w:r w:rsidRPr="00B0715E">
              <w:rPr>
                <w:rFonts w:eastAsia="Calibri" w:cs="Arial"/>
                <w:sz w:val="18"/>
                <w:szCs w:val="18"/>
              </w:rPr>
              <w:t>les</w:t>
            </w:r>
            <w:proofErr w:type="gramEnd"/>
            <w:r w:rsidRPr="00B0715E">
              <w:rPr>
                <w:rFonts w:eastAsia="Calibri" w:cs="Arial"/>
                <w:sz w:val="18"/>
                <w:szCs w:val="18"/>
              </w:rPr>
              <w:t xml:space="preserve"> navigateurs qui supportent la solution ;</w:t>
            </w:r>
          </w:p>
          <w:p w14:paraId="3E8CBF14" w14:textId="77777777" w:rsidR="00B0715E" w:rsidRPr="00B0715E" w:rsidRDefault="00B0715E" w:rsidP="00B0715E">
            <w:pPr>
              <w:numPr>
                <w:ilvl w:val="0"/>
                <w:numId w:val="17"/>
              </w:numPr>
              <w:spacing w:after="0" w:line="240" w:lineRule="auto"/>
              <w:rPr>
                <w:rFonts w:eastAsia="Calibri" w:cs="Arial"/>
                <w:sz w:val="18"/>
                <w:szCs w:val="18"/>
              </w:rPr>
            </w:pPr>
            <w:proofErr w:type="gramStart"/>
            <w:r w:rsidRPr="00B0715E">
              <w:rPr>
                <w:rFonts w:eastAsia="Calibri" w:cs="Arial"/>
                <w:sz w:val="18"/>
                <w:szCs w:val="18"/>
              </w:rPr>
              <w:t>la</w:t>
            </w:r>
            <w:proofErr w:type="gramEnd"/>
            <w:r w:rsidRPr="00B0715E">
              <w:rPr>
                <w:rFonts w:eastAsia="Calibri" w:cs="Arial"/>
                <w:sz w:val="18"/>
                <w:szCs w:val="18"/>
              </w:rPr>
              <w:t xml:space="preserve"> démarche envisagée pour la mise à jour de la plateforme et/ou le déploiement de nouvelles versions ;</w:t>
            </w:r>
          </w:p>
          <w:p w14:paraId="388B45B2" w14:textId="77777777" w:rsidR="00B0715E" w:rsidRPr="00B0715E" w:rsidRDefault="00B0715E" w:rsidP="00B0715E">
            <w:pPr>
              <w:numPr>
                <w:ilvl w:val="0"/>
                <w:numId w:val="17"/>
              </w:numPr>
              <w:spacing w:after="0" w:line="240" w:lineRule="auto"/>
              <w:rPr>
                <w:rFonts w:eastAsia="Calibri" w:cs="Arial"/>
                <w:sz w:val="18"/>
                <w:szCs w:val="18"/>
              </w:rPr>
            </w:pPr>
            <w:proofErr w:type="gramStart"/>
            <w:r w:rsidRPr="00B0715E">
              <w:rPr>
                <w:rFonts w:eastAsia="Calibri" w:cs="Arial"/>
                <w:sz w:val="18"/>
                <w:szCs w:val="18"/>
              </w:rPr>
              <w:t>la</w:t>
            </w:r>
            <w:proofErr w:type="gramEnd"/>
            <w:r w:rsidRPr="00B0715E">
              <w:rPr>
                <w:rFonts w:eastAsia="Calibri" w:cs="Arial"/>
                <w:sz w:val="18"/>
                <w:szCs w:val="18"/>
              </w:rPr>
              <w:t xml:space="preserve"> stratégie de sauvegarde des données ;</w:t>
            </w:r>
          </w:p>
          <w:p w14:paraId="51FD98ED" w14:textId="77777777" w:rsidR="00B0715E" w:rsidRPr="00B0715E" w:rsidRDefault="00B0715E" w:rsidP="00B0715E">
            <w:pPr>
              <w:numPr>
                <w:ilvl w:val="0"/>
                <w:numId w:val="17"/>
              </w:numPr>
              <w:spacing w:after="0" w:line="240" w:lineRule="auto"/>
              <w:rPr>
                <w:rFonts w:eastAsia="Calibri" w:cs="Arial"/>
                <w:sz w:val="18"/>
                <w:szCs w:val="18"/>
              </w:rPr>
            </w:pPr>
            <w:proofErr w:type="gramStart"/>
            <w:r w:rsidRPr="00B0715E">
              <w:rPr>
                <w:rFonts w:eastAsia="Calibri" w:cs="Arial"/>
                <w:sz w:val="18"/>
                <w:szCs w:val="18"/>
              </w:rPr>
              <w:t>la</w:t>
            </w:r>
            <w:proofErr w:type="gramEnd"/>
            <w:r w:rsidRPr="00B0715E">
              <w:rPr>
                <w:rFonts w:eastAsia="Calibri" w:cs="Arial"/>
                <w:sz w:val="18"/>
                <w:szCs w:val="18"/>
              </w:rPr>
              <w:t xml:space="preserve"> conformité au référentiel général de sécurité applicable aux administrations ;</w:t>
            </w:r>
          </w:p>
          <w:p w14:paraId="08E09F15" w14:textId="5705AAE0" w:rsidR="00B0715E" w:rsidRPr="00B0715E" w:rsidRDefault="00B0715E" w:rsidP="00B0715E">
            <w:pPr>
              <w:numPr>
                <w:ilvl w:val="0"/>
                <w:numId w:val="17"/>
              </w:numPr>
              <w:spacing w:after="0" w:line="240" w:lineRule="auto"/>
              <w:rPr>
                <w:rFonts w:eastAsia="Calibri" w:cs="Arial"/>
                <w:sz w:val="18"/>
                <w:szCs w:val="18"/>
              </w:rPr>
            </w:pPr>
            <w:proofErr w:type="gramStart"/>
            <w:r w:rsidRPr="00B0715E">
              <w:rPr>
                <w:rFonts w:eastAsia="Calibri" w:cs="Arial"/>
                <w:sz w:val="18"/>
                <w:szCs w:val="18"/>
              </w:rPr>
              <w:t>les</w:t>
            </w:r>
            <w:proofErr w:type="gramEnd"/>
            <w:r w:rsidRPr="00B0715E">
              <w:rPr>
                <w:rFonts w:eastAsia="Calibri" w:cs="Arial"/>
                <w:sz w:val="18"/>
                <w:szCs w:val="18"/>
              </w:rPr>
              <w:t xml:space="preserve"> possibilités de personnalisation graphique de la plateforme (marque blanche et adéquation </w:t>
            </w:r>
            <w:r>
              <w:rPr>
                <w:rFonts w:eastAsia="Calibri" w:cs="Arial"/>
                <w:sz w:val="18"/>
                <w:szCs w:val="18"/>
              </w:rPr>
              <w:t>avec l’identité visuelle de l’université Paris Nanterre</w:t>
            </w:r>
            <w:r w:rsidRPr="00B0715E">
              <w:rPr>
                <w:rFonts w:eastAsia="Calibri" w:cs="Arial"/>
                <w:sz w:val="18"/>
                <w:szCs w:val="18"/>
              </w:rPr>
              <w:t>) ;</w:t>
            </w:r>
          </w:p>
          <w:p w14:paraId="2C439A15" w14:textId="5CB097BA" w:rsidR="00B0715E" w:rsidRPr="00B0715E" w:rsidRDefault="00B0715E" w:rsidP="00B0715E">
            <w:pPr>
              <w:numPr>
                <w:ilvl w:val="0"/>
                <w:numId w:val="17"/>
              </w:numPr>
              <w:spacing w:after="0" w:line="240" w:lineRule="auto"/>
              <w:rPr>
                <w:rFonts w:eastAsia="Calibri" w:cs="Arial"/>
                <w:sz w:val="18"/>
                <w:szCs w:val="18"/>
              </w:rPr>
            </w:pPr>
            <w:proofErr w:type="gramStart"/>
            <w:r w:rsidRPr="00B0715E">
              <w:rPr>
                <w:rFonts w:eastAsia="Calibri" w:cs="Arial"/>
                <w:sz w:val="18"/>
                <w:szCs w:val="18"/>
              </w:rPr>
              <w:t>les</w:t>
            </w:r>
            <w:proofErr w:type="gramEnd"/>
            <w:r w:rsidRPr="00B0715E">
              <w:rPr>
                <w:rFonts w:eastAsia="Calibri" w:cs="Arial"/>
                <w:sz w:val="18"/>
                <w:szCs w:val="18"/>
              </w:rPr>
              <w:t xml:space="preserve"> fonctionnalités de l’interface d’administration déléguées</w:t>
            </w:r>
            <w:r>
              <w:rPr>
                <w:rFonts w:eastAsia="Calibri" w:cs="Arial"/>
                <w:sz w:val="18"/>
                <w:szCs w:val="18"/>
              </w:rPr>
              <w:t xml:space="preserve"> à l’université Paris Nanterre</w:t>
            </w:r>
            <w:r w:rsidRPr="00B0715E">
              <w:rPr>
                <w:rFonts w:eastAsia="Calibri" w:cs="Arial"/>
                <w:sz w:val="18"/>
                <w:szCs w:val="18"/>
              </w:rPr>
              <w:t>.</w:t>
            </w:r>
          </w:p>
          <w:p w14:paraId="6AE46243" w14:textId="77777777" w:rsidR="00B0715E" w:rsidRPr="00270725" w:rsidRDefault="00B0715E" w:rsidP="00270725">
            <w:pPr>
              <w:spacing w:after="0" w:line="240" w:lineRule="auto"/>
              <w:rPr>
                <w:rFonts w:eastAsia="Calibri" w:cs="Arial"/>
                <w:sz w:val="18"/>
                <w:szCs w:val="18"/>
              </w:rPr>
            </w:pPr>
          </w:p>
        </w:tc>
        <w:tc>
          <w:tcPr>
            <w:tcW w:w="2502" w:type="pct"/>
            <w:tcBorders>
              <w:top w:val="double" w:sz="4" w:space="0" w:color="000000"/>
              <w:left w:val="double" w:sz="4" w:space="0" w:color="000000"/>
              <w:bottom w:val="double" w:sz="4" w:space="0" w:color="000000"/>
              <w:right w:val="double" w:sz="4" w:space="0" w:color="000000"/>
            </w:tcBorders>
          </w:tcPr>
          <w:p w14:paraId="569AA2F8" w14:textId="77777777" w:rsidR="00B0715E" w:rsidRPr="00C9169C" w:rsidRDefault="00B0715E" w:rsidP="00047CC1">
            <w:pPr>
              <w:spacing w:after="0" w:line="256" w:lineRule="auto"/>
              <w:jc w:val="center"/>
              <w:rPr>
                <w:rFonts w:eastAsia="Times New Roman" w:cs="Arial"/>
                <w:color w:val="000000"/>
                <w:sz w:val="18"/>
                <w:szCs w:val="18"/>
                <w:lang w:eastAsia="fr-FR"/>
              </w:rPr>
            </w:pPr>
          </w:p>
        </w:tc>
      </w:tr>
      <w:tr w:rsidR="00B0715E" w:rsidRPr="00C9169C" w14:paraId="7109EC4A" w14:textId="77777777" w:rsidTr="00C71BF0">
        <w:trPr>
          <w:trHeight w:val="114"/>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78628255" w14:textId="753588E0" w:rsidR="00B0715E" w:rsidRDefault="00B0715E" w:rsidP="00B0715E">
            <w:pPr>
              <w:spacing w:after="0" w:line="360" w:lineRule="auto"/>
              <w:contextualSpacing/>
              <w:rPr>
                <w:rFonts w:eastAsia="Calibri" w:cs="Arial"/>
                <w:b/>
                <w:sz w:val="18"/>
                <w:szCs w:val="18"/>
                <w:u w:val="single"/>
              </w:rPr>
            </w:pPr>
            <w:bookmarkStart w:id="1" w:name="_Hlk163119855"/>
            <w:r w:rsidRPr="00B0715E">
              <w:rPr>
                <w:rFonts w:eastAsia="Calibri" w:cs="Arial"/>
                <w:b/>
                <w:sz w:val="18"/>
                <w:szCs w:val="18"/>
                <w:u w:val="single"/>
              </w:rPr>
              <w:t>Assistance :</w:t>
            </w:r>
          </w:p>
          <w:p w14:paraId="21D0FB14" w14:textId="77777777" w:rsidR="00B0715E" w:rsidRPr="00B0715E" w:rsidRDefault="00B0715E" w:rsidP="00B0715E">
            <w:pPr>
              <w:spacing w:after="0" w:line="360" w:lineRule="auto"/>
              <w:contextualSpacing/>
              <w:rPr>
                <w:rFonts w:eastAsia="Calibri" w:cs="Arial"/>
                <w:b/>
                <w:sz w:val="18"/>
                <w:szCs w:val="18"/>
                <w:u w:val="single"/>
              </w:rPr>
            </w:pPr>
          </w:p>
          <w:bookmarkEnd w:id="1"/>
          <w:p w14:paraId="762EE1A6" w14:textId="77777777" w:rsidR="00B0715E" w:rsidRPr="00B0715E" w:rsidRDefault="00B0715E" w:rsidP="00B0715E">
            <w:pPr>
              <w:numPr>
                <w:ilvl w:val="0"/>
                <w:numId w:val="18"/>
              </w:numPr>
              <w:spacing w:after="0" w:line="240" w:lineRule="auto"/>
              <w:contextualSpacing/>
              <w:rPr>
                <w:rFonts w:eastAsia="Calibri" w:cs="Arial"/>
                <w:sz w:val="18"/>
                <w:szCs w:val="18"/>
              </w:rPr>
            </w:pPr>
            <w:r w:rsidRPr="00B0715E">
              <w:rPr>
                <w:rFonts w:eastAsia="Calibri" w:cs="Arial"/>
                <w:sz w:val="18"/>
                <w:szCs w:val="18"/>
              </w:rPr>
              <w:t xml:space="preserve">Le candidat présentera les modalités d’accès à son service de support technique permettant de signaler un dysfonctionnement et/ou de formuler une demande d’assistance en marque blanche. </w:t>
            </w:r>
          </w:p>
          <w:p w14:paraId="7F93975C" w14:textId="77777777" w:rsidR="00B0715E" w:rsidRPr="00B0715E" w:rsidRDefault="00B0715E" w:rsidP="00B0715E">
            <w:pPr>
              <w:numPr>
                <w:ilvl w:val="0"/>
                <w:numId w:val="18"/>
              </w:numPr>
              <w:spacing w:after="0" w:line="240" w:lineRule="auto"/>
              <w:contextualSpacing/>
              <w:rPr>
                <w:rFonts w:eastAsia="Calibri" w:cs="Arial"/>
                <w:sz w:val="18"/>
                <w:szCs w:val="18"/>
              </w:rPr>
            </w:pPr>
            <w:r w:rsidRPr="00B0715E">
              <w:rPr>
                <w:rFonts w:eastAsia="Calibri" w:cs="Arial"/>
                <w:sz w:val="18"/>
                <w:szCs w:val="18"/>
              </w:rPr>
              <w:t>Le candidat doit décrire la solution de gestion des incidents proposée et les modalités d’accès en répondant aux attendus exprimés dans le CCTP.</w:t>
            </w:r>
          </w:p>
          <w:p w14:paraId="30AB592C" w14:textId="77777777" w:rsidR="00B0715E" w:rsidRPr="00B0715E" w:rsidRDefault="00B0715E" w:rsidP="00B0715E">
            <w:pPr>
              <w:spacing w:after="0" w:line="240" w:lineRule="auto"/>
              <w:rPr>
                <w:rFonts w:eastAsia="Calibri" w:cs="Arial"/>
                <w:b/>
                <w:sz w:val="18"/>
                <w:szCs w:val="18"/>
                <w:u w:val="single"/>
              </w:rPr>
            </w:pPr>
          </w:p>
        </w:tc>
        <w:tc>
          <w:tcPr>
            <w:tcW w:w="2502" w:type="pct"/>
            <w:tcBorders>
              <w:top w:val="double" w:sz="4" w:space="0" w:color="000000"/>
              <w:left w:val="double" w:sz="4" w:space="0" w:color="000000"/>
              <w:bottom w:val="double" w:sz="4" w:space="0" w:color="000000"/>
              <w:right w:val="double" w:sz="4" w:space="0" w:color="000000"/>
            </w:tcBorders>
          </w:tcPr>
          <w:p w14:paraId="3888BEBB" w14:textId="77777777" w:rsidR="00B0715E" w:rsidRPr="00C9169C" w:rsidRDefault="00B0715E" w:rsidP="00047CC1">
            <w:pPr>
              <w:spacing w:after="0" w:line="256" w:lineRule="auto"/>
              <w:jc w:val="center"/>
              <w:rPr>
                <w:rFonts w:eastAsia="Times New Roman" w:cs="Arial"/>
                <w:color w:val="000000"/>
                <w:sz w:val="18"/>
                <w:szCs w:val="18"/>
                <w:lang w:eastAsia="fr-FR"/>
              </w:rPr>
            </w:pPr>
          </w:p>
        </w:tc>
      </w:tr>
      <w:tr w:rsidR="00E5206A" w:rsidRPr="00C9169C" w14:paraId="07A8F75A" w14:textId="77777777" w:rsidTr="00C71BF0">
        <w:trPr>
          <w:trHeight w:val="114"/>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41F51148" w14:textId="77777777" w:rsidR="00E5206A" w:rsidRPr="00E5206A" w:rsidRDefault="00E5206A" w:rsidP="00E5206A">
            <w:pPr>
              <w:spacing w:after="0" w:line="360" w:lineRule="auto"/>
              <w:contextualSpacing/>
              <w:rPr>
                <w:rFonts w:eastAsia="Calibri" w:cs="Arial"/>
                <w:b/>
                <w:sz w:val="18"/>
                <w:szCs w:val="18"/>
                <w:u w:val="single"/>
              </w:rPr>
            </w:pPr>
            <w:r w:rsidRPr="00E5206A">
              <w:rPr>
                <w:rFonts w:eastAsia="Calibri" w:cs="Arial"/>
                <w:b/>
                <w:sz w:val="18"/>
                <w:szCs w:val="18"/>
                <w:u w:val="single"/>
              </w:rPr>
              <w:t>Accompagnement :</w:t>
            </w:r>
          </w:p>
          <w:p w14:paraId="71A4C9A6" w14:textId="77777777" w:rsidR="00E5206A" w:rsidRPr="00E5206A" w:rsidRDefault="00E5206A" w:rsidP="00E5206A">
            <w:pPr>
              <w:spacing w:after="0" w:line="240" w:lineRule="auto"/>
              <w:rPr>
                <w:rFonts w:eastAsia="Calibri" w:cs="Arial"/>
                <w:sz w:val="18"/>
                <w:szCs w:val="18"/>
              </w:rPr>
            </w:pPr>
            <w:r w:rsidRPr="00E5206A">
              <w:rPr>
                <w:rFonts w:eastAsia="Calibri" w:cs="Arial"/>
                <w:sz w:val="18"/>
                <w:szCs w:val="18"/>
              </w:rPr>
              <w:t>Le candidat décrit les modalités d’accompagnement qu’il mettra en place, dont :</w:t>
            </w:r>
          </w:p>
          <w:p w14:paraId="59D8E4FB" w14:textId="2724E719" w:rsidR="00E5206A" w:rsidRPr="00E5206A" w:rsidRDefault="00E5206A" w:rsidP="00E5206A">
            <w:pPr>
              <w:numPr>
                <w:ilvl w:val="0"/>
                <w:numId w:val="19"/>
              </w:numPr>
              <w:spacing w:after="0" w:line="240" w:lineRule="auto"/>
              <w:rPr>
                <w:rFonts w:eastAsia="Calibri" w:cs="Arial"/>
                <w:sz w:val="18"/>
                <w:szCs w:val="18"/>
              </w:rPr>
            </w:pPr>
            <w:proofErr w:type="gramStart"/>
            <w:r w:rsidRPr="00E5206A">
              <w:rPr>
                <w:rFonts w:eastAsia="Calibri" w:cs="Arial"/>
                <w:strike/>
                <w:sz w:val="18"/>
                <w:szCs w:val="18"/>
              </w:rPr>
              <w:lastRenderedPageBreak/>
              <w:t>l</w:t>
            </w:r>
            <w:r w:rsidRPr="00E5206A">
              <w:rPr>
                <w:rFonts w:eastAsia="Calibri" w:cs="Arial"/>
                <w:sz w:val="18"/>
                <w:szCs w:val="18"/>
              </w:rPr>
              <w:t>a</w:t>
            </w:r>
            <w:proofErr w:type="gramEnd"/>
            <w:r w:rsidRPr="00E5206A">
              <w:rPr>
                <w:rFonts w:eastAsia="Calibri" w:cs="Arial"/>
                <w:sz w:val="18"/>
                <w:szCs w:val="18"/>
              </w:rPr>
              <w:t xml:space="preserve"> formation des admi</w:t>
            </w:r>
            <w:r>
              <w:rPr>
                <w:rFonts w:eastAsia="Calibri" w:cs="Arial"/>
                <w:sz w:val="18"/>
                <w:szCs w:val="18"/>
              </w:rPr>
              <w:t>nistrateurs et personnels de l’université Paris Nanterre</w:t>
            </w:r>
            <w:r w:rsidRPr="00E5206A">
              <w:rPr>
                <w:rFonts w:eastAsia="Calibri" w:cs="Arial"/>
                <w:sz w:val="18"/>
                <w:szCs w:val="18"/>
              </w:rPr>
              <w:t> ;</w:t>
            </w:r>
          </w:p>
          <w:p w14:paraId="70D55ECD" w14:textId="77777777" w:rsidR="00E5206A" w:rsidRPr="00E5206A" w:rsidRDefault="00E5206A" w:rsidP="00E5206A">
            <w:pPr>
              <w:numPr>
                <w:ilvl w:val="0"/>
                <w:numId w:val="19"/>
              </w:numPr>
              <w:spacing w:after="0" w:line="240" w:lineRule="auto"/>
              <w:rPr>
                <w:rFonts w:eastAsia="Calibri" w:cs="Arial"/>
                <w:sz w:val="18"/>
                <w:szCs w:val="18"/>
              </w:rPr>
            </w:pPr>
            <w:proofErr w:type="gramStart"/>
            <w:r w:rsidRPr="00E5206A">
              <w:rPr>
                <w:rFonts w:eastAsia="Calibri" w:cs="Arial"/>
                <w:sz w:val="18"/>
                <w:szCs w:val="18"/>
              </w:rPr>
              <w:t>l’accompagnement</w:t>
            </w:r>
            <w:proofErr w:type="gramEnd"/>
            <w:r w:rsidRPr="00E5206A">
              <w:rPr>
                <w:rFonts w:eastAsia="Calibri" w:cs="Arial"/>
                <w:sz w:val="18"/>
                <w:szCs w:val="18"/>
              </w:rPr>
              <w:t xml:space="preserve"> pour la mise en production.</w:t>
            </w:r>
          </w:p>
          <w:p w14:paraId="3BF31DC8" w14:textId="77777777" w:rsidR="00E5206A" w:rsidRPr="00B0715E" w:rsidRDefault="00E5206A" w:rsidP="00B0715E">
            <w:pPr>
              <w:spacing w:after="0" w:line="360" w:lineRule="auto"/>
              <w:contextualSpacing/>
              <w:rPr>
                <w:rFonts w:eastAsia="Calibri" w:cs="Arial"/>
                <w:b/>
                <w:sz w:val="18"/>
                <w:szCs w:val="18"/>
                <w:u w:val="single"/>
              </w:rPr>
            </w:pPr>
          </w:p>
        </w:tc>
        <w:tc>
          <w:tcPr>
            <w:tcW w:w="2502" w:type="pct"/>
            <w:tcBorders>
              <w:top w:val="double" w:sz="4" w:space="0" w:color="000000"/>
              <w:left w:val="double" w:sz="4" w:space="0" w:color="000000"/>
              <w:bottom w:val="double" w:sz="4" w:space="0" w:color="000000"/>
              <w:right w:val="double" w:sz="4" w:space="0" w:color="000000"/>
            </w:tcBorders>
          </w:tcPr>
          <w:p w14:paraId="78CA659C" w14:textId="77777777" w:rsidR="00E5206A" w:rsidRPr="00C9169C" w:rsidRDefault="00E5206A" w:rsidP="00047CC1">
            <w:pPr>
              <w:spacing w:after="0" w:line="256" w:lineRule="auto"/>
              <w:jc w:val="center"/>
              <w:rPr>
                <w:rFonts w:eastAsia="Times New Roman" w:cs="Arial"/>
                <w:color w:val="000000"/>
                <w:sz w:val="18"/>
                <w:szCs w:val="18"/>
                <w:lang w:eastAsia="fr-FR"/>
              </w:rPr>
            </w:pPr>
          </w:p>
        </w:tc>
      </w:tr>
      <w:tr w:rsidR="00EA3175" w:rsidRPr="00C9169C" w14:paraId="23846C04" w14:textId="77777777" w:rsidTr="00C71BF0">
        <w:trPr>
          <w:trHeight w:val="114"/>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1D738F6D" w14:textId="18414F6E" w:rsidR="00EA3175" w:rsidRPr="00EA3175" w:rsidRDefault="00EA3175" w:rsidP="00EA3175">
            <w:pPr>
              <w:spacing w:after="0" w:line="360" w:lineRule="auto"/>
              <w:contextualSpacing/>
              <w:rPr>
                <w:rFonts w:eastAsia="Calibri" w:cs="Arial"/>
                <w:b/>
                <w:sz w:val="18"/>
                <w:szCs w:val="18"/>
                <w:u w:val="single"/>
              </w:rPr>
            </w:pPr>
            <w:r w:rsidRPr="00EA3175">
              <w:rPr>
                <w:rFonts w:eastAsia="Calibri" w:cs="Arial"/>
                <w:b/>
                <w:sz w:val="18"/>
                <w:szCs w:val="18"/>
                <w:u w:val="single"/>
              </w:rPr>
              <w:t>Accessibilité numérique :</w:t>
            </w:r>
          </w:p>
          <w:p w14:paraId="40964662" w14:textId="77777777" w:rsidR="00EA3175" w:rsidRDefault="00EA3175" w:rsidP="00EA3175">
            <w:pPr>
              <w:spacing w:after="0" w:line="360" w:lineRule="auto"/>
              <w:contextualSpacing/>
              <w:rPr>
                <w:rFonts w:eastAsia="Calibri" w:cs="Arial"/>
                <w:sz w:val="18"/>
                <w:szCs w:val="18"/>
              </w:rPr>
            </w:pPr>
          </w:p>
          <w:p w14:paraId="0A50F907" w14:textId="79EAD264" w:rsidR="00EA3175" w:rsidRPr="00EA3175" w:rsidRDefault="00EA3175" w:rsidP="00EA3175">
            <w:pPr>
              <w:spacing w:after="0" w:line="360" w:lineRule="auto"/>
              <w:contextualSpacing/>
              <w:rPr>
                <w:rFonts w:eastAsia="Calibri" w:cs="Arial"/>
                <w:sz w:val="18"/>
                <w:szCs w:val="18"/>
              </w:rPr>
            </w:pPr>
            <w:r w:rsidRPr="00EA3175">
              <w:rPr>
                <w:rFonts w:eastAsia="Calibri" w:cs="Arial"/>
                <w:sz w:val="18"/>
                <w:szCs w:val="18"/>
              </w:rPr>
              <w:t>Le candidat décrit le niveau d’accessibilité de son offre et, le cas échéant, sa méthodologie et/ou son plan d’action pour atteindre un niveau de conformité adéquat.</w:t>
            </w:r>
          </w:p>
        </w:tc>
        <w:tc>
          <w:tcPr>
            <w:tcW w:w="2502" w:type="pct"/>
            <w:tcBorders>
              <w:top w:val="double" w:sz="4" w:space="0" w:color="000000"/>
              <w:left w:val="double" w:sz="4" w:space="0" w:color="000000"/>
              <w:bottom w:val="double" w:sz="4" w:space="0" w:color="000000"/>
              <w:right w:val="double" w:sz="4" w:space="0" w:color="000000"/>
            </w:tcBorders>
          </w:tcPr>
          <w:p w14:paraId="5F6E3F6F" w14:textId="77777777" w:rsidR="00EA3175" w:rsidRPr="00C9169C" w:rsidRDefault="00EA3175" w:rsidP="00047CC1">
            <w:pPr>
              <w:spacing w:after="0" w:line="256" w:lineRule="auto"/>
              <w:jc w:val="center"/>
              <w:rPr>
                <w:rFonts w:eastAsia="Times New Roman" w:cs="Arial"/>
                <w:color w:val="000000"/>
                <w:sz w:val="18"/>
                <w:szCs w:val="18"/>
                <w:lang w:eastAsia="fr-FR"/>
              </w:rPr>
            </w:pPr>
          </w:p>
        </w:tc>
      </w:tr>
      <w:tr w:rsidR="00C71BF0" w:rsidRPr="00C9169C" w14:paraId="1FDBD390" w14:textId="77777777" w:rsidTr="00C71BF0">
        <w:trPr>
          <w:trHeight w:val="347"/>
        </w:trPr>
        <w:tc>
          <w:tcPr>
            <w:tcW w:w="5000" w:type="pct"/>
            <w:gridSpan w:val="2"/>
            <w:tcBorders>
              <w:top w:val="double" w:sz="4" w:space="0" w:color="000000"/>
              <w:left w:val="double" w:sz="4" w:space="0" w:color="000000"/>
              <w:bottom w:val="double" w:sz="4" w:space="0" w:color="000000"/>
              <w:right w:val="double" w:sz="4" w:space="0" w:color="000000"/>
            </w:tcBorders>
            <w:shd w:val="clear" w:color="auto" w:fill="D0CECE"/>
            <w:tcMar>
              <w:top w:w="15" w:type="dxa"/>
              <w:left w:w="108" w:type="dxa"/>
              <w:bottom w:w="0" w:type="dxa"/>
              <w:right w:w="108" w:type="dxa"/>
            </w:tcMar>
            <w:hideMark/>
          </w:tcPr>
          <w:p w14:paraId="690F3EAB" w14:textId="77777777" w:rsidR="00C71BF0" w:rsidRPr="00C9169C" w:rsidRDefault="00C71BF0" w:rsidP="00047CC1">
            <w:pPr>
              <w:spacing w:after="0" w:line="256" w:lineRule="auto"/>
              <w:jc w:val="center"/>
              <w:rPr>
                <w:rFonts w:eastAsia="Times New Roman" w:cs="Arial"/>
                <w:sz w:val="18"/>
                <w:szCs w:val="18"/>
                <w:lang w:eastAsia="fr-FR"/>
              </w:rPr>
            </w:pPr>
            <w:r w:rsidRPr="00C9169C">
              <w:rPr>
                <w:rFonts w:eastAsia="Calibri" w:cs="Arial"/>
                <w:b/>
                <w:bCs/>
                <w:color w:val="000000" w:themeColor="text1"/>
                <w:sz w:val="18"/>
                <w:szCs w:val="18"/>
                <w:lang w:eastAsia="fr-FR"/>
              </w:rPr>
              <w:t> </w:t>
            </w:r>
          </w:p>
          <w:p w14:paraId="08E40249" w14:textId="77777777" w:rsidR="00C71BF0" w:rsidRPr="00C9169C" w:rsidRDefault="00C71BF0" w:rsidP="00047CC1">
            <w:pPr>
              <w:spacing w:after="0" w:line="256" w:lineRule="auto"/>
              <w:jc w:val="center"/>
              <w:rPr>
                <w:rFonts w:eastAsia="Times New Roman" w:cs="Arial"/>
                <w:sz w:val="18"/>
                <w:szCs w:val="18"/>
                <w:lang w:eastAsia="fr-FR"/>
              </w:rPr>
            </w:pPr>
            <w:r w:rsidRPr="00C9169C">
              <w:rPr>
                <w:rFonts w:eastAsia="Times New Roman" w:cs="Arial"/>
                <w:b/>
                <w:bCs/>
                <w:color w:val="000000" w:themeColor="text1"/>
                <w:sz w:val="18"/>
                <w:szCs w:val="18"/>
                <w:lang w:eastAsia="fr-FR"/>
              </w:rPr>
              <w:t xml:space="preserve">Critère n°2 : Critère développement durable </w:t>
            </w:r>
          </w:p>
          <w:p w14:paraId="3B98E6A2" w14:textId="77777777" w:rsidR="00C71BF0" w:rsidRPr="00C9169C" w:rsidRDefault="00C71BF0" w:rsidP="00047CC1">
            <w:pPr>
              <w:spacing w:after="0" w:line="256" w:lineRule="auto"/>
              <w:jc w:val="center"/>
              <w:rPr>
                <w:rFonts w:eastAsia="Calibri" w:cs="Arial"/>
                <w:color w:val="000000"/>
                <w:sz w:val="18"/>
                <w:szCs w:val="18"/>
                <w:lang w:eastAsia="fr-FR"/>
              </w:rPr>
            </w:pPr>
          </w:p>
        </w:tc>
      </w:tr>
      <w:tr w:rsidR="00C71BF0" w:rsidRPr="00C9169C" w14:paraId="6FEDD14E" w14:textId="77777777" w:rsidTr="00C71BF0">
        <w:trPr>
          <w:trHeight w:val="347"/>
        </w:trPr>
        <w:tc>
          <w:tcPr>
            <w:tcW w:w="5000" w:type="pct"/>
            <w:gridSpan w:val="2"/>
            <w:tcBorders>
              <w:top w:val="double" w:sz="4" w:space="0" w:color="000000"/>
              <w:left w:val="double" w:sz="4" w:space="0" w:color="000000"/>
              <w:bottom w:val="double" w:sz="4" w:space="0" w:color="000000"/>
              <w:right w:val="double" w:sz="4" w:space="0" w:color="000000"/>
            </w:tcBorders>
            <w:shd w:val="clear" w:color="auto" w:fill="D0CECE"/>
            <w:tcMar>
              <w:top w:w="15" w:type="dxa"/>
              <w:left w:w="108" w:type="dxa"/>
              <w:bottom w:w="0" w:type="dxa"/>
              <w:right w:w="108" w:type="dxa"/>
            </w:tcMar>
          </w:tcPr>
          <w:p w14:paraId="726C4D1E" w14:textId="77777777" w:rsidR="00C71BF0" w:rsidRPr="00C9169C" w:rsidRDefault="00C71BF0" w:rsidP="00047CC1">
            <w:pPr>
              <w:spacing w:after="0" w:line="256" w:lineRule="auto"/>
              <w:jc w:val="center"/>
              <w:rPr>
                <w:rFonts w:eastAsia="Times New Roman" w:cs="Arial"/>
                <w:sz w:val="18"/>
                <w:szCs w:val="18"/>
                <w:lang w:eastAsia="fr-FR"/>
              </w:rPr>
            </w:pPr>
            <w:r w:rsidRPr="00C9169C">
              <w:rPr>
                <w:rFonts w:eastAsia="Calibri" w:cs="Arial"/>
                <w:b/>
                <w:bCs/>
                <w:color w:val="000000" w:themeColor="text1"/>
                <w:sz w:val="18"/>
                <w:szCs w:val="18"/>
                <w:lang w:eastAsia="fr-FR"/>
              </w:rPr>
              <w:t> </w:t>
            </w:r>
          </w:p>
          <w:p w14:paraId="3FD7643F" w14:textId="77777777" w:rsidR="00C71BF0" w:rsidRPr="00C9169C" w:rsidRDefault="00C71BF0" w:rsidP="00047CC1">
            <w:pPr>
              <w:spacing w:after="0" w:line="256" w:lineRule="auto"/>
              <w:jc w:val="center"/>
              <w:rPr>
                <w:rFonts w:eastAsia="Times New Roman" w:cs="Arial"/>
                <w:sz w:val="18"/>
                <w:szCs w:val="18"/>
                <w:lang w:eastAsia="fr-FR"/>
              </w:rPr>
            </w:pPr>
            <w:r w:rsidRPr="00C9169C">
              <w:rPr>
                <w:rFonts w:eastAsia="Times New Roman" w:cs="Arial"/>
                <w:b/>
                <w:bCs/>
                <w:color w:val="000000" w:themeColor="text1"/>
                <w:sz w:val="18"/>
                <w:szCs w:val="18"/>
                <w:lang w:eastAsia="fr-FR"/>
              </w:rPr>
              <w:t>Critère n°3 : Prix des prestations</w:t>
            </w:r>
            <w:r w:rsidRPr="00C9169C">
              <w:rPr>
                <w:rFonts w:eastAsia="Times New Roman" w:cs="Arial"/>
                <w:color w:val="000000" w:themeColor="text1"/>
                <w:sz w:val="18"/>
                <w:szCs w:val="18"/>
                <w:lang w:eastAsia="fr-FR"/>
              </w:rPr>
              <w:t xml:space="preserve"> </w:t>
            </w:r>
          </w:p>
          <w:p w14:paraId="21B15F63" w14:textId="452D918A" w:rsidR="00C71BF0" w:rsidRPr="00C9169C" w:rsidRDefault="00C71BF0" w:rsidP="00047CC1">
            <w:pPr>
              <w:spacing w:after="0" w:line="256" w:lineRule="auto"/>
              <w:jc w:val="center"/>
              <w:rPr>
                <w:rFonts w:eastAsia="Calibri" w:cs="Arial"/>
                <w:color w:val="000000"/>
                <w:sz w:val="18"/>
                <w:szCs w:val="18"/>
                <w:lang w:eastAsia="fr-FR"/>
              </w:rPr>
            </w:pPr>
            <w:r w:rsidRPr="00C9169C">
              <w:rPr>
                <w:rFonts w:eastAsia="Calibri" w:cs="Arial"/>
                <w:color w:val="000000" w:themeColor="text1"/>
                <w:sz w:val="18"/>
                <w:szCs w:val="18"/>
                <w:lang w:eastAsia="fr-FR"/>
              </w:rPr>
              <w:t> </w:t>
            </w:r>
          </w:p>
        </w:tc>
      </w:tr>
      <w:tr w:rsidR="00C71BF0" w:rsidRPr="00C9169C" w14:paraId="114AA45B" w14:textId="77777777" w:rsidTr="00C71BF0">
        <w:trPr>
          <w:trHeight w:val="347"/>
        </w:trPr>
        <w:tc>
          <w:tcPr>
            <w:tcW w:w="2498" w:type="pct"/>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tcPr>
          <w:p w14:paraId="5C133923" w14:textId="4A6CDBD8" w:rsidR="00C71BF0" w:rsidRPr="00C9169C" w:rsidRDefault="00C71BF0" w:rsidP="00047CC1">
            <w:pPr>
              <w:spacing w:after="0" w:line="256" w:lineRule="auto"/>
              <w:jc w:val="left"/>
              <w:rPr>
                <w:rFonts w:eastAsia="Times New Roman" w:cs="Arial"/>
                <w:sz w:val="18"/>
                <w:szCs w:val="18"/>
                <w:lang w:eastAsia="fr-FR"/>
              </w:rPr>
            </w:pPr>
            <w:r>
              <w:rPr>
                <w:rFonts w:eastAsia="Times New Roman" w:cs="Arial"/>
                <w:sz w:val="18"/>
                <w:szCs w:val="18"/>
                <w:lang w:eastAsia="fr-FR"/>
              </w:rPr>
              <w:t xml:space="preserve">Réponde à </w:t>
            </w:r>
            <w:r>
              <w:rPr>
                <w:rFonts w:eastAsia="Times New Roman" w:cs="Arial"/>
                <w:color w:val="000000" w:themeColor="text1"/>
                <w:sz w:val="18"/>
                <w:szCs w:val="18"/>
                <w:lang w:eastAsia="fr-FR"/>
              </w:rPr>
              <w:t>partir de l’annexe 1, Bordereau des prix unitaires</w:t>
            </w:r>
          </w:p>
        </w:tc>
        <w:tc>
          <w:tcPr>
            <w:tcW w:w="2502" w:type="pct"/>
            <w:tcBorders>
              <w:top w:val="double" w:sz="4" w:space="0" w:color="000000"/>
              <w:left w:val="double" w:sz="4" w:space="0" w:color="000000"/>
              <w:bottom w:val="double" w:sz="4" w:space="0" w:color="000000"/>
              <w:right w:val="double" w:sz="4" w:space="0" w:color="000000"/>
            </w:tcBorders>
          </w:tcPr>
          <w:p w14:paraId="56E5EE2A" w14:textId="77777777" w:rsidR="00C71BF0" w:rsidRPr="00C9169C" w:rsidRDefault="00C71BF0" w:rsidP="00047CC1">
            <w:pPr>
              <w:spacing w:after="0" w:line="256" w:lineRule="auto"/>
              <w:jc w:val="center"/>
              <w:rPr>
                <w:rFonts w:eastAsia="Times New Roman" w:cs="Arial"/>
                <w:sz w:val="18"/>
                <w:szCs w:val="18"/>
                <w:lang w:eastAsia="fr-FR"/>
              </w:rPr>
            </w:pPr>
          </w:p>
        </w:tc>
      </w:tr>
    </w:tbl>
    <w:p w14:paraId="2486F64A" w14:textId="77777777" w:rsidR="00365406" w:rsidRPr="00C9169C" w:rsidRDefault="00365406" w:rsidP="00201A7E">
      <w:pPr>
        <w:suppressAutoHyphens/>
        <w:spacing w:after="0" w:line="240" w:lineRule="auto"/>
        <w:jc w:val="left"/>
        <w:rPr>
          <w:rFonts w:eastAsia="Times New Roman" w:cs="Arial"/>
          <w:b/>
          <w:bCs/>
          <w:sz w:val="18"/>
          <w:szCs w:val="18"/>
          <w:lang w:eastAsia="zh-CN"/>
        </w:rPr>
      </w:pPr>
    </w:p>
    <w:sectPr w:rsidR="00365406" w:rsidRPr="00C9169C" w:rsidSect="003272D0">
      <w:footerReference w:type="default" r:id="rId13"/>
      <w:pgSz w:w="16838" w:h="11906" w:orient="landscape"/>
      <w:pgMar w:top="1417" w:right="1135"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8CAD2" w14:textId="77777777" w:rsidR="00B54C77" w:rsidRDefault="00B54C77" w:rsidP="0047329D">
      <w:pPr>
        <w:spacing w:after="0" w:line="240" w:lineRule="auto"/>
      </w:pPr>
      <w:r>
        <w:separator/>
      </w:r>
    </w:p>
  </w:endnote>
  <w:endnote w:type="continuationSeparator" w:id="0">
    <w:p w14:paraId="0B0CC543" w14:textId="77777777" w:rsidR="00B54C77" w:rsidRDefault="00B54C77"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4D"/>
    <w:family w:val="roman"/>
    <w:notTrueType/>
    <w:pitch w:val="variable"/>
    <w:sig w:usb0="00000003" w:usb1="00000000" w:usb2="00000000" w:usb3="00000000" w:csb0="00000001" w:csb1="00000000"/>
  </w:font>
  <w:font w:name="Helvetica-Bold">
    <w:altName w:val="Times New Roman"/>
    <w:charset w:val="00"/>
    <w:family w:val="auto"/>
    <w:pitch w:val="variable"/>
    <w:sig w:usb0="E00002FF" w:usb1="5000785B"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94B9A" w14:textId="2F123CC9" w:rsidR="00B54C77" w:rsidRDefault="00B54C77">
    <w:pPr>
      <w:pStyle w:val="Pieddepage"/>
      <w:ind w:right="360"/>
      <w:rPr>
        <w:rFonts w:cs="Arial"/>
        <w:sz w:val="16"/>
        <w:szCs w:val="16"/>
      </w:rPr>
    </w:pPr>
  </w:p>
  <w:p w14:paraId="69B2C7EE" w14:textId="77777777" w:rsidR="00B54C77" w:rsidRDefault="00B54C77">
    <w:pPr>
      <w:pStyle w:val="Pieddepage"/>
      <w:ind w:right="360"/>
      <w:rPr>
        <w:rFonts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0924247"/>
      <w:docPartObj>
        <w:docPartGallery w:val="Page Numbers (Bottom of Page)"/>
        <w:docPartUnique/>
      </w:docPartObj>
    </w:sdtPr>
    <w:sdtEndPr/>
    <w:sdtContent>
      <w:sdt>
        <w:sdtPr>
          <w:id w:val="1728636285"/>
          <w:docPartObj>
            <w:docPartGallery w:val="Page Numbers (Top of Page)"/>
            <w:docPartUnique/>
          </w:docPartObj>
        </w:sdtPr>
        <w:sdtEndPr/>
        <w:sdtContent>
          <w:p w14:paraId="24B533C5" w14:textId="3977D56E" w:rsidR="00B54C77" w:rsidRDefault="00115468" w:rsidP="001034AC">
            <w:pPr>
              <w:pStyle w:val="Pieddepage"/>
              <w:pBdr>
                <w:top w:val="thinThickSmallGap" w:sz="24" w:space="1" w:color="622423"/>
                <w:left w:val="none" w:sz="0" w:space="0" w:color="000000"/>
                <w:bottom w:val="none" w:sz="0" w:space="0" w:color="000000"/>
                <w:right w:val="none" w:sz="0" w:space="0" w:color="000000"/>
              </w:pBdr>
              <w:tabs>
                <w:tab w:val="right" w:pos="10466"/>
              </w:tabs>
              <w:rPr>
                <w:rFonts w:cs="Arial"/>
                <w:b/>
                <w:sz w:val="16"/>
                <w:szCs w:val="16"/>
              </w:rPr>
            </w:pPr>
            <w:r>
              <w:rPr>
                <w:rFonts w:cs="Arial"/>
                <w:b/>
                <w:sz w:val="16"/>
                <w:szCs w:val="16"/>
              </w:rPr>
              <w:t xml:space="preserve">   Marché de Services 2024-017</w:t>
            </w:r>
          </w:p>
          <w:p w14:paraId="4543B53A" w14:textId="77777777" w:rsidR="00115468" w:rsidRPr="001034AC" w:rsidRDefault="00115468" w:rsidP="001034AC">
            <w:pPr>
              <w:pStyle w:val="Pieddepage"/>
              <w:pBdr>
                <w:top w:val="thinThickSmallGap" w:sz="24" w:space="1" w:color="622423"/>
                <w:left w:val="none" w:sz="0" w:space="0" w:color="000000"/>
                <w:bottom w:val="none" w:sz="0" w:space="0" w:color="000000"/>
                <w:right w:val="none" w:sz="0" w:space="0" w:color="000000"/>
              </w:pBdr>
              <w:tabs>
                <w:tab w:val="right" w:pos="10466"/>
              </w:tabs>
              <w:rPr>
                <w:rFonts w:cs="Arial"/>
                <w:b/>
                <w:sz w:val="16"/>
                <w:szCs w:val="16"/>
              </w:rPr>
            </w:pPr>
          </w:p>
          <w:p w14:paraId="0AF9C8C8" w14:textId="34435F37" w:rsidR="00B54C77" w:rsidRPr="00201A7E" w:rsidRDefault="00B54C77" w:rsidP="001034AC">
            <w:pPr>
              <w:pStyle w:val="Pieddepage"/>
              <w:pBdr>
                <w:top w:val="thinThickSmallGap" w:sz="24" w:space="1" w:color="622423"/>
                <w:left w:val="none" w:sz="0" w:space="0" w:color="000000"/>
                <w:bottom w:val="none" w:sz="0" w:space="0" w:color="000000"/>
                <w:right w:val="none" w:sz="0" w:space="0" w:color="000000"/>
              </w:pBdr>
              <w:tabs>
                <w:tab w:val="clear" w:pos="4536"/>
                <w:tab w:val="clear" w:pos="9072"/>
                <w:tab w:val="right" w:pos="10466"/>
              </w:tabs>
              <w:rPr>
                <w:rFonts w:cs="Arial"/>
                <w:sz w:val="18"/>
                <w:szCs w:val="18"/>
              </w:rPr>
            </w:pPr>
            <w:r>
              <w:rPr>
                <w:rFonts w:cs="Arial"/>
                <w:b/>
                <w:sz w:val="16"/>
                <w:szCs w:val="16"/>
              </w:rPr>
              <w:t xml:space="preserve">                                                                                                                                                      CRT                                            </w:t>
            </w:r>
            <w:r w:rsidRPr="002F3F58">
              <w:rPr>
                <w:rFonts w:cs="Arial"/>
                <w:sz w:val="18"/>
                <w:szCs w:val="18"/>
              </w:rPr>
              <w:tab/>
            </w:r>
            <w:r>
              <w:rPr>
                <w:rFonts w:cs="Arial"/>
                <w:sz w:val="18"/>
                <w:szCs w:val="18"/>
              </w:rPr>
              <w:t xml:space="preserve">                                                                                          </w:t>
            </w:r>
            <w:r w:rsidRPr="002F3F58">
              <w:rPr>
                <w:rFonts w:cs="Arial"/>
                <w:sz w:val="18"/>
                <w:szCs w:val="18"/>
              </w:rPr>
              <w:t xml:space="preserve">Page </w:t>
            </w:r>
            <w:r w:rsidRPr="002F3F58">
              <w:rPr>
                <w:rFonts w:cs="Arial"/>
                <w:sz w:val="18"/>
                <w:szCs w:val="18"/>
              </w:rPr>
              <w:fldChar w:fldCharType="begin"/>
            </w:r>
            <w:r w:rsidRPr="002F3F58">
              <w:rPr>
                <w:rFonts w:cs="Arial"/>
                <w:sz w:val="18"/>
                <w:szCs w:val="18"/>
              </w:rPr>
              <w:instrText xml:space="preserve"> PAGE </w:instrText>
            </w:r>
            <w:r w:rsidRPr="002F3F58">
              <w:rPr>
                <w:rFonts w:cs="Arial"/>
                <w:sz w:val="18"/>
                <w:szCs w:val="18"/>
              </w:rPr>
              <w:fldChar w:fldCharType="separate"/>
            </w:r>
            <w:r w:rsidR="00C703C2">
              <w:rPr>
                <w:rFonts w:cs="Arial"/>
                <w:noProof/>
                <w:sz w:val="18"/>
                <w:szCs w:val="18"/>
              </w:rPr>
              <w:t>8</w:t>
            </w:r>
            <w:r w:rsidRPr="002F3F58">
              <w:rPr>
                <w:rFonts w:cs="Arial"/>
                <w:sz w:val="18"/>
                <w:szCs w:val="18"/>
              </w:rPr>
              <w:fldChar w:fldCharType="end"/>
            </w:r>
            <w:r>
              <w:rPr>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27B4B" w14:textId="77777777" w:rsidR="00B54C77" w:rsidRDefault="00B54C77" w:rsidP="0047329D">
      <w:pPr>
        <w:spacing w:after="0" w:line="240" w:lineRule="auto"/>
      </w:pPr>
      <w:r>
        <w:separator/>
      </w:r>
    </w:p>
  </w:footnote>
  <w:footnote w:type="continuationSeparator" w:id="0">
    <w:p w14:paraId="6864755C" w14:textId="77777777" w:rsidR="00B54C77" w:rsidRDefault="00B54C77" w:rsidP="004732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14E0A" w14:textId="659010E9" w:rsidR="00B54C77" w:rsidRDefault="00B54C77" w:rsidP="00000FFD">
    <w:pPr>
      <w:pStyle w:val="En-tte"/>
      <w:tabs>
        <w:tab w:val="clear" w:pos="4536"/>
        <w:tab w:val="clear" w:pos="9072"/>
        <w:tab w:val="left" w:pos="139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1" w15:restartNumberingAfterBreak="0">
    <w:nsid w:val="03E6392A"/>
    <w:multiLevelType w:val="hybridMultilevel"/>
    <w:tmpl w:val="5D061D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6EE0290"/>
    <w:multiLevelType w:val="hybridMultilevel"/>
    <w:tmpl w:val="45B0ED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80550D"/>
    <w:multiLevelType w:val="hybridMultilevel"/>
    <w:tmpl w:val="B3DA49C6"/>
    <w:lvl w:ilvl="0" w:tplc="1D4EAEC2">
      <w:start w:val="1"/>
      <w:numFmt w:val="bullet"/>
      <w:lvlText w:val=""/>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10FF2E5F"/>
    <w:multiLevelType w:val="hybridMultilevel"/>
    <w:tmpl w:val="5D2CD60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55E5AFE"/>
    <w:multiLevelType w:val="hybridMultilevel"/>
    <w:tmpl w:val="0F0C7EF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2801980"/>
    <w:multiLevelType w:val="hybridMultilevel"/>
    <w:tmpl w:val="0FBCE6B2"/>
    <w:lvl w:ilvl="0" w:tplc="2D58DDA8">
      <w:numFmt w:val="bullet"/>
      <w:lvlText w:val="•"/>
      <w:lvlJc w:val="left"/>
      <w:pPr>
        <w:ind w:left="1065" w:hanging="705"/>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317D02"/>
    <w:multiLevelType w:val="multilevel"/>
    <w:tmpl w:val="77F09416"/>
    <w:lvl w:ilvl="0">
      <w:start w:val="1"/>
      <w:numFmt w:val="decimal"/>
      <w:pStyle w:val="Puces"/>
      <w:lvlText w:val="%1"/>
      <w:lvlJc w:val="left"/>
      <w:pPr>
        <w:ind w:left="405" w:hanging="405"/>
      </w:pPr>
      <w:rPr>
        <w:rFonts w:hint="default"/>
      </w:rPr>
    </w:lvl>
    <w:lvl w:ilvl="1">
      <w:start w:val="1"/>
      <w:numFmt w:val="decimal"/>
      <w:lvlText w:val="2.%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C2A5DBE"/>
    <w:multiLevelType w:val="hybridMultilevel"/>
    <w:tmpl w:val="36D600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81221C"/>
    <w:multiLevelType w:val="hybridMultilevel"/>
    <w:tmpl w:val="9A204064"/>
    <w:lvl w:ilvl="0" w:tplc="79B20D5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254DC2"/>
    <w:multiLevelType w:val="multilevel"/>
    <w:tmpl w:val="FF6C8034"/>
    <w:lvl w:ilvl="0">
      <w:start w:val="1"/>
      <w:numFmt w:val="decimal"/>
      <w:pStyle w:val="Titre1"/>
      <w:lvlText w:val="Article %1."/>
      <w:lvlJc w:val="left"/>
      <w:pPr>
        <w:ind w:left="432" w:hanging="432"/>
      </w:pPr>
      <w:rPr>
        <w:rFonts w:ascii="Arial" w:hAnsi="Arial" w:cs="Arial" w:hint="default"/>
        <w:sz w:val="24"/>
      </w:rPr>
    </w:lvl>
    <w:lvl w:ilvl="1">
      <w:start w:val="1"/>
      <w:numFmt w:val="decimal"/>
      <w:pStyle w:val="Titre2"/>
      <w:lvlText w:val="%1.%2"/>
      <w:lvlJc w:val="left"/>
      <w:pPr>
        <w:ind w:left="1002" w:hanging="576"/>
      </w:pPr>
      <w:rPr>
        <w:rFonts w:hint="default"/>
        <w:sz w:val="22"/>
        <w:szCs w:val="22"/>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1" w15:restartNumberingAfterBreak="0">
    <w:nsid w:val="50EA64D5"/>
    <w:multiLevelType w:val="hybridMultilevel"/>
    <w:tmpl w:val="3814A7FA"/>
    <w:lvl w:ilvl="0" w:tplc="79B20D5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0751CA"/>
    <w:multiLevelType w:val="hybridMultilevel"/>
    <w:tmpl w:val="35649E56"/>
    <w:lvl w:ilvl="0" w:tplc="CA9AF908">
      <w:start w:val="1"/>
      <w:numFmt w:val="bullet"/>
      <w:lvlText w:val=""/>
      <w:lvlJc w:val="left"/>
      <w:pPr>
        <w:ind w:left="360" w:hanging="360"/>
      </w:pPr>
      <w:rPr>
        <w:rFonts w:ascii="Symbol" w:hAnsi="Symbol" w:hint="default"/>
        <w:sz w:val="22"/>
        <w:szCs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55BF3802"/>
    <w:multiLevelType w:val="hybridMultilevel"/>
    <w:tmpl w:val="A44801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7D71F9A"/>
    <w:multiLevelType w:val="hybridMultilevel"/>
    <w:tmpl w:val="28EC286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6192734F"/>
    <w:multiLevelType w:val="hybridMultilevel"/>
    <w:tmpl w:val="F93E6E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2372B54"/>
    <w:multiLevelType w:val="hybridMultilevel"/>
    <w:tmpl w:val="D66C6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EDF3616"/>
    <w:multiLevelType w:val="hybridMultilevel"/>
    <w:tmpl w:val="6F6290EC"/>
    <w:lvl w:ilvl="0" w:tplc="79B20D5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187254C"/>
    <w:multiLevelType w:val="hybridMultilevel"/>
    <w:tmpl w:val="6DB64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9BE4A08"/>
    <w:multiLevelType w:val="hybridMultilevel"/>
    <w:tmpl w:val="DCB4779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7"/>
  </w:num>
  <w:num w:numId="2">
    <w:abstractNumId w:val="10"/>
  </w:num>
  <w:num w:numId="3">
    <w:abstractNumId w:val="8"/>
  </w:num>
  <w:num w:numId="4">
    <w:abstractNumId w:val="15"/>
  </w:num>
  <w:num w:numId="5">
    <w:abstractNumId w:val="6"/>
  </w:num>
  <w:num w:numId="6">
    <w:abstractNumId w:val="11"/>
  </w:num>
  <w:num w:numId="7">
    <w:abstractNumId w:val="9"/>
  </w:num>
  <w:num w:numId="8">
    <w:abstractNumId w:val="17"/>
  </w:num>
  <w:num w:numId="9">
    <w:abstractNumId w:val="18"/>
  </w:num>
  <w:num w:numId="10">
    <w:abstractNumId w:val="16"/>
  </w:num>
  <w:num w:numId="11">
    <w:abstractNumId w:val="13"/>
  </w:num>
  <w:num w:numId="12">
    <w:abstractNumId w:val="4"/>
  </w:num>
  <w:num w:numId="13">
    <w:abstractNumId w:val="12"/>
  </w:num>
  <w:num w:numId="14">
    <w:abstractNumId w:val="3"/>
  </w:num>
  <w:num w:numId="15">
    <w:abstractNumId w:val="19"/>
  </w:num>
  <w:num w:numId="16">
    <w:abstractNumId w:val="2"/>
  </w:num>
  <w:num w:numId="17">
    <w:abstractNumId w:val="5"/>
  </w:num>
  <w:num w:numId="18">
    <w:abstractNumId w:val="14"/>
  </w:num>
  <w:num w:numId="1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116737">
      <o:colormru v:ext="edit" colors="#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20"/>
    <w:rsid w:val="00000157"/>
    <w:rsid w:val="00000FFD"/>
    <w:rsid w:val="00002AA0"/>
    <w:rsid w:val="000040AF"/>
    <w:rsid w:val="00004497"/>
    <w:rsid w:val="00004D8D"/>
    <w:rsid w:val="000050F8"/>
    <w:rsid w:val="00005CC5"/>
    <w:rsid w:val="0001352E"/>
    <w:rsid w:val="000140F7"/>
    <w:rsid w:val="00016F31"/>
    <w:rsid w:val="00020511"/>
    <w:rsid w:val="00022A44"/>
    <w:rsid w:val="00023594"/>
    <w:rsid w:val="00025759"/>
    <w:rsid w:val="000279F1"/>
    <w:rsid w:val="000300DB"/>
    <w:rsid w:val="00030A8D"/>
    <w:rsid w:val="00030CC5"/>
    <w:rsid w:val="00033C1B"/>
    <w:rsid w:val="00034B07"/>
    <w:rsid w:val="00034FF8"/>
    <w:rsid w:val="00035DC2"/>
    <w:rsid w:val="00036807"/>
    <w:rsid w:val="00036B96"/>
    <w:rsid w:val="00036C64"/>
    <w:rsid w:val="00036E47"/>
    <w:rsid w:val="00037170"/>
    <w:rsid w:val="0003743B"/>
    <w:rsid w:val="00042647"/>
    <w:rsid w:val="000466C8"/>
    <w:rsid w:val="00046FF1"/>
    <w:rsid w:val="00047CC1"/>
    <w:rsid w:val="00055E05"/>
    <w:rsid w:val="0005623B"/>
    <w:rsid w:val="00056363"/>
    <w:rsid w:val="00056965"/>
    <w:rsid w:val="00060874"/>
    <w:rsid w:val="000611AD"/>
    <w:rsid w:val="00062D61"/>
    <w:rsid w:val="000646CC"/>
    <w:rsid w:val="000740EC"/>
    <w:rsid w:val="0007626B"/>
    <w:rsid w:val="00082BDE"/>
    <w:rsid w:val="00083BF2"/>
    <w:rsid w:val="00094F86"/>
    <w:rsid w:val="00096033"/>
    <w:rsid w:val="00097F97"/>
    <w:rsid w:val="000A0C11"/>
    <w:rsid w:val="000A1867"/>
    <w:rsid w:val="000A747A"/>
    <w:rsid w:val="000B0EF3"/>
    <w:rsid w:val="000B2D70"/>
    <w:rsid w:val="000B3552"/>
    <w:rsid w:val="000B542D"/>
    <w:rsid w:val="000B595E"/>
    <w:rsid w:val="000C1F3B"/>
    <w:rsid w:val="000C2C4B"/>
    <w:rsid w:val="000C6659"/>
    <w:rsid w:val="000C7E6A"/>
    <w:rsid w:val="000D0E95"/>
    <w:rsid w:val="000D43D5"/>
    <w:rsid w:val="000D6216"/>
    <w:rsid w:val="000D702D"/>
    <w:rsid w:val="000D7089"/>
    <w:rsid w:val="000E0479"/>
    <w:rsid w:val="000E464B"/>
    <w:rsid w:val="000E490C"/>
    <w:rsid w:val="000E6102"/>
    <w:rsid w:val="000E641F"/>
    <w:rsid w:val="000F7361"/>
    <w:rsid w:val="00101933"/>
    <w:rsid w:val="001034AC"/>
    <w:rsid w:val="001036F9"/>
    <w:rsid w:val="00105A04"/>
    <w:rsid w:val="001075A1"/>
    <w:rsid w:val="001128A2"/>
    <w:rsid w:val="00114984"/>
    <w:rsid w:val="00115468"/>
    <w:rsid w:val="001201FD"/>
    <w:rsid w:val="0012210E"/>
    <w:rsid w:val="00123443"/>
    <w:rsid w:val="001242A5"/>
    <w:rsid w:val="0012613C"/>
    <w:rsid w:val="001261A0"/>
    <w:rsid w:val="0013182B"/>
    <w:rsid w:val="00132A74"/>
    <w:rsid w:val="00134B12"/>
    <w:rsid w:val="00136297"/>
    <w:rsid w:val="001365DE"/>
    <w:rsid w:val="00136D7B"/>
    <w:rsid w:val="00140701"/>
    <w:rsid w:val="00142005"/>
    <w:rsid w:val="00142DCB"/>
    <w:rsid w:val="001476A4"/>
    <w:rsid w:val="00151DEF"/>
    <w:rsid w:val="00152FF5"/>
    <w:rsid w:val="00154D1A"/>
    <w:rsid w:val="00156EC8"/>
    <w:rsid w:val="00160976"/>
    <w:rsid w:val="0016726D"/>
    <w:rsid w:val="00171231"/>
    <w:rsid w:val="0017126B"/>
    <w:rsid w:val="0017425C"/>
    <w:rsid w:val="001754BE"/>
    <w:rsid w:val="00175CD5"/>
    <w:rsid w:val="00177998"/>
    <w:rsid w:val="001805FA"/>
    <w:rsid w:val="00182E80"/>
    <w:rsid w:val="0018380D"/>
    <w:rsid w:val="001850A6"/>
    <w:rsid w:val="001900B7"/>
    <w:rsid w:val="00195370"/>
    <w:rsid w:val="001968FF"/>
    <w:rsid w:val="001A437D"/>
    <w:rsid w:val="001A559F"/>
    <w:rsid w:val="001A57CA"/>
    <w:rsid w:val="001A7519"/>
    <w:rsid w:val="001B278A"/>
    <w:rsid w:val="001C2653"/>
    <w:rsid w:val="001C524A"/>
    <w:rsid w:val="001C5687"/>
    <w:rsid w:val="001C7F07"/>
    <w:rsid w:val="001D58AE"/>
    <w:rsid w:val="001D64D2"/>
    <w:rsid w:val="001D7A61"/>
    <w:rsid w:val="001E3FE1"/>
    <w:rsid w:val="001E5F4C"/>
    <w:rsid w:val="001E69F4"/>
    <w:rsid w:val="001E704B"/>
    <w:rsid w:val="001F16EA"/>
    <w:rsid w:val="001F1DB5"/>
    <w:rsid w:val="001F595B"/>
    <w:rsid w:val="001F5B68"/>
    <w:rsid w:val="001F7345"/>
    <w:rsid w:val="001F7CBC"/>
    <w:rsid w:val="00201A7E"/>
    <w:rsid w:val="002032FF"/>
    <w:rsid w:val="00203D93"/>
    <w:rsid w:val="00205FCD"/>
    <w:rsid w:val="0020732A"/>
    <w:rsid w:val="00213F7C"/>
    <w:rsid w:val="002160F6"/>
    <w:rsid w:val="00216D0C"/>
    <w:rsid w:val="00224004"/>
    <w:rsid w:val="002256A0"/>
    <w:rsid w:val="00226A52"/>
    <w:rsid w:val="002279AD"/>
    <w:rsid w:val="00234C9A"/>
    <w:rsid w:val="002356D9"/>
    <w:rsid w:val="00236944"/>
    <w:rsid w:val="00237202"/>
    <w:rsid w:val="00241D77"/>
    <w:rsid w:val="0024318C"/>
    <w:rsid w:val="002437A2"/>
    <w:rsid w:val="00250064"/>
    <w:rsid w:val="00250795"/>
    <w:rsid w:val="00250F6F"/>
    <w:rsid w:val="0025256F"/>
    <w:rsid w:val="002552D9"/>
    <w:rsid w:val="00255E24"/>
    <w:rsid w:val="002574FA"/>
    <w:rsid w:val="00257D54"/>
    <w:rsid w:val="00264732"/>
    <w:rsid w:val="00264E32"/>
    <w:rsid w:val="00270725"/>
    <w:rsid w:val="00271FF6"/>
    <w:rsid w:val="00272D5B"/>
    <w:rsid w:val="002736A8"/>
    <w:rsid w:val="00273F5C"/>
    <w:rsid w:val="002802D2"/>
    <w:rsid w:val="002810BE"/>
    <w:rsid w:val="00281A40"/>
    <w:rsid w:val="00283741"/>
    <w:rsid w:val="00286EA1"/>
    <w:rsid w:val="0028785C"/>
    <w:rsid w:val="0029089E"/>
    <w:rsid w:val="00292F39"/>
    <w:rsid w:val="00294B50"/>
    <w:rsid w:val="002A2660"/>
    <w:rsid w:val="002A2B4B"/>
    <w:rsid w:val="002A3374"/>
    <w:rsid w:val="002A3E5F"/>
    <w:rsid w:val="002B0A0B"/>
    <w:rsid w:val="002B104B"/>
    <w:rsid w:val="002B178B"/>
    <w:rsid w:val="002B331D"/>
    <w:rsid w:val="002B3A3D"/>
    <w:rsid w:val="002B4723"/>
    <w:rsid w:val="002B5CA9"/>
    <w:rsid w:val="002B77B4"/>
    <w:rsid w:val="002B7CDA"/>
    <w:rsid w:val="002C014D"/>
    <w:rsid w:val="002C04EA"/>
    <w:rsid w:val="002C1F39"/>
    <w:rsid w:val="002D05B0"/>
    <w:rsid w:val="002D091F"/>
    <w:rsid w:val="002D2D68"/>
    <w:rsid w:val="002D4427"/>
    <w:rsid w:val="002D4BCE"/>
    <w:rsid w:val="002D63AE"/>
    <w:rsid w:val="002D78CF"/>
    <w:rsid w:val="002D79D0"/>
    <w:rsid w:val="002E1905"/>
    <w:rsid w:val="002E280E"/>
    <w:rsid w:val="002E4AD5"/>
    <w:rsid w:val="002E4E94"/>
    <w:rsid w:val="002E6063"/>
    <w:rsid w:val="002F26DE"/>
    <w:rsid w:val="002F469E"/>
    <w:rsid w:val="002F4DF7"/>
    <w:rsid w:val="002F5B10"/>
    <w:rsid w:val="00300B45"/>
    <w:rsid w:val="00300D74"/>
    <w:rsid w:val="00302B44"/>
    <w:rsid w:val="00303B16"/>
    <w:rsid w:val="00303C7E"/>
    <w:rsid w:val="00303DDE"/>
    <w:rsid w:val="00305259"/>
    <w:rsid w:val="00306BD5"/>
    <w:rsid w:val="00307380"/>
    <w:rsid w:val="00311D48"/>
    <w:rsid w:val="00312B58"/>
    <w:rsid w:val="00315B7C"/>
    <w:rsid w:val="00317B9B"/>
    <w:rsid w:val="00322573"/>
    <w:rsid w:val="00323607"/>
    <w:rsid w:val="003272D0"/>
    <w:rsid w:val="00331100"/>
    <w:rsid w:val="0033151D"/>
    <w:rsid w:val="00333D8B"/>
    <w:rsid w:val="00337ED5"/>
    <w:rsid w:val="00343D21"/>
    <w:rsid w:val="00343FBD"/>
    <w:rsid w:val="00351925"/>
    <w:rsid w:val="00356C2F"/>
    <w:rsid w:val="0035786B"/>
    <w:rsid w:val="003612FC"/>
    <w:rsid w:val="003624DD"/>
    <w:rsid w:val="00364197"/>
    <w:rsid w:val="0036433C"/>
    <w:rsid w:val="00365406"/>
    <w:rsid w:val="00366D3F"/>
    <w:rsid w:val="00370397"/>
    <w:rsid w:val="00374965"/>
    <w:rsid w:val="00374A93"/>
    <w:rsid w:val="00377FB4"/>
    <w:rsid w:val="003802F4"/>
    <w:rsid w:val="00385D01"/>
    <w:rsid w:val="0038708F"/>
    <w:rsid w:val="0038763B"/>
    <w:rsid w:val="00387DF8"/>
    <w:rsid w:val="0039067B"/>
    <w:rsid w:val="00390E9D"/>
    <w:rsid w:val="003946C1"/>
    <w:rsid w:val="00397515"/>
    <w:rsid w:val="003A413A"/>
    <w:rsid w:val="003A684F"/>
    <w:rsid w:val="003B1B2C"/>
    <w:rsid w:val="003B2895"/>
    <w:rsid w:val="003B40BE"/>
    <w:rsid w:val="003C2ECD"/>
    <w:rsid w:val="003C5903"/>
    <w:rsid w:val="003D4BEA"/>
    <w:rsid w:val="003D4DB5"/>
    <w:rsid w:val="003E2447"/>
    <w:rsid w:val="003E5CA6"/>
    <w:rsid w:val="003F2139"/>
    <w:rsid w:val="003F4DE1"/>
    <w:rsid w:val="003F4ECE"/>
    <w:rsid w:val="003F69B6"/>
    <w:rsid w:val="003F69F5"/>
    <w:rsid w:val="004000FD"/>
    <w:rsid w:val="0040132D"/>
    <w:rsid w:val="004023A6"/>
    <w:rsid w:val="004032E1"/>
    <w:rsid w:val="00405B48"/>
    <w:rsid w:val="00406F5B"/>
    <w:rsid w:val="00410D51"/>
    <w:rsid w:val="004110A3"/>
    <w:rsid w:val="004117CD"/>
    <w:rsid w:val="004232DB"/>
    <w:rsid w:val="00424C6D"/>
    <w:rsid w:val="00427E8C"/>
    <w:rsid w:val="004301C3"/>
    <w:rsid w:val="00435472"/>
    <w:rsid w:val="004442ED"/>
    <w:rsid w:val="0044768D"/>
    <w:rsid w:val="004518FF"/>
    <w:rsid w:val="00451CB8"/>
    <w:rsid w:val="004533F1"/>
    <w:rsid w:val="00453ECC"/>
    <w:rsid w:val="00454770"/>
    <w:rsid w:val="00454BC0"/>
    <w:rsid w:val="0045510F"/>
    <w:rsid w:val="00456236"/>
    <w:rsid w:val="00460180"/>
    <w:rsid w:val="00463CC7"/>
    <w:rsid w:val="00464E1E"/>
    <w:rsid w:val="00466B34"/>
    <w:rsid w:val="004709F2"/>
    <w:rsid w:val="00472E96"/>
    <w:rsid w:val="0047329D"/>
    <w:rsid w:val="004773C6"/>
    <w:rsid w:val="004863ED"/>
    <w:rsid w:val="004873E3"/>
    <w:rsid w:val="004935E7"/>
    <w:rsid w:val="00494E98"/>
    <w:rsid w:val="00496016"/>
    <w:rsid w:val="004A2E94"/>
    <w:rsid w:val="004A4E2D"/>
    <w:rsid w:val="004A53DF"/>
    <w:rsid w:val="004A780E"/>
    <w:rsid w:val="004A78DE"/>
    <w:rsid w:val="004B0B90"/>
    <w:rsid w:val="004B154F"/>
    <w:rsid w:val="004B321F"/>
    <w:rsid w:val="004B42DA"/>
    <w:rsid w:val="004B42FC"/>
    <w:rsid w:val="004B5B76"/>
    <w:rsid w:val="004C130D"/>
    <w:rsid w:val="004C3022"/>
    <w:rsid w:val="004C45B3"/>
    <w:rsid w:val="004C6A32"/>
    <w:rsid w:val="004D356D"/>
    <w:rsid w:val="004D6C06"/>
    <w:rsid w:val="004E0F69"/>
    <w:rsid w:val="004E4E6E"/>
    <w:rsid w:val="004E5064"/>
    <w:rsid w:val="004E5109"/>
    <w:rsid w:val="004E55B0"/>
    <w:rsid w:val="004F05B6"/>
    <w:rsid w:val="004F3538"/>
    <w:rsid w:val="004F51EB"/>
    <w:rsid w:val="005052F0"/>
    <w:rsid w:val="00505D4C"/>
    <w:rsid w:val="005101A4"/>
    <w:rsid w:val="005121FC"/>
    <w:rsid w:val="005243E8"/>
    <w:rsid w:val="00525FC1"/>
    <w:rsid w:val="0052606D"/>
    <w:rsid w:val="00526C1A"/>
    <w:rsid w:val="00527902"/>
    <w:rsid w:val="00532BA4"/>
    <w:rsid w:val="005421F2"/>
    <w:rsid w:val="00542511"/>
    <w:rsid w:val="005429B7"/>
    <w:rsid w:val="005439DA"/>
    <w:rsid w:val="005461B4"/>
    <w:rsid w:val="00546FB7"/>
    <w:rsid w:val="00555A2A"/>
    <w:rsid w:val="00565DB3"/>
    <w:rsid w:val="00565FBA"/>
    <w:rsid w:val="00565FD9"/>
    <w:rsid w:val="005662D2"/>
    <w:rsid w:val="005702A4"/>
    <w:rsid w:val="00571E44"/>
    <w:rsid w:val="00584037"/>
    <w:rsid w:val="005873D1"/>
    <w:rsid w:val="00595251"/>
    <w:rsid w:val="005A24FE"/>
    <w:rsid w:val="005A3465"/>
    <w:rsid w:val="005A7F7F"/>
    <w:rsid w:val="005B02B2"/>
    <w:rsid w:val="005B09A0"/>
    <w:rsid w:val="005B2ACC"/>
    <w:rsid w:val="005C21E9"/>
    <w:rsid w:val="005C30E7"/>
    <w:rsid w:val="005C5AC5"/>
    <w:rsid w:val="005C7997"/>
    <w:rsid w:val="005D0334"/>
    <w:rsid w:val="005D0E04"/>
    <w:rsid w:val="005D0F89"/>
    <w:rsid w:val="005D7B4C"/>
    <w:rsid w:val="005E028D"/>
    <w:rsid w:val="005E032A"/>
    <w:rsid w:val="005E034B"/>
    <w:rsid w:val="005E0720"/>
    <w:rsid w:val="005E271F"/>
    <w:rsid w:val="005E2C66"/>
    <w:rsid w:val="005E313E"/>
    <w:rsid w:val="005E5FB1"/>
    <w:rsid w:val="005E7300"/>
    <w:rsid w:val="005E7A91"/>
    <w:rsid w:val="005F0D4C"/>
    <w:rsid w:val="005F163F"/>
    <w:rsid w:val="005F1B72"/>
    <w:rsid w:val="005F1C68"/>
    <w:rsid w:val="005F1DA8"/>
    <w:rsid w:val="005F22C3"/>
    <w:rsid w:val="005F4FC5"/>
    <w:rsid w:val="005F7684"/>
    <w:rsid w:val="0061289C"/>
    <w:rsid w:val="006178F1"/>
    <w:rsid w:val="00617BD0"/>
    <w:rsid w:val="00620B96"/>
    <w:rsid w:val="006232AB"/>
    <w:rsid w:val="006275B5"/>
    <w:rsid w:val="00627A3F"/>
    <w:rsid w:val="006313C2"/>
    <w:rsid w:val="006316BE"/>
    <w:rsid w:val="006331A6"/>
    <w:rsid w:val="00633DE4"/>
    <w:rsid w:val="006362FB"/>
    <w:rsid w:val="006379A9"/>
    <w:rsid w:val="0064157A"/>
    <w:rsid w:val="00641A20"/>
    <w:rsid w:val="00642ABB"/>
    <w:rsid w:val="00643F75"/>
    <w:rsid w:val="0064640B"/>
    <w:rsid w:val="0065173A"/>
    <w:rsid w:val="0065178E"/>
    <w:rsid w:val="00651E5E"/>
    <w:rsid w:val="006540D9"/>
    <w:rsid w:val="00655EFE"/>
    <w:rsid w:val="00657799"/>
    <w:rsid w:val="00664197"/>
    <w:rsid w:val="00665E1F"/>
    <w:rsid w:val="006703F1"/>
    <w:rsid w:val="00671E8F"/>
    <w:rsid w:val="00681EB8"/>
    <w:rsid w:val="00683584"/>
    <w:rsid w:val="0068613A"/>
    <w:rsid w:val="006931E4"/>
    <w:rsid w:val="00695982"/>
    <w:rsid w:val="006973FB"/>
    <w:rsid w:val="0069772A"/>
    <w:rsid w:val="006A1054"/>
    <w:rsid w:val="006A44D1"/>
    <w:rsid w:val="006A6C5B"/>
    <w:rsid w:val="006A7811"/>
    <w:rsid w:val="006B11A7"/>
    <w:rsid w:val="006B1ADD"/>
    <w:rsid w:val="006B6FFC"/>
    <w:rsid w:val="006C681D"/>
    <w:rsid w:val="006C794A"/>
    <w:rsid w:val="006D173E"/>
    <w:rsid w:val="006E1AEA"/>
    <w:rsid w:val="006E270F"/>
    <w:rsid w:val="006E5D8B"/>
    <w:rsid w:val="006F0D86"/>
    <w:rsid w:val="006F162D"/>
    <w:rsid w:val="007030CD"/>
    <w:rsid w:val="007053DE"/>
    <w:rsid w:val="00712386"/>
    <w:rsid w:val="00712F29"/>
    <w:rsid w:val="00714B85"/>
    <w:rsid w:val="007221EB"/>
    <w:rsid w:val="007222B6"/>
    <w:rsid w:val="00722529"/>
    <w:rsid w:val="00725017"/>
    <w:rsid w:val="00725A2F"/>
    <w:rsid w:val="0073022C"/>
    <w:rsid w:val="0073183D"/>
    <w:rsid w:val="00731FE4"/>
    <w:rsid w:val="00733402"/>
    <w:rsid w:val="00735D3B"/>
    <w:rsid w:val="00735EA0"/>
    <w:rsid w:val="00736482"/>
    <w:rsid w:val="00737E19"/>
    <w:rsid w:val="007403ED"/>
    <w:rsid w:val="00741163"/>
    <w:rsid w:val="00741280"/>
    <w:rsid w:val="0074342D"/>
    <w:rsid w:val="00743E9E"/>
    <w:rsid w:val="0074444F"/>
    <w:rsid w:val="00747F57"/>
    <w:rsid w:val="007500E6"/>
    <w:rsid w:val="00753610"/>
    <w:rsid w:val="00764189"/>
    <w:rsid w:val="0076520F"/>
    <w:rsid w:val="00767BBC"/>
    <w:rsid w:val="00770D64"/>
    <w:rsid w:val="00772D1A"/>
    <w:rsid w:val="007772E7"/>
    <w:rsid w:val="00777F0E"/>
    <w:rsid w:val="00780FDA"/>
    <w:rsid w:val="00786AB7"/>
    <w:rsid w:val="00787099"/>
    <w:rsid w:val="00791311"/>
    <w:rsid w:val="00794EAB"/>
    <w:rsid w:val="00796758"/>
    <w:rsid w:val="007A195C"/>
    <w:rsid w:val="007A53D8"/>
    <w:rsid w:val="007A676D"/>
    <w:rsid w:val="007A7B63"/>
    <w:rsid w:val="007B0FC2"/>
    <w:rsid w:val="007B2224"/>
    <w:rsid w:val="007B28A2"/>
    <w:rsid w:val="007B52A2"/>
    <w:rsid w:val="007B6F9A"/>
    <w:rsid w:val="007C2EBF"/>
    <w:rsid w:val="007C351E"/>
    <w:rsid w:val="007C7337"/>
    <w:rsid w:val="007D12CE"/>
    <w:rsid w:val="007D2CEC"/>
    <w:rsid w:val="007D63B8"/>
    <w:rsid w:val="007D7452"/>
    <w:rsid w:val="007D7B19"/>
    <w:rsid w:val="007E0DEF"/>
    <w:rsid w:val="007E4924"/>
    <w:rsid w:val="007F31B7"/>
    <w:rsid w:val="007F5749"/>
    <w:rsid w:val="007F5C78"/>
    <w:rsid w:val="0080083D"/>
    <w:rsid w:val="00800F16"/>
    <w:rsid w:val="0080151A"/>
    <w:rsid w:val="0080166F"/>
    <w:rsid w:val="00801C62"/>
    <w:rsid w:val="00802F8A"/>
    <w:rsid w:val="0080310D"/>
    <w:rsid w:val="00805BB8"/>
    <w:rsid w:val="00807C1A"/>
    <w:rsid w:val="008147B6"/>
    <w:rsid w:val="00814AB4"/>
    <w:rsid w:val="00814C20"/>
    <w:rsid w:val="00820206"/>
    <w:rsid w:val="008245EE"/>
    <w:rsid w:val="008249CD"/>
    <w:rsid w:val="0082537E"/>
    <w:rsid w:val="0082579A"/>
    <w:rsid w:val="00825DFF"/>
    <w:rsid w:val="00826D59"/>
    <w:rsid w:val="00827018"/>
    <w:rsid w:val="00830A03"/>
    <w:rsid w:val="00834EA3"/>
    <w:rsid w:val="008364CF"/>
    <w:rsid w:val="008369F9"/>
    <w:rsid w:val="0083725E"/>
    <w:rsid w:val="00844C41"/>
    <w:rsid w:val="00845B41"/>
    <w:rsid w:val="008507EB"/>
    <w:rsid w:val="00850AFE"/>
    <w:rsid w:val="00853DC4"/>
    <w:rsid w:val="00853DCC"/>
    <w:rsid w:val="008555CF"/>
    <w:rsid w:val="0086124F"/>
    <w:rsid w:val="00864AC4"/>
    <w:rsid w:val="00866796"/>
    <w:rsid w:val="00870DD6"/>
    <w:rsid w:val="00874F86"/>
    <w:rsid w:val="00883246"/>
    <w:rsid w:val="008836AB"/>
    <w:rsid w:val="00885459"/>
    <w:rsid w:val="0088644E"/>
    <w:rsid w:val="0088665A"/>
    <w:rsid w:val="00887010"/>
    <w:rsid w:val="00887170"/>
    <w:rsid w:val="008903DD"/>
    <w:rsid w:val="0089244E"/>
    <w:rsid w:val="00895FDB"/>
    <w:rsid w:val="0089654A"/>
    <w:rsid w:val="008A00F3"/>
    <w:rsid w:val="008A0838"/>
    <w:rsid w:val="008A2213"/>
    <w:rsid w:val="008A2615"/>
    <w:rsid w:val="008A66BA"/>
    <w:rsid w:val="008B0A58"/>
    <w:rsid w:val="008B226C"/>
    <w:rsid w:val="008B2AF8"/>
    <w:rsid w:val="008B30E4"/>
    <w:rsid w:val="008B4156"/>
    <w:rsid w:val="008B428F"/>
    <w:rsid w:val="008B4860"/>
    <w:rsid w:val="008B5B51"/>
    <w:rsid w:val="008C179B"/>
    <w:rsid w:val="008D148B"/>
    <w:rsid w:val="008D375B"/>
    <w:rsid w:val="008E0CB7"/>
    <w:rsid w:val="008E4455"/>
    <w:rsid w:val="008E60AE"/>
    <w:rsid w:val="008F292F"/>
    <w:rsid w:val="008F2C15"/>
    <w:rsid w:val="008F58A0"/>
    <w:rsid w:val="009035F7"/>
    <w:rsid w:val="009213B8"/>
    <w:rsid w:val="00926116"/>
    <w:rsid w:val="00927EB9"/>
    <w:rsid w:val="00946017"/>
    <w:rsid w:val="00954F67"/>
    <w:rsid w:val="00957C7B"/>
    <w:rsid w:val="00960500"/>
    <w:rsid w:val="00960722"/>
    <w:rsid w:val="00961B3B"/>
    <w:rsid w:val="009634DD"/>
    <w:rsid w:val="009649AA"/>
    <w:rsid w:val="0097104D"/>
    <w:rsid w:val="00972D53"/>
    <w:rsid w:val="00974B73"/>
    <w:rsid w:val="00984FD1"/>
    <w:rsid w:val="0098509B"/>
    <w:rsid w:val="00987AF0"/>
    <w:rsid w:val="00992C6D"/>
    <w:rsid w:val="009934B9"/>
    <w:rsid w:val="0099749B"/>
    <w:rsid w:val="009A1E58"/>
    <w:rsid w:val="009A1EEE"/>
    <w:rsid w:val="009A573A"/>
    <w:rsid w:val="009A64CC"/>
    <w:rsid w:val="009A7EF3"/>
    <w:rsid w:val="009B4707"/>
    <w:rsid w:val="009B4C63"/>
    <w:rsid w:val="009B5CDB"/>
    <w:rsid w:val="009B6794"/>
    <w:rsid w:val="009C00CA"/>
    <w:rsid w:val="009C1FA8"/>
    <w:rsid w:val="009C293B"/>
    <w:rsid w:val="009C3615"/>
    <w:rsid w:val="009C3BB9"/>
    <w:rsid w:val="009C439E"/>
    <w:rsid w:val="009C5445"/>
    <w:rsid w:val="009C5625"/>
    <w:rsid w:val="009C5D01"/>
    <w:rsid w:val="009C6419"/>
    <w:rsid w:val="009D56FA"/>
    <w:rsid w:val="009D5D01"/>
    <w:rsid w:val="009D6D4F"/>
    <w:rsid w:val="009E04A8"/>
    <w:rsid w:val="009E1C91"/>
    <w:rsid w:val="009E3F4F"/>
    <w:rsid w:val="009E5848"/>
    <w:rsid w:val="009E745E"/>
    <w:rsid w:val="009F0485"/>
    <w:rsid w:val="009F5608"/>
    <w:rsid w:val="009F63DA"/>
    <w:rsid w:val="00A046E7"/>
    <w:rsid w:val="00A06A99"/>
    <w:rsid w:val="00A07F73"/>
    <w:rsid w:val="00A101FC"/>
    <w:rsid w:val="00A1023F"/>
    <w:rsid w:val="00A1534E"/>
    <w:rsid w:val="00A16658"/>
    <w:rsid w:val="00A16C13"/>
    <w:rsid w:val="00A1740C"/>
    <w:rsid w:val="00A17B4F"/>
    <w:rsid w:val="00A20141"/>
    <w:rsid w:val="00A204D7"/>
    <w:rsid w:val="00A20532"/>
    <w:rsid w:val="00A250FF"/>
    <w:rsid w:val="00A343C6"/>
    <w:rsid w:val="00A35AEF"/>
    <w:rsid w:val="00A35CBD"/>
    <w:rsid w:val="00A360EF"/>
    <w:rsid w:val="00A40FC1"/>
    <w:rsid w:val="00A41F98"/>
    <w:rsid w:val="00A437F0"/>
    <w:rsid w:val="00A4384E"/>
    <w:rsid w:val="00A44D84"/>
    <w:rsid w:val="00A4599E"/>
    <w:rsid w:val="00A45F4F"/>
    <w:rsid w:val="00A46238"/>
    <w:rsid w:val="00A46D95"/>
    <w:rsid w:val="00A503AE"/>
    <w:rsid w:val="00A535A4"/>
    <w:rsid w:val="00A55A79"/>
    <w:rsid w:val="00A635FD"/>
    <w:rsid w:val="00A63F24"/>
    <w:rsid w:val="00A67534"/>
    <w:rsid w:val="00A705BA"/>
    <w:rsid w:val="00A73667"/>
    <w:rsid w:val="00A7615E"/>
    <w:rsid w:val="00A81EAF"/>
    <w:rsid w:val="00A923AC"/>
    <w:rsid w:val="00A939A4"/>
    <w:rsid w:val="00A93ABD"/>
    <w:rsid w:val="00A94F92"/>
    <w:rsid w:val="00A9643F"/>
    <w:rsid w:val="00A97438"/>
    <w:rsid w:val="00AA061B"/>
    <w:rsid w:val="00AA7C5E"/>
    <w:rsid w:val="00AB3FAF"/>
    <w:rsid w:val="00AB4E4D"/>
    <w:rsid w:val="00AB4EF7"/>
    <w:rsid w:val="00AB554F"/>
    <w:rsid w:val="00AC342C"/>
    <w:rsid w:val="00AC4669"/>
    <w:rsid w:val="00AD12CF"/>
    <w:rsid w:val="00AD250F"/>
    <w:rsid w:val="00AD27FB"/>
    <w:rsid w:val="00AD6993"/>
    <w:rsid w:val="00AE2804"/>
    <w:rsid w:val="00AE2C00"/>
    <w:rsid w:val="00AE4A57"/>
    <w:rsid w:val="00AE63F9"/>
    <w:rsid w:val="00AE6A7C"/>
    <w:rsid w:val="00AE6C9F"/>
    <w:rsid w:val="00AF3426"/>
    <w:rsid w:val="00B0052B"/>
    <w:rsid w:val="00B01B92"/>
    <w:rsid w:val="00B02E87"/>
    <w:rsid w:val="00B0359A"/>
    <w:rsid w:val="00B04448"/>
    <w:rsid w:val="00B0715E"/>
    <w:rsid w:val="00B11FFE"/>
    <w:rsid w:val="00B1379D"/>
    <w:rsid w:val="00B159AB"/>
    <w:rsid w:val="00B17818"/>
    <w:rsid w:val="00B31857"/>
    <w:rsid w:val="00B32334"/>
    <w:rsid w:val="00B32E2C"/>
    <w:rsid w:val="00B35507"/>
    <w:rsid w:val="00B35EB1"/>
    <w:rsid w:val="00B36576"/>
    <w:rsid w:val="00B37D3E"/>
    <w:rsid w:val="00B413FC"/>
    <w:rsid w:val="00B4454D"/>
    <w:rsid w:val="00B47E37"/>
    <w:rsid w:val="00B54C77"/>
    <w:rsid w:val="00B563B8"/>
    <w:rsid w:val="00B57BF9"/>
    <w:rsid w:val="00B65246"/>
    <w:rsid w:val="00B65B7D"/>
    <w:rsid w:val="00B660C3"/>
    <w:rsid w:val="00B67283"/>
    <w:rsid w:val="00B71D71"/>
    <w:rsid w:val="00B72FDA"/>
    <w:rsid w:val="00B72FF8"/>
    <w:rsid w:val="00B73A26"/>
    <w:rsid w:val="00B74CB5"/>
    <w:rsid w:val="00B766D8"/>
    <w:rsid w:val="00B77480"/>
    <w:rsid w:val="00B82694"/>
    <w:rsid w:val="00B82A5A"/>
    <w:rsid w:val="00B85277"/>
    <w:rsid w:val="00B8571A"/>
    <w:rsid w:val="00B87213"/>
    <w:rsid w:val="00B902A9"/>
    <w:rsid w:val="00B915B8"/>
    <w:rsid w:val="00B92369"/>
    <w:rsid w:val="00B938E4"/>
    <w:rsid w:val="00B9399F"/>
    <w:rsid w:val="00B95356"/>
    <w:rsid w:val="00B95BC6"/>
    <w:rsid w:val="00B95ED4"/>
    <w:rsid w:val="00BA5B27"/>
    <w:rsid w:val="00BA6839"/>
    <w:rsid w:val="00BA6912"/>
    <w:rsid w:val="00BB20D7"/>
    <w:rsid w:val="00BB2B17"/>
    <w:rsid w:val="00BB2D7C"/>
    <w:rsid w:val="00BB4645"/>
    <w:rsid w:val="00BB7E39"/>
    <w:rsid w:val="00BC037F"/>
    <w:rsid w:val="00BD150C"/>
    <w:rsid w:val="00BD26E4"/>
    <w:rsid w:val="00BD4FC3"/>
    <w:rsid w:val="00BD647C"/>
    <w:rsid w:val="00BD7DE4"/>
    <w:rsid w:val="00BE0B87"/>
    <w:rsid w:val="00BE10E2"/>
    <w:rsid w:val="00BE1A27"/>
    <w:rsid w:val="00BE39FD"/>
    <w:rsid w:val="00BE3A47"/>
    <w:rsid w:val="00BE620A"/>
    <w:rsid w:val="00BE6540"/>
    <w:rsid w:val="00BF02ED"/>
    <w:rsid w:val="00BF2078"/>
    <w:rsid w:val="00BF3BB5"/>
    <w:rsid w:val="00BF5435"/>
    <w:rsid w:val="00BF6647"/>
    <w:rsid w:val="00BF79C0"/>
    <w:rsid w:val="00C010ED"/>
    <w:rsid w:val="00C0130B"/>
    <w:rsid w:val="00C01A55"/>
    <w:rsid w:val="00C027B6"/>
    <w:rsid w:val="00C02F69"/>
    <w:rsid w:val="00C07A0D"/>
    <w:rsid w:val="00C10010"/>
    <w:rsid w:val="00C100DC"/>
    <w:rsid w:val="00C118BA"/>
    <w:rsid w:val="00C1251B"/>
    <w:rsid w:val="00C1312A"/>
    <w:rsid w:val="00C1461A"/>
    <w:rsid w:val="00C15298"/>
    <w:rsid w:val="00C160A8"/>
    <w:rsid w:val="00C17722"/>
    <w:rsid w:val="00C267ED"/>
    <w:rsid w:val="00C3224C"/>
    <w:rsid w:val="00C35F31"/>
    <w:rsid w:val="00C35FF1"/>
    <w:rsid w:val="00C36F1D"/>
    <w:rsid w:val="00C44CCE"/>
    <w:rsid w:val="00C5224B"/>
    <w:rsid w:val="00C5234B"/>
    <w:rsid w:val="00C53728"/>
    <w:rsid w:val="00C55DCB"/>
    <w:rsid w:val="00C56DA1"/>
    <w:rsid w:val="00C56E6B"/>
    <w:rsid w:val="00C60E54"/>
    <w:rsid w:val="00C64EE0"/>
    <w:rsid w:val="00C703C2"/>
    <w:rsid w:val="00C71BF0"/>
    <w:rsid w:val="00C71DB3"/>
    <w:rsid w:val="00C72552"/>
    <w:rsid w:val="00C72B5B"/>
    <w:rsid w:val="00C8166A"/>
    <w:rsid w:val="00C82CD9"/>
    <w:rsid w:val="00C8307E"/>
    <w:rsid w:val="00C83D87"/>
    <w:rsid w:val="00C84D85"/>
    <w:rsid w:val="00C9169C"/>
    <w:rsid w:val="00C91858"/>
    <w:rsid w:val="00C96D73"/>
    <w:rsid w:val="00CA3AEA"/>
    <w:rsid w:val="00CA4AE7"/>
    <w:rsid w:val="00CA609D"/>
    <w:rsid w:val="00CA65A4"/>
    <w:rsid w:val="00CB31E7"/>
    <w:rsid w:val="00CB55EC"/>
    <w:rsid w:val="00CB7458"/>
    <w:rsid w:val="00CC5E46"/>
    <w:rsid w:val="00CD0553"/>
    <w:rsid w:val="00CD1388"/>
    <w:rsid w:val="00CD6791"/>
    <w:rsid w:val="00CE0CEA"/>
    <w:rsid w:val="00CE33A6"/>
    <w:rsid w:val="00CE50A6"/>
    <w:rsid w:val="00CF11E7"/>
    <w:rsid w:val="00CF19C3"/>
    <w:rsid w:val="00CF3C0E"/>
    <w:rsid w:val="00CF412B"/>
    <w:rsid w:val="00CF69A9"/>
    <w:rsid w:val="00D00CCB"/>
    <w:rsid w:val="00D02009"/>
    <w:rsid w:val="00D10D49"/>
    <w:rsid w:val="00D123CC"/>
    <w:rsid w:val="00D13EBB"/>
    <w:rsid w:val="00D15919"/>
    <w:rsid w:val="00D174D4"/>
    <w:rsid w:val="00D20A9C"/>
    <w:rsid w:val="00D21A83"/>
    <w:rsid w:val="00D2226D"/>
    <w:rsid w:val="00D2229E"/>
    <w:rsid w:val="00D2663B"/>
    <w:rsid w:val="00D275ED"/>
    <w:rsid w:val="00D316FA"/>
    <w:rsid w:val="00D34734"/>
    <w:rsid w:val="00D34E26"/>
    <w:rsid w:val="00D374BB"/>
    <w:rsid w:val="00D400F7"/>
    <w:rsid w:val="00D412C9"/>
    <w:rsid w:val="00D432B8"/>
    <w:rsid w:val="00D4352F"/>
    <w:rsid w:val="00D45BBD"/>
    <w:rsid w:val="00D4628D"/>
    <w:rsid w:val="00D47C14"/>
    <w:rsid w:val="00D50125"/>
    <w:rsid w:val="00D512D2"/>
    <w:rsid w:val="00D51AFB"/>
    <w:rsid w:val="00D531D7"/>
    <w:rsid w:val="00D53DEE"/>
    <w:rsid w:val="00D57355"/>
    <w:rsid w:val="00D60301"/>
    <w:rsid w:val="00D613A2"/>
    <w:rsid w:val="00D61BEF"/>
    <w:rsid w:val="00D626D5"/>
    <w:rsid w:val="00D62F41"/>
    <w:rsid w:val="00D633F0"/>
    <w:rsid w:val="00D63758"/>
    <w:rsid w:val="00D6684B"/>
    <w:rsid w:val="00D66CA9"/>
    <w:rsid w:val="00D7059D"/>
    <w:rsid w:val="00D71E40"/>
    <w:rsid w:val="00D7214F"/>
    <w:rsid w:val="00D72853"/>
    <w:rsid w:val="00D76738"/>
    <w:rsid w:val="00D77883"/>
    <w:rsid w:val="00D80A4F"/>
    <w:rsid w:val="00D82816"/>
    <w:rsid w:val="00D82AB5"/>
    <w:rsid w:val="00D84A1D"/>
    <w:rsid w:val="00D84FE3"/>
    <w:rsid w:val="00D872F7"/>
    <w:rsid w:val="00D91F98"/>
    <w:rsid w:val="00D930A8"/>
    <w:rsid w:val="00D9424D"/>
    <w:rsid w:val="00D956D6"/>
    <w:rsid w:val="00D96D69"/>
    <w:rsid w:val="00D96F97"/>
    <w:rsid w:val="00D97122"/>
    <w:rsid w:val="00D9751C"/>
    <w:rsid w:val="00DA0E0A"/>
    <w:rsid w:val="00DA6A32"/>
    <w:rsid w:val="00DB3608"/>
    <w:rsid w:val="00DB4000"/>
    <w:rsid w:val="00DB4939"/>
    <w:rsid w:val="00DB580A"/>
    <w:rsid w:val="00DB5B3A"/>
    <w:rsid w:val="00DC0A27"/>
    <w:rsid w:val="00DC0E0D"/>
    <w:rsid w:val="00DC37CA"/>
    <w:rsid w:val="00DC395F"/>
    <w:rsid w:val="00DC7199"/>
    <w:rsid w:val="00DC7575"/>
    <w:rsid w:val="00DD2E6E"/>
    <w:rsid w:val="00DD2EA3"/>
    <w:rsid w:val="00DD6812"/>
    <w:rsid w:val="00DD699C"/>
    <w:rsid w:val="00DD73D8"/>
    <w:rsid w:val="00DD7A2A"/>
    <w:rsid w:val="00DE18A9"/>
    <w:rsid w:val="00DE1AE4"/>
    <w:rsid w:val="00DE3048"/>
    <w:rsid w:val="00DF04B5"/>
    <w:rsid w:val="00DF081D"/>
    <w:rsid w:val="00DF3EB0"/>
    <w:rsid w:val="00DF66E9"/>
    <w:rsid w:val="00DF7CC9"/>
    <w:rsid w:val="00E01032"/>
    <w:rsid w:val="00E03AFC"/>
    <w:rsid w:val="00E03E0D"/>
    <w:rsid w:val="00E03E10"/>
    <w:rsid w:val="00E0465E"/>
    <w:rsid w:val="00E05157"/>
    <w:rsid w:val="00E06823"/>
    <w:rsid w:val="00E06CFD"/>
    <w:rsid w:val="00E12071"/>
    <w:rsid w:val="00E12243"/>
    <w:rsid w:val="00E12FF1"/>
    <w:rsid w:val="00E134DC"/>
    <w:rsid w:val="00E14E17"/>
    <w:rsid w:val="00E15454"/>
    <w:rsid w:val="00E23466"/>
    <w:rsid w:val="00E239D2"/>
    <w:rsid w:val="00E245F4"/>
    <w:rsid w:val="00E2494D"/>
    <w:rsid w:val="00E25FFE"/>
    <w:rsid w:val="00E330F3"/>
    <w:rsid w:val="00E342F6"/>
    <w:rsid w:val="00E34CD2"/>
    <w:rsid w:val="00E36073"/>
    <w:rsid w:val="00E36998"/>
    <w:rsid w:val="00E371D0"/>
    <w:rsid w:val="00E4089C"/>
    <w:rsid w:val="00E418F5"/>
    <w:rsid w:val="00E419FF"/>
    <w:rsid w:val="00E4335C"/>
    <w:rsid w:val="00E45097"/>
    <w:rsid w:val="00E47413"/>
    <w:rsid w:val="00E507D9"/>
    <w:rsid w:val="00E51BB0"/>
    <w:rsid w:val="00E5206A"/>
    <w:rsid w:val="00E5305A"/>
    <w:rsid w:val="00E53EF1"/>
    <w:rsid w:val="00E53FC6"/>
    <w:rsid w:val="00E54D3A"/>
    <w:rsid w:val="00E579D0"/>
    <w:rsid w:val="00E60461"/>
    <w:rsid w:val="00E612C8"/>
    <w:rsid w:val="00E62DFB"/>
    <w:rsid w:val="00E66058"/>
    <w:rsid w:val="00E67F91"/>
    <w:rsid w:val="00E771E6"/>
    <w:rsid w:val="00E82441"/>
    <w:rsid w:val="00E82956"/>
    <w:rsid w:val="00E83A9E"/>
    <w:rsid w:val="00E84C28"/>
    <w:rsid w:val="00E84DF2"/>
    <w:rsid w:val="00E852D5"/>
    <w:rsid w:val="00E860B1"/>
    <w:rsid w:val="00E879FE"/>
    <w:rsid w:val="00E90DEC"/>
    <w:rsid w:val="00E975DF"/>
    <w:rsid w:val="00E97612"/>
    <w:rsid w:val="00EA1DDA"/>
    <w:rsid w:val="00EA3175"/>
    <w:rsid w:val="00EA325A"/>
    <w:rsid w:val="00EA34D8"/>
    <w:rsid w:val="00EA4C2F"/>
    <w:rsid w:val="00EA6769"/>
    <w:rsid w:val="00EB22F2"/>
    <w:rsid w:val="00EB4BEF"/>
    <w:rsid w:val="00EB5375"/>
    <w:rsid w:val="00EB7CBC"/>
    <w:rsid w:val="00EC4EE9"/>
    <w:rsid w:val="00EC5742"/>
    <w:rsid w:val="00EC6B8C"/>
    <w:rsid w:val="00ED327E"/>
    <w:rsid w:val="00ED3345"/>
    <w:rsid w:val="00ED4FBF"/>
    <w:rsid w:val="00ED5603"/>
    <w:rsid w:val="00ED70D7"/>
    <w:rsid w:val="00ED7CF0"/>
    <w:rsid w:val="00EE15B0"/>
    <w:rsid w:val="00EE361D"/>
    <w:rsid w:val="00EE36F9"/>
    <w:rsid w:val="00EE4819"/>
    <w:rsid w:val="00EE4DB4"/>
    <w:rsid w:val="00EF09AD"/>
    <w:rsid w:val="00EF275A"/>
    <w:rsid w:val="00EF3A96"/>
    <w:rsid w:val="00EF6B93"/>
    <w:rsid w:val="00F0126D"/>
    <w:rsid w:val="00F02AAF"/>
    <w:rsid w:val="00F02B3B"/>
    <w:rsid w:val="00F1046A"/>
    <w:rsid w:val="00F109AE"/>
    <w:rsid w:val="00F11E08"/>
    <w:rsid w:val="00F141A7"/>
    <w:rsid w:val="00F148D5"/>
    <w:rsid w:val="00F1542F"/>
    <w:rsid w:val="00F20954"/>
    <w:rsid w:val="00F212D3"/>
    <w:rsid w:val="00F215BB"/>
    <w:rsid w:val="00F24F00"/>
    <w:rsid w:val="00F27F7B"/>
    <w:rsid w:val="00F3095B"/>
    <w:rsid w:val="00F37A15"/>
    <w:rsid w:val="00F42DFE"/>
    <w:rsid w:val="00F44534"/>
    <w:rsid w:val="00F47F41"/>
    <w:rsid w:val="00F522DB"/>
    <w:rsid w:val="00F54ABC"/>
    <w:rsid w:val="00F5771B"/>
    <w:rsid w:val="00F578B7"/>
    <w:rsid w:val="00F60752"/>
    <w:rsid w:val="00F61AA9"/>
    <w:rsid w:val="00F63854"/>
    <w:rsid w:val="00F661E3"/>
    <w:rsid w:val="00F66DDD"/>
    <w:rsid w:val="00F7032D"/>
    <w:rsid w:val="00F71892"/>
    <w:rsid w:val="00F750D8"/>
    <w:rsid w:val="00F75120"/>
    <w:rsid w:val="00F86CDD"/>
    <w:rsid w:val="00F92A8A"/>
    <w:rsid w:val="00F92BF4"/>
    <w:rsid w:val="00FA1A32"/>
    <w:rsid w:val="00FA1ECC"/>
    <w:rsid w:val="00FA2B18"/>
    <w:rsid w:val="00FA300D"/>
    <w:rsid w:val="00FA65CE"/>
    <w:rsid w:val="00FB0BC8"/>
    <w:rsid w:val="00FB2893"/>
    <w:rsid w:val="00FB3AF6"/>
    <w:rsid w:val="00FB4E01"/>
    <w:rsid w:val="00FB5691"/>
    <w:rsid w:val="00FC005A"/>
    <w:rsid w:val="00FD0558"/>
    <w:rsid w:val="00FD2097"/>
    <w:rsid w:val="00FD23B3"/>
    <w:rsid w:val="00FD51CB"/>
    <w:rsid w:val="00FD5ABC"/>
    <w:rsid w:val="00FD610B"/>
    <w:rsid w:val="00FE2B27"/>
    <w:rsid w:val="00FE4A83"/>
    <w:rsid w:val="00FE4C00"/>
    <w:rsid w:val="00FE79C7"/>
    <w:rsid w:val="00FF4F73"/>
    <w:rsid w:val="00FF7B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6737">
      <o:colormru v:ext="edit" colors="#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459"/>
    <w:pPr>
      <w:jc w:val="both"/>
    </w:pPr>
    <w:rPr>
      <w:rFonts w:ascii="Arial" w:hAnsi="Arial"/>
      <w:sz w:val="24"/>
    </w:rPr>
  </w:style>
  <w:style w:type="paragraph" w:styleId="Titre1">
    <w:name w:val="heading 1"/>
    <w:basedOn w:val="Normal"/>
    <w:next w:val="Normal"/>
    <w:link w:val="Titre1Car"/>
    <w:uiPriority w:val="9"/>
    <w:qFormat/>
    <w:rsid w:val="002C04EA"/>
    <w:pPr>
      <w:keepNext/>
      <w:keepLines/>
      <w:numPr>
        <w:numId w:val="2"/>
      </w:numPr>
      <w:pBdr>
        <w:bottom w:val="single" w:sz="12" w:space="3" w:color="C00000"/>
      </w:pBdr>
      <w:spacing w:before="120" w:after="240" w:line="240" w:lineRule="auto"/>
      <w:outlineLvl w:val="0"/>
    </w:pPr>
    <w:rPr>
      <w:rFonts w:eastAsiaTheme="majorEastAsia" w:cstheme="majorBidi"/>
      <w:b/>
      <w:color w:val="E30613"/>
      <w:spacing w:val="20"/>
      <w:szCs w:val="32"/>
      <w:u w:color="C00000"/>
    </w:rPr>
  </w:style>
  <w:style w:type="paragraph" w:styleId="Titre2">
    <w:name w:val="heading 2"/>
    <w:basedOn w:val="Normal"/>
    <w:next w:val="Normal"/>
    <w:link w:val="Titre2Car"/>
    <w:unhideWhenUsed/>
    <w:qFormat/>
    <w:rsid w:val="000D43D5"/>
    <w:pPr>
      <w:keepNext/>
      <w:keepLines/>
      <w:numPr>
        <w:ilvl w:val="1"/>
        <w:numId w:val="2"/>
      </w:numPr>
      <w:spacing w:before="120" w:after="120"/>
      <w:outlineLvl w:val="1"/>
    </w:pPr>
    <w:rPr>
      <w:rFonts w:eastAsiaTheme="majorEastAsia" w:cstheme="majorBidi"/>
      <w:b/>
      <w:color w:val="00B050"/>
      <w:szCs w:val="26"/>
    </w:rPr>
  </w:style>
  <w:style w:type="paragraph" w:styleId="Titre3">
    <w:name w:val="heading 3"/>
    <w:basedOn w:val="Normal"/>
    <w:next w:val="Normal"/>
    <w:link w:val="Titre3Car"/>
    <w:unhideWhenUsed/>
    <w:qFormat/>
    <w:rsid w:val="00034B07"/>
    <w:pPr>
      <w:keepNext/>
      <w:keepLines/>
      <w:numPr>
        <w:ilvl w:val="2"/>
        <w:numId w:val="2"/>
      </w:numPr>
      <w:spacing w:before="40" w:after="0"/>
      <w:outlineLvl w:val="2"/>
    </w:pPr>
    <w:rPr>
      <w:rFonts w:eastAsiaTheme="majorEastAsia" w:cstheme="majorBidi"/>
      <w:b/>
      <w:caps/>
      <w:color w:val="FF0000"/>
      <w:spacing w:val="14"/>
      <w:szCs w:val="24"/>
      <w:u w:val="single"/>
    </w:rPr>
  </w:style>
  <w:style w:type="paragraph" w:styleId="Titre4">
    <w:name w:val="heading 4"/>
    <w:basedOn w:val="Normal"/>
    <w:next w:val="Normal"/>
    <w:link w:val="Titre4Car"/>
    <w:qFormat/>
    <w:rsid w:val="002D2D68"/>
    <w:pPr>
      <w:keepNext/>
      <w:widowControl w:val="0"/>
      <w:numPr>
        <w:ilvl w:val="3"/>
        <w:numId w:val="2"/>
      </w:numPr>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numPr>
        <w:ilvl w:val="4"/>
        <w:numId w:val="2"/>
      </w:numPr>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numPr>
        <w:ilvl w:val="5"/>
        <w:numId w:val="2"/>
      </w:numPr>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numPr>
        <w:ilvl w:val="6"/>
        <w:numId w:val="2"/>
      </w:numPr>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numPr>
        <w:ilvl w:val="7"/>
        <w:numId w:val="2"/>
      </w:numPr>
      <w:tabs>
        <w:tab w:val="left" w:pos="1080"/>
      </w:tabs>
      <w:spacing w:after="0" w:line="240" w:lineRule="auto"/>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numPr>
        <w:ilvl w:val="8"/>
        <w:numId w:val="2"/>
      </w:numPr>
      <w:spacing w:after="0" w:line="240" w:lineRule="auto"/>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rsid w:val="0018380D"/>
    <w:rPr>
      <w:rFonts w:eastAsiaTheme="minorEastAsia"/>
      <w:lang w:eastAsia="fr-FR"/>
    </w:rPr>
  </w:style>
  <w:style w:type="character" w:customStyle="1" w:styleId="Titre1Car">
    <w:name w:val="Titre 1 Car"/>
    <w:basedOn w:val="Policepardfaut"/>
    <w:link w:val="Titre1"/>
    <w:uiPriority w:val="9"/>
    <w:rsid w:val="002C04EA"/>
    <w:rPr>
      <w:rFonts w:ascii="Arial" w:eastAsiaTheme="majorEastAsia" w:hAnsi="Arial" w:cstheme="majorBidi"/>
      <w:b/>
      <w:color w:val="E30613"/>
      <w:spacing w:val="20"/>
      <w:sz w:val="24"/>
      <w:szCs w:val="32"/>
      <w:u w:color="C00000"/>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0D43D5"/>
    <w:rPr>
      <w:rFonts w:ascii="Arial" w:eastAsiaTheme="majorEastAsia" w:hAnsi="Arial" w:cstheme="majorBidi"/>
      <w:b/>
      <w:color w:val="00B050"/>
      <w:sz w:val="24"/>
      <w:szCs w:val="26"/>
    </w:rPr>
  </w:style>
  <w:style w:type="character" w:customStyle="1" w:styleId="Titre3Car">
    <w:name w:val="Titre 3 Car"/>
    <w:basedOn w:val="Policepardfaut"/>
    <w:link w:val="Titre3"/>
    <w:rsid w:val="00034B07"/>
    <w:rPr>
      <w:rFonts w:ascii="Arial" w:eastAsiaTheme="majorEastAsia" w:hAnsi="Arial" w:cstheme="majorBidi"/>
      <w:b/>
      <w:caps/>
      <w:color w:val="FF0000"/>
      <w:spacing w:val="14"/>
      <w:sz w:val="24"/>
      <w:szCs w:val="24"/>
      <w:u w:val="single"/>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C1312A"/>
    <w:pPr>
      <w:spacing w:after="0" w:line="240" w:lineRule="auto"/>
    </w:pPr>
    <w:rPr>
      <w:rFonts w:eastAsia="Times New Roman"/>
      <w:lang w:val="en-US"/>
    </w:rPr>
    <w:tblPr>
      <w:tblCellMar>
        <w:top w:w="0" w:type="dxa"/>
        <w:left w:w="0" w:type="dxa"/>
        <w:bottom w:w="0" w:type="dxa"/>
        <w:right w:w="0" w:type="dxa"/>
      </w:tblCellMar>
    </w:tblPr>
  </w:style>
  <w:style w:type="table" w:customStyle="1" w:styleId="Grilledutableau2">
    <w:name w:val="Grille du tableau2"/>
    <w:basedOn w:val="TableauNormal"/>
    <w:next w:val="Grilledutableau"/>
    <w:uiPriority w:val="59"/>
    <w:rsid w:val="00E40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E40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E40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E40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E408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722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1">
    <w:name w:val="Grille du tableau41"/>
    <w:basedOn w:val="TableauNormal"/>
    <w:uiPriority w:val="59"/>
    <w:rsid w:val="00C3224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1">
    <w:name w:val="Grille du tableau51"/>
    <w:basedOn w:val="TableauNormal"/>
    <w:uiPriority w:val="59"/>
    <w:rsid w:val="00C3224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1">
    <w:name w:val="Grille du tableau71"/>
    <w:basedOn w:val="TableauNormal"/>
    <w:uiPriority w:val="59"/>
    <w:rsid w:val="00C3224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152138907">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625695377">
      <w:bodyDiv w:val="1"/>
      <w:marLeft w:val="0"/>
      <w:marRight w:val="0"/>
      <w:marTop w:val="0"/>
      <w:marBottom w:val="0"/>
      <w:divBdr>
        <w:top w:val="none" w:sz="0" w:space="0" w:color="auto"/>
        <w:left w:val="none" w:sz="0" w:space="0" w:color="auto"/>
        <w:bottom w:val="none" w:sz="0" w:space="0" w:color="auto"/>
        <w:right w:val="none" w:sz="0" w:space="0" w:color="auto"/>
      </w:divBdr>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196534">
      <w:bodyDiv w:val="1"/>
      <w:marLeft w:val="0"/>
      <w:marRight w:val="0"/>
      <w:marTop w:val="0"/>
      <w:marBottom w:val="0"/>
      <w:divBdr>
        <w:top w:val="none" w:sz="0" w:space="0" w:color="auto"/>
        <w:left w:val="none" w:sz="0" w:space="0" w:color="auto"/>
        <w:bottom w:val="none" w:sz="0" w:space="0" w:color="auto"/>
        <w:right w:val="none" w:sz="0" w:space="0" w:color="auto"/>
      </w:divBdr>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04632451">
      <w:bodyDiv w:val="1"/>
      <w:marLeft w:val="0"/>
      <w:marRight w:val="0"/>
      <w:marTop w:val="0"/>
      <w:marBottom w:val="0"/>
      <w:divBdr>
        <w:top w:val="none" w:sz="0" w:space="0" w:color="auto"/>
        <w:left w:val="none" w:sz="0" w:space="0" w:color="auto"/>
        <w:bottom w:val="none" w:sz="0" w:space="0" w:color="auto"/>
        <w:right w:val="none" w:sz="0" w:space="0" w:color="auto"/>
      </w:divBdr>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5936578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221331">
      <w:bodyDiv w:val="1"/>
      <w:marLeft w:val="0"/>
      <w:marRight w:val="0"/>
      <w:marTop w:val="0"/>
      <w:marBottom w:val="0"/>
      <w:divBdr>
        <w:top w:val="none" w:sz="0" w:space="0" w:color="auto"/>
        <w:left w:val="none" w:sz="0" w:space="0" w:color="auto"/>
        <w:bottom w:val="none" w:sz="0" w:space="0" w:color="auto"/>
        <w:right w:val="none" w:sz="0" w:space="0" w:color="auto"/>
      </w:divBdr>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 w:id="209790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file://localhost/Users/reiseremilie/Graphisme/UNIVERSITE%CC%81%20PARIS%20NANTERRE/gabarits_bureautique/UPN-gabarit-affiche-A3-footer.pn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F519A-7313-4B30-B952-290B7FE5D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8</Pages>
  <Words>1525</Words>
  <Characters>8390</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Kouakou Konan cyrille</cp:lastModifiedBy>
  <cp:revision>11</cp:revision>
  <cp:lastPrinted>2024-07-08T10:50:00Z</cp:lastPrinted>
  <dcterms:created xsi:type="dcterms:W3CDTF">2024-10-04T10:41:00Z</dcterms:created>
  <dcterms:modified xsi:type="dcterms:W3CDTF">2024-11-26T13:31:00Z</dcterms:modified>
</cp:coreProperties>
</file>