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F8A" w:rsidRDefault="00B81F8A" w:rsidP="00B7335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/>
          <w:b/>
          <w:sz w:val="20"/>
          <w:szCs w:val="20"/>
        </w:rPr>
      </w:pPr>
    </w:p>
    <w:p w:rsidR="00B81F8A" w:rsidRDefault="00B81F8A" w:rsidP="00B7335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/>
          <w:b/>
          <w:sz w:val="20"/>
          <w:szCs w:val="20"/>
        </w:rPr>
      </w:pPr>
    </w:p>
    <w:p w:rsidR="00B81F8A" w:rsidRDefault="00B81F8A" w:rsidP="00B7335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24"/>
        </w:rPr>
      </w:pPr>
      <w:r w:rsidRPr="00A508D5">
        <w:rPr>
          <w:noProof/>
          <w:lang w:eastAsia="fr-FR"/>
        </w:rPr>
        <w:drawing>
          <wp:inline distT="0" distB="0" distL="0" distR="0">
            <wp:extent cx="3594755" cy="1362075"/>
            <wp:effectExtent l="0" t="0" r="5715" b="0"/>
            <wp:docPr id="2" name="Image 2" descr="http://tribu.cpam-isere.ramage/wp-content/uploads/2022/02/Logo_CPAM_Isere_RVB_couleurs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http://tribu.cpam-isere.ramage/wp-content/uploads/2022/02/Logo_CPAM_Isere_RVB_couleurs-scale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522" cy="1363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F8A" w:rsidRDefault="00B81F8A" w:rsidP="00B7335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24"/>
        </w:rPr>
      </w:pPr>
    </w:p>
    <w:p w:rsidR="00B81F8A" w:rsidRDefault="00A440A4" w:rsidP="00B7335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24"/>
        </w:rPr>
      </w:pPr>
      <w:r w:rsidRPr="00A440A4">
        <w:rPr>
          <w:b/>
          <w:sz w:val="24"/>
        </w:rPr>
        <w:t xml:space="preserve">MARCHE DE TRANSPORTS INTER-SITES DE DOCUMENTS ADMINISTRATIFS </w:t>
      </w:r>
    </w:p>
    <w:p w:rsidR="0034315B" w:rsidRPr="0034315B" w:rsidRDefault="00A440A4" w:rsidP="00B7335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32"/>
          <w:szCs w:val="28"/>
        </w:rPr>
      </w:pPr>
      <w:r w:rsidRPr="00A440A4">
        <w:rPr>
          <w:b/>
          <w:sz w:val="24"/>
        </w:rPr>
        <w:t>POUR LE COMPTE DE LA CPAM DE L'ISERE</w:t>
      </w:r>
      <w:r w:rsidR="0034315B" w:rsidRPr="0034315B">
        <w:rPr>
          <w:b/>
          <w:sz w:val="32"/>
          <w:szCs w:val="28"/>
        </w:rPr>
        <w:t xml:space="preserve"> </w:t>
      </w:r>
    </w:p>
    <w:p w:rsidR="0034315B" w:rsidRPr="0034315B" w:rsidRDefault="0034315B" w:rsidP="00B7335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28"/>
          <w:szCs w:val="28"/>
        </w:rPr>
      </w:pPr>
    </w:p>
    <w:p w:rsidR="00B73355" w:rsidRPr="0034315B" w:rsidRDefault="00B73355" w:rsidP="00B7335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sz w:val="28"/>
          <w:szCs w:val="28"/>
        </w:rPr>
      </w:pPr>
      <w:r w:rsidRPr="003E6A11">
        <w:rPr>
          <w:sz w:val="28"/>
          <w:szCs w:val="28"/>
        </w:rPr>
        <w:t xml:space="preserve">-  Affaire n° </w:t>
      </w:r>
      <w:r w:rsidR="00B81F8A">
        <w:rPr>
          <w:sz w:val="28"/>
          <w:szCs w:val="28"/>
        </w:rPr>
        <w:t>2024FCSPA02</w:t>
      </w:r>
      <w:r w:rsidRPr="003E6A11">
        <w:rPr>
          <w:sz w:val="28"/>
          <w:szCs w:val="28"/>
        </w:rPr>
        <w:t>-</w:t>
      </w:r>
    </w:p>
    <w:p w:rsidR="00B73355" w:rsidRPr="0034315B" w:rsidRDefault="00B73355" w:rsidP="00B7335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20"/>
          <w:szCs w:val="20"/>
        </w:rPr>
      </w:pPr>
    </w:p>
    <w:p w:rsidR="00B73355" w:rsidRDefault="008444B9" w:rsidP="00B7335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28"/>
          <w:szCs w:val="28"/>
        </w:rPr>
      </w:pPr>
      <w:r w:rsidRPr="0034315B">
        <w:rPr>
          <w:b/>
          <w:sz w:val="28"/>
          <w:szCs w:val="28"/>
        </w:rPr>
        <w:t>CADRE DE REPONSE</w:t>
      </w:r>
      <w:r w:rsidR="0034315B" w:rsidRPr="0034315B">
        <w:rPr>
          <w:b/>
          <w:sz w:val="28"/>
          <w:szCs w:val="28"/>
        </w:rPr>
        <w:t xml:space="preserve"> TECHNIQUE</w:t>
      </w:r>
    </w:p>
    <w:p w:rsidR="00B81F8A" w:rsidRPr="0034315B" w:rsidRDefault="00B81F8A" w:rsidP="00B7335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b/>
          <w:sz w:val="28"/>
          <w:szCs w:val="28"/>
        </w:rPr>
      </w:pPr>
    </w:p>
    <w:p w:rsidR="001B2B49" w:rsidRPr="00B73355" w:rsidRDefault="001B2B49" w:rsidP="001B2B4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/>
          <w:b/>
          <w:sz w:val="20"/>
          <w:szCs w:val="20"/>
        </w:rPr>
      </w:pPr>
    </w:p>
    <w:p w:rsidR="008444B9" w:rsidRDefault="008444B9" w:rsidP="00F8751F">
      <w:pPr>
        <w:spacing w:after="0"/>
        <w:rPr>
          <w:rFonts w:ascii="Arial" w:hAnsi="Arial"/>
          <w:b/>
          <w:sz w:val="16"/>
          <w:szCs w:val="16"/>
        </w:rPr>
      </w:pPr>
    </w:p>
    <w:p w:rsidR="00C164D2" w:rsidRPr="005F483D" w:rsidRDefault="00C164D2" w:rsidP="00F8751F">
      <w:pPr>
        <w:spacing w:after="0"/>
        <w:rPr>
          <w:rFonts w:ascii="Arial" w:hAnsi="Arial"/>
          <w:b/>
          <w:sz w:val="16"/>
          <w:szCs w:val="16"/>
        </w:rPr>
      </w:pPr>
    </w:p>
    <w:p w:rsidR="00B81F8A" w:rsidRDefault="00B81F8A" w:rsidP="005F483D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B81F8A" w:rsidRDefault="00B81F8A" w:rsidP="005F483D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 xml:space="preserve">L’utilisation de ce cadre de réponse est </w:t>
      </w:r>
      <w:r w:rsidRPr="00C164D2">
        <w:rPr>
          <w:rFonts w:cs="Arial"/>
          <w:b/>
          <w:sz w:val="24"/>
          <w:szCs w:val="24"/>
        </w:rPr>
        <w:t>obligatoire</w:t>
      </w:r>
      <w:r w:rsidRPr="00C164D2">
        <w:rPr>
          <w:rFonts w:cs="Arial"/>
          <w:sz w:val="24"/>
          <w:szCs w:val="24"/>
        </w:rPr>
        <w:t xml:space="preserve">. </w:t>
      </w:r>
    </w:p>
    <w:p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>Il est destiné d’une part à fiabiliser les réponses des candidats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</w:t>
      </w:r>
    </w:p>
    <w:p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  <w:r w:rsidRPr="00C164D2">
        <w:rPr>
          <w:rFonts w:cs="Arial"/>
          <w:sz w:val="24"/>
          <w:szCs w:val="24"/>
        </w:rPr>
        <w:t xml:space="preserve">Il servira de base à l’analyse des offres, chaque élément étant en relation avec un critère d’appréciation de l’offre. </w:t>
      </w:r>
    </w:p>
    <w:p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8444B9" w:rsidRPr="00C164D2" w:rsidRDefault="008444B9" w:rsidP="005F483D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C164D2">
        <w:rPr>
          <w:rFonts w:cs="Arial"/>
          <w:b/>
          <w:sz w:val="24"/>
          <w:szCs w:val="24"/>
        </w:rPr>
        <w:t xml:space="preserve">Le cadre de réponse </w:t>
      </w:r>
      <w:r w:rsidR="00EA02EC">
        <w:rPr>
          <w:rFonts w:cs="Arial"/>
          <w:b/>
          <w:sz w:val="24"/>
          <w:szCs w:val="24"/>
        </w:rPr>
        <w:t xml:space="preserve">ne doit pas dépasser 10 pages maximum, annexes comprises. </w:t>
      </w:r>
    </w:p>
    <w:p w:rsidR="008444B9" w:rsidRPr="00C164D2" w:rsidRDefault="008444B9" w:rsidP="005F483D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EA02EC" w:rsidRDefault="00EA02EC" w:rsidP="00C164D2">
      <w:pPr>
        <w:rPr>
          <w:rFonts w:cs="Arial"/>
          <w:sz w:val="24"/>
          <w:szCs w:val="24"/>
        </w:rPr>
      </w:pPr>
    </w:p>
    <w:p w:rsidR="005F483D" w:rsidRPr="005F483D" w:rsidRDefault="00C164D2" w:rsidP="00C164D2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tbl>
      <w:tblPr>
        <w:tblStyle w:val="Grilledutableau"/>
        <w:tblW w:w="11078" w:type="dxa"/>
        <w:jc w:val="center"/>
        <w:tblLook w:val="04A0" w:firstRow="1" w:lastRow="0" w:firstColumn="1" w:lastColumn="0" w:noHBand="0" w:noVBand="1"/>
      </w:tblPr>
      <w:tblGrid>
        <w:gridCol w:w="11078"/>
      </w:tblGrid>
      <w:tr w:rsidR="003E6A9E" w:rsidTr="000F7F6A">
        <w:trPr>
          <w:trHeight w:val="903"/>
          <w:jc w:val="center"/>
        </w:trPr>
        <w:tc>
          <w:tcPr>
            <w:tcW w:w="11078" w:type="dxa"/>
            <w:shd w:val="clear" w:color="auto" w:fill="C6D9F1" w:themeFill="text2" w:themeFillTint="33"/>
            <w:vAlign w:val="center"/>
          </w:tcPr>
          <w:p w:rsidR="003E6A9E" w:rsidRPr="00FB467C" w:rsidRDefault="003E6A9E" w:rsidP="003E6A9E">
            <w:pPr>
              <w:jc w:val="center"/>
              <w:rPr>
                <w:b/>
                <w:sz w:val="26"/>
                <w:szCs w:val="26"/>
              </w:rPr>
            </w:pPr>
            <w:r w:rsidRPr="00FB467C">
              <w:rPr>
                <w:b/>
                <w:sz w:val="26"/>
                <w:szCs w:val="26"/>
              </w:rPr>
              <w:lastRenderedPageBreak/>
              <w:t>REPONSE DU CANDIDAT</w:t>
            </w:r>
          </w:p>
          <w:p w:rsidR="003E6A9E" w:rsidRPr="003E6A9E" w:rsidRDefault="003E6A9E" w:rsidP="003E6A9E">
            <w:pPr>
              <w:jc w:val="center"/>
              <w:rPr>
                <w:b/>
                <w:sz w:val="18"/>
                <w:szCs w:val="18"/>
              </w:rPr>
            </w:pPr>
            <w:r w:rsidRPr="003E6A9E">
              <w:rPr>
                <w:b/>
                <w:sz w:val="18"/>
                <w:szCs w:val="18"/>
              </w:rPr>
              <w:t>Compléter le document et le cas échéant indiquer précisément pour chaque élément à fournir,</w:t>
            </w:r>
          </w:p>
          <w:p w:rsidR="003E6A9E" w:rsidRDefault="003E6A9E" w:rsidP="00B81F8A">
            <w:pPr>
              <w:jc w:val="center"/>
              <w:rPr>
                <w:b/>
              </w:rPr>
            </w:pPr>
            <w:r w:rsidRPr="003E6A9E">
              <w:rPr>
                <w:b/>
                <w:sz w:val="18"/>
                <w:szCs w:val="18"/>
              </w:rPr>
              <w:t>le document de référence ainsi que la page de référence</w:t>
            </w:r>
            <w:r w:rsidR="00B81F8A">
              <w:rPr>
                <w:b/>
                <w:sz w:val="18"/>
                <w:szCs w:val="18"/>
              </w:rPr>
              <w:t xml:space="preserve"> ou</w:t>
            </w:r>
            <w:r w:rsidRPr="003E6A9E">
              <w:rPr>
                <w:b/>
                <w:sz w:val="18"/>
                <w:szCs w:val="18"/>
              </w:rPr>
              <w:t xml:space="preserve"> tout document permettant de valider vos réponses.</w:t>
            </w:r>
          </w:p>
        </w:tc>
      </w:tr>
      <w:tr w:rsidR="00FB467C" w:rsidRPr="00FB467C" w:rsidTr="000F7F6A">
        <w:trPr>
          <w:trHeight w:val="454"/>
          <w:jc w:val="center"/>
        </w:trPr>
        <w:tc>
          <w:tcPr>
            <w:tcW w:w="11078" w:type="dxa"/>
            <w:shd w:val="clear" w:color="auto" w:fill="C6D9F1" w:themeFill="text2" w:themeFillTint="33"/>
            <w:vAlign w:val="center"/>
          </w:tcPr>
          <w:p w:rsidR="00FB467C" w:rsidRPr="00FB467C" w:rsidRDefault="00441C46" w:rsidP="00EF1E5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Critère n°</w:t>
            </w:r>
            <w:r w:rsidR="001A11CA">
              <w:rPr>
                <w:b/>
                <w:sz w:val="26"/>
                <w:szCs w:val="26"/>
              </w:rPr>
              <w:t xml:space="preserve">2. </w:t>
            </w:r>
            <w:r w:rsidR="00FB467C" w:rsidRPr="00FB467C">
              <w:rPr>
                <w:b/>
                <w:sz w:val="26"/>
                <w:szCs w:val="26"/>
              </w:rPr>
              <w:t>VALEUR TECHNIQUE DE L’OFFRE</w:t>
            </w:r>
            <w:r w:rsidR="00EF7BC9">
              <w:rPr>
                <w:b/>
                <w:sz w:val="26"/>
                <w:szCs w:val="26"/>
              </w:rPr>
              <w:t xml:space="preserve"> (</w:t>
            </w:r>
            <w:r w:rsidR="00B81F8A">
              <w:rPr>
                <w:b/>
                <w:sz w:val="26"/>
                <w:szCs w:val="26"/>
              </w:rPr>
              <w:t>5</w:t>
            </w:r>
            <w:r w:rsidR="00610A46">
              <w:rPr>
                <w:b/>
                <w:sz w:val="26"/>
                <w:szCs w:val="26"/>
              </w:rPr>
              <w:t>0</w:t>
            </w:r>
            <w:r w:rsidR="00EF7BC9">
              <w:rPr>
                <w:b/>
                <w:sz w:val="26"/>
                <w:szCs w:val="26"/>
              </w:rPr>
              <w:t>%)</w:t>
            </w:r>
          </w:p>
        </w:tc>
      </w:tr>
      <w:tr w:rsidR="006D024D" w:rsidTr="000F7F6A">
        <w:trPr>
          <w:trHeight w:val="454"/>
          <w:jc w:val="center"/>
        </w:trPr>
        <w:tc>
          <w:tcPr>
            <w:tcW w:w="11078" w:type="dxa"/>
            <w:shd w:val="clear" w:color="auto" w:fill="C6D9F1" w:themeFill="text2" w:themeFillTint="33"/>
            <w:vAlign w:val="center"/>
          </w:tcPr>
          <w:p w:rsidR="006D024D" w:rsidRDefault="00EA02EC" w:rsidP="00AC3A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Sous-critère n°1 :</w:t>
            </w:r>
            <w:r w:rsidR="001A11CA">
              <w:rPr>
                <w:b/>
                <w:sz w:val="24"/>
                <w:szCs w:val="24"/>
              </w:rPr>
              <w:t xml:space="preserve"> </w:t>
            </w:r>
            <w:r w:rsidR="006D024D">
              <w:rPr>
                <w:b/>
                <w:sz w:val="24"/>
                <w:szCs w:val="24"/>
              </w:rPr>
              <w:t>M</w:t>
            </w:r>
            <w:r w:rsidR="00EF1E56">
              <w:rPr>
                <w:b/>
                <w:sz w:val="24"/>
                <w:szCs w:val="24"/>
              </w:rPr>
              <w:t>OYENS LOGISTIQUES ET HUMAINS</w:t>
            </w:r>
            <w:r w:rsidR="00EF7BC9"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</w:rPr>
              <w:t>2</w:t>
            </w:r>
            <w:r w:rsidR="00EF7BC9">
              <w:rPr>
                <w:b/>
                <w:sz w:val="24"/>
                <w:szCs w:val="24"/>
              </w:rPr>
              <w:t>0%)</w:t>
            </w:r>
          </w:p>
        </w:tc>
      </w:tr>
      <w:tr w:rsidR="006D024D" w:rsidTr="000F7F6A">
        <w:trPr>
          <w:trHeight w:val="907"/>
          <w:jc w:val="center"/>
        </w:trPr>
        <w:tc>
          <w:tcPr>
            <w:tcW w:w="11078" w:type="dxa"/>
          </w:tcPr>
          <w:p w:rsidR="00AC3AFA" w:rsidRDefault="00AC3AFA" w:rsidP="00AC3AF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AC3AFA" w:rsidRPr="00B444B1" w:rsidRDefault="00EA02EC" w:rsidP="00EA02EC">
            <w:pPr>
              <w:pStyle w:val="Paragraphedeliste"/>
              <w:numPr>
                <w:ilvl w:val="0"/>
                <w:numId w:val="9"/>
              </w:numPr>
              <w:spacing w:before="120"/>
              <w:jc w:val="both"/>
              <w:rPr>
                <w:b/>
                <w:i/>
              </w:rPr>
            </w:pPr>
            <w:r w:rsidRPr="00B444B1">
              <w:rPr>
                <w:b/>
              </w:rPr>
              <w:t>Décrivez les moyens en personnels et l’organisation dédiée pour assurer la réalisation des prestations description de l’organisation de la ou des t</w:t>
            </w:r>
            <w:r w:rsidR="00B444B1">
              <w:rPr>
                <w:b/>
              </w:rPr>
              <w:t>ournées</w:t>
            </w:r>
            <w:r w:rsidR="00B444B1" w:rsidRPr="00B444B1">
              <w:rPr>
                <w:b/>
              </w:rPr>
              <w:t>, chauffeurs, personnel</w:t>
            </w:r>
            <w:r w:rsidR="00B444B1">
              <w:rPr>
                <w:b/>
              </w:rPr>
              <w:t xml:space="preserve"> habilité</w:t>
            </w:r>
            <w:r w:rsidRPr="00B444B1">
              <w:rPr>
                <w:b/>
              </w:rPr>
              <w:t xml:space="preserve"> en charge de la gestion administrative, </w:t>
            </w:r>
            <w:r w:rsidR="00B444B1" w:rsidRPr="00B444B1">
              <w:rPr>
                <w:b/>
              </w:rPr>
              <w:t>commercial</w:t>
            </w:r>
            <w:r w:rsidR="00B444B1">
              <w:rPr>
                <w:b/>
              </w:rPr>
              <w:t>e</w:t>
            </w:r>
            <w:r w:rsidR="00B444B1" w:rsidRPr="00B444B1">
              <w:rPr>
                <w:b/>
              </w:rPr>
              <w:t xml:space="preserve"> et personnel référent technique « terrain »</w:t>
            </w:r>
          </w:p>
          <w:p w:rsidR="003548E4" w:rsidRDefault="003548E4" w:rsidP="003548E4">
            <w:pPr>
              <w:pStyle w:val="Paragraphedeliste"/>
              <w:spacing w:before="120"/>
              <w:jc w:val="both"/>
              <w:rPr>
                <w:i/>
              </w:rPr>
            </w:pPr>
          </w:p>
          <w:p w:rsidR="00B444B1" w:rsidRDefault="00B444B1" w:rsidP="003548E4">
            <w:pPr>
              <w:pStyle w:val="Paragraphedeliste"/>
              <w:spacing w:before="120"/>
              <w:jc w:val="both"/>
              <w:rPr>
                <w:i/>
              </w:rPr>
            </w:pPr>
          </w:p>
          <w:p w:rsidR="00B444B1" w:rsidRDefault="00B444B1" w:rsidP="003548E4">
            <w:pPr>
              <w:pStyle w:val="Paragraphedeliste"/>
              <w:spacing w:before="120"/>
              <w:jc w:val="both"/>
              <w:rPr>
                <w:i/>
              </w:rPr>
            </w:pPr>
          </w:p>
          <w:p w:rsidR="00B444B1" w:rsidRDefault="00B444B1" w:rsidP="003548E4">
            <w:pPr>
              <w:pStyle w:val="Paragraphedeliste"/>
              <w:spacing w:before="120"/>
              <w:jc w:val="both"/>
              <w:rPr>
                <w:i/>
              </w:rPr>
            </w:pPr>
          </w:p>
          <w:p w:rsidR="00B444B1" w:rsidRDefault="00B444B1" w:rsidP="003548E4">
            <w:pPr>
              <w:pStyle w:val="Paragraphedeliste"/>
              <w:spacing w:before="120"/>
              <w:jc w:val="both"/>
              <w:rPr>
                <w:i/>
              </w:rPr>
            </w:pPr>
          </w:p>
          <w:p w:rsidR="00B444B1" w:rsidRDefault="00B444B1" w:rsidP="003548E4">
            <w:pPr>
              <w:pStyle w:val="Paragraphedeliste"/>
              <w:spacing w:before="120"/>
              <w:jc w:val="both"/>
              <w:rPr>
                <w:i/>
              </w:rPr>
            </w:pPr>
          </w:p>
          <w:p w:rsidR="00B444B1" w:rsidRDefault="00B444B1" w:rsidP="003548E4">
            <w:pPr>
              <w:pStyle w:val="Paragraphedeliste"/>
              <w:spacing w:before="120"/>
              <w:jc w:val="both"/>
              <w:rPr>
                <w:i/>
              </w:rPr>
            </w:pPr>
          </w:p>
          <w:p w:rsidR="00B444B1" w:rsidRDefault="00B444B1" w:rsidP="003548E4">
            <w:pPr>
              <w:pStyle w:val="Paragraphedeliste"/>
              <w:spacing w:before="120"/>
              <w:jc w:val="both"/>
              <w:rPr>
                <w:i/>
              </w:rPr>
            </w:pPr>
          </w:p>
          <w:p w:rsidR="00B444B1" w:rsidRDefault="00B444B1" w:rsidP="003548E4">
            <w:pPr>
              <w:pStyle w:val="Paragraphedeliste"/>
              <w:spacing w:before="120"/>
              <w:jc w:val="both"/>
              <w:rPr>
                <w:i/>
              </w:rPr>
            </w:pPr>
          </w:p>
          <w:p w:rsidR="00B444B1" w:rsidRDefault="00B444B1" w:rsidP="003548E4">
            <w:pPr>
              <w:pStyle w:val="Paragraphedeliste"/>
              <w:spacing w:before="120"/>
              <w:jc w:val="both"/>
              <w:rPr>
                <w:i/>
              </w:rPr>
            </w:pPr>
          </w:p>
          <w:p w:rsidR="00B444B1" w:rsidRDefault="00B444B1" w:rsidP="003548E4">
            <w:pPr>
              <w:pStyle w:val="Paragraphedeliste"/>
              <w:spacing w:before="120"/>
              <w:jc w:val="both"/>
              <w:rPr>
                <w:i/>
              </w:rPr>
            </w:pPr>
          </w:p>
          <w:p w:rsidR="00B444B1" w:rsidRDefault="00B444B1" w:rsidP="003548E4">
            <w:pPr>
              <w:pStyle w:val="Paragraphedeliste"/>
              <w:spacing w:before="120"/>
              <w:jc w:val="both"/>
              <w:rPr>
                <w:i/>
              </w:rPr>
            </w:pPr>
          </w:p>
          <w:p w:rsidR="00B444B1" w:rsidRDefault="00B444B1" w:rsidP="003548E4">
            <w:pPr>
              <w:pStyle w:val="Paragraphedeliste"/>
              <w:spacing w:before="120"/>
              <w:jc w:val="both"/>
              <w:rPr>
                <w:i/>
              </w:rPr>
            </w:pPr>
          </w:p>
          <w:p w:rsidR="00B444B1" w:rsidRDefault="00B444B1" w:rsidP="003548E4">
            <w:pPr>
              <w:pStyle w:val="Paragraphedeliste"/>
              <w:spacing w:before="120"/>
              <w:jc w:val="both"/>
              <w:rPr>
                <w:i/>
              </w:rPr>
            </w:pPr>
          </w:p>
          <w:p w:rsidR="00B444B1" w:rsidRDefault="00B444B1" w:rsidP="003548E4">
            <w:pPr>
              <w:pStyle w:val="Paragraphedeliste"/>
              <w:spacing w:before="120"/>
              <w:jc w:val="both"/>
              <w:rPr>
                <w:i/>
              </w:rPr>
            </w:pPr>
          </w:p>
          <w:p w:rsidR="00B444B1" w:rsidRDefault="00B444B1" w:rsidP="003548E4">
            <w:pPr>
              <w:pStyle w:val="Paragraphedeliste"/>
              <w:spacing w:before="120"/>
              <w:jc w:val="both"/>
              <w:rPr>
                <w:i/>
              </w:rPr>
            </w:pPr>
          </w:p>
          <w:p w:rsidR="00B444B1" w:rsidRDefault="00B444B1" w:rsidP="003548E4">
            <w:pPr>
              <w:pStyle w:val="Paragraphedeliste"/>
              <w:spacing w:before="120"/>
              <w:jc w:val="both"/>
              <w:rPr>
                <w:i/>
              </w:rPr>
            </w:pPr>
          </w:p>
          <w:p w:rsidR="00B444B1" w:rsidRDefault="00B444B1" w:rsidP="003548E4">
            <w:pPr>
              <w:pStyle w:val="Paragraphedeliste"/>
              <w:spacing w:before="120"/>
              <w:jc w:val="both"/>
              <w:rPr>
                <w:i/>
              </w:rPr>
            </w:pPr>
          </w:p>
          <w:p w:rsidR="00B444B1" w:rsidRDefault="00B444B1" w:rsidP="003548E4">
            <w:pPr>
              <w:pStyle w:val="Paragraphedeliste"/>
              <w:spacing w:before="120"/>
              <w:jc w:val="both"/>
              <w:rPr>
                <w:i/>
              </w:rPr>
            </w:pPr>
          </w:p>
          <w:p w:rsidR="00B444B1" w:rsidRDefault="00B444B1" w:rsidP="003548E4">
            <w:pPr>
              <w:pStyle w:val="Paragraphedeliste"/>
              <w:spacing w:before="120"/>
              <w:jc w:val="both"/>
              <w:rPr>
                <w:i/>
              </w:rPr>
            </w:pPr>
          </w:p>
          <w:p w:rsidR="00B444B1" w:rsidRPr="00B444B1" w:rsidRDefault="00B444B1" w:rsidP="00B444B1">
            <w:pPr>
              <w:spacing w:before="120"/>
              <w:jc w:val="both"/>
              <w:rPr>
                <w:i/>
              </w:rPr>
            </w:pPr>
          </w:p>
          <w:p w:rsidR="00B444B1" w:rsidRDefault="00B444B1" w:rsidP="003548E4">
            <w:pPr>
              <w:pStyle w:val="Paragraphedeliste"/>
              <w:spacing w:before="120"/>
              <w:jc w:val="both"/>
              <w:rPr>
                <w:i/>
              </w:rPr>
            </w:pPr>
          </w:p>
          <w:p w:rsidR="00B444B1" w:rsidRPr="00EA02EC" w:rsidRDefault="00B444B1" w:rsidP="003548E4">
            <w:pPr>
              <w:pStyle w:val="Paragraphedeliste"/>
              <w:spacing w:before="120"/>
              <w:jc w:val="both"/>
              <w:rPr>
                <w:i/>
              </w:rPr>
            </w:pPr>
          </w:p>
          <w:p w:rsidR="00AC3AFA" w:rsidRPr="00B444B1" w:rsidRDefault="003548E4" w:rsidP="00AC3AFA">
            <w:pPr>
              <w:pStyle w:val="Paragraphedeliste"/>
              <w:numPr>
                <w:ilvl w:val="0"/>
                <w:numId w:val="9"/>
              </w:numPr>
              <w:spacing w:before="120"/>
              <w:jc w:val="both"/>
              <w:rPr>
                <w:i/>
              </w:rPr>
            </w:pPr>
            <w:r w:rsidRPr="00B444B1">
              <w:rPr>
                <w:b/>
              </w:rPr>
              <w:t>Indiquez les véhicules utilisés (type de véhicules, identification : logo ou autres) et du matériel mis à disposition</w:t>
            </w:r>
            <w:r w:rsidR="00B444B1" w:rsidRPr="00B444B1">
              <w:rPr>
                <w:b/>
              </w:rPr>
              <w:t> :</w:t>
            </w:r>
            <w:r w:rsidR="00B444B1">
              <w:t xml:space="preserve"> </w:t>
            </w:r>
            <w:r w:rsidR="00B444B1" w:rsidRPr="00B444B1">
              <w:rPr>
                <w:i/>
              </w:rPr>
              <w:t>(Il est précisé que l’aspect environnemental de la flotte automobile devra être détaillé dans le cadre du critère n°3_ Performances en matière de protection de l’environnement)</w:t>
            </w:r>
          </w:p>
          <w:p w:rsidR="00D41DCE" w:rsidRDefault="00D41DCE" w:rsidP="003E6A9E">
            <w:pPr>
              <w:spacing w:before="120"/>
              <w:rPr>
                <w:b/>
              </w:rPr>
            </w:pPr>
          </w:p>
          <w:p w:rsidR="00B444B1" w:rsidRDefault="00B444B1" w:rsidP="003E6A9E">
            <w:pPr>
              <w:spacing w:before="120"/>
              <w:rPr>
                <w:b/>
              </w:rPr>
            </w:pPr>
          </w:p>
          <w:p w:rsidR="00B444B1" w:rsidRDefault="00B444B1" w:rsidP="003E6A9E">
            <w:pPr>
              <w:spacing w:before="120"/>
              <w:rPr>
                <w:b/>
              </w:rPr>
            </w:pPr>
          </w:p>
          <w:p w:rsidR="00B444B1" w:rsidRDefault="00B444B1" w:rsidP="003E6A9E">
            <w:pPr>
              <w:spacing w:before="120"/>
              <w:rPr>
                <w:b/>
              </w:rPr>
            </w:pPr>
          </w:p>
          <w:p w:rsidR="00B444B1" w:rsidRDefault="00B444B1" w:rsidP="003E6A9E">
            <w:pPr>
              <w:spacing w:before="120"/>
              <w:rPr>
                <w:b/>
              </w:rPr>
            </w:pPr>
          </w:p>
          <w:p w:rsidR="00B444B1" w:rsidRDefault="00B444B1" w:rsidP="003E6A9E">
            <w:pPr>
              <w:spacing w:before="120"/>
              <w:rPr>
                <w:b/>
              </w:rPr>
            </w:pPr>
          </w:p>
          <w:p w:rsidR="00B444B1" w:rsidRDefault="00B444B1" w:rsidP="003E6A9E">
            <w:pPr>
              <w:spacing w:before="120"/>
              <w:rPr>
                <w:b/>
              </w:rPr>
            </w:pPr>
          </w:p>
          <w:p w:rsidR="00B444B1" w:rsidRDefault="00B444B1" w:rsidP="003E6A9E">
            <w:pPr>
              <w:spacing w:before="120"/>
              <w:rPr>
                <w:b/>
              </w:rPr>
            </w:pPr>
          </w:p>
          <w:p w:rsidR="00B444B1" w:rsidRDefault="00B444B1" w:rsidP="003E6A9E">
            <w:pPr>
              <w:spacing w:before="120"/>
              <w:rPr>
                <w:b/>
              </w:rPr>
            </w:pPr>
          </w:p>
          <w:p w:rsidR="00B444B1" w:rsidRDefault="00B444B1" w:rsidP="003E6A9E">
            <w:pPr>
              <w:spacing w:before="120"/>
              <w:rPr>
                <w:b/>
              </w:rPr>
            </w:pPr>
          </w:p>
          <w:p w:rsidR="00B444B1" w:rsidRPr="00FB467C" w:rsidRDefault="00B444B1" w:rsidP="003E6A9E">
            <w:pPr>
              <w:spacing w:before="120"/>
              <w:rPr>
                <w:b/>
              </w:rPr>
            </w:pPr>
          </w:p>
        </w:tc>
      </w:tr>
      <w:tr w:rsidR="00E01DE8" w:rsidRPr="00FB467C" w:rsidTr="000F7F6A">
        <w:trPr>
          <w:trHeight w:val="454"/>
          <w:jc w:val="center"/>
        </w:trPr>
        <w:tc>
          <w:tcPr>
            <w:tcW w:w="11078" w:type="dxa"/>
            <w:shd w:val="clear" w:color="auto" w:fill="C6D9F1" w:themeFill="text2" w:themeFillTint="33"/>
            <w:vAlign w:val="center"/>
          </w:tcPr>
          <w:p w:rsidR="00E01DE8" w:rsidRPr="00FB467C" w:rsidRDefault="003548E4" w:rsidP="000F0BC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Sous-critère n°2 : Mesures de sécurisation, suivi et traçabilité des documents</w:t>
            </w:r>
            <w:r w:rsidR="000D172B">
              <w:rPr>
                <w:b/>
                <w:sz w:val="24"/>
                <w:szCs w:val="24"/>
              </w:rPr>
              <w:t xml:space="preserve"> (</w:t>
            </w:r>
            <w:r w:rsidR="00B81F8A">
              <w:rPr>
                <w:b/>
                <w:sz w:val="24"/>
                <w:szCs w:val="24"/>
              </w:rPr>
              <w:t>20</w:t>
            </w:r>
            <w:r w:rsidR="000D172B">
              <w:rPr>
                <w:b/>
                <w:sz w:val="24"/>
                <w:szCs w:val="24"/>
              </w:rPr>
              <w:t>%)</w:t>
            </w:r>
          </w:p>
        </w:tc>
      </w:tr>
      <w:tr w:rsidR="00E01DE8" w:rsidRPr="000F7F6A" w:rsidTr="000F7F6A">
        <w:trPr>
          <w:trHeight w:val="907"/>
          <w:jc w:val="center"/>
        </w:trPr>
        <w:tc>
          <w:tcPr>
            <w:tcW w:w="11078" w:type="dxa"/>
          </w:tcPr>
          <w:p w:rsidR="000D172B" w:rsidRDefault="000D172B" w:rsidP="005B47B1">
            <w:pPr>
              <w:spacing w:before="120"/>
              <w:rPr>
                <w:b/>
                <w:i/>
              </w:rPr>
            </w:pPr>
          </w:p>
          <w:p w:rsidR="00B444B1" w:rsidRDefault="003548E4" w:rsidP="005B47B1">
            <w:pPr>
              <w:pStyle w:val="Paragraphedeliste"/>
              <w:numPr>
                <w:ilvl w:val="0"/>
                <w:numId w:val="10"/>
              </w:numPr>
              <w:spacing w:before="120"/>
              <w:rPr>
                <w:b/>
              </w:rPr>
            </w:pPr>
            <w:r w:rsidRPr="00B444B1">
              <w:rPr>
                <w:b/>
              </w:rPr>
              <w:t>Décrivez les mesures</w:t>
            </w:r>
            <w:r w:rsidR="00B81F8A" w:rsidRPr="00B444B1">
              <w:rPr>
                <w:b/>
              </w:rPr>
              <w:t xml:space="preserve"> et les outils</w:t>
            </w:r>
            <w:r w:rsidRPr="00B444B1">
              <w:rPr>
                <w:b/>
              </w:rPr>
              <w:t xml:space="preserve"> permettant d’assurer la sécurisation</w:t>
            </w:r>
            <w:r w:rsidR="003E50B9">
              <w:rPr>
                <w:b/>
              </w:rPr>
              <w:t xml:space="preserve"> des sacoches</w:t>
            </w:r>
            <w:r w:rsidRPr="00B444B1">
              <w:rPr>
                <w:b/>
              </w:rPr>
              <w:t>, le suivi et la traçabilité des documents transportés</w:t>
            </w:r>
            <w:r w:rsidR="00B444B1">
              <w:rPr>
                <w:b/>
              </w:rPr>
              <w:t xml:space="preserve">. Mentionnez les modalités d’accès à l’outil proposé. </w:t>
            </w:r>
            <w:r w:rsidR="00DD2C26">
              <w:rPr>
                <w:b/>
              </w:rPr>
              <w:t>Décliner les extractions qui pourront être réalisées à l’aide de la solution proposée.</w:t>
            </w:r>
            <w:bookmarkStart w:id="0" w:name="_GoBack"/>
            <w:bookmarkEnd w:id="0"/>
          </w:p>
          <w:p w:rsidR="000F0BC4" w:rsidRDefault="00B444B1" w:rsidP="00B444B1">
            <w:pPr>
              <w:pStyle w:val="Paragraphedeliste"/>
              <w:spacing w:before="120"/>
              <w:rPr>
                <w:i/>
              </w:rPr>
            </w:pPr>
            <w:r w:rsidRPr="00B444B1">
              <w:rPr>
                <w:i/>
              </w:rPr>
              <w:t>Le candidat pourra s’il le souhaite inclure des captures-d ’écran afin d’imager sa pro</w:t>
            </w:r>
            <w:r>
              <w:rPr>
                <w:i/>
              </w:rPr>
              <w:t>po</w:t>
            </w:r>
            <w:r w:rsidRPr="00B444B1">
              <w:rPr>
                <w:i/>
              </w:rPr>
              <w:t>sition</w:t>
            </w:r>
            <w:r w:rsidR="003548E4" w:rsidRPr="00B444B1">
              <w:rPr>
                <w:i/>
              </w:rPr>
              <w:t xml:space="preserve"> </w:t>
            </w: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B444B1" w:rsidRPr="00B444B1" w:rsidRDefault="00B444B1" w:rsidP="00B444B1">
            <w:pPr>
              <w:pStyle w:val="Paragraphedeliste"/>
              <w:spacing w:before="120"/>
              <w:rPr>
                <w:i/>
              </w:rPr>
            </w:pPr>
          </w:p>
          <w:p w:rsidR="000F0BC4" w:rsidRPr="000D172B" w:rsidRDefault="000F0BC4" w:rsidP="00A75486">
            <w:pPr>
              <w:spacing w:before="120"/>
            </w:pPr>
          </w:p>
        </w:tc>
      </w:tr>
      <w:tr w:rsidR="00E01DE8" w:rsidTr="000F7F6A">
        <w:trPr>
          <w:trHeight w:val="454"/>
          <w:jc w:val="center"/>
        </w:trPr>
        <w:tc>
          <w:tcPr>
            <w:tcW w:w="11078" w:type="dxa"/>
            <w:shd w:val="clear" w:color="auto" w:fill="C6D9F1" w:themeFill="text2" w:themeFillTint="33"/>
            <w:vAlign w:val="center"/>
          </w:tcPr>
          <w:p w:rsidR="00E01DE8" w:rsidRPr="00FB467C" w:rsidRDefault="003548E4" w:rsidP="003548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Sous-critère n°3 : Correctifs aux dysfonctionnements </w:t>
            </w:r>
            <w:r w:rsidR="00B81F8A">
              <w:rPr>
                <w:b/>
                <w:sz w:val="24"/>
                <w:szCs w:val="24"/>
              </w:rPr>
              <w:t>(10</w:t>
            </w:r>
            <w:r w:rsidR="00441C46">
              <w:rPr>
                <w:b/>
                <w:sz w:val="24"/>
                <w:szCs w:val="24"/>
              </w:rPr>
              <w:t>%)</w:t>
            </w:r>
          </w:p>
        </w:tc>
      </w:tr>
      <w:tr w:rsidR="00E01DE8" w:rsidTr="000F0BC4">
        <w:trPr>
          <w:trHeight w:val="907"/>
          <w:jc w:val="center"/>
        </w:trPr>
        <w:tc>
          <w:tcPr>
            <w:tcW w:w="11078" w:type="dxa"/>
            <w:vAlign w:val="center"/>
          </w:tcPr>
          <w:p w:rsidR="000F7F6A" w:rsidRDefault="000F7F6A" w:rsidP="000F0BC4">
            <w:pPr>
              <w:spacing w:before="120"/>
              <w:rPr>
                <w:b/>
                <w:i/>
              </w:rPr>
            </w:pPr>
          </w:p>
          <w:p w:rsidR="003548E4" w:rsidRPr="00B444B1" w:rsidRDefault="003C2B27" w:rsidP="003548E4">
            <w:pPr>
              <w:pStyle w:val="Paragraphedeliste"/>
              <w:numPr>
                <w:ilvl w:val="0"/>
                <w:numId w:val="10"/>
              </w:numPr>
              <w:spacing w:before="120"/>
              <w:rPr>
                <w:b/>
              </w:rPr>
            </w:pPr>
            <w:r w:rsidRPr="00B444B1">
              <w:rPr>
                <w:b/>
              </w:rPr>
              <w:t>Décrivez la procédure mise en place en cas d’absence ou de défaillance du chauffeur (remplacements, maintien du respect des délais notamment)</w:t>
            </w:r>
          </w:p>
          <w:p w:rsidR="003C2B27" w:rsidRDefault="003C2B27" w:rsidP="003C2B27">
            <w:pPr>
              <w:pStyle w:val="Paragraphedeliste"/>
              <w:spacing w:before="120"/>
            </w:pPr>
          </w:p>
          <w:p w:rsidR="00B444B1" w:rsidRDefault="00B444B1" w:rsidP="003C2B27">
            <w:pPr>
              <w:pStyle w:val="Paragraphedeliste"/>
              <w:spacing w:before="120"/>
            </w:pPr>
          </w:p>
          <w:p w:rsidR="00B444B1" w:rsidRDefault="00B444B1" w:rsidP="003C2B27">
            <w:pPr>
              <w:pStyle w:val="Paragraphedeliste"/>
              <w:spacing w:before="120"/>
            </w:pPr>
          </w:p>
          <w:p w:rsidR="00B444B1" w:rsidRDefault="00B444B1" w:rsidP="003C2B27">
            <w:pPr>
              <w:pStyle w:val="Paragraphedeliste"/>
              <w:spacing w:before="120"/>
            </w:pPr>
          </w:p>
          <w:p w:rsidR="00B444B1" w:rsidRDefault="00B444B1" w:rsidP="003C2B27">
            <w:pPr>
              <w:pStyle w:val="Paragraphedeliste"/>
              <w:spacing w:before="120"/>
            </w:pPr>
          </w:p>
          <w:p w:rsidR="00B444B1" w:rsidRDefault="00B444B1" w:rsidP="003C2B27">
            <w:pPr>
              <w:pStyle w:val="Paragraphedeliste"/>
              <w:spacing w:before="120"/>
            </w:pPr>
          </w:p>
          <w:p w:rsidR="00B444B1" w:rsidRDefault="00B444B1" w:rsidP="003C2B27">
            <w:pPr>
              <w:pStyle w:val="Paragraphedeliste"/>
              <w:spacing w:before="120"/>
            </w:pPr>
          </w:p>
          <w:p w:rsidR="00B444B1" w:rsidRDefault="00B444B1" w:rsidP="003C2B27">
            <w:pPr>
              <w:pStyle w:val="Paragraphedeliste"/>
              <w:spacing w:before="120"/>
            </w:pPr>
          </w:p>
          <w:p w:rsidR="00B444B1" w:rsidRDefault="00B444B1" w:rsidP="003C2B27">
            <w:pPr>
              <w:pStyle w:val="Paragraphedeliste"/>
              <w:spacing w:before="120"/>
            </w:pPr>
          </w:p>
          <w:p w:rsidR="00B444B1" w:rsidRDefault="00B444B1" w:rsidP="003C2B27">
            <w:pPr>
              <w:pStyle w:val="Paragraphedeliste"/>
              <w:spacing w:before="120"/>
            </w:pPr>
          </w:p>
          <w:p w:rsidR="00B444B1" w:rsidRDefault="00B444B1" w:rsidP="003C2B27">
            <w:pPr>
              <w:pStyle w:val="Paragraphedeliste"/>
              <w:spacing w:before="120"/>
            </w:pPr>
          </w:p>
          <w:p w:rsidR="00B444B1" w:rsidRDefault="00B444B1" w:rsidP="003C2B27">
            <w:pPr>
              <w:pStyle w:val="Paragraphedeliste"/>
              <w:spacing w:before="120"/>
            </w:pPr>
          </w:p>
          <w:p w:rsidR="00B444B1" w:rsidRDefault="00B444B1" w:rsidP="003C2B27">
            <w:pPr>
              <w:pStyle w:val="Paragraphedeliste"/>
              <w:spacing w:before="120"/>
            </w:pPr>
          </w:p>
          <w:p w:rsidR="00B444B1" w:rsidRDefault="00B444B1" w:rsidP="003C2B27">
            <w:pPr>
              <w:pStyle w:val="Paragraphedeliste"/>
              <w:spacing w:before="120"/>
            </w:pPr>
          </w:p>
          <w:p w:rsidR="00B444B1" w:rsidRDefault="00B444B1" w:rsidP="003C2B27">
            <w:pPr>
              <w:pStyle w:val="Paragraphedeliste"/>
              <w:spacing w:before="120"/>
            </w:pPr>
          </w:p>
          <w:p w:rsidR="00B444B1" w:rsidRDefault="00B444B1" w:rsidP="003C2B27">
            <w:pPr>
              <w:pStyle w:val="Paragraphedeliste"/>
              <w:spacing w:before="120"/>
            </w:pPr>
          </w:p>
          <w:p w:rsidR="00B444B1" w:rsidRDefault="00B444B1" w:rsidP="003C2B27">
            <w:pPr>
              <w:pStyle w:val="Paragraphedeliste"/>
              <w:spacing w:before="120"/>
            </w:pPr>
          </w:p>
          <w:p w:rsidR="00B444B1" w:rsidRDefault="00B444B1" w:rsidP="003C2B27">
            <w:pPr>
              <w:pStyle w:val="Paragraphedeliste"/>
              <w:spacing w:before="120"/>
            </w:pPr>
          </w:p>
          <w:p w:rsidR="00B444B1" w:rsidRDefault="00B444B1" w:rsidP="003C2B27">
            <w:pPr>
              <w:pStyle w:val="Paragraphedeliste"/>
              <w:spacing w:before="120"/>
            </w:pPr>
          </w:p>
          <w:p w:rsidR="00B444B1" w:rsidRDefault="00B444B1" w:rsidP="003C2B27">
            <w:pPr>
              <w:pStyle w:val="Paragraphedeliste"/>
              <w:spacing w:before="120"/>
            </w:pPr>
          </w:p>
          <w:p w:rsidR="00B444B1" w:rsidRDefault="00B444B1" w:rsidP="003C2B27">
            <w:pPr>
              <w:pStyle w:val="Paragraphedeliste"/>
              <w:spacing w:before="120"/>
            </w:pPr>
          </w:p>
          <w:p w:rsidR="00B444B1" w:rsidRDefault="00B444B1" w:rsidP="003C2B27">
            <w:pPr>
              <w:pStyle w:val="Paragraphedeliste"/>
              <w:spacing w:before="120"/>
            </w:pPr>
          </w:p>
          <w:p w:rsidR="00B444B1" w:rsidRDefault="00B444B1" w:rsidP="003C2B27">
            <w:pPr>
              <w:pStyle w:val="Paragraphedeliste"/>
              <w:spacing w:before="120"/>
            </w:pPr>
          </w:p>
          <w:p w:rsidR="000F0BC4" w:rsidRDefault="003C2B27" w:rsidP="000F0BC4">
            <w:pPr>
              <w:pStyle w:val="Paragraphedeliste"/>
              <w:numPr>
                <w:ilvl w:val="0"/>
                <w:numId w:val="10"/>
              </w:numPr>
              <w:spacing w:before="120"/>
              <w:rPr>
                <w:b/>
              </w:rPr>
            </w:pPr>
            <w:r w:rsidRPr="00B444B1">
              <w:rPr>
                <w:b/>
              </w:rPr>
              <w:t>Décrivez l</w:t>
            </w:r>
            <w:r w:rsidR="00441C46" w:rsidRPr="00B444B1">
              <w:rPr>
                <w:b/>
              </w:rPr>
              <w:t xml:space="preserve">es mesures </w:t>
            </w:r>
            <w:r w:rsidR="00B81F8A" w:rsidRPr="00B444B1">
              <w:rPr>
                <w:b/>
              </w:rPr>
              <w:t xml:space="preserve">correctives </w:t>
            </w:r>
            <w:r w:rsidR="00441C46" w:rsidRPr="00B444B1">
              <w:rPr>
                <w:b/>
              </w:rPr>
              <w:t xml:space="preserve">prises en cas de dysfonctionnement </w:t>
            </w:r>
            <w:r w:rsidR="00B81F8A" w:rsidRPr="00B444B1">
              <w:rPr>
                <w:b/>
              </w:rPr>
              <w:t>en indiquant le niveau de réactivité assuré</w:t>
            </w:r>
          </w:p>
          <w:p w:rsidR="00B444B1" w:rsidRDefault="00B444B1" w:rsidP="00B444B1">
            <w:pPr>
              <w:spacing w:before="120"/>
              <w:rPr>
                <w:b/>
              </w:rPr>
            </w:pPr>
          </w:p>
          <w:p w:rsidR="00B444B1" w:rsidRDefault="00B444B1" w:rsidP="00B444B1">
            <w:pPr>
              <w:spacing w:before="120"/>
              <w:rPr>
                <w:b/>
              </w:rPr>
            </w:pPr>
          </w:p>
          <w:p w:rsidR="00B444B1" w:rsidRDefault="00B444B1" w:rsidP="00B444B1">
            <w:pPr>
              <w:spacing w:before="120"/>
              <w:rPr>
                <w:b/>
              </w:rPr>
            </w:pPr>
          </w:p>
          <w:p w:rsidR="00B444B1" w:rsidRDefault="00B444B1" w:rsidP="00B444B1">
            <w:pPr>
              <w:spacing w:before="120"/>
              <w:rPr>
                <w:b/>
              </w:rPr>
            </w:pPr>
          </w:p>
          <w:p w:rsidR="00B444B1" w:rsidRDefault="00B444B1" w:rsidP="00B444B1">
            <w:pPr>
              <w:spacing w:before="120"/>
              <w:rPr>
                <w:b/>
              </w:rPr>
            </w:pPr>
          </w:p>
          <w:p w:rsidR="00B444B1" w:rsidRDefault="00B444B1" w:rsidP="00B444B1">
            <w:pPr>
              <w:spacing w:before="120"/>
              <w:rPr>
                <w:b/>
              </w:rPr>
            </w:pPr>
          </w:p>
          <w:p w:rsidR="00B444B1" w:rsidRDefault="00B444B1" w:rsidP="00B444B1">
            <w:pPr>
              <w:spacing w:before="120"/>
              <w:rPr>
                <w:b/>
              </w:rPr>
            </w:pPr>
          </w:p>
          <w:p w:rsidR="00B444B1" w:rsidRDefault="00B444B1" w:rsidP="00B444B1">
            <w:pPr>
              <w:spacing w:before="120"/>
              <w:rPr>
                <w:b/>
              </w:rPr>
            </w:pPr>
          </w:p>
          <w:p w:rsidR="00B444B1" w:rsidRDefault="00B444B1" w:rsidP="00B444B1">
            <w:pPr>
              <w:spacing w:before="120"/>
              <w:rPr>
                <w:b/>
              </w:rPr>
            </w:pPr>
          </w:p>
          <w:p w:rsidR="00B444B1" w:rsidRDefault="00B444B1" w:rsidP="00B444B1">
            <w:pPr>
              <w:spacing w:before="120"/>
              <w:rPr>
                <w:b/>
              </w:rPr>
            </w:pPr>
          </w:p>
          <w:p w:rsidR="00B444B1" w:rsidRDefault="00B444B1" w:rsidP="00B444B1">
            <w:pPr>
              <w:spacing w:before="120"/>
              <w:rPr>
                <w:b/>
              </w:rPr>
            </w:pPr>
          </w:p>
          <w:p w:rsidR="00B444B1" w:rsidRDefault="00B444B1" w:rsidP="00B444B1">
            <w:pPr>
              <w:spacing w:before="120"/>
              <w:rPr>
                <w:b/>
              </w:rPr>
            </w:pPr>
          </w:p>
          <w:p w:rsidR="00B444B1" w:rsidRDefault="00B444B1" w:rsidP="00B444B1">
            <w:pPr>
              <w:spacing w:before="120"/>
              <w:rPr>
                <w:b/>
              </w:rPr>
            </w:pPr>
          </w:p>
          <w:p w:rsidR="00B444B1" w:rsidRDefault="00B444B1" w:rsidP="00B444B1">
            <w:pPr>
              <w:spacing w:before="120"/>
              <w:rPr>
                <w:b/>
              </w:rPr>
            </w:pPr>
          </w:p>
          <w:p w:rsidR="00B444B1" w:rsidRDefault="00B444B1" w:rsidP="00B444B1">
            <w:pPr>
              <w:spacing w:before="120"/>
              <w:rPr>
                <w:b/>
              </w:rPr>
            </w:pPr>
          </w:p>
          <w:p w:rsidR="00B444B1" w:rsidRDefault="00B444B1" w:rsidP="00B444B1">
            <w:pPr>
              <w:spacing w:before="120"/>
              <w:rPr>
                <w:b/>
              </w:rPr>
            </w:pPr>
          </w:p>
          <w:p w:rsidR="000D172B" w:rsidRPr="000D172B" w:rsidRDefault="000D172B" w:rsidP="000F0BC4">
            <w:pPr>
              <w:spacing w:before="120"/>
            </w:pPr>
          </w:p>
        </w:tc>
      </w:tr>
      <w:tr w:rsidR="000F0BC4" w:rsidTr="000F0BC4">
        <w:trPr>
          <w:trHeight w:val="494"/>
          <w:jc w:val="center"/>
        </w:trPr>
        <w:tc>
          <w:tcPr>
            <w:tcW w:w="11078" w:type="dxa"/>
            <w:shd w:val="clear" w:color="auto" w:fill="C6D9F1" w:themeFill="text2" w:themeFillTint="33"/>
            <w:vAlign w:val="center"/>
          </w:tcPr>
          <w:p w:rsidR="000F0BC4" w:rsidRPr="00D475BF" w:rsidRDefault="00441C46" w:rsidP="00441C46">
            <w:pPr>
              <w:jc w:val="center"/>
              <w:rPr>
                <w:b/>
                <w:sz w:val="26"/>
                <w:szCs w:val="26"/>
              </w:rPr>
            </w:pPr>
            <w:r w:rsidRPr="00D475BF">
              <w:rPr>
                <w:b/>
                <w:sz w:val="26"/>
                <w:szCs w:val="26"/>
              </w:rPr>
              <w:lastRenderedPageBreak/>
              <w:t xml:space="preserve">Critère n°3. PERFORMANCES EN MATIERE DE </w:t>
            </w:r>
            <w:r w:rsidR="00B81F8A">
              <w:rPr>
                <w:b/>
                <w:sz w:val="26"/>
                <w:szCs w:val="26"/>
              </w:rPr>
              <w:t>PROTECTION DE L’ENVIRONNEMENT (10</w:t>
            </w:r>
            <w:r w:rsidRPr="00D475BF">
              <w:rPr>
                <w:b/>
                <w:sz w:val="26"/>
                <w:szCs w:val="26"/>
              </w:rPr>
              <w:t>%)</w:t>
            </w:r>
          </w:p>
        </w:tc>
      </w:tr>
      <w:tr w:rsidR="000F0BC4" w:rsidTr="000F7F6A">
        <w:trPr>
          <w:trHeight w:val="907"/>
          <w:jc w:val="center"/>
        </w:trPr>
        <w:tc>
          <w:tcPr>
            <w:tcW w:w="11078" w:type="dxa"/>
          </w:tcPr>
          <w:p w:rsidR="001A11CA" w:rsidRPr="00B444B1" w:rsidRDefault="00B81F8A" w:rsidP="00B444B1">
            <w:pPr>
              <w:pStyle w:val="Paragraphedeliste"/>
              <w:numPr>
                <w:ilvl w:val="0"/>
                <w:numId w:val="11"/>
              </w:numPr>
              <w:spacing w:before="240"/>
              <w:rPr>
                <w:b/>
                <w:sz w:val="24"/>
              </w:rPr>
            </w:pPr>
            <w:r w:rsidRPr="00B444B1">
              <w:rPr>
                <w:b/>
              </w:rPr>
              <w:t>Décrivez les p</w:t>
            </w:r>
            <w:r w:rsidR="00F16C2D" w:rsidRPr="00B444B1">
              <w:rPr>
                <w:b/>
              </w:rPr>
              <w:t xml:space="preserve">rocédés mis en œuvre pour limiter les atteintes à l’environnement lors de l’exécution du marché </w:t>
            </w:r>
            <w:r w:rsidR="00B444B1" w:rsidRPr="00B444B1">
              <w:rPr>
                <w:b/>
              </w:rPr>
              <w:t xml:space="preserve">et pour respecter les obligations réglementaires inhérentes </w:t>
            </w:r>
            <w:r w:rsidR="00B444B1">
              <w:rPr>
                <w:b/>
              </w:rPr>
              <w:t xml:space="preserve">aux prestations, </w:t>
            </w:r>
            <w:r w:rsidR="00B444B1" w:rsidRPr="00B444B1">
              <w:rPr>
                <w:b/>
              </w:rPr>
              <w:t>objet du marché.</w:t>
            </w:r>
          </w:p>
          <w:p w:rsidR="00B444B1" w:rsidRDefault="00B444B1" w:rsidP="00B444B1">
            <w:pPr>
              <w:spacing w:before="240"/>
              <w:rPr>
                <w:b/>
                <w:sz w:val="24"/>
              </w:rPr>
            </w:pPr>
          </w:p>
          <w:p w:rsidR="00B444B1" w:rsidRDefault="00B444B1" w:rsidP="00B444B1">
            <w:pPr>
              <w:spacing w:before="240"/>
              <w:rPr>
                <w:b/>
                <w:sz w:val="24"/>
              </w:rPr>
            </w:pPr>
          </w:p>
          <w:p w:rsidR="00B444B1" w:rsidRDefault="00B444B1" w:rsidP="00B444B1">
            <w:pPr>
              <w:spacing w:before="240"/>
              <w:rPr>
                <w:b/>
                <w:sz w:val="24"/>
              </w:rPr>
            </w:pPr>
          </w:p>
          <w:p w:rsidR="00B444B1" w:rsidRDefault="00B444B1" w:rsidP="00B444B1">
            <w:pPr>
              <w:spacing w:before="240"/>
              <w:rPr>
                <w:b/>
                <w:sz w:val="24"/>
              </w:rPr>
            </w:pPr>
          </w:p>
          <w:p w:rsidR="00B444B1" w:rsidRDefault="00B444B1" w:rsidP="00B444B1">
            <w:pPr>
              <w:spacing w:before="240"/>
              <w:rPr>
                <w:b/>
                <w:sz w:val="24"/>
              </w:rPr>
            </w:pPr>
          </w:p>
          <w:p w:rsidR="00B444B1" w:rsidRDefault="00B444B1" w:rsidP="00B444B1">
            <w:pPr>
              <w:spacing w:before="240"/>
              <w:rPr>
                <w:b/>
                <w:sz w:val="24"/>
              </w:rPr>
            </w:pPr>
          </w:p>
          <w:p w:rsidR="00B444B1" w:rsidRDefault="00B444B1" w:rsidP="00B444B1">
            <w:pPr>
              <w:spacing w:before="240"/>
              <w:rPr>
                <w:b/>
                <w:sz w:val="24"/>
              </w:rPr>
            </w:pPr>
          </w:p>
          <w:p w:rsidR="00B444B1" w:rsidRDefault="00B444B1" w:rsidP="00B444B1">
            <w:pPr>
              <w:spacing w:before="240"/>
              <w:rPr>
                <w:b/>
                <w:sz w:val="24"/>
              </w:rPr>
            </w:pPr>
          </w:p>
          <w:p w:rsidR="00B444B1" w:rsidRDefault="00B444B1" w:rsidP="00B444B1">
            <w:pPr>
              <w:spacing w:before="240"/>
              <w:rPr>
                <w:b/>
                <w:sz w:val="24"/>
              </w:rPr>
            </w:pPr>
          </w:p>
          <w:p w:rsidR="00B444B1" w:rsidRDefault="00B444B1" w:rsidP="00B444B1">
            <w:pPr>
              <w:spacing w:before="240"/>
              <w:rPr>
                <w:b/>
                <w:sz w:val="24"/>
              </w:rPr>
            </w:pPr>
          </w:p>
          <w:p w:rsidR="00B444B1" w:rsidRDefault="00B444B1" w:rsidP="00B444B1">
            <w:pPr>
              <w:spacing w:before="240"/>
              <w:rPr>
                <w:b/>
                <w:sz w:val="24"/>
              </w:rPr>
            </w:pPr>
          </w:p>
          <w:p w:rsidR="00B444B1" w:rsidRDefault="00B444B1" w:rsidP="00B444B1">
            <w:pPr>
              <w:spacing w:before="240"/>
              <w:rPr>
                <w:b/>
                <w:sz w:val="24"/>
              </w:rPr>
            </w:pPr>
          </w:p>
          <w:p w:rsidR="00B444B1" w:rsidRDefault="00B444B1" w:rsidP="00B444B1">
            <w:pPr>
              <w:spacing w:before="240"/>
              <w:rPr>
                <w:b/>
                <w:sz w:val="24"/>
              </w:rPr>
            </w:pPr>
          </w:p>
          <w:p w:rsidR="00B444B1" w:rsidRDefault="00B444B1" w:rsidP="00B444B1">
            <w:pPr>
              <w:spacing w:before="240"/>
              <w:rPr>
                <w:b/>
                <w:sz w:val="24"/>
              </w:rPr>
            </w:pPr>
          </w:p>
          <w:p w:rsidR="00B444B1" w:rsidRDefault="00B444B1" w:rsidP="00B444B1">
            <w:pPr>
              <w:spacing w:before="240"/>
              <w:rPr>
                <w:b/>
                <w:sz w:val="24"/>
              </w:rPr>
            </w:pPr>
          </w:p>
          <w:p w:rsidR="00B444B1" w:rsidRDefault="00B444B1" w:rsidP="00B444B1">
            <w:pPr>
              <w:spacing w:before="240"/>
              <w:rPr>
                <w:b/>
                <w:sz w:val="24"/>
              </w:rPr>
            </w:pPr>
          </w:p>
          <w:p w:rsidR="00B444B1" w:rsidRDefault="00B444B1" w:rsidP="00B444B1">
            <w:pPr>
              <w:spacing w:before="240"/>
              <w:rPr>
                <w:b/>
                <w:sz w:val="24"/>
              </w:rPr>
            </w:pPr>
          </w:p>
          <w:p w:rsidR="00B444B1" w:rsidRDefault="00B444B1" w:rsidP="00B444B1">
            <w:pPr>
              <w:spacing w:before="240"/>
              <w:rPr>
                <w:b/>
                <w:sz w:val="24"/>
              </w:rPr>
            </w:pPr>
          </w:p>
          <w:p w:rsidR="00B444B1" w:rsidRDefault="00B444B1" w:rsidP="00B444B1">
            <w:pPr>
              <w:spacing w:before="240"/>
              <w:rPr>
                <w:b/>
                <w:sz w:val="24"/>
              </w:rPr>
            </w:pPr>
          </w:p>
          <w:p w:rsidR="00B444B1" w:rsidRDefault="00B444B1" w:rsidP="00B444B1">
            <w:pPr>
              <w:spacing w:before="240"/>
              <w:rPr>
                <w:b/>
                <w:sz w:val="24"/>
              </w:rPr>
            </w:pPr>
          </w:p>
          <w:p w:rsidR="00B444B1" w:rsidRDefault="00B444B1" w:rsidP="00B444B1">
            <w:pPr>
              <w:spacing w:before="240"/>
              <w:rPr>
                <w:b/>
                <w:sz w:val="24"/>
              </w:rPr>
            </w:pPr>
          </w:p>
          <w:p w:rsidR="00B444B1" w:rsidRDefault="00B444B1" w:rsidP="00B444B1">
            <w:pPr>
              <w:spacing w:before="240"/>
              <w:rPr>
                <w:b/>
                <w:sz w:val="24"/>
              </w:rPr>
            </w:pPr>
          </w:p>
          <w:p w:rsidR="00B444B1" w:rsidRDefault="00B444B1" w:rsidP="00B444B1">
            <w:pPr>
              <w:spacing w:before="240"/>
              <w:rPr>
                <w:b/>
                <w:sz w:val="24"/>
              </w:rPr>
            </w:pPr>
          </w:p>
          <w:p w:rsidR="00B444B1" w:rsidRPr="00B444B1" w:rsidRDefault="00B444B1" w:rsidP="00B444B1">
            <w:pPr>
              <w:spacing w:before="240"/>
              <w:rPr>
                <w:b/>
                <w:sz w:val="24"/>
              </w:rPr>
            </w:pPr>
          </w:p>
        </w:tc>
      </w:tr>
    </w:tbl>
    <w:p w:rsidR="001B2B49" w:rsidRPr="00C164D2" w:rsidRDefault="001B2B49" w:rsidP="002A7FFA">
      <w:pPr>
        <w:rPr>
          <w:b/>
          <w:sz w:val="24"/>
          <w:szCs w:val="24"/>
        </w:rPr>
      </w:pPr>
    </w:p>
    <w:sectPr w:rsidR="001B2B49" w:rsidRPr="00C164D2" w:rsidSect="00C260F8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3D1" w:rsidRDefault="004423D1" w:rsidP="0015043E">
      <w:pPr>
        <w:spacing w:after="0" w:line="240" w:lineRule="auto"/>
      </w:pPr>
      <w:r>
        <w:separator/>
      </w:r>
    </w:p>
  </w:endnote>
  <w:endnote w:type="continuationSeparator" w:id="0">
    <w:p w:rsidR="004423D1" w:rsidRDefault="004423D1" w:rsidP="00150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1466006"/>
      <w:docPartObj>
        <w:docPartGallery w:val="Page Numbers (Bottom of Page)"/>
        <w:docPartUnique/>
      </w:docPartObj>
    </w:sdtPr>
    <w:sdtEndPr/>
    <w:sdtContent>
      <w:p w:rsidR="001A11CA" w:rsidRDefault="001A11C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C26">
          <w:rPr>
            <w:noProof/>
          </w:rPr>
          <w:t>3</w:t>
        </w:r>
        <w:r>
          <w:fldChar w:fldCharType="end"/>
        </w:r>
      </w:p>
    </w:sdtContent>
  </w:sdt>
  <w:p w:rsidR="001A11CA" w:rsidRDefault="001A11C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3D1" w:rsidRDefault="004423D1" w:rsidP="0015043E">
      <w:pPr>
        <w:spacing w:after="0" w:line="240" w:lineRule="auto"/>
      </w:pPr>
      <w:r>
        <w:separator/>
      </w:r>
    </w:p>
  </w:footnote>
  <w:footnote w:type="continuationSeparator" w:id="0">
    <w:p w:rsidR="004423D1" w:rsidRDefault="004423D1" w:rsidP="001504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445E2"/>
    <w:multiLevelType w:val="hybridMultilevel"/>
    <w:tmpl w:val="659EB338"/>
    <w:lvl w:ilvl="0" w:tplc="2D12931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813685"/>
    <w:multiLevelType w:val="hybridMultilevel"/>
    <w:tmpl w:val="114CF2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2495B"/>
    <w:multiLevelType w:val="hybridMultilevel"/>
    <w:tmpl w:val="C5F4D8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612DA"/>
    <w:multiLevelType w:val="multilevel"/>
    <w:tmpl w:val="D788F3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D335D20"/>
    <w:multiLevelType w:val="hybridMultilevel"/>
    <w:tmpl w:val="6DACF160"/>
    <w:lvl w:ilvl="0" w:tplc="BC9AFF2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0542B"/>
    <w:multiLevelType w:val="hybridMultilevel"/>
    <w:tmpl w:val="7E4827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182368"/>
    <w:multiLevelType w:val="hybridMultilevel"/>
    <w:tmpl w:val="2924B4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4776AB"/>
    <w:multiLevelType w:val="hybridMultilevel"/>
    <w:tmpl w:val="A1E0B0D6"/>
    <w:lvl w:ilvl="0" w:tplc="D4E4BE42">
      <w:start w:val="6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320A15"/>
    <w:multiLevelType w:val="hybridMultilevel"/>
    <w:tmpl w:val="FEEAE8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4D4686"/>
    <w:multiLevelType w:val="hybridMultilevel"/>
    <w:tmpl w:val="8FFE89BC"/>
    <w:lvl w:ilvl="0" w:tplc="2D129310">
      <w:start w:val="1"/>
      <w:numFmt w:val="bullet"/>
      <w:lvlText w:val="-"/>
      <w:lvlJc w:val="left"/>
      <w:pPr>
        <w:ind w:left="122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0" w15:restartNumberingAfterBreak="0">
    <w:nsid w:val="7C213F4F"/>
    <w:multiLevelType w:val="hybridMultilevel"/>
    <w:tmpl w:val="7428AD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9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B9"/>
    <w:rsid w:val="00045B9F"/>
    <w:rsid w:val="000D172B"/>
    <w:rsid w:val="000D77B9"/>
    <w:rsid w:val="000E1B5D"/>
    <w:rsid w:val="000F0BC4"/>
    <w:rsid w:val="000F7F6A"/>
    <w:rsid w:val="0015043E"/>
    <w:rsid w:val="0017005A"/>
    <w:rsid w:val="001A11CA"/>
    <w:rsid w:val="001B176A"/>
    <w:rsid w:val="001B2B49"/>
    <w:rsid w:val="001D543E"/>
    <w:rsid w:val="0023586E"/>
    <w:rsid w:val="002A7FFA"/>
    <w:rsid w:val="002C7070"/>
    <w:rsid w:val="002E20C7"/>
    <w:rsid w:val="003036C6"/>
    <w:rsid w:val="0034315B"/>
    <w:rsid w:val="003548E4"/>
    <w:rsid w:val="00376130"/>
    <w:rsid w:val="003864E2"/>
    <w:rsid w:val="003C2B27"/>
    <w:rsid w:val="003D55BD"/>
    <w:rsid w:val="003E50B9"/>
    <w:rsid w:val="003E6A11"/>
    <w:rsid w:val="003E6A9E"/>
    <w:rsid w:val="003F6350"/>
    <w:rsid w:val="00441C46"/>
    <w:rsid w:val="004423D1"/>
    <w:rsid w:val="00496EE6"/>
    <w:rsid w:val="005013A8"/>
    <w:rsid w:val="0055292F"/>
    <w:rsid w:val="005B47B1"/>
    <w:rsid w:val="005F483D"/>
    <w:rsid w:val="00607739"/>
    <w:rsid w:val="00610A46"/>
    <w:rsid w:val="00666CE5"/>
    <w:rsid w:val="006757AD"/>
    <w:rsid w:val="006D024D"/>
    <w:rsid w:val="00731E32"/>
    <w:rsid w:val="00736646"/>
    <w:rsid w:val="00736F61"/>
    <w:rsid w:val="00767F71"/>
    <w:rsid w:val="00783FA2"/>
    <w:rsid w:val="00792EBE"/>
    <w:rsid w:val="007A50E8"/>
    <w:rsid w:val="007B257D"/>
    <w:rsid w:val="007E6EE9"/>
    <w:rsid w:val="007F5D55"/>
    <w:rsid w:val="00843280"/>
    <w:rsid w:val="008444B9"/>
    <w:rsid w:val="008568E1"/>
    <w:rsid w:val="008E6E49"/>
    <w:rsid w:val="00906A7F"/>
    <w:rsid w:val="00947077"/>
    <w:rsid w:val="009A2E68"/>
    <w:rsid w:val="00A35FA9"/>
    <w:rsid w:val="00A4190D"/>
    <w:rsid w:val="00A436C5"/>
    <w:rsid w:val="00A440A4"/>
    <w:rsid w:val="00A75486"/>
    <w:rsid w:val="00AC3AFA"/>
    <w:rsid w:val="00AC6C9B"/>
    <w:rsid w:val="00AD1DC4"/>
    <w:rsid w:val="00AD22F0"/>
    <w:rsid w:val="00AF7025"/>
    <w:rsid w:val="00B233DE"/>
    <w:rsid w:val="00B444B1"/>
    <w:rsid w:val="00B73355"/>
    <w:rsid w:val="00B81F8A"/>
    <w:rsid w:val="00C1431A"/>
    <w:rsid w:val="00C164D2"/>
    <w:rsid w:val="00C25B5B"/>
    <w:rsid w:val="00C260F8"/>
    <w:rsid w:val="00C269CB"/>
    <w:rsid w:val="00C41966"/>
    <w:rsid w:val="00D25847"/>
    <w:rsid w:val="00D41DCE"/>
    <w:rsid w:val="00D475BF"/>
    <w:rsid w:val="00DD2C26"/>
    <w:rsid w:val="00DF793A"/>
    <w:rsid w:val="00E01DE8"/>
    <w:rsid w:val="00E1171E"/>
    <w:rsid w:val="00EA02EC"/>
    <w:rsid w:val="00EB2C93"/>
    <w:rsid w:val="00EB3572"/>
    <w:rsid w:val="00ED7150"/>
    <w:rsid w:val="00EF1E56"/>
    <w:rsid w:val="00EF7BC9"/>
    <w:rsid w:val="00F16C2D"/>
    <w:rsid w:val="00F72920"/>
    <w:rsid w:val="00F73522"/>
    <w:rsid w:val="00F8751F"/>
    <w:rsid w:val="00F9724D"/>
    <w:rsid w:val="00FA395C"/>
    <w:rsid w:val="00FB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BEF62E"/>
  <w15:docId w15:val="{4BD68052-A0C0-422F-92B5-5B3C71289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11CA"/>
  </w:style>
  <w:style w:type="paragraph" w:styleId="Titre1">
    <w:name w:val="heading 1"/>
    <w:basedOn w:val="Normal"/>
    <w:next w:val="Normal"/>
    <w:link w:val="Titre1Car"/>
    <w:qFormat/>
    <w:rsid w:val="00666CE5"/>
    <w:pPr>
      <w:keepNext/>
      <w:tabs>
        <w:tab w:val="left" w:pos="864"/>
      </w:tabs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6CE5"/>
    <w:rPr>
      <w:rFonts w:ascii="Arial" w:eastAsia="Times New Roman" w:hAnsi="Arial" w:cs="Times New Roman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F729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3E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043E"/>
  </w:style>
  <w:style w:type="paragraph" w:styleId="Pieddepage">
    <w:name w:val="footer"/>
    <w:basedOn w:val="Normal"/>
    <w:link w:val="Pieddepag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043E"/>
  </w:style>
  <w:style w:type="paragraph" w:styleId="Textedebulles">
    <w:name w:val="Balloon Text"/>
    <w:basedOn w:val="Normal"/>
    <w:link w:val="TextedebullesCar"/>
    <w:uiPriority w:val="99"/>
    <w:semiHidden/>
    <w:unhideWhenUsed/>
    <w:rsid w:val="009A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E6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117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17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171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17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17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214EA-9031-4FAF-BA70-55C8E7F81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441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AKRICH-03498</dc:creator>
  <cp:lastModifiedBy>REY STEPHANIE (CPAM ISERE)</cp:lastModifiedBy>
  <cp:revision>4</cp:revision>
  <cp:lastPrinted>2018-07-09T12:32:00Z</cp:lastPrinted>
  <dcterms:created xsi:type="dcterms:W3CDTF">2024-10-25T09:43:00Z</dcterms:created>
  <dcterms:modified xsi:type="dcterms:W3CDTF">2024-10-25T14:28:00Z</dcterms:modified>
</cp:coreProperties>
</file>