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B96" w:rsidRDefault="00DB6B96" w:rsidP="00DB6B96">
      <w:pPr>
        <w:pStyle w:val="western"/>
        <w:spacing w:before="0"/>
        <w:rPr>
          <w:color w:val="FF0000"/>
        </w:rPr>
      </w:pPr>
      <w:bookmarkStart w:id="0" w:name="_GoBack"/>
      <w:bookmarkEnd w:id="0"/>
    </w:p>
    <w:p w:rsidR="00DB6B96" w:rsidRDefault="00DB6B96" w:rsidP="00DB6B96">
      <w:pPr>
        <w:pStyle w:val="western"/>
        <w:spacing w:before="0"/>
        <w:rPr>
          <w:color w:val="FF0000"/>
        </w:rPr>
      </w:pPr>
    </w:p>
    <w:p w:rsidR="004C4BF1" w:rsidRPr="002432B6" w:rsidRDefault="00DB6B96" w:rsidP="00DB6B96">
      <w:pPr>
        <w:pStyle w:val="western"/>
        <w:spacing w:before="0"/>
        <w:rPr>
          <w:b/>
          <w:sz w:val="24"/>
          <w:szCs w:val="24"/>
        </w:rPr>
      </w:pPr>
      <w:r w:rsidRPr="002432B6">
        <w:rPr>
          <w:b/>
          <w:sz w:val="24"/>
          <w:szCs w:val="24"/>
        </w:rPr>
        <w:t xml:space="preserve">ANNEXE </w:t>
      </w:r>
      <w:r w:rsidR="002432B6" w:rsidRPr="002432B6">
        <w:rPr>
          <w:b/>
          <w:sz w:val="24"/>
          <w:szCs w:val="24"/>
        </w:rPr>
        <w:t xml:space="preserve">1 au CCTP – Art. 6.8.2 </w:t>
      </w:r>
      <w:proofErr w:type="gramStart"/>
      <w:r w:rsidR="002432B6" w:rsidRPr="002432B6">
        <w:rPr>
          <w:b/>
          <w:sz w:val="24"/>
          <w:szCs w:val="24"/>
        </w:rPr>
        <w:t>du</w:t>
      </w:r>
      <w:proofErr w:type="gramEnd"/>
      <w:r w:rsidR="002432B6" w:rsidRPr="002432B6">
        <w:rPr>
          <w:b/>
          <w:sz w:val="24"/>
          <w:szCs w:val="24"/>
        </w:rPr>
        <w:t xml:space="preserve"> CCTP</w:t>
      </w:r>
      <w:r w:rsidR="002432B6">
        <w:rPr>
          <w:b/>
          <w:sz w:val="24"/>
          <w:szCs w:val="24"/>
        </w:rPr>
        <w:t xml:space="preserve"> </w:t>
      </w:r>
      <w:r w:rsidR="002432B6" w:rsidRPr="002432B6">
        <w:rPr>
          <w:b/>
          <w:sz w:val="24"/>
          <w:szCs w:val="24"/>
        </w:rPr>
        <w:t>Emissions polluantes des poids lourds</w:t>
      </w:r>
    </w:p>
    <w:p w:rsidR="002432B6" w:rsidRDefault="002432B6" w:rsidP="00DB6B96">
      <w:pPr>
        <w:pStyle w:val="western"/>
        <w:spacing w:before="0"/>
        <w:rPr>
          <w:sz w:val="24"/>
          <w:szCs w:val="24"/>
        </w:rPr>
      </w:pPr>
    </w:p>
    <w:p w:rsidR="00DB6B96" w:rsidRPr="004C4BF1" w:rsidRDefault="004C4BF1" w:rsidP="00DB6B96">
      <w:pPr>
        <w:pStyle w:val="western"/>
        <w:spacing w:before="0"/>
        <w:rPr>
          <w:color w:val="00B050"/>
          <w:sz w:val="24"/>
          <w:szCs w:val="24"/>
        </w:rPr>
      </w:pPr>
      <w:r w:rsidRPr="002432B6">
        <w:rPr>
          <w:sz w:val="24"/>
          <w:szCs w:val="24"/>
        </w:rPr>
        <w:t>Caractérisation des flottes de véhicules utilisés dans le cadre de l’exécution du marché</w:t>
      </w:r>
      <w:r w:rsidRPr="004C4BF1">
        <w:rPr>
          <w:color w:val="00B050"/>
          <w:sz w:val="24"/>
          <w:szCs w:val="24"/>
        </w:rPr>
        <w:t xml:space="preserve"> </w:t>
      </w:r>
    </w:p>
    <w:p w:rsidR="004C4BF1" w:rsidRDefault="004C4BF1" w:rsidP="00DB6B96">
      <w:pPr>
        <w:pStyle w:val="western"/>
        <w:spacing w:before="0"/>
        <w:rPr>
          <w:color w:val="00B050"/>
        </w:rPr>
      </w:pPr>
    </w:p>
    <w:p w:rsidR="00DB6B96" w:rsidRPr="002432B6" w:rsidRDefault="00DB6B96" w:rsidP="00DB6B96">
      <w:pPr>
        <w:pStyle w:val="western"/>
        <w:spacing w:before="0"/>
      </w:pPr>
    </w:p>
    <w:p w:rsidR="004C4BF1" w:rsidRPr="002432B6" w:rsidRDefault="004C4BF1" w:rsidP="00DB6B96">
      <w:pPr>
        <w:pStyle w:val="western"/>
        <w:spacing w:before="0"/>
      </w:pPr>
    </w:p>
    <w:p w:rsidR="00DB6B96" w:rsidRPr="002432B6" w:rsidRDefault="004C4BF1" w:rsidP="00DB6B96">
      <w:pPr>
        <w:pStyle w:val="western"/>
        <w:spacing w:before="0"/>
      </w:pPr>
      <w:r w:rsidRPr="002432B6">
        <w:t>Période du XX/XX/XXXX au XX/XX</w:t>
      </w:r>
      <w:r w:rsidR="00DB6B96" w:rsidRPr="002432B6">
        <w:t>/XXXX</w:t>
      </w:r>
      <w:r w:rsidRPr="002432B6">
        <w:t xml:space="preserve"> (</w:t>
      </w:r>
      <w:proofErr w:type="spellStart"/>
      <w:r w:rsidRPr="002432B6">
        <w:t>reporting</w:t>
      </w:r>
      <w:proofErr w:type="spellEnd"/>
      <w:r w:rsidRPr="002432B6">
        <w:t xml:space="preserve"> annuel à la date anniversaire du marché)</w:t>
      </w:r>
    </w:p>
    <w:p w:rsidR="00DB6B96" w:rsidRPr="002432B6" w:rsidRDefault="00DB6B96" w:rsidP="00DB6B96">
      <w:pPr>
        <w:pStyle w:val="western"/>
        <w:spacing w:before="0"/>
      </w:pPr>
    </w:p>
    <w:tbl>
      <w:tblPr>
        <w:tblStyle w:val="Grilledutableau"/>
        <w:tblW w:w="5742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136"/>
        <w:gridCol w:w="993"/>
        <w:gridCol w:w="1132"/>
        <w:gridCol w:w="1132"/>
        <w:gridCol w:w="1652"/>
        <w:gridCol w:w="1095"/>
        <w:gridCol w:w="940"/>
        <w:gridCol w:w="1418"/>
        <w:gridCol w:w="1559"/>
      </w:tblGrid>
      <w:tr w:rsidR="002432B6" w:rsidRPr="002432B6" w:rsidTr="004C4BF1">
        <w:tc>
          <w:tcPr>
            <w:tcW w:w="514" w:type="pct"/>
            <w:vMerge w:val="restart"/>
            <w:vAlign w:val="center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432B6">
              <w:rPr>
                <w:rFonts w:ascii="Arial" w:hAnsi="Arial" w:cs="Arial"/>
                <w:b/>
                <w:bCs/>
                <w:sz w:val="16"/>
              </w:rPr>
              <w:t>Norme Euro</w:t>
            </w:r>
          </w:p>
        </w:tc>
        <w:tc>
          <w:tcPr>
            <w:tcW w:w="449" w:type="pct"/>
            <w:vMerge w:val="restart"/>
            <w:vAlign w:val="center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432B6">
              <w:rPr>
                <w:rFonts w:ascii="Arial" w:hAnsi="Arial" w:cs="Arial"/>
                <w:b/>
                <w:bCs/>
                <w:sz w:val="16"/>
              </w:rPr>
              <w:t>Nb total de PL mobilisés</w:t>
            </w:r>
          </w:p>
        </w:tc>
        <w:tc>
          <w:tcPr>
            <w:tcW w:w="4037" w:type="pct"/>
            <w:gridSpan w:val="7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432B6">
              <w:rPr>
                <w:rFonts w:ascii="Arial" w:hAnsi="Arial" w:cs="Arial"/>
                <w:b/>
                <w:bCs/>
                <w:sz w:val="16"/>
              </w:rPr>
              <w:t>Dont :</w:t>
            </w:r>
          </w:p>
        </w:tc>
      </w:tr>
      <w:tr w:rsidR="002432B6" w:rsidRPr="002432B6" w:rsidTr="004C4BF1">
        <w:tc>
          <w:tcPr>
            <w:tcW w:w="514" w:type="pct"/>
            <w:vMerge/>
          </w:tcPr>
          <w:p w:rsidR="00DB6B96" w:rsidRPr="002432B6" w:rsidRDefault="00DB6B96" w:rsidP="002140C6">
            <w:pPr>
              <w:pStyle w:val="Corpsdetexte"/>
              <w:jc w:val="left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449" w:type="pct"/>
            <w:vMerge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12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  <w:r w:rsidRPr="002432B6">
              <w:rPr>
                <w:rFonts w:ascii="Arial" w:hAnsi="Arial" w:cs="Arial"/>
                <w:bCs/>
                <w:sz w:val="16"/>
              </w:rPr>
              <w:t xml:space="preserve">Nb de PL mobilisés </w:t>
            </w:r>
            <w:r w:rsidRPr="002432B6">
              <w:rPr>
                <w:rFonts w:ascii="Arial" w:hAnsi="Arial" w:cs="Arial"/>
                <w:b/>
                <w:bCs/>
                <w:sz w:val="16"/>
              </w:rPr>
              <w:t>100 % électriques</w:t>
            </w:r>
          </w:p>
        </w:tc>
        <w:tc>
          <w:tcPr>
            <w:tcW w:w="512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  <w:r w:rsidRPr="002432B6">
              <w:rPr>
                <w:rFonts w:ascii="Arial" w:hAnsi="Arial" w:cs="Arial"/>
                <w:bCs/>
                <w:sz w:val="16"/>
              </w:rPr>
              <w:t xml:space="preserve">Nb de PL mobilisés à </w:t>
            </w:r>
            <w:r w:rsidRPr="002432B6">
              <w:rPr>
                <w:rFonts w:ascii="Arial" w:hAnsi="Arial" w:cs="Arial"/>
                <w:b/>
                <w:bCs/>
                <w:sz w:val="16"/>
              </w:rPr>
              <w:t>hydrogène</w:t>
            </w:r>
          </w:p>
        </w:tc>
        <w:tc>
          <w:tcPr>
            <w:tcW w:w="747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  <w:r w:rsidRPr="002432B6">
              <w:rPr>
                <w:rFonts w:ascii="Arial" w:hAnsi="Arial" w:cs="Arial"/>
                <w:bCs/>
                <w:sz w:val="16"/>
              </w:rPr>
              <w:t xml:space="preserve">Nb de PL mobilisés </w:t>
            </w:r>
            <w:r w:rsidRPr="002432B6">
              <w:rPr>
                <w:rFonts w:ascii="Arial" w:hAnsi="Arial" w:cs="Arial"/>
                <w:b/>
                <w:bCs/>
                <w:sz w:val="16"/>
              </w:rPr>
              <w:t>électriques hybrides rechargeables de l’extérieur</w:t>
            </w:r>
          </w:p>
        </w:tc>
        <w:tc>
          <w:tcPr>
            <w:tcW w:w="495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  <w:r w:rsidRPr="002432B6">
              <w:rPr>
                <w:rFonts w:ascii="Arial" w:hAnsi="Arial" w:cs="Arial"/>
                <w:bCs/>
                <w:sz w:val="16"/>
              </w:rPr>
              <w:t xml:space="preserve">Nb de PL mobilisés au </w:t>
            </w:r>
            <w:r w:rsidRPr="002432B6">
              <w:rPr>
                <w:rFonts w:ascii="Arial" w:hAnsi="Arial" w:cs="Arial"/>
                <w:b/>
                <w:bCs/>
                <w:sz w:val="16"/>
              </w:rPr>
              <w:t>gaz naturel (</w:t>
            </w:r>
            <w:proofErr w:type="spellStart"/>
            <w:r w:rsidRPr="002432B6">
              <w:rPr>
                <w:rFonts w:ascii="Arial" w:hAnsi="Arial" w:cs="Arial"/>
                <w:b/>
                <w:bCs/>
                <w:sz w:val="16"/>
              </w:rPr>
              <w:t>y.c</w:t>
            </w:r>
            <w:proofErr w:type="spellEnd"/>
            <w:r w:rsidRPr="002432B6">
              <w:rPr>
                <w:rFonts w:ascii="Arial" w:hAnsi="Arial" w:cs="Arial"/>
                <w:b/>
                <w:bCs/>
                <w:sz w:val="16"/>
              </w:rPr>
              <w:t>. biogaz)</w:t>
            </w:r>
          </w:p>
        </w:tc>
        <w:tc>
          <w:tcPr>
            <w:tcW w:w="425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  <w:r w:rsidRPr="002432B6">
              <w:rPr>
                <w:rFonts w:ascii="Arial" w:hAnsi="Arial" w:cs="Arial"/>
                <w:bCs/>
                <w:sz w:val="16"/>
              </w:rPr>
              <w:t xml:space="preserve">Nb de PL mobilisés au </w:t>
            </w:r>
            <w:r w:rsidRPr="002432B6">
              <w:rPr>
                <w:rFonts w:ascii="Arial" w:hAnsi="Arial" w:cs="Arial"/>
                <w:b/>
                <w:bCs/>
                <w:sz w:val="16"/>
              </w:rPr>
              <w:t>GPL</w:t>
            </w:r>
          </w:p>
        </w:tc>
        <w:tc>
          <w:tcPr>
            <w:tcW w:w="641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  <w:r w:rsidRPr="002432B6">
              <w:rPr>
                <w:rFonts w:ascii="Arial" w:hAnsi="Arial" w:cs="Arial"/>
                <w:bCs/>
                <w:sz w:val="16"/>
              </w:rPr>
              <w:t xml:space="preserve">Nb de PL mobilisés aux </w:t>
            </w:r>
            <w:r w:rsidRPr="002432B6">
              <w:rPr>
                <w:rFonts w:ascii="Arial" w:hAnsi="Arial" w:cs="Arial"/>
                <w:b/>
                <w:bCs/>
                <w:sz w:val="16"/>
              </w:rPr>
              <w:t>biocarburants</w:t>
            </w:r>
          </w:p>
        </w:tc>
        <w:tc>
          <w:tcPr>
            <w:tcW w:w="705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  <w:r w:rsidRPr="002432B6">
              <w:rPr>
                <w:rFonts w:ascii="Arial" w:hAnsi="Arial" w:cs="Arial"/>
                <w:bCs/>
                <w:sz w:val="16"/>
              </w:rPr>
              <w:t xml:space="preserve">Nb de PL mobilisés aux </w:t>
            </w:r>
            <w:r w:rsidRPr="002432B6">
              <w:rPr>
                <w:rFonts w:ascii="Arial" w:hAnsi="Arial" w:cs="Arial"/>
                <w:b/>
                <w:bCs/>
                <w:sz w:val="16"/>
              </w:rPr>
              <w:t xml:space="preserve">carburants de synthèse ou </w:t>
            </w:r>
            <w:proofErr w:type="spellStart"/>
            <w:r w:rsidRPr="002432B6">
              <w:rPr>
                <w:rFonts w:ascii="Arial" w:hAnsi="Arial" w:cs="Arial"/>
                <w:b/>
                <w:bCs/>
                <w:sz w:val="16"/>
              </w:rPr>
              <w:t>paraffiniques</w:t>
            </w:r>
            <w:proofErr w:type="spellEnd"/>
          </w:p>
        </w:tc>
      </w:tr>
      <w:tr w:rsidR="002432B6" w:rsidRPr="002432B6" w:rsidTr="004C4BF1">
        <w:tc>
          <w:tcPr>
            <w:tcW w:w="514" w:type="pct"/>
            <w:vAlign w:val="center"/>
          </w:tcPr>
          <w:p w:rsidR="00DB6B96" w:rsidRPr="002432B6" w:rsidRDefault="00DB6B96" w:rsidP="002140C6">
            <w:pPr>
              <w:pStyle w:val="Corpsdetexte"/>
              <w:jc w:val="left"/>
              <w:rPr>
                <w:rFonts w:ascii="Arial" w:hAnsi="Arial" w:cs="Arial"/>
                <w:bCs/>
                <w:sz w:val="16"/>
              </w:rPr>
            </w:pPr>
            <w:r w:rsidRPr="002432B6">
              <w:rPr>
                <w:rFonts w:ascii="Arial" w:hAnsi="Arial" w:cs="Arial"/>
                <w:bCs/>
                <w:sz w:val="16"/>
              </w:rPr>
              <w:t>Euro VI</w:t>
            </w:r>
          </w:p>
        </w:tc>
        <w:tc>
          <w:tcPr>
            <w:tcW w:w="449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12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12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47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95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25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41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5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2432B6" w:rsidRPr="002432B6" w:rsidTr="004C4BF1">
        <w:tc>
          <w:tcPr>
            <w:tcW w:w="514" w:type="pct"/>
            <w:vAlign w:val="center"/>
          </w:tcPr>
          <w:p w:rsidR="00DB6B96" w:rsidRPr="002432B6" w:rsidRDefault="00DB6B96" w:rsidP="002140C6">
            <w:pPr>
              <w:pStyle w:val="Corpsdetexte"/>
              <w:jc w:val="left"/>
              <w:rPr>
                <w:rFonts w:ascii="Arial" w:hAnsi="Arial" w:cs="Arial"/>
                <w:bCs/>
                <w:sz w:val="16"/>
              </w:rPr>
            </w:pPr>
            <w:r w:rsidRPr="002432B6">
              <w:rPr>
                <w:rFonts w:ascii="Arial" w:hAnsi="Arial" w:cs="Arial"/>
                <w:bCs/>
                <w:sz w:val="16"/>
              </w:rPr>
              <w:t>Euro V</w:t>
            </w:r>
          </w:p>
        </w:tc>
        <w:tc>
          <w:tcPr>
            <w:tcW w:w="449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12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12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47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95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25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41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5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2432B6" w:rsidRPr="002432B6" w:rsidTr="004C4BF1">
        <w:tc>
          <w:tcPr>
            <w:tcW w:w="514" w:type="pct"/>
            <w:vAlign w:val="center"/>
          </w:tcPr>
          <w:p w:rsidR="00DB6B96" w:rsidRPr="002432B6" w:rsidRDefault="00DB6B96" w:rsidP="002140C6">
            <w:pPr>
              <w:pStyle w:val="Corpsdetexte"/>
              <w:jc w:val="left"/>
              <w:rPr>
                <w:rFonts w:ascii="Arial" w:hAnsi="Arial" w:cs="Arial"/>
                <w:bCs/>
                <w:sz w:val="16"/>
              </w:rPr>
            </w:pPr>
            <w:r w:rsidRPr="002432B6">
              <w:rPr>
                <w:rFonts w:ascii="Arial" w:hAnsi="Arial" w:cs="Arial"/>
                <w:bCs/>
                <w:sz w:val="16"/>
              </w:rPr>
              <w:t>Normes Euro antérieures</w:t>
            </w:r>
          </w:p>
        </w:tc>
        <w:tc>
          <w:tcPr>
            <w:tcW w:w="449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12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12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47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95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25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41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5" w:type="pct"/>
          </w:tcPr>
          <w:p w:rsidR="00DB6B96" w:rsidRPr="002432B6" w:rsidRDefault="00DB6B96" w:rsidP="002140C6">
            <w:pPr>
              <w:pStyle w:val="Corpsdetexte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</w:tbl>
    <w:p w:rsidR="00DB6B96" w:rsidRPr="002432B6" w:rsidRDefault="00DB6B96" w:rsidP="004C4BF1">
      <w:pPr>
        <w:pStyle w:val="western"/>
        <w:spacing w:before="0"/>
        <w:ind w:left="-567"/>
      </w:pPr>
      <w:r w:rsidRPr="002432B6">
        <w:t>PL : poids lourds.</w:t>
      </w:r>
    </w:p>
    <w:p w:rsidR="002E224B" w:rsidRPr="002432B6" w:rsidRDefault="002E224B"/>
    <w:sectPr w:rsidR="002E224B" w:rsidRPr="002432B6">
      <w:footerReference w:type="default" r:id="rId6"/>
      <w:headerReference w:type="first" r:id="rId7"/>
      <w:pgSz w:w="11906" w:h="16838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B96" w:rsidRDefault="00DB6B96" w:rsidP="00DB6B96">
      <w:pPr>
        <w:spacing w:after="0" w:line="240" w:lineRule="auto"/>
      </w:pPr>
      <w:r>
        <w:separator/>
      </w:r>
    </w:p>
  </w:endnote>
  <w:endnote w:type="continuationSeparator" w:id="0">
    <w:p w:rsidR="00DB6B96" w:rsidRDefault="00DB6B96" w:rsidP="00DB6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D18" w:rsidRDefault="00841A21">
    <w:pPr>
      <w:pStyle w:val="Pieddepage"/>
      <w:pBdr>
        <w:top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DAE-2022-AC-SOLIMPROD_Prestations d’impression </w:t>
    </w:r>
    <w:r>
      <w:rPr>
        <w:sz w:val="16"/>
        <w:szCs w:val="16"/>
      </w:rPr>
      <w:ptab w:relativeTo="margin" w:alignment="center" w:leader="none"/>
    </w:r>
    <w:r>
      <w:rPr>
        <w:sz w:val="16"/>
        <w:szCs w:val="16"/>
      </w:rPr>
      <w:ptab w:relativeTo="margin" w:alignment="right" w:leader="none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29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30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B96" w:rsidRDefault="00DB6B96" w:rsidP="00DB6B96">
      <w:pPr>
        <w:spacing w:after="0" w:line="240" w:lineRule="auto"/>
      </w:pPr>
      <w:r>
        <w:separator/>
      </w:r>
    </w:p>
  </w:footnote>
  <w:footnote w:type="continuationSeparator" w:id="0">
    <w:p w:rsidR="00DB6B96" w:rsidRDefault="00DB6B96" w:rsidP="00DB6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D18" w:rsidRDefault="00841A21" w:rsidP="00DB6B96">
    <w:pPr>
      <w:pStyle w:val="Intituldirection"/>
      <w:rPr>
        <w:rFonts w:ascii="Marianne" w:hAnsi="Marianne"/>
        <w:b w:val="0"/>
      </w:rPr>
    </w:pPr>
    <w:r>
      <w:rPr>
        <w:rFonts w:ascii="Marianne" w:hAnsi="Marianne"/>
      </w:rPr>
      <w:t xml:space="preserve"> </w:t>
    </w:r>
  </w:p>
  <w:p w:rsidR="00CF2D18" w:rsidRDefault="007079E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B96"/>
    <w:rsid w:val="002432B6"/>
    <w:rsid w:val="002E224B"/>
    <w:rsid w:val="00486A1B"/>
    <w:rsid w:val="004C4BF1"/>
    <w:rsid w:val="007079ED"/>
    <w:rsid w:val="00780F19"/>
    <w:rsid w:val="00841A21"/>
    <w:rsid w:val="008F6F54"/>
    <w:rsid w:val="00DB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E6C3C89-6709-4D6D-9032-8EDD873E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B96"/>
    <w:pPr>
      <w:spacing w:after="120" w:line="276" w:lineRule="auto"/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uiPriority w:val="99"/>
    <w:rsid w:val="00DB6B96"/>
    <w:pPr>
      <w:spacing w:before="57" w:after="0" w:line="240" w:lineRule="auto"/>
    </w:pPr>
    <w:rPr>
      <w:rFonts w:eastAsia="Times New Roman" w:cs="Arial"/>
      <w:szCs w:val="20"/>
      <w:lang w:eastAsia="fr-FR"/>
    </w:rPr>
  </w:style>
  <w:style w:type="paragraph" w:customStyle="1" w:styleId="Standard">
    <w:name w:val="Standard"/>
    <w:link w:val="StandardCar"/>
    <w:rsid w:val="00DB6B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DB6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6B9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DB6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6B96"/>
    <w:rPr>
      <w:rFonts w:ascii="Arial" w:hAnsi="Arial"/>
      <w:sz w:val="20"/>
    </w:rPr>
  </w:style>
  <w:style w:type="table" w:styleId="Grilledutableau">
    <w:name w:val="Table Grid"/>
    <w:basedOn w:val="TableauNormal"/>
    <w:uiPriority w:val="59"/>
    <w:rsid w:val="00DB6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DB6B96"/>
    <w:pPr>
      <w:spacing w:before="120" w:line="240" w:lineRule="auto"/>
    </w:pPr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B6B96"/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StandardCar">
    <w:name w:val="Standard Car"/>
    <w:basedOn w:val="Policepardfaut"/>
    <w:link w:val="Standard"/>
    <w:rsid w:val="00DB6B9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DB6B96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eastAsia="Arial" w:cs="Arial"/>
      <w:b/>
      <w:bCs/>
      <w:sz w:val="24"/>
      <w:szCs w:val="24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DB6B96"/>
    <w:rPr>
      <w:rFonts w:ascii="Arial" w:eastAsia="Arial" w:hAnsi="Arial" w:cs="Arial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MARTINAND Emilie</dc:creator>
  <cp:keywords/>
  <dc:description/>
  <cp:lastModifiedBy>MARCADIER Florence</cp:lastModifiedBy>
  <cp:revision>5</cp:revision>
  <dcterms:created xsi:type="dcterms:W3CDTF">2023-01-26T14:44:00Z</dcterms:created>
  <dcterms:modified xsi:type="dcterms:W3CDTF">2023-04-05T08:08:00Z</dcterms:modified>
</cp:coreProperties>
</file>