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8A33D" w14:textId="77777777" w:rsidR="00B132AC" w:rsidRPr="00D12B71" w:rsidRDefault="00B132AC">
      <w:pPr>
        <w:jc w:val="center"/>
        <w:rPr>
          <w:rFonts w:ascii="Inpi" w:hAnsi="Inpi"/>
          <w:b/>
          <w:sz w:val="36"/>
        </w:rPr>
      </w:pPr>
    </w:p>
    <w:p w14:paraId="23EB4530" w14:textId="77777777" w:rsidR="00B132AC" w:rsidRPr="00D12B71" w:rsidRDefault="00B132AC">
      <w:pPr>
        <w:jc w:val="center"/>
        <w:rPr>
          <w:rFonts w:ascii="Inpi" w:hAnsi="Inpi"/>
          <w:b/>
          <w:sz w:val="36"/>
        </w:rPr>
      </w:pPr>
    </w:p>
    <w:p w14:paraId="13C9F6BE" w14:textId="77777777" w:rsidR="00B132AC" w:rsidRPr="00D12B71" w:rsidRDefault="00B132AC">
      <w:pPr>
        <w:jc w:val="center"/>
        <w:rPr>
          <w:rFonts w:ascii="Inpi" w:hAnsi="Inpi"/>
          <w:b/>
          <w:sz w:val="36"/>
        </w:rPr>
      </w:pPr>
    </w:p>
    <w:p w14:paraId="460B8242" w14:textId="77777777" w:rsidR="00B132AC" w:rsidRPr="00D12B71" w:rsidRDefault="00B132AC">
      <w:pPr>
        <w:jc w:val="center"/>
        <w:rPr>
          <w:rFonts w:ascii="Inpi" w:hAnsi="Inpi"/>
          <w:b/>
          <w:sz w:val="36"/>
        </w:rPr>
      </w:pPr>
    </w:p>
    <w:p w14:paraId="4290F066" w14:textId="77777777" w:rsidR="00B132AC" w:rsidRPr="00D12B71" w:rsidRDefault="00B132AC">
      <w:pPr>
        <w:jc w:val="center"/>
        <w:rPr>
          <w:rFonts w:ascii="Inpi" w:hAnsi="Inpi"/>
          <w:b/>
          <w:caps/>
          <w:sz w:val="36"/>
        </w:rPr>
      </w:pPr>
    </w:p>
    <w:p w14:paraId="4D634B66" w14:textId="59E82DE6" w:rsidR="00300525" w:rsidRPr="00D12B71" w:rsidRDefault="00A830FB">
      <w:pPr>
        <w:jc w:val="center"/>
        <w:rPr>
          <w:rFonts w:ascii="Inpi" w:hAnsi="Inpi"/>
          <w:b/>
          <w:caps/>
          <w:sz w:val="36"/>
        </w:rPr>
      </w:pPr>
      <w:r w:rsidRPr="00E65C80">
        <w:rPr>
          <w:rFonts w:ascii="Inpi" w:hAnsi="Inpi"/>
          <w:b/>
          <w:caps/>
          <w:sz w:val="36"/>
        </w:rPr>
        <w:t>ACQUISITION D’UNE BASE DE CONNAISSANCE</w:t>
      </w:r>
      <w:r w:rsidR="00B70D66" w:rsidRPr="00E65C80">
        <w:rPr>
          <w:rFonts w:ascii="Inpi" w:hAnsi="Inpi"/>
          <w:b/>
          <w:caps/>
          <w:sz w:val="36"/>
        </w:rPr>
        <w:t xml:space="preserve"> avec maintenance corrective et évolutive</w:t>
      </w:r>
    </w:p>
    <w:p w14:paraId="755079CB" w14:textId="77777777" w:rsidR="00B132AC" w:rsidRPr="00D12B71" w:rsidRDefault="00B132AC">
      <w:pPr>
        <w:jc w:val="center"/>
        <w:rPr>
          <w:rFonts w:ascii="Inpi" w:hAnsi="Inpi"/>
          <w:b/>
          <w:sz w:val="36"/>
        </w:rPr>
      </w:pPr>
    </w:p>
    <w:p w14:paraId="2B5D569C" w14:textId="77777777" w:rsidR="00B132AC" w:rsidRPr="00D12B71" w:rsidRDefault="00B132AC">
      <w:pPr>
        <w:jc w:val="center"/>
        <w:rPr>
          <w:rFonts w:ascii="Inpi" w:hAnsi="Inpi"/>
          <w:b/>
          <w:sz w:val="36"/>
        </w:rPr>
      </w:pPr>
    </w:p>
    <w:p w14:paraId="36D06DDF" w14:textId="77777777" w:rsidR="00B132AC" w:rsidRPr="00D12B71" w:rsidRDefault="006A7A8F">
      <w:pPr>
        <w:jc w:val="center"/>
        <w:rPr>
          <w:rFonts w:ascii="Inpi" w:hAnsi="Inpi"/>
          <w:b/>
          <w:sz w:val="36"/>
        </w:rPr>
      </w:pPr>
      <w:r w:rsidRPr="00D12B71">
        <w:rPr>
          <w:rFonts w:ascii="Inpi" w:hAnsi="Inpi"/>
          <w:b/>
          <w:sz w:val="36"/>
        </w:rPr>
        <w:t>______________</w:t>
      </w:r>
    </w:p>
    <w:p w14:paraId="7513DD9F" w14:textId="77777777" w:rsidR="00B132AC" w:rsidRPr="00D12B71" w:rsidRDefault="00B132AC">
      <w:pPr>
        <w:jc w:val="center"/>
        <w:rPr>
          <w:rFonts w:ascii="Inpi" w:hAnsi="Inpi"/>
          <w:b/>
          <w:sz w:val="36"/>
        </w:rPr>
      </w:pPr>
    </w:p>
    <w:p w14:paraId="162A2642" w14:textId="77777777" w:rsidR="00B132AC" w:rsidRPr="00D12B71" w:rsidRDefault="00B132AC">
      <w:pPr>
        <w:jc w:val="center"/>
        <w:rPr>
          <w:rFonts w:ascii="Inpi" w:hAnsi="Inpi"/>
          <w:b/>
          <w:sz w:val="36"/>
        </w:rPr>
      </w:pPr>
    </w:p>
    <w:p w14:paraId="6A0A7170" w14:textId="77777777" w:rsidR="00B132AC" w:rsidRPr="00D12B71" w:rsidRDefault="00B132AC">
      <w:pPr>
        <w:jc w:val="center"/>
        <w:rPr>
          <w:rFonts w:ascii="Inpi" w:hAnsi="Inpi"/>
          <w:b/>
          <w:sz w:val="36"/>
        </w:rPr>
      </w:pPr>
    </w:p>
    <w:p w14:paraId="2DAED01F" w14:textId="77777777" w:rsidR="00B132AC" w:rsidRPr="00D12B71" w:rsidRDefault="00B132AC">
      <w:pPr>
        <w:jc w:val="center"/>
        <w:rPr>
          <w:rFonts w:ascii="Inpi" w:hAnsi="Inpi"/>
          <w:b/>
          <w:sz w:val="36"/>
        </w:rPr>
      </w:pPr>
      <w:r w:rsidRPr="00D12B71">
        <w:rPr>
          <w:rFonts w:ascii="Inpi" w:hAnsi="Inpi"/>
          <w:b/>
          <w:sz w:val="36"/>
        </w:rPr>
        <w:t>ACTE D’ENGAGEMENT</w:t>
      </w:r>
    </w:p>
    <w:p w14:paraId="26730776" w14:textId="77777777" w:rsidR="00B132AC" w:rsidRPr="00D12B71" w:rsidRDefault="00B132AC">
      <w:pPr>
        <w:jc w:val="center"/>
        <w:rPr>
          <w:rFonts w:ascii="Inpi" w:hAnsi="Inpi"/>
          <w:b/>
          <w:sz w:val="36"/>
        </w:rPr>
      </w:pPr>
    </w:p>
    <w:p w14:paraId="25F1F74F" w14:textId="77777777" w:rsidR="00B132AC" w:rsidRPr="00D12B71" w:rsidRDefault="00B132AC">
      <w:pPr>
        <w:jc w:val="center"/>
        <w:rPr>
          <w:rFonts w:ascii="Inpi" w:hAnsi="Inpi"/>
          <w:b/>
          <w:sz w:val="36"/>
        </w:rPr>
      </w:pPr>
    </w:p>
    <w:p w14:paraId="4EA96971" w14:textId="77777777" w:rsidR="006A7A8F" w:rsidRPr="00D12B71" w:rsidRDefault="006A7A8F" w:rsidP="006A7A8F">
      <w:pPr>
        <w:jc w:val="center"/>
        <w:rPr>
          <w:rFonts w:ascii="Inpi" w:hAnsi="Inpi"/>
          <w:b/>
          <w:sz w:val="36"/>
        </w:rPr>
      </w:pPr>
      <w:r w:rsidRPr="00D12B71">
        <w:rPr>
          <w:rFonts w:ascii="Inpi" w:hAnsi="Inpi"/>
          <w:b/>
          <w:sz w:val="36"/>
        </w:rPr>
        <w:t>______________</w:t>
      </w:r>
    </w:p>
    <w:p w14:paraId="543EE26D" w14:textId="77777777" w:rsidR="00B132AC" w:rsidRPr="00D12B71" w:rsidRDefault="00B132AC">
      <w:pPr>
        <w:jc w:val="center"/>
        <w:rPr>
          <w:rFonts w:ascii="Inpi" w:hAnsi="Inpi"/>
          <w:b/>
          <w:sz w:val="36"/>
        </w:rPr>
      </w:pPr>
    </w:p>
    <w:p w14:paraId="0B81494A" w14:textId="77777777" w:rsidR="005106B8" w:rsidRPr="00D12B71" w:rsidRDefault="005106B8">
      <w:pPr>
        <w:rPr>
          <w:rFonts w:ascii="Inpi" w:hAnsi="Inpi"/>
          <w:b/>
        </w:rPr>
      </w:pPr>
    </w:p>
    <w:p w14:paraId="79E55F9D" w14:textId="2C53564A" w:rsidR="005106B8" w:rsidRPr="0074139C" w:rsidRDefault="0074139C" w:rsidP="005106B8">
      <w:pPr>
        <w:rPr>
          <w:rFonts w:ascii="Inpi" w:hAnsi="Inpi"/>
          <w:i/>
          <w:lang w:val="en-US"/>
        </w:rPr>
      </w:pPr>
      <w:r w:rsidRPr="00FC5B84">
        <w:rPr>
          <w:rFonts w:ascii="Inpi" w:hAnsi="Inpi"/>
          <w:i/>
          <w:lang w:val="en-US"/>
        </w:rPr>
        <w:t xml:space="preserve">Case à </w:t>
      </w:r>
      <w:proofErr w:type="gramStart"/>
      <w:r w:rsidRPr="001B7873">
        <w:rPr>
          <w:rFonts w:ascii="Inpi" w:hAnsi="Inpi"/>
          <w:i/>
          <w:lang w:val="en-US"/>
        </w:rPr>
        <w:t>cocher</w:t>
      </w:r>
      <w:r w:rsidRPr="00FC5B84">
        <w:rPr>
          <w:rFonts w:ascii="Inpi" w:hAnsi="Inpi"/>
          <w:i/>
          <w:lang w:val="en-US"/>
        </w:rPr>
        <w:t xml:space="preserve"> :</w:t>
      </w:r>
      <w:proofErr w:type="gramEnd"/>
    </w:p>
    <w:p w14:paraId="6F921207" w14:textId="7561F0D0" w:rsidR="005106B8" w:rsidRDefault="005106B8" w:rsidP="005106B8">
      <w:pPr>
        <w:rPr>
          <w:rFonts w:ascii="Inpi" w:hAnsi="Inpi"/>
        </w:rPr>
      </w:pPr>
    </w:p>
    <w:p w14:paraId="11DB124D" w14:textId="67904560" w:rsidR="0074139C" w:rsidRPr="00D12B71" w:rsidRDefault="0074139C" w:rsidP="0074139C">
      <w:pPr>
        <w:keepNext/>
        <w:tabs>
          <w:tab w:val="num" w:pos="709"/>
        </w:tabs>
        <w:spacing w:before="120"/>
        <w:ind w:left="1418" w:right="-142"/>
        <w:jc w:val="both"/>
        <w:rPr>
          <w:rFonts w:ascii="Inpi" w:hAnsi="Inpi"/>
        </w:rPr>
      </w:pPr>
      <w:r w:rsidRPr="00D12B71">
        <w:rPr>
          <w:rFonts w:ascii="Inpi" w:hAnsi="Inpi"/>
        </w:rPr>
        <w:fldChar w:fldCharType="begin">
          <w:ffData>
            <w:name w:val="CaseACocher23"/>
            <w:enabled/>
            <w:calcOnExit w:val="0"/>
            <w:checkBox>
              <w:sizeAuto/>
              <w:default w:val="0"/>
            </w:checkBox>
          </w:ffData>
        </w:fldChar>
      </w:r>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r>
        <w:rPr>
          <w:rFonts w:ascii="Inpi" w:hAnsi="Inpi"/>
        </w:rPr>
        <w:tab/>
      </w:r>
      <w:r w:rsidR="00DC240A">
        <w:rPr>
          <w:rFonts w:ascii="Inpi" w:hAnsi="Inpi"/>
        </w:rPr>
        <w:t>OFFRE DE BASE</w:t>
      </w:r>
      <w:r>
        <w:rPr>
          <w:rFonts w:ascii="Inpi" w:hAnsi="Inpi"/>
        </w:rPr>
        <w:t> : Hébergement On Premises</w:t>
      </w:r>
    </w:p>
    <w:p w14:paraId="1C59BC49" w14:textId="517E9822" w:rsidR="0074139C" w:rsidRPr="00D12B71" w:rsidRDefault="0074139C" w:rsidP="0074139C">
      <w:pPr>
        <w:keepNext/>
        <w:tabs>
          <w:tab w:val="num" w:pos="709"/>
        </w:tabs>
        <w:spacing w:before="120"/>
        <w:ind w:left="1418" w:right="-142"/>
        <w:jc w:val="both"/>
        <w:rPr>
          <w:rFonts w:ascii="Inpi" w:hAnsi="Inpi"/>
        </w:rPr>
      </w:pPr>
      <w:r w:rsidRPr="00D12B71">
        <w:rPr>
          <w:rFonts w:ascii="Inpi" w:hAnsi="Inpi"/>
        </w:rPr>
        <w:fldChar w:fldCharType="begin">
          <w:ffData>
            <w:name w:val="CaseACocher24"/>
            <w:enabled/>
            <w:calcOnExit w:val="0"/>
            <w:checkBox>
              <w:sizeAuto/>
              <w:default w:val="0"/>
            </w:checkBox>
          </w:ffData>
        </w:fldChar>
      </w:r>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r w:rsidRPr="00D12B71">
        <w:rPr>
          <w:rFonts w:ascii="Inpi" w:hAnsi="Inpi"/>
        </w:rPr>
        <w:tab/>
      </w:r>
      <w:r w:rsidR="00DC240A">
        <w:rPr>
          <w:rFonts w:ascii="Inpi" w:hAnsi="Inpi"/>
        </w:rPr>
        <w:t>VARIANTE</w:t>
      </w:r>
      <w:r>
        <w:rPr>
          <w:rFonts w:ascii="Inpi" w:hAnsi="Inpi"/>
        </w:rPr>
        <w:t> : Hébergement SaaS</w:t>
      </w:r>
    </w:p>
    <w:p w14:paraId="496063A2" w14:textId="77777777" w:rsidR="0074139C" w:rsidRPr="00D12B71" w:rsidRDefault="0074139C" w:rsidP="005106B8">
      <w:pPr>
        <w:rPr>
          <w:rFonts w:ascii="Inpi" w:hAnsi="Inpi"/>
        </w:rPr>
      </w:pPr>
    </w:p>
    <w:p w14:paraId="51CA8A75" w14:textId="77777777" w:rsidR="005106B8" w:rsidRPr="00D12B71" w:rsidRDefault="005106B8" w:rsidP="005106B8">
      <w:pPr>
        <w:rPr>
          <w:rFonts w:ascii="Inpi" w:hAnsi="Inpi"/>
        </w:rPr>
      </w:pPr>
    </w:p>
    <w:p w14:paraId="622E8457" w14:textId="77777777" w:rsidR="005106B8" w:rsidRPr="00D12B71" w:rsidRDefault="005106B8" w:rsidP="005106B8">
      <w:pPr>
        <w:rPr>
          <w:rFonts w:ascii="Inpi" w:hAnsi="Inpi"/>
        </w:rPr>
      </w:pPr>
    </w:p>
    <w:p w14:paraId="2D97F5A4" w14:textId="77777777" w:rsidR="005106B8" w:rsidRPr="00D12B71" w:rsidRDefault="005106B8" w:rsidP="005106B8">
      <w:pPr>
        <w:rPr>
          <w:rFonts w:ascii="Inpi" w:hAnsi="Inpi"/>
        </w:rPr>
      </w:pPr>
    </w:p>
    <w:p w14:paraId="39B76DF8" w14:textId="77777777" w:rsidR="005106B8" w:rsidRPr="00D12B71" w:rsidRDefault="005106B8" w:rsidP="005106B8">
      <w:pPr>
        <w:rPr>
          <w:rFonts w:ascii="Inpi" w:hAnsi="Inpi"/>
        </w:rPr>
      </w:pPr>
    </w:p>
    <w:p w14:paraId="4D029152" w14:textId="77777777" w:rsidR="005106B8" w:rsidRPr="00D12B71" w:rsidRDefault="005106B8" w:rsidP="005106B8">
      <w:pPr>
        <w:rPr>
          <w:rFonts w:ascii="Inpi" w:hAnsi="Inpi"/>
        </w:rPr>
      </w:pPr>
    </w:p>
    <w:p w14:paraId="768DC28A" w14:textId="77777777" w:rsidR="005106B8" w:rsidRPr="00D12B71" w:rsidRDefault="005106B8" w:rsidP="005106B8">
      <w:pPr>
        <w:rPr>
          <w:rFonts w:ascii="Inpi" w:hAnsi="Inpi"/>
        </w:rPr>
      </w:pPr>
    </w:p>
    <w:p w14:paraId="376D1A79" w14:textId="77777777" w:rsidR="005106B8" w:rsidRPr="00D12B71" w:rsidRDefault="005106B8" w:rsidP="005106B8">
      <w:pPr>
        <w:rPr>
          <w:rFonts w:ascii="Inpi" w:hAnsi="Inpi"/>
        </w:rPr>
      </w:pPr>
    </w:p>
    <w:p w14:paraId="6F9D74FD" w14:textId="77777777" w:rsidR="005106B8" w:rsidRPr="00D12B71" w:rsidRDefault="005106B8" w:rsidP="005106B8">
      <w:pPr>
        <w:rPr>
          <w:rFonts w:ascii="Inpi" w:hAnsi="Inpi"/>
        </w:rPr>
      </w:pPr>
    </w:p>
    <w:p w14:paraId="069DF05F" w14:textId="77777777" w:rsidR="005106B8" w:rsidRPr="00D12B71" w:rsidRDefault="005106B8">
      <w:pPr>
        <w:rPr>
          <w:rFonts w:ascii="Inpi" w:hAnsi="Inpi"/>
        </w:rPr>
      </w:pPr>
    </w:p>
    <w:p w14:paraId="741B13B2" w14:textId="77777777" w:rsidR="005106B8" w:rsidRPr="00D12B71" w:rsidRDefault="005106B8" w:rsidP="005106B8">
      <w:pPr>
        <w:ind w:firstLine="708"/>
        <w:rPr>
          <w:rFonts w:ascii="Inpi" w:hAnsi="Inpi"/>
        </w:rPr>
      </w:pPr>
    </w:p>
    <w:p w14:paraId="4DCF93CA" w14:textId="309ECEC6" w:rsidR="00B132AC" w:rsidRPr="00D12B71" w:rsidRDefault="00B132AC">
      <w:pPr>
        <w:rPr>
          <w:rFonts w:ascii="Inpi" w:hAnsi="Inpi"/>
        </w:rPr>
      </w:pPr>
    </w:p>
    <w:p w14:paraId="2F659D9A" w14:textId="77777777" w:rsidR="001F5EAE" w:rsidRPr="00D12B71" w:rsidRDefault="001F5EAE" w:rsidP="001F5EAE">
      <w:pPr>
        <w:pStyle w:val="Titre1"/>
        <w:numPr>
          <w:ilvl w:val="0"/>
          <w:numId w:val="9"/>
        </w:numPr>
        <w:spacing w:before="0" w:after="0"/>
        <w:rPr>
          <w:rFonts w:ascii="Inpi" w:hAnsi="Inpi"/>
        </w:rPr>
      </w:pPr>
      <w:r w:rsidRPr="00D12B71">
        <w:rPr>
          <w:rFonts w:ascii="Inpi" w:hAnsi="Inpi"/>
        </w:rPr>
        <w:lastRenderedPageBreak/>
        <w:t>IDENTIFICATION DU POUVOIR ADJUDICATEUR</w:t>
      </w:r>
    </w:p>
    <w:p w14:paraId="685BE207" w14:textId="77777777" w:rsidR="001F5EAE" w:rsidRPr="00D12B71" w:rsidRDefault="001F5EAE" w:rsidP="001F5EAE">
      <w:pPr>
        <w:rPr>
          <w:rFonts w:ascii="Inpi" w:hAnsi="Inpi"/>
        </w:rPr>
      </w:pPr>
    </w:p>
    <w:p w14:paraId="27FB1284" w14:textId="77777777" w:rsidR="001F5EAE" w:rsidRPr="00D12B71" w:rsidRDefault="001F5EAE" w:rsidP="001F5EAE">
      <w:pPr>
        <w:jc w:val="both"/>
        <w:rPr>
          <w:rFonts w:ascii="Inpi" w:hAnsi="Inpi"/>
        </w:rPr>
      </w:pPr>
      <w:r w:rsidRPr="00D12B71">
        <w:rPr>
          <w:rFonts w:ascii="Inpi" w:hAnsi="Inpi"/>
          <w:b/>
        </w:rPr>
        <w:t xml:space="preserve">Pouvoir adjudicateur : </w:t>
      </w:r>
      <w:r w:rsidRPr="00D12B71">
        <w:rPr>
          <w:rFonts w:ascii="Inpi" w:hAnsi="Inpi"/>
        </w:rPr>
        <w:t xml:space="preserve">Institut National de </w:t>
      </w:r>
      <w:smartTag w:uri="urn:schemas-microsoft-com:office:smarttags" w:element="PersonName">
        <w:smartTagPr>
          <w:attr w:name="ProductID" w:val="la Propri￩t￩ Industrielle"/>
        </w:smartTagPr>
        <w:r w:rsidRPr="00D12B71">
          <w:rPr>
            <w:rFonts w:ascii="Inpi" w:hAnsi="Inpi"/>
          </w:rPr>
          <w:t>la Propriété Industrielle</w:t>
        </w:r>
      </w:smartTag>
      <w:r w:rsidRPr="00D12B71">
        <w:rPr>
          <w:rFonts w:ascii="Inpi" w:hAnsi="Inpi"/>
        </w:rPr>
        <w:t xml:space="preserve"> (INPI).</w:t>
      </w:r>
    </w:p>
    <w:p w14:paraId="660221F9" w14:textId="77777777" w:rsidR="005106B8" w:rsidRPr="00D12B71" w:rsidRDefault="005106B8" w:rsidP="005106B8">
      <w:pPr>
        <w:jc w:val="center"/>
        <w:rPr>
          <w:rFonts w:ascii="Inpi" w:hAnsi="Inpi"/>
        </w:rPr>
      </w:pPr>
      <w:r w:rsidRPr="00D12B71">
        <w:rPr>
          <w:rFonts w:ascii="Inpi" w:hAnsi="Inpi"/>
        </w:rPr>
        <w:t>15 RUE DES MINIMES</w:t>
      </w:r>
    </w:p>
    <w:p w14:paraId="7ADE4D5B" w14:textId="77777777" w:rsidR="005106B8" w:rsidRPr="00D12B71" w:rsidRDefault="003177B1" w:rsidP="005106B8">
      <w:pPr>
        <w:jc w:val="center"/>
        <w:rPr>
          <w:rFonts w:ascii="Inpi" w:hAnsi="Inpi"/>
        </w:rPr>
      </w:pPr>
      <w:r w:rsidRPr="00D12B71">
        <w:rPr>
          <w:rFonts w:ascii="Inpi" w:hAnsi="Inpi"/>
        </w:rPr>
        <w:t>CS 50</w:t>
      </w:r>
      <w:r w:rsidR="005106B8" w:rsidRPr="00D12B71">
        <w:rPr>
          <w:rFonts w:ascii="Inpi" w:hAnsi="Inpi"/>
        </w:rPr>
        <w:t>001</w:t>
      </w:r>
    </w:p>
    <w:p w14:paraId="3D4A9E96" w14:textId="77777777" w:rsidR="005106B8" w:rsidRPr="00D12B71" w:rsidRDefault="003177B1" w:rsidP="005106B8">
      <w:pPr>
        <w:jc w:val="center"/>
        <w:rPr>
          <w:rFonts w:ascii="Inpi" w:hAnsi="Inpi"/>
          <w:sz w:val="16"/>
        </w:rPr>
      </w:pPr>
      <w:r w:rsidRPr="00D12B71">
        <w:rPr>
          <w:rFonts w:ascii="Inpi" w:hAnsi="Inpi"/>
        </w:rPr>
        <w:t>92</w:t>
      </w:r>
      <w:r w:rsidR="005106B8" w:rsidRPr="00D12B71">
        <w:rPr>
          <w:rFonts w:ascii="Inpi" w:hAnsi="Inpi"/>
        </w:rPr>
        <w:t>677 COURBEVOIE Cedex</w:t>
      </w:r>
      <w:r w:rsidR="005106B8" w:rsidRPr="00D12B71">
        <w:rPr>
          <w:rFonts w:ascii="Inpi" w:hAnsi="Inpi"/>
          <w:sz w:val="16"/>
        </w:rPr>
        <w:t xml:space="preserve"> </w:t>
      </w:r>
    </w:p>
    <w:p w14:paraId="72B2A426" w14:textId="77777777" w:rsidR="001F5EAE" w:rsidRPr="00D12B71" w:rsidRDefault="001F5EAE" w:rsidP="001F5EAE">
      <w:pPr>
        <w:jc w:val="both"/>
        <w:rPr>
          <w:rFonts w:ascii="Inpi" w:hAnsi="Inpi"/>
        </w:rPr>
      </w:pPr>
    </w:p>
    <w:p w14:paraId="4A5046D5" w14:textId="77777777" w:rsidR="001109D8" w:rsidRPr="00D12B71" w:rsidRDefault="00C9149B" w:rsidP="007F417C">
      <w:pPr>
        <w:jc w:val="both"/>
        <w:rPr>
          <w:rFonts w:ascii="Inpi" w:hAnsi="Inpi"/>
        </w:rPr>
      </w:pPr>
      <w:r w:rsidRPr="00D12B71">
        <w:rPr>
          <w:rFonts w:ascii="Inpi" w:hAnsi="Inpi"/>
          <w:b/>
        </w:rPr>
        <w:t xml:space="preserve">Comptable public assignataire des paiements : </w:t>
      </w:r>
    </w:p>
    <w:p w14:paraId="04BA2B21" w14:textId="02DCC1B7" w:rsidR="007F417C" w:rsidRPr="00D12B71" w:rsidRDefault="007F417C" w:rsidP="001109D8">
      <w:pPr>
        <w:jc w:val="center"/>
        <w:rPr>
          <w:rFonts w:ascii="Inpi" w:hAnsi="Inpi"/>
        </w:rPr>
      </w:pPr>
      <w:r w:rsidRPr="00D12B71">
        <w:rPr>
          <w:rFonts w:ascii="Inpi" w:hAnsi="Inpi"/>
        </w:rPr>
        <w:t>l'Agent comptabl</w:t>
      </w:r>
      <w:r w:rsidR="00D12B71" w:rsidRPr="00D12B71">
        <w:rPr>
          <w:rFonts w:ascii="Inpi" w:hAnsi="Inpi"/>
        </w:rPr>
        <w:t>e de l'INPI</w:t>
      </w:r>
    </w:p>
    <w:p w14:paraId="75154AFB" w14:textId="77777777" w:rsidR="007F417C" w:rsidRPr="00D12B71" w:rsidRDefault="007F417C" w:rsidP="007F417C">
      <w:pPr>
        <w:jc w:val="center"/>
        <w:rPr>
          <w:rFonts w:ascii="Inpi" w:hAnsi="Inpi"/>
        </w:rPr>
      </w:pPr>
      <w:r w:rsidRPr="00D12B71">
        <w:rPr>
          <w:rFonts w:ascii="Inpi" w:hAnsi="Inpi"/>
        </w:rPr>
        <w:t>15 RUE DES MINIMES</w:t>
      </w:r>
    </w:p>
    <w:p w14:paraId="4CEA6FA7" w14:textId="77777777" w:rsidR="007F417C" w:rsidRPr="00D12B71" w:rsidRDefault="007F417C" w:rsidP="007F417C">
      <w:pPr>
        <w:jc w:val="center"/>
        <w:rPr>
          <w:rFonts w:ascii="Inpi" w:hAnsi="Inpi"/>
        </w:rPr>
      </w:pPr>
      <w:r w:rsidRPr="00D12B71">
        <w:rPr>
          <w:rFonts w:ascii="Inpi" w:hAnsi="Inpi"/>
        </w:rPr>
        <w:t>CS 50001</w:t>
      </w:r>
    </w:p>
    <w:p w14:paraId="58CA25DE" w14:textId="77777777" w:rsidR="007F417C" w:rsidRPr="00D12B71" w:rsidRDefault="007F417C" w:rsidP="007F417C">
      <w:pPr>
        <w:jc w:val="center"/>
        <w:rPr>
          <w:rFonts w:ascii="Inpi" w:hAnsi="Inpi"/>
        </w:rPr>
      </w:pPr>
      <w:r w:rsidRPr="00D12B71">
        <w:rPr>
          <w:rFonts w:ascii="Inpi" w:hAnsi="Inpi"/>
        </w:rPr>
        <w:t xml:space="preserve">92677 COURBEVOIE Cedex </w:t>
      </w:r>
    </w:p>
    <w:p w14:paraId="3E42C83C" w14:textId="2F17AF3A" w:rsidR="001F5EAE" w:rsidRPr="00D12B71" w:rsidRDefault="001F5EAE" w:rsidP="007F417C">
      <w:pPr>
        <w:jc w:val="both"/>
        <w:rPr>
          <w:rFonts w:ascii="Inpi" w:hAnsi="Inpi"/>
        </w:rPr>
      </w:pPr>
    </w:p>
    <w:p w14:paraId="7B3513D4" w14:textId="04CCA6A8" w:rsidR="001F5EAE" w:rsidRPr="00D12B71" w:rsidRDefault="00DC2A33" w:rsidP="00D12B71">
      <w:pPr>
        <w:jc w:val="both"/>
        <w:rPr>
          <w:rFonts w:ascii="Inpi" w:hAnsi="Inpi"/>
        </w:rPr>
      </w:pPr>
      <w:r w:rsidRPr="00D12B71">
        <w:rPr>
          <w:rFonts w:ascii="Inpi" w:hAnsi="Inpi"/>
          <w:b/>
        </w:rPr>
        <w:t>Représentant légal du pouvoir adjudicateur du marché, signataire et ordonnateur</w:t>
      </w:r>
      <w:r w:rsidRPr="00D12B71">
        <w:rPr>
          <w:rFonts w:ascii="Inpi" w:hAnsi="Inpi"/>
        </w:rPr>
        <w:t xml:space="preserve"> : le Directeur gén</w:t>
      </w:r>
      <w:r w:rsidR="00F17FB8" w:rsidRPr="00D12B71">
        <w:rPr>
          <w:rFonts w:ascii="Inpi" w:hAnsi="Inpi"/>
        </w:rPr>
        <w:t>éra</w:t>
      </w:r>
      <w:r w:rsidR="00E45D0C" w:rsidRPr="00D12B71">
        <w:rPr>
          <w:rFonts w:ascii="Inpi" w:hAnsi="Inpi"/>
        </w:rPr>
        <w:t>l de l'INPI.</w:t>
      </w:r>
    </w:p>
    <w:p w14:paraId="3E469511" w14:textId="77777777" w:rsidR="00DB367D" w:rsidRPr="00D12B71" w:rsidRDefault="00DB367D" w:rsidP="00DB367D">
      <w:pPr>
        <w:rPr>
          <w:rFonts w:ascii="Inpi" w:hAnsi="Inpi"/>
        </w:rPr>
      </w:pPr>
    </w:p>
    <w:p w14:paraId="34D17A21" w14:textId="77777777" w:rsidR="00DB367D" w:rsidRPr="00D12B71" w:rsidRDefault="00DB367D" w:rsidP="00DB367D">
      <w:pPr>
        <w:rPr>
          <w:rFonts w:ascii="Inpi" w:hAnsi="Inpi"/>
        </w:rPr>
      </w:pPr>
    </w:p>
    <w:p w14:paraId="63470C5E" w14:textId="0D5F8430" w:rsidR="00DB367D" w:rsidRPr="00D12B71" w:rsidRDefault="00DB367D" w:rsidP="00DB367D">
      <w:pPr>
        <w:pStyle w:val="Titre1"/>
        <w:numPr>
          <w:ilvl w:val="0"/>
          <w:numId w:val="9"/>
        </w:numPr>
        <w:spacing w:before="0" w:after="0"/>
        <w:rPr>
          <w:rFonts w:ascii="Inpi" w:hAnsi="Inpi"/>
        </w:rPr>
      </w:pPr>
      <w:r w:rsidRPr="00D12B71">
        <w:rPr>
          <w:rFonts w:ascii="Inpi" w:hAnsi="Inpi"/>
        </w:rPr>
        <w:t xml:space="preserve">OBJET </w:t>
      </w:r>
      <w:r w:rsidR="00D12B71">
        <w:rPr>
          <w:rFonts w:ascii="Inpi" w:hAnsi="Inpi"/>
        </w:rPr>
        <w:t xml:space="preserve">DE LA CONSULTATION </w:t>
      </w:r>
      <w:r w:rsidRPr="00D12B71">
        <w:rPr>
          <w:rFonts w:ascii="Inpi" w:hAnsi="Inpi"/>
        </w:rPr>
        <w:t>ET MODE DE PASSATION DU MARCHE</w:t>
      </w:r>
    </w:p>
    <w:p w14:paraId="37B25DD2" w14:textId="77777777" w:rsidR="00DB367D" w:rsidRPr="00D12B71" w:rsidRDefault="00DB367D" w:rsidP="00DB367D">
      <w:pPr>
        <w:rPr>
          <w:rFonts w:ascii="Inpi" w:hAnsi="Inpi"/>
        </w:rPr>
      </w:pPr>
    </w:p>
    <w:p w14:paraId="5B25717F" w14:textId="6397DA26" w:rsidR="00DB367D" w:rsidRDefault="00DB367D" w:rsidP="000B708B">
      <w:pPr>
        <w:jc w:val="both"/>
        <w:rPr>
          <w:rFonts w:ascii="Inpi" w:hAnsi="Inpi"/>
        </w:rPr>
      </w:pPr>
      <w:r w:rsidRPr="000B708B">
        <w:rPr>
          <w:rFonts w:ascii="Inpi" w:hAnsi="Inpi"/>
        </w:rPr>
        <w:t>Le présent marché a pour objet</w:t>
      </w:r>
      <w:r w:rsidR="004B2371">
        <w:rPr>
          <w:rFonts w:ascii="Inpi" w:hAnsi="Inpi"/>
        </w:rPr>
        <w:t xml:space="preserve"> l’acquisition et</w:t>
      </w:r>
      <w:r w:rsidRPr="000B708B">
        <w:rPr>
          <w:rFonts w:ascii="Inpi" w:hAnsi="Inpi"/>
        </w:rPr>
        <w:t xml:space="preserve"> </w:t>
      </w:r>
      <w:r w:rsidR="000B708B" w:rsidRPr="000B708B">
        <w:rPr>
          <w:rFonts w:ascii="Inpi" w:hAnsi="Inpi"/>
        </w:rPr>
        <w:t>la mise en place d’une nouvelle base de connaissances comprenant des prestations de maintenance corrective et évolutive.</w:t>
      </w:r>
    </w:p>
    <w:p w14:paraId="218AC24D" w14:textId="77777777" w:rsidR="000B708B" w:rsidRDefault="000B708B" w:rsidP="00DB367D">
      <w:pPr>
        <w:rPr>
          <w:rFonts w:ascii="Inpi" w:hAnsi="Inpi"/>
        </w:rPr>
      </w:pPr>
    </w:p>
    <w:p w14:paraId="2257903D" w14:textId="77777777" w:rsidR="00D12B71" w:rsidRDefault="00D12B71" w:rsidP="00D12B71">
      <w:pPr>
        <w:jc w:val="both"/>
        <w:rPr>
          <w:rFonts w:ascii="Inpi" w:hAnsi="Inpi"/>
        </w:rPr>
      </w:pPr>
      <w:r>
        <w:rPr>
          <w:rFonts w:ascii="Inpi" w:hAnsi="Inpi"/>
        </w:rPr>
        <w:t>Le détail des prestations attendues figure dans le cahier des clauses techniques particulières (C.C.T.P.) et ses annexes.</w:t>
      </w:r>
    </w:p>
    <w:p w14:paraId="68192DFF" w14:textId="77777777" w:rsidR="00D12B71" w:rsidRPr="00D12B71" w:rsidRDefault="00D12B71" w:rsidP="00DB367D">
      <w:pPr>
        <w:rPr>
          <w:rFonts w:ascii="Inpi" w:hAnsi="Inpi"/>
        </w:rPr>
      </w:pPr>
    </w:p>
    <w:p w14:paraId="351F5D12" w14:textId="576B1A02" w:rsidR="00C97FDA" w:rsidRPr="00D12B71" w:rsidRDefault="00C97FDA" w:rsidP="00C97FDA">
      <w:pPr>
        <w:jc w:val="both"/>
        <w:rPr>
          <w:rFonts w:ascii="Inpi" w:hAnsi="Inpi"/>
        </w:rPr>
      </w:pPr>
      <w:r w:rsidRPr="00D12B71">
        <w:rPr>
          <w:rFonts w:ascii="Inpi" w:hAnsi="Inpi"/>
        </w:rPr>
        <w:t>Ce marché est passé en</w:t>
      </w:r>
      <w:r w:rsidR="00C10C14" w:rsidRPr="00D12B71">
        <w:rPr>
          <w:rFonts w:ascii="Inpi" w:hAnsi="Inpi"/>
        </w:rPr>
        <w:t xml:space="preserve"> procédure d’appel d’offre</w:t>
      </w:r>
      <w:r w:rsidR="007734FF" w:rsidRPr="00D12B71">
        <w:rPr>
          <w:rFonts w:ascii="Inpi" w:hAnsi="Inpi"/>
        </w:rPr>
        <w:t>s</w:t>
      </w:r>
      <w:r w:rsidR="00C10C14" w:rsidRPr="00D12B71">
        <w:rPr>
          <w:rFonts w:ascii="Inpi" w:hAnsi="Inpi"/>
        </w:rPr>
        <w:t xml:space="preserve"> ouvert en</w:t>
      </w:r>
      <w:r w:rsidRPr="00D12B71">
        <w:rPr>
          <w:rFonts w:ascii="Inpi" w:hAnsi="Inpi"/>
        </w:rPr>
        <w:t xml:space="preserve"> application des articles L. 2124-2, R. 2124-1, R. 2124-2 et R. 2161-2 à R. 2161-5 du code de la commande publique.</w:t>
      </w:r>
    </w:p>
    <w:p w14:paraId="0F424DF7" w14:textId="77777777" w:rsidR="00750CC7" w:rsidRPr="00D12B71" w:rsidRDefault="00750CC7" w:rsidP="00750CC7">
      <w:pPr>
        <w:pStyle w:val="Titre1"/>
        <w:numPr>
          <w:ilvl w:val="0"/>
          <w:numId w:val="9"/>
        </w:numPr>
        <w:rPr>
          <w:rFonts w:ascii="Inpi" w:hAnsi="Inpi"/>
        </w:rPr>
      </w:pPr>
      <w:r w:rsidRPr="00D12B71">
        <w:rPr>
          <w:rFonts w:ascii="Inpi" w:hAnsi="Inpi"/>
        </w:rPr>
        <w:t>ALLOTISSEMENT</w:t>
      </w:r>
    </w:p>
    <w:p w14:paraId="48747644" w14:textId="3BAD4B83" w:rsidR="001953A9" w:rsidRDefault="001953A9" w:rsidP="000B708B">
      <w:pPr>
        <w:jc w:val="both"/>
        <w:rPr>
          <w:rFonts w:ascii="Inpi" w:hAnsi="Inpi"/>
        </w:rPr>
      </w:pPr>
      <w:r w:rsidRPr="000B708B">
        <w:rPr>
          <w:rFonts w:ascii="Inpi" w:hAnsi="Inpi"/>
        </w:rPr>
        <w:t xml:space="preserve">Le marché est composé d’un lot unique, car </w:t>
      </w:r>
      <w:r w:rsidR="000B708B" w:rsidRPr="000B708B">
        <w:rPr>
          <w:rFonts w:ascii="Inpi" w:hAnsi="Inpi"/>
        </w:rPr>
        <w:t>le besoin concerne une plateforme unique.</w:t>
      </w:r>
    </w:p>
    <w:p w14:paraId="3D163FDC" w14:textId="77777777" w:rsidR="00750CC7" w:rsidRPr="00D12B71" w:rsidRDefault="00750CC7" w:rsidP="00750CC7">
      <w:pPr>
        <w:pStyle w:val="Titre1"/>
        <w:numPr>
          <w:ilvl w:val="0"/>
          <w:numId w:val="9"/>
        </w:numPr>
        <w:rPr>
          <w:rFonts w:ascii="Inpi" w:hAnsi="Inpi"/>
        </w:rPr>
      </w:pPr>
      <w:r w:rsidRPr="00D12B71">
        <w:rPr>
          <w:rFonts w:ascii="Inpi" w:hAnsi="Inpi"/>
        </w:rPr>
        <w:t>DURÉE DU MARCHE</w:t>
      </w:r>
    </w:p>
    <w:p w14:paraId="788DDEE6" w14:textId="77777777" w:rsidR="001953A9" w:rsidRDefault="00750CC7" w:rsidP="00750CC7">
      <w:pPr>
        <w:pStyle w:val="Corpsdetexte"/>
        <w:rPr>
          <w:rFonts w:ascii="Inpi" w:hAnsi="Inpi"/>
        </w:rPr>
      </w:pPr>
      <w:r w:rsidRPr="000E1950">
        <w:rPr>
          <w:rFonts w:ascii="Inpi" w:hAnsi="Inpi"/>
        </w:rPr>
        <w:t>Ce marché est conclu pour une durée d'un</w:t>
      </w:r>
      <w:r w:rsidR="001953A9" w:rsidRPr="000E1950">
        <w:rPr>
          <w:rFonts w:ascii="Inpi" w:hAnsi="Inpi"/>
        </w:rPr>
        <w:t xml:space="preserve"> (1)</w:t>
      </w:r>
      <w:r w:rsidRPr="000E1950">
        <w:rPr>
          <w:rFonts w:ascii="Inpi" w:hAnsi="Inpi"/>
        </w:rPr>
        <w:t xml:space="preserve"> an à compter de sa date de notification.</w:t>
      </w:r>
      <w:r w:rsidRPr="00D12B71">
        <w:rPr>
          <w:rFonts w:ascii="Inpi" w:hAnsi="Inpi"/>
        </w:rPr>
        <w:t xml:space="preserve"> </w:t>
      </w:r>
    </w:p>
    <w:p w14:paraId="199CAA93" w14:textId="57128013" w:rsidR="00750CC7" w:rsidRPr="00D12B71" w:rsidRDefault="00750CC7" w:rsidP="00750CC7">
      <w:pPr>
        <w:pStyle w:val="Corpsdetexte"/>
        <w:rPr>
          <w:rFonts w:ascii="Inpi" w:hAnsi="Inpi"/>
        </w:rPr>
      </w:pPr>
      <w:r w:rsidRPr="00D12B71">
        <w:rPr>
          <w:rFonts w:ascii="Inpi" w:hAnsi="Inpi"/>
        </w:rPr>
        <w:t xml:space="preserve">Il sera reconduit tacitement par période d'une </w:t>
      </w:r>
      <w:r w:rsidR="001953A9">
        <w:rPr>
          <w:rFonts w:ascii="Inpi" w:hAnsi="Inpi"/>
        </w:rPr>
        <w:t xml:space="preserve">(1) </w:t>
      </w:r>
      <w:r w:rsidRPr="00D12B71">
        <w:rPr>
          <w:rFonts w:ascii="Inpi" w:hAnsi="Inpi"/>
        </w:rPr>
        <w:t xml:space="preserve">année. La durée totale ne pourra pas excéder quatre </w:t>
      </w:r>
      <w:r w:rsidR="001953A9">
        <w:rPr>
          <w:rFonts w:ascii="Inpi" w:hAnsi="Inpi"/>
        </w:rPr>
        <w:t xml:space="preserve">(4) </w:t>
      </w:r>
      <w:r w:rsidRPr="00D12B71">
        <w:rPr>
          <w:rFonts w:ascii="Inpi" w:hAnsi="Inpi"/>
        </w:rPr>
        <w:t>années.</w:t>
      </w:r>
    </w:p>
    <w:p w14:paraId="2A48801A" w14:textId="77777777" w:rsidR="00750CC7" w:rsidRPr="00D12B71" w:rsidRDefault="00750CC7" w:rsidP="00750CC7">
      <w:pPr>
        <w:spacing w:before="240"/>
        <w:jc w:val="both"/>
        <w:rPr>
          <w:rFonts w:ascii="Inpi" w:hAnsi="Inpi"/>
          <w:b/>
        </w:rPr>
      </w:pPr>
      <w:r w:rsidRPr="00D12B71">
        <w:rPr>
          <w:rFonts w:ascii="Inpi" w:hAnsi="Inpi"/>
        </w:rPr>
        <w:t>L’INPI pourra prendre chaque année et au plus tard dans un délai de 120 jours avant la fin de la période annuelle, la décision de ne pas reconduire le marché, sans que le titulaire puisse la refuser</w:t>
      </w:r>
      <w:r w:rsidRPr="00D12B71">
        <w:rPr>
          <w:rFonts w:ascii="Inpi" w:hAnsi="Inpi"/>
          <w:b/>
        </w:rPr>
        <w:t>.</w:t>
      </w:r>
    </w:p>
    <w:p w14:paraId="23A37FD6" w14:textId="77777777" w:rsidR="001131F4" w:rsidRPr="00D12B71" w:rsidRDefault="001131F4" w:rsidP="001F5EAE">
      <w:pPr>
        <w:rPr>
          <w:rFonts w:ascii="Inpi" w:hAnsi="Inpi"/>
        </w:rPr>
      </w:pPr>
    </w:p>
    <w:p w14:paraId="1164F642" w14:textId="77777777" w:rsidR="00BD71AA" w:rsidRPr="00D12B71" w:rsidRDefault="00DB367D" w:rsidP="00BD71AA">
      <w:pPr>
        <w:pStyle w:val="Titre1"/>
        <w:numPr>
          <w:ilvl w:val="0"/>
          <w:numId w:val="9"/>
        </w:numPr>
        <w:spacing w:before="0"/>
        <w:rPr>
          <w:rFonts w:ascii="Inpi" w:hAnsi="Inpi"/>
        </w:rPr>
      </w:pPr>
      <w:r w:rsidRPr="00D12B71">
        <w:rPr>
          <w:rFonts w:ascii="Inpi" w:hAnsi="Inpi"/>
        </w:rPr>
        <w:br w:type="page"/>
      </w:r>
      <w:bookmarkStart w:id="0" w:name="_Toc179711029"/>
      <w:r w:rsidR="00BD71AA" w:rsidRPr="00D12B71">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12B71" w14:paraId="0BBF50DD"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9480A48" w14:textId="77777777" w:rsidR="00BD71AA" w:rsidRPr="00D12B71" w:rsidRDefault="00BD71AA" w:rsidP="00AB53EC">
            <w:pPr>
              <w:ind w:left="1134" w:hanging="1134"/>
              <w:jc w:val="both"/>
              <w:rPr>
                <w:rFonts w:ascii="Inpi" w:hAnsi="Inpi"/>
              </w:rPr>
            </w:pPr>
            <w:r w:rsidRPr="00D12B71">
              <w:rPr>
                <w:rFonts w:ascii="Inpi" w:hAnsi="Inpi"/>
              </w:rPr>
              <w:t>Je soussigné (nom, prénom) : ……………………………………………………………</w:t>
            </w:r>
          </w:p>
        </w:tc>
      </w:tr>
      <w:tr w:rsidR="00BD71AA" w:rsidRPr="00D12B71" w14:paraId="15200977"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458DE68E" w14:textId="77777777" w:rsidR="00BD71AA" w:rsidRPr="00D12B71" w:rsidRDefault="00BD71AA" w:rsidP="00AB53EC">
            <w:pPr>
              <w:tabs>
                <w:tab w:val="left" w:pos="1490"/>
              </w:tabs>
              <w:rPr>
                <w:rFonts w:ascii="Inpi" w:hAnsi="Inpi"/>
              </w:rPr>
            </w:pPr>
            <w:r w:rsidRPr="00D12B71">
              <w:rPr>
                <w:rFonts w:ascii="Inpi" w:hAnsi="Inpi"/>
              </w:rPr>
              <w:t>Qualité </w:t>
            </w:r>
            <w:r w:rsidRPr="00D12B71">
              <w:rPr>
                <w:rStyle w:val="Appelnotedebasdep"/>
                <w:rFonts w:ascii="Inpi" w:hAnsi="Inpi"/>
              </w:rPr>
              <w:footnoteReference w:id="1"/>
            </w:r>
            <w:r w:rsidRPr="00D12B71">
              <w:rPr>
                <w:rFonts w:ascii="Inpi" w:hAnsi="Inpi"/>
              </w:rPr>
              <w:t>:</w:t>
            </w:r>
            <w:r w:rsidRPr="00D12B71">
              <w:rPr>
                <w:rFonts w:ascii="Inpi" w:hAnsi="Inpi"/>
              </w:rPr>
              <w:tab/>
            </w:r>
            <w:r w:rsidRPr="00D12B71">
              <w:rPr>
                <w:rFonts w:ascii="Inpi" w:hAnsi="Inpi"/>
              </w:rPr>
              <w:fldChar w:fldCharType="begin">
                <w:ffData>
                  <w:name w:val="CaseACocher21"/>
                  <w:enabled/>
                  <w:calcOnExit w:val="0"/>
                  <w:checkBox>
                    <w:sizeAuto/>
                    <w:default w:val="0"/>
                  </w:checkBox>
                </w:ffData>
              </w:fldChar>
            </w:r>
            <w:bookmarkStart w:id="1" w:name="CaseACocher21"/>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1"/>
            <w:r w:rsidRPr="00D12B71">
              <w:rPr>
                <w:rFonts w:ascii="Inpi" w:hAnsi="Inpi"/>
              </w:rPr>
              <w:t xml:space="preserve"> Représentant légal de l’entreprise</w:t>
            </w:r>
          </w:p>
          <w:p w14:paraId="6FD2BF3B" w14:textId="77777777" w:rsidR="00BD71AA" w:rsidRPr="00D12B71" w:rsidRDefault="00BD71AA" w:rsidP="00AB53EC">
            <w:pPr>
              <w:ind w:left="1490" w:hanging="1490"/>
              <w:rPr>
                <w:rFonts w:ascii="Inpi" w:hAnsi="Inpi"/>
              </w:rPr>
            </w:pPr>
            <w:r w:rsidRPr="00D12B71">
              <w:rPr>
                <w:rFonts w:ascii="Inpi" w:hAnsi="Inpi"/>
              </w:rPr>
              <w:tab/>
            </w:r>
            <w:r w:rsidRPr="00D12B71">
              <w:rPr>
                <w:rFonts w:ascii="Inpi" w:hAnsi="Inpi"/>
              </w:rPr>
              <w:fldChar w:fldCharType="begin">
                <w:ffData>
                  <w:name w:val="CaseACocher22"/>
                  <w:enabled/>
                  <w:calcOnExit w:val="0"/>
                  <w:checkBox>
                    <w:sizeAuto/>
                    <w:default w:val="0"/>
                  </w:checkBox>
                </w:ffData>
              </w:fldChar>
            </w:r>
            <w:bookmarkStart w:id="2" w:name="CaseACocher22"/>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2"/>
            <w:r w:rsidRPr="00D12B71">
              <w:rPr>
                <w:rFonts w:ascii="Inpi" w:hAnsi="Inpi"/>
              </w:rPr>
              <w:t xml:space="preserve"> Ayant reçu pouvoir du représentant légal de l’entreprise</w:t>
            </w:r>
          </w:p>
          <w:p w14:paraId="02FF3EFC" w14:textId="77777777" w:rsidR="00BD71AA" w:rsidRPr="00D12B71" w:rsidRDefault="00BD71AA" w:rsidP="00AB53EC">
            <w:pPr>
              <w:ind w:left="1134" w:hanging="1134"/>
              <w:jc w:val="both"/>
              <w:rPr>
                <w:rFonts w:ascii="Inpi" w:hAnsi="Inpi"/>
                <w:sz w:val="10"/>
                <w:szCs w:val="10"/>
              </w:rPr>
            </w:pPr>
          </w:p>
        </w:tc>
      </w:tr>
      <w:tr w:rsidR="00BD71AA" w:rsidRPr="00D12B71" w14:paraId="70E2656F"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0917CB64" w14:textId="77777777" w:rsidR="00BD71AA" w:rsidRPr="00D12B71" w:rsidRDefault="00BD71AA" w:rsidP="00AB53EC">
            <w:pPr>
              <w:numPr>
                <w:ilvl w:val="0"/>
                <w:numId w:val="3"/>
              </w:numPr>
              <w:tabs>
                <w:tab w:val="clear" w:pos="1778"/>
                <w:tab w:val="num" w:pos="214"/>
              </w:tabs>
              <w:ind w:left="214" w:hanging="214"/>
              <w:jc w:val="both"/>
              <w:rPr>
                <w:rFonts w:ascii="Inpi" w:hAnsi="Inpi"/>
              </w:rPr>
            </w:pPr>
            <w:r w:rsidRPr="00D12B71">
              <w:rPr>
                <w:rFonts w:ascii="Inpi" w:hAnsi="Inpi"/>
              </w:rPr>
              <w:t>dénomination sociale : ……………………………………………………………………………</w:t>
            </w:r>
          </w:p>
        </w:tc>
      </w:tr>
      <w:tr w:rsidR="00BD71AA" w:rsidRPr="00D12B71" w14:paraId="50B40C26"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385A56AD" w14:textId="77777777" w:rsidR="00BD71AA" w:rsidRPr="00D12B71" w:rsidRDefault="00BD71AA" w:rsidP="00AB53EC">
            <w:pPr>
              <w:numPr>
                <w:ilvl w:val="0"/>
                <w:numId w:val="3"/>
              </w:numPr>
              <w:tabs>
                <w:tab w:val="num" w:pos="214"/>
              </w:tabs>
              <w:spacing w:before="120"/>
              <w:ind w:left="215" w:hanging="215"/>
              <w:rPr>
                <w:rFonts w:ascii="Inpi" w:hAnsi="Inpi"/>
              </w:rPr>
            </w:pPr>
            <w:r w:rsidRPr="00D12B71">
              <w:rPr>
                <w:rFonts w:ascii="Inpi" w:hAnsi="Inpi"/>
              </w:rPr>
              <w:t>adresse :………………………………………………………………………………………</w:t>
            </w:r>
          </w:p>
          <w:p w14:paraId="7CBBEE5B" w14:textId="77777777" w:rsidR="00BD71AA" w:rsidRPr="00D12B71" w:rsidRDefault="00BD71AA" w:rsidP="00AB53EC">
            <w:pPr>
              <w:tabs>
                <w:tab w:val="num" w:pos="214"/>
              </w:tabs>
              <w:spacing w:before="120"/>
              <w:ind w:left="215" w:hanging="215"/>
              <w:rPr>
                <w:rFonts w:ascii="Inpi" w:hAnsi="Inpi"/>
              </w:rPr>
            </w:pPr>
            <w:r w:rsidRPr="00D12B71">
              <w:rPr>
                <w:rFonts w:ascii="Inpi" w:hAnsi="Inpi"/>
              </w:rPr>
              <w:t xml:space="preserve"> …………………………………………………………………………………………………..</w:t>
            </w:r>
          </w:p>
        </w:tc>
      </w:tr>
      <w:tr w:rsidR="00BD71AA" w:rsidRPr="00D12B71" w14:paraId="1188208D" w14:textId="77777777" w:rsidTr="00AB53EC">
        <w:trPr>
          <w:trHeight w:val="365"/>
        </w:trPr>
        <w:tc>
          <w:tcPr>
            <w:tcW w:w="4421" w:type="dxa"/>
            <w:vMerge w:val="restart"/>
            <w:tcBorders>
              <w:top w:val="single" w:sz="4" w:space="0" w:color="FFFFFF"/>
              <w:left w:val="single" w:sz="4" w:space="0" w:color="FFFFFF"/>
            </w:tcBorders>
            <w:vAlign w:val="center"/>
          </w:tcPr>
          <w:p w14:paraId="2642E7A5" w14:textId="77777777" w:rsidR="00BD71AA" w:rsidRPr="00D12B71" w:rsidRDefault="00BD71AA" w:rsidP="00AB53EC">
            <w:pPr>
              <w:ind w:left="214" w:hanging="214"/>
              <w:rPr>
                <w:rFonts w:ascii="Inpi" w:hAnsi="Inpi"/>
              </w:rPr>
            </w:pPr>
            <w:r w:rsidRPr="00D12B71">
              <w:rPr>
                <w:rFonts w:ascii="Inpi" w:hAnsi="Inpi"/>
              </w:rPr>
              <w:t xml:space="preserve">-  Immatriculée sous le n° SIRET : </w:t>
            </w:r>
          </w:p>
        </w:tc>
        <w:tc>
          <w:tcPr>
            <w:tcW w:w="341" w:type="dxa"/>
            <w:tcBorders>
              <w:top w:val="nil"/>
            </w:tcBorders>
            <w:vAlign w:val="center"/>
          </w:tcPr>
          <w:p w14:paraId="6FBD769C" w14:textId="77777777" w:rsidR="00BD71AA" w:rsidRPr="00D12B71" w:rsidRDefault="00BD71AA" w:rsidP="00AB53EC">
            <w:pPr>
              <w:jc w:val="center"/>
              <w:rPr>
                <w:rFonts w:ascii="Inpi" w:hAnsi="Inpi"/>
                <w:b/>
              </w:rPr>
            </w:pPr>
          </w:p>
        </w:tc>
        <w:tc>
          <w:tcPr>
            <w:tcW w:w="342" w:type="dxa"/>
            <w:gridSpan w:val="2"/>
            <w:tcBorders>
              <w:top w:val="nil"/>
            </w:tcBorders>
            <w:vAlign w:val="center"/>
          </w:tcPr>
          <w:p w14:paraId="527C3E6C" w14:textId="77777777" w:rsidR="00BD71AA" w:rsidRPr="00D12B71" w:rsidRDefault="00BD71AA" w:rsidP="00AB53EC">
            <w:pPr>
              <w:jc w:val="center"/>
              <w:rPr>
                <w:rFonts w:ascii="Inpi" w:hAnsi="Inpi"/>
                <w:b/>
              </w:rPr>
            </w:pPr>
          </w:p>
        </w:tc>
        <w:tc>
          <w:tcPr>
            <w:tcW w:w="343" w:type="dxa"/>
            <w:gridSpan w:val="2"/>
            <w:tcBorders>
              <w:top w:val="nil"/>
            </w:tcBorders>
            <w:vAlign w:val="center"/>
          </w:tcPr>
          <w:p w14:paraId="0373A9E7" w14:textId="77777777" w:rsidR="00BD71AA" w:rsidRPr="00D12B71" w:rsidRDefault="00BD71AA" w:rsidP="00AB53EC">
            <w:pPr>
              <w:jc w:val="center"/>
              <w:rPr>
                <w:rFonts w:ascii="Inpi" w:hAnsi="Inpi"/>
                <w:b/>
              </w:rPr>
            </w:pPr>
          </w:p>
        </w:tc>
        <w:tc>
          <w:tcPr>
            <w:tcW w:w="342" w:type="dxa"/>
            <w:gridSpan w:val="2"/>
            <w:tcBorders>
              <w:top w:val="nil"/>
            </w:tcBorders>
            <w:vAlign w:val="center"/>
          </w:tcPr>
          <w:p w14:paraId="0749AF48" w14:textId="77777777" w:rsidR="00BD71AA" w:rsidRPr="00D12B71" w:rsidRDefault="00BD71AA" w:rsidP="00AB53EC">
            <w:pPr>
              <w:jc w:val="center"/>
              <w:rPr>
                <w:rFonts w:ascii="Inpi" w:hAnsi="Inpi"/>
                <w:b/>
              </w:rPr>
            </w:pPr>
          </w:p>
        </w:tc>
        <w:tc>
          <w:tcPr>
            <w:tcW w:w="343" w:type="dxa"/>
            <w:gridSpan w:val="2"/>
            <w:tcBorders>
              <w:top w:val="nil"/>
            </w:tcBorders>
            <w:vAlign w:val="center"/>
          </w:tcPr>
          <w:p w14:paraId="30D5FEA7" w14:textId="77777777" w:rsidR="00BD71AA" w:rsidRPr="00D12B71" w:rsidRDefault="00BD71AA" w:rsidP="00AB53EC">
            <w:pPr>
              <w:jc w:val="center"/>
              <w:rPr>
                <w:rFonts w:ascii="Inpi" w:hAnsi="Inpi"/>
                <w:b/>
              </w:rPr>
            </w:pPr>
          </w:p>
        </w:tc>
        <w:tc>
          <w:tcPr>
            <w:tcW w:w="342" w:type="dxa"/>
            <w:gridSpan w:val="2"/>
            <w:tcBorders>
              <w:top w:val="nil"/>
            </w:tcBorders>
            <w:vAlign w:val="center"/>
          </w:tcPr>
          <w:p w14:paraId="1C970790" w14:textId="77777777" w:rsidR="00BD71AA" w:rsidRPr="00D12B71" w:rsidRDefault="00BD71AA" w:rsidP="00AB53EC">
            <w:pPr>
              <w:jc w:val="center"/>
              <w:rPr>
                <w:rFonts w:ascii="Inpi" w:hAnsi="Inpi"/>
                <w:b/>
              </w:rPr>
            </w:pPr>
          </w:p>
        </w:tc>
        <w:tc>
          <w:tcPr>
            <w:tcW w:w="343" w:type="dxa"/>
            <w:tcBorders>
              <w:top w:val="nil"/>
            </w:tcBorders>
            <w:vAlign w:val="center"/>
          </w:tcPr>
          <w:p w14:paraId="6909F04F" w14:textId="77777777" w:rsidR="00BD71AA" w:rsidRPr="00D12B71" w:rsidRDefault="00BD71AA" w:rsidP="00AB53EC">
            <w:pPr>
              <w:jc w:val="center"/>
              <w:rPr>
                <w:rFonts w:ascii="Inpi" w:hAnsi="Inpi"/>
                <w:b/>
              </w:rPr>
            </w:pPr>
          </w:p>
        </w:tc>
        <w:tc>
          <w:tcPr>
            <w:tcW w:w="342" w:type="dxa"/>
            <w:tcBorders>
              <w:top w:val="nil"/>
            </w:tcBorders>
            <w:vAlign w:val="center"/>
          </w:tcPr>
          <w:p w14:paraId="3D54EE1A" w14:textId="77777777" w:rsidR="00BD71AA" w:rsidRPr="00D12B71" w:rsidRDefault="00BD71AA" w:rsidP="00AB53EC">
            <w:pPr>
              <w:jc w:val="center"/>
              <w:rPr>
                <w:rFonts w:ascii="Inpi" w:hAnsi="Inpi"/>
                <w:b/>
              </w:rPr>
            </w:pPr>
          </w:p>
        </w:tc>
        <w:tc>
          <w:tcPr>
            <w:tcW w:w="342" w:type="dxa"/>
            <w:tcBorders>
              <w:top w:val="nil"/>
            </w:tcBorders>
            <w:vAlign w:val="center"/>
          </w:tcPr>
          <w:p w14:paraId="7E3F2865" w14:textId="77777777" w:rsidR="00BD71AA" w:rsidRPr="00D12B71" w:rsidRDefault="00BD71AA" w:rsidP="00AB53EC">
            <w:pPr>
              <w:jc w:val="center"/>
              <w:rPr>
                <w:rFonts w:ascii="Inpi" w:hAnsi="Inpi"/>
                <w:b/>
              </w:rPr>
            </w:pPr>
          </w:p>
        </w:tc>
        <w:tc>
          <w:tcPr>
            <w:tcW w:w="343" w:type="dxa"/>
            <w:tcBorders>
              <w:top w:val="nil"/>
            </w:tcBorders>
            <w:vAlign w:val="center"/>
          </w:tcPr>
          <w:p w14:paraId="57FD996F" w14:textId="77777777" w:rsidR="00BD71AA" w:rsidRPr="00D12B71" w:rsidRDefault="00BD71AA" w:rsidP="00AB53EC">
            <w:pPr>
              <w:jc w:val="center"/>
              <w:rPr>
                <w:rFonts w:ascii="Inpi" w:hAnsi="Inpi"/>
                <w:b/>
              </w:rPr>
            </w:pPr>
          </w:p>
        </w:tc>
        <w:tc>
          <w:tcPr>
            <w:tcW w:w="342" w:type="dxa"/>
            <w:tcBorders>
              <w:top w:val="nil"/>
            </w:tcBorders>
            <w:vAlign w:val="center"/>
          </w:tcPr>
          <w:p w14:paraId="36F42326" w14:textId="77777777" w:rsidR="00BD71AA" w:rsidRPr="00D12B71" w:rsidRDefault="00BD71AA" w:rsidP="00AB53EC">
            <w:pPr>
              <w:jc w:val="center"/>
              <w:rPr>
                <w:rFonts w:ascii="Inpi" w:hAnsi="Inpi"/>
                <w:b/>
              </w:rPr>
            </w:pPr>
          </w:p>
        </w:tc>
        <w:tc>
          <w:tcPr>
            <w:tcW w:w="343" w:type="dxa"/>
            <w:tcBorders>
              <w:top w:val="nil"/>
            </w:tcBorders>
            <w:vAlign w:val="center"/>
          </w:tcPr>
          <w:p w14:paraId="4EF52AE4" w14:textId="77777777" w:rsidR="00BD71AA" w:rsidRPr="00D12B71" w:rsidRDefault="00BD71AA" w:rsidP="00AB53EC">
            <w:pPr>
              <w:jc w:val="center"/>
              <w:rPr>
                <w:rFonts w:ascii="Inpi" w:hAnsi="Inpi"/>
                <w:b/>
              </w:rPr>
            </w:pPr>
          </w:p>
        </w:tc>
        <w:tc>
          <w:tcPr>
            <w:tcW w:w="342" w:type="dxa"/>
            <w:tcBorders>
              <w:top w:val="nil"/>
            </w:tcBorders>
            <w:vAlign w:val="center"/>
          </w:tcPr>
          <w:p w14:paraId="2E7B4E9C" w14:textId="77777777" w:rsidR="00BD71AA" w:rsidRPr="00D12B71" w:rsidRDefault="00BD71AA" w:rsidP="00AB53EC">
            <w:pPr>
              <w:jc w:val="center"/>
              <w:rPr>
                <w:rFonts w:ascii="Inpi" w:hAnsi="Inpi"/>
                <w:b/>
              </w:rPr>
            </w:pPr>
          </w:p>
        </w:tc>
        <w:tc>
          <w:tcPr>
            <w:tcW w:w="343" w:type="dxa"/>
            <w:tcBorders>
              <w:top w:val="nil"/>
              <w:right w:val="single" w:sz="4" w:space="0" w:color="auto"/>
            </w:tcBorders>
            <w:vAlign w:val="center"/>
          </w:tcPr>
          <w:p w14:paraId="4B839216" w14:textId="77777777" w:rsidR="00BD71AA" w:rsidRPr="00D12B71" w:rsidRDefault="00BD71AA" w:rsidP="00AB53EC">
            <w:pPr>
              <w:jc w:val="center"/>
              <w:rPr>
                <w:rFonts w:ascii="Inpi" w:hAnsi="Inpi"/>
                <w:b/>
              </w:rPr>
            </w:pPr>
          </w:p>
        </w:tc>
      </w:tr>
      <w:tr w:rsidR="00BD71AA" w:rsidRPr="00D12B71" w14:paraId="50B66F51" w14:textId="77777777" w:rsidTr="00AB53EC">
        <w:trPr>
          <w:trHeight w:val="130"/>
        </w:trPr>
        <w:tc>
          <w:tcPr>
            <w:tcW w:w="4421" w:type="dxa"/>
            <w:vMerge/>
            <w:tcBorders>
              <w:top w:val="nil"/>
              <w:left w:val="single" w:sz="4" w:space="0" w:color="FFFFFF"/>
              <w:bottom w:val="single" w:sz="4" w:space="0" w:color="FFFFFF"/>
            </w:tcBorders>
          </w:tcPr>
          <w:p w14:paraId="2E556A6F" w14:textId="77777777" w:rsidR="00BD71AA" w:rsidRPr="00D12B71" w:rsidRDefault="00BD71AA" w:rsidP="00AB53EC">
            <w:pPr>
              <w:ind w:left="1031" w:hanging="1134"/>
              <w:jc w:val="both"/>
              <w:rPr>
                <w:rFonts w:ascii="Inpi" w:hAnsi="Inpi"/>
              </w:rPr>
            </w:pPr>
          </w:p>
        </w:tc>
        <w:tc>
          <w:tcPr>
            <w:tcW w:w="3080" w:type="dxa"/>
            <w:gridSpan w:val="14"/>
          </w:tcPr>
          <w:p w14:paraId="1DE0FA6B" w14:textId="77777777" w:rsidR="00BD71AA" w:rsidRPr="00D12B71" w:rsidRDefault="00BD71AA" w:rsidP="00AB53EC">
            <w:pPr>
              <w:jc w:val="center"/>
              <w:rPr>
                <w:rFonts w:ascii="Inpi" w:hAnsi="Inpi"/>
              </w:rPr>
            </w:pPr>
            <w:r w:rsidRPr="00D12B71">
              <w:rPr>
                <w:rFonts w:ascii="Inpi" w:hAnsi="Inpi"/>
                <w:sz w:val="14"/>
                <w:szCs w:val="14"/>
              </w:rPr>
              <w:t>N° SIREN</w:t>
            </w:r>
          </w:p>
        </w:tc>
        <w:tc>
          <w:tcPr>
            <w:tcW w:w="1713" w:type="dxa"/>
            <w:gridSpan w:val="5"/>
            <w:tcBorders>
              <w:right w:val="single" w:sz="4" w:space="0" w:color="auto"/>
            </w:tcBorders>
          </w:tcPr>
          <w:p w14:paraId="5AF3A965" w14:textId="77777777" w:rsidR="00BD71AA" w:rsidRPr="00D12B71" w:rsidRDefault="00BD71AA" w:rsidP="00AB53EC">
            <w:pPr>
              <w:jc w:val="center"/>
              <w:rPr>
                <w:rFonts w:ascii="Inpi" w:hAnsi="Inpi"/>
              </w:rPr>
            </w:pPr>
            <w:r w:rsidRPr="00D12B71">
              <w:rPr>
                <w:rFonts w:ascii="Inpi" w:hAnsi="Inpi"/>
                <w:sz w:val="14"/>
                <w:szCs w:val="14"/>
              </w:rPr>
              <w:t>NIC</w:t>
            </w:r>
          </w:p>
        </w:tc>
      </w:tr>
      <w:tr w:rsidR="00BD71AA" w:rsidRPr="00D12B71" w14:paraId="0A1CA48A"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01D95849" w14:textId="77777777" w:rsidR="00BD71AA" w:rsidRPr="00D12B71" w:rsidRDefault="00BD71AA" w:rsidP="00AB53EC">
            <w:pPr>
              <w:jc w:val="center"/>
              <w:rPr>
                <w:rFonts w:ascii="Inpi" w:hAnsi="Inpi"/>
                <w:sz w:val="14"/>
                <w:szCs w:val="14"/>
              </w:rPr>
            </w:pPr>
          </w:p>
        </w:tc>
      </w:tr>
      <w:tr w:rsidR="00BD71AA" w:rsidRPr="00D12B71" w14:paraId="6B8E22D9"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07E10892" w14:textId="77777777" w:rsidR="00BD71AA" w:rsidRPr="00D12B71" w:rsidRDefault="00BD71AA" w:rsidP="00AB53EC">
            <w:pPr>
              <w:numPr>
                <w:ilvl w:val="0"/>
                <w:numId w:val="20"/>
              </w:numPr>
              <w:tabs>
                <w:tab w:val="num" w:pos="214"/>
              </w:tabs>
              <w:ind w:left="214" w:hanging="214"/>
              <w:rPr>
                <w:rFonts w:ascii="Inpi" w:hAnsi="Inpi"/>
              </w:rPr>
            </w:pPr>
            <w:r w:rsidRPr="00D12B71">
              <w:rPr>
                <w:rFonts w:ascii="Inpi" w:hAnsi="Inpi"/>
              </w:rPr>
              <w:t>Code Activité Principale Exercée :</w:t>
            </w:r>
          </w:p>
        </w:tc>
        <w:tc>
          <w:tcPr>
            <w:tcW w:w="357" w:type="dxa"/>
            <w:gridSpan w:val="2"/>
            <w:tcBorders>
              <w:top w:val="nil"/>
            </w:tcBorders>
            <w:vAlign w:val="center"/>
          </w:tcPr>
          <w:p w14:paraId="5F12899E" w14:textId="77777777" w:rsidR="00BD71AA" w:rsidRPr="00D12B71" w:rsidRDefault="00BD71AA" w:rsidP="00AB53EC">
            <w:pPr>
              <w:jc w:val="center"/>
              <w:rPr>
                <w:rFonts w:ascii="Inpi" w:hAnsi="Inpi"/>
                <w:b/>
              </w:rPr>
            </w:pPr>
          </w:p>
        </w:tc>
        <w:tc>
          <w:tcPr>
            <w:tcW w:w="369" w:type="dxa"/>
            <w:gridSpan w:val="2"/>
            <w:tcBorders>
              <w:top w:val="nil"/>
            </w:tcBorders>
            <w:vAlign w:val="center"/>
          </w:tcPr>
          <w:p w14:paraId="65365302" w14:textId="77777777" w:rsidR="00BD71AA" w:rsidRPr="00D12B71" w:rsidRDefault="00BD71AA" w:rsidP="00AB53EC">
            <w:pPr>
              <w:jc w:val="center"/>
              <w:rPr>
                <w:rFonts w:ascii="Inpi" w:hAnsi="Inpi"/>
                <w:b/>
              </w:rPr>
            </w:pPr>
          </w:p>
        </w:tc>
        <w:tc>
          <w:tcPr>
            <w:tcW w:w="357" w:type="dxa"/>
            <w:gridSpan w:val="2"/>
            <w:tcBorders>
              <w:top w:val="nil"/>
            </w:tcBorders>
            <w:vAlign w:val="center"/>
          </w:tcPr>
          <w:p w14:paraId="701B5A27" w14:textId="77777777" w:rsidR="00BD71AA" w:rsidRPr="00D12B71" w:rsidRDefault="00BD71AA" w:rsidP="00AB53EC">
            <w:pPr>
              <w:jc w:val="center"/>
              <w:rPr>
                <w:rFonts w:ascii="Inpi" w:hAnsi="Inpi"/>
                <w:b/>
              </w:rPr>
            </w:pPr>
          </w:p>
        </w:tc>
        <w:tc>
          <w:tcPr>
            <w:tcW w:w="357" w:type="dxa"/>
            <w:gridSpan w:val="2"/>
            <w:tcBorders>
              <w:top w:val="nil"/>
            </w:tcBorders>
            <w:vAlign w:val="center"/>
          </w:tcPr>
          <w:p w14:paraId="645E6F9E" w14:textId="77777777" w:rsidR="00BD71AA" w:rsidRPr="00D12B71" w:rsidRDefault="00BD71AA" w:rsidP="00AB53EC">
            <w:pPr>
              <w:jc w:val="center"/>
              <w:rPr>
                <w:rFonts w:ascii="Inpi" w:hAnsi="Inpi"/>
                <w:b/>
              </w:rPr>
            </w:pPr>
          </w:p>
        </w:tc>
        <w:tc>
          <w:tcPr>
            <w:tcW w:w="357" w:type="dxa"/>
            <w:gridSpan w:val="2"/>
            <w:tcBorders>
              <w:top w:val="nil"/>
            </w:tcBorders>
            <w:vAlign w:val="center"/>
          </w:tcPr>
          <w:p w14:paraId="15ECFE81" w14:textId="77777777" w:rsidR="00BD71AA" w:rsidRPr="00D12B71"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3FEC693D" w14:textId="77777777" w:rsidR="00BD71AA" w:rsidRPr="00D12B71" w:rsidRDefault="00BD71AA" w:rsidP="00AB53EC">
            <w:pPr>
              <w:rPr>
                <w:rFonts w:ascii="Inpi" w:hAnsi="Inpi"/>
                <w:sz w:val="14"/>
                <w:szCs w:val="14"/>
              </w:rPr>
            </w:pPr>
          </w:p>
        </w:tc>
      </w:tr>
    </w:tbl>
    <w:p w14:paraId="46DBC8EE" w14:textId="77777777" w:rsidR="00BD71AA" w:rsidRPr="00D12B71" w:rsidRDefault="00BD71AA" w:rsidP="00BD71AA">
      <w:pPr>
        <w:rPr>
          <w:rFonts w:ascii="Inpi" w:hAnsi="Inpi"/>
          <w:sz w:val="12"/>
        </w:rPr>
      </w:pPr>
    </w:p>
    <w:p w14:paraId="78B83417" w14:textId="77777777" w:rsidR="00BD71AA" w:rsidRPr="00D12B71" w:rsidRDefault="00BD71AA" w:rsidP="00BD71AA">
      <w:pPr>
        <w:pStyle w:val="Corpsdetexte"/>
        <w:spacing w:before="60" w:after="60"/>
        <w:rPr>
          <w:rFonts w:ascii="Inpi" w:hAnsi="Inpi"/>
          <w:sz w:val="21"/>
          <w:szCs w:val="21"/>
        </w:rPr>
      </w:pPr>
      <w:r w:rsidRPr="00D12B71">
        <w:rPr>
          <w:rFonts w:ascii="Inpi" w:hAnsi="Inpi"/>
          <w:sz w:val="21"/>
          <w:szCs w:val="21"/>
        </w:rPr>
        <w:t>Après avoir pris connaissance du présent acte d’engagement,</w:t>
      </w:r>
    </w:p>
    <w:p w14:paraId="4DB34A32" w14:textId="0D9FEDE1" w:rsidR="00BD71AA" w:rsidRPr="00D12B71" w:rsidRDefault="00BD71AA" w:rsidP="00BD71AA">
      <w:pPr>
        <w:pStyle w:val="Corpsdetexte"/>
        <w:spacing w:before="60" w:after="60"/>
        <w:rPr>
          <w:rFonts w:ascii="Inpi" w:hAnsi="Inpi"/>
          <w:sz w:val="21"/>
          <w:szCs w:val="21"/>
        </w:rPr>
      </w:pPr>
      <w:r w:rsidRPr="00D12B71">
        <w:rPr>
          <w:rFonts w:ascii="Inpi" w:hAnsi="Inpi"/>
          <w:sz w:val="21"/>
          <w:szCs w:val="21"/>
        </w:rPr>
        <w:t xml:space="preserve">Après avoir satisfait aux exigences des articles </w:t>
      </w:r>
      <w:r w:rsidR="00EA3DE4" w:rsidRPr="00D12B71">
        <w:rPr>
          <w:rFonts w:ascii="Inpi" w:hAnsi="Inpi"/>
          <w:sz w:val="21"/>
          <w:szCs w:val="21"/>
        </w:rPr>
        <w:t>R. 2143-3</w:t>
      </w:r>
      <w:r w:rsidR="004C53D8" w:rsidRPr="00D12B71">
        <w:rPr>
          <w:rFonts w:ascii="Inpi" w:hAnsi="Inpi"/>
          <w:sz w:val="21"/>
          <w:szCs w:val="21"/>
        </w:rPr>
        <w:t xml:space="preserve"> et R. 2143-5 à R. 2143-16</w:t>
      </w:r>
      <w:r w:rsidR="00430D56" w:rsidRPr="00D12B71">
        <w:rPr>
          <w:rFonts w:ascii="Inpi" w:hAnsi="Inpi"/>
          <w:sz w:val="21"/>
          <w:szCs w:val="21"/>
        </w:rPr>
        <w:t xml:space="preserve"> </w:t>
      </w:r>
      <w:r w:rsidR="004C53D8" w:rsidRPr="00D12B71">
        <w:rPr>
          <w:rFonts w:ascii="Inpi" w:hAnsi="Inpi"/>
        </w:rPr>
        <w:t>du code de la commande publique</w:t>
      </w:r>
      <w:r w:rsidR="00430D56" w:rsidRPr="00D12B71">
        <w:rPr>
          <w:rFonts w:ascii="Inpi" w:hAnsi="Inpi"/>
        </w:rPr>
        <w:t>.</w:t>
      </w:r>
    </w:p>
    <w:p w14:paraId="7232331B" w14:textId="43F287E7" w:rsidR="00BD71AA" w:rsidRPr="00D12B71" w:rsidRDefault="00BD71AA" w:rsidP="00BD71AA">
      <w:pPr>
        <w:pStyle w:val="Corpsdetexte"/>
        <w:spacing w:before="60" w:after="60"/>
        <w:rPr>
          <w:rFonts w:ascii="Inpi" w:hAnsi="Inpi"/>
          <w:sz w:val="21"/>
          <w:szCs w:val="21"/>
        </w:rPr>
      </w:pPr>
      <w:r w:rsidRPr="00D12B71">
        <w:rPr>
          <w:rFonts w:ascii="Inpi" w:hAnsi="Inpi"/>
          <w:sz w:val="21"/>
          <w:szCs w:val="21"/>
        </w:rPr>
        <w:t xml:space="preserve">Déclare adhérer aux documents visés à l’article </w:t>
      </w:r>
      <w:r w:rsidR="00244AB3" w:rsidRPr="00D12B71">
        <w:rPr>
          <w:rFonts w:ascii="Inpi" w:hAnsi="Inpi"/>
          <w:sz w:val="21"/>
          <w:szCs w:val="21"/>
        </w:rPr>
        <w:t>8</w:t>
      </w:r>
      <w:r w:rsidR="003A5834" w:rsidRPr="00D12B71">
        <w:rPr>
          <w:rFonts w:ascii="Inpi" w:hAnsi="Inpi"/>
          <w:sz w:val="21"/>
          <w:szCs w:val="21"/>
        </w:rPr>
        <w:t xml:space="preserve"> </w:t>
      </w:r>
      <w:r w:rsidRPr="00D12B71">
        <w:rPr>
          <w:rFonts w:ascii="Inpi" w:hAnsi="Inpi"/>
          <w:sz w:val="21"/>
          <w:szCs w:val="21"/>
        </w:rPr>
        <w:t>du présent acte d’engagement, et m’engage, sans réserve, conformément aux stipulations de ces documents, à exécuter les prestations du marché dans les conditions ci-après définies.</w:t>
      </w:r>
    </w:p>
    <w:p w14:paraId="7922D5A3" w14:textId="5737FA8B" w:rsidR="008F4192" w:rsidRPr="00D12B71" w:rsidRDefault="008F4192" w:rsidP="008F4192">
      <w:pPr>
        <w:pStyle w:val="Corpsdetexte"/>
        <w:spacing w:before="60" w:after="60"/>
        <w:rPr>
          <w:rFonts w:ascii="Inpi" w:hAnsi="Inpi"/>
          <w:sz w:val="21"/>
          <w:szCs w:val="21"/>
        </w:rPr>
      </w:pPr>
      <w:r w:rsidRPr="00D12B71">
        <w:rPr>
          <w:rFonts w:ascii="Inpi" w:hAnsi="Inpi"/>
          <w:sz w:val="21"/>
          <w:szCs w:val="21"/>
        </w:rPr>
        <w:t>L’offre ainsi présentée ne me lie toutefois que si l’attribution du marché e</w:t>
      </w:r>
      <w:r w:rsidR="001953A9">
        <w:rPr>
          <w:rFonts w:ascii="Inpi" w:hAnsi="Inpi"/>
          <w:sz w:val="21"/>
          <w:szCs w:val="21"/>
        </w:rPr>
        <w:t>st effectuée dans un délai de 18</w:t>
      </w:r>
      <w:r w:rsidRPr="00D12B71">
        <w:rPr>
          <w:rFonts w:ascii="Inpi" w:hAnsi="Inpi"/>
          <w:sz w:val="21"/>
          <w:szCs w:val="21"/>
        </w:rPr>
        <w:t>0 jours à compter de la date limite de remise des offres fixée par le règlement de la consultation.</w:t>
      </w:r>
    </w:p>
    <w:p w14:paraId="3E87C6DE" w14:textId="77777777" w:rsidR="00BD71AA" w:rsidRPr="00D12B71"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r w:rsidRPr="00D12B71">
        <w:rPr>
          <w:rFonts w:ascii="Inpi" w:hAnsi="Inpi"/>
        </w:rPr>
        <w:t>CONTRACTANTS – GROUPEMENT D’ENTREPRISES</w:t>
      </w:r>
      <w:r w:rsidRPr="00D12B71">
        <w:rPr>
          <w:rStyle w:val="Appelnotedebasdep"/>
          <w:rFonts w:ascii="Inpi" w:hAnsi="Inpi"/>
        </w:rPr>
        <w:footnoteReference w:id="2"/>
      </w:r>
    </w:p>
    <w:p w14:paraId="79E512B4" w14:textId="77777777" w:rsidR="00BD71AA" w:rsidRPr="00D12B71" w:rsidRDefault="00BD71AA" w:rsidP="00BD71AA">
      <w:pPr>
        <w:spacing w:after="120"/>
        <w:jc w:val="both"/>
        <w:rPr>
          <w:rFonts w:ascii="Inpi" w:hAnsi="Inpi"/>
          <w:bCs/>
          <w:sz w:val="28"/>
          <w:szCs w:val="28"/>
        </w:rPr>
      </w:pPr>
      <w:r w:rsidRPr="00D12B71">
        <w:rPr>
          <w:rFonts w:ascii="Inpi" w:hAnsi="Inpi"/>
          <w:bCs/>
          <w:szCs w:val="28"/>
        </w:rPr>
        <w:t>En cas de candidature groupée, remplir un seul acte d’engagement pour le groupement et compléter l’annexe à cet acte d’engagement.</w:t>
      </w:r>
    </w:p>
    <w:p w14:paraId="640B7E59" w14:textId="77777777" w:rsidR="00BD71AA" w:rsidRPr="00D12B71" w:rsidRDefault="00BD71AA" w:rsidP="00BD71AA">
      <w:pPr>
        <w:jc w:val="both"/>
        <w:rPr>
          <w:rFonts w:ascii="Inpi" w:hAnsi="Inpi"/>
          <w:b/>
        </w:rPr>
      </w:pPr>
      <w:r w:rsidRPr="00D12B71">
        <w:rPr>
          <w:rFonts w:ascii="Inpi" w:hAnsi="Inpi"/>
          <w:b/>
        </w:rPr>
        <w:t>Nous soussignés :</w:t>
      </w:r>
    </w:p>
    <w:p w14:paraId="27FAF905" w14:textId="77777777" w:rsidR="00BD71AA" w:rsidRPr="00D12B71" w:rsidRDefault="00BD71AA" w:rsidP="00BD71AA">
      <w:pPr>
        <w:jc w:val="both"/>
        <w:rPr>
          <w:rFonts w:ascii="Inpi" w:hAnsi="Inpi"/>
        </w:rPr>
      </w:pPr>
      <w:r w:rsidRPr="00D12B71">
        <w:rPr>
          <w:rFonts w:ascii="Inpi" w:hAnsi="Inpi"/>
          <w:b/>
        </w:rPr>
        <w:t>M</w:t>
      </w:r>
      <w:r w:rsidRPr="00D12B71">
        <w:rPr>
          <w:rFonts w:ascii="Inpi" w:hAnsi="Inpi"/>
        </w:rPr>
        <w:t>…………………………….……</w:t>
      </w:r>
      <w:r w:rsidRPr="00D12B71">
        <w:rPr>
          <w:rFonts w:ascii="Inpi" w:hAnsi="Inpi"/>
        </w:rPr>
        <w:tab/>
      </w:r>
      <w:r w:rsidRPr="00D12B71">
        <w:rPr>
          <w:rFonts w:ascii="Inpi" w:hAnsi="Inpi"/>
        </w:rPr>
        <w:tab/>
      </w:r>
      <w:r w:rsidRPr="00D12B71">
        <w:rPr>
          <w:rFonts w:ascii="Inpi" w:hAnsi="Inpi"/>
          <w:b/>
        </w:rPr>
        <w:t>M</w:t>
      </w:r>
      <w:r w:rsidRPr="00D12B71">
        <w:rPr>
          <w:rFonts w:ascii="Inpi" w:hAnsi="Inpi"/>
        </w:rPr>
        <w:t xml:space="preserve"> ……………………………………</w:t>
      </w:r>
    </w:p>
    <w:p w14:paraId="623002BD" w14:textId="77777777" w:rsidR="00BD71AA" w:rsidRPr="00D12B71" w:rsidRDefault="00BD71AA" w:rsidP="00BD71AA">
      <w:pPr>
        <w:jc w:val="both"/>
        <w:rPr>
          <w:rFonts w:ascii="Inpi" w:hAnsi="Inpi"/>
        </w:rPr>
      </w:pPr>
      <w:r w:rsidRPr="00D12B71">
        <w:rPr>
          <w:rFonts w:ascii="Inpi" w:hAnsi="Inpi"/>
          <w:b/>
        </w:rPr>
        <w:t>M</w:t>
      </w:r>
      <w:r w:rsidRPr="00D12B71">
        <w:rPr>
          <w:rFonts w:ascii="Inpi" w:hAnsi="Inpi"/>
        </w:rPr>
        <w:t>………………………………….</w:t>
      </w:r>
      <w:r w:rsidRPr="00D12B71">
        <w:rPr>
          <w:rFonts w:ascii="Inpi" w:hAnsi="Inpi"/>
        </w:rPr>
        <w:tab/>
      </w:r>
      <w:r w:rsidRPr="00D12B71">
        <w:rPr>
          <w:rFonts w:ascii="Inpi" w:hAnsi="Inpi"/>
        </w:rPr>
        <w:tab/>
      </w:r>
      <w:r w:rsidRPr="00D12B71">
        <w:rPr>
          <w:rFonts w:ascii="Inpi" w:hAnsi="Inpi"/>
          <w:b/>
        </w:rPr>
        <w:t>M</w:t>
      </w:r>
      <w:r w:rsidRPr="00D12B71">
        <w:rPr>
          <w:rFonts w:ascii="Inpi" w:hAnsi="Inpi"/>
        </w:rPr>
        <w:t xml:space="preserve"> ……………………………………</w:t>
      </w:r>
    </w:p>
    <w:p w14:paraId="66E60944" w14:textId="77777777" w:rsidR="00BD71AA" w:rsidRPr="00D12B71" w:rsidRDefault="00BD71AA" w:rsidP="00BD71AA">
      <w:pPr>
        <w:pStyle w:val="Corpsdetexte"/>
        <w:spacing w:before="60" w:after="60"/>
        <w:rPr>
          <w:rFonts w:ascii="Inpi" w:hAnsi="Inpi"/>
          <w:sz w:val="21"/>
          <w:szCs w:val="21"/>
        </w:rPr>
      </w:pPr>
      <w:r w:rsidRPr="00D12B71">
        <w:rPr>
          <w:rFonts w:ascii="Inpi" w:hAnsi="Inpi"/>
          <w:sz w:val="21"/>
          <w:szCs w:val="21"/>
        </w:rPr>
        <w:t>Après avoir pris connaissance du présent acte d’engagement,</w:t>
      </w:r>
    </w:p>
    <w:p w14:paraId="21FE522B" w14:textId="4B758D34" w:rsidR="004C53D8" w:rsidRPr="00D12B71" w:rsidRDefault="004C53D8" w:rsidP="004C53D8">
      <w:pPr>
        <w:pStyle w:val="Corpsdetexte"/>
        <w:spacing w:before="60" w:after="60"/>
        <w:rPr>
          <w:rFonts w:ascii="Inpi" w:hAnsi="Inpi"/>
          <w:sz w:val="21"/>
          <w:szCs w:val="21"/>
        </w:rPr>
      </w:pPr>
      <w:r w:rsidRPr="00D12B71">
        <w:rPr>
          <w:rFonts w:ascii="Inpi" w:hAnsi="Inpi"/>
          <w:sz w:val="21"/>
          <w:szCs w:val="21"/>
        </w:rPr>
        <w:t xml:space="preserve">Après avoir satisfait aux exigences des articles R. 2143-3 et R. 2143-5 à R. 2143-16 </w:t>
      </w:r>
      <w:r w:rsidRPr="00D12B71">
        <w:rPr>
          <w:rFonts w:ascii="Inpi" w:hAnsi="Inpi"/>
        </w:rPr>
        <w:t>du code de la commande publique.</w:t>
      </w:r>
    </w:p>
    <w:p w14:paraId="34A2F4A4" w14:textId="286B0FAA" w:rsidR="00BD71AA" w:rsidRPr="00D12B71" w:rsidRDefault="00BD71AA" w:rsidP="00BD71AA">
      <w:pPr>
        <w:pStyle w:val="Corpsdetexte"/>
        <w:spacing w:before="60" w:after="60"/>
        <w:rPr>
          <w:rFonts w:ascii="Inpi" w:hAnsi="Inpi"/>
          <w:sz w:val="21"/>
          <w:szCs w:val="21"/>
        </w:rPr>
      </w:pPr>
      <w:r w:rsidRPr="00D12B71">
        <w:rPr>
          <w:rFonts w:ascii="Inpi" w:hAnsi="Inpi"/>
          <w:sz w:val="21"/>
          <w:szCs w:val="21"/>
        </w:rPr>
        <w:t xml:space="preserve">Déclarons adhérer aux documents visés à l’article </w:t>
      </w:r>
      <w:r w:rsidR="00244AB3" w:rsidRPr="00D12B71">
        <w:rPr>
          <w:rFonts w:ascii="Inpi" w:hAnsi="Inpi"/>
          <w:sz w:val="21"/>
          <w:szCs w:val="21"/>
        </w:rPr>
        <w:t>8</w:t>
      </w:r>
      <w:r w:rsidR="003A5834" w:rsidRPr="00D12B71">
        <w:rPr>
          <w:rFonts w:ascii="Inpi" w:hAnsi="Inpi"/>
          <w:sz w:val="21"/>
          <w:szCs w:val="21"/>
        </w:rPr>
        <w:t xml:space="preserve"> </w:t>
      </w:r>
      <w:r w:rsidRPr="00D12B71">
        <w:rPr>
          <w:rFonts w:ascii="Inpi" w:hAnsi="Inpi"/>
          <w:sz w:val="21"/>
          <w:szCs w:val="21"/>
        </w:rPr>
        <w:t>du présent acte d’engagement, et nous engageons, sans réserve, conformément aux stipulations de ces documents, à exécuter les prestations du marché dans les conditions ci-après définies.</w:t>
      </w:r>
    </w:p>
    <w:p w14:paraId="486ACF9E" w14:textId="2ACAA047" w:rsidR="008F4192" w:rsidRPr="00D12B71" w:rsidRDefault="008F4192" w:rsidP="008F4192">
      <w:pPr>
        <w:pStyle w:val="Corpsdetexte"/>
        <w:spacing w:before="60" w:after="60"/>
        <w:rPr>
          <w:rFonts w:ascii="Inpi" w:hAnsi="Inpi"/>
          <w:sz w:val="21"/>
          <w:szCs w:val="21"/>
        </w:rPr>
      </w:pPr>
      <w:r w:rsidRPr="00D12B71">
        <w:rPr>
          <w:rFonts w:ascii="Inpi" w:hAnsi="Inpi"/>
          <w:sz w:val="21"/>
          <w:szCs w:val="21"/>
        </w:rPr>
        <w:t xml:space="preserve">L’offre ainsi présentée ne </w:t>
      </w:r>
      <w:r w:rsidR="00CD7A3E">
        <w:rPr>
          <w:rFonts w:ascii="Inpi" w:hAnsi="Inpi"/>
          <w:sz w:val="21"/>
          <w:szCs w:val="21"/>
        </w:rPr>
        <w:t>nous</w:t>
      </w:r>
      <w:r w:rsidRPr="00D12B71">
        <w:rPr>
          <w:rFonts w:ascii="Inpi" w:hAnsi="Inpi"/>
          <w:sz w:val="21"/>
          <w:szCs w:val="21"/>
        </w:rPr>
        <w:t xml:space="preserve"> lie toutefois que si l’attribution du marché e</w:t>
      </w:r>
      <w:r w:rsidR="00A272F2">
        <w:rPr>
          <w:rFonts w:ascii="Inpi" w:hAnsi="Inpi"/>
          <w:sz w:val="21"/>
          <w:szCs w:val="21"/>
        </w:rPr>
        <w:t>st effectuée dans un délai de 18</w:t>
      </w:r>
      <w:r w:rsidRPr="00D12B71">
        <w:rPr>
          <w:rFonts w:ascii="Inpi" w:hAnsi="Inpi"/>
          <w:sz w:val="21"/>
          <w:szCs w:val="21"/>
        </w:rPr>
        <w:t>0 jours à compter de la date limite de remise des offres fixée par le règlement de la consultation.</w:t>
      </w:r>
    </w:p>
    <w:p w14:paraId="59D19E18" w14:textId="77777777" w:rsidR="00BD71AA" w:rsidRPr="00D12B71" w:rsidRDefault="00BD71AA" w:rsidP="00BD71AA">
      <w:pPr>
        <w:jc w:val="both"/>
        <w:rPr>
          <w:rFonts w:ascii="Inpi" w:hAnsi="Inpi"/>
        </w:rPr>
      </w:pPr>
      <w:r w:rsidRPr="00D12B71">
        <w:rPr>
          <w:rFonts w:ascii="Inpi" w:hAnsi="Inpi"/>
          <w:b/>
        </w:rPr>
        <w:t xml:space="preserve">L'entreprise </w:t>
      </w:r>
      <w:r w:rsidRPr="00D12B71">
        <w:rPr>
          <w:rFonts w:ascii="Inpi" w:hAnsi="Inpi"/>
        </w:rPr>
        <w:t>…………………………………………………………………………………. est le mandataire des entrepreneurs groupés qui ont signé la lettre de candidature</w:t>
      </w:r>
      <w:r w:rsidR="005702D4" w:rsidRPr="00D12B71">
        <w:rPr>
          <w:rFonts w:ascii="Inpi" w:hAnsi="Inpi"/>
        </w:rPr>
        <w:t xml:space="preserve"> </w:t>
      </w:r>
      <w:r w:rsidR="004C53D8" w:rsidRPr="00D12B71">
        <w:rPr>
          <w:rFonts w:ascii="Inpi" w:hAnsi="Inpi"/>
          <w:i/>
          <w:sz w:val="18"/>
          <w:szCs w:val="18"/>
        </w:rPr>
        <w:t>(article R. 2142-24</w:t>
      </w:r>
      <w:r w:rsidR="005702D4" w:rsidRPr="00D12B71">
        <w:rPr>
          <w:rFonts w:ascii="Inpi" w:hAnsi="Inpi"/>
          <w:i/>
          <w:sz w:val="18"/>
          <w:szCs w:val="18"/>
        </w:rPr>
        <w:t xml:space="preserve"> du </w:t>
      </w:r>
      <w:r w:rsidR="004C53D8" w:rsidRPr="00D12B71">
        <w:rPr>
          <w:rFonts w:ascii="Inpi" w:hAnsi="Inpi"/>
          <w:i/>
          <w:sz w:val="18"/>
          <w:szCs w:val="18"/>
        </w:rPr>
        <w:t>code de la commande publique</w:t>
      </w:r>
      <w:r w:rsidR="005702D4" w:rsidRPr="00D12B71">
        <w:rPr>
          <w:rFonts w:ascii="Inpi" w:hAnsi="Inpi"/>
          <w:i/>
          <w:sz w:val="18"/>
          <w:szCs w:val="18"/>
        </w:rPr>
        <w:t>)</w:t>
      </w:r>
      <w:r w:rsidRPr="00D12B71">
        <w:rPr>
          <w:rFonts w:ascii="Inpi" w:hAnsi="Inpi"/>
        </w:rPr>
        <w:t>.</w:t>
      </w:r>
    </w:p>
    <w:p w14:paraId="59AAD26A" w14:textId="77777777" w:rsidR="00563BF9" w:rsidRPr="00D12B71" w:rsidRDefault="00563BF9" w:rsidP="00563BF9">
      <w:pPr>
        <w:pStyle w:val="Titre1"/>
        <w:spacing w:before="240" w:after="120"/>
        <w:rPr>
          <w:rFonts w:ascii="Inpi" w:hAnsi="Inpi"/>
          <w:caps/>
        </w:rPr>
      </w:pPr>
      <w:r w:rsidRPr="00D12B71">
        <w:rPr>
          <w:rFonts w:ascii="Inpi" w:hAnsi="Inpi"/>
          <w:caps/>
        </w:rPr>
        <w:t>Correspondance </w:t>
      </w:r>
    </w:p>
    <w:p w14:paraId="0957023B" w14:textId="77777777" w:rsidR="00563BF9" w:rsidRPr="00D12B71" w:rsidRDefault="00563BF9" w:rsidP="00563BF9">
      <w:pPr>
        <w:pStyle w:val="Corpsdetexte"/>
        <w:spacing w:before="60" w:after="60"/>
        <w:rPr>
          <w:rFonts w:ascii="Inpi" w:hAnsi="Inpi"/>
        </w:rPr>
      </w:pPr>
      <w:r w:rsidRPr="00D12B71">
        <w:rPr>
          <w:rFonts w:ascii="Inpi" w:hAnsi="Inpi"/>
        </w:rPr>
        <w:t>Adresse électronique pour correspondance : ……………………………………@....................</w:t>
      </w:r>
    </w:p>
    <w:p w14:paraId="331E7DC4" w14:textId="77777777" w:rsidR="004809F5" w:rsidRPr="00D12B71" w:rsidRDefault="004809F5" w:rsidP="000E6760">
      <w:pPr>
        <w:pStyle w:val="Titre1"/>
        <w:spacing w:before="360"/>
        <w:rPr>
          <w:rFonts w:ascii="Inpi" w:hAnsi="Inpi"/>
        </w:rPr>
      </w:pPr>
      <w:bookmarkStart w:id="3" w:name="_Ref315164516"/>
      <w:r w:rsidRPr="00D12B71">
        <w:rPr>
          <w:rFonts w:ascii="Inpi" w:hAnsi="Inpi"/>
        </w:rPr>
        <w:lastRenderedPageBreak/>
        <w:t>PIECES CONSTITUTIVES DU MARCHE</w:t>
      </w:r>
      <w:bookmarkEnd w:id="0"/>
      <w:bookmarkEnd w:id="3"/>
    </w:p>
    <w:p w14:paraId="33CBA830" w14:textId="77777777" w:rsidR="00267916" w:rsidRPr="00D12B71" w:rsidRDefault="00520A3E" w:rsidP="00267916">
      <w:pPr>
        <w:pStyle w:val="Corpsdetexte"/>
        <w:rPr>
          <w:rFonts w:ascii="Inpi" w:hAnsi="Inpi"/>
        </w:rPr>
      </w:pPr>
      <w:r w:rsidRPr="00D12B71">
        <w:rPr>
          <w:rFonts w:ascii="Inpi" w:hAnsi="Inpi"/>
        </w:rPr>
        <w:t>Par dérogation à l’article 4.1 du CCAG</w:t>
      </w:r>
      <w:r w:rsidRPr="00D12B71">
        <w:rPr>
          <w:rFonts w:ascii="Inpi" w:hAnsi="Inpi"/>
          <w:color w:val="000000" w:themeColor="text1"/>
        </w:rPr>
        <w:t>-</w:t>
      </w:r>
      <w:r w:rsidR="00623179" w:rsidRPr="00D12B71">
        <w:rPr>
          <w:rFonts w:ascii="Inpi" w:hAnsi="Inpi"/>
          <w:color w:val="000000" w:themeColor="text1"/>
        </w:rPr>
        <w:t>TIC</w:t>
      </w:r>
      <w:r w:rsidRPr="00D12B71">
        <w:rPr>
          <w:rFonts w:ascii="Inpi" w:hAnsi="Inpi"/>
        </w:rPr>
        <w:t>, l</w:t>
      </w:r>
      <w:r w:rsidR="00267916" w:rsidRPr="00D12B71">
        <w:rPr>
          <w:rFonts w:ascii="Inpi" w:hAnsi="Inpi"/>
        </w:rPr>
        <w:t xml:space="preserve">es pièces constitutives </w:t>
      </w:r>
      <w:r w:rsidR="00267916" w:rsidRPr="00D12B71">
        <w:rPr>
          <w:rFonts w:ascii="Inpi" w:hAnsi="Inpi"/>
          <w:bCs/>
        </w:rPr>
        <w:t>du marché</w:t>
      </w:r>
      <w:r w:rsidR="00267916" w:rsidRPr="00D12B71">
        <w:rPr>
          <w:rFonts w:ascii="Inpi" w:hAnsi="Inpi"/>
        </w:rPr>
        <w:t xml:space="preserve"> sont les suivantes par ordre de priorité décroissant:</w:t>
      </w:r>
    </w:p>
    <w:p w14:paraId="27000711" w14:textId="752A6522" w:rsidR="000E6760" w:rsidRPr="00D12B71" w:rsidRDefault="007734FF" w:rsidP="000E6760">
      <w:pPr>
        <w:pStyle w:val="Retraitcorpsdetexte"/>
        <w:numPr>
          <w:ilvl w:val="0"/>
          <w:numId w:val="20"/>
        </w:numPr>
        <w:tabs>
          <w:tab w:val="clear" w:pos="284"/>
          <w:tab w:val="left" w:pos="1134"/>
        </w:tabs>
        <w:spacing w:before="60"/>
        <w:ind w:left="1775" w:hanging="357"/>
        <w:rPr>
          <w:rFonts w:ascii="Inpi" w:hAnsi="Inpi"/>
          <w:kern w:val="16"/>
        </w:rPr>
      </w:pPr>
      <w:proofErr w:type="gramStart"/>
      <w:r w:rsidRPr="00D12B71">
        <w:rPr>
          <w:rFonts w:ascii="Inpi" w:hAnsi="Inpi"/>
          <w:kern w:val="16"/>
        </w:rPr>
        <w:t>l</w:t>
      </w:r>
      <w:r w:rsidR="00267916" w:rsidRPr="00D12B71">
        <w:rPr>
          <w:rFonts w:ascii="Inpi" w:hAnsi="Inpi"/>
          <w:kern w:val="16"/>
        </w:rPr>
        <w:t>e</w:t>
      </w:r>
      <w:proofErr w:type="gramEnd"/>
      <w:r w:rsidR="00267916" w:rsidRPr="00D12B71">
        <w:rPr>
          <w:rFonts w:ascii="Inpi" w:hAnsi="Inpi"/>
          <w:kern w:val="16"/>
        </w:rPr>
        <w:t xml:space="preserve"> présent acte d'engagement</w:t>
      </w:r>
      <w:r w:rsidR="00E025FB">
        <w:rPr>
          <w:rFonts w:ascii="Inpi" w:hAnsi="Inpi"/>
          <w:kern w:val="16"/>
        </w:rPr>
        <w:t xml:space="preserve"> (AE)</w:t>
      </w:r>
      <w:r w:rsidR="00267916" w:rsidRPr="00D12B71">
        <w:rPr>
          <w:rFonts w:ascii="Inpi" w:hAnsi="Inpi"/>
          <w:kern w:val="16"/>
        </w:rPr>
        <w:t>,</w:t>
      </w:r>
      <w:r w:rsidR="005B4E02" w:rsidRPr="00D12B71">
        <w:rPr>
          <w:rFonts w:ascii="Inpi" w:hAnsi="Inpi"/>
          <w:kern w:val="16"/>
        </w:rPr>
        <w:t xml:space="preserve"> et ses éventuelles annexes, dans la version résultant des dernières modifications év</w:t>
      </w:r>
      <w:r w:rsidRPr="00D12B71">
        <w:rPr>
          <w:rFonts w:ascii="Inpi" w:hAnsi="Inpi"/>
          <w:kern w:val="16"/>
        </w:rPr>
        <w:t>entuelles, opérées par avenant ;</w:t>
      </w:r>
    </w:p>
    <w:p w14:paraId="471BD18B" w14:textId="2AE5B590" w:rsidR="000E6760" w:rsidRPr="00D12B71" w:rsidRDefault="007734FF" w:rsidP="000E6760">
      <w:pPr>
        <w:pStyle w:val="Retraitcorpsdetexte"/>
        <w:numPr>
          <w:ilvl w:val="0"/>
          <w:numId w:val="20"/>
        </w:numPr>
        <w:tabs>
          <w:tab w:val="clear" w:pos="284"/>
          <w:tab w:val="left" w:pos="1134"/>
        </w:tabs>
        <w:spacing w:before="60"/>
        <w:ind w:left="1775" w:hanging="357"/>
        <w:rPr>
          <w:rFonts w:ascii="Inpi" w:hAnsi="Inpi"/>
          <w:kern w:val="16"/>
        </w:rPr>
      </w:pPr>
      <w:r w:rsidRPr="00D12B71">
        <w:rPr>
          <w:rFonts w:ascii="Inpi" w:hAnsi="Inpi"/>
          <w:kern w:val="16"/>
        </w:rPr>
        <w:t>l</w:t>
      </w:r>
      <w:r w:rsidR="000E6760" w:rsidRPr="00D12B71">
        <w:rPr>
          <w:rFonts w:ascii="Inpi" w:hAnsi="Inpi"/>
          <w:kern w:val="16"/>
        </w:rPr>
        <w:t>e cahier des clauses administratives particulières</w:t>
      </w:r>
      <w:r w:rsidR="000E3FF3" w:rsidRPr="00D12B71">
        <w:rPr>
          <w:rFonts w:ascii="Inpi" w:hAnsi="Inpi"/>
          <w:kern w:val="16"/>
        </w:rPr>
        <w:t xml:space="preserve"> (CCAP)</w:t>
      </w:r>
      <w:r w:rsidRPr="00D12B71">
        <w:rPr>
          <w:rFonts w:ascii="Inpi" w:hAnsi="Inpi"/>
          <w:kern w:val="16"/>
        </w:rPr>
        <w:t> ;</w:t>
      </w:r>
    </w:p>
    <w:p w14:paraId="1142AE72" w14:textId="4BA23B6A" w:rsidR="00926730" w:rsidRPr="00D12B71" w:rsidRDefault="007734FF" w:rsidP="000E6760">
      <w:pPr>
        <w:pStyle w:val="Retraitcorpsdetexte"/>
        <w:numPr>
          <w:ilvl w:val="0"/>
          <w:numId w:val="20"/>
        </w:numPr>
        <w:tabs>
          <w:tab w:val="clear" w:pos="284"/>
          <w:tab w:val="left" w:pos="1134"/>
        </w:tabs>
        <w:spacing w:before="60"/>
        <w:ind w:left="1775" w:hanging="357"/>
        <w:rPr>
          <w:rFonts w:ascii="Inpi" w:hAnsi="Inpi"/>
          <w:kern w:val="16"/>
        </w:rPr>
      </w:pPr>
      <w:proofErr w:type="gramStart"/>
      <w:r w:rsidRPr="00D12B71">
        <w:rPr>
          <w:rFonts w:ascii="Inpi" w:hAnsi="Inpi"/>
          <w:kern w:val="16"/>
        </w:rPr>
        <w:t>l</w:t>
      </w:r>
      <w:r w:rsidR="00926730" w:rsidRPr="00D12B71">
        <w:rPr>
          <w:rFonts w:ascii="Inpi" w:hAnsi="Inpi"/>
          <w:kern w:val="16"/>
        </w:rPr>
        <w:t>e</w:t>
      </w:r>
      <w:proofErr w:type="gramEnd"/>
      <w:r w:rsidR="00926730" w:rsidRPr="00D12B71">
        <w:rPr>
          <w:rFonts w:ascii="Inpi" w:hAnsi="Inpi"/>
          <w:kern w:val="16"/>
        </w:rPr>
        <w:t xml:space="preserve"> cahier des clauses techniques particulières</w:t>
      </w:r>
      <w:r w:rsidR="000E3FF3" w:rsidRPr="00D12B71">
        <w:rPr>
          <w:rFonts w:ascii="Inpi" w:hAnsi="Inpi"/>
          <w:kern w:val="16"/>
        </w:rPr>
        <w:t xml:space="preserve"> (CCTP)</w:t>
      </w:r>
      <w:r w:rsidR="000E1950">
        <w:rPr>
          <w:rFonts w:ascii="Inpi" w:hAnsi="Inpi"/>
          <w:kern w:val="16"/>
        </w:rPr>
        <w:t xml:space="preserve"> et ses annexes</w:t>
      </w:r>
      <w:r w:rsidRPr="00D12B71">
        <w:rPr>
          <w:rFonts w:ascii="Inpi" w:hAnsi="Inpi"/>
          <w:kern w:val="16"/>
        </w:rPr>
        <w:t> ;</w:t>
      </w:r>
    </w:p>
    <w:p w14:paraId="462B02F0" w14:textId="6063D1B6" w:rsidR="00926730" w:rsidRPr="000B708B" w:rsidRDefault="007734FF" w:rsidP="000E6760">
      <w:pPr>
        <w:pStyle w:val="Retraitcorpsdetexte"/>
        <w:numPr>
          <w:ilvl w:val="0"/>
          <w:numId w:val="20"/>
        </w:numPr>
        <w:tabs>
          <w:tab w:val="clear" w:pos="284"/>
          <w:tab w:val="left" w:pos="1134"/>
        </w:tabs>
        <w:spacing w:before="60"/>
        <w:ind w:left="1775" w:hanging="357"/>
        <w:rPr>
          <w:rFonts w:ascii="Inpi" w:hAnsi="Inpi"/>
          <w:kern w:val="16"/>
        </w:rPr>
      </w:pPr>
      <w:r w:rsidRPr="000B708B">
        <w:rPr>
          <w:rFonts w:ascii="Inpi" w:hAnsi="Inpi"/>
          <w:kern w:val="16"/>
        </w:rPr>
        <w:t>l</w:t>
      </w:r>
      <w:r w:rsidR="00926730" w:rsidRPr="000B708B">
        <w:rPr>
          <w:rFonts w:ascii="Inpi" w:hAnsi="Inpi"/>
          <w:kern w:val="16"/>
        </w:rPr>
        <w:t xml:space="preserve">e </w:t>
      </w:r>
      <w:r w:rsidR="00CC6232" w:rsidRPr="000B708B">
        <w:rPr>
          <w:rFonts w:ascii="Inpi" w:hAnsi="Inpi"/>
          <w:kern w:val="16"/>
        </w:rPr>
        <w:t>border</w:t>
      </w:r>
      <w:r w:rsidRPr="000B708B">
        <w:rPr>
          <w:rFonts w:ascii="Inpi" w:hAnsi="Inpi"/>
          <w:kern w:val="16"/>
        </w:rPr>
        <w:t>eau des prix </w:t>
      </w:r>
      <w:r w:rsidR="00CE57FA" w:rsidRPr="000B708B">
        <w:rPr>
          <w:rFonts w:ascii="Inpi" w:hAnsi="Inpi"/>
          <w:kern w:val="16"/>
        </w:rPr>
        <w:t xml:space="preserve"> (B</w:t>
      </w:r>
      <w:r w:rsidR="00F413E8" w:rsidRPr="000B708B">
        <w:rPr>
          <w:rFonts w:ascii="Inpi" w:hAnsi="Inpi"/>
          <w:kern w:val="16"/>
        </w:rPr>
        <w:t>.P.</w:t>
      </w:r>
      <w:r w:rsidR="00CE57FA" w:rsidRPr="000B708B">
        <w:rPr>
          <w:rFonts w:ascii="Inpi" w:hAnsi="Inpi"/>
          <w:kern w:val="16"/>
        </w:rPr>
        <w:t>)</w:t>
      </w:r>
      <w:r w:rsidRPr="000B708B">
        <w:rPr>
          <w:rFonts w:ascii="Inpi" w:hAnsi="Inpi"/>
          <w:kern w:val="16"/>
        </w:rPr>
        <w:t>;</w:t>
      </w:r>
    </w:p>
    <w:p w14:paraId="387BCD84" w14:textId="77777777" w:rsidR="001953A9" w:rsidRDefault="001953A9" w:rsidP="001953A9">
      <w:pPr>
        <w:pStyle w:val="Titre2"/>
        <w:keepNext w:val="0"/>
        <w:numPr>
          <w:ilvl w:val="0"/>
          <w:numId w:val="26"/>
        </w:numPr>
        <w:spacing w:before="60" w:after="0"/>
        <w:ind w:right="-6"/>
        <w:rPr>
          <w:rFonts w:ascii="Inpi" w:hAnsi="Inpi"/>
          <w:b w:val="0"/>
        </w:rPr>
      </w:pPr>
      <w:r>
        <w:rPr>
          <w:rFonts w:ascii="Inpi" w:hAnsi="Inpi"/>
          <w:b w:val="0"/>
        </w:rPr>
        <w:t>le cahier des clauses administratives générales applicables aux marchés publics de techniques de l’information et de la communication (C.C.A.G.-T.I.C.), approuvé par l’arrêté du 30 mars 2021 ; ce document, bien que non joint au marché, est réputé bien connu et le titulaire du marché reconnaît expressément son caractère contractuel,</w:t>
      </w:r>
    </w:p>
    <w:p w14:paraId="428E0EEE" w14:textId="69675138" w:rsidR="00C63192" w:rsidRDefault="005B4E02" w:rsidP="005B4E02">
      <w:pPr>
        <w:pStyle w:val="Retraitcorpsdetexte"/>
        <w:numPr>
          <w:ilvl w:val="0"/>
          <w:numId w:val="20"/>
        </w:numPr>
        <w:tabs>
          <w:tab w:val="clear" w:pos="284"/>
          <w:tab w:val="left" w:pos="1134"/>
        </w:tabs>
        <w:spacing w:before="60"/>
        <w:ind w:left="1775" w:hanging="357"/>
        <w:rPr>
          <w:rFonts w:ascii="Inpi" w:hAnsi="Inpi"/>
          <w:kern w:val="16"/>
        </w:rPr>
      </w:pPr>
      <w:r w:rsidRPr="00D12B71">
        <w:rPr>
          <w:rFonts w:ascii="Inpi" w:hAnsi="Inpi"/>
          <w:kern w:val="16"/>
        </w:rPr>
        <w:t>la proposition technique du titulaire</w:t>
      </w:r>
      <w:r w:rsidR="007734FF" w:rsidRPr="00D12B71">
        <w:rPr>
          <w:rFonts w:ascii="Inpi" w:hAnsi="Inpi"/>
          <w:kern w:val="16"/>
        </w:rPr>
        <w:t> ;</w:t>
      </w:r>
    </w:p>
    <w:p w14:paraId="442B4114" w14:textId="1B60BEC2" w:rsidR="005B4E02" w:rsidRPr="00A57F41" w:rsidRDefault="007734FF" w:rsidP="005B4E02">
      <w:pPr>
        <w:pStyle w:val="Retraitcorpsdetexte"/>
        <w:numPr>
          <w:ilvl w:val="0"/>
          <w:numId w:val="20"/>
        </w:numPr>
        <w:tabs>
          <w:tab w:val="clear" w:pos="284"/>
          <w:tab w:val="left" w:pos="1134"/>
        </w:tabs>
        <w:spacing w:before="60"/>
        <w:ind w:left="1775" w:hanging="357"/>
        <w:rPr>
          <w:rFonts w:ascii="Inpi" w:hAnsi="Inpi"/>
          <w:kern w:val="16"/>
        </w:rPr>
      </w:pPr>
      <w:r w:rsidRPr="00A57F41">
        <w:rPr>
          <w:rFonts w:ascii="Inpi" w:hAnsi="Inpi"/>
          <w:kern w:val="16"/>
        </w:rPr>
        <w:t>l</w:t>
      </w:r>
      <w:r w:rsidR="00C63192" w:rsidRPr="00A57F41">
        <w:rPr>
          <w:rFonts w:ascii="Inpi" w:hAnsi="Inpi"/>
          <w:kern w:val="16"/>
        </w:rPr>
        <w:t xml:space="preserve">e calendrier de réalisation </w:t>
      </w:r>
      <w:r w:rsidR="00A57F41" w:rsidRPr="00A57F41">
        <w:rPr>
          <w:rFonts w:ascii="Inpi" w:hAnsi="Inpi"/>
          <w:kern w:val="16"/>
        </w:rPr>
        <w:t xml:space="preserve">prévisionnel </w:t>
      </w:r>
      <w:r w:rsidR="00C63192" w:rsidRPr="00A57F41">
        <w:rPr>
          <w:rFonts w:ascii="Inpi" w:hAnsi="Inpi"/>
          <w:kern w:val="16"/>
        </w:rPr>
        <w:t>du titulaire</w:t>
      </w:r>
      <w:r w:rsidR="00A57F41" w:rsidRPr="00A57F41">
        <w:rPr>
          <w:rFonts w:ascii="Inpi" w:hAnsi="Inpi"/>
          <w:kern w:val="16"/>
        </w:rPr>
        <w:t>, qui sera consolidé et validé par l</w:t>
      </w:r>
      <w:r w:rsidR="00B42900" w:rsidRPr="00A57F41">
        <w:rPr>
          <w:rFonts w:ascii="Inpi" w:hAnsi="Inpi"/>
          <w:kern w:val="16"/>
        </w:rPr>
        <w:t>’INPI</w:t>
      </w:r>
      <w:r w:rsidR="00A57F41" w:rsidRPr="00A57F41">
        <w:rPr>
          <w:rFonts w:ascii="Inpi" w:hAnsi="Inpi"/>
          <w:kern w:val="16"/>
        </w:rPr>
        <w:t xml:space="preserve"> lors de la réunion de lancement ;</w:t>
      </w:r>
    </w:p>
    <w:p w14:paraId="4A6C70A2" w14:textId="7020BA32" w:rsidR="007170C1" w:rsidRPr="000B708B" w:rsidRDefault="001953A9" w:rsidP="000B708B">
      <w:pPr>
        <w:pStyle w:val="Retraitcorpsdetexte"/>
        <w:numPr>
          <w:ilvl w:val="0"/>
          <w:numId w:val="20"/>
        </w:numPr>
        <w:tabs>
          <w:tab w:val="clear" w:pos="284"/>
          <w:tab w:val="left" w:pos="1134"/>
        </w:tabs>
        <w:spacing w:before="60"/>
        <w:ind w:left="1775" w:hanging="357"/>
        <w:rPr>
          <w:rFonts w:ascii="Inpi" w:hAnsi="Inpi"/>
          <w:kern w:val="16"/>
        </w:rPr>
      </w:pPr>
      <w:r w:rsidRPr="00D12B71">
        <w:rPr>
          <w:rFonts w:ascii="Inpi" w:hAnsi="Inpi"/>
          <w:kern w:val="16"/>
        </w:rPr>
        <w:t>les actes spéciaux de sous-traitance et leurs avenants, postérieu</w:t>
      </w:r>
      <w:r>
        <w:rPr>
          <w:rFonts w:ascii="Inpi" w:hAnsi="Inpi"/>
          <w:kern w:val="16"/>
        </w:rPr>
        <w:t>rs à la notification du marché.</w:t>
      </w:r>
    </w:p>
    <w:p w14:paraId="3D29E4EC" w14:textId="77777777" w:rsidR="00F50E82" w:rsidRPr="00D12B71" w:rsidRDefault="00F50E82" w:rsidP="00F50E82">
      <w:pPr>
        <w:pStyle w:val="Titre1"/>
        <w:numPr>
          <w:ilvl w:val="0"/>
          <w:numId w:val="9"/>
        </w:numPr>
        <w:rPr>
          <w:rFonts w:ascii="Inpi" w:hAnsi="Inpi"/>
        </w:rPr>
      </w:pPr>
      <w:r w:rsidRPr="00D12B71">
        <w:rPr>
          <w:rFonts w:ascii="Inpi" w:hAnsi="Inpi"/>
        </w:rPr>
        <w:t>PRIX DU MARCHÉ</w:t>
      </w:r>
    </w:p>
    <w:p w14:paraId="320EC354" w14:textId="5364C96B" w:rsidR="00750CC7" w:rsidRDefault="00F50E82" w:rsidP="00EB678E">
      <w:pPr>
        <w:jc w:val="both"/>
        <w:rPr>
          <w:rFonts w:ascii="Inpi" w:hAnsi="Inpi"/>
        </w:rPr>
      </w:pPr>
      <w:r w:rsidRPr="00BB2A7E">
        <w:rPr>
          <w:rFonts w:ascii="Inpi" w:hAnsi="Inpi"/>
        </w:rPr>
        <w:t>Les prix du marché sont ceux renseignés au bordereau des prix</w:t>
      </w:r>
      <w:r w:rsidR="00F413E8" w:rsidRPr="00BB2A7E">
        <w:rPr>
          <w:rFonts w:ascii="Inpi" w:hAnsi="Inpi"/>
        </w:rPr>
        <w:t xml:space="preserve"> </w:t>
      </w:r>
      <w:r w:rsidR="00CE57FA" w:rsidRPr="00BB2A7E">
        <w:rPr>
          <w:rFonts w:ascii="Inpi" w:hAnsi="Inpi"/>
        </w:rPr>
        <w:t>et dans le présent acte d’engagement</w:t>
      </w:r>
      <w:r w:rsidRPr="00BB2A7E">
        <w:rPr>
          <w:rFonts w:ascii="Inpi" w:hAnsi="Inpi"/>
        </w:rPr>
        <w:t>.</w:t>
      </w:r>
    </w:p>
    <w:p w14:paraId="5C8FF3B2" w14:textId="1CB2C8C5" w:rsidR="000B708B" w:rsidRDefault="000B708B" w:rsidP="00EB678E">
      <w:pPr>
        <w:jc w:val="both"/>
        <w:rPr>
          <w:rFonts w:ascii="Inpi" w:hAnsi="Inpi"/>
        </w:rPr>
      </w:pPr>
    </w:p>
    <w:p w14:paraId="66B569AC" w14:textId="77777777" w:rsidR="000B708B" w:rsidRPr="00B94E8C" w:rsidRDefault="000B708B" w:rsidP="000B708B">
      <w:pPr>
        <w:jc w:val="both"/>
        <w:rPr>
          <w:rFonts w:ascii="Inpi" w:hAnsi="Inpi"/>
          <w:noProof/>
          <w:color w:val="000000" w:themeColor="text1"/>
        </w:rPr>
      </w:pPr>
      <w:r>
        <w:rPr>
          <w:rFonts w:ascii="Inpi" w:hAnsi="Inpi"/>
          <w:noProof/>
          <w:color w:val="000000" w:themeColor="text1"/>
        </w:rPr>
        <w:t>Les prix sont</w:t>
      </w:r>
      <w:r w:rsidRPr="00B94E8C">
        <w:rPr>
          <w:rFonts w:ascii="Inpi" w:hAnsi="Inpi"/>
          <w:noProof/>
          <w:color w:val="000000" w:themeColor="text1"/>
        </w:rPr>
        <w:t xml:space="preserve"> ferme</w:t>
      </w:r>
      <w:r>
        <w:rPr>
          <w:rFonts w:ascii="Inpi" w:hAnsi="Inpi"/>
          <w:noProof/>
          <w:color w:val="000000" w:themeColor="text1"/>
        </w:rPr>
        <w:t>s</w:t>
      </w:r>
      <w:r w:rsidRPr="00B94E8C">
        <w:rPr>
          <w:rFonts w:ascii="Inpi" w:hAnsi="Inpi"/>
          <w:noProof/>
          <w:color w:val="000000" w:themeColor="text1"/>
        </w:rPr>
        <w:t xml:space="preserve"> durant leur première année d’exécution, puis révisable à la hausse comme à la baisse, par application d’une formule représentative de l’évo</w:t>
      </w:r>
      <w:r>
        <w:rPr>
          <w:rFonts w:ascii="Inpi" w:hAnsi="Inpi"/>
          <w:noProof/>
          <w:color w:val="000000" w:themeColor="text1"/>
        </w:rPr>
        <w:t>lution du coût de la prestation comme indiqué dans le CCAP.</w:t>
      </w:r>
    </w:p>
    <w:p w14:paraId="11CCE95D" w14:textId="77777777" w:rsidR="000B708B" w:rsidRPr="00D12B71" w:rsidRDefault="000B708B" w:rsidP="00EB678E">
      <w:pPr>
        <w:jc w:val="both"/>
        <w:rPr>
          <w:rFonts w:ascii="Inpi" w:hAnsi="Inpi"/>
        </w:rPr>
      </w:pPr>
    </w:p>
    <w:p w14:paraId="66B20BD4" w14:textId="77777777" w:rsidR="00750CC7" w:rsidRPr="00D12B71" w:rsidRDefault="00750CC7" w:rsidP="00750CC7">
      <w:pPr>
        <w:pStyle w:val="Corpsdetexte"/>
        <w:rPr>
          <w:rFonts w:ascii="Inpi" w:hAnsi="Inpi"/>
        </w:rPr>
      </w:pPr>
      <w:r w:rsidRPr="00D12B71">
        <w:rPr>
          <w:rFonts w:ascii="Inpi" w:hAnsi="Inpi"/>
        </w:rPr>
        <w:t xml:space="preserve">Il s’agit d’un marché composite comprenant : </w:t>
      </w:r>
    </w:p>
    <w:p w14:paraId="577CB5AE" w14:textId="593E24C6" w:rsidR="00750CC7" w:rsidRPr="00D12B71" w:rsidRDefault="00973779" w:rsidP="00D43B73">
      <w:pPr>
        <w:pStyle w:val="Corpsdetexte"/>
        <w:numPr>
          <w:ilvl w:val="0"/>
          <w:numId w:val="20"/>
        </w:numPr>
        <w:rPr>
          <w:rFonts w:ascii="Inpi" w:hAnsi="Inpi"/>
        </w:rPr>
      </w:pPr>
      <w:proofErr w:type="gramStart"/>
      <w:r w:rsidRPr="00D12B71">
        <w:rPr>
          <w:rFonts w:ascii="Inpi" w:hAnsi="Inpi"/>
        </w:rPr>
        <w:t>u</w:t>
      </w:r>
      <w:r w:rsidR="00750CC7" w:rsidRPr="00D12B71">
        <w:rPr>
          <w:rFonts w:ascii="Inpi" w:hAnsi="Inpi"/>
        </w:rPr>
        <w:t>ne</w:t>
      </w:r>
      <w:proofErr w:type="gramEnd"/>
      <w:r w:rsidR="00750CC7" w:rsidRPr="00D12B71">
        <w:rPr>
          <w:rFonts w:ascii="Inpi" w:hAnsi="Inpi"/>
        </w:rPr>
        <w:t xml:space="preserve"> partie </w:t>
      </w:r>
      <w:r w:rsidR="00CE57FA">
        <w:rPr>
          <w:rFonts w:ascii="Inpi" w:hAnsi="Inpi"/>
        </w:rPr>
        <w:t xml:space="preserve">ordinaire </w:t>
      </w:r>
      <w:r w:rsidR="00750CC7" w:rsidRPr="00D12B71">
        <w:rPr>
          <w:rFonts w:ascii="Inpi" w:hAnsi="Inpi"/>
        </w:rPr>
        <w:t>traitée à prix forfaitaire</w:t>
      </w:r>
      <w:r w:rsidR="00077E8B">
        <w:rPr>
          <w:rFonts w:ascii="Inpi" w:hAnsi="Inpi"/>
        </w:rPr>
        <w:t>s</w:t>
      </w:r>
      <w:r w:rsidR="00D43B73" w:rsidRPr="00D43B73">
        <w:rPr>
          <w:rFonts w:ascii="Inpi" w:hAnsi="Inpi"/>
        </w:rPr>
        <w:t>, regroupant l’acquisition des licences, la mise en place de la solution et la TMA corrective</w:t>
      </w:r>
      <w:r w:rsidR="005B20B9">
        <w:rPr>
          <w:rFonts w:ascii="Inpi" w:hAnsi="Inpi"/>
        </w:rPr>
        <w:t xml:space="preserve"> </w:t>
      </w:r>
      <w:r w:rsidRPr="00D12B71">
        <w:rPr>
          <w:rFonts w:ascii="Inpi" w:hAnsi="Inpi"/>
        </w:rPr>
        <w:t>;</w:t>
      </w:r>
      <w:r w:rsidR="00750CC7" w:rsidRPr="00D12B71">
        <w:rPr>
          <w:rFonts w:ascii="Inpi" w:hAnsi="Inpi"/>
        </w:rPr>
        <w:t xml:space="preserve"> </w:t>
      </w:r>
    </w:p>
    <w:p w14:paraId="0175C3C7" w14:textId="0A84C991" w:rsidR="00A85F34" w:rsidRDefault="00973779" w:rsidP="00A85F34">
      <w:pPr>
        <w:pStyle w:val="Paragraphedeliste"/>
        <w:numPr>
          <w:ilvl w:val="0"/>
          <w:numId w:val="20"/>
        </w:numPr>
        <w:jc w:val="both"/>
        <w:rPr>
          <w:rFonts w:ascii="Inpi" w:hAnsi="Inpi"/>
        </w:rPr>
      </w:pPr>
      <w:proofErr w:type="gramStart"/>
      <w:r w:rsidRPr="00A272F2">
        <w:rPr>
          <w:rFonts w:ascii="Inpi" w:hAnsi="Inpi"/>
        </w:rPr>
        <w:t>u</w:t>
      </w:r>
      <w:r w:rsidR="00750CC7" w:rsidRPr="00A272F2">
        <w:rPr>
          <w:rFonts w:ascii="Inpi" w:hAnsi="Inpi"/>
        </w:rPr>
        <w:t>ne</w:t>
      </w:r>
      <w:proofErr w:type="gramEnd"/>
      <w:r w:rsidR="00750CC7" w:rsidRPr="00A272F2">
        <w:rPr>
          <w:rFonts w:ascii="Inpi" w:hAnsi="Inpi"/>
        </w:rPr>
        <w:t xml:space="preserve"> partie</w:t>
      </w:r>
      <w:r w:rsidR="00CE57FA">
        <w:rPr>
          <w:rFonts w:ascii="Inpi" w:hAnsi="Inpi"/>
        </w:rPr>
        <w:t xml:space="preserve"> unitaire</w:t>
      </w:r>
      <w:r w:rsidR="00750CC7" w:rsidRPr="00A272F2">
        <w:rPr>
          <w:rFonts w:ascii="Inpi" w:hAnsi="Inpi"/>
        </w:rPr>
        <w:t xml:space="preserve"> traitée en accord-cadre </w:t>
      </w:r>
      <w:r w:rsidR="00CE57FA">
        <w:rPr>
          <w:rFonts w:ascii="Inpi" w:hAnsi="Inpi"/>
        </w:rPr>
        <w:t xml:space="preserve">mono-attributaire </w:t>
      </w:r>
      <w:r w:rsidR="00750CC7" w:rsidRPr="00A272F2">
        <w:rPr>
          <w:rFonts w:ascii="Inpi" w:hAnsi="Inpi"/>
        </w:rPr>
        <w:t>à bons de commande</w:t>
      </w:r>
      <w:r w:rsidR="00A272F2" w:rsidRPr="00A272F2">
        <w:t xml:space="preserve"> </w:t>
      </w:r>
      <w:r w:rsidR="00A272F2" w:rsidRPr="00A272F2">
        <w:rPr>
          <w:rFonts w:ascii="Inpi" w:hAnsi="Inpi"/>
        </w:rPr>
        <w:t>conclu en application des dispositions de l’article L 2125-1 1° et des articles R. 2162-1 à R. 2162-6 et R. 2162-13 à R. 2162-14 du code de la commande publique, sans montant minimum annuel, mais avec un monta</w:t>
      </w:r>
      <w:r w:rsidR="00A272F2">
        <w:rPr>
          <w:rFonts w:ascii="Inpi" w:hAnsi="Inpi"/>
        </w:rPr>
        <w:t>nt maximum annuel de</w:t>
      </w:r>
      <w:r w:rsidR="00A8530E">
        <w:rPr>
          <w:rFonts w:ascii="Inpi" w:hAnsi="Inpi"/>
        </w:rPr>
        <w:t xml:space="preserve"> </w:t>
      </w:r>
      <w:r w:rsidR="00DC240A" w:rsidRPr="009536F8">
        <w:rPr>
          <w:rFonts w:ascii="Inpi" w:hAnsi="Inpi"/>
        </w:rPr>
        <w:t>40 000</w:t>
      </w:r>
      <w:r w:rsidR="00B40D1C" w:rsidRPr="009536F8">
        <w:rPr>
          <w:rFonts w:ascii="Inpi" w:hAnsi="Inpi"/>
        </w:rPr>
        <w:t xml:space="preserve"> €</w:t>
      </w:r>
      <w:r w:rsidR="00A272F2" w:rsidRPr="00B40D1C">
        <w:rPr>
          <w:rFonts w:ascii="Inpi" w:hAnsi="Inpi"/>
        </w:rPr>
        <w:t xml:space="preserve"> HT</w:t>
      </w:r>
      <w:r w:rsidR="00A85F34">
        <w:rPr>
          <w:rFonts w:ascii="Inpi" w:hAnsi="Inpi"/>
        </w:rPr>
        <w:t>.</w:t>
      </w:r>
    </w:p>
    <w:p w14:paraId="41660E30" w14:textId="0334FCA6" w:rsidR="00461ACF" w:rsidRDefault="00461ACF">
      <w:pPr>
        <w:rPr>
          <w:rFonts w:ascii="Inpi" w:hAnsi="Inpi"/>
        </w:rPr>
      </w:pPr>
      <w:r>
        <w:rPr>
          <w:rFonts w:ascii="Inpi" w:hAnsi="Inpi"/>
        </w:rPr>
        <w:br w:type="page"/>
      </w:r>
    </w:p>
    <w:p w14:paraId="22CD1238" w14:textId="77777777" w:rsidR="00A85F34" w:rsidRPr="00A85F34" w:rsidRDefault="00A85F34" w:rsidP="00A85F34">
      <w:pPr>
        <w:pStyle w:val="Paragraphedeliste"/>
        <w:ind w:left="1778"/>
        <w:jc w:val="both"/>
        <w:rPr>
          <w:rFonts w:ascii="Inpi" w:hAnsi="Inpi"/>
        </w:rPr>
      </w:pPr>
    </w:p>
    <w:p w14:paraId="143A4120" w14:textId="49A20720" w:rsidR="006C1ECE" w:rsidRPr="00B24C9E" w:rsidRDefault="006C1ECE" w:rsidP="006C1ECE">
      <w:pPr>
        <w:pStyle w:val="Titre2"/>
        <w:numPr>
          <w:ilvl w:val="1"/>
          <w:numId w:val="9"/>
        </w:numPr>
        <w:spacing w:before="0"/>
        <w:rPr>
          <w:rFonts w:ascii="Inpi" w:hAnsi="Inpi"/>
        </w:rPr>
      </w:pPr>
      <w:r w:rsidRPr="00B24C9E">
        <w:rPr>
          <w:rFonts w:ascii="Inpi" w:hAnsi="Inpi"/>
        </w:rPr>
        <w:t>Partie ordinaire : prix forfaitaire</w:t>
      </w:r>
      <w:r w:rsidR="005B76B6">
        <w:rPr>
          <w:rFonts w:ascii="Inpi" w:hAnsi="Inpi"/>
        </w:rPr>
        <w:t>s</w:t>
      </w:r>
    </w:p>
    <w:p w14:paraId="6AE29277" w14:textId="236FD278" w:rsidR="0074139C" w:rsidRDefault="0074139C" w:rsidP="00F50E82">
      <w:pPr>
        <w:rPr>
          <w:rFonts w:ascii="Inpi" w:hAnsi="Inpi"/>
        </w:rPr>
      </w:pPr>
    </w:p>
    <w:p w14:paraId="0BB21AFC" w14:textId="40602628" w:rsidR="00461ACF" w:rsidRPr="00461ACF" w:rsidRDefault="003D59C2" w:rsidP="00461ACF">
      <w:pPr>
        <w:jc w:val="both"/>
        <w:rPr>
          <w:rFonts w:ascii="Inpi" w:hAnsi="Inpi"/>
        </w:rPr>
      </w:pPr>
      <w:r w:rsidRPr="00461ACF">
        <w:rPr>
          <w:rFonts w:ascii="Inpi" w:hAnsi="Inpi"/>
        </w:rPr>
        <w:t>La partie forfaitaire comprend :</w:t>
      </w:r>
    </w:p>
    <w:p w14:paraId="43A49476" w14:textId="77777777" w:rsidR="00461ACF" w:rsidRPr="00461ACF" w:rsidRDefault="00461ACF" w:rsidP="00461ACF">
      <w:pPr>
        <w:jc w:val="both"/>
        <w:rPr>
          <w:rFonts w:ascii="Inpi" w:hAnsi="Inpi"/>
        </w:rPr>
      </w:pPr>
    </w:p>
    <w:p w14:paraId="4AC1DF22" w14:textId="608044B5" w:rsidR="00461ACF" w:rsidRPr="00461ACF" w:rsidRDefault="00461ACF" w:rsidP="00461ACF">
      <w:pPr>
        <w:pStyle w:val="Corpsdetexte"/>
        <w:numPr>
          <w:ilvl w:val="0"/>
          <w:numId w:val="33"/>
        </w:numPr>
        <w:tabs>
          <w:tab w:val="left" w:pos="560"/>
        </w:tabs>
        <w:spacing w:before="0" w:after="0"/>
        <w:rPr>
          <w:rFonts w:ascii="Inpi" w:hAnsi="Inpi"/>
        </w:rPr>
      </w:pPr>
      <w:r w:rsidRPr="00461ACF">
        <w:rPr>
          <w:rFonts w:ascii="Inpi" w:hAnsi="Inpi"/>
          <w:b/>
          <w:u w:val="single"/>
        </w:rPr>
        <w:t>La phase d’initialisation du marché et de mise en place de la solution</w:t>
      </w:r>
      <w:r>
        <w:rPr>
          <w:rFonts w:ascii="Inpi" w:hAnsi="Inpi"/>
        </w:rPr>
        <w:t>, comprenant</w:t>
      </w:r>
      <w:r w:rsidRPr="00461ACF">
        <w:rPr>
          <w:rFonts w:ascii="Inpi" w:hAnsi="Inpi"/>
        </w:rPr>
        <w:t xml:space="preserve"> : </w:t>
      </w:r>
    </w:p>
    <w:p w14:paraId="0A99EDED" w14:textId="187444F8" w:rsidR="00461ACF" w:rsidRPr="00461ACF" w:rsidRDefault="00461ACF" w:rsidP="00461ACF">
      <w:pPr>
        <w:pStyle w:val="Corpsdetexte"/>
        <w:numPr>
          <w:ilvl w:val="0"/>
          <w:numId w:val="34"/>
        </w:numPr>
        <w:tabs>
          <w:tab w:val="left" w:pos="560"/>
        </w:tabs>
        <w:spacing w:before="0" w:after="0"/>
        <w:rPr>
          <w:rFonts w:ascii="Inpi" w:hAnsi="Inpi"/>
        </w:rPr>
      </w:pPr>
      <w:r>
        <w:rPr>
          <w:rFonts w:ascii="Inpi" w:hAnsi="Inpi"/>
        </w:rPr>
        <w:t>L’</w:t>
      </w:r>
      <w:r w:rsidRPr="00461ACF">
        <w:rPr>
          <w:rFonts w:ascii="Inpi" w:hAnsi="Inpi"/>
        </w:rPr>
        <w:t>acquisition de licences (offre de base) ;</w:t>
      </w:r>
    </w:p>
    <w:p w14:paraId="6E9C1DF3" w14:textId="2FD134DC" w:rsidR="00461ACF" w:rsidRPr="00461ACF" w:rsidRDefault="00461ACF" w:rsidP="00461ACF">
      <w:pPr>
        <w:pStyle w:val="Corpsdetexte"/>
        <w:numPr>
          <w:ilvl w:val="0"/>
          <w:numId w:val="34"/>
        </w:numPr>
        <w:tabs>
          <w:tab w:val="left" w:pos="560"/>
        </w:tabs>
        <w:spacing w:before="0" w:after="0"/>
        <w:rPr>
          <w:rFonts w:ascii="Inpi" w:hAnsi="Inpi"/>
        </w:rPr>
      </w:pPr>
      <w:r>
        <w:rPr>
          <w:rFonts w:ascii="Inpi" w:hAnsi="Inpi"/>
        </w:rPr>
        <w:t>La prestation d’</w:t>
      </w:r>
      <w:r w:rsidRPr="00461ACF">
        <w:rPr>
          <w:rFonts w:ascii="Inpi" w:hAnsi="Inpi"/>
        </w:rPr>
        <w:t>installation et paramétrage</w:t>
      </w:r>
      <w:r>
        <w:rPr>
          <w:rFonts w:ascii="Inpi" w:hAnsi="Inpi"/>
        </w:rPr>
        <w:t xml:space="preserve"> de la solution en fonction du CCTP et des ateliers avec les métiers</w:t>
      </w:r>
      <w:r w:rsidRPr="00461ACF">
        <w:rPr>
          <w:rFonts w:ascii="Inpi" w:hAnsi="Inpi"/>
        </w:rPr>
        <w:t> ;</w:t>
      </w:r>
    </w:p>
    <w:p w14:paraId="7635E9E3" w14:textId="3E2C45C6" w:rsidR="00461ACF" w:rsidRPr="00461ACF" w:rsidRDefault="00461ACF" w:rsidP="00461ACF">
      <w:pPr>
        <w:pStyle w:val="Corpsdetexte"/>
        <w:numPr>
          <w:ilvl w:val="0"/>
          <w:numId w:val="34"/>
        </w:numPr>
        <w:tabs>
          <w:tab w:val="left" w:pos="560"/>
        </w:tabs>
        <w:spacing w:before="0" w:after="0"/>
        <w:rPr>
          <w:rFonts w:ascii="Inpi" w:hAnsi="Inpi"/>
        </w:rPr>
      </w:pPr>
      <w:r>
        <w:rPr>
          <w:rFonts w:ascii="Inpi" w:hAnsi="Inpi"/>
        </w:rPr>
        <w:t xml:space="preserve">La </w:t>
      </w:r>
      <w:r w:rsidRPr="00461ACF">
        <w:rPr>
          <w:rFonts w:ascii="Inpi" w:hAnsi="Inpi"/>
        </w:rPr>
        <w:t>mise en place de la solution (VA, VSR, Garantie) ;</w:t>
      </w:r>
    </w:p>
    <w:p w14:paraId="0D5A97FD" w14:textId="4DE94B65" w:rsidR="00461ACF" w:rsidRPr="00461ACF" w:rsidRDefault="00461ACF" w:rsidP="00461ACF">
      <w:pPr>
        <w:pStyle w:val="Corpsdetexte"/>
        <w:numPr>
          <w:ilvl w:val="0"/>
          <w:numId w:val="34"/>
        </w:numPr>
        <w:tabs>
          <w:tab w:val="left" w:pos="560"/>
        </w:tabs>
        <w:spacing w:before="0" w:after="0"/>
        <w:rPr>
          <w:rFonts w:ascii="Inpi" w:hAnsi="Inpi"/>
        </w:rPr>
      </w:pPr>
      <w:r>
        <w:rPr>
          <w:rFonts w:ascii="Inpi" w:hAnsi="Inpi"/>
        </w:rPr>
        <w:t xml:space="preserve">Les </w:t>
      </w:r>
      <w:r w:rsidRPr="00461ACF">
        <w:rPr>
          <w:rFonts w:ascii="Inpi" w:hAnsi="Inpi"/>
        </w:rPr>
        <w:t>formations initiales</w:t>
      </w:r>
      <w:r w:rsidR="008B0637">
        <w:rPr>
          <w:rFonts w:ascii="Inpi" w:hAnsi="Inpi"/>
        </w:rPr>
        <w:t xml:space="preserve"> à l’utilisation du logiciel, à sa maintenance technique et à son paramétrage</w:t>
      </w:r>
      <w:r w:rsidRPr="00461ACF">
        <w:rPr>
          <w:rFonts w:ascii="Inpi" w:hAnsi="Inpi"/>
        </w:rPr>
        <w:t> ;</w:t>
      </w:r>
    </w:p>
    <w:p w14:paraId="67857563" w14:textId="37EF334E" w:rsidR="00461ACF" w:rsidRPr="00461ACF" w:rsidRDefault="00461ACF" w:rsidP="00461ACF">
      <w:pPr>
        <w:pStyle w:val="Corpsdetexte"/>
        <w:numPr>
          <w:ilvl w:val="0"/>
          <w:numId w:val="34"/>
        </w:numPr>
        <w:tabs>
          <w:tab w:val="left" w:pos="560"/>
        </w:tabs>
        <w:spacing w:before="0" w:after="0"/>
        <w:rPr>
          <w:rFonts w:ascii="Inpi" w:hAnsi="Inpi"/>
        </w:rPr>
      </w:pPr>
      <w:r>
        <w:rPr>
          <w:rFonts w:ascii="Inpi" w:hAnsi="Inpi"/>
        </w:rPr>
        <w:t xml:space="preserve">La </w:t>
      </w:r>
      <w:r w:rsidRPr="00461ACF">
        <w:rPr>
          <w:rFonts w:ascii="Inpi" w:hAnsi="Inpi"/>
        </w:rPr>
        <w:t>reprise de</w:t>
      </w:r>
      <w:r>
        <w:rPr>
          <w:rFonts w:ascii="Inpi" w:hAnsi="Inpi"/>
        </w:rPr>
        <w:t xml:space="preserve"> données</w:t>
      </w:r>
      <w:r w:rsidRPr="00461ACF">
        <w:rPr>
          <w:rFonts w:ascii="Inpi" w:hAnsi="Inpi"/>
        </w:rPr>
        <w:t>.</w:t>
      </w:r>
    </w:p>
    <w:p w14:paraId="7B82656B" w14:textId="3F055CCD" w:rsidR="00461ACF" w:rsidRPr="00461ACF" w:rsidRDefault="00461ACF" w:rsidP="00461ACF">
      <w:pPr>
        <w:pStyle w:val="Corpsdetexte"/>
        <w:spacing w:before="0" w:after="0"/>
        <w:rPr>
          <w:rFonts w:ascii="Inpi" w:hAnsi="Inpi"/>
        </w:rPr>
      </w:pPr>
    </w:p>
    <w:p w14:paraId="31921F43" w14:textId="46802CAA" w:rsidR="00461ACF" w:rsidRDefault="00461ACF" w:rsidP="00461ACF">
      <w:pPr>
        <w:pStyle w:val="Corpsdetexte"/>
        <w:spacing w:before="0" w:after="0"/>
        <w:rPr>
          <w:rFonts w:ascii="Inpi" w:hAnsi="Inpi"/>
        </w:rPr>
      </w:pPr>
      <w:r w:rsidRPr="00461ACF">
        <w:rPr>
          <w:rFonts w:ascii="Inpi" w:hAnsi="Inpi"/>
        </w:rPr>
        <w:t>Les prestations comprises dans la phase d’initialisation du marché et de mise en place de la solution, basées sur des prix forfaitaires fixés au Bordereau des Prix (BP), débuteront à compter de la notification du marché, sans qu’il soit nécessaire d’émettre de bon de commande.</w:t>
      </w:r>
    </w:p>
    <w:p w14:paraId="3E3E4CE6" w14:textId="098B2515" w:rsidR="00461ACF" w:rsidRDefault="00461ACF" w:rsidP="00461ACF">
      <w:pPr>
        <w:pStyle w:val="Corpsdetexte"/>
        <w:spacing w:before="0" w:after="0"/>
        <w:rPr>
          <w:rFonts w:ascii="Inpi" w:hAnsi="Inpi"/>
        </w:rPr>
      </w:pPr>
    </w:p>
    <w:p w14:paraId="088CD1B5" w14:textId="77777777" w:rsidR="008B0637" w:rsidRPr="00461ACF" w:rsidRDefault="008B0637" w:rsidP="008B0637">
      <w:pPr>
        <w:pStyle w:val="Corpsdetexte"/>
        <w:spacing w:before="0" w:after="0"/>
        <w:rPr>
          <w:rFonts w:ascii="Inpi" w:hAnsi="Inpi"/>
        </w:rPr>
      </w:pPr>
      <w:r w:rsidRPr="00461ACF">
        <w:rPr>
          <w:rFonts w:ascii="Inpi" w:hAnsi="Inpi"/>
        </w:rPr>
        <w:t>Une réunion de lancement du projet devra se tenir dans les 10 jours suivant la notification du marché. Cette réunion de lancement déclenche le début du projet : T0.</w:t>
      </w:r>
    </w:p>
    <w:p w14:paraId="3A1A4469" w14:textId="77777777" w:rsidR="008B0637" w:rsidRDefault="008B0637" w:rsidP="00461ACF">
      <w:pPr>
        <w:pStyle w:val="Corpsdetexte"/>
        <w:spacing w:before="0" w:after="0"/>
        <w:rPr>
          <w:rFonts w:ascii="Inpi" w:hAnsi="Inpi"/>
        </w:rPr>
      </w:pPr>
    </w:p>
    <w:p w14:paraId="0DC9C43C" w14:textId="130398A5" w:rsidR="00461ACF" w:rsidRDefault="00461ACF" w:rsidP="00461ACF">
      <w:pPr>
        <w:jc w:val="both"/>
        <w:rPr>
          <w:rFonts w:ascii="Inpi" w:hAnsi="Inpi"/>
        </w:rPr>
      </w:pPr>
      <w:r>
        <w:rPr>
          <w:rFonts w:ascii="Inpi" w:hAnsi="Inpi"/>
        </w:rPr>
        <w:t>Le montant forfaitaire de la prestation d’initialisation et de mise en place de solution s’élève à :</w:t>
      </w:r>
    </w:p>
    <w:p w14:paraId="1079E2BA" w14:textId="77777777" w:rsidR="00461ACF" w:rsidRDefault="00461ACF" w:rsidP="00461ACF">
      <w:pPr>
        <w:jc w:val="both"/>
        <w:rPr>
          <w:rFonts w:ascii="Inpi" w:hAnsi="Inpi"/>
        </w:rPr>
      </w:pPr>
    </w:p>
    <w:p w14:paraId="2EFBC480" w14:textId="77777777" w:rsidR="00461ACF" w:rsidRPr="001C3E5B" w:rsidRDefault="00461ACF" w:rsidP="00461ACF">
      <w:pPr>
        <w:jc w:val="both"/>
        <w:rPr>
          <w:rFonts w:ascii="Inpi" w:hAnsi="Inpi"/>
        </w:rPr>
      </w:pPr>
      <w:r w:rsidRPr="001C3E5B">
        <w:rPr>
          <w:rFonts w:ascii="Inpi" w:hAnsi="Inpi"/>
        </w:rPr>
        <w:t>Montant hors taxes</w:t>
      </w:r>
      <w:proofErr w:type="gramStart"/>
      <w:r w:rsidRPr="001C3E5B">
        <w:rPr>
          <w:rFonts w:ascii="Inpi" w:hAnsi="Inpi"/>
        </w:rPr>
        <w:tab/>
        <w:t>:.....................................</w:t>
      </w:r>
      <w:r>
        <w:rPr>
          <w:rFonts w:ascii="Inpi" w:hAnsi="Inpi"/>
        </w:rPr>
        <w:t>.........................</w:t>
      </w:r>
      <w:proofErr w:type="gramEnd"/>
      <w:r>
        <w:rPr>
          <w:rFonts w:ascii="Inpi" w:hAnsi="Inpi"/>
        </w:rPr>
        <w:t xml:space="preserve"> </w:t>
      </w:r>
      <w:proofErr w:type="gramStart"/>
      <w:r>
        <w:rPr>
          <w:rFonts w:ascii="Inpi" w:hAnsi="Inpi"/>
        </w:rPr>
        <w:t>euros</w:t>
      </w:r>
      <w:proofErr w:type="gramEnd"/>
    </w:p>
    <w:p w14:paraId="0BAE2E8E" w14:textId="77777777" w:rsidR="00461ACF" w:rsidRPr="001C3E5B" w:rsidRDefault="00461ACF" w:rsidP="00461ACF">
      <w:pPr>
        <w:jc w:val="both"/>
        <w:rPr>
          <w:rFonts w:ascii="Inpi" w:hAnsi="Inpi"/>
        </w:rPr>
      </w:pPr>
      <w:r w:rsidRPr="001C3E5B">
        <w:rPr>
          <w:rFonts w:ascii="Inpi" w:hAnsi="Inpi"/>
        </w:rPr>
        <w:t>TVA (taux de</w:t>
      </w:r>
      <w:proofErr w:type="gramStart"/>
      <w:r w:rsidRPr="001C3E5B">
        <w:rPr>
          <w:rFonts w:ascii="Inpi" w:hAnsi="Inpi"/>
        </w:rPr>
        <w:t xml:space="preserve"> ....</w:t>
      </w:r>
      <w:proofErr w:type="gramEnd"/>
      <w:r w:rsidRPr="001C3E5B">
        <w:rPr>
          <w:rFonts w:ascii="Inpi" w:hAnsi="Inpi"/>
        </w:rPr>
        <w:t>. %)</w:t>
      </w:r>
      <w:r w:rsidRPr="001C3E5B">
        <w:rPr>
          <w:rFonts w:ascii="Inpi" w:hAnsi="Inpi"/>
        </w:rPr>
        <w:tab/>
        <w:t>:.....................................</w:t>
      </w:r>
      <w:r>
        <w:rPr>
          <w:rFonts w:ascii="Inpi" w:hAnsi="Inpi"/>
        </w:rPr>
        <w:t xml:space="preserve">......................... </w:t>
      </w:r>
      <w:proofErr w:type="gramStart"/>
      <w:r>
        <w:rPr>
          <w:rFonts w:ascii="Inpi" w:hAnsi="Inpi"/>
        </w:rPr>
        <w:t>euros</w:t>
      </w:r>
      <w:proofErr w:type="gramEnd"/>
    </w:p>
    <w:p w14:paraId="343CBF13" w14:textId="77777777" w:rsidR="00461ACF" w:rsidRPr="001C3E5B" w:rsidRDefault="00461ACF" w:rsidP="00461ACF">
      <w:pPr>
        <w:jc w:val="both"/>
        <w:rPr>
          <w:rFonts w:ascii="Inpi" w:hAnsi="Inpi"/>
        </w:rPr>
      </w:pPr>
      <w:r w:rsidRPr="001C3E5B">
        <w:rPr>
          <w:rFonts w:ascii="Inpi" w:hAnsi="Inpi"/>
        </w:rPr>
        <w:t>Montant TTC</w:t>
      </w:r>
      <w:r w:rsidRPr="001C3E5B">
        <w:rPr>
          <w:rFonts w:ascii="Inpi" w:hAnsi="Inpi"/>
        </w:rPr>
        <w:tab/>
      </w:r>
      <w:r w:rsidRPr="001C3E5B">
        <w:rPr>
          <w:rFonts w:ascii="Inpi" w:hAnsi="Inpi"/>
        </w:rPr>
        <w:tab/>
        <w:t>: .....................................</w:t>
      </w:r>
      <w:r>
        <w:rPr>
          <w:rFonts w:ascii="Inpi" w:hAnsi="Inpi"/>
        </w:rPr>
        <w:t xml:space="preserve">......................... </w:t>
      </w:r>
      <w:proofErr w:type="gramStart"/>
      <w:r>
        <w:rPr>
          <w:rFonts w:ascii="Inpi" w:hAnsi="Inpi"/>
        </w:rPr>
        <w:t>euros</w:t>
      </w:r>
      <w:proofErr w:type="gramEnd"/>
    </w:p>
    <w:p w14:paraId="197B0C4E" w14:textId="77777777" w:rsidR="00461ACF" w:rsidRPr="001C3E5B" w:rsidRDefault="00461ACF" w:rsidP="00461ACF">
      <w:pPr>
        <w:jc w:val="both"/>
        <w:rPr>
          <w:rFonts w:ascii="Inpi" w:hAnsi="Inpi"/>
        </w:rPr>
      </w:pPr>
      <w:r w:rsidRPr="001C3E5B">
        <w:rPr>
          <w:rFonts w:ascii="Inpi" w:hAnsi="Inpi"/>
        </w:rPr>
        <w:t xml:space="preserve">Soit en lettres : </w:t>
      </w:r>
    </w:p>
    <w:p w14:paraId="2093BBFE" w14:textId="77777777" w:rsidR="00461ACF" w:rsidRDefault="00461ACF" w:rsidP="00461ACF">
      <w:pPr>
        <w:jc w:val="both"/>
        <w:rPr>
          <w:rFonts w:ascii="Inpi" w:hAnsi="Inpi"/>
        </w:rPr>
      </w:pPr>
      <w:r w:rsidRPr="001C3E5B">
        <w:rPr>
          <w:rFonts w:ascii="Inpi" w:hAnsi="Inpi"/>
        </w:rPr>
        <w:t>..................................................................................................................................................</w:t>
      </w:r>
    </w:p>
    <w:p w14:paraId="5E9FC6D4" w14:textId="77777777" w:rsidR="00461ACF" w:rsidRDefault="00461ACF" w:rsidP="00461ACF">
      <w:pPr>
        <w:jc w:val="both"/>
        <w:rPr>
          <w:rFonts w:ascii="Inpi" w:hAnsi="Inpi"/>
        </w:rPr>
      </w:pPr>
      <w:r>
        <w:rPr>
          <w:rFonts w:ascii="Inpi" w:hAnsi="Inpi"/>
        </w:rPr>
        <w:t>..................................................................................................................................................</w:t>
      </w:r>
    </w:p>
    <w:p w14:paraId="12FBEA3C" w14:textId="77777777" w:rsidR="00461ACF" w:rsidRPr="00461ACF" w:rsidRDefault="00461ACF" w:rsidP="00461ACF">
      <w:pPr>
        <w:pStyle w:val="Corpsdetexte"/>
        <w:spacing w:before="0" w:after="0"/>
        <w:rPr>
          <w:rFonts w:ascii="Inpi" w:hAnsi="Inpi"/>
        </w:rPr>
      </w:pPr>
    </w:p>
    <w:p w14:paraId="1FBFEED7" w14:textId="77777777" w:rsidR="00461ACF" w:rsidRPr="00461ACF" w:rsidRDefault="00461ACF" w:rsidP="00461ACF">
      <w:pPr>
        <w:pStyle w:val="Corpsdetexte"/>
        <w:spacing w:before="0" w:after="0"/>
        <w:rPr>
          <w:rFonts w:ascii="Inpi" w:hAnsi="Inpi"/>
        </w:rPr>
      </w:pPr>
    </w:p>
    <w:p w14:paraId="49A5C008" w14:textId="47E79FCE" w:rsidR="008B0637" w:rsidRDefault="00461ACF" w:rsidP="00461ACF">
      <w:pPr>
        <w:pStyle w:val="Corpsdetexte"/>
        <w:numPr>
          <w:ilvl w:val="0"/>
          <w:numId w:val="33"/>
        </w:numPr>
        <w:spacing w:before="0" w:after="0"/>
        <w:rPr>
          <w:rFonts w:ascii="Inpi" w:hAnsi="Inpi"/>
        </w:rPr>
      </w:pPr>
      <w:r w:rsidRPr="00461ACF">
        <w:rPr>
          <w:rFonts w:ascii="Inpi" w:hAnsi="Inpi"/>
          <w:b/>
          <w:u w:val="single"/>
        </w:rPr>
        <w:t>La prestation de</w:t>
      </w:r>
      <w:r w:rsidRPr="00461ACF">
        <w:rPr>
          <w:rFonts w:ascii="Inpi" w:hAnsi="Inpi"/>
          <w:u w:val="single"/>
        </w:rPr>
        <w:t xml:space="preserve"> </w:t>
      </w:r>
      <w:r w:rsidRPr="00461ACF">
        <w:rPr>
          <w:rFonts w:ascii="Inpi" w:hAnsi="Inpi"/>
          <w:b/>
          <w:u w:val="single"/>
        </w:rPr>
        <w:t>TMA</w:t>
      </w:r>
      <w:r w:rsidR="005A2E62">
        <w:rPr>
          <w:rFonts w:ascii="Inpi" w:hAnsi="Inpi"/>
          <w:b/>
          <w:u w:val="single"/>
        </w:rPr>
        <w:t xml:space="preserve"> corrective</w:t>
      </w:r>
      <w:r w:rsidRPr="00461ACF">
        <w:rPr>
          <w:rFonts w:ascii="Inpi" w:hAnsi="Inpi"/>
        </w:rPr>
        <w:t xml:space="preserve">, comprenant </w:t>
      </w:r>
    </w:p>
    <w:p w14:paraId="6529713E" w14:textId="510BBD8F" w:rsidR="00461ACF" w:rsidRDefault="00461ACF" w:rsidP="008B0637">
      <w:pPr>
        <w:pStyle w:val="Corpsdetexte"/>
        <w:numPr>
          <w:ilvl w:val="1"/>
          <w:numId w:val="33"/>
        </w:numPr>
        <w:spacing w:before="0" w:after="0"/>
        <w:rPr>
          <w:rFonts w:ascii="Inpi" w:hAnsi="Inpi"/>
        </w:rPr>
      </w:pPr>
      <w:proofErr w:type="gramStart"/>
      <w:r w:rsidRPr="00461ACF">
        <w:rPr>
          <w:rFonts w:ascii="Inpi" w:hAnsi="Inpi"/>
        </w:rPr>
        <w:t>la</w:t>
      </w:r>
      <w:proofErr w:type="gramEnd"/>
      <w:r w:rsidRPr="00461ACF">
        <w:rPr>
          <w:rFonts w:ascii="Inpi" w:hAnsi="Inpi"/>
        </w:rPr>
        <w:t xml:space="preserve"> fourniture des mises à jour mineures et majeures</w:t>
      </w:r>
      <w:r w:rsidR="008B0637">
        <w:rPr>
          <w:rFonts w:ascii="Inpi" w:hAnsi="Inpi"/>
        </w:rPr>
        <w:t> ;</w:t>
      </w:r>
    </w:p>
    <w:p w14:paraId="4A73F73B" w14:textId="025CC37A" w:rsidR="008B0637" w:rsidRPr="00461ACF" w:rsidRDefault="008B0637" w:rsidP="008B0637">
      <w:pPr>
        <w:pStyle w:val="Corpsdetexte"/>
        <w:numPr>
          <w:ilvl w:val="1"/>
          <w:numId w:val="33"/>
        </w:numPr>
        <w:spacing w:before="0" w:after="0"/>
        <w:rPr>
          <w:rFonts w:ascii="Inpi" w:hAnsi="Inpi"/>
        </w:rPr>
      </w:pPr>
      <w:proofErr w:type="gramStart"/>
      <w:r>
        <w:rPr>
          <w:rFonts w:ascii="Inpi" w:hAnsi="Inpi"/>
        </w:rPr>
        <w:t>le</w:t>
      </w:r>
      <w:proofErr w:type="gramEnd"/>
      <w:r>
        <w:rPr>
          <w:rFonts w:ascii="Inpi" w:hAnsi="Inpi"/>
        </w:rPr>
        <w:t xml:space="preserve"> forfait SaaS annuel (variante)</w:t>
      </w:r>
    </w:p>
    <w:p w14:paraId="3429B6E0" w14:textId="77777777" w:rsidR="00461ACF" w:rsidRDefault="00461ACF" w:rsidP="00461ACF">
      <w:pPr>
        <w:pStyle w:val="Corpsdetexte"/>
        <w:spacing w:before="0" w:after="0"/>
        <w:rPr>
          <w:rFonts w:ascii="Inpi" w:hAnsi="Inpi"/>
        </w:rPr>
      </w:pPr>
    </w:p>
    <w:p w14:paraId="5479C5C3" w14:textId="4B37110D" w:rsidR="00461ACF" w:rsidRPr="00461ACF" w:rsidRDefault="00461ACF" w:rsidP="00461ACF">
      <w:pPr>
        <w:pStyle w:val="Corpsdetexte"/>
        <w:spacing w:before="0" w:after="0"/>
        <w:rPr>
          <w:rFonts w:ascii="Inpi" w:hAnsi="Inpi"/>
        </w:rPr>
      </w:pPr>
      <w:r w:rsidRPr="00461ACF">
        <w:rPr>
          <w:rFonts w:ascii="Inpi" w:hAnsi="Inpi"/>
        </w:rPr>
        <w:t>La prestation de TMA</w:t>
      </w:r>
      <w:r w:rsidR="005A2E62">
        <w:rPr>
          <w:rFonts w:ascii="Inpi" w:hAnsi="Inpi"/>
        </w:rPr>
        <w:t xml:space="preserve"> corrective</w:t>
      </w:r>
      <w:r w:rsidRPr="00461ACF">
        <w:rPr>
          <w:rFonts w:ascii="Inpi" w:hAnsi="Inpi"/>
        </w:rPr>
        <w:t xml:space="preserve">, basée sur le prix forfaitaire fixé au Bordereau des Prix (BP), débutera après la phase de Garantie, sans qu’il soit nécessaire d’émettre de bon de commande. </w:t>
      </w:r>
    </w:p>
    <w:p w14:paraId="5EA4A879" w14:textId="33C16EE7" w:rsidR="00461ACF" w:rsidRDefault="00461ACF" w:rsidP="00461ACF">
      <w:pPr>
        <w:pStyle w:val="Corpsdetexte"/>
        <w:spacing w:before="0" w:after="0"/>
        <w:rPr>
          <w:rFonts w:ascii="Inpi" w:hAnsi="Inpi"/>
        </w:rPr>
      </w:pPr>
    </w:p>
    <w:p w14:paraId="144B3C95" w14:textId="0512244F" w:rsidR="00461ACF" w:rsidRDefault="00461ACF" w:rsidP="00461ACF">
      <w:pPr>
        <w:jc w:val="both"/>
        <w:rPr>
          <w:rFonts w:ascii="Inpi" w:hAnsi="Inpi"/>
        </w:rPr>
      </w:pPr>
      <w:r>
        <w:rPr>
          <w:rFonts w:ascii="Inpi" w:hAnsi="Inpi"/>
        </w:rPr>
        <w:t>Le montant forfaitaire annuel de la prestation forfaitaire de TMA</w:t>
      </w:r>
      <w:r w:rsidR="005A2E62">
        <w:rPr>
          <w:rFonts w:ascii="Inpi" w:hAnsi="Inpi"/>
        </w:rPr>
        <w:t xml:space="preserve"> corrective</w:t>
      </w:r>
      <w:r>
        <w:rPr>
          <w:rFonts w:ascii="Inpi" w:hAnsi="Inpi"/>
        </w:rPr>
        <w:t xml:space="preserve"> s’élève à :</w:t>
      </w:r>
    </w:p>
    <w:p w14:paraId="255FDDF2" w14:textId="77777777" w:rsidR="00461ACF" w:rsidRDefault="00461ACF" w:rsidP="00461ACF">
      <w:pPr>
        <w:jc w:val="both"/>
        <w:rPr>
          <w:rFonts w:ascii="Inpi" w:hAnsi="Inpi"/>
        </w:rPr>
      </w:pPr>
    </w:p>
    <w:p w14:paraId="69D26122" w14:textId="77777777" w:rsidR="00461ACF" w:rsidRPr="001C3E5B" w:rsidRDefault="00461ACF" w:rsidP="00461ACF">
      <w:pPr>
        <w:jc w:val="both"/>
        <w:rPr>
          <w:rFonts w:ascii="Inpi" w:hAnsi="Inpi"/>
        </w:rPr>
      </w:pPr>
      <w:r w:rsidRPr="001C3E5B">
        <w:rPr>
          <w:rFonts w:ascii="Inpi" w:hAnsi="Inpi"/>
        </w:rPr>
        <w:t>Montant hors taxes</w:t>
      </w:r>
      <w:proofErr w:type="gramStart"/>
      <w:r w:rsidRPr="001C3E5B">
        <w:rPr>
          <w:rFonts w:ascii="Inpi" w:hAnsi="Inpi"/>
        </w:rPr>
        <w:tab/>
        <w:t>:.....................................</w:t>
      </w:r>
      <w:r>
        <w:rPr>
          <w:rFonts w:ascii="Inpi" w:hAnsi="Inpi"/>
        </w:rPr>
        <w:t>.........................</w:t>
      </w:r>
      <w:proofErr w:type="gramEnd"/>
      <w:r>
        <w:rPr>
          <w:rFonts w:ascii="Inpi" w:hAnsi="Inpi"/>
        </w:rPr>
        <w:t xml:space="preserve"> </w:t>
      </w:r>
      <w:proofErr w:type="gramStart"/>
      <w:r>
        <w:rPr>
          <w:rFonts w:ascii="Inpi" w:hAnsi="Inpi"/>
        </w:rPr>
        <w:t>euros</w:t>
      </w:r>
      <w:proofErr w:type="gramEnd"/>
    </w:p>
    <w:p w14:paraId="46E5357C" w14:textId="77777777" w:rsidR="00461ACF" w:rsidRPr="001C3E5B" w:rsidRDefault="00461ACF" w:rsidP="00461ACF">
      <w:pPr>
        <w:jc w:val="both"/>
        <w:rPr>
          <w:rFonts w:ascii="Inpi" w:hAnsi="Inpi"/>
        </w:rPr>
      </w:pPr>
      <w:r w:rsidRPr="001C3E5B">
        <w:rPr>
          <w:rFonts w:ascii="Inpi" w:hAnsi="Inpi"/>
        </w:rPr>
        <w:t>TVA (taux de</w:t>
      </w:r>
      <w:proofErr w:type="gramStart"/>
      <w:r w:rsidRPr="001C3E5B">
        <w:rPr>
          <w:rFonts w:ascii="Inpi" w:hAnsi="Inpi"/>
        </w:rPr>
        <w:t xml:space="preserve"> ....</w:t>
      </w:r>
      <w:proofErr w:type="gramEnd"/>
      <w:r w:rsidRPr="001C3E5B">
        <w:rPr>
          <w:rFonts w:ascii="Inpi" w:hAnsi="Inpi"/>
        </w:rPr>
        <w:t>. %)</w:t>
      </w:r>
      <w:r w:rsidRPr="001C3E5B">
        <w:rPr>
          <w:rFonts w:ascii="Inpi" w:hAnsi="Inpi"/>
        </w:rPr>
        <w:tab/>
        <w:t>:.....................................</w:t>
      </w:r>
      <w:r>
        <w:rPr>
          <w:rFonts w:ascii="Inpi" w:hAnsi="Inpi"/>
        </w:rPr>
        <w:t xml:space="preserve">......................... </w:t>
      </w:r>
      <w:proofErr w:type="gramStart"/>
      <w:r>
        <w:rPr>
          <w:rFonts w:ascii="Inpi" w:hAnsi="Inpi"/>
        </w:rPr>
        <w:t>euros</w:t>
      </w:r>
      <w:proofErr w:type="gramEnd"/>
    </w:p>
    <w:p w14:paraId="6241B19C" w14:textId="77777777" w:rsidR="00461ACF" w:rsidRPr="001C3E5B" w:rsidRDefault="00461ACF" w:rsidP="00461ACF">
      <w:pPr>
        <w:jc w:val="both"/>
        <w:rPr>
          <w:rFonts w:ascii="Inpi" w:hAnsi="Inpi"/>
        </w:rPr>
      </w:pPr>
      <w:r w:rsidRPr="001C3E5B">
        <w:rPr>
          <w:rFonts w:ascii="Inpi" w:hAnsi="Inpi"/>
        </w:rPr>
        <w:t>Montant TTC</w:t>
      </w:r>
      <w:r w:rsidRPr="001C3E5B">
        <w:rPr>
          <w:rFonts w:ascii="Inpi" w:hAnsi="Inpi"/>
        </w:rPr>
        <w:tab/>
      </w:r>
      <w:r w:rsidRPr="001C3E5B">
        <w:rPr>
          <w:rFonts w:ascii="Inpi" w:hAnsi="Inpi"/>
        </w:rPr>
        <w:tab/>
        <w:t>: .....................................</w:t>
      </w:r>
      <w:r>
        <w:rPr>
          <w:rFonts w:ascii="Inpi" w:hAnsi="Inpi"/>
        </w:rPr>
        <w:t xml:space="preserve">......................... </w:t>
      </w:r>
      <w:proofErr w:type="gramStart"/>
      <w:r>
        <w:rPr>
          <w:rFonts w:ascii="Inpi" w:hAnsi="Inpi"/>
        </w:rPr>
        <w:t>euros</w:t>
      </w:r>
      <w:proofErr w:type="gramEnd"/>
    </w:p>
    <w:p w14:paraId="0D47862A" w14:textId="77777777" w:rsidR="00461ACF" w:rsidRPr="001C3E5B" w:rsidRDefault="00461ACF" w:rsidP="00461ACF">
      <w:pPr>
        <w:jc w:val="both"/>
        <w:rPr>
          <w:rFonts w:ascii="Inpi" w:hAnsi="Inpi"/>
        </w:rPr>
      </w:pPr>
      <w:r w:rsidRPr="001C3E5B">
        <w:rPr>
          <w:rFonts w:ascii="Inpi" w:hAnsi="Inpi"/>
        </w:rPr>
        <w:t xml:space="preserve">Soit en lettres : </w:t>
      </w:r>
    </w:p>
    <w:p w14:paraId="0BF2C098" w14:textId="77777777" w:rsidR="00461ACF" w:rsidRDefault="00461ACF" w:rsidP="00461ACF">
      <w:pPr>
        <w:jc w:val="both"/>
        <w:rPr>
          <w:rFonts w:ascii="Inpi" w:hAnsi="Inpi"/>
        </w:rPr>
      </w:pPr>
      <w:r w:rsidRPr="001C3E5B">
        <w:rPr>
          <w:rFonts w:ascii="Inpi" w:hAnsi="Inpi"/>
        </w:rPr>
        <w:t>..................................................................................................................................................</w:t>
      </w:r>
    </w:p>
    <w:p w14:paraId="7AD337B2" w14:textId="77777777" w:rsidR="00461ACF" w:rsidRDefault="00461ACF" w:rsidP="00461ACF">
      <w:pPr>
        <w:jc w:val="both"/>
        <w:rPr>
          <w:rFonts w:ascii="Inpi" w:hAnsi="Inpi"/>
        </w:rPr>
      </w:pPr>
      <w:r>
        <w:rPr>
          <w:rFonts w:ascii="Inpi" w:hAnsi="Inpi"/>
        </w:rPr>
        <w:t>..................................................................................................................................................</w:t>
      </w:r>
    </w:p>
    <w:p w14:paraId="1EC862E5" w14:textId="77777777" w:rsidR="00461ACF" w:rsidRPr="00461ACF" w:rsidRDefault="00461ACF" w:rsidP="00461ACF">
      <w:pPr>
        <w:pStyle w:val="Corpsdetexte"/>
        <w:spacing w:before="0" w:after="0"/>
        <w:rPr>
          <w:rFonts w:ascii="Inpi" w:hAnsi="Inpi"/>
        </w:rPr>
      </w:pPr>
    </w:p>
    <w:p w14:paraId="4F2CB362" w14:textId="77777777" w:rsidR="00461ACF" w:rsidRDefault="00461ACF" w:rsidP="00461ACF">
      <w:pPr>
        <w:jc w:val="both"/>
        <w:rPr>
          <w:rFonts w:ascii="Inpi" w:hAnsi="Inpi"/>
        </w:rPr>
      </w:pPr>
    </w:p>
    <w:p w14:paraId="2345FC9E" w14:textId="45AA14B5" w:rsidR="00A40276" w:rsidRDefault="00461ACF" w:rsidP="00A40276">
      <w:pPr>
        <w:jc w:val="both"/>
        <w:rPr>
          <w:rFonts w:ascii="Inpi" w:hAnsi="Inpi"/>
        </w:rPr>
      </w:pPr>
      <w:r w:rsidRPr="00461ACF">
        <w:rPr>
          <w:rFonts w:ascii="Inpi" w:hAnsi="Inpi"/>
        </w:rPr>
        <w:t xml:space="preserve">Les délais de réalisation des prestations sont précisés à l’article 5.4.1 du CCTP. </w:t>
      </w:r>
    </w:p>
    <w:p w14:paraId="1D3FD2D5" w14:textId="20DF2B87" w:rsidR="007170C1" w:rsidRDefault="007170C1" w:rsidP="007170C1">
      <w:pPr>
        <w:rPr>
          <w:rFonts w:ascii="Inpi" w:hAnsi="Inpi"/>
        </w:rPr>
      </w:pPr>
    </w:p>
    <w:p w14:paraId="1FD726B9" w14:textId="77777777" w:rsidR="00BB2A7E" w:rsidRPr="00B24C9E" w:rsidRDefault="00BB2A7E" w:rsidP="007170C1">
      <w:pPr>
        <w:rPr>
          <w:rFonts w:ascii="Inpi" w:hAnsi="Inpi"/>
        </w:rPr>
      </w:pPr>
    </w:p>
    <w:p w14:paraId="2B2AF392" w14:textId="77777777" w:rsidR="006C1ECE" w:rsidRPr="00B24C9E" w:rsidRDefault="006C1ECE" w:rsidP="006C1ECE">
      <w:pPr>
        <w:pStyle w:val="Titre2"/>
        <w:numPr>
          <w:ilvl w:val="1"/>
          <w:numId w:val="9"/>
        </w:numPr>
        <w:spacing w:before="0"/>
        <w:rPr>
          <w:rFonts w:ascii="Inpi" w:hAnsi="Inpi"/>
        </w:rPr>
      </w:pPr>
      <w:r w:rsidRPr="00B24C9E">
        <w:rPr>
          <w:rFonts w:ascii="Inpi" w:hAnsi="Inpi"/>
        </w:rPr>
        <w:t>Partie unitaire : à bons de commande</w:t>
      </w:r>
    </w:p>
    <w:p w14:paraId="443BA241" w14:textId="063F80B6" w:rsidR="001A4264" w:rsidRDefault="00A81769" w:rsidP="00A272F2">
      <w:pPr>
        <w:pStyle w:val="Corpsdetexte"/>
        <w:rPr>
          <w:rFonts w:ascii="Inpi" w:hAnsi="Inpi"/>
          <w:bCs/>
        </w:rPr>
      </w:pPr>
      <w:r w:rsidRPr="00BB2A7E">
        <w:rPr>
          <w:rFonts w:ascii="Inpi" w:hAnsi="Inpi"/>
          <w:bCs/>
        </w:rPr>
        <w:t xml:space="preserve">Les prestations </w:t>
      </w:r>
      <w:r w:rsidR="00BB2A7E" w:rsidRPr="00BB2A7E">
        <w:rPr>
          <w:rFonts w:ascii="Inpi" w:hAnsi="Inpi"/>
          <w:bCs/>
        </w:rPr>
        <w:t>suivantes</w:t>
      </w:r>
      <w:r w:rsidR="00B24C9E" w:rsidRPr="00BB2A7E">
        <w:rPr>
          <w:rFonts w:ascii="Inpi" w:hAnsi="Inpi"/>
          <w:bCs/>
        </w:rPr>
        <w:t xml:space="preserve">, basées sur des prix unitaires fixés dans le B.P., </w:t>
      </w:r>
      <w:r w:rsidR="006C1ECE" w:rsidRPr="00BB2A7E">
        <w:rPr>
          <w:rFonts w:ascii="Inpi" w:hAnsi="Inpi"/>
          <w:bCs/>
        </w:rPr>
        <w:t>s</w:t>
      </w:r>
      <w:r w:rsidR="00B24C9E" w:rsidRPr="00BB2A7E">
        <w:rPr>
          <w:rFonts w:ascii="Inpi" w:hAnsi="Inpi"/>
          <w:bCs/>
        </w:rPr>
        <w:t xml:space="preserve">ont exécutées </w:t>
      </w:r>
      <w:r w:rsidR="006C1ECE" w:rsidRPr="00BB2A7E">
        <w:rPr>
          <w:rFonts w:ascii="Inpi" w:hAnsi="Inpi"/>
          <w:bCs/>
        </w:rPr>
        <w:t>par bons de commande émis</w:t>
      </w:r>
      <w:r w:rsidR="00BB2A7E" w:rsidRPr="00BB2A7E">
        <w:rPr>
          <w:rFonts w:ascii="Inpi" w:hAnsi="Inpi"/>
          <w:bCs/>
        </w:rPr>
        <w:t xml:space="preserve"> au fur et à mesure des besoins :</w:t>
      </w:r>
    </w:p>
    <w:p w14:paraId="71823983" w14:textId="77777777" w:rsidR="00BB2A7E" w:rsidRPr="00E259D6" w:rsidRDefault="00BB2A7E" w:rsidP="00BB2A7E">
      <w:pPr>
        <w:pStyle w:val="Default"/>
        <w:numPr>
          <w:ilvl w:val="0"/>
          <w:numId w:val="31"/>
        </w:numPr>
        <w:spacing w:after="71"/>
        <w:rPr>
          <w:rFonts w:ascii="Inpi" w:hAnsi="Inpi"/>
          <w:sz w:val="22"/>
          <w:szCs w:val="22"/>
        </w:rPr>
      </w:pPr>
      <w:r w:rsidRPr="00E259D6">
        <w:rPr>
          <w:rFonts w:ascii="Inpi" w:hAnsi="Inpi"/>
          <w:sz w:val="22"/>
          <w:szCs w:val="22"/>
        </w:rPr>
        <w:lastRenderedPageBreak/>
        <w:t>Les prestations de maintenance évolutive de la solution : ajout de modules logiciels applicatifs, interfaces, paramétrages techniques ou fonctionnels, gestion des données…</w:t>
      </w:r>
    </w:p>
    <w:p w14:paraId="2BE559B7" w14:textId="77777777" w:rsidR="00BB2A7E" w:rsidRPr="00E259D6" w:rsidRDefault="00BB2A7E" w:rsidP="00BB2A7E">
      <w:pPr>
        <w:pStyle w:val="Default"/>
        <w:numPr>
          <w:ilvl w:val="0"/>
          <w:numId w:val="31"/>
        </w:numPr>
        <w:spacing w:after="71"/>
        <w:rPr>
          <w:rFonts w:ascii="Inpi" w:hAnsi="Inpi"/>
          <w:sz w:val="22"/>
          <w:szCs w:val="22"/>
        </w:rPr>
      </w:pPr>
      <w:r w:rsidRPr="00E259D6">
        <w:rPr>
          <w:rFonts w:ascii="Inpi" w:hAnsi="Inpi"/>
          <w:sz w:val="22"/>
          <w:szCs w:val="22"/>
        </w:rPr>
        <w:t xml:space="preserve">Les prestations d’installation logicielle (sur site ou à distance), </w:t>
      </w:r>
    </w:p>
    <w:p w14:paraId="18AF9687" w14:textId="00F30A24" w:rsidR="00BB2A7E" w:rsidRPr="00E259D6" w:rsidRDefault="00BB2A7E" w:rsidP="00BB2A7E">
      <w:pPr>
        <w:pStyle w:val="Default"/>
        <w:numPr>
          <w:ilvl w:val="0"/>
          <w:numId w:val="31"/>
        </w:numPr>
        <w:spacing w:after="70"/>
        <w:rPr>
          <w:rFonts w:ascii="Inpi" w:hAnsi="Inpi"/>
          <w:color w:val="auto"/>
          <w:sz w:val="22"/>
          <w:szCs w:val="22"/>
        </w:rPr>
      </w:pPr>
      <w:r w:rsidRPr="00E259D6">
        <w:rPr>
          <w:rFonts w:ascii="Inpi" w:hAnsi="Inpi"/>
          <w:color w:val="auto"/>
          <w:sz w:val="22"/>
          <w:szCs w:val="22"/>
        </w:rPr>
        <w:t xml:space="preserve">L’extension de la prestation de </w:t>
      </w:r>
      <w:r w:rsidR="005A2E62">
        <w:rPr>
          <w:rFonts w:ascii="Inpi" w:hAnsi="Inpi"/>
          <w:color w:val="auto"/>
          <w:sz w:val="22"/>
          <w:szCs w:val="22"/>
        </w:rPr>
        <w:t>TMA corrective</w:t>
      </w:r>
      <w:r w:rsidRPr="00E259D6">
        <w:rPr>
          <w:rFonts w:ascii="Inpi" w:hAnsi="Inpi"/>
          <w:color w:val="auto"/>
          <w:sz w:val="22"/>
          <w:szCs w:val="22"/>
        </w:rPr>
        <w:t xml:space="preserve"> au prorata du nombre de licences utilisateur supplémentaire acquises, si nécessaire, </w:t>
      </w:r>
    </w:p>
    <w:p w14:paraId="232E72BD" w14:textId="77777777" w:rsidR="00BB2A7E" w:rsidRPr="00E259D6" w:rsidRDefault="00BB2A7E" w:rsidP="00BB2A7E">
      <w:pPr>
        <w:pStyle w:val="Default"/>
        <w:numPr>
          <w:ilvl w:val="0"/>
          <w:numId w:val="31"/>
        </w:numPr>
        <w:spacing w:after="70"/>
        <w:rPr>
          <w:rFonts w:ascii="Inpi" w:hAnsi="Inpi"/>
          <w:color w:val="auto"/>
          <w:sz w:val="22"/>
          <w:szCs w:val="22"/>
        </w:rPr>
      </w:pPr>
      <w:r w:rsidRPr="00E259D6">
        <w:rPr>
          <w:rFonts w:ascii="Inpi" w:hAnsi="Inpi"/>
          <w:color w:val="auto"/>
          <w:sz w:val="22"/>
          <w:szCs w:val="22"/>
        </w:rPr>
        <w:t xml:space="preserve">Les formations supplémentaires, </w:t>
      </w:r>
    </w:p>
    <w:p w14:paraId="4D397193" w14:textId="6D425313" w:rsidR="00BB2A7E" w:rsidRPr="00BB2A7E" w:rsidRDefault="00BB2A7E" w:rsidP="00A272F2">
      <w:pPr>
        <w:pStyle w:val="Default"/>
        <w:numPr>
          <w:ilvl w:val="0"/>
          <w:numId w:val="31"/>
        </w:numPr>
        <w:rPr>
          <w:rFonts w:ascii="Inpi" w:hAnsi="Inpi"/>
          <w:color w:val="auto"/>
          <w:sz w:val="22"/>
          <w:szCs w:val="22"/>
        </w:rPr>
      </w:pPr>
      <w:r w:rsidRPr="00E259D6">
        <w:rPr>
          <w:rFonts w:ascii="Inpi" w:hAnsi="Inpi"/>
          <w:color w:val="auto"/>
          <w:sz w:val="22"/>
          <w:szCs w:val="22"/>
        </w:rPr>
        <w:t xml:space="preserve">La prestation de réversibilité. </w:t>
      </w:r>
    </w:p>
    <w:p w14:paraId="34880900" w14:textId="0B111E3A" w:rsidR="00C52BD9" w:rsidRPr="00A272F2" w:rsidRDefault="00C52BD9" w:rsidP="00A272F2">
      <w:pPr>
        <w:pStyle w:val="Titre1"/>
        <w:numPr>
          <w:ilvl w:val="0"/>
          <w:numId w:val="9"/>
        </w:numPr>
        <w:rPr>
          <w:rFonts w:ascii="Inpi" w:hAnsi="Inpi"/>
        </w:rPr>
      </w:pPr>
      <w:r w:rsidRPr="00A272F2">
        <w:rPr>
          <w:rFonts w:ascii="Inpi" w:hAnsi="Inpi"/>
        </w:rPr>
        <w:t>PAIEMENTS</w:t>
      </w:r>
    </w:p>
    <w:p w14:paraId="61CE13BF" w14:textId="77777777" w:rsidR="00C52BD9" w:rsidRPr="00D12B71" w:rsidRDefault="00C52BD9" w:rsidP="00C52BD9">
      <w:pPr>
        <w:pStyle w:val="Titre2"/>
        <w:numPr>
          <w:ilvl w:val="1"/>
          <w:numId w:val="9"/>
        </w:numPr>
        <w:spacing w:before="0"/>
        <w:rPr>
          <w:rFonts w:ascii="Inpi" w:hAnsi="Inpi"/>
        </w:rPr>
      </w:pPr>
      <w:r w:rsidRPr="00D12B71">
        <w:rPr>
          <w:rFonts w:ascii="Inpi" w:hAnsi="Inpi"/>
        </w:rPr>
        <w:t>Relevé d’identité bancaire ou postal</w:t>
      </w:r>
    </w:p>
    <w:p w14:paraId="39D882EB" w14:textId="23121B86" w:rsidR="00C52BD9" w:rsidRPr="00D12B71" w:rsidRDefault="00C52BD9" w:rsidP="00C52BD9">
      <w:pPr>
        <w:pStyle w:val="Corpsdetexte"/>
        <w:rPr>
          <w:rFonts w:ascii="Inpi" w:hAnsi="Inpi"/>
        </w:rPr>
      </w:pPr>
      <w:r w:rsidRPr="00D12B71">
        <w:rPr>
          <w:rFonts w:ascii="Inpi" w:hAnsi="Inpi"/>
        </w:rPr>
        <w:t>La personne publique se libérera des sommes dues au titulaire a</w:t>
      </w:r>
      <w:r w:rsidR="007734FF" w:rsidRPr="00D12B71">
        <w:rPr>
          <w:rFonts w:ascii="Inpi" w:hAnsi="Inpi"/>
        </w:rPr>
        <w:t xml:space="preserve">u titre du présent marché en </w:t>
      </w:r>
      <w:r w:rsidRPr="00D12B71">
        <w:rPr>
          <w:rFonts w:ascii="Inpi" w:hAnsi="Inpi"/>
        </w:rPr>
        <w:t>faisant porter les montan</w:t>
      </w:r>
      <w:r w:rsidR="007734FF" w:rsidRPr="00D12B71">
        <w:rPr>
          <w:rFonts w:ascii="Inpi" w:hAnsi="Inpi"/>
        </w:rPr>
        <w:t xml:space="preserve">ts au crédit du compte suivant </w:t>
      </w:r>
      <w:r w:rsidR="00EC6ACB" w:rsidRPr="00D12B71">
        <w:rPr>
          <w:rFonts w:ascii="Inpi" w:hAnsi="Inpi"/>
        </w:rPr>
        <w:t>:</w:t>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12B71" w14:paraId="70CD2109" w14:textId="77777777" w:rsidTr="00BF6DE4">
        <w:trPr>
          <w:trHeight w:val="222"/>
          <w:jc w:val="center"/>
        </w:trPr>
        <w:tc>
          <w:tcPr>
            <w:tcW w:w="1488" w:type="dxa"/>
            <w:tcBorders>
              <w:top w:val="single" w:sz="4" w:space="0" w:color="auto"/>
              <w:left w:val="single" w:sz="4" w:space="0" w:color="auto"/>
              <w:bottom w:val="dashSmallGap" w:sz="4" w:space="0" w:color="auto"/>
              <w:right w:val="single" w:sz="4" w:space="0" w:color="auto"/>
            </w:tcBorders>
            <w:vAlign w:val="center"/>
          </w:tcPr>
          <w:p w14:paraId="422346DD"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5E626FCA"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01677A9E"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79D7B7E4"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63B6A462"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IBAN – Identifiant international de compte</w:t>
            </w:r>
          </w:p>
        </w:tc>
      </w:tr>
      <w:tr w:rsidR="00C52BD9" w:rsidRPr="00D12B71" w14:paraId="50A44E4D" w14:textId="77777777" w:rsidTr="00BF6DE4">
        <w:trPr>
          <w:jc w:val="center"/>
        </w:trPr>
        <w:tc>
          <w:tcPr>
            <w:tcW w:w="1488" w:type="dxa"/>
            <w:tcBorders>
              <w:top w:val="dashSmallGap" w:sz="4" w:space="0" w:color="auto"/>
              <w:left w:val="single" w:sz="4" w:space="0" w:color="auto"/>
              <w:bottom w:val="single" w:sz="4" w:space="0" w:color="auto"/>
              <w:right w:val="single" w:sz="4" w:space="0" w:color="auto"/>
            </w:tcBorders>
            <w:vAlign w:val="center"/>
          </w:tcPr>
          <w:p w14:paraId="08794385" w14:textId="77777777" w:rsidR="00C52BD9" w:rsidRPr="00D12B71"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2F1FF280" w14:textId="77777777" w:rsidR="00C52BD9" w:rsidRPr="00D12B71"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77A6E047" w14:textId="77777777" w:rsidR="00C52BD9" w:rsidRPr="00D12B71"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7F70472" w14:textId="77777777" w:rsidR="00C52BD9" w:rsidRPr="00D12B71"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3A725E9C" w14:textId="77777777" w:rsidR="00C52BD9" w:rsidRPr="00D12B71" w:rsidRDefault="00C52BD9" w:rsidP="005A38E7">
            <w:pPr>
              <w:spacing w:before="60" w:after="60"/>
              <w:jc w:val="center"/>
              <w:rPr>
                <w:rFonts w:ascii="Inpi" w:hAnsi="Inpi"/>
                <w:b/>
                <w:caps/>
              </w:rPr>
            </w:pPr>
          </w:p>
        </w:tc>
      </w:tr>
      <w:tr w:rsidR="00C52BD9" w:rsidRPr="00D12B71" w14:paraId="635254E2"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4A5CD2B0"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660B874C"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Domiciliation</w:t>
            </w:r>
          </w:p>
        </w:tc>
      </w:tr>
      <w:tr w:rsidR="00C52BD9" w:rsidRPr="00D12B71" w14:paraId="4DA77F81"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dashSmallGap" w:sz="4" w:space="0" w:color="auto"/>
              <w:left w:val="single" w:sz="4" w:space="0" w:color="auto"/>
              <w:bottom w:val="single" w:sz="4" w:space="0" w:color="auto"/>
              <w:right w:val="single" w:sz="4" w:space="0" w:color="auto"/>
            </w:tcBorders>
          </w:tcPr>
          <w:p w14:paraId="688F5FFB" w14:textId="77777777" w:rsidR="00C52BD9" w:rsidRPr="00D12B71"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5F620004" w14:textId="77777777" w:rsidR="00C52BD9" w:rsidRPr="00D12B71" w:rsidRDefault="00C52BD9" w:rsidP="005A38E7">
            <w:pPr>
              <w:tabs>
                <w:tab w:val="left" w:pos="3402"/>
              </w:tabs>
              <w:spacing w:before="60" w:after="60"/>
              <w:jc w:val="center"/>
              <w:rPr>
                <w:rFonts w:ascii="Inpi" w:hAnsi="Inpi"/>
                <w:caps/>
              </w:rPr>
            </w:pPr>
          </w:p>
        </w:tc>
      </w:tr>
      <w:tr w:rsidR="00C52BD9" w:rsidRPr="00D12B71" w14:paraId="50ED251D"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jc w:val="center"/>
        </w:trPr>
        <w:tc>
          <w:tcPr>
            <w:tcW w:w="2377" w:type="dxa"/>
            <w:gridSpan w:val="2"/>
            <w:tcBorders>
              <w:top w:val="single" w:sz="4" w:space="0" w:color="auto"/>
              <w:left w:val="single" w:sz="4" w:space="0" w:color="auto"/>
              <w:bottom w:val="single" w:sz="4" w:space="0" w:color="auto"/>
            </w:tcBorders>
            <w:vAlign w:val="center"/>
          </w:tcPr>
          <w:p w14:paraId="2DD360D7" w14:textId="77777777" w:rsidR="00C52BD9" w:rsidRPr="00D12B71" w:rsidRDefault="00C52BD9" w:rsidP="005A38E7">
            <w:pPr>
              <w:tabs>
                <w:tab w:val="left" w:pos="3402"/>
              </w:tabs>
              <w:spacing w:before="60" w:after="60"/>
              <w:rPr>
                <w:rFonts w:ascii="Inpi" w:hAnsi="Inpi"/>
                <w:sz w:val="18"/>
              </w:rPr>
            </w:pPr>
            <w:r w:rsidRPr="00D12B71">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2136DDF1" w14:textId="77777777" w:rsidR="00C52BD9" w:rsidRPr="00D12B71" w:rsidRDefault="00C52BD9" w:rsidP="005A38E7">
            <w:pPr>
              <w:spacing w:before="60" w:after="60"/>
              <w:rPr>
                <w:rFonts w:ascii="Inpi" w:hAnsi="Inpi"/>
                <w:caps/>
              </w:rPr>
            </w:pPr>
          </w:p>
        </w:tc>
      </w:tr>
    </w:tbl>
    <w:p w14:paraId="34B5BD13" w14:textId="77777777" w:rsidR="00C52BD9" w:rsidRPr="00D12B71" w:rsidRDefault="00C52BD9" w:rsidP="00C52BD9">
      <w:pPr>
        <w:pStyle w:val="Corpsdetexte"/>
        <w:keepNext/>
        <w:spacing w:before="0" w:after="0"/>
        <w:rPr>
          <w:rFonts w:ascii="Inpi" w:hAnsi="Inpi"/>
          <w:b/>
        </w:rPr>
      </w:pP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12B71" w14:paraId="570793BF" w14:textId="77777777" w:rsidTr="00BF6DE4">
        <w:trPr>
          <w:trHeight w:val="234"/>
          <w:jc w:val="center"/>
        </w:trPr>
        <w:tc>
          <w:tcPr>
            <w:tcW w:w="9926" w:type="dxa"/>
            <w:gridSpan w:val="9"/>
          </w:tcPr>
          <w:p w14:paraId="3B235F30" w14:textId="77777777" w:rsidR="00C52BD9" w:rsidRPr="00D12B71" w:rsidRDefault="00C52BD9" w:rsidP="005A38E7">
            <w:pPr>
              <w:pStyle w:val="Retraitcorpsdetexte2"/>
              <w:keepNext/>
              <w:ind w:left="0"/>
              <w:jc w:val="center"/>
              <w:rPr>
                <w:rFonts w:ascii="Inpi" w:hAnsi="Inpi"/>
              </w:rPr>
            </w:pPr>
            <w:r w:rsidRPr="00D12B71">
              <w:rPr>
                <w:rFonts w:ascii="Inpi" w:hAnsi="Inpi"/>
                <w:b/>
                <w:bCs/>
                <w:u w:val="single"/>
              </w:rPr>
              <w:t>En cas de groupement conjoint d’entreprises :</w:t>
            </w:r>
          </w:p>
        </w:tc>
      </w:tr>
      <w:tr w:rsidR="00C52BD9" w:rsidRPr="00D12B71" w14:paraId="5C41E4E7" w14:textId="77777777" w:rsidTr="00BF6DE4">
        <w:trPr>
          <w:trHeight w:val="1746"/>
          <w:jc w:val="center"/>
        </w:trPr>
        <w:tc>
          <w:tcPr>
            <w:tcW w:w="9926" w:type="dxa"/>
            <w:gridSpan w:val="9"/>
          </w:tcPr>
          <w:p w14:paraId="58BBE206" w14:textId="12468154" w:rsidR="00C52BD9" w:rsidRPr="00D12B71" w:rsidRDefault="00C52BD9" w:rsidP="005A38E7">
            <w:pPr>
              <w:pStyle w:val="Retraitcorpsdetexte2"/>
              <w:keepNext/>
              <w:ind w:left="0"/>
              <w:rPr>
                <w:rFonts w:ascii="Inpi" w:hAnsi="Inpi"/>
              </w:rPr>
            </w:pPr>
            <w:r w:rsidRPr="00D12B71">
              <w:rPr>
                <w:rFonts w:ascii="Inpi" w:hAnsi="Inpi"/>
              </w:rPr>
              <w:t>Les soussigné</w:t>
            </w:r>
            <w:r w:rsidR="00CD7A3E">
              <w:rPr>
                <w:rFonts w:ascii="Inpi" w:hAnsi="Inpi"/>
              </w:rPr>
              <w:t>e</w:t>
            </w:r>
            <w:r w:rsidRPr="00D12B71">
              <w:rPr>
                <w:rFonts w:ascii="Inpi" w:hAnsi="Inpi"/>
              </w:rPr>
              <w:t>s sociétés groupé</w:t>
            </w:r>
            <w:r w:rsidR="00CD7A3E">
              <w:rPr>
                <w:rFonts w:ascii="Inpi" w:hAnsi="Inpi"/>
              </w:rPr>
              <w:t>e</w:t>
            </w:r>
            <w:r w:rsidRPr="00D12B71">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ADADFA4" w14:textId="77777777" w:rsidR="00C52BD9" w:rsidRPr="00D12B71" w:rsidRDefault="00C52BD9" w:rsidP="005A38E7">
            <w:pPr>
              <w:keepNext/>
              <w:tabs>
                <w:tab w:val="num" w:pos="709"/>
              </w:tabs>
              <w:spacing w:before="120"/>
              <w:ind w:left="1418" w:right="-142"/>
              <w:jc w:val="both"/>
              <w:rPr>
                <w:rFonts w:ascii="Inpi" w:hAnsi="Inpi"/>
              </w:rPr>
            </w:pPr>
            <w:r w:rsidRPr="00D12B71">
              <w:rPr>
                <w:rFonts w:ascii="Inpi" w:hAnsi="Inpi"/>
              </w:rPr>
              <w:fldChar w:fldCharType="begin">
                <w:ffData>
                  <w:name w:val="CaseACocher23"/>
                  <w:enabled/>
                  <w:calcOnExit w:val="0"/>
                  <w:checkBox>
                    <w:sizeAuto/>
                    <w:default w:val="0"/>
                  </w:checkBox>
                </w:ffData>
              </w:fldChar>
            </w:r>
            <w:bookmarkStart w:id="4" w:name="CaseACocher23"/>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4"/>
            <w:r w:rsidRPr="00D12B71">
              <w:rPr>
                <w:rFonts w:ascii="Inpi" w:hAnsi="Inpi"/>
              </w:rPr>
              <w:tab/>
              <w:t>OUI</w:t>
            </w:r>
            <w:r w:rsidRPr="00D12B71">
              <w:rPr>
                <w:rFonts w:ascii="Inpi" w:hAnsi="Inpi"/>
              </w:rPr>
              <w:tab/>
            </w:r>
          </w:p>
          <w:p w14:paraId="79C259C9" w14:textId="77777777" w:rsidR="00C52BD9" w:rsidRPr="00D12B71" w:rsidRDefault="00C52BD9" w:rsidP="005A38E7">
            <w:pPr>
              <w:keepNext/>
              <w:tabs>
                <w:tab w:val="num" w:pos="709"/>
              </w:tabs>
              <w:spacing w:before="120"/>
              <w:ind w:left="1418" w:right="-142"/>
              <w:jc w:val="both"/>
              <w:rPr>
                <w:rFonts w:ascii="Inpi" w:hAnsi="Inpi"/>
              </w:rPr>
            </w:pPr>
            <w:r w:rsidRPr="00D12B71">
              <w:rPr>
                <w:rFonts w:ascii="Inpi" w:hAnsi="Inpi"/>
              </w:rPr>
              <w:fldChar w:fldCharType="begin">
                <w:ffData>
                  <w:name w:val="CaseACocher24"/>
                  <w:enabled/>
                  <w:calcOnExit w:val="0"/>
                  <w:checkBox>
                    <w:sizeAuto/>
                    <w:default w:val="0"/>
                  </w:checkBox>
                </w:ffData>
              </w:fldChar>
            </w:r>
            <w:bookmarkStart w:id="5" w:name="CaseACocher24"/>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5"/>
            <w:r w:rsidRPr="00D12B71">
              <w:rPr>
                <w:rFonts w:ascii="Inpi" w:hAnsi="Inpi"/>
              </w:rPr>
              <w:tab/>
              <w:t xml:space="preserve">NON </w:t>
            </w:r>
          </w:p>
          <w:p w14:paraId="2FFB719A" w14:textId="77777777" w:rsidR="00C52BD9" w:rsidRPr="00D12B71" w:rsidRDefault="00C52BD9" w:rsidP="005A38E7">
            <w:pPr>
              <w:pStyle w:val="Retraitcorpsdetexte2"/>
              <w:keepNext/>
              <w:spacing w:before="60"/>
              <w:ind w:left="0"/>
              <w:rPr>
                <w:rFonts w:ascii="Inpi" w:hAnsi="Inpi"/>
                <w:b/>
                <w:bCs/>
                <w:u w:val="single"/>
              </w:rPr>
            </w:pPr>
            <w:r w:rsidRPr="00D12B71">
              <w:rPr>
                <w:rFonts w:ascii="Inpi" w:hAnsi="Inpi"/>
              </w:rPr>
              <w:t>Ces paiements seront libératoires vis-à-vis des prestataires groupés.</w:t>
            </w:r>
          </w:p>
        </w:tc>
      </w:tr>
      <w:tr w:rsidR="00C52BD9" w:rsidRPr="00D12B71" w14:paraId="3C6F119E" w14:textId="77777777" w:rsidTr="00BF6DE4">
        <w:trPr>
          <w:trHeight w:val="954"/>
          <w:jc w:val="center"/>
        </w:trPr>
        <w:tc>
          <w:tcPr>
            <w:tcW w:w="9926" w:type="dxa"/>
            <w:gridSpan w:val="9"/>
          </w:tcPr>
          <w:p w14:paraId="66F76874" w14:textId="616B76D7" w:rsidR="00C52BD9" w:rsidRPr="00D12B71" w:rsidRDefault="00C52BD9" w:rsidP="005A38E7">
            <w:pPr>
              <w:pStyle w:val="Corpsdetexte"/>
              <w:keepNext/>
              <w:ind w:left="70"/>
              <w:rPr>
                <w:rFonts w:ascii="Inpi" w:hAnsi="Inpi"/>
                <w:b/>
              </w:rPr>
            </w:pPr>
            <w:r w:rsidRPr="00D12B71">
              <w:rPr>
                <w:rFonts w:ascii="Inpi" w:hAnsi="Inpi"/>
                <w:b/>
              </w:rPr>
              <w:t xml:space="preserve">En cas de réponse négative,  </w:t>
            </w:r>
            <w:r w:rsidRPr="00D12B71">
              <w:rPr>
                <w:rFonts w:ascii="Inpi" w:hAnsi="Inpi"/>
              </w:rPr>
              <w:t>la personne publique se libérera des sommes dues au(x) membres du groupement, autre que le mandataire, au titre du présent marché en en faisant porter les montants au crédit du su</w:t>
            </w:r>
            <w:r w:rsidR="007734FF" w:rsidRPr="00D12B71">
              <w:rPr>
                <w:rFonts w:ascii="Inpi" w:hAnsi="Inpi"/>
              </w:rPr>
              <w:t xml:space="preserve">ivant </w:t>
            </w:r>
            <w:r w:rsidRPr="00D12B71">
              <w:rPr>
                <w:rFonts w:ascii="Inpi" w:hAnsi="Inpi"/>
              </w:rPr>
              <w:t>:</w:t>
            </w:r>
          </w:p>
        </w:tc>
      </w:tr>
      <w:tr w:rsidR="00C52BD9" w:rsidRPr="00D12B71" w14:paraId="5C0DF7DE" w14:textId="77777777" w:rsidTr="00BF6DE4">
        <w:tblPrEx>
          <w:tblLook w:val="01E0" w:firstRow="1" w:lastRow="1" w:firstColumn="1" w:lastColumn="1" w:noHBand="0" w:noVBand="0"/>
        </w:tblPrEx>
        <w:trPr>
          <w:trHeight w:val="222"/>
          <w:jc w:val="center"/>
        </w:trPr>
        <w:tc>
          <w:tcPr>
            <w:tcW w:w="2122" w:type="dxa"/>
            <w:tcBorders>
              <w:top w:val="single" w:sz="4" w:space="0" w:color="auto"/>
              <w:left w:val="single" w:sz="4" w:space="0" w:color="auto"/>
              <w:bottom w:val="dashSmallGap" w:sz="4" w:space="0" w:color="auto"/>
              <w:right w:val="single" w:sz="4" w:space="0" w:color="auto"/>
            </w:tcBorders>
            <w:vAlign w:val="center"/>
          </w:tcPr>
          <w:p w14:paraId="0C03AE52" w14:textId="77777777" w:rsidR="00C52BD9" w:rsidRPr="00D12B71" w:rsidRDefault="00C52BD9" w:rsidP="005A38E7">
            <w:pPr>
              <w:keepNext/>
              <w:tabs>
                <w:tab w:val="left" w:pos="3402"/>
              </w:tabs>
              <w:spacing w:before="60" w:after="60"/>
              <w:jc w:val="center"/>
              <w:rPr>
                <w:rFonts w:ascii="Inpi" w:hAnsi="Inpi"/>
                <w:sz w:val="18"/>
              </w:rPr>
            </w:pPr>
            <w:r w:rsidRPr="00D12B71">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443440D" w14:textId="77777777" w:rsidR="00C52BD9" w:rsidRPr="00D12B71" w:rsidRDefault="00C52BD9" w:rsidP="005A38E7">
            <w:pPr>
              <w:keepNext/>
              <w:tabs>
                <w:tab w:val="left" w:pos="3402"/>
              </w:tabs>
              <w:spacing w:before="60" w:after="60"/>
              <w:jc w:val="center"/>
              <w:rPr>
                <w:rFonts w:ascii="Inpi" w:hAnsi="Inpi"/>
                <w:sz w:val="18"/>
              </w:rPr>
            </w:pPr>
            <w:r w:rsidRPr="00D12B71">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23966C68" w14:textId="77777777" w:rsidR="00C52BD9" w:rsidRPr="00D12B71" w:rsidRDefault="00C52BD9" w:rsidP="005A38E7">
            <w:pPr>
              <w:keepNext/>
              <w:tabs>
                <w:tab w:val="left" w:pos="3402"/>
              </w:tabs>
              <w:spacing w:before="60" w:after="60"/>
              <w:jc w:val="center"/>
              <w:rPr>
                <w:rFonts w:ascii="Inpi" w:hAnsi="Inpi"/>
                <w:sz w:val="18"/>
              </w:rPr>
            </w:pPr>
            <w:r w:rsidRPr="00D12B71">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C9A8C6" w14:textId="77777777" w:rsidR="00C52BD9" w:rsidRPr="00D12B71" w:rsidRDefault="00C52BD9" w:rsidP="005A38E7">
            <w:pPr>
              <w:keepNext/>
              <w:tabs>
                <w:tab w:val="left" w:pos="3402"/>
              </w:tabs>
              <w:spacing w:before="60" w:after="60"/>
              <w:jc w:val="center"/>
              <w:rPr>
                <w:rFonts w:ascii="Inpi" w:hAnsi="Inpi"/>
                <w:sz w:val="18"/>
              </w:rPr>
            </w:pPr>
            <w:r w:rsidRPr="00D12B71">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3F5C8959" w14:textId="77777777" w:rsidR="00C52BD9" w:rsidRPr="00D12B71" w:rsidRDefault="00C52BD9" w:rsidP="005A38E7">
            <w:pPr>
              <w:keepNext/>
              <w:tabs>
                <w:tab w:val="left" w:pos="3402"/>
              </w:tabs>
              <w:spacing w:before="60" w:after="60"/>
              <w:jc w:val="center"/>
              <w:rPr>
                <w:rFonts w:ascii="Inpi" w:hAnsi="Inpi"/>
                <w:sz w:val="18"/>
              </w:rPr>
            </w:pPr>
            <w:r w:rsidRPr="00D12B71">
              <w:rPr>
                <w:rFonts w:ascii="Inpi" w:hAnsi="Inpi"/>
                <w:sz w:val="18"/>
              </w:rPr>
              <w:t>IBAN – Identifiant international de compte</w:t>
            </w:r>
          </w:p>
        </w:tc>
      </w:tr>
      <w:tr w:rsidR="00C52BD9" w:rsidRPr="00D12B71" w14:paraId="3F2ABF1A" w14:textId="77777777" w:rsidTr="00BF6DE4">
        <w:tblPrEx>
          <w:tblLook w:val="01E0" w:firstRow="1" w:lastRow="1" w:firstColumn="1" w:lastColumn="1" w:noHBand="0" w:noVBand="0"/>
        </w:tblPrEx>
        <w:trPr>
          <w:jc w:val="center"/>
        </w:trPr>
        <w:tc>
          <w:tcPr>
            <w:tcW w:w="2122" w:type="dxa"/>
            <w:tcBorders>
              <w:top w:val="dashSmallGap" w:sz="4" w:space="0" w:color="auto"/>
              <w:left w:val="single" w:sz="4" w:space="0" w:color="auto"/>
              <w:bottom w:val="single" w:sz="4" w:space="0" w:color="auto"/>
              <w:right w:val="single" w:sz="4" w:space="0" w:color="auto"/>
            </w:tcBorders>
            <w:vAlign w:val="center"/>
          </w:tcPr>
          <w:p w14:paraId="1EEAE601" w14:textId="77777777" w:rsidR="00C52BD9" w:rsidRPr="00D12B71"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4866C7C" w14:textId="77777777" w:rsidR="00C52BD9" w:rsidRPr="00D12B71"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23FCACC3" w14:textId="77777777" w:rsidR="00C52BD9" w:rsidRPr="00D12B71"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2F7C74E8" w14:textId="77777777" w:rsidR="00C52BD9" w:rsidRPr="00D12B71"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549DA75F" w14:textId="77777777" w:rsidR="00C52BD9" w:rsidRPr="00D12B71" w:rsidRDefault="00C52BD9" w:rsidP="005A38E7">
            <w:pPr>
              <w:keepNext/>
              <w:spacing w:before="60" w:after="60"/>
              <w:jc w:val="center"/>
              <w:rPr>
                <w:rFonts w:ascii="Inpi" w:hAnsi="Inpi"/>
                <w:b/>
                <w:caps/>
              </w:rPr>
            </w:pPr>
          </w:p>
        </w:tc>
      </w:tr>
      <w:tr w:rsidR="00C52BD9" w:rsidRPr="00D12B71" w14:paraId="2B4DEC47"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single" w:sz="4" w:space="0" w:color="auto"/>
              <w:left w:val="single" w:sz="4" w:space="0" w:color="auto"/>
              <w:bottom w:val="dashSmallGap" w:sz="4" w:space="0" w:color="auto"/>
              <w:right w:val="single" w:sz="4" w:space="0" w:color="auto"/>
            </w:tcBorders>
            <w:vAlign w:val="center"/>
          </w:tcPr>
          <w:p w14:paraId="65F22F3F"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70B65D2" w14:textId="77777777" w:rsidR="00C52BD9" w:rsidRPr="00D12B71" w:rsidRDefault="00C52BD9" w:rsidP="005A38E7">
            <w:pPr>
              <w:tabs>
                <w:tab w:val="left" w:pos="3402"/>
              </w:tabs>
              <w:spacing w:before="60" w:after="60"/>
              <w:jc w:val="center"/>
              <w:rPr>
                <w:rFonts w:ascii="Inpi" w:hAnsi="Inpi"/>
                <w:sz w:val="18"/>
              </w:rPr>
            </w:pPr>
            <w:r w:rsidRPr="00D12B71">
              <w:rPr>
                <w:rFonts w:ascii="Inpi" w:hAnsi="Inpi"/>
                <w:sz w:val="18"/>
              </w:rPr>
              <w:t>Domiciliation</w:t>
            </w:r>
          </w:p>
        </w:tc>
      </w:tr>
      <w:tr w:rsidR="00C52BD9" w:rsidRPr="00D12B71" w14:paraId="536C8566"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dashSmallGap" w:sz="4" w:space="0" w:color="auto"/>
              <w:left w:val="single" w:sz="4" w:space="0" w:color="auto"/>
              <w:bottom w:val="single" w:sz="4" w:space="0" w:color="auto"/>
              <w:right w:val="single" w:sz="4" w:space="0" w:color="auto"/>
            </w:tcBorders>
          </w:tcPr>
          <w:p w14:paraId="676E221A" w14:textId="77777777" w:rsidR="00C52BD9" w:rsidRPr="00D12B71"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71F3623" w14:textId="77777777" w:rsidR="00C52BD9" w:rsidRPr="00D12B71" w:rsidRDefault="00C52BD9" w:rsidP="005A38E7">
            <w:pPr>
              <w:tabs>
                <w:tab w:val="left" w:pos="3402"/>
              </w:tabs>
              <w:spacing w:before="60" w:after="60"/>
              <w:jc w:val="center"/>
              <w:rPr>
                <w:rFonts w:ascii="Inpi" w:hAnsi="Inpi"/>
                <w:caps/>
              </w:rPr>
            </w:pPr>
          </w:p>
        </w:tc>
      </w:tr>
      <w:tr w:rsidR="00C52BD9" w:rsidRPr="00D12B71" w14:paraId="1168375D"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jc w:val="center"/>
        </w:trPr>
        <w:tc>
          <w:tcPr>
            <w:tcW w:w="3226" w:type="dxa"/>
            <w:gridSpan w:val="2"/>
            <w:tcBorders>
              <w:top w:val="single" w:sz="4" w:space="0" w:color="auto"/>
              <w:left w:val="single" w:sz="4" w:space="0" w:color="auto"/>
              <w:bottom w:val="single" w:sz="4" w:space="0" w:color="auto"/>
            </w:tcBorders>
            <w:vAlign w:val="center"/>
          </w:tcPr>
          <w:p w14:paraId="05468C19" w14:textId="77777777" w:rsidR="00C52BD9" w:rsidRPr="00D12B71" w:rsidRDefault="00C52BD9" w:rsidP="005A38E7">
            <w:pPr>
              <w:tabs>
                <w:tab w:val="left" w:pos="3402"/>
              </w:tabs>
              <w:spacing w:before="60" w:after="60"/>
              <w:rPr>
                <w:rFonts w:ascii="Inpi" w:hAnsi="Inpi"/>
                <w:sz w:val="18"/>
              </w:rPr>
            </w:pPr>
            <w:r w:rsidRPr="00D12B71">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7E796016" w14:textId="77777777" w:rsidR="00C52BD9" w:rsidRPr="00D12B71" w:rsidRDefault="00C52BD9" w:rsidP="005A38E7">
            <w:pPr>
              <w:spacing w:before="60" w:after="60"/>
              <w:rPr>
                <w:rFonts w:ascii="Inpi" w:hAnsi="Inpi"/>
                <w:caps/>
              </w:rPr>
            </w:pPr>
          </w:p>
        </w:tc>
      </w:tr>
      <w:tr w:rsidR="00C52BD9" w:rsidRPr="00D12B71" w14:paraId="5AC2885A"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jc w:val="center"/>
        </w:trPr>
        <w:tc>
          <w:tcPr>
            <w:tcW w:w="9926" w:type="dxa"/>
            <w:gridSpan w:val="9"/>
            <w:tcBorders>
              <w:top w:val="single" w:sz="4" w:space="0" w:color="auto"/>
              <w:left w:val="single" w:sz="4" w:space="0" w:color="auto"/>
              <w:bottom w:val="single" w:sz="4" w:space="0" w:color="auto"/>
              <w:right w:val="single" w:sz="4" w:space="0" w:color="auto"/>
            </w:tcBorders>
            <w:vAlign w:val="center"/>
          </w:tcPr>
          <w:p w14:paraId="66209890" w14:textId="77777777" w:rsidR="00C52BD9" w:rsidRPr="00D12B71" w:rsidRDefault="00C52BD9" w:rsidP="005A38E7">
            <w:pPr>
              <w:spacing w:before="60" w:after="60"/>
              <w:rPr>
                <w:rFonts w:ascii="Inpi" w:hAnsi="Inpi"/>
                <w:sz w:val="18"/>
              </w:rPr>
            </w:pPr>
            <w:r w:rsidRPr="00D12B71">
              <w:rPr>
                <w:rFonts w:ascii="Inpi" w:hAnsi="Inpi"/>
                <w:sz w:val="18"/>
              </w:rPr>
              <w:t>(Reproduire ce tableau en autant de fois que de membres de groupements)</w:t>
            </w:r>
          </w:p>
          <w:p w14:paraId="0B89CBD8" w14:textId="77777777" w:rsidR="00C52BD9" w:rsidRPr="00D12B71" w:rsidRDefault="00C52BD9" w:rsidP="005A38E7">
            <w:pPr>
              <w:tabs>
                <w:tab w:val="left" w:pos="6237"/>
              </w:tabs>
              <w:rPr>
                <w:rFonts w:ascii="Inpi" w:hAnsi="Inpi"/>
                <w:b/>
                <w:bCs/>
              </w:rPr>
            </w:pPr>
          </w:p>
          <w:p w14:paraId="405DD6CA" w14:textId="77777777" w:rsidR="00C52BD9" w:rsidRPr="00D12B71" w:rsidRDefault="00C52BD9" w:rsidP="005A38E7">
            <w:pPr>
              <w:tabs>
                <w:tab w:val="left" w:pos="6237"/>
              </w:tabs>
              <w:rPr>
                <w:rFonts w:ascii="Inpi" w:hAnsi="Inpi"/>
              </w:rPr>
            </w:pPr>
            <w:r w:rsidRPr="00D12B71">
              <w:rPr>
                <w:rFonts w:ascii="Inpi" w:hAnsi="Inpi"/>
                <w:b/>
                <w:bCs/>
              </w:rPr>
              <w:t>Répartition des prestations</w:t>
            </w:r>
            <w:r w:rsidRPr="00D12B71">
              <w:rPr>
                <w:rFonts w:ascii="Inpi" w:hAnsi="Inpi"/>
                <w:i/>
                <w:iCs/>
              </w:rPr>
              <w:t xml:space="preserve"> </w:t>
            </w:r>
            <w:r w:rsidRPr="00D12B71">
              <w:rPr>
                <w:rFonts w:ascii="Inpi" w:hAnsi="Inpi"/>
                <w:b/>
                <w:bCs/>
              </w:rPr>
              <w:t>:</w:t>
            </w:r>
          </w:p>
          <w:p w14:paraId="6B05DB7F" w14:textId="77777777" w:rsidR="00C52BD9" w:rsidRPr="00D12B71" w:rsidRDefault="00C52BD9" w:rsidP="005A38E7">
            <w:pPr>
              <w:spacing w:before="120"/>
              <w:jc w:val="both"/>
              <w:rPr>
                <w:rFonts w:ascii="Inpi" w:hAnsi="Inpi"/>
              </w:rPr>
            </w:pPr>
            <w:r w:rsidRPr="00D12B71">
              <w:rPr>
                <w:rFonts w:ascii="Inpi" w:hAnsi="Inpi"/>
                <w:i/>
                <w:iCs/>
                <w:sz w:val="18"/>
                <w:szCs w:val="18"/>
              </w:rPr>
              <w:t>(Les membres du groupement conjoint indiquent dans le tableau ci-dessous la répartition des prestations que chacun d’entre eux s’engage à réaliser.)</w:t>
            </w:r>
          </w:p>
        </w:tc>
      </w:tr>
      <w:tr w:rsidR="00C52BD9" w:rsidRPr="00D12B71" w14:paraId="4D92E9C9"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jc w:val="center"/>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3F5D037" w14:textId="77777777" w:rsidR="00C52BD9" w:rsidRPr="00D12B71" w:rsidRDefault="00C52BD9" w:rsidP="005A38E7">
            <w:pPr>
              <w:jc w:val="center"/>
              <w:rPr>
                <w:rFonts w:ascii="Inpi" w:hAnsi="Inpi"/>
                <w:b/>
                <w:bCs/>
              </w:rPr>
            </w:pPr>
            <w:r w:rsidRPr="00D12B71">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3841C0EC" w14:textId="77777777" w:rsidR="00C52BD9" w:rsidRPr="00D12B71" w:rsidRDefault="00C52BD9" w:rsidP="005A38E7">
            <w:pPr>
              <w:jc w:val="center"/>
              <w:rPr>
                <w:rFonts w:ascii="Inpi" w:hAnsi="Inpi"/>
                <w:b/>
                <w:sz w:val="18"/>
              </w:rPr>
            </w:pPr>
            <w:r w:rsidRPr="00D12B71">
              <w:rPr>
                <w:rFonts w:ascii="Inpi" w:hAnsi="Inpi"/>
                <w:b/>
                <w:bCs/>
                <w:iCs/>
                <w:szCs w:val="20"/>
              </w:rPr>
              <w:t>Prestations exécutées par les membres du groupement conjoint</w:t>
            </w:r>
          </w:p>
        </w:tc>
      </w:tr>
      <w:tr w:rsidR="00C52BD9" w:rsidRPr="00D12B71" w14:paraId="5731C6D0"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jc w:val="center"/>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181FABDF" w14:textId="77777777" w:rsidR="00C52BD9" w:rsidRPr="00D12B71"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2115A6A" w14:textId="77777777" w:rsidR="00C52BD9" w:rsidRPr="00D12B71" w:rsidRDefault="00C52BD9" w:rsidP="005A38E7">
            <w:pPr>
              <w:spacing w:before="60" w:after="60"/>
              <w:jc w:val="center"/>
              <w:rPr>
                <w:rFonts w:ascii="Inpi" w:hAnsi="Inpi"/>
                <w:sz w:val="18"/>
              </w:rPr>
            </w:pPr>
            <w:r w:rsidRPr="00D12B71">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3EC6442A" w14:textId="77777777" w:rsidR="00C52BD9" w:rsidRPr="00D12B71" w:rsidRDefault="00C52BD9" w:rsidP="005A38E7">
            <w:pPr>
              <w:jc w:val="center"/>
              <w:rPr>
                <w:rFonts w:ascii="Inpi" w:hAnsi="Inpi"/>
                <w:b/>
                <w:bCs/>
              </w:rPr>
            </w:pPr>
            <w:r w:rsidRPr="00D12B71">
              <w:rPr>
                <w:rFonts w:ascii="Inpi" w:hAnsi="Inpi"/>
                <w:b/>
                <w:bCs/>
              </w:rPr>
              <w:t>Montant en € HT de la prestation</w:t>
            </w:r>
          </w:p>
        </w:tc>
      </w:tr>
      <w:tr w:rsidR="00C52BD9" w:rsidRPr="00D12B71" w14:paraId="14B25513"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BA50550" w14:textId="77777777" w:rsidR="00C52BD9" w:rsidRPr="00D12B71"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4C9892E" w14:textId="77777777" w:rsidR="00C52BD9" w:rsidRPr="00D12B71"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72A08F9C" w14:textId="77777777" w:rsidR="00C52BD9" w:rsidRPr="00D12B71" w:rsidRDefault="00C52BD9" w:rsidP="005A38E7">
            <w:pPr>
              <w:rPr>
                <w:rFonts w:ascii="Inpi" w:hAnsi="Inpi"/>
                <w:bCs/>
              </w:rPr>
            </w:pPr>
          </w:p>
        </w:tc>
      </w:tr>
      <w:tr w:rsidR="00C52BD9" w:rsidRPr="00D12B71" w14:paraId="1F03AEAF"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876880E" w14:textId="77777777" w:rsidR="00C52BD9" w:rsidRPr="00D12B71"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64E45DF" w14:textId="77777777" w:rsidR="00C52BD9" w:rsidRPr="00D12B71"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53DB4C1C" w14:textId="77777777" w:rsidR="00C52BD9" w:rsidRPr="00D12B71" w:rsidRDefault="00C52BD9" w:rsidP="005A38E7">
            <w:pPr>
              <w:rPr>
                <w:rFonts w:ascii="Inpi" w:hAnsi="Inpi"/>
                <w:bCs/>
              </w:rPr>
            </w:pPr>
          </w:p>
        </w:tc>
      </w:tr>
      <w:tr w:rsidR="00C52BD9" w:rsidRPr="00D12B71" w14:paraId="02BA4DBC"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B512140" w14:textId="77777777" w:rsidR="00C52BD9" w:rsidRPr="00D12B71"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2757E80" w14:textId="77777777" w:rsidR="00C52BD9" w:rsidRPr="00D12B71"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082BDDC" w14:textId="77777777" w:rsidR="00C52BD9" w:rsidRPr="00D12B71" w:rsidRDefault="00C52BD9" w:rsidP="005A38E7">
            <w:pPr>
              <w:rPr>
                <w:rFonts w:ascii="Inpi" w:hAnsi="Inpi"/>
                <w:bCs/>
              </w:rPr>
            </w:pPr>
          </w:p>
        </w:tc>
      </w:tr>
      <w:tr w:rsidR="00C52BD9" w:rsidRPr="00D12B71" w14:paraId="284AC68D" w14:textId="77777777" w:rsidTr="00BF6DE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jc w:val="center"/>
        </w:trPr>
        <w:tc>
          <w:tcPr>
            <w:tcW w:w="7016" w:type="dxa"/>
            <w:gridSpan w:val="8"/>
            <w:tcBorders>
              <w:top w:val="single" w:sz="4" w:space="0" w:color="auto"/>
              <w:left w:val="single" w:sz="4" w:space="0" w:color="auto"/>
              <w:bottom w:val="single" w:sz="4" w:space="0" w:color="auto"/>
              <w:right w:val="single" w:sz="4" w:space="0" w:color="auto"/>
            </w:tcBorders>
            <w:vAlign w:val="center"/>
          </w:tcPr>
          <w:p w14:paraId="4044CA3D" w14:textId="77777777" w:rsidR="00C52BD9" w:rsidRPr="00D12B71" w:rsidRDefault="00C52BD9" w:rsidP="005A38E7">
            <w:pPr>
              <w:jc w:val="right"/>
              <w:rPr>
                <w:rFonts w:ascii="Inpi" w:hAnsi="Inpi"/>
                <w:b/>
                <w:bCs/>
              </w:rPr>
            </w:pPr>
            <w:r w:rsidRPr="00D12B71">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2A0F4EB2" w14:textId="77777777" w:rsidR="00C52BD9" w:rsidRPr="00D12B71" w:rsidRDefault="00C52BD9" w:rsidP="005A38E7">
            <w:pPr>
              <w:rPr>
                <w:rFonts w:ascii="Inpi" w:hAnsi="Inpi"/>
                <w:bCs/>
              </w:rPr>
            </w:pPr>
          </w:p>
        </w:tc>
      </w:tr>
    </w:tbl>
    <w:p w14:paraId="100EB933" w14:textId="77777777" w:rsidR="00B132AC" w:rsidRPr="00D12B71" w:rsidRDefault="00975E19" w:rsidP="001F3BDB">
      <w:pPr>
        <w:pStyle w:val="Titre2"/>
        <w:numPr>
          <w:ilvl w:val="1"/>
          <w:numId w:val="10"/>
        </w:numPr>
        <w:spacing w:before="360"/>
        <w:rPr>
          <w:rFonts w:ascii="Inpi" w:hAnsi="Inpi"/>
        </w:rPr>
      </w:pPr>
      <w:r w:rsidRPr="00D12B71">
        <w:rPr>
          <w:rFonts w:ascii="Inpi" w:hAnsi="Inpi"/>
        </w:rPr>
        <w:t>Avance</w:t>
      </w:r>
      <w:r w:rsidR="00B132AC" w:rsidRPr="00D12B71">
        <w:rPr>
          <w:rFonts w:ascii="Inpi" w:hAnsi="Inpi"/>
        </w:rPr>
        <w:t xml:space="preserve"> </w:t>
      </w:r>
    </w:p>
    <w:p w14:paraId="41525EDE" w14:textId="66742F61" w:rsidR="006C1ECE" w:rsidRDefault="009A697C" w:rsidP="009A697C">
      <w:pPr>
        <w:pStyle w:val="Corpsdetexte"/>
        <w:rPr>
          <w:rFonts w:ascii="Inpi" w:hAnsi="Inpi"/>
        </w:rPr>
      </w:pPr>
      <w:r w:rsidRPr="00BB2A7E">
        <w:rPr>
          <w:rFonts w:ascii="Inpi" w:hAnsi="Inpi"/>
        </w:rPr>
        <w:t xml:space="preserve">Une avance de </w:t>
      </w:r>
      <w:r w:rsidR="005F71C5" w:rsidRPr="00BB2A7E">
        <w:rPr>
          <w:rFonts w:ascii="Inpi" w:hAnsi="Inpi"/>
        </w:rPr>
        <w:t>1</w:t>
      </w:r>
      <w:r w:rsidR="007734FF" w:rsidRPr="00BB2A7E">
        <w:rPr>
          <w:rFonts w:ascii="Inpi" w:hAnsi="Inpi"/>
        </w:rPr>
        <w:t>0</w:t>
      </w:r>
      <w:r w:rsidR="00184CC6" w:rsidRPr="00BB2A7E">
        <w:rPr>
          <w:rFonts w:ascii="Inpi" w:hAnsi="Inpi"/>
        </w:rPr>
        <w:t xml:space="preserve">% des montants forfaitaires </w:t>
      </w:r>
      <w:r w:rsidR="009717EF" w:rsidRPr="00BB2A7E">
        <w:rPr>
          <w:rFonts w:ascii="Inpi" w:hAnsi="Inpi"/>
        </w:rPr>
        <w:t xml:space="preserve">toutes taxes comprises </w:t>
      </w:r>
      <w:r w:rsidR="000B708B" w:rsidRPr="00BB2A7E">
        <w:rPr>
          <w:rFonts w:ascii="Inpi" w:hAnsi="Inpi"/>
        </w:rPr>
        <w:t xml:space="preserve">du marché </w:t>
      </w:r>
      <w:r w:rsidRPr="00BB2A7E">
        <w:rPr>
          <w:rFonts w:ascii="Inpi" w:hAnsi="Inpi"/>
        </w:rPr>
        <w:t xml:space="preserve">sera accordée au titulaire dans les conditions prévues par le cahier des clauses administratives particulières, sauf s'il la refuse expressément en cochant la case </w:t>
      </w:r>
      <w:r w:rsidR="005702D4" w:rsidRPr="00BB2A7E">
        <w:rPr>
          <w:rFonts w:ascii="Inpi" w:hAnsi="Inpi"/>
        </w:rPr>
        <w:t>ci-contre</w:t>
      </w:r>
      <w:r w:rsidRPr="00BB2A7E">
        <w:rPr>
          <w:rFonts w:ascii="Inpi" w:hAnsi="Inpi"/>
        </w:rPr>
        <w:t> :</w:t>
      </w:r>
      <w:r w:rsidRPr="00D12B71">
        <w:rPr>
          <w:rFonts w:ascii="Inpi" w:hAnsi="Inpi"/>
        </w:rPr>
        <w:t xml:space="preserve"> </w:t>
      </w:r>
    </w:p>
    <w:p w14:paraId="4A33695D" w14:textId="619EE31B" w:rsidR="009F4DC0" w:rsidRPr="00D12B71" w:rsidRDefault="009A697C" w:rsidP="009A697C">
      <w:pPr>
        <w:pStyle w:val="Corpsdetexte"/>
        <w:rPr>
          <w:rFonts w:ascii="Inpi" w:hAnsi="Inpi"/>
        </w:rPr>
      </w:pPr>
      <w:r w:rsidRPr="00D12B71">
        <w:rPr>
          <w:rFonts w:ascii="Inpi" w:hAnsi="Inpi"/>
        </w:rPr>
        <w:t xml:space="preserve"> </w:t>
      </w:r>
      <w:r w:rsidRPr="00D12B71">
        <w:rPr>
          <w:rFonts w:ascii="Inpi" w:hAnsi="Inpi"/>
        </w:rPr>
        <w:fldChar w:fldCharType="begin">
          <w:ffData>
            <w:name w:val="CaseACocher20"/>
            <w:enabled/>
            <w:calcOnExit w:val="0"/>
            <w:checkBox>
              <w:sizeAuto/>
              <w:default w:val="0"/>
            </w:checkBox>
          </w:ffData>
        </w:fldChar>
      </w:r>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r w:rsidRPr="00D12B71">
        <w:rPr>
          <w:rFonts w:ascii="Inpi" w:hAnsi="Inpi"/>
        </w:rPr>
        <w:t xml:space="preserve"> Je refuse</w:t>
      </w:r>
      <w:r w:rsidRPr="00D12B71">
        <w:rPr>
          <w:rFonts w:ascii="Inpi" w:hAnsi="Inpi"/>
          <w:vertAlign w:val="superscript"/>
        </w:rPr>
        <w:t xml:space="preserve"> </w:t>
      </w:r>
      <w:r w:rsidRPr="00D12B71">
        <w:rPr>
          <w:rFonts w:ascii="Inpi" w:hAnsi="Inpi"/>
        </w:rPr>
        <w:t>de percevoir l’avance.</w:t>
      </w:r>
    </w:p>
    <w:p w14:paraId="76B3BBE5" w14:textId="77777777" w:rsidR="00631BDE" w:rsidRPr="00D12B71" w:rsidRDefault="00631BDE" w:rsidP="00631BDE">
      <w:pPr>
        <w:pStyle w:val="Titre2"/>
        <w:tabs>
          <w:tab w:val="clear" w:pos="284"/>
          <w:tab w:val="clear" w:pos="1134"/>
        </w:tabs>
        <w:spacing w:before="240" w:after="60"/>
        <w:rPr>
          <w:rFonts w:ascii="Inpi" w:hAnsi="Inpi"/>
          <w:kern w:val="16"/>
        </w:rPr>
      </w:pPr>
      <w:bookmarkStart w:id="6" w:name="_GoBack"/>
      <w:bookmarkEnd w:id="6"/>
      <w:r w:rsidRPr="00D12B71">
        <w:rPr>
          <w:rFonts w:ascii="Inpi" w:hAnsi="Inpi"/>
          <w:kern w:val="16"/>
        </w:rPr>
        <w:t>Périodicité des règlements</w:t>
      </w:r>
    </w:p>
    <w:p w14:paraId="683C40D7" w14:textId="2D0D0A40" w:rsidR="00366AFA" w:rsidRPr="00D12B71" w:rsidRDefault="00366AFA" w:rsidP="00366AFA">
      <w:pPr>
        <w:pStyle w:val="Corpsdetexte"/>
        <w:spacing w:after="0"/>
        <w:rPr>
          <w:rFonts w:ascii="Inpi" w:hAnsi="Inpi"/>
        </w:rPr>
      </w:pPr>
      <w:r w:rsidRPr="00D12B71">
        <w:rPr>
          <w:rFonts w:ascii="Inpi" w:hAnsi="Inpi"/>
        </w:rPr>
        <w:t>L’entreprise titulaire entrant</w:t>
      </w:r>
      <w:r w:rsidR="001848F5" w:rsidRPr="00D12B71">
        <w:rPr>
          <w:rFonts w:ascii="Inpi" w:hAnsi="Inpi"/>
        </w:rPr>
        <w:t xml:space="preserve"> dans les catégories des PME / artisan</w:t>
      </w:r>
      <w:r w:rsidR="00CD7A3E">
        <w:rPr>
          <w:rFonts w:ascii="Inpi" w:hAnsi="Inpi"/>
        </w:rPr>
        <w:t>s</w:t>
      </w:r>
      <w:r w:rsidRPr="00D12B71">
        <w:rPr>
          <w:rFonts w:ascii="Inpi" w:hAnsi="Inpi"/>
        </w:rPr>
        <w:t xml:space="preserve"> telle</w:t>
      </w:r>
      <w:r w:rsidR="00CD7A3E">
        <w:rPr>
          <w:rFonts w:ascii="Inpi" w:hAnsi="Inpi"/>
        </w:rPr>
        <w:t>s</w:t>
      </w:r>
      <w:r w:rsidRPr="00D12B71">
        <w:rPr>
          <w:rFonts w:ascii="Inpi" w:hAnsi="Inpi"/>
        </w:rPr>
        <w:t xml:space="preserve"> qu’elles sont définies par l’article</w:t>
      </w:r>
      <w:r w:rsidR="00864BC4" w:rsidRPr="00D12B71">
        <w:rPr>
          <w:rFonts w:ascii="Inpi" w:hAnsi="Inpi"/>
        </w:rPr>
        <w:t xml:space="preserve"> R. 2151-13 du code de la commande publique</w:t>
      </w:r>
      <w:r w:rsidRPr="00D12B71">
        <w:rPr>
          <w:rStyle w:val="Appelnotedebasdep"/>
          <w:rFonts w:ascii="Inpi" w:hAnsi="Inpi"/>
        </w:rPr>
        <w:footnoteReference w:id="3"/>
      </w:r>
      <w:r w:rsidR="001848F5" w:rsidRPr="00D12B71">
        <w:rPr>
          <w:rFonts w:ascii="Inpi" w:hAnsi="Inpi"/>
        </w:rPr>
        <w:t xml:space="preserve"> ou bien une SCOP ou une entreprise adaptée.</w:t>
      </w:r>
      <w:r w:rsidRPr="00D12B71">
        <w:rPr>
          <w:rFonts w:ascii="Inpi" w:hAnsi="Inpi"/>
        </w:rPr>
        <w:t xml:space="preserve"> </w:t>
      </w:r>
    </w:p>
    <w:tbl>
      <w:tblPr>
        <w:tblpPr w:leftFromText="141" w:rightFromText="141"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184CC6" w:rsidRPr="00D12B71" w14:paraId="51E7C83A" w14:textId="77777777" w:rsidTr="00184CC6">
        <w:trPr>
          <w:trHeight w:val="1124"/>
        </w:trPr>
        <w:tc>
          <w:tcPr>
            <w:tcW w:w="1759" w:type="dxa"/>
            <w:tcBorders>
              <w:top w:val="single" w:sz="4" w:space="0" w:color="FFFFFF"/>
              <w:left w:val="single" w:sz="4" w:space="0" w:color="FFFFFF"/>
              <w:bottom w:val="single" w:sz="4" w:space="0" w:color="FFFFFF"/>
            </w:tcBorders>
            <w:shd w:val="clear" w:color="auto" w:fill="auto"/>
            <w:vAlign w:val="center"/>
          </w:tcPr>
          <w:p w14:paraId="43ACA227" w14:textId="77777777" w:rsidR="00184CC6" w:rsidRPr="00D12B71" w:rsidRDefault="00184CC6" w:rsidP="00184CC6">
            <w:pPr>
              <w:pStyle w:val="Corpsdetexte"/>
              <w:keepNext/>
              <w:tabs>
                <w:tab w:val="left" w:pos="426"/>
              </w:tabs>
              <w:rPr>
                <w:rFonts w:ascii="Inpi" w:hAnsi="Inpi"/>
              </w:rPr>
            </w:pPr>
            <w:r w:rsidRPr="00D12B71">
              <w:rPr>
                <w:rFonts w:ascii="Inpi" w:hAnsi="Inpi"/>
              </w:rPr>
              <w:fldChar w:fldCharType="begin">
                <w:ffData>
                  <w:name w:val="CaseACocher25"/>
                  <w:enabled/>
                  <w:calcOnExit w:val="0"/>
                  <w:checkBox>
                    <w:sizeAuto/>
                    <w:default w:val="0"/>
                  </w:checkBox>
                </w:ffData>
              </w:fldChar>
            </w:r>
            <w:bookmarkStart w:id="7" w:name="CaseACocher25"/>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7"/>
            <w:r w:rsidRPr="00D12B71">
              <w:rPr>
                <w:rFonts w:ascii="Inpi" w:hAnsi="Inpi"/>
              </w:rPr>
              <w:t xml:space="preserve"> Je demande</w:t>
            </w:r>
            <w:r w:rsidRPr="00D12B71">
              <w:rPr>
                <w:rStyle w:val="Appelnotedebasdep"/>
                <w:rFonts w:ascii="Inpi" w:hAnsi="Inpi"/>
              </w:rPr>
              <w:footnoteReference w:id="4"/>
            </w:r>
          </w:p>
          <w:p w14:paraId="50D58C28" w14:textId="77777777" w:rsidR="00184CC6" w:rsidRPr="00D12B71" w:rsidRDefault="00184CC6" w:rsidP="00184CC6">
            <w:pPr>
              <w:pStyle w:val="Corpsdetexte"/>
              <w:keepNext/>
              <w:rPr>
                <w:rFonts w:ascii="Inpi" w:hAnsi="Inpi"/>
              </w:rPr>
            </w:pPr>
            <w:r w:rsidRPr="00D12B71">
              <w:rPr>
                <w:rFonts w:ascii="Inpi" w:hAnsi="Inpi"/>
              </w:rPr>
              <w:fldChar w:fldCharType="begin">
                <w:ffData>
                  <w:name w:val="CaseACocher26"/>
                  <w:enabled/>
                  <w:calcOnExit w:val="0"/>
                  <w:checkBox>
                    <w:sizeAuto/>
                    <w:default w:val="0"/>
                  </w:checkBox>
                </w:ffData>
              </w:fldChar>
            </w:r>
            <w:bookmarkStart w:id="8" w:name="CaseACocher26"/>
            <w:r w:rsidRPr="00D12B71">
              <w:rPr>
                <w:rFonts w:ascii="Inpi" w:hAnsi="Inpi"/>
              </w:rPr>
              <w:instrText xml:space="preserve"> FORMCHECKBOX </w:instrText>
            </w:r>
            <w:r w:rsidR="00E025FB">
              <w:rPr>
                <w:rFonts w:ascii="Inpi" w:hAnsi="Inpi"/>
              </w:rPr>
            </w:r>
            <w:r w:rsidR="00E025FB">
              <w:rPr>
                <w:rFonts w:ascii="Inpi" w:hAnsi="Inpi"/>
              </w:rPr>
              <w:fldChar w:fldCharType="separate"/>
            </w:r>
            <w:r w:rsidRPr="00D12B71">
              <w:rPr>
                <w:rFonts w:ascii="Inpi" w:hAnsi="Inpi"/>
              </w:rPr>
              <w:fldChar w:fldCharType="end"/>
            </w:r>
            <w:bookmarkEnd w:id="8"/>
            <w:r w:rsidRPr="00D12B71">
              <w:rPr>
                <w:rFonts w:ascii="Inpi" w:hAnsi="Inpi"/>
              </w:rPr>
              <w:t xml:space="preserve"> Je refuse </w:t>
            </w:r>
            <w:r w:rsidRPr="00D12B71">
              <w:rPr>
                <w:rFonts w:ascii="Inpi" w:hAnsi="Inpi"/>
                <w:vertAlign w:val="superscript"/>
              </w:rPr>
              <w:t>2</w:t>
            </w:r>
          </w:p>
        </w:tc>
        <w:tc>
          <w:tcPr>
            <w:tcW w:w="7295" w:type="dxa"/>
            <w:tcBorders>
              <w:top w:val="single" w:sz="4" w:space="0" w:color="FFFFFF"/>
              <w:bottom w:val="single" w:sz="4" w:space="0" w:color="FFFFFF"/>
              <w:right w:val="single" w:sz="4" w:space="0" w:color="FFFFFF"/>
            </w:tcBorders>
            <w:shd w:val="clear" w:color="auto" w:fill="auto"/>
            <w:vAlign w:val="center"/>
          </w:tcPr>
          <w:p w14:paraId="2B6EBA24" w14:textId="77777777" w:rsidR="00184CC6" w:rsidRPr="00D12B71" w:rsidRDefault="00184CC6" w:rsidP="00184CC6">
            <w:pPr>
              <w:pStyle w:val="Corpsdetexte"/>
              <w:keepNext/>
              <w:rPr>
                <w:rFonts w:ascii="Inpi" w:hAnsi="Inpi"/>
                <w:b/>
                <w:bCs/>
              </w:rPr>
            </w:pPr>
            <w:r w:rsidRPr="00D12B71">
              <w:rPr>
                <w:rFonts w:ascii="Inpi" w:hAnsi="Inpi"/>
              </w:rPr>
              <w:t>que les paiements des acomptes pour les prestations ayant donné lieu à un commencement d’exécution du marché, soient effectués mensuellement.</w:t>
            </w:r>
          </w:p>
        </w:tc>
      </w:tr>
    </w:tbl>
    <w:p w14:paraId="052625C9" w14:textId="26D2019D" w:rsidR="00A272F2" w:rsidRPr="00D12B71" w:rsidRDefault="00A272F2"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12B71" w14:paraId="7AAF938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696325F1" w14:textId="77777777" w:rsidR="00B132AC" w:rsidRPr="00D12B71" w:rsidRDefault="00B132AC">
            <w:pPr>
              <w:tabs>
                <w:tab w:val="right" w:pos="8300"/>
              </w:tabs>
              <w:ind w:left="1134" w:hanging="1134"/>
              <w:jc w:val="both"/>
              <w:rPr>
                <w:rFonts w:ascii="Inpi" w:hAnsi="Inpi"/>
              </w:rPr>
            </w:pPr>
          </w:p>
          <w:p w14:paraId="1BB36E63" w14:textId="77777777" w:rsidR="00B132AC" w:rsidRPr="00D12B71" w:rsidRDefault="00B132AC">
            <w:pPr>
              <w:tabs>
                <w:tab w:val="left" w:pos="2410"/>
                <w:tab w:val="left" w:pos="4253"/>
                <w:tab w:val="right" w:pos="8300"/>
              </w:tabs>
              <w:ind w:left="1134" w:hanging="1134"/>
              <w:jc w:val="both"/>
              <w:rPr>
                <w:rFonts w:ascii="Inpi" w:hAnsi="Inpi"/>
              </w:rPr>
            </w:pPr>
            <w:r w:rsidRPr="00D12B71">
              <w:rPr>
                <w:rFonts w:ascii="Inpi" w:hAnsi="Inpi"/>
              </w:rPr>
              <w:t>à                                     le</w:t>
            </w:r>
          </w:p>
          <w:p w14:paraId="4D9E8BA7" w14:textId="77777777" w:rsidR="00B132AC" w:rsidRPr="00D12B71" w:rsidRDefault="00B132AC">
            <w:pPr>
              <w:tabs>
                <w:tab w:val="right" w:pos="8300"/>
              </w:tabs>
              <w:ind w:left="1134" w:hanging="1134"/>
              <w:jc w:val="both"/>
              <w:rPr>
                <w:rFonts w:ascii="Inpi" w:hAnsi="Inpi"/>
              </w:rPr>
            </w:pPr>
            <w:r w:rsidRPr="00D12B71">
              <w:rPr>
                <w:rFonts w:ascii="Inpi" w:hAnsi="Inpi"/>
              </w:rPr>
              <w:t>fait en un seul original</w:t>
            </w:r>
          </w:p>
          <w:p w14:paraId="56606EA4" w14:textId="77777777" w:rsidR="00B132AC" w:rsidRPr="00D12B71" w:rsidRDefault="00B132AC">
            <w:pPr>
              <w:ind w:left="1134" w:hanging="1134"/>
              <w:jc w:val="both"/>
              <w:rPr>
                <w:rFonts w:ascii="Inpi" w:hAnsi="Inpi"/>
              </w:rPr>
            </w:pPr>
            <w:r w:rsidRPr="00D12B71">
              <w:rPr>
                <w:rFonts w:ascii="Inpi" w:hAnsi="Inpi"/>
              </w:rPr>
              <w:t>l’entreprise,</w:t>
            </w:r>
          </w:p>
          <w:p w14:paraId="4C8175C6" w14:textId="77777777" w:rsidR="00B132AC" w:rsidRPr="00D12B71" w:rsidRDefault="00B132AC">
            <w:pPr>
              <w:tabs>
                <w:tab w:val="right" w:pos="8300"/>
              </w:tabs>
              <w:ind w:left="1134" w:hanging="1134"/>
              <w:jc w:val="both"/>
              <w:rPr>
                <w:rFonts w:ascii="Inpi" w:hAnsi="Inpi"/>
              </w:rPr>
            </w:pPr>
          </w:p>
          <w:p w14:paraId="1D9011DC" w14:textId="77777777" w:rsidR="00B132AC" w:rsidRPr="00D12B71" w:rsidRDefault="00B132AC">
            <w:pPr>
              <w:tabs>
                <w:tab w:val="right" w:pos="8300"/>
              </w:tabs>
              <w:ind w:left="1134" w:hanging="1134"/>
              <w:jc w:val="both"/>
              <w:rPr>
                <w:rFonts w:ascii="Inpi" w:hAnsi="Inpi"/>
              </w:rPr>
            </w:pPr>
          </w:p>
          <w:p w14:paraId="3B09F219" w14:textId="77777777" w:rsidR="00B132AC" w:rsidRPr="00D12B71" w:rsidRDefault="00B132AC">
            <w:pPr>
              <w:tabs>
                <w:tab w:val="right" w:pos="8300"/>
              </w:tabs>
              <w:ind w:left="1134" w:hanging="1134"/>
              <w:jc w:val="both"/>
              <w:rPr>
                <w:rFonts w:ascii="Inpi" w:hAnsi="Inpi"/>
              </w:rPr>
            </w:pPr>
          </w:p>
          <w:p w14:paraId="0799865F" w14:textId="77777777" w:rsidR="00B132AC" w:rsidRPr="00D12B71" w:rsidRDefault="00B132AC">
            <w:pPr>
              <w:tabs>
                <w:tab w:val="right" w:pos="8300"/>
              </w:tabs>
              <w:ind w:left="1134" w:hanging="1134"/>
              <w:jc w:val="both"/>
              <w:rPr>
                <w:rFonts w:ascii="Inpi" w:hAnsi="Inpi"/>
              </w:rPr>
            </w:pPr>
          </w:p>
          <w:p w14:paraId="27C4A376" w14:textId="77777777" w:rsidR="00B132AC" w:rsidRPr="00D12B71" w:rsidRDefault="00B132AC">
            <w:pPr>
              <w:tabs>
                <w:tab w:val="right" w:pos="8300"/>
              </w:tabs>
              <w:ind w:left="1134" w:hanging="1134"/>
              <w:jc w:val="both"/>
              <w:rPr>
                <w:rFonts w:ascii="Inpi" w:hAnsi="Inpi"/>
              </w:rPr>
            </w:pPr>
          </w:p>
          <w:p w14:paraId="3DBF9B24" w14:textId="77777777" w:rsidR="00B132AC" w:rsidRPr="00D12B71" w:rsidRDefault="00B132AC">
            <w:pPr>
              <w:tabs>
                <w:tab w:val="right" w:pos="8300"/>
              </w:tabs>
              <w:ind w:left="1134" w:hanging="1134"/>
              <w:jc w:val="both"/>
              <w:rPr>
                <w:rFonts w:ascii="Inpi" w:hAnsi="Inpi"/>
              </w:rPr>
            </w:pPr>
            <w:r w:rsidRPr="00D12B71">
              <w:rPr>
                <w:rFonts w:ascii="Inpi" w:hAnsi="Inpi"/>
              </w:rPr>
              <w:t>(cachet et signature)</w:t>
            </w:r>
          </w:p>
        </w:tc>
      </w:tr>
      <w:tr w:rsidR="00B132AC" w:rsidRPr="00D12B71" w14:paraId="10425441" w14:textId="77777777">
        <w:trPr>
          <w:cantSplit/>
        </w:trPr>
        <w:tc>
          <w:tcPr>
            <w:tcW w:w="9142" w:type="dxa"/>
            <w:tcBorders>
              <w:left w:val="single" w:sz="6" w:space="0" w:color="auto"/>
              <w:bottom w:val="single" w:sz="6" w:space="0" w:color="auto"/>
              <w:right w:val="single" w:sz="6" w:space="0" w:color="auto"/>
            </w:tcBorders>
          </w:tcPr>
          <w:p w14:paraId="3CBBD858" w14:textId="77777777" w:rsidR="00B132AC" w:rsidRPr="00D12B71" w:rsidRDefault="00B132AC">
            <w:pPr>
              <w:tabs>
                <w:tab w:val="right" w:pos="8300"/>
              </w:tabs>
              <w:ind w:left="1134" w:hanging="1134"/>
              <w:rPr>
                <w:rFonts w:ascii="Inpi" w:hAnsi="Inpi"/>
              </w:rPr>
            </w:pPr>
            <w:r w:rsidRPr="00D12B71">
              <w:rPr>
                <w:rFonts w:ascii="Inpi" w:hAnsi="Inpi"/>
              </w:rPr>
              <w:t xml:space="preserve">à </w:t>
            </w:r>
            <w:r w:rsidR="00242A95" w:rsidRPr="00D12B71">
              <w:rPr>
                <w:rFonts w:ascii="Inpi" w:hAnsi="Inpi"/>
              </w:rPr>
              <w:t>Courbevoie</w:t>
            </w:r>
            <w:r w:rsidRPr="00D12B71">
              <w:rPr>
                <w:rFonts w:ascii="Inpi" w:hAnsi="Inpi"/>
              </w:rPr>
              <w:t>, le</w:t>
            </w:r>
          </w:p>
          <w:p w14:paraId="0D677F43" w14:textId="77777777" w:rsidR="00B132AC" w:rsidRPr="00D12B71" w:rsidRDefault="00B132AC">
            <w:pPr>
              <w:tabs>
                <w:tab w:val="right" w:pos="8300"/>
              </w:tabs>
              <w:rPr>
                <w:rFonts w:ascii="Inpi" w:hAnsi="Inpi"/>
              </w:rPr>
            </w:pPr>
            <w:r w:rsidRPr="00D12B71">
              <w:rPr>
                <w:rFonts w:ascii="Inpi" w:hAnsi="Inpi"/>
              </w:rPr>
              <w:t>est acceptée la présente offre pour valoir acte d'engagement,</w:t>
            </w:r>
            <w:r w:rsidR="009660CE" w:rsidRPr="00D12B71">
              <w:rPr>
                <w:rFonts w:ascii="Inpi" w:hAnsi="Inpi"/>
              </w:rPr>
              <w:t xml:space="preserve"> </w:t>
            </w:r>
          </w:p>
          <w:p w14:paraId="5689F844" w14:textId="77777777" w:rsidR="00B132AC" w:rsidRPr="00D12B71" w:rsidRDefault="00975E19">
            <w:pPr>
              <w:tabs>
                <w:tab w:val="right" w:pos="8300"/>
              </w:tabs>
              <w:ind w:left="1134" w:hanging="1134"/>
              <w:rPr>
                <w:rFonts w:ascii="Inpi" w:hAnsi="Inpi"/>
              </w:rPr>
            </w:pPr>
            <w:r w:rsidRPr="00D12B71">
              <w:rPr>
                <w:rFonts w:ascii="Inpi" w:hAnsi="Inpi"/>
              </w:rPr>
              <w:t>le représentant légal du pouvoir adjudicateur</w:t>
            </w:r>
            <w:r w:rsidR="00B132AC" w:rsidRPr="00D12B71">
              <w:rPr>
                <w:rFonts w:ascii="Inpi" w:hAnsi="Inpi"/>
              </w:rPr>
              <w:t>,</w:t>
            </w:r>
          </w:p>
          <w:p w14:paraId="06063B1F" w14:textId="77777777" w:rsidR="00B132AC" w:rsidRPr="00D12B71" w:rsidRDefault="00B132AC">
            <w:pPr>
              <w:tabs>
                <w:tab w:val="right" w:pos="8300"/>
              </w:tabs>
              <w:ind w:left="1134" w:hanging="1134"/>
              <w:rPr>
                <w:rFonts w:ascii="Inpi" w:hAnsi="Inpi"/>
              </w:rPr>
            </w:pPr>
          </w:p>
          <w:p w14:paraId="3816D5C0" w14:textId="77777777" w:rsidR="00B132AC" w:rsidRPr="00D12B71" w:rsidRDefault="00B132AC">
            <w:pPr>
              <w:tabs>
                <w:tab w:val="right" w:pos="8300"/>
              </w:tabs>
              <w:ind w:left="1134" w:hanging="1134"/>
              <w:rPr>
                <w:rFonts w:ascii="Inpi" w:hAnsi="Inpi"/>
              </w:rPr>
            </w:pPr>
          </w:p>
          <w:p w14:paraId="5F12F726" w14:textId="77777777" w:rsidR="00B132AC" w:rsidRPr="00D12B71" w:rsidRDefault="00B132AC">
            <w:pPr>
              <w:tabs>
                <w:tab w:val="right" w:pos="8300"/>
              </w:tabs>
              <w:ind w:left="1134" w:hanging="1134"/>
              <w:rPr>
                <w:rFonts w:ascii="Inpi" w:hAnsi="Inpi"/>
              </w:rPr>
            </w:pPr>
          </w:p>
          <w:p w14:paraId="75A042D2" w14:textId="77777777" w:rsidR="00B132AC" w:rsidRPr="00D12B71" w:rsidRDefault="00B132AC">
            <w:pPr>
              <w:tabs>
                <w:tab w:val="right" w:pos="8300"/>
              </w:tabs>
              <w:ind w:left="1134" w:hanging="1134"/>
              <w:rPr>
                <w:rFonts w:ascii="Inpi" w:hAnsi="Inpi"/>
              </w:rPr>
            </w:pPr>
          </w:p>
          <w:p w14:paraId="20306036" w14:textId="77777777" w:rsidR="00B132AC" w:rsidRPr="00D12B71" w:rsidRDefault="00B132AC">
            <w:pPr>
              <w:tabs>
                <w:tab w:val="right" w:pos="8300"/>
              </w:tabs>
              <w:ind w:left="1134" w:hanging="1134"/>
              <w:rPr>
                <w:rFonts w:ascii="Inpi" w:hAnsi="Inpi"/>
              </w:rPr>
            </w:pPr>
          </w:p>
          <w:p w14:paraId="7AE7BD13" w14:textId="77777777" w:rsidR="00B132AC" w:rsidRPr="00D12B71" w:rsidRDefault="00B132AC">
            <w:pPr>
              <w:tabs>
                <w:tab w:val="right" w:pos="8300"/>
              </w:tabs>
              <w:ind w:left="1134" w:hanging="1134"/>
              <w:rPr>
                <w:rFonts w:ascii="Inpi" w:hAnsi="Inpi"/>
              </w:rPr>
            </w:pPr>
          </w:p>
          <w:p w14:paraId="274D6A5B" w14:textId="77777777" w:rsidR="00B132AC" w:rsidRPr="00D12B71" w:rsidRDefault="00B132AC">
            <w:pPr>
              <w:tabs>
                <w:tab w:val="right" w:pos="8300"/>
              </w:tabs>
              <w:ind w:left="1134" w:hanging="1134"/>
              <w:rPr>
                <w:rFonts w:ascii="Inpi" w:hAnsi="Inpi"/>
              </w:rPr>
            </w:pPr>
          </w:p>
          <w:p w14:paraId="5FF5E0A0" w14:textId="77777777" w:rsidR="00B132AC" w:rsidRPr="00D12B71" w:rsidRDefault="00B132AC">
            <w:pPr>
              <w:tabs>
                <w:tab w:val="right" w:pos="8300"/>
              </w:tabs>
              <w:ind w:left="1134" w:hanging="1134"/>
              <w:rPr>
                <w:rFonts w:ascii="Inpi" w:hAnsi="Inpi"/>
              </w:rPr>
            </w:pPr>
          </w:p>
          <w:p w14:paraId="76B74379" w14:textId="77777777" w:rsidR="00B132AC" w:rsidRPr="00D12B71" w:rsidRDefault="00B132AC">
            <w:pPr>
              <w:tabs>
                <w:tab w:val="right" w:pos="8300"/>
              </w:tabs>
              <w:ind w:left="1134" w:hanging="1134"/>
              <w:rPr>
                <w:rFonts w:ascii="Inpi" w:hAnsi="Inpi"/>
              </w:rPr>
            </w:pPr>
          </w:p>
          <w:p w14:paraId="6FA461A1" w14:textId="77777777" w:rsidR="00B132AC" w:rsidRPr="00D12B71" w:rsidRDefault="00B132AC">
            <w:pPr>
              <w:tabs>
                <w:tab w:val="right" w:pos="8300"/>
              </w:tabs>
              <w:ind w:left="1134" w:hanging="1134"/>
              <w:rPr>
                <w:rFonts w:ascii="Inpi" w:hAnsi="Inpi"/>
              </w:rPr>
            </w:pPr>
          </w:p>
        </w:tc>
      </w:tr>
    </w:tbl>
    <w:p w14:paraId="5BA6F157" w14:textId="77777777" w:rsidR="00300525" w:rsidRPr="00D12B71" w:rsidRDefault="00300525">
      <w:pPr>
        <w:rPr>
          <w:rFonts w:ascii="Inpi" w:hAnsi="Inpi"/>
        </w:rPr>
      </w:pPr>
    </w:p>
    <w:p w14:paraId="2E858B7F" w14:textId="77777777" w:rsidR="00300525" w:rsidRPr="00D12B71" w:rsidRDefault="00300525" w:rsidP="00300525">
      <w:pPr>
        <w:pStyle w:val="Lgende"/>
        <w:pBdr>
          <w:top w:val="single" w:sz="4" w:space="0" w:color="auto"/>
        </w:pBdr>
        <w:shd w:val="clear" w:color="auto" w:fill="auto"/>
        <w:rPr>
          <w:rFonts w:ascii="Inpi" w:hAnsi="Inpi" w:cs="Arial"/>
          <w:sz w:val="22"/>
          <w:szCs w:val="22"/>
        </w:rPr>
      </w:pPr>
      <w:r w:rsidRPr="00D12B71">
        <w:rPr>
          <w:rFonts w:ascii="Inpi" w:hAnsi="Inpi"/>
        </w:rPr>
        <w:br w:type="page"/>
      </w:r>
      <w:r w:rsidRPr="00D12B71">
        <w:rPr>
          <w:rFonts w:ascii="Inpi" w:hAnsi="Inpi" w:cs="Arial"/>
          <w:sz w:val="22"/>
          <w:szCs w:val="22"/>
        </w:rPr>
        <w:lastRenderedPageBreak/>
        <w:t>ANNEXE AU CADRE D'ENGAGEMENT</w:t>
      </w:r>
    </w:p>
    <w:p w14:paraId="54454866" w14:textId="0D3E0AD4" w:rsidR="00300525" w:rsidRPr="00D12B71"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12B71">
        <w:rPr>
          <w:rFonts w:ascii="Inpi" w:hAnsi="Inpi"/>
          <w:b/>
        </w:rPr>
        <w:t xml:space="preserve">POUR COMPLETER L'ARTICLE </w:t>
      </w:r>
      <w:r w:rsidR="006C1ECE">
        <w:rPr>
          <w:rFonts w:ascii="Inpi" w:hAnsi="Inpi"/>
          <w:b/>
        </w:rPr>
        <w:t>6</w:t>
      </w:r>
      <w:r w:rsidRPr="00D12B71">
        <w:rPr>
          <w:rFonts w:ascii="Inpi" w:hAnsi="Inpi"/>
          <w:b/>
        </w:rPr>
        <w:t xml:space="preserve"> : CONTRACTANTS – GROUPEMENT D’ENTREPRISES </w:t>
      </w:r>
    </w:p>
    <w:p w14:paraId="00F752EA" w14:textId="77777777" w:rsidR="00300525" w:rsidRPr="00D12B71" w:rsidRDefault="00300525" w:rsidP="00300525">
      <w:pPr>
        <w:rPr>
          <w:rFonts w:ascii="Inpi" w:hAnsi="Inpi"/>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12B71" w14:paraId="65292B45" w14:textId="77777777" w:rsidTr="00BF6DE4">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2B349707" w14:textId="77777777" w:rsidR="00300525" w:rsidRPr="00D12B71" w:rsidRDefault="00300525" w:rsidP="00601455">
            <w:pPr>
              <w:ind w:left="1134" w:hanging="1134"/>
              <w:jc w:val="both"/>
              <w:rPr>
                <w:rFonts w:ascii="Inpi" w:hAnsi="Inpi"/>
              </w:rPr>
            </w:pPr>
          </w:p>
          <w:p w14:paraId="1B92ADFB" w14:textId="77777777" w:rsidR="00300525" w:rsidRPr="00D12B71" w:rsidRDefault="00300525" w:rsidP="00601455">
            <w:pPr>
              <w:ind w:left="1134" w:hanging="1134"/>
              <w:jc w:val="both"/>
              <w:rPr>
                <w:rFonts w:ascii="Inpi" w:hAnsi="Inpi"/>
              </w:rPr>
            </w:pPr>
            <w:r w:rsidRPr="00D12B71">
              <w:rPr>
                <w:rFonts w:ascii="Inpi" w:hAnsi="Inpi"/>
              </w:rPr>
              <w:t>Nom, prénom et qualité : ……………………………………………………………</w:t>
            </w:r>
          </w:p>
        </w:tc>
      </w:tr>
      <w:tr w:rsidR="00300525" w:rsidRPr="00D12B71" w14:paraId="7FB6F1E5" w14:textId="77777777" w:rsidTr="00BF6DE4">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776DD748" w14:textId="77777777" w:rsidR="00300525" w:rsidRPr="00D12B71" w:rsidRDefault="00300525" w:rsidP="00601455">
            <w:pPr>
              <w:tabs>
                <w:tab w:val="left" w:pos="1490"/>
              </w:tabs>
              <w:rPr>
                <w:rFonts w:ascii="Inpi" w:hAnsi="Inpi"/>
              </w:rPr>
            </w:pPr>
            <w:r w:rsidRPr="00D12B71">
              <w:rPr>
                <w:rFonts w:ascii="Inpi" w:hAnsi="Inpi"/>
              </w:rPr>
              <w:t>Qualité </w:t>
            </w:r>
            <w:r w:rsidRPr="00D12B71">
              <w:rPr>
                <w:rStyle w:val="Appelnotedebasdep"/>
                <w:rFonts w:ascii="Inpi" w:hAnsi="Inpi"/>
              </w:rPr>
              <w:footnoteReference w:id="5"/>
            </w:r>
            <w:r w:rsidRPr="00D12B71">
              <w:rPr>
                <w:rFonts w:ascii="Inpi" w:hAnsi="Inpi"/>
              </w:rPr>
              <w:t>:</w:t>
            </w:r>
            <w:r w:rsidRPr="00D12B71">
              <w:rPr>
                <w:rFonts w:ascii="Inpi" w:hAnsi="Inpi"/>
              </w:rPr>
              <w:tab/>
            </w:r>
            <w:r w:rsidR="007545E9" w:rsidRPr="00D12B71">
              <w:rPr>
                <w:rFonts w:ascii="Inpi" w:hAnsi="Inpi"/>
              </w:rPr>
              <w:fldChar w:fldCharType="begin">
                <w:ffData>
                  <w:name w:val="CaseACocher27"/>
                  <w:enabled/>
                  <w:calcOnExit w:val="0"/>
                  <w:checkBox>
                    <w:sizeAuto/>
                    <w:default w:val="0"/>
                  </w:checkBox>
                </w:ffData>
              </w:fldChar>
            </w:r>
            <w:bookmarkStart w:id="9" w:name="CaseACocher27"/>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9"/>
            <w:r w:rsidR="007545E9" w:rsidRPr="00D12B71">
              <w:rPr>
                <w:rFonts w:ascii="Inpi" w:hAnsi="Inpi"/>
              </w:rPr>
              <w:t xml:space="preserve"> </w:t>
            </w:r>
            <w:r w:rsidRPr="00D12B71">
              <w:rPr>
                <w:rFonts w:ascii="Inpi" w:hAnsi="Inpi"/>
              </w:rPr>
              <w:t>Représentant légal de l’entreprise</w:t>
            </w:r>
          </w:p>
          <w:p w14:paraId="4BE8EC2D" w14:textId="77777777" w:rsidR="00300525" w:rsidRPr="00D12B71" w:rsidRDefault="00300525" w:rsidP="00601455">
            <w:pPr>
              <w:ind w:left="1490" w:hanging="1490"/>
              <w:rPr>
                <w:rFonts w:ascii="Inpi" w:hAnsi="Inpi"/>
              </w:rPr>
            </w:pPr>
            <w:r w:rsidRPr="00D12B71">
              <w:rPr>
                <w:rFonts w:ascii="Inpi" w:hAnsi="Inpi"/>
              </w:rPr>
              <w:tab/>
            </w:r>
            <w:r w:rsidR="007545E9" w:rsidRPr="00D12B71">
              <w:rPr>
                <w:rFonts w:ascii="Inpi" w:hAnsi="Inpi"/>
              </w:rPr>
              <w:fldChar w:fldCharType="begin">
                <w:ffData>
                  <w:name w:val="CaseACocher28"/>
                  <w:enabled/>
                  <w:calcOnExit w:val="0"/>
                  <w:checkBox>
                    <w:sizeAuto/>
                    <w:default w:val="0"/>
                  </w:checkBox>
                </w:ffData>
              </w:fldChar>
            </w:r>
            <w:bookmarkStart w:id="10" w:name="CaseACocher28"/>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10"/>
            <w:r w:rsidR="007545E9" w:rsidRPr="00D12B71">
              <w:rPr>
                <w:rFonts w:ascii="Inpi" w:hAnsi="Inpi"/>
              </w:rPr>
              <w:t xml:space="preserve"> </w:t>
            </w:r>
            <w:r w:rsidRPr="00D12B71">
              <w:rPr>
                <w:rFonts w:ascii="Inpi" w:hAnsi="Inpi"/>
              </w:rPr>
              <w:t>Ayant reçu pouvoir du représentant légal de l’entreprise</w:t>
            </w:r>
          </w:p>
          <w:p w14:paraId="41B9607A" w14:textId="77777777" w:rsidR="00300525" w:rsidRPr="00D12B71" w:rsidRDefault="00300525" w:rsidP="00601455">
            <w:pPr>
              <w:ind w:left="1134" w:hanging="1134"/>
              <w:jc w:val="both"/>
              <w:rPr>
                <w:rFonts w:ascii="Inpi" w:hAnsi="Inpi"/>
              </w:rPr>
            </w:pPr>
          </w:p>
        </w:tc>
      </w:tr>
      <w:tr w:rsidR="00300525" w:rsidRPr="00D12B71" w14:paraId="2904C1DE" w14:textId="77777777" w:rsidTr="00BF6DE4">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286AECA2" w14:textId="77777777" w:rsidR="00300525" w:rsidRPr="00D12B71" w:rsidRDefault="00300525" w:rsidP="00300525">
            <w:pPr>
              <w:numPr>
                <w:ilvl w:val="0"/>
                <w:numId w:val="3"/>
              </w:numPr>
              <w:tabs>
                <w:tab w:val="clear" w:pos="1778"/>
                <w:tab w:val="num" w:pos="214"/>
              </w:tabs>
              <w:ind w:left="214" w:hanging="214"/>
              <w:jc w:val="both"/>
              <w:rPr>
                <w:rFonts w:ascii="Inpi" w:hAnsi="Inpi"/>
              </w:rPr>
            </w:pPr>
            <w:r w:rsidRPr="00D12B71">
              <w:rPr>
                <w:rFonts w:ascii="Inpi" w:hAnsi="Inpi"/>
              </w:rPr>
              <w:t>dénomination sociale : ……………………………………………………………………………</w:t>
            </w:r>
          </w:p>
        </w:tc>
      </w:tr>
      <w:tr w:rsidR="00300525" w:rsidRPr="00D12B71" w14:paraId="04DAAA79" w14:textId="77777777" w:rsidTr="00BF6DE4">
        <w:trPr>
          <w:trHeight w:val="992"/>
          <w:jc w:val="center"/>
        </w:trPr>
        <w:tc>
          <w:tcPr>
            <w:tcW w:w="9214" w:type="dxa"/>
            <w:gridSpan w:val="20"/>
            <w:tcBorders>
              <w:top w:val="single" w:sz="4" w:space="0" w:color="FFFFFF"/>
              <w:left w:val="single" w:sz="4" w:space="0" w:color="auto"/>
              <w:bottom w:val="nil"/>
              <w:right w:val="single" w:sz="4" w:space="0" w:color="auto"/>
            </w:tcBorders>
          </w:tcPr>
          <w:p w14:paraId="368E3246" w14:textId="77777777" w:rsidR="00300525" w:rsidRPr="00D12B71" w:rsidRDefault="00300525" w:rsidP="00300525">
            <w:pPr>
              <w:numPr>
                <w:ilvl w:val="0"/>
                <w:numId w:val="3"/>
              </w:numPr>
              <w:tabs>
                <w:tab w:val="num" w:pos="214"/>
              </w:tabs>
              <w:spacing w:before="120"/>
              <w:ind w:left="215" w:hanging="215"/>
              <w:rPr>
                <w:rFonts w:ascii="Inpi" w:hAnsi="Inpi"/>
              </w:rPr>
            </w:pPr>
            <w:r w:rsidRPr="00D12B71">
              <w:rPr>
                <w:rFonts w:ascii="Inpi" w:hAnsi="Inpi"/>
              </w:rPr>
              <w:t>adresse :………………………………………………………………………………………</w:t>
            </w:r>
          </w:p>
          <w:p w14:paraId="082B6BFE" w14:textId="77777777" w:rsidR="00300525" w:rsidRPr="00D12B71" w:rsidRDefault="00300525" w:rsidP="00601455">
            <w:pPr>
              <w:tabs>
                <w:tab w:val="num" w:pos="214"/>
              </w:tabs>
              <w:spacing w:before="120"/>
              <w:ind w:left="215" w:hanging="215"/>
              <w:rPr>
                <w:rFonts w:ascii="Inpi" w:hAnsi="Inpi"/>
              </w:rPr>
            </w:pPr>
            <w:r w:rsidRPr="00D12B71">
              <w:rPr>
                <w:rFonts w:ascii="Inpi" w:hAnsi="Inpi"/>
              </w:rPr>
              <w:t xml:space="preserve"> …………………………………………………………………………………………………..</w:t>
            </w:r>
          </w:p>
        </w:tc>
      </w:tr>
      <w:tr w:rsidR="00300525" w:rsidRPr="00D12B71" w14:paraId="4D441E53" w14:textId="77777777" w:rsidTr="00BF6DE4">
        <w:trPr>
          <w:trHeight w:val="365"/>
          <w:jc w:val="center"/>
        </w:trPr>
        <w:tc>
          <w:tcPr>
            <w:tcW w:w="4421" w:type="dxa"/>
            <w:vMerge w:val="restart"/>
            <w:tcBorders>
              <w:top w:val="single" w:sz="4" w:space="0" w:color="FFFFFF"/>
              <w:left w:val="single" w:sz="4" w:space="0" w:color="auto"/>
            </w:tcBorders>
            <w:vAlign w:val="center"/>
          </w:tcPr>
          <w:p w14:paraId="53CA841A" w14:textId="77777777" w:rsidR="00300525" w:rsidRPr="00D12B71" w:rsidRDefault="00300525" w:rsidP="00601455">
            <w:pPr>
              <w:ind w:left="214" w:hanging="214"/>
              <w:rPr>
                <w:rFonts w:ascii="Inpi" w:hAnsi="Inpi"/>
              </w:rPr>
            </w:pPr>
            <w:r w:rsidRPr="00D12B71">
              <w:rPr>
                <w:rFonts w:ascii="Inpi" w:hAnsi="Inpi"/>
              </w:rPr>
              <w:t xml:space="preserve">-  Immatriculée sous le n° SIRET : </w:t>
            </w:r>
          </w:p>
        </w:tc>
        <w:tc>
          <w:tcPr>
            <w:tcW w:w="341" w:type="dxa"/>
            <w:tcBorders>
              <w:top w:val="nil"/>
            </w:tcBorders>
            <w:vAlign w:val="center"/>
          </w:tcPr>
          <w:p w14:paraId="1B3AB05D"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358CAE3C"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71051474"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6AEE8C1E"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5C823CFA"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0B6A3A2F" w14:textId="77777777" w:rsidR="00300525" w:rsidRPr="00D12B71" w:rsidRDefault="00300525" w:rsidP="00F56FE2">
            <w:pPr>
              <w:jc w:val="center"/>
              <w:rPr>
                <w:rFonts w:ascii="Inpi" w:hAnsi="Inpi"/>
                <w:b/>
              </w:rPr>
            </w:pPr>
          </w:p>
        </w:tc>
        <w:tc>
          <w:tcPr>
            <w:tcW w:w="343" w:type="dxa"/>
            <w:tcBorders>
              <w:top w:val="nil"/>
            </w:tcBorders>
            <w:vAlign w:val="center"/>
          </w:tcPr>
          <w:p w14:paraId="0546DE1E" w14:textId="77777777" w:rsidR="00300525" w:rsidRPr="00D12B71" w:rsidRDefault="00300525" w:rsidP="00F56FE2">
            <w:pPr>
              <w:jc w:val="center"/>
              <w:rPr>
                <w:rFonts w:ascii="Inpi" w:hAnsi="Inpi"/>
                <w:b/>
              </w:rPr>
            </w:pPr>
          </w:p>
        </w:tc>
        <w:tc>
          <w:tcPr>
            <w:tcW w:w="342" w:type="dxa"/>
            <w:tcBorders>
              <w:top w:val="nil"/>
            </w:tcBorders>
            <w:vAlign w:val="center"/>
          </w:tcPr>
          <w:p w14:paraId="0AC3CB7D" w14:textId="77777777" w:rsidR="00300525" w:rsidRPr="00D12B71" w:rsidRDefault="00300525" w:rsidP="00F56FE2">
            <w:pPr>
              <w:jc w:val="center"/>
              <w:rPr>
                <w:rFonts w:ascii="Inpi" w:hAnsi="Inpi"/>
                <w:b/>
              </w:rPr>
            </w:pPr>
          </w:p>
        </w:tc>
        <w:tc>
          <w:tcPr>
            <w:tcW w:w="342" w:type="dxa"/>
            <w:tcBorders>
              <w:top w:val="nil"/>
            </w:tcBorders>
            <w:vAlign w:val="center"/>
          </w:tcPr>
          <w:p w14:paraId="146242CB" w14:textId="77777777" w:rsidR="00300525" w:rsidRPr="00D12B71" w:rsidRDefault="00300525" w:rsidP="00F56FE2">
            <w:pPr>
              <w:jc w:val="center"/>
              <w:rPr>
                <w:rFonts w:ascii="Inpi" w:hAnsi="Inpi"/>
                <w:b/>
              </w:rPr>
            </w:pPr>
          </w:p>
        </w:tc>
        <w:tc>
          <w:tcPr>
            <w:tcW w:w="343" w:type="dxa"/>
            <w:tcBorders>
              <w:top w:val="nil"/>
            </w:tcBorders>
            <w:vAlign w:val="center"/>
          </w:tcPr>
          <w:p w14:paraId="18A92B0F" w14:textId="77777777" w:rsidR="00300525" w:rsidRPr="00D12B71" w:rsidRDefault="00300525" w:rsidP="00F56FE2">
            <w:pPr>
              <w:jc w:val="center"/>
              <w:rPr>
                <w:rFonts w:ascii="Inpi" w:hAnsi="Inpi"/>
                <w:b/>
              </w:rPr>
            </w:pPr>
          </w:p>
        </w:tc>
        <w:tc>
          <w:tcPr>
            <w:tcW w:w="342" w:type="dxa"/>
            <w:tcBorders>
              <w:top w:val="nil"/>
            </w:tcBorders>
            <w:vAlign w:val="center"/>
          </w:tcPr>
          <w:p w14:paraId="2CE5929A" w14:textId="77777777" w:rsidR="00300525" w:rsidRPr="00D12B71" w:rsidRDefault="00300525" w:rsidP="00F56FE2">
            <w:pPr>
              <w:jc w:val="center"/>
              <w:rPr>
                <w:rFonts w:ascii="Inpi" w:hAnsi="Inpi"/>
                <w:b/>
              </w:rPr>
            </w:pPr>
          </w:p>
        </w:tc>
        <w:tc>
          <w:tcPr>
            <w:tcW w:w="343" w:type="dxa"/>
            <w:tcBorders>
              <w:top w:val="nil"/>
            </w:tcBorders>
            <w:vAlign w:val="center"/>
          </w:tcPr>
          <w:p w14:paraId="7E35E19A" w14:textId="77777777" w:rsidR="00300525" w:rsidRPr="00D12B71" w:rsidRDefault="00300525" w:rsidP="00F56FE2">
            <w:pPr>
              <w:jc w:val="center"/>
              <w:rPr>
                <w:rFonts w:ascii="Inpi" w:hAnsi="Inpi"/>
                <w:b/>
              </w:rPr>
            </w:pPr>
          </w:p>
        </w:tc>
        <w:tc>
          <w:tcPr>
            <w:tcW w:w="342" w:type="dxa"/>
            <w:tcBorders>
              <w:top w:val="nil"/>
            </w:tcBorders>
            <w:vAlign w:val="center"/>
          </w:tcPr>
          <w:p w14:paraId="741CD1F8" w14:textId="77777777" w:rsidR="00300525" w:rsidRPr="00D12B71" w:rsidRDefault="00300525" w:rsidP="00F56FE2">
            <w:pPr>
              <w:jc w:val="center"/>
              <w:rPr>
                <w:rFonts w:ascii="Inpi" w:hAnsi="Inpi"/>
                <w:b/>
              </w:rPr>
            </w:pPr>
          </w:p>
        </w:tc>
        <w:tc>
          <w:tcPr>
            <w:tcW w:w="343" w:type="dxa"/>
            <w:tcBorders>
              <w:top w:val="nil"/>
              <w:right w:val="single" w:sz="4" w:space="0" w:color="auto"/>
            </w:tcBorders>
            <w:vAlign w:val="center"/>
          </w:tcPr>
          <w:p w14:paraId="10B00F35" w14:textId="77777777" w:rsidR="00300525" w:rsidRPr="00D12B71" w:rsidRDefault="00300525" w:rsidP="00F56FE2">
            <w:pPr>
              <w:jc w:val="center"/>
              <w:rPr>
                <w:rFonts w:ascii="Inpi" w:hAnsi="Inpi"/>
                <w:b/>
              </w:rPr>
            </w:pPr>
          </w:p>
        </w:tc>
      </w:tr>
      <w:tr w:rsidR="00300525" w:rsidRPr="00D12B71" w14:paraId="3EA1F3D6" w14:textId="77777777" w:rsidTr="00BF6DE4">
        <w:trPr>
          <w:trHeight w:val="130"/>
          <w:jc w:val="center"/>
        </w:trPr>
        <w:tc>
          <w:tcPr>
            <w:tcW w:w="4421" w:type="dxa"/>
            <w:vMerge/>
            <w:tcBorders>
              <w:top w:val="nil"/>
              <w:left w:val="single" w:sz="4" w:space="0" w:color="auto"/>
              <w:bottom w:val="single" w:sz="4" w:space="0" w:color="FFFFFF"/>
            </w:tcBorders>
          </w:tcPr>
          <w:p w14:paraId="494C2739" w14:textId="77777777" w:rsidR="00300525" w:rsidRPr="00D12B71" w:rsidRDefault="00300525" w:rsidP="00601455">
            <w:pPr>
              <w:ind w:left="1031" w:hanging="1134"/>
              <w:jc w:val="both"/>
              <w:rPr>
                <w:rFonts w:ascii="Inpi" w:hAnsi="Inpi"/>
              </w:rPr>
            </w:pPr>
          </w:p>
        </w:tc>
        <w:tc>
          <w:tcPr>
            <w:tcW w:w="3080" w:type="dxa"/>
            <w:gridSpan w:val="14"/>
          </w:tcPr>
          <w:p w14:paraId="0989A414" w14:textId="77777777" w:rsidR="00300525" w:rsidRPr="00D12B71" w:rsidRDefault="00300525" w:rsidP="00601455">
            <w:pPr>
              <w:jc w:val="center"/>
              <w:rPr>
                <w:rFonts w:ascii="Inpi" w:hAnsi="Inpi"/>
              </w:rPr>
            </w:pPr>
            <w:r w:rsidRPr="00D12B71">
              <w:rPr>
                <w:rFonts w:ascii="Inpi" w:hAnsi="Inpi"/>
                <w:sz w:val="14"/>
                <w:szCs w:val="14"/>
              </w:rPr>
              <w:t>N° SIREN</w:t>
            </w:r>
          </w:p>
        </w:tc>
        <w:tc>
          <w:tcPr>
            <w:tcW w:w="1713" w:type="dxa"/>
            <w:gridSpan w:val="5"/>
            <w:tcBorders>
              <w:right w:val="single" w:sz="4" w:space="0" w:color="auto"/>
            </w:tcBorders>
          </w:tcPr>
          <w:p w14:paraId="00685C1A" w14:textId="77777777" w:rsidR="00300525" w:rsidRPr="00D12B71" w:rsidRDefault="00300525" w:rsidP="00601455">
            <w:pPr>
              <w:jc w:val="center"/>
              <w:rPr>
                <w:rFonts w:ascii="Inpi" w:hAnsi="Inpi"/>
              </w:rPr>
            </w:pPr>
            <w:r w:rsidRPr="00D12B71">
              <w:rPr>
                <w:rFonts w:ascii="Inpi" w:hAnsi="Inpi"/>
                <w:sz w:val="14"/>
                <w:szCs w:val="14"/>
              </w:rPr>
              <w:t>NIC</w:t>
            </w:r>
          </w:p>
        </w:tc>
      </w:tr>
      <w:tr w:rsidR="00300525" w:rsidRPr="00D12B71" w14:paraId="320A657D" w14:textId="77777777" w:rsidTr="00BF6DE4">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661440E4" w14:textId="77777777" w:rsidR="00300525" w:rsidRPr="00D12B71" w:rsidRDefault="00300525" w:rsidP="00601455">
            <w:pPr>
              <w:jc w:val="center"/>
              <w:rPr>
                <w:rFonts w:ascii="Inpi" w:hAnsi="Inpi"/>
                <w:sz w:val="14"/>
                <w:szCs w:val="14"/>
              </w:rPr>
            </w:pPr>
          </w:p>
        </w:tc>
      </w:tr>
      <w:tr w:rsidR="00300525" w:rsidRPr="00D12B71" w14:paraId="275CC237" w14:textId="77777777" w:rsidTr="00BF6DE4">
        <w:trPr>
          <w:trHeight w:val="217"/>
          <w:jc w:val="center"/>
        </w:trPr>
        <w:tc>
          <w:tcPr>
            <w:tcW w:w="4421" w:type="dxa"/>
            <w:vMerge w:val="restart"/>
            <w:tcBorders>
              <w:top w:val="single" w:sz="4" w:space="0" w:color="FFFFFF"/>
              <w:left w:val="single" w:sz="4" w:space="0" w:color="auto"/>
            </w:tcBorders>
            <w:vAlign w:val="bottom"/>
          </w:tcPr>
          <w:p w14:paraId="53E42D26" w14:textId="77777777" w:rsidR="00300525" w:rsidRPr="00D12B71" w:rsidRDefault="00300525" w:rsidP="00300525">
            <w:pPr>
              <w:numPr>
                <w:ilvl w:val="0"/>
                <w:numId w:val="20"/>
              </w:numPr>
              <w:tabs>
                <w:tab w:val="num" w:pos="214"/>
              </w:tabs>
              <w:ind w:left="214" w:hanging="214"/>
              <w:rPr>
                <w:rFonts w:ascii="Inpi" w:hAnsi="Inpi"/>
              </w:rPr>
            </w:pPr>
            <w:r w:rsidRPr="00D12B71">
              <w:rPr>
                <w:rFonts w:ascii="Inpi" w:hAnsi="Inpi"/>
              </w:rPr>
              <w:t>Code Activité Principale Exercée </w:t>
            </w:r>
          </w:p>
          <w:p w14:paraId="73A4E23E" w14:textId="77777777" w:rsidR="00300525" w:rsidRPr="00D12B71" w:rsidRDefault="00300525" w:rsidP="00601455">
            <w:pPr>
              <w:rPr>
                <w:rFonts w:ascii="Inpi" w:hAnsi="Inpi"/>
              </w:rPr>
            </w:pPr>
          </w:p>
        </w:tc>
        <w:tc>
          <w:tcPr>
            <w:tcW w:w="357" w:type="dxa"/>
            <w:gridSpan w:val="2"/>
            <w:tcBorders>
              <w:top w:val="nil"/>
              <w:bottom w:val="single" w:sz="4" w:space="0" w:color="auto"/>
            </w:tcBorders>
            <w:vAlign w:val="center"/>
          </w:tcPr>
          <w:p w14:paraId="178863C1" w14:textId="77777777" w:rsidR="00300525" w:rsidRPr="00D12B71" w:rsidRDefault="00300525" w:rsidP="00F56FE2">
            <w:pPr>
              <w:jc w:val="center"/>
              <w:rPr>
                <w:rFonts w:ascii="Inpi" w:hAnsi="Inpi"/>
                <w:b/>
              </w:rPr>
            </w:pPr>
          </w:p>
        </w:tc>
        <w:tc>
          <w:tcPr>
            <w:tcW w:w="369" w:type="dxa"/>
            <w:gridSpan w:val="2"/>
            <w:tcBorders>
              <w:top w:val="nil"/>
              <w:bottom w:val="single" w:sz="4" w:space="0" w:color="auto"/>
            </w:tcBorders>
            <w:vAlign w:val="center"/>
          </w:tcPr>
          <w:p w14:paraId="6667A712"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31815414"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49834461"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4BE31128" w14:textId="77777777" w:rsidR="00300525" w:rsidRPr="00D12B71"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61161627" w14:textId="77777777" w:rsidR="00300525" w:rsidRPr="00D12B71" w:rsidRDefault="00300525" w:rsidP="00601455">
            <w:pPr>
              <w:rPr>
                <w:rFonts w:ascii="Inpi" w:hAnsi="Inpi"/>
                <w:sz w:val="14"/>
                <w:szCs w:val="14"/>
              </w:rPr>
            </w:pPr>
          </w:p>
        </w:tc>
      </w:tr>
      <w:tr w:rsidR="00300525" w:rsidRPr="00D12B71" w14:paraId="09BD3D00" w14:textId="77777777" w:rsidTr="00BF6DE4">
        <w:trPr>
          <w:trHeight w:val="126"/>
          <w:jc w:val="center"/>
        </w:trPr>
        <w:tc>
          <w:tcPr>
            <w:tcW w:w="4421" w:type="dxa"/>
            <w:vMerge/>
            <w:tcBorders>
              <w:left w:val="single" w:sz="4" w:space="0" w:color="auto"/>
              <w:bottom w:val="single" w:sz="4" w:space="0" w:color="auto"/>
              <w:right w:val="nil"/>
            </w:tcBorders>
            <w:vAlign w:val="bottom"/>
          </w:tcPr>
          <w:p w14:paraId="2C938EF9" w14:textId="77777777" w:rsidR="00300525" w:rsidRPr="00D12B71"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33E0BBE0" w14:textId="77777777" w:rsidR="00300525" w:rsidRPr="00D12B71"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F945CE9" w14:textId="77777777" w:rsidR="00300525" w:rsidRPr="00D12B71" w:rsidRDefault="00300525" w:rsidP="00601455">
            <w:pPr>
              <w:rPr>
                <w:rFonts w:ascii="Inpi" w:hAnsi="Inpi"/>
                <w:sz w:val="14"/>
                <w:szCs w:val="14"/>
              </w:rPr>
            </w:pPr>
          </w:p>
        </w:tc>
      </w:tr>
    </w:tbl>
    <w:p w14:paraId="3BD9E11F" w14:textId="77777777" w:rsidR="00300525" w:rsidRPr="00D12B71" w:rsidRDefault="00300525" w:rsidP="00300525">
      <w:pPr>
        <w:rPr>
          <w:rFonts w:ascii="Inpi" w:hAnsi="Inpi"/>
          <w:sz w:val="14"/>
          <w:szCs w:val="1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12B71" w14:paraId="72B7468D" w14:textId="77777777" w:rsidTr="00BF6DE4">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309E3DFA" w14:textId="77777777" w:rsidR="00300525" w:rsidRPr="00D12B71" w:rsidRDefault="00300525" w:rsidP="00601455">
            <w:pPr>
              <w:ind w:left="1134" w:hanging="1134"/>
              <w:jc w:val="both"/>
              <w:rPr>
                <w:rFonts w:ascii="Inpi" w:hAnsi="Inpi"/>
              </w:rPr>
            </w:pPr>
          </w:p>
          <w:p w14:paraId="41BC5FE2" w14:textId="77777777" w:rsidR="00300525" w:rsidRPr="00D12B71" w:rsidRDefault="00300525" w:rsidP="00601455">
            <w:pPr>
              <w:ind w:left="1134" w:hanging="1134"/>
              <w:jc w:val="both"/>
              <w:rPr>
                <w:rFonts w:ascii="Inpi" w:hAnsi="Inpi"/>
              </w:rPr>
            </w:pPr>
            <w:r w:rsidRPr="00D12B71">
              <w:rPr>
                <w:rFonts w:ascii="Inpi" w:hAnsi="Inpi"/>
              </w:rPr>
              <w:t>Nom, prénom et qualité : ……………………………………………………………</w:t>
            </w:r>
          </w:p>
        </w:tc>
      </w:tr>
      <w:tr w:rsidR="00300525" w:rsidRPr="00D12B71" w14:paraId="60EE1468" w14:textId="77777777" w:rsidTr="00BF6DE4">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7C1A8D2C" w14:textId="77777777" w:rsidR="00300525" w:rsidRPr="00D12B71" w:rsidRDefault="00300525" w:rsidP="00601455">
            <w:pPr>
              <w:tabs>
                <w:tab w:val="left" w:pos="1490"/>
              </w:tabs>
              <w:rPr>
                <w:rFonts w:ascii="Inpi" w:hAnsi="Inpi"/>
              </w:rPr>
            </w:pPr>
            <w:r w:rsidRPr="00D12B71">
              <w:rPr>
                <w:rFonts w:ascii="Inpi" w:hAnsi="Inpi"/>
              </w:rPr>
              <w:t xml:space="preserve">Qualité </w:t>
            </w:r>
            <w:r w:rsidR="00DB367D" w:rsidRPr="00D12B71">
              <w:rPr>
                <w:rFonts w:ascii="Inpi" w:hAnsi="Inpi"/>
                <w:vertAlign w:val="superscript"/>
              </w:rPr>
              <w:t>1</w:t>
            </w:r>
            <w:r w:rsidRPr="00D12B71">
              <w:rPr>
                <w:rFonts w:ascii="Inpi" w:hAnsi="Inpi"/>
              </w:rPr>
              <w:t> :</w:t>
            </w:r>
            <w:r w:rsidRPr="00D12B71">
              <w:rPr>
                <w:rFonts w:ascii="Inpi" w:hAnsi="Inpi"/>
              </w:rPr>
              <w:tab/>
            </w:r>
            <w:r w:rsidR="007545E9" w:rsidRPr="00D12B71">
              <w:rPr>
                <w:rFonts w:ascii="Inpi" w:hAnsi="Inpi"/>
              </w:rPr>
              <w:fldChar w:fldCharType="begin">
                <w:ffData>
                  <w:name w:val="CaseACocher29"/>
                  <w:enabled/>
                  <w:calcOnExit w:val="0"/>
                  <w:checkBox>
                    <w:sizeAuto/>
                    <w:default w:val="0"/>
                  </w:checkBox>
                </w:ffData>
              </w:fldChar>
            </w:r>
            <w:bookmarkStart w:id="11" w:name="CaseACocher29"/>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11"/>
            <w:r w:rsidR="007545E9" w:rsidRPr="00D12B71">
              <w:rPr>
                <w:rFonts w:ascii="Inpi" w:hAnsi="Inpi"/>
              </w:rPr>
              <w:t xml:space="preserve"> </w:t>
            </w:r>
            <w:r w:rsidRPr="00D12B71">
              <w:rPr>
                <w:rFonts w:ascii="Inpi" w:hAnsi="Inpi"/>
              </w:rPr>
              <w:t>Représentant légal de l’entreprise</w:t>
            </w:r>
          </w:p>
          <w:p w14:paraId="21A6DE3A" w14:textId="77777777" w:rsidR="00300525" w:rsidRPr="00D12B71" w:rsidRDefault="00300525" w:rsidP="00601455">
            <w:pPr>
              <w:ind w:left="1490" w:hanging="1490"/>
              <w:rPr>
                <w:rFonts w:ascii="Inpi" w:hAnsi="Inpi"/>
              </w:rPr>
            </w:pPr>
            <w:r w:rsidRPr="00D12B71">
              <w:rPr>
                <w:rFonts w:ascii="Inpi" w:hAnsi="Inpi"/>
              </w:rPr>
              <w:tab/>
            </w:r>
            <w:r w:rsidR="007545E9" w:rsidRPr="00D12B71">
              <w:rPr>
                <w:rFonts w:ascii="Inpi" w:hAnsi="Inpi"/>
              </w:rPr>
              <w:fldChar w:fldCharType="begin">
                <w:ffData>
                  <w:name w:val="CaseACocher30"/>
                  <w:enabled/>
                  <w:calcOnExit w:val="0"/>
                  <w:checkBox>
                    <w:sizeAuto/>
                    <w:default w:val="0"/>
                  </w:checkBox>
                </w:ffData>
              </w:fldChar>
            </w:r>
            <w:bookmarkStart w:id="12" w:name="CaseACocher30"/>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12"/>
            <w:r w:rsidR="007545E9" w:rsidRPr="00D12B71">
              <w:rPr>
                <w:rFonts w:ascii="Inpi" w:hAnsi="Inpi"/>
              </w:rPr>
              <w:t xml:space="preserve"> </w:t>
            </w:r>
            <w:r w:rsidRPr="00D12B71">
              <w:rPr>
                <w:rFonts w:ascii="Inpi" w:hAnsi="Inpi"/>
              </w:rPr>
              <w:t>Ayant reçu pouvoir du représentant légal de l’entreprise</w:t>
            </w:r>
          </w:p>
          <w:p w14:paraId="19A819AF" w14:textId="77777777" w:rsidR="00300525" w:rsidRPr="00D12B71" w:rsidRDefault="00300525" w:rsidP="00601455">
            <w:pPr>
              <w:ind w:left="1134" w:hanging="1134"/>
              <w:jc w:val="both"/>
              <w:rPr>
                <w:rFonts w:ascii="Inpi" w:hAnsi="Inpi"/>
              </w:rPr>
            </w:pPr>
          </w:p>
        </w:tc>
      </w:tr>
      <w:tr w:rsidR="00300525" w:rsidRPr="00D12B71" w14:paraId="7A4E194A" w14:textId="77777777" w:rsidTr="00BF6DE4">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2891BEB6" w14:textId="77777777" w:rsidR="00300525" w:rsidRPr="00D12B71" w:rsidRDefault="00300525" w:rsidP="00300525">
            <w:pPr>
              <w:numPr>
                <w:ilvl w:val="0"/>
                <w:numId w:val="3"/>
              </w:numPr>
              <w:tabs>
                <w:tab w:val="clear" w:pos="1778"/>
                <w:tab w:val="num" w:pos="214"/>
              </w:tabs>
              <w:ind w:left="214" w:hanging="214"/>
              <w:jc w:val="both"/>
              <w:rPr>
                <w:rFonts w:ascii="Inpi" w:hAnsi="Inpi"/>
              </w:rPr>
            </w:pPr>
            <w:r w:rsidRPr="00D12B71">
              <w:rPr>
                <w:rFonts w:ascii="Inpi" w:hAnsi="Inpi"/>
              </w:rPr>
              <w:t>dénomination sociale : ……………………………………………………………………………</w:t>
            </w:r>
          </w:p>
        </w:tc>
      </w:tr>
      <w:tr w:rsidR="00300525" w:rsidRPr="00D12B71" w14:paraId="5EEC4EFD" w14:textId="77777777" w:rsidTr="00BF6DE4">
        <w:trPr>
          <w:trHeight w:val="992"/>
          <w:jc w:val="center"/>
        </w:trPr>
        <w:tc>
          <w:tcPr>
            <w:tcW w:w="9214" w:type="dxa"/>
            <w:gridSpan w:val="20"/>
            <w:tcBorders>
              <w:top w:val="single" w:sz="4" w:space="0" w:color="FFFFFF"/>
              <w:left w:val="single" w:sz="4" w:space="0" w:color="auto"/>
              <w:bottom w:val="nil"/>
              <w:right w:val="single" w:sz="4" w:space="0" w:color="auto"/>
            </w:tcBorders>
          </w:tcPr>
          <w:p w14:paraId="212D2F89" w14:textId="77777777" w:rsidR="00300525" w:rsidRPr="00D12B71" w:rsidRDefault="00300525" w:rsidP="00300525">
            <w:pPr>
              <w:numPr>
                <w:ilvl w:val="0"/>
                <w:numId w:val="3"/>
              </w:numPr>
              <w:tabs>
                <w:tab w:val="num" w:pos="214"/>
              </w:tabs>
              <w:spacing w:before="120"/>
              <w:ind w:left="215" w:hanging="215"/>
              <w:rPr>
                <w:rFonts w:ascii="Inpi" w:hAnsi="Inpi"/>
              </w:rPr>
            </w:pPr>
            <w:r w:rsidRPr="00D12B71">
              <w:rPr>
                <w:rFonts w:ascii="Inpi" w:hAnsi="Inpi"/>
              </w:rPr>
              <w:t>adresse :………………………………………………………………………………………</w:t>
            </w:r>
          </w:p>
          <w:p w14:paraId="5D8553CA" w14:textId="77777777" w:rsidR="00300525" w:rsidRPr="00D12B71" w:rsidRDefault="00300525" w:rsidP="00601455">
            <w:pPr>
              <w:tabs>
                <w:tab w:val="num" w:pos="214"/>
              </w:tabs>
              <w:spacing w:before="120"/>
              <w:ind w:left="215" w:hanging="215"/>
              <w:rPr>
                <w:rFonts w:ascii="Inpi" w:hAnsi="Inpi"/>
              </w:rPr>
            </w:pPr>
            <w:r w:rsidRPr="00D12B71">
              <w:rPr>
                <w:rFonts w:ascii="Inpi" w:hAnsi="Inpi"/>
              </w:rPr>
              <w:t xml:space="preserve"> …………………………………………………………………………………………………..</w:t>
            </w:r>
          </w:p>
        </w:tc>
      </w:tr>
      <w:tr w:rsidR="00300525" w:rsidRPr="00D12B71" w14:paraId="2232D115" w14:textId="77777777" w:rsidTr="00BF6DE4">
        <w:trPr>
          <w:trHeight w:val="365"/>
          <w:jc w:val="center"/>
        </w:trPr>
        <w:tc>
          <w:tcPr>
            <w:tcW w:w="4421" w:type="dxa"/>
            <w:vMerge w:val="restart"/>
            <w:tcBorders>
              <w:top w:val="single" w:sz="4" w:space="0" w:color="FFFFFF"/>
              <w:left w:val="single" w:sz="4" w:space="0" w:color="auto"/>
            </w:tcBorders>
            <w:vAlign w:val="center"/>
          </w:tcPr>
          <w:p w14:paraId="2A9F1B40" w14:textId="77777777" w:rsidR="00300525" w:rsidRPr="00D12B71" w:rsidRDefault="00300525" w:rsidP="00601455">
            <w:pPr>
              <w:ind w:left="214" w:hanging="214"/>
              <w:rPr>
                <w:rFonts w:ascii="Inpi" w:hAnsi="Inpi"/>
              </w:rPr>
            </w:pPr>
            <w:r w:rsidRPr="00D12B71">
              <w:rPr>
                <w:rFonts w:ascii="Inpi" w:hAnsi="Inpi"/>
              </w:rPr>
              <w:t xml:space="preserve">-  Immatriculée sous le n° SIRET : </w:t>
            </w:r>
          </w:p>
        </w:tc>
        <w:tc>
          <w:tcPr>
            <w:tcW w:w="341" w:type="dxa"/>
            <w:tcBorders>
              <w:top w:val="nil"/>
            </w:tcBorders>
            <w:vAlign w:val="center"/>
          </w:tcPr>
          <w:p w14:paraId="34E529D6"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5682CA70"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729D0067"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0C2567D5"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120D05F6"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18AA6EF5" w14:textId="77777777" w:rsidR="00300525" w:rsidRPr="00D12B71" w:rsidRDefault="00300525" w:rsidP="00F56FE2">
            <w:pPr>
              <w:jc w:val="center"/>
              <w:rPr>
                <w:rFonts w:ascii="Inpi" w:hAnsi="Inpi"/>
                <w:b/>
              </w:rPr>
            </w:pPr>
          </w:p>
        </w:tc>
        <w:tc>
          <w:tcPr>
            <w:tcW w:w="343" w:type="dxa"/>
            <w:tcBorders>
              <w:top w:val="nil"/>
            </w:tcBorders>
            <w:vAlign w:val="center"/>
          </w:tcPr>
          <w:p w14:paraId="5D6F7682" w14:textId="77777777" w:rsidR="00300525" w:rsidRPr="00D12B71" w:rsidRDefault="00300525" w:rsidP="00F56FE2">
            <w:pPr>
              <w:jc w:val="center"/>
              <w:rPr>
                <w:rFonts w:ascii="Inpi" w:hAnsi="Inpi"/>
                <w:b/>
              </w:rPr>
            </w:pPr>
          </w:p>
        </w:tc>
        <w:tc>
          <w:tcPr>
            <w:tcW w:w="342" w:type="dxa"/>
            <w:tcBorders>
              <w:top w:val="nil"/>
            </w:tcBorders>
            <w:vAlign w:val="center"/>
          </w:tcPr>
          <w:p w14:paraId="18223A56" w14:textId="77777777" w:rsidR="00300525" w:rsidRPr="00D12B71" w:rsidRDefault="00300525" w:rsidP="00F56FE2">
            <w:pPr>
              <w:jc w:val="center"/>
              <w:rPr>
                <w:rFonts w:ascii="Inpi" w:hAnsi="Inpi"/>
                <w:b/>
              </w:rPr>
            </w:pPr>
          </w:p>
        </w:tc>
        <w:tc>
          <w:tcPr>
            <w:tcW w:w="342" w:type="dxa"/>
            <w:tcBorders>
              <w:top w:val="nil"/>
            </w:tcBorders>
            <w:vAlign w:val="center"/>
          </w:tcPr>
          <w:p w14:paraId="7424B84D" w14:textId="77777777" w:rsidR="00300525" w:rsidRPr="00D12B71" w:rsidRDefault="00300525" w:rsidP="00F56FE2">
            <w:pPr>
              <w:jc w:val="center"/>
              <w:rPr>
                <w:rFonts w:ascii="Inpi" w:hAnsi="Inpi"/>
                <w:b/>
              </w:rPr>
            </w:pPr>
          </w:p>
        </w:tc>
        <w:tc>
          <w:tcPr>
            <w:tcW w:w="343" w:type="dxa"/>
            <w:tcBorders>
              <w:top w:val="nil"/>
            </w:tcBorders>
            <w:vAlign w:val="center"/>
          </w:tcPr>
          <w:p w14:paraId="3FBF519E" w14:textId="77777777" w:rsidR="00300525" w:rsidRPr="00D12B71" w:rsidRDefault="00300525" w:rsidP="00F56FE2">
            <w:pPr>
              <w:jc w:val="center"/>
              <w:rPr>
                <w:rFonts w:ascii="Inpi" w:hAnsi="Inpi"/>
                <w:b/>
              </w:rPr>
            </w:pPr>
          </w:p>
        </w:tc>
        <w:tc>
          <w:tcPr>
            <w:tcW w:w="342" w:type="dxa"/>
            <w:tcBorders>
              <w:top w:val="nil"/>
            </w:tcBorders>
            <w:vAlign w:val="center"/>
          </w:tcPr>
          <w:p w14:paraId="29AAE6C1" w14:textId="77777777" w:rsidR="00300525" w:rsidRPr="00D12B71" w:rsidRDefault="00300525" w:rsidP="00F56FE2">
            <w:pPr>
              <w:jc w:val="center"/>
              <w:rPr>
                <w:rFonts w:ascii="Inpi" w:hAnsi="Inpi"/>
                <w:b/>
              </w:rPr>
            </w:pPr>
          </w:p>
        </w:tc>
        <w:tc>
          <w:tcPr>
            <w:tcW w:w="343" w:type="dxa"/>
            <w:tcBorders>
              <w:top w:val="nil"/>
            </w:tcBorders>
            <w:vAlign w:val="center"/>
          </w:tcPr>
          <w:p w14:paraId="1C63311D" w14:textId="77777777" w:rsidR="00300525" w:rsidRPr="00D12B71" w:rsidRDefault="00300525" w:rsidP="00F56FE2">
            <w:pPr>
              <w:jc w:val="center"/>
              <w:rPr>
                <w:rFonts w:ascii="Inpi" w:hAnsi="Inpi"/>
                <w:b/>
              </w:rPr>
            </w:pPr>
          </w:p>
        </w:tc>
        <w:tc>
          <w:tcPr>
            <w:tcW w:w="342" w:type="dxa"/>
            <w:tcBorders>
              <w:top w:val="nil"/>
            </w:tcBorders>
            <w:vAlign w:val="center"/>
          </w:tcPr>
          <w:p w14:paraId="245FE573" w14:textId="77777777" w:rsidR="00300525" w:rsidRPr="00D12B71" w:rsidRDefault="00300525" w:rsidP="00F56FE2">
            <w:pPr>
              <w:jc w:val="center"/>
              <w:rPr>
                <w:rFonts w:ascii="Inpi" w:hAnsi="Inpi"/>
                <w:b/>
              </w:rPr>
            </w:pPr>
          </w:p>
        </w:tc>
        <w:tc>
          <w:tcPr>
            <w:tcW w:w="343" w:type="dxa"/>
            <w:tcBorders>
              <w:top w:val="nil"/>
              <w:right w:val="single" w:sz="4" w:space="0" w:color="auto"/>
            </w:tcBorders>
            <w:vAlign w:val="center"/>
          </w:tcPr>
          <w:p w14:paraId="0DF2444C" w14:textId="77777777" w:rsidR="00300525" w:rsidRPr="00D12B71" w:rsidRDefault="00300525" w:rsidP="00F56FE2">
            <w:pPr>
              <w:jc w:val="center"/>
              <w:rPr>
                <w:rFonts w:ascii="Inpi" w:hAnsi="Inpi"/>
                <w:b/>
              </w:rPr>
            </w:pPr>
          </w:p>
        </w:tc>
      </w:tr>
      <w:tr w:rsidR="00300525" w:rsidRPr="00D12B71" w14:paraId="0B85432F" w14:textId="77777777" w:rsidTr="00BF6DE4">
        <w:trPr>
          <w:trHeight w:val="130"/>
          <w:jc w:val="center"/>
        </w:trPr>
        <w:tc>
          <w:tcPr>
            <w:tcW w:w="4421" w:type="dxa"/>
            <w:vMerge/>
            <w:tcBorders>
              <w:top w:val="nil"/>
              <w:left w:val="single" w:sz="4" w:space="0" w:color="auto"/>
              <w:bottom w:val="single" w:sz="4" w:space="0" w:color="FFFFFF"/>
            </w:tcBorders>
          </w:tcPr>
          <w:p w14:paraId="128BD252" w14:textId="77777777" w:rsidR="00300525" w:rsidRPr="00D12B71" w:rsidRDefault="00300525" w:rsidP="00601455">
            <w:pPr>
              <w:ind w:left="1031" w:hanging="1134"/>
              <w:jc w:val="both"/>
              <w:rPr>
                <w:rFonts w:ascii="Inpi" w:hAnsi="Inpi"/>
              </w:rPr>
            </w:pPr>
          </w:p>
        </w:tc>
        <w:tc>
          <w:tcPr>
            <w:tcW w:w="3080" w:type="dxa"/>
            <w:gridSpan w:val="14"/>
          </w:tcPr>
          <w:p w14:paraId="19105667" w14:textId="77777777" w:rsidR="00300525" w:rsidRPr="00D12B71" w:rsidRDefault="00300525" w:rsidP="00601455">
            <w:pPr>
              <w:jc w:val="center"/>
              <w:rPr>
                <w:rFonts w:ascii="Inpi" w:hAnsi="Inpi"/>
              </w:rPr>
            </w:pPr>
            <w:r w:rsidRPr="00D12B71">
              <w:rPr>
                <w:rFonts w:ascii="Inpi" w:hAnsi="Inpi"/>
                <w:sz w:val="14"/>
                <w:szCs w:val="14"/>
              </w:rPr>
              <w:t>N° SIREN</w:t>
            </w:r>
          </w:p>
        </w:tc>
        <w:tc>
          <w:tcPr>
            <w:tcW w:w="1713" w:type="dxa"/>
            <w:gridSpan w:val="5"/>
            <w:tcBorders>
              <w:right w:val="single" w:sz="4" w:space="0" w:color="auto"/>
            </w:tcBorders>
          </w:tcPr>
          <w:p w14:paraId="22CF7341" w14:textId="77777777" w:rsidR="00300525" w:rsidRPr="00D12B71" w:rsidRDefault="00300525" w:rsidP="00601455">
            <w:pPr>
              <w:jc w:val="center"/>
              <w:rPr>
                <w:rFonts w:ascii="Inpi" w:hAnsi="Inpi"/>
              </w:rPr>
            </w:pPr>
            <w:r w:rsidRPr="00D12B71">
              <w:rPr>
                <w:rFonts w:ascii="Inpi" w:hAnsi="Inpi"/>
                <w:sz w:val="14"/>
                <w:szCs w:val="14"/>
              </w:rPr>
              <w:t>NIC</w:t>
            </w:r>
          </w:p>
        </w:tc>
      </w:tr>
      <w:tr w:rsidR="00300525" w:rsidRPr="00D12B71" w14:paraId="48B4C9C0" w14:textId="77777777" w:rsidTr="00BF6DE4">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126F08E4" w14:textId="77777777" w:rsidR="00300525" w:rsidRPr="00D12B71" w:rsidRDefault="00300525" w:rsidP="00601455">
            <w:pPr>
              <w:jc w:val="center"/>
              <w:rPr>
                <w:rFonts w:ascii="Inpi" w:hAnsi="Inpi"/>
                <w:sz w:val="14"/>
                <w:szCs w:val="14"/>
              </w:rPr>
            </w:pPr>
          </w:p>
        </w:tc>
      </w:tr>
      <w:tr w:rsidR="00300525" w:rsidRPr="00D12B71" w14:paraId="137FF660" w14:textId="77777777" w:rsidTr="00BF6DE4">
        <w:trPr>
          <w:trHeight w:val="217"/>
          <w:jc w:val="center"/>
        </w:trPr>
        <w:tc>
          <w:tcPr>
            <w:tcW w:w="4421" w:type="dxa"/>
            <w:vMerge w:val="restart"/>
            <w:tcBorders>
              <w:top w:val="single" w:sz="4" w:space="0" w:color="FFFFFF"/>
              <w:left w:val="single" w:sz="4" w:space="0" w:color="auto"/>
            </w:tcBorders>
            <w:vAlign w:val="bottom"/>
          </w:tcPr>
          <w:p w14:paraId="5AACAA0F" w14:textId="77777777" w:rsidR="00300525" w:rsidRPr="00D12B71" w:rsidRDefault="00300525" w:rsidP="00300525">
            <w:pPr>
              <w:numPr>
                <w:ilvl w:val="0"/>
                <w:numId w:val="20"/>
              </w:numPr>
              <w:tabs>
                <w:tab w:val="num" w:pos="214"/>
              </w:tabs>
              <w:ind w:left="214" w:hanging="214"/>
              <w:rPr>
                <w:rFonts w:ascii="Inpi" w:hAnsi="Inpi"/>
              </w:rPr>
            </w:pPr>
            <w:r w:rsidRPr="00D12B71">
              <w:rPr>
                <w:rFonts w:ascii="Inpi" w:hAnsi="Inpi"/>
              </w:rPr>
              <w:t>Code Activité Principale Exercée </w:t>
            </w:r>
          </w:p>
          <w:p w14:paraId="2D04DD17" w14:textId="77777777" w:rsidR="00300525" w:rsidRPr="00D12B71" w:rsidRDefault="00300525" w:rsidP="00601455">
            <w:pPr>
              <w:rPr>
                <w:rFonts w:ascii="Inpi" w:hAnsi="Inpi"/>
              </w:rPr>
            </w:pPr>
          </w:p>
        </w:tc>
        <w:tc>
          <w:tcPr>
            <w:tcW w:w="357" w:type="dxa"/>
            <w:gridSpan w:val="2"/>
            <w:tcBorders>
              <w:top w:val="nil"/>
              <w:bottom w:val="single" w:sz="4" w:space="0" w:color="auto"/>
            </w:tcBorders>
            <w:vAlign w:val="center"/>
          </w:tcPr>
          <w:p w14:paraId="2EA27474" w14:textId="77777777" w:rsidR="00300525" w:rsidRPr="00D12B71" w:rsidRDefault="00300525" w:rsidP="00F56FE2">
            <w:pPr>
              <w:jc w:val="center"/>
              <w:rPr>
                <w:rFonts w:ascii="Inpi" w:hAnsi="Inpi"/>
                <w:b/>
              </w:rPr>
            </w:pPr>
          </w:p>
        </w:tc>
        <w:tc>
          <w:tcPr>
            <w:tcW w:w="369" w:type="dxa"/>
            <w:gridSpan w:val="2"/>
            <w:tcBorders>
              <w:top w:val="nil"/>
              <w:bottom w:val="single" w:sz="4" w:space="0" w:color="auto"/>
            </w:tcBorders>
          </w:tcPr>
          <w:p w14:paraId="295A495A" w14:textId="77777777" w:rsidR="00300525" w:rsidRPr="00D12B71" w:rsidRDefault="00300525" w:rsidP="00601455">
            <w:pPr>
              <w:rPr>
                <w:rFonts w:ascii="Inpi" w:hAnsi="Inpi"/>
                <w:b/>
              </w:rPr>
            </w:pPr>
          </w:p>
        </w:tc>
        <w:tc>
          <w:tcPr>
            <w:tcW w:w="357" w:type="dxa"/>
            <w:gridSpan w:val="2"/>
            <w:tcBorders>
              <w:top w:val="nil"/>
              <w:bottom w:val="single" w:sz="4" w:space="0" w:color="auto"/>
            </w:tcBorders>
          </w:tcPr>
          <w:p w14:paraId="07BCD8EA" w14:textId="77777777" w:rsidR="00300525" w:rsidRPr="00D12B71" w:rsidRDefault="00300525" w:rsidP="00601455">
            <w:pPr>
              <w:rPr>
                <w:rFonts w:ascii="Inpi" w:hAnsi="Inpi"/>
                <w:b/>
              </w:rPr>
            </w:pPr>
          </w:p>
        </w:tc>
        <w:tc>
          <w:tcPr>
            <w:tcW w:w="357" w:type="dxa"/>
            <w:gridSpan w:val="2"/>
            <w:tcBorders>
              <w:top w:val="nil"/>
              <w:bottom w:val="single" w:sz="4" w:space="0" w:color="auto"/>
            </w:tcBorders>
          </w:tcPr>
          <w:p w14:paraId="72DA4CF7" w14:textId="77777777" w:rsidR="00300525" w:rsidRPr="00D12B71" w:rsidRDefault="00300525" w:rsidP="00601455">
            <w:pPr>
              <w:rPr>
                <w:rFonts w:ascii="Inpi" w:hAnsi="Inpi"/>
                <w:b/>
              </w:rPr>
            </w:pPr>
          </w:p>
        </w:tc>
        <w:tc>
          <w:tcPr>
            <w:tcW w:w="357" w:type="dxa"/>
            <w:gridSpan w:val="2"/>
            <w:tcBorders>
              <w:top w:val="nil"/>
              <w:bottom w:val="single" w:sz="4" w:space="0" w:color="auto"/>
            </w:tcBorders>
          </w:tcPr>
          <w:p w14:paraId="3BC79645" w14:textId="77777777" w:rsidR="00300525" w:rsidRPr="00D12B71"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72DC9654" w14:textId="77777777" w:rsidR="00300525" w:rsidRPr="00D12B71" w:rsidRDefault="00300525" w:rsidP="00601455">
            <w:pPr>
              <w:rPr>
                <w:rFonts w:ascii="Inpi" w:hAnsi="Inpi"/>
                <w:sz w:val="14"/>
                <w:szCs w:val="14"/>
              </w:rPr>
            </w:pPr>
          </w:p>
        </w:tc>
      </w:tr>
      <w:tr w:rsidR="00300525" w:rsidRPr="00D12B71" w14:paraId="515F28E1" w14:textId="77777777" w:rsidTr="00BF6DE4">
        <w:trPr>
          <w:trHeight w:val="141"/>
          <w:jc w:val="center"/>
        </w:trPr>
        <w:tc>
          <w:tcPr>
            <w:tcW w:w="4421" w:type="dxa"/>
            <w:vMerge/>
            <w:tcBorders>
              <w:left w:val="single" w:sz="4" w:space="0" w:color="auto"/>
              <w:bottom w:val="single" w:sz="4" w:space="0" w:color="auto"/>
              <w:right w:val="nil"/>
            </w:tcBorders>
            <w:vAlign w:val="bottom"/>
          </w:tcPr>
          <w:p w14:paraId="2F1B7D0B" w14:textId="77777777" w:rsidR="00300525" w:rsidRPr="00D12B71"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4C98E35D" w14:textId="77777777" w:rsidR="00300525" w:rsidRPr="00D12B71"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205754DB" w14:textId="77777777" w:rsidR="00300525" w:rsidRPr="00D12B71" w:rsidRDefault="00300525" w:rsidP="00601455">
            <w:pPr>
              <w:rPr>
                <w:rFonts w:ascii="Inpi" w:hAnsi="Inpi"/>
                <w:sz w:val="14"/>
                <w:szCs w:val="14"/>
              </w:rPr>
            </w:pPr>
          </w:p>
        </w:tc>
      </w:tr>
    </w:tbl>
    <w:p w14:paraId="4AB018FA" w14:textId="77777777" w:rsidR="00300525" w:rsidRPr="00D12B71" w:rsidRDefault="00300525" w:rsidP="00300525">
      <w:pPr>
        <w:rPr>
          <w:rFonts w:ascii="Inpi" w:hAnsi="Inpi"/>
          <w:sz w:val="14"/>
          <w:szCs w:val="1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12B71" w14:paraId="4A32D9DE" w14:textId="77777777" w:rsidTr="00BF6DE4">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60BB1578" w14:textId="77777777" w:rsidR="00300525" w:rsidRPr="00D12B71" w:rsidRDefault="00300525" w:rsidP="00601455">
            <w:pPr>
              <w:ind w:left="1134" w:hanging="1134"/>
              <w:jc w:val="both"/>
              <w:rPr>
                <w:rFonts w:ascii="Inpi" w:hAnsi="Inpi"/>
              </w:rPr>
            </w:pPr>
          </w:p>
          <w:p w14:paraId="043396F5" w14:textId="77777777" w:rsidR="00300525" w:rsidRPr="00D12B71" w:rsidRDefault="00300525" w:rsidP="00601455">
            <w:pPr>
              <w:ind w:left="1134" w:hanging="1134"/>
              <w:jc w:val="both"/>
              <w:rPr>
                <w:rFonts w:ascii="Inpi" w:hAnsi="Inpi"/>
              </w:rPr>
            </w:pPr>
            <w:r w:rsidRPr="00D12B71">
              <w:rPr>
                <w:rFonts w:ascii="Inpi" w:hAnsi="Inpi"/>
              </w:rPr>
              <w:t>Nom, prénom et qualité : ……………………………………………………………</w:t>
            </w:r>
          </w:p>
        </w:tc>
      </w:tr>
      <w:tr w:rsidR="00300525" w:rsidRPr="00D12B71" w14:paraId="77C98B29" w14:textId="77777777" w:rsidTr="00BF6DE4">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1BDD0194" w14:textId="77777777" w:rsidR="00300525" w:rsidRPr="00D12B71" w:rsidRDefault="00300525" w:rsidP="00601455">
            <w:pPr>
              <w:tabs>
                <w:tab w:val="left" w:pos="1490"/>
              </w:tabs>
              <w:rPr>
                <w:rFonts w:ascii="Inpi" w:hAnsi="Inpi"/>
              </w:rPr>
            </w:pPr>
            <w:r w:rsidRPr="00D12B71">
              <w:rPr>
                <w:rFonts w:ascii="Inpi" w:hAnsi="Inpi"/>
              </w:rPr>
              <w:t xml:space="preserve">Qualité </w:t>
            </w:r>
            <w:r w:rsidR="00DB367D" w:rsidRPr="00D12B71">
              <w:rPr>
                <w:rFonts w:ascii="Inpi" w:hAnsi="Inpi"/>
                <w:vertAlign w:val="superscript"/>
              </w:rPr>
              <w:t>1</w:t>
            </w:r>
            <w:r w:rsidRPr="00D12B71">
              <w:rPr>
                <w:rFonts w:ascii="Inpi" w:hAnsi="Inpi"/>
              </w:rPr>
              <w:t> :</w:t>
            </w:r>
            <w:r w:rsidRPr="00D12B71">
              <w:rPr>
                <w:rFonts w:ascii="Inpi" w:hAnsi="Inpi"/>
              </w:rPr>
              <w:tab/>
            </w:r>
            <w:r w:rsidR="007545E9" w:rsidRPr="00D12B71">
              <w:rPr>
                <w:rFonts w:ascii="Inpi" w:hAnsi="Inpi"/>
              </w:rPr>
              <w:fldChar w:fldCharType="begin">
                <w:ffData>
                  <w:name w:val="CaseACocher31"/>
                  <w:enabled/>
                  <w:calcOnExit w:val="0"/>
                  <w:checkBox>
                    <w:sizeAuto/>
                    <w:default w:val="0"/>
                  </w:checkBox>
                </w:ffData>
              </w:fldChar>
            </w:r>
            <w:bookmarkStart w:id="13" w:name="CaseACocher31"/>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13"/>
            <w:r w:rsidR="007545E9" w:rsidRPr="00D12B71">
              <w:rPr>
                <w:rFonts w:ascii="Inpi" w:hAnsi="Inpi"/>
              </w:rPr>
              <w:t xml:space="preserve"> </w:t>
            </w:r>
            <w:r w:rsidRPr="00D12B71">
              <w:rPr>
                <w:rFonts w:ascii="Inpi" w:hAnsi="Inpi"/>
              </w:rPr>
              <w:t>Représentant légal de l’entreprise</w:t>
            </w:r>
          </w:p>
          <w:p w14:paraId="08923BC6" w14:textId="77777777" w:rsidR="00300525" w:rsidRPr="00D12B71" w:rsidRDefault="00300525" w:rsidP="00601455">
            <w:pPr>
              <w:ind w:left="1490" w:hanging="1490"/>
              <w:rPr>
                <w:rFonts w:ascii="Inpi" w:hAnsi="Inpi"/>
              </w:rPr>
            </w:pPr>
            <w:r w:rsidRPr="00D12B71">
              <w:rPr>
                <w:rFonts w:ascii="Inpi" w:hAnsi="Inpi"/>
              </w:rPr>
              <w:tab/>
            </w:r>
            <w:r w:rsidR="007545E9" w:rsidRPr="00D12B71">
              <w:rPr>
                <w:rFonts w:ascii="Inpi" w:hAnsi="Inpi"/>
              </w:rPr>
              <w:fldChar w:fldCharType="begin">
                <w:ffData>
                  <w:name w:val="CaseACocher32"/>
                  <w:enabled/>
                  <w:calcOnExit w:val="0"/>
                  <w:checkBox>
                    <w:sizeAuto/>
                    <w:default w:val="0"/>
                  </w:checkBox>
                </w:ffData>
              </w:fldChar>
            </w:r>
            <w:bookmarkStart w:id="14" w:name="CaseACocher32"/>
            <w:r w:rsidR="007545E9" w:rsidRPr="00D12B71">
              <w:rPr>
                <w:rFonts w:ascii="Inpi" w:hAnsi="Inpi"/>
              </w:rPr>
              <w:instrText xml:space="preserve"> FORMCHECKBOX </w:instrText>
            </w:r>
            <w:r w:rsidR="00E025FB">
              <w:rPr>
                <w:rFonts w:ascii="Inpi" w:hAnsi="Inpi"/>
              </w:rPr>
            </w:r>
            <w:r w:rsidR="00E025FB">
              <w:rPr>
                <w:rFonts w:ascii="Inpi" w:hAnsi="Inpi"/>
              </w:rPr>
              <w:fldChar w:fldCharType="separate"/>
            </w:r>
            <w:r w:rsidR="007545E9" w:rsidRPr="00D12B71">
              <w:rPr>
                <w:rFonts w:ascii="Inpi" w:hAnsi="Inpi"/>
              </w:rPr>
              <w:fldChar w:fldCharType="end"/>
            </w:r>
            <w:bookmarkEnd w:id="14"/>
            <w:r w:rsidR="007545E9" w:rsidRPr="00D12B71">
              <w:rPr>
                <w:rFonts w:ascii="Inpi" w:hAnsi="Inpi"/>
              </w:rPr>
              <w:t xml:space="preserve"> </w:t>
            </w:r>
            <w:r w:rsidRPr="00D12B71">
              <w:rPr>
                <w:rFonts w:ascii="Inpi" w:hAnsi="Inpi"/>
              </w:rPr>
              <w:t>Ayant reçu pouvoir du représentant légal de l’entreprise</w:t>
            </w:r>
          </w:p>
          <w:p w14:paraId="6D0BC676" w14:textId="77777777" w:rsidR="00300525" w:rsidRPr="00D12B71" w:rsidRDefault="00300525" w:rsidP="00601455">
            <w:pPr>
              <w:ind w:left="1134" w:hanging="1134"/>
              <w:jc w:val="both"/>
              <w:rPr>
                <w:rFonts w:ascii="Inpi" w:hAnsi="Inpi"/>
              </w:rPr>
            </w:pPr>
          </w:p>
        </w:tc>
      </w:tr>
      <w:tr w:rsidR="00300525" w:rsidRPr="00D12B71" w14:paraId="52C84E36" w14:textId="77777777" w:rsidTr="00BF6DE4">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09EC8C20" w14:textId="77777777" w:rsidR="00300525" w:rsidRPr="00D12B71" w:rsidRDefault="00300525" w:rsidP="00300525">
            <w:pPr>
              <w:numPr>
                <w:ilvl w:val="0"/>
                <w:numId w:val="3"/>
              </w:numPr>
              <w:tabs>
                <w:tab w:val="clear" w:pos="1778"/>
                <w:tab w:val="num" w:pos="214"/>
              </w:tabs>
              <w:ind w:left="214" w:hanging="214"/>
              <w:jc w:val="both"/>
              <w:rPr>
                <w:rFonts w:ascii="Inpi" w:hAnsi="Inpi"/>
              </w:rPr>
            </w:pPr>
            <w:r w:rsidRPr="00D12B71">
              <w:rPr>
                <w:rFonts w:ascii="Inpi" w:hAnsi="Inpi"/>
              </w:rPr>
              <w:t>dénomination sociale : ……………………………………………………………………………</w:t>
            </w:r>
          </w:p>
        </w:tc>
      </w:tr>
      <w:tr w:rsidR="00300525" w:rsidRPr="00D12B71" w14:paraId="126B703C" w14:textId="77777777" w:rsidTr="00BF6DE4">
        <w:trPr>
          <w:trHeight w:val="992"/>
          <w:jc w:val="center"/>
        </w:trPr>
        <w:tc>
          <w:tcPr>
            <w:tcW w:w="9214" w:type="dxa"/>
            <w:gridSpan w:val="20"/>
            <w:tcBorders>
              <w:top w:val="single" w:sz="4" w:space="0" w:color="FFFFFF"/>
              <w:left w:val="single" w:sz="4" w:space="0" w:color="auto"/>
              <w:bottom w:val="nil"/>
              <w:right w:val="single" w:sz="4" w:space="0" w:color="auto"/>
            </w:tcBorders>
          </w:tcPr>
          <w:p w14:paraId="696D5C5C" w14:textId="77777777" w:rsidR="00300525" w:rsidRPr="00D12B71" w:rsidRDefault="00300525" w:rsidP="00300525">
            <w:pPr>
              <w:numPr>
                <w:ilvl w:val="0"/>
                <w:numId w:val="3"/>
              </w:numPr>
              <w:tabs>
                <w:tab w:val="num" w:pos="214"/>
              </w:tabs>
              <w:spacing w:before="120"/>
              <w:ind w:left="215" w:hanging="215"/>
              <w:rPr>
                <w:rFonts w:ascii="Inpi" w:hAnsi="Inpi"/>
              </w:rPr>
            </w:pPr>
            <w:r w:rsidRPr="00D12B71">
              <w:rPr>
                <w:rFonts w:ascii="Inpi" w:hAnsi="Inpi"/>
              </w:rPr>
              <w:t>adresse :………………………………………………………………………………………</w:t>
            </w:r>
          </w:p>
          <w:p w14:paraId="237D2119" w14:textId="77777777" w:rsidR="00300525" w:rsidRPr="00D12B71" w:rsidRDefault="00300525" w:rsidP="00601455">
            <w:pPr>
              <w:tabs>
                <w:tab w:val="num" w:pos="214"/>
              </w:tabs>
              <w:spacing w:before="120"/>
              <w:ind w:left="215" w:hanging="215"/>
              <w:rPr>
                <w:rFonts w:ascii="Inpi" w:hAnsi="Inpi"/>
              </w:rPr>
            </w:pPr>
            <w:r w:rsidRPr="00D12B71">
              <w:rPr>
                <w:rFonts w:ascii="Inpi" w:hAnsi="Inpi"/>
              </w:rPr>
              <w:t xml:space="preserve"> …………………………………………………………………………………………………..</w:t>
            </w:r>
          </w:p>
        </w:tc>
      </w:tr>
      <w:tr w:rsidR="00300525" w:rsidRPr="00D12B71" w14:paraId="0D731AF7" w14:textId="77777777" w:rsidTr="00BF6DE4">
        <w:trPr>
          <w:trHeight w:val="365"/>
          <w:jc w:val="center"/>
        </w:trPr>
        <w:tc>
          <w:tcPr>
            <w:tcW w:w="4421" w:type="dxa"/>
            <w:vMerge w:val="restart"/>
            <w:tcBorders>
              <w:top w:val="single" w:sz="4" w:space="0" w:color="FFFFFF"/>
              <w:left w:val="single" w:sz="4" w:space="0" w:color="auto"/>
            </w:tcBorders>
            <w:vAlign w:val="center"/>
          </w:tcPr>
          <w:p w14:paraId="3EBD7175" w14:textId="77777777" w:rsidR="00300525" w:rsidRPr="00D12B71" w:rsidRDefault="00300525" w:rsidP="00601455">
            <w:pPr>
              <w:ind w:left="214" w:hanging="214"/>
              <w:rPr>
                <w:rFonts w:ascii="Inpi" w:hAnsi="Inpi"/>
              </w:rPr>
            </w:pPr>
            <w:r w:rsidRPr="00D12B71">
              <w:rPr>
                <w:rFonts w:ascii="Inpi" w:hAnsi="Inpi"/>
              </w:rPr>
              <w:t xml:space="preserve">-  Immatriculée sous le n° SIRET : </w:t>
            </w:r>
          </w:p>
        </w:tc>
        <w:tc>
          <w:tcPr>
            <w:tcW w:w="341" w:type="dxa"/>
            <w:tcBorders>
              <w:top w:val="nil"/>
            </w:tcBorders>
            <w:vAlign w:val="center"/>
          </w:tcPr>
          <w:p w14:paraId="04B6702C"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65F9F337"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40F47DC4"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7E899A8C" w14:textId="77777777" w:rsidR="00300525" w:rsidRPr="00D12B71" w:rsidRDefault="00300525" w:rsidP="00F56FE2">
            <w:pPr>
              <w:jc w:val="center"/>
              <w:rPr>
                <w:rFonts w:ascii="Inpi" w:hAnsi="Inpi"/>
                <w:b/>
              </w:rPr>
            </w:pPr>
          </w:p>
        </w:tc>
        <w:tc>
          <w:tcPr>
            <w:tcW w:w="343" w:type="dxa"/>
            <w:gridSpan w:val="2"/>
            <w:tcBorders>
              <w:top w:val="nil"/>
            </w:tcBorders>
            <w:vAlign w:val="center"/>
          </w:tcPr>
          <w:p w14:paraId="7FFADE99" w14:textId="77777777" w:rsidR="00300525" w:rsidRPr="00D12B71" w:rsidRDefault="00300525" w:rsidP="00F56FE2">
            <w:pPr>
              <w:jc w:val="center"/>
              <w:rPr>
                <w:rFonts w:ascii="Inpi" w:hAnsi="Inpi"/>
                <w:b/>
              </w:rPr>
            </w:pPr>
          </w:p>
        </w:tc>
        <w:tc>
          <w:tcPr>
            <w:tcW w:w="342" w:type="dxa"/>
            <w:gridSpan w:val="2"/>
            <w:tcBorders>
              <w:top w:val="nil"/>
            </w:tcBorders>
            <w:vAlign w:val="center"/>
          </w:tcPr>
          <w:p w14:paraId="563A8998" w14:textId="77777777" w:rsidR="00300525" w:rsidRPr="00D12B71" w:rsidRDefault="00300525" w:rsidP="00F56FE2">
            <w:pPr>
              <w:jc w:val="center"/>
              <w:rPr>
                <w:rFonts w:ascii="Inpi" w:hAnsi="Inpi"/>
                <w:b/>
              </w:rPr>
            </w:pPr>
          </w:p>
        </w:tc>
        <w:tc>
          <w:tcPr>
            <w:tcW w:w="343" w:type="dxa"/>
            <w:tcBorders>
              <w:top w:val="nil"/>
            </w:tcBorders>
            <w:vAlign w:val="center"/>
          </w:tcPr>
          <w:p w14:paraId="1EBD695B" w14:textId="77777777" w:rsidR="00300525" w:rsidRPr="00D12B71" w:rsidRDefault="00300525" w:rsidP="00F56FE2">
            <w:pPr>
              <w:jc w:val="center"/>
              <w:rPr>
                <w:rFonts w:ascii="Inpi" w:hAnsi="Inpi"/>
                <w:b/>
              </w:rPr>
            </w:pPr>
          </w:p>
        </w:tc>
        <w:tc>
          <w:tcPr>
            <w:tcW w:w="342" w:type="dxa"/>
            <w:tcBorders>
              <w:top w:val="nil"/>
            </w:tcBorders>
            <w:vAlign w:val="center"/>
          </w:tcPr>
          <w:p w14:paraId="637F996E" w14:textId="77777777" w:rsidR="00300525" w:rsidRPr="00D12B71" w:rsidRDefault="00300525" w:rsidP="00F56FE2">
            <w:pPr>
              <w:jc w:val="center"/>
              <w:rPr>
                <w:rFonts w:ascii="Inpi" w:hAnsi="Inpi"/>
                <w:b/>
              </w:rPr>
            </w:pPr>
          </w:p>
        </w:tc>
        <w:tc>
          <w:tcPr>
            <w:tcW w:w="342" w:type="dxa"/>
            <w:tcBorders>
              <w:top w:val="nil"/>
            </w:tcBorders>
            <w:vAlign w:val="center"/>
          </w:tcPr>
          <w:p w14:paraId="312DF4D7" w14:textId="77777777" w:rsidR="00300525" w:rsidRPr="00D12B71" w:rsidRDefault="00300525" w:rsidP="00F56FE2">
            <w:pPr>
              <w:jc w:val="center"/>
              <w:rPr>
                <w:rFonts w:ascii="Inpi" w:hAnsi="Inpi"/>
                <w:b/>
              </w:rPr>
            </w:pPr>
          </w:p>
        </w:tc>
        <w:tc>
          <w:tcPr>
            <w:tcW w:w="343" w:type="dxa"/>
            <w:tcBorders>
              <w:top w:val="nil"/>
            </w:tcBorders>
            <w:vAlign w:val="center"/>
          </w:tcPr>
          <w:p w14:paraId="4B16BAD1" w14:textId="77777777" w:rsidR="00300525" w:rsidRPr="00D12B71" w:rsidRDefault="00300525" w:rsidP="00F56FE2">
            <w:pPr>
              <w:jc w:val="center"/>
              <w:rPr>
                <w:rFonts w:ascii="Inpi" w:hAnsi="Inpi"/>
                <w:b/>
              </w:rPr>
            </w:pPr>
          </w:p>
        </w:tc>
        <w:tc>
          <w:tcPr>
            <w:tcW w:w="342" w:type="dxa"/>
            <w:tcBorders>
              <w:top w:val="nil"/>
            </w:tcBorders>
            <w:vAlign w:val="center"/>
          </w:tcPr>
          <w:p w14:paraId="4209AE2E" w14:textId="77777777" w:rsidR="00300525" w:rsidRPr="00D12B71" w:rsidRDefault="00300525" w:rsidP="00F56FE2">
            <w:pPr>
              <w:jc w:val="center"/>
              <w:rPr>
                <w:rFonts w:ascii="Inpi" w:hAnsi="Inpi"/>
                <w:b/>
              </w:rPr>
            </w:pPr>
          </w:p>
        </w:tc>
        <w:tc>
          <w:tcPr>
            <w:tcW w:w="343" w:type="dxa"/>
            <w:tcBorders>
              <w:top w:val="nil"/>
            </w:tcBorders>
            <w:vAlign w:val="center"/>
          </w:tcPr>
          <w:p w14:paraId="086BF4C7" w14:textId="77777777" w:rsidR="00300525" w:rsidRPr="00D12B71" w:rsidRDefault="00300525" w:rsidP="00F56FE2">
            <w:pPr>
              <w:jc w:val="center"/>
              <w:rPr>
                <w:rFonts w:ascii="Inpi" w:hAnsi="Inpi"/>
                <w:b/>
              </w:rPr>
            </w:pPr>
          </w:p>
        </w:tc>
        <w:tc>
          <w:tcPr>
            <w:tcW w:w="342" w:type="dxa"/>
            <w:tcBorders>
              <w:top w:val="nil"/>
            </w:tcBorders>
            <w:vAlign w:val="center"/>
          </w:tcPr>
          <w:p w14:paraId="309A3682" w14:textId="77777777" w:rsidR="00300525" w:rsidRPr="00D12B71" w:rsidRDefault="00300525" w:rsidP="00F56FE2">
            <w:pPr>
              <w:jc w:val="center"/>
              <w:rPr>
                <w:rFonts w:ascii="Inpi" w:hAnsi="Inpi"/>
                <w:b/>
              </w:rPr>
            </w:pPr>
          </w:p>
        </w:tc>
        <w:tc>
          <w:tcPr>
            <w:tcW w:w="343" w:type="dxa"/>
            <w:tcBorders>
              <w:top w:val="nil"/>
              <w:right w:val="single" w:sz="4" w:space="0" w:color="auto"/>
            </w:tcBorders>
            <w:vAlign w:val="center"/>
          </w:tcPr>
          <w:p w14:paraId="2729E641" w14:textId="77777777" w:rsidR="00300525" w:rsidRPr="00D12B71" w:rsidRDefault="00300525" w:rsidP="00F56FE2">
            <w:pPr>
              <w:jc w:val="center"/>
              <w:rPr>
                <w:rFonts w:ascii="Inpi" w:hAnsi="Inpi"/>
                <w:b/>
              </w:rPr>
            </w:pPr>
          </w:p>
        </w:tc>
      </w:tr>
      <w:tr w:rsidR="00300525" w:rsidRPr="00D12B71" w14:paraId="17F1C6BF" w14:textId="77777777" w:rsidTr="00BF6DE4">
        <w:trPr>
          <w:trHeight w:val="130"/>
          <w:jc w:val="center"/>
        </w:trPr>
        <w:tc>
          <w:tcPr>
            <w:tcW w:w="4421" w:type="dxa"/>
            <w:vMerge/>
            <w:tcBorders>
              <w:top w:val="nil"/>
              <w:left w:val="single" w:sz="4" w:space="0" w:color="auto"/>
              <w:bottom w:val="single" w:sz="4" w:space="0" w:color="FFFFFF"/>
            </w:tcBorders>
          </w:tcPr>
          <w:p w14:paraId="13DE36EC" w14:textId="77777777" w:rsidR="00300525" w:rsidRPr="00D12B71" w:rsidRDefault="00300525" w:rsidP="00601455">
            <w:pPr>
              <w:ind w:left="1031" w:hanging="1134"/>
              <w:jc w:val="both"/>
              <w:rPr>
                <w:rFonts w:ascii="Inpi" w:hAnsi="Inpi"/>
              </w:rPr>
            </w:pPr>
          </w:p>
        </w:tc>
        <w:tc>
          <w:tcPr>
            <w:tcW w:w="3080" w:type="dxa"/>
            <w:gridSpan w:val="14"/>
          </w:tcPr>
          <w:p w14:paraId="4EEDB042" w14:textId="77777777" w:rsidR="00300525" w:rsidRPr="00D12B71" w:rsidRDefault="00300525" w:rsidP="00601455">
            <w:pPr>
              <w:jc w:val="center"/>
              <w:rPr>
                <w:rFonts w:ascii="Inpi" w:hAnsi="Inpi"/>
              </w:rPr>
            </w:pPr>
            <w:r w:rsidRPr="00D12B71">
              <w:rPr>
                <w:rFonts w:ascii="Inpi" w:hAnsi="Inpi"/>
                <w:sz w:val="14"/>
                <w:szCs w:val="14"/>
              </w:rPr>
              <w:t>N° SIREN</w:t>
            </w:r>
          </w:p>
        </w:tc>
        <w:tc>
          <w:tcPr>
            <w:tcW w:w="1713" w:type="dxa"/>
            <w:gridSpan w:val="5"/>
            <w:tcBorders>
              <w:right w:val="single" w:sz="4" w:space="0" w:color="auto"/>
            </w:tcBorders>
          </w:tcPr>
          <w:p w14:paraId="0F8FBA7B" w14:textId="77777777" w:rsidR="00300525" w:rsidRPr="00D12B71" w:rsidRDefault="00300525" w:rsidP="00601455">
            <w:pPr>
              <w:jc w:val="center"/>
              <w:rPr>
                <w:rFonts w:ascii="Inpi" w:hAnsi="Inpi"/>
              </w:rPr>
            </w:pPr>
            <w:r w:rsidRPr="00D12B71">
              <w:rPr>
                <w:rFonts w:ascii="Inpi" w:hAnsi="Inpi"/>
                <w:sz w:val="14"/>
                <w:szCs w:val="14"/>
              </w:rPr>
              <w:t>NIC</w:t>
            </w:r>
          </w:p>
        </w:tc>
      </w:tr>
      <w:tr w:rsidR="00300525" w:rsidRPr="00D12B71" w14:paraId="206ADAF4" w14:textId="77777777" w:rsidTr="00BF6DE4">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31623A7F" w14:textId="77777777" w:rsidR="00300525" w:rsidRPr="00D12B71" w:rsidRDefault="00300525" w:rsidP="00601455">
            <w:pPr>
              <w:jc w:val="center"/>
              <w:rPr>
                <w:rFonts w:ascii="Inpi" w:hAnsi="Inpi"/>
                <w:sz w:val="14"/>
                <w:szCs w:val="14"/>
              </w:rPr>
            </w:pPr>
          </w:p>
        </w:tc>
      </w:tr>
      <w:tr w:rsidR="00300525" w:rsidRPr="00D12B71" w14:paraId="5BAD1EF5" w14:textId="77777777" w:rsidTr="00BF6DE4">
        <w:trPr>
          <w:trHeight w:val="217"/>
          <w:jc w:val="center"/>
        </w:trPr>
        <w:tc>
          <w:tcPr>
            <w:tcW w:w="4421" w:type="dxa"/>
            <w:tcBorders>
              <w:top w:val="single" w:sz="4" w:space="0" w:color="FFFFFF"/>
              <w:left w:val="single" w:sz="4" w:space="0" w:color="auto"/>
            </w:tcBorders>
            <w:vAlign w:val="bottom"/>
          </w:tcPr>
          <w:p w14:paraId="3E5E7AB0" w14:textId="77777777" w:rsidR="00300525" w:rsidRPr="00D12B71" w:rsidRDefault="00300525" w:rsidP="00300525">
            <w:pPr>
              <w:numPr>
                <w:ilvl w:val="0"/>
                <w:numId w:val="20"/>
              </w:numPr>
              <w:tabs>
                <w:tab w:val="num" w:pos="214"/>
              </w:tabs>
              <w:ind w:left="214" w:hanging="214"/>
              <w:rPr>
                <w:rFonts w:ascii="Inpi" w:hAnsi="Inpi"/>
              </w:rPr>
            </w:pPr>
            <w:r w:rsidRPr="00D12B71">
              <w:rPr>
                <w:rFonts w:ascii="Inpi" w:hAnsi="Inpi"/>
              </w:rPr>
              <w:t>Code Activité Principale Exercée </w:t>
            </w:r>
          </w:p>
          <w:p w14:paraId="499586AE" w14:textId="77777777" w:rsidR="00300525" w:rsidRPr="00D12B71" w:rsidRDefault="00300525" w:rsidP="00601455">
            <w:pPr>
              <w:rPr>
                <w:rFonts w:ascii="Inpi" w:hAnsi="Inpi"/>
              </w:rPr>
            </w:pPr>
          </w:p>
        </w:tc>
        <w:tc>
          <w:tcPr>
            <w:tcW w:w="357" w:type="dxa"/>
            <w:gridSpan w:val="2"/>
            <w:tcBorders>
              <w:top w:val="nil"/>
              <w:bottom w:val="single" w:sz="4" w:space="0" w:color="auto"/>
            </w:tcBorders>
            <w:vAlign w:val="center"/>
          </w:tcPr>
          <w:p w14:paraId="085CABC3" w14:textId="77777777" w:rsidR="00300525" w:rsidRPr="00D12B71" w:rsidRDefault="00300525" w:rsidP="00F56FE2">
            <w:pPr>
              <w:jc w:val="center"/>
              <w:rPr>
                <w:rFonts w:ascii="Inpi" w:hAnsi="Inpi"/>
                <w:b/>
              </w:rPr>
            </w:pPr>
          </w:p>
        </w:tc>
        <w:tc>
          <w:tcPr>
            <w:tcW w:w="369" w:type="dxa"/>
            <w:gridSpan w:val="2"/>
            <w:tcBorders>
              <w:top w:val="nil"/>
              <w:bottom w:val="single" w:sz="4" w:space="0" w:color="auto"/>
            </w:tcBorders>
            <w:vAlign w:val="center"/>
          </w:tcPr>
          <w:p w14:paraId="6636168E"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440C20B3"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204F4813" w14:textId="77777777" w:rsidR="00300525" w:rsidRPr="00D12B71" w:rsidRDefault="00300525" w:rsidP="00F56FE2">
            <w:pPr>
              <w:jc w:val="center"/>
              <w:rPr>
                <w:rFonts w:ascii="Inpi" w:hAnsi="Inpi"/>
                <w:b/>
              </w:rPr>
            </w:pPr>
          </w:p>
        </w:tc>
        <w:tc>
          <w:tcPr>
            <w:tcW w:w="357" w:type="dxa"/>
            <w:gridSpan w:val="2"/>
            <w:tcBorders>
              <w:top w:val="nil"/>
              <w:bottom w:val="single" w:sz="4" w:space="0" w:color="auto"/>
            </w:tcBorders>
            <w:vAlign w:val="center"/>
          </w:tcPr>
          <w:p w14:paraId="1C8CBA9A" w14:textId="77777777" w:rsidR="00300525" w:rsidRPr="00D12B71"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5DDF542D" w14:textId="77777777" w:rsidR="00300525" w:rsidRPr="00D12B71" w:rsidRDefault="00300525" w:rsidP="00601455">
            <w:pPr>
              <w:rPr>
                <w:rFonts w:ascii="Inpi" w:hAnsi="Inpi"/>
                <w:sz w:val="14"/>
                <w:szCs w:val="14"/>
              </w:rPr>
            </w:pPr>
          </w:p>
        </w:tc>
      </w:tr>
    </w:tbl>
    <w:p w14:paraId="1B898A54" w14:textId="77777777" w:rsidR="00300525" w:rsidRPr="00D12B71" w:rsidRDefault="00300525">
      <w:pPr>
        <w:rPr>
          <w:rFonts w:ascii="Inpi" w:hAnsi="Inpi"/>
        </w:rPr>
      </w:pPr>
    </w:p>
    <w:sectPr w:rsidR="00300525" w:rsidRPr="00D12B71" w:rsidSect="004210C7">
      <w:headerReference w:type="default" r:id="rId8"/>
      <w:footerReference w:type="default" r:id="rId9"/>
      <w:headerReference w:type="first" r:id="rId10"/>
      <w:footerReference w:type="first" r:id="rId11"/>
      <w:footnotePr>
        <w:numRestart w:val="eachPage"/>
      </w:footnotePr>
      <w:pgSz w:w="11900" w:h="16840" w:code="9"/>
      <w:pgMar w:top="1684"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7072E" w14:textId="77777777" w:rsidR="00E026DF" w:rsidRDefault="00E026DF">
      <w:r>
        <w:separator/>
      </w:r>
    </w:p>
  </w:endnote>
  <w:endnote w:type="continuationSeparator" w:id="0">
    <w:p w14:paraId="7BA82C24" w14:textId="77777777" w:rsidR="00E026DF" w:rsidRDefault="00E0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F1D2A" w14:textId="2FBC84A9" w:rsidR="00C06651" w:rsidRPr="00BF6DE4" w:rsidRDefault="00A830FB" w:rsidP="00CF5F7D">
    <w:pPr>
      <w:pStyle w:val="Pieddepage"/>
      <w:tabs>
        <w:tab w:val="clear" w:pos="9072"/>
        <w:tab w:val="right" w:pos="9065"/>
      </w:tabs>
      <w:rPr>
        <w:rFonts w:ascii="Arial" w:hAnsi="Arial"/>
        <w:snapToGrid w:val="0"/>
        <w:sz w:val="20"/>
      </w:rPr>
    </w:pPr>
    <w:proofErr w:type="spellStart"/>
    <w:r>
      <w:rPr>
        <w:rFonts w:ascii="Arial" w:hAnsi="Arial"/>
        <w:snapToGrid w:val="0"/>
        <w:sz w:val="20"/>
      </w:rPr>
      <w:t>AE_Base</w:t>
    </w:r>
    <w:proofErr w:type="spellEnd"/>
    <w:r>
      <w:rPr>
        <w:rFonts w:ascii="Arial" w:hAnsi="Arial"/>
        <w:snapToGrid w:val="0"/>
        <w:sz w:val="20"/>
      </w:rPr>
      <w:t xml:space="preserve"> </w:t>
    </w:r>
    <w:r w:rsidR="00867A6C">
      <w:rPr>
        <w:rFonts w:ascii="Arial" w:hAnsi="Arial"/>
        <w:snapToGrid w:val="0"/>
        <w:sz w:val="20"/>
      </w:rPr>
      <w:t xml:space="preserve">de </w:t>
    </w:r>
    <w:r>
      <w:rPr>
        <w:rFonts w:ascii="Arial" w:hAnsi="Arial"/>
        <w:snapToGrid w:val="0"/>
        <w:sz w:val="20"/>
      </w:rPr>
      <w:t>connaissance</w:t>
    </w:r>
    <w:r w:rsidR="00867A6C">
      <w:rPr>
        <w:rFonts w:ascii="Arial" w:hAnsi="Arial"/>
        <w:snapToGrid w:val="0"/>
        <w:sz w:val="20"/>
      </w:rPr>
      <w:t>s</w:t>
    </w:r>
    <w:r w:rsidR="00C06651" w:rsidRPr="00BF6DE4">
      <w:rPr>
        <w:rFonts w:ascii="Arial" w:hAnsi="Arial"/>
        <w:snapToGrid w:val="0"/>
        <w:sz w:val="20"/>
      </w:rPr>
      <w:tab/>
    </w:r>
    <w:r w:rsidR="00C06651" w:rsidRPr="00BF6DE4">
      <w:rPr>
        <w:rFonts w:ascii="Arial" w:hAnsi="Arial"/>
        <w:snapToGrid w:val="0"/>
        <w:sz w:val="20"/>
      </w:rPr>
      <w:tab/>
      <w:t xml:space="preserve">Page </w:t>
    </w:r>
    <w:r w:rsidR="00C06651" w:rsidRPr="00BF6DE4">
      <w:rPr>
        <w:rFonts w:ascii="Arial" w:hAnsi="Arial"/>
        <w:snapToGrid w:val="0"/>
        <w:sz w:val="20"/>
      </w:rPr>
      <w:fldChar w:fldCharType="begin"/>
    </w:r>
    <w:r w:rsidR="00C06651" w:rsidRPr="00BF6DE4">
      <w:rPr>
        <w:rFonts w:ascii="Arial" w:hAnsi="Arial"/>
        <w:snapToGrid w:val="0"/>
        <w:sz w:val="20"/>
      </w:rPr>
      <w:instrText xml:space="preserve"> PAGE </w:instrText>
    </w:r>
    <w:r w:rsidR="00C06651" w:rsidRPr="00BF6DE4">
      <w:rPr>
        <w:rFonts w:ascii="Arial" w:hAnsi="Arial"/>
        <w:snapToGrid w:val="0"/>
        <w:sz w:val="20"/>
      </w:rPr>
      <w:fldChar w:fldCharType="separate"/>
    </w:r>
    <w:r w:rsidR="00E025FB">
      <w:rPr>
        <w:rFonts w:ascii="Arial" w:hAnsi="Arial"/>
        <w:noProof/>
        <w:snapToGrid w:val="0"/>
        <w:sz w:val="20"/>
      </w:rPr>
      <w:t>5</w:t>
    </w:r>
    <w:r w:rsidR="00C06651" w:rsidRPr="00BF6DE4">
      <w:rPr>
        <w:rFonts w:ascii="Arial" w:hAnsi="Arial"/>
        <w:snapToGrid w:val="0"/>
        <w:sz w:val="20"/>
      </w:rPr>
      <w:fldChar w:fldCharType="end"/>
    </w:r>
    <w:r w:rsidR="00C06651" w:rsidRPr="00BF6DE4">
      <w:rPr>
        <w:rFonts w:ascii="Arial" w:hAnsi="Arial"/>
        <w:snapToGrid w:val="0"/>
        <w:sz w:val="20"/>
      </w:rPr>
      <w:t xml:space="preserve"> sur </w:t>
    </w:r>
    <w:r w:rsidR="00C06651" w:rsidRPr="00BF6DE4">
      <w:rPr>
        <w:rFonts w:ascii="Arial" w:hAnsi="Arial"/>
        <w:snapToGrid w:val="0"/>
        <w:sz w:val="20"/>
      </w:rPr>
      <w:fldChar w:fldCharType="begin"/>
    </w:r>
    <w:r w:rsidR="00C06651" w:rsidRPr="00BF6DE4">
      <w:rPr>
        <w:rFonts w:ascii="Arial" w:hAnsi="Arial"/>
        <w:snapToGrid w:val="0"/>
        <w:sz w:val="20"/>
      </w:rPr>
      <w:instrText xml:space="preserve"> NUMPAGES </w:instrText>
    </w:r>
    <w:r w:rsidR="00C06651" w:rsidRPr="00BF6DE4">
      <w:rPr>
        <w:rFonts w:ascii="Arial" w:hAnsi="Arial"/>
        <w:snapToGrid w:val="0"/>
        <w:sz w:val="20"/>
      </w:rPr>
      <w:fldChar w:fldCharType="separate"/>
    </w:r>
    <w:r w:rsidR="00E025FB">
      <w:rPr>
        <w:rFonts w:ascii="Arial" w:hAnsi="Arial"/>
        <w:noProof/>
        <w:snapToGrid w:val="0"/>
        <w:sz w:val="20"/>
      </w:rPr>
      <w:t>9</w:t>
    </w:r>
    <w:r w:rsidR="00C06651" w:rsidRPr="00BF6DE4">
      <w:rPr>
        <w:rFonts w:ascii="Arial" w:hAnsi="Arial"/>
        <w:snapToGrid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D8CCE" w14:textId="0214D833" w:rsidR="00C06651" w:rsidRDefault="004210C7">
    <w:pPr>
      <w:pStyle w:val="Pieddepage"/>
    </w:pPr>
    <w:r>
      <w:rPr>
        <w:noProof/>
      </w:rPr>
      <w:drawing>
        <wp:inline distT="0" distB="0" distL="0" distR="0" wp14:anchorId="74B6C942" wp14:editId="2353D3AE">
          <wp:extent cx="1797050" cy="1271905"/>
          <wp:effectExtent l="0" t="0" r="0" b="0"/>
          <wp:docPr id="9" name="Image 9"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797050" cy="1271905"/>
                  </a:xfrm>
                  <a:prstGeom prst="rect">
                    <a:avLst/>
                  </a:prstGeom>
                  <a:noFill/>
                  <a:ln>
                    <a:noFill/>
                  </a:ln>
                </pic:spPr>
              </pic:pic>
            </a:graphicData>
          </a:graphic>
        </wp:inline>
      </w:drawing>
    </w:r>
    <w:r w:rsidR="00C06651" w:rsidRPr="004809F5">
      <w:t xml:space="preserve"> </w:t>
    </w:r>
    <w:r w:rsidR="00C06651"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8D0EA" w14:textId="77777777" w:rsidR="00E026DF" w:rsidRDefault="00E026DF">
      <w:r>
        <w:separator/>
      </w:r>
    </w:p>
  </w:footnote>
  <w:footnote w:type="continuationSeparator" w:id="0">
    <w:p w14:paraId="61B31EDD" w14:textId="77777777" w:rsidR="00E026DF" w:rsidRDefault="00E026DF">
      <w:r>
        <w:continuationSeparator/>
      </w:r>
    </w:p>
  </w:footnote>
  <w:footnote w:id="1">
    <w:p w14:paraId="3B948168"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4B353EC2"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54B5795C" w14:textId="77777777" w:rsidR="00C06651" w:rsidRDefault="00C06651" w:rsidP="00864BC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14:paraId="50FD92F1" w14:textId="77777777" w:rsidR="00C06651" w:rsidRDefault="00C06651" w:rsidP="00366AFA">
      <w:pPr>
        <w:pStyle w:val="Notedebasdepage"/>
      </w:pPr>
    </w:p>
  </w:footnote>
  <w:footnote w:id="4">
    <w:p w14:paraId="43F9280B" w14:textId="77777777" w:rsidR="00184CC6" w:rsidRDefault="00184CC6" w:rsidP="00184CC6">
      <w:pPr>
        <w:pStyle w:val="Notedebasdepage"/>
      </w:pPr>
      <w:r>
        <w:rPr>
          <w:rStyle w:val="Appelnotedebasdep"/>
        </w:rPr>
        <w:footnoteRef/>
      </w:r>
      <w:r>
        <w:t xml:space="preserve"> Cocher la case appropriée.</w:t>
      </w:r>
    </w:p>
  </w:footnote>
  <w:footnote w:id="5">
    <w:p w14:paraId="79D0323D"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6EA87" w14:textId="6AE583C0" w:rsidR="00D12B71" w:rsidRDefault="004210C7" w:rsidP="004210C7">
    <w:pPr>
      <w:pStyle w:val="En-tte"/>
      <w:jc w:val="center"/>
    </w:pPr>
    <w:r>
      <w:rPr>
        <w:noProof/>
        <w:sz w:val="16"/>
      </w:rPr>
      <w:drawing>
        <wp:inline distT="0" distB="0" distL="0" distR="0" wp14:anchorId="0C4F1788" wp14:editId="6142B981">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64D001A1" w14:textId="77777777"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39CA1" w14:textId="1D4EE269" w:rsidR="00C06651" w:rsidRDefault="004210C7" w:rsidP="004210C7">
    <w:pPr>
      <w:pStyle w:val="En-tte"/>
      <w:jc w:val="center"/>
    </w:pPr>
    <w:r>
      <w:rPr>
        <w:noProof/>
        <w:sz w:val="16"/>
      </w:rPr>
      <w:drawing>
        <wp:inline distT="0" distB="0" distL="0" distR="0" wp14:anchorId="76508D70" wp14:editId="2378A464">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123A"/>
    <w:multiLevelType w:val="hybridMultilevel"/>
    <w:tmpl w:val="F5184718"/>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2"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3" w15:restartNumberingAfterBreak="0">
    <w:nsid w:val="11FF0E8F"/>
    <w:multiLevelType w:val="hybridMultilevel"/>
    <w:tmpl w:val="AC80200E"/>
    <w:lvl w:ilvl="0" w:tplc="27D20ECA">
      <w:numFmt w:val="bullet"/>
      <w:lvlText w:val="-"/>
      <w:lvlJc w:val="left"/>
      <w:pPr>
        <w:ind w:left="644" w:hanging="360"/>
      </w:pPr>
      <w:rPr>
        <w:rFonts w:ascii="Inpi" w:eastAsia="Times New Roman" w:hAnsi="Inpi"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7" w15:restartNumberingAfterBreak="0">
    <w:nsid w:val="1CD001AA"/>
    <w:multiLevelType w:val="hybridMultilevel"/>
    <w:tmpl w:val="E50235FA"/>
    <w:lvl w:ilvl="0" w:tplc="37680240">
      <w:start w:val="2"/>
      <w:numFmt w:val="bullet"/>
      <w:lvlText w:val="-"/>
      <w:lvlJc w:val="left"/>
      <w:pPr>
        <w:tabs>
          <w:tab w:val="num" w:pos="1778"/>
        </w:tabs>
        <w:ind w:left="1778" w:hanging="360"/>
      </w:pPr>
      <w:rPr>
        <w:rFonts w:ascii="Times New Roman" w:hAnsi="Times New Roman" w:hint="default"/>
      </w:rPr>
    </w:lvl>
    <w:lvl w:ilvl="1" w:tplc="B2B8E02C">
      <w:start w:val="1"/>
      <w:numFmt w:val="bullet"/>
      <w:lvlText w:val="o"/>
      <w:lvlJc w:val="left"/>
      <w:pPr>
        <w:ind w:left="1440" w:hanging="360"/>
      </w:pPr>
      <w:rPr>
        <w:rFonts w:ascii="Courier New" w:eastAsia="Courier New" w:hAnsi="Courier New" w:cs="Courier New" w:hint="default"/>
      </w:rPr>
    </w:lvl>
    <w:lvl w:ilvl="2" w:tplc="7390F760">
      <w:start w:val="1"/>
      <w:numFmt w:val="bullet"/>
      <w:lvlText w:val="§"/>
      <w:lvlJc w:val="left"/>
      <w:pPr>
        <w:ind w:left="2160" w:hanging="360"/>
      </w:pPr>
      <w:rPr>
        <w:rFonts w:ascii="Wingdings" w:eastAsia="Wingdings" w:hAnsi="Wingdings" w:cs="Wingdings" w:hint="default"/>
      </w:rPr>
    </w:lvl>
    <w:lvl w:ilvl="3" w:tplc="C0BCA4EA">
      <w:start w:val="1"/>
      <w:numFmt w:val="bullet"/>
      <w:lvlText w:val="·"/>
      <w:lvlJc w:val="left"/>
      <w:pPr>
        <w:ind w:left="2880" w:hanging="360"/>
      </w:pPr>
      <w:rPr>
        <w:rFonts w:ascii="Symbol" w:eastAsia="Symbol" w:hAnsi="Symbol" w:cs="Symbol" w:hint="default"/>
      </w:rPr>
    </w:lvl>
    <w:lvl w:ilvl="4" w:tplc="38D2552C">
      <w:start w:val="1"/>
      <w:numFmt w:val="bullet"/>
      <w:lvlText w:val="o"/>
      <w:lvlJc w:val="left"/>
      <w:pPr>
        <w:ind w:left="3600" w:hanging="360"/>
      </w:pPr>
      <w:rPr>
        <w:rFonts w:ascii="Courier New" w:eastAsia="Courier New" w:hAnsi="Courier New" w:cs="Courier New" w:hint="default"/>
      </w:rPr>
    </w:lvl>
    <w:lvl w:ilvl="5" w:tplc="0772F824">
      <w:start w:val="1"/>
      <w:numFmt w:val="bullet"/>
      <w:lvlText w:val="§"/>
      <w:lvlJc w:val="left"/>
      <w:pPr>
        <w:ind w:left="4320" w:hanging="360"/>
      </w:pPr>
      <w:rPr>
        <w:rFonts w:ascii="Wingdings" w:eastAsia="Wingdings" w:hAnsi="Wingdings" w:cs="Wingdings" w:hint="default"/>
      </w:rPr>
    </w:lvl>
    <w:lvl w:ilvl="6" w:tplc="111CAD82">
      <w:start w:val="1"/>
      <w:numFmt w:val="bullet"/>
      <w:lvlText w:val="·"/>
      <w:lvlJc w:val="left"/>
      <w:pPr>
        <w:ind w:left="5040" w:hanging="360"/>
      </w:pPr>
      <w:rPr>
        <w:rFonts w:ascii="Symbol" w:eastAsia="Symbol" w:hAnsi="Symbol" w:cs="Symbol" w:hint="default"/>
      </w:rPr>
    </w:lvl>
    <w:lvl w:ilvl="7" w:tplc="015A54AC">
      <w:start w:val="1"/>
      <w:numFmt w:val="bullet"/>
      <w:lvlText w:val="o"/>
      <w:lvlJc w:val="left"/>
      <w:pPr>
        <w:ind w:left="5760" w:hanging="360"/>
      </w:pPr>
      <w:rPr>
        <w:rFonts w:ascii="Courier New" w:eastAsia="Courier New" w:hAnsi="Courier New" w:cs="Courier New" w:hint="default"/>
      </w:rPr>
    </w:lvl>
    <w:lvl w:ilvl="8" w:tplc="D8CA4080">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05B1D66"/>
    <w:multiLevelType w:val="hybridMultilevel"/>
    <w:tmpl w:val="220213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9"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67A200BF"/>
    <w:multiLevelType w:val="hybridMultilevel"/>
    <w:tmpl w:val="56EAC1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853EF9"/>
    <w:multiLevelType w:val="multilevel"/>
    <w:tmpl w:val="C1B86664"/>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Arial" w:hAnsi="Arial" w:hint="default"/>
        <w:b/>
        <w:i w:val="0"/>
        <w:caps w:val="0"/>
        <w:strike w:val="0"/>
        <w:vanish w:val="0"/>
        <w:color w:val="000000"/>
        <w:sz w:val="22"/>
        <w:vertAlign w:val="baseline"/>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9"/>
  </w:num>
  <w:num w:numId="5">
    <w:abstractNumId w:val="15"/>
  </w:num>
  <w:num w:numId="6">
    <w:abstractNumId w:val="5"/>
  </w:num>
  <w:num w:numId="7">
    <w:abstractNumId w:val="13"/>
  </w:num>
  <w:num w:numId="8">
    <w:abstractNumId w:val="6"/>
  </w:num>
  <w:num w:numId="9">
    <w:abstractNumId w:val="16"/>
  </w:num>
  <w:num w:numId="10">
    <w:abstractNumId w:val="16"/>
  </w:num>
  <w:num w:numId="11">
    <w:abstractNumId w:val="10"/>
  </w:num>
  <w:num w:numId="12">
    <w:abstractNumId w:val="8"/>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7"/>
  </w:num>
  <w:num w:numId="21">
    <w:abstractNumId w:val="18"/>
  </w:num>
  <w:num w:numId="22">
    <w:abstractNumId w:val="4"/>
  </w:num>
  <w:num w:numId="23">
    <w:abstractNumId w:val="19"/>
  </w:num>
  <w:num w:numId="24">
    <w:abstractNumId w:val="12"/>
  </w:num>
  <w:num w:numId="25">
    <w:abstractNumId w:val="22"/>
  </w:num>
  <w:num w:numId="26">
    <w:abstractNumId w:val="7"/>
  </w:num>
  <w:num w:numId="27">
    <w:abstractNumId w:val="21"/>
  </w:num>
  <w:num w:numId="28">
    <w:abstractNumId w:val="16"/>
  </w:num>
  <w:num w:numId="29">
    <w:abstractNumId w:val="16"/>
  </w:num>
  <w:num w:numId="30">
    <w:abstractNumId w:val="16"/>
  </w:num>
  <w:num w:numId="31">
    <w:abstractNumId w:val="20"/>
  </w:num>
  <w:num w:numId="32">
    <w:abstractNumId w:val="14"/>
  </w:num>
  <w:num w:numId="33">
    <w:abstractNumId w:val="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AD7"/>
    <w:rsid w:val="00020DA9"/>
    <w:rsid w:val="00032F1C"/>
    <w:rsid w:val="000525CB"/>
    <w:rsid w:val="000533FC"/>
    <w:rsid w:val="00057293"/>
    <w:rsid w:val="00077E8B"/>
    <w:rsid w:val="000925FA"/>
    <w:rsid w:val="00097B73"/>
    <w:rsid w:val="000B708B"/>
    <w:rsid w:val="000C23E4"/>
    <w:rsid w:val="000D069A"/>
    <w:rsid w:val="000D7802"/>
    <w:rsid w:val="000E0E7B"/>
    <w:rsid w:val="000E1950"/>
    <w:rsid w:val="000E3FF3"/>
    <w:rsid w:val="000E6760"/>
    <w:rsid w:val="000F26B9"/>
    <w:rsid w:val="001109D8"/>
    <w:rsid w:val="0011137F"/>
    <w:rsid w:val="001131F4"/>
    <w:rsid w:val="00126E9C"/>
    <w:rsid w:val="00152A78"/>
    <w:rsid w:val="00177F6C"/>
    <w:rsid w:val="001848F5"/>
    <w:rsid w:val="00184CC6"/>
    <w:rsid w:val="00184DCE"/>
    <w:rsid w:val="00186663"/>
    <w:rsid w:val="00193974"/>
    <w:rsid w:val="001953A9"/>
    <w:rsid w:val="001A4264"/>
    <w:rsid w:val="001A5194"/>
    <w:rsid w:val="001B52DE"/>
    <w:rsid w:val="001C2AED"/>
    <w:rsid w:val="001E153A"/>
    <w:rsid w:val="001F3BDB"/>
    <w:rsid w:val="001F5EAE"/>
    <w:rsid w:val="00206856"/>
    <w:rsid w:val="002164EC"/>
    <w:rsid w:val="00237147"/>
    <w:rsid w:val="00242A95"/>
    <w:rsid w:val="00242CE6"/>
    <w:rsid w:val="00244AB3"/>
    <w:rsid w:val="00245FCE"/>
    <w:rsid w:val="00252596"/>
    <w:rsid w:val="00267916"/>
    <w:rsid w:val="002717E6"/>
    <w:rsid w:val="002B57EA"/>
    <w:rsid w:val="002D17C5"/>
    <w:rsid w:val="002D1AE0"/>
    <w:rsid w:val="002D44D3"/>
    <w:rsid w:val="002E19EE"/>
    <w:rsid w:val="002F4C73"/>
    <w:rsid w:val="00300525"/>
    <w:rsid w:val="00303A59"/>
    <w:rsid w:val="00305D24"/>
    <w:rsid w:val="003072B4"/>
    <w:rsid w:val="003177B1"/>
    <w:rsid w:val="00337000"/>
    <w:rsid w:val="00366AFA"/>
    <w:rsid w:val="00367310"/>
    <w:rsid w:val="00371F16"/>
    <w:rsid w:val="00386B0C"/>
    <w:rsid w:val="00393BC7"/>
    <w:rsid w:val="003A5834"/>
    <w:rsid w:val="003C76A7"/>
    <w:rsid w:val="003D59C2"/>
    <w:rsid w:val="003F113E"/>
    <w:rsid w:val="004210C7"/>
    <w:rsid w:val="00424D5D"/>
    <w:rsid w:val="00430D56"/>
    <w:rsid w:val="00435F7D"/>
    <w:rsid w:val="004402E9"/>
    <w:rsid w:val="0044376C"/>
    <w:rsid w:val="00456552"/>
    <w:rsid w:val="00461ACF"/>
    <w:rsid w:val="00477F03"/>
    <w:rsid w:val="004809F5"/>
    <w:rsid w:val="00481D61"/>
    <w:rsid w:val="00497261"/>
    <w:rsid w:val="004A28B3"/>
    <w:rsid w:val="004B2371"/>
    <w:rsid w:val="004C53D8"/>
    <w:rsid w:val="004F6197"/>
    <w:rsid w:val="0050232E"/>
    <w:rsid w:val="005106B8"/>
    <w:rsid w:val="00520A3E"/>
    <w:rsid w:val="00563AB6"/>
    <w:rsid w:val="00563BF9"/>
    <w:rsid w:val="00565C10"/>
    <w:rsid w:val="005702D4"/>
    <w:rsid w:val="005A2E62"/>
    <w:rsid w:val="005A38E7"/>
    <w:rsid w:val="005A7A78"/>
    <w:rsid w:val="005B20B9"/>
    <w:rsid w:val="005B2B30"/>
    <w:rsid w:val="005B4E02"/>
    <w:rsid w:val="005B545C"/>
    <w:rsid w:val="005B76B6"/>
    <w:rsid w:val="005D4864"/>
    <w:rsid w:val="005E20BD"/>
    <w:rsid w:val="005F71C5"/>
    <w:rsid w:val="00601455"/>
    <w:rsid w:val="0061339C"/>
    <w:rsid w:val="00623179"/>
    <w:rsid w:val="00631BDE"/>
    <w:rsid w:val="00635EE9"/>
    <w:rsid w:val="00637277"/>
    <w:rsid w:val="00640330"/>
    <w:rsid w:val="0064095C"/>
    <w:rsid w:val="006916CF"/>
    <w:rsid w:val="00695F01"/>
    <w:rsid w:val="006A7A8F"/>
    <w:rsid w:val="006C1ECE"/>
    <w:rsid w:val="006C5BEB"/>
    <w:rsid w:val="006E507A"/>
    <w:rsid w:val="006F4B2F"/>
    <w:rsid w:val="007047E7"/>
    <w:rsid w:val="007170C1"/>
    <w:rsid w:val="007203D6"/>
    <w:rsid w:val="00736160"/>
    <w:rsid w:val="00740AD7"/>
    <w:rsid w:val="0074139C"/>
    <w:rsid w:val="00750CC7"/>
    <w:rsid w:val="007545E9"/>
    <w:rsid w:val="0075730A"/>
    <w:rsid w:val="00765D5C"/>
    <w:rsid w:val="007734FF"/>
    <w:rsid w:val="007C5412"/>
    <w:rsid w:val="007D28D7"/>
    <w:rsid w:val="007F417C"/>
    <w:rsid w:val="00826607"/>
    <w:rsid w:val="008542A0"/>
    <w:rsid w:val="00857DF7"/>
    <w:rsid w:val="00864BC4"/>
    <w:rsid w:val="00867A6C"/>
    <w:rsid w:val="00877EE9"/>
    <w:rsid w:val="0088048D"/>
    <w:rsid w:val="008B0637"/>
    <w:rsid w:val="008B7E83"/>
    <w:rsid w:val="008C0D02"/>
    <w:rsid w:val="008D609C"/>
    <w:rsid w:val="008F4192"/>
    <w:rsid w:val="0090038C"/>
    <w:rsid w:val="009028DB"/>
    <w:rsid w:val="00905DCC"/>
    <w:rsid w:val="009139A5"/>
    <w:rsid w:val="00926730"/>
    <w:rsid w:val="009536F8"/>
    <w:rsid w:val="009575DC"/>
    <w:rsid w:val="009660CE"/>
    <w:rsid w:val="009717EF"/>
    <w:rsid w:val="00973779"/>
    <w:rsid w:val="00975E19"/>
    <w:rsid w:val="009828B9"/>
    <w:rsid w:val="009A4F0B"/>
    <w:rsid w:val="009A697C"/>
    <w:rsid w:val="009D03B6"/>
    <w:rsid w:val="009E090F"/>
    <w:rsid w:val="009E2D8C"/>
    <w:rsid w:val="009F4594"/>
    <w:rsid w:val="009F4DC0"/>
    <w:rsid w:val="00A272F2"/>
    <w:rsid w:val="00A40276"/>
    <w:rsid w:val="00A4122E"/>
    <w:rsid w:val="00A57F41"/>
    <w:rsid w:val="00A657D2"/>
    <w:rsid w:val="00A81769"/>
    <w:rsid w:val="00A830FB"/>
    <w:rsid w:val="00A8530E"/>
    <w:rsid w:val="00A85B31"/>
    <w:rsid w:val="00A85F34"/>
    <w:rsid w:val="00AA2388"/>
    <w:rsid w:val="00AA53FA"/>
    <w:rsid w:val="00AB53EC"/>
    <w:rsid w:val="00AC2A58"/>
    <w:rsid w:val="00AE53FB"/>
    <w:rsid w:val="00B132AC"/>
    <w:rsid w:val="00B24C9E"/>
    <w:rsid w:val="00B259BC"/>
    <w:rsid w:val="00B27CB6"/>
    <w:rsid w:val="00B329CC"/>
    <w:rsid w:val="00B351A7"/>
    <w:rsid w:val="00B40395"/>
    <w:rsid w:val="00B40D1C"/>
    <w:rsid w:val="00B42900"/>
    <w:rsid w:val="00B624C8"/>
    <w:rsid w:val="00B70D66"/>
    <w:rsid w:val="00B85FD9"/>
    <w:rsid w:val="00BB2A7E"/>
    <w:rsid w:val="00BB2D9A"/>
    <w:rsid w:val="00BB4972"/>
    <w:rsid w:val="00BC40CA"/>
    <w:rsid w:val="00BD71AA"/>
    <w:rsid w:val="00BE6F5B"/>
    <w:rsid w:val="00BF6DE4"/>
    <w:rsid w:val="00C06651"/>
    <w:rsid w:val="00C10C14"/>
    <w:rsid w:val="00C2106A"/>
    <w:rsid w:val="00C36F7F"/>
    <w:rsid w:val="00C4070A"/>
    <w:rsid w:val="00C42382"/>
    <w:rsid w:val="00C52BD9"/>
    <w:rsid w:val="00C63192"/>
    <w:rsid w:val="00C66CBA"/>
    <w:rsid w:val="00C71E5D"/>
    <w:rsid w:val="00C7311A"/>
    <w:rsid w:val="00C7326C"/>
    <w:rsid w:val="00C80A59"/>
    <w:rsid w:val="00C82D86"/>
    <w:rsid w:val="00C9149B"/>
    <w:rsid w:val="00C97FDA"/>
    <w:rsid w:val="00CA07C2"/>
    <w:rsid w:val="00CC6232"/>
    <w:rsid w:val="00CD6D82"/>
    <w:rsid w:val="00CD7A3E"/>
    <w:rsid w:val="00CE467D"/>
    <w:rsid w:val="00CE57FA"/>
    <w:rsid w:val="00CF2FED"/>
    <w:rsid w:val="00CF5F7D"/>
    <w:rsid w:val="00D01103"/>
    <w:rsid w:val="00D11DB1"/>
    <w:rsid w:val="00D12B71"/>
    <w:rsid w:val="00D43B73"/>
    <w:rsid w:val="00D549DD"/>
    <w:rsid w:val="00D61C55"/>
    <w:rsid w:val="00D835FB"/>
    <w:rsid w:val="00D92567"/>
    <w:rsid w:val="00DA0E2F"/>
    <w:rsid w:val="00DB367D"/>
    <w:rsid w:val="00DB7518"/>
    <w:rsid w:val="00DC240A"/>
    <w:rsid w:val="00DC2A33"/>
    <w:rsid w:val="00DF1D6B"/>
    <w:rsid w:val="00DF5152"/>
    <w:rsid w:val="00E025FB"/>
    <w:rsid w:val="00E026DF"/>
    <w:rsid w:val="00E045A6"/>
    <w:rsid w:val="00E12608"/>
    <w:rsid w:val="00E15E44"/>
    <w:rsid w:val="00E42598"/>
    <w:rsid w:val="00E45D0C"/>
    <w:rsid w:val="00E65518"/>
    <w:rsid w:val="00E65C80"/>
    <w:rsid w:val="00E85A79"/>
    <w:rsid w:val="00E87AB8"/>
    <w:rsid w:val="00E94BAF"/>
    <w:rsid w:val="00EA3DE4"/>
    <w:rsid w:val="00EA5AE3"/>
    <w:rsid w:val="00EB678E"/>
    <w:rsid w:val="00EC3FDB"/>
    <w:rsid w:val="00EC6ACB"/>
    <w:rsid w:val="00ED7D65"/>
    <w:rsid w:val="00EE5FB2"/>
    <w:rsid w:val="00F17FB8"/>
    <w:rsid w:val="00F225B4"/>
    <w:rsid w:val="00F413E8"/>
    <w:rsid w:val="00F50E82"/>
    <w:rsid w:val="00F5639C"/>
    <w:rsid w:val="00F56FE2"/>
    <w:rsid w:val="00F72452"/>
    <w:rsid w:val="00F727AD"/>
    <w:rsid w:val="00F83AFA"/>
    <w:rsid w:val="00FB20DD"/>
    <w:rsid w:val="00FB4663"/>
    <w:rsid w:val="00FB46D6"/>
    <w:rsid w:val="00FC2F74"/>
    <w:rsid w:val="00FD0C12"/>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0023708D"/>
  <w15:chartTrackingRefBased/>
  <w15:docId w15:val="{00995B46-64C6-45C0-9D4E-702A7AC5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C9E"/>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rsid w:val="00CC6232"/>
    <w:rPr>
      <w:sz w:val="16"/>
      <w:szCs w:val="16"/>
    </w:rPr>
  </w:style>
  <w:style w:type="paragraph" w:styleId="Commentaire">
    <w:name w:val="annotation text"/>
    <w:basedOn w:val="Normal"/>
    <w:link w:val="CommentaireCar"/>
    <w:rsid w:val="00CC6232"/>
    <w:rPr>
      <w:sz w:val="20"/>
      <w:szCs w:val="20"/>
    </w:rPr>
  </w:style>
  <w:style w:type="character" w:customStyle="1" w:styleId="CommentaireCar">
    <w:name w:val="Commentaire Car"/>
    <w:basedOn w:val="Policepardfaut"/>
    <w:link w:val="Commentaire"/>
    <w:rsid w:val="00CC6232"/>
    <w:rPr>
      <w:rFonts w:ascii="Arial" w:hAnsi="Arial" w:cs="Arial"/>
    </w:rPr>
  </w:style>
  <w:style w:type="paragraph" w:styleId="Objetducommentaire">
    <w:name w:val="annotation subject"/>
    <w:basedOn w:val="Commentaire"/>
    <w:next w:val="Commentaire"/>
    <w:link w:val="ObjetducommentaireCar"/>
    <w:rsid w:val="00CC6232"/>
    <w:rPr>
      <w:b/>
      <w:bCs/>
    </w:rPr>
  </w:style>
  <w:style w:type="character" w:customStyle="1" w:styleId="ObjetducommentaireCar">
    <w:name w:val="Objet du commentaire Car"/>
    <w:basedOn w:val="CommentaireCar"/>
    <w:link w:val="Objetducommentaire"/>
    <w:rsid w:val="00CC6232"/>
    <w:rPr>
      <w:rFonts w:ascii="Arial" w:hAnsi="Arial" w:cs="Arial"/>
      <w:b/>
      <w:bCs/>
    </w:rPr>
  </w:style>
  <w:style w:type="paragraph" w:styleId="Rvision">
    <w:name w:val="Revision"/>
    <w:hidden/>
    <w:uiPriority w:val="99"/>
    <w:semiHidden/>
    <w:rsid w:val="00303A59"/>
    <w:rPr>
      <w:rFonts w:ascii="Arial" w:hAnsi="Arial" w:cs="Arial"/>
      <w:sz w:val="22"/>
      <w:szCs w:val="22"/>
    </w:rPr>
  </w:style>
  <w:style w:type="paragraph" w:customStyle="1" w:styleId="Default">
    <w:name w:val="Default"/>
    <w:rsid w:val="00BB2A7E"/>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261834337">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81CDA-40D0-4A1F-8491-23D67A79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9</Pages>
  <Words>1823</Words>
  <Characters>11544</Characters>
  <Application>Microsoft Office Word</Application>
  <DocSecurity>0</DocSecurity>
  <Lines>96</Lines>
  <Paragraphs>26</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13341</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Rodrigues Daniel</dc:creator>
  <cp:keywords/>
  <dc:description/>
  <cp:lastModifiedBy>Pivron Marie</cp:lastModifiedBy>
  <cp:revision>23</cp:revision>
  <cp:lastPrinted>2019-10-29T14:29:00Z</cp:lastPrinted>
  <dcterms:created xsi:type="dcterms:W3CDTF">2024-08-02T08:40:00Z</dcterms:created>
  <dcterms:modified xsi:type="dcterms:W3CDTF">2024-10-21T13:28:00Z</dcterms:modified>
</cp:coreProperties>
</file>