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0725" w14:textId="77777777" w:rsidR="00DA563B" w:rsidRDefault="00DA563B" w:rsidP="00DA563B">
      <w:pPr>
        <w:spacing w:line="279" w:lineRule="exact"/>
        <w:ind w:right="20"/>
        <w:rPr>
          <w:rFonts w:ascii="Trebuchet MS" w:eastAsia="Trebuchet MS" w:hAnsi="Trebuchet MS" w:cs="Trebuchet MS"/>
          <w:color w:val="000000"/>
          <w:lang w:val="fr-FR"/>
        </w:rPr>
      </w:pPr>
    </w:p>
    <w:p w14:paraId="2A6CC4E6" w14:textId="77777777" w:rsidR="00DA563B" w:rsidRDefault="00DA563B" w:rsidP="00DA56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29CA76B6" w14:textId="77777777" w:rsidR="00DA563B" w:rsidRDefault="00DA563B" w:rsidP="00DA56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738DEB6" w14:textId="77777777" w:rsidR="00DA563B" w:rsidRDefault="00DA563B" w:rsidP="00DA56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W w:w="1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5677"/>
      </w:tblGrid>
      <w:tr w:rsidR="00DA563B" w14:paraId="2B9C8238" w14:textId="77777777" w:rsidTr="00DA563B">
        <w:tc>
          <w:tcPr>
            <w:tcW w:w="5529" w:type="dxa"/>
          </w:tcPr>
          <w:p w14:paraId="3BC4C79B" w14:textId="77777777" w:rsidR="00DA563B" w:rsidRDefault="00DA563B">
            <w:pPr>
              <w:pStyle w:val="En-tte"/>
              <w:tabs>
                <w:tab w:val="left" w:pos="708"/>
              </w:tabs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5677" w:type="dxa"/>
          </w:tcPr>
          <w:p w14:paraId="072A56D6" w14:textId="77777777" w:rsidR="00DA563B" w:rsidRDefault="00DA563B">
            <w:pPr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7E51F4D4" w14:textId="77777777" w:rsidR="00DA563B" w:rsidRDefault="00DA563B">
            <w:pPr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292A65D9" w14:textId="77777777" w:rsidR="00DA563B" w:rsidRDefault="00DA563B">
            <w:pPr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5A9200FC" w14:textId="77777777" w:rsidR="00DA563B" w:rsidRDefault="00DA563B">
            <w:pPr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2E3CA481" w14:textId="77777777" w:rsidR="00DA563B" w:rsidRDefault="00DA563B">
            <w:pPr>
              <w:jc w:val="both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</w:p>
          <w:p w14:paraId="677FC459" w14:textId="77777777" w:rsidR="00DA563B" w:rsidRDefault="00DA563B">
            <w:pPr>
              <w:pStyle w:val="Notedebasdepage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</w:pPr>
          </w:p>
        </w:tc>
      </w:tr>
    </w:tbl>
    <w:p w14:paraId="5EB38D93" w14:textId="552F8B57" w:rsidR="00DA563B" w:rsidRDefault="00DA563B" w:rsidP="00DA563B">
      <w:pPr>
        <w:pStyle w:val="xl23"/>
        <w:overflowPunct/>
        <w:autoSpaceDE/>
        <w:adjustRightInd/>
        <w:spacing w:before="0" w:after="0"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DA1AC8" wp14:editId="19CC0EBA">
            <wp:simplePos x="0" y="0"/>
            <wp:positionH relativeFrom="column">
              <wp:posOffset>3378835</wp:posOffset>
            </wp:positionH>
            <wp:positionV relativeFrom="paragraph">
              <wp:posOffset>-1976755</wp:posOffset>
            </wp:positionV>
            <wp:extent cx="2583815" cy="778510"/>
            <wp:effectExtent l="0" t="0" r="6985" b="2540"/>
            <wp:wrapNone/>
            <wp:docPr id="206656228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2425AE6" wp14:editId="60770982">
            <wp:simplePos x="0" y="0"/>
            <wp:positionH relativeFrom="column">
              <wp:posOffset>-219075</wp:posOffset>
            </wp:positionH>
            <wp:positionV relativeFrom="paragraph">
              <wp:posOffset>-1990725</wp:posOffset>
            </wp:positionV>
            <wp:extent cx="1180465" cy="953135"/>
            <wp:effectExtent l="0" t="0" r="635" b="0"/>
            <wp:wrapNone/>
            <wp:docPr id="3066920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953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4B31C5" w14:textId="77777777" w:rsidR="00DA563B" w:rsidRDefault="00DA563B" w:rsidP="00DA563B">
      <w:pPr>
        <w:spacing w:after="160" w:line="240" w:lineRule="exact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W w:w="1005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0050"/>
      </w:tblGrid>
      <w:tr w:rsidR="00DA563B" w14:paraId="65D98E7A" w14:textId="77777777" w:rsidTr="00DA563B">
        <w:tc>
          <w:tcPr>
            <w:tcW w:w="10045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CBCF39" w14:textId="05F13119" w:rsidR="00DA563B" w:rsidRDefault="00DA563B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FFFFFF" w:themeColor="background1"/>
                <w:sz w:val="28"/>
                <w:szCs w:val="28"/>
              </w:rPr>
              <w:t>ACTE D’ENGAGEMENT (AE)</w:t>
            </w:r>
          </w:p>
        </w:tc>
      </w:tr>
    </w:tbl>
    <w:p w14:paraId="663BD72D" w14:textId="77777777" w:rsidR="00DA563B" w:rsidRDefault="00DA563B" w:rsidP="00DA563B">
      <w:pPr>
        <w:spacing w:line="240" w:lineRule="exact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086C905A" w14:textId="77777777" w:rsidR="00DA563B" w:rsidRDefault="00DA563B" w:rsidP="00DA563B">
      <w:pPr>
        <w:spacing w:line="240" w:lineRule="exact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47EA71EF" w14:textId="77777777" w:rsidR="00DA563B" w:rsidRDefault="00DA563B" w:rsidP="00DA563B">
      <w:pPr>
        <w:spacing w:line="240" w:lineRule="exact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338495EF" w14:textId="77777777" w:rsidR="00DA563B" w:rsidRDefault="00DA563B" w:rsidP="00DA563B">
      <w:pPr>
        <w:spacing w:line="240" w:lineRule="exact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0078CE84" w14:textId="77777777" w:rsidR="00DA563B" w:rsidRDefault="00DA563B" w:rsidP="00DA563B">
      <w:pPr>
        <w:spacing w:line="240" w:lineRule="exact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35974584" w14:textId="77777777" w:rsidR="00DA563B" w:rsidRDefault="00DA563B" w:rsidP="00DA563B">
      <w:pPr>
        <w:spacing w:after="180" w:line="240" w:lineRule="exact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10035"/>
      </w:tblGrid>
      <w:tr w:rsidR="00DA563B" w:rsidRPr="008614DE" w14:paraId="621B80BD" w14:textId="77777777" w:rsidTr="00DA563B">
        <w:trPr>
          <w:trHeight w:val="15"/>
        </w:trPr>
        <w:tc>
          <w:tcPr>
            <w:tcW w:w="1003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752AF33" w14:textId="77777777" w:rsidR="00DA563B" w:rsidRDefault="00DA563B">
            <w:pPr>
              <w:spacing w:line="325" w:lineRule="exact"/>
              <w:ind w:left="57" w:right="57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  <w:p w14:paraId="0A17F918" w14:textId="77777777" w:rsidR="00DA563B" w:rsidRDefault="00DA563B">
            <w:pPr>
              <w:spacing w:line="325" w:lineRule="exact"/>
              <w:ind w:right="57"/>
              <w:jc w:val="center"/>
              <w:rPr>
                <w:rFonts w:asciiTheme="minorHAnsi" w:eastAsiaTheme="minorEastAsia" w:hAnsiTheme="minorHAnsi" w:cstheme="minorBidi"/>
                <w:sz w:val="28"/>
                <w:szCs w:val="28"/>
                <w:lang w:val="fr-FR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  <w:lang w:val="fr-FR"/>
              </w:rPr>
              <w:t xml:space="preserve">Commercialisation, conception, organisation et aménagement d’une convention d’affaires destinée aux professionnels du transport fluvial :  </w:t>
            </w:r>
            <w:proofErr w:type="spellStart"/>
            <w:r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  <w:lang w:val="fr-FR"/>
              </w:rPr>
              <w:t>Riverdating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  <w:lang w:val="fr-FR"/>
              </w:rPr>
              <w:t xml:space="preserve"> 2025</w:t>
            </w:r>
          </w:p>
          <w:p w14:paraId="54BBBEB9" w14:textId="77777777" w:rsidR="00DA563B" w:rsidRPr="008614DE" w:rsidRDefault="00DA563B">
            <w:pPr>
              <w:spacing w:line="325" w:lineRule="exact"/>
              <w:ind w:left="57" w:right="57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2"/>
                <w:szCs w:val="22"/>
                <w:highlight w:val="yellow"/>
                <w:lang w:val="fr-FR"/>
              </w:rPr>
            </w:pPr>
          </w:p>
          <w:p w14:paraId="4190911B" w14:textId="77777777" w:rsidR="00DA563B" w:rsidRPr="008614DE" w:rsidRDefault="00DA563B">
            <w:pPr>
              <w:spacing w:line="325" w:lineRule="exact"/>
              <w:ind w:left="57" w:right="57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/>
                <w:sz w:val="22"/>
                <w:szCs w:val="22"/>
                <w:highlight w:val="yellow"/>
                <w:lang w:val="fr-FR"/>
              </w:rPr>
            </w:pPr>
          </w:p>
        </w:tc>
      </w:tr>
    </w:tbl>
    <w:p w14:paraId="27A791C6" w14:textId="746ECD68" w:rsidR="00563898" w:rsidRPr="008614DE" w:rsidRDefault="00563898" w:rsidP="00DA563B">
      <w:pPr>
        <w:ind w:right="3640"/>
        <w:rPr>
          <w:sz w:val="2"/>
          <w:lang w:val="fr-FR"/>
        </w:rPr>
      </w:pPr>
    </w:p>
    <w:p w14:paraId="62901A6A" w14:textId="56412CC8" w:rsidR="00563898" w:rsidRPr="008614DE" w:rsidRDefault="00563898">
      <w:pPr>
        <w:spacing w:after="160" w:line="240" w:lineRule="exact"/>
        <w:rPr>
          <w:lang w:val="fr-FR"/>
        </w:rPr>
      </w:pPr>
    </w:p>
    <w:p w14:paraId="1D5FD803" w14:textId="00EEBF63" w:rsidR="000D2A54" w:rsidRPr="008614DE" w:rsidRDefault="000D2A54">
      <w:pPr>
        <w:spacing w:after="160" w:line="240" w:lineRule="exact"/>
        <w:rPr>
          <w:lang w:val="fr-FR"/>
        </w:rPr>
      </w:pPr>
    </w:p>
    <w:p w14:paraId="02186CBD" w14:textId="77777777" w:rsidR="00563898" w:rsidRPr="003B0684" w:rsidRDefault="00563898">
      <w:pPr>
        <w:spacing w:line="240" w:lineRule="exact"/>
        <w:rPr>
          <w:lang w:val="fr-FR"/>
        </w:rPr>
      </w:pPr>
    </w:p>
    <w:p w14:paraId="7E1046DA" w14:textId="77777777" w:rsidR="00563898" w:rsidRPr="003B0684" w:rsidRDefault="00563898">
      <w:pPr>
        <w:spacing w:line="240" w:lineRule="exact"/>
        <w:rPr>
          <w:lang w:val="fr-FR"/>
        </w:rPr>
      </w:pPr>
    </w:p>
    <w:p w14:paraId="517B223E" w14:textId="77777777" w:rsidR="00563898" w:rsidRPr="003B0684" w:rsidRDefault="00563898">
      <w:pPr>
        <w:spacing w:after="40" w:line="240" w:lineRule="exact"/>
        <w:rPr>
          <w:lang w:val="fr-FR"/>
        </w:rPr>
      </w:pPr>
    </w:p>
    <w:p w14:paraId="7BDD7777" w14:textId="77777777" w:rsidR="00563898" w:rsidRDefault="00B147C4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7A3D135A" w14:textId="77777777" w:rsidR="003B0684" w:rsidRDefault="00B147C4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B0684" w14:paraId="1D3DF18E" w14:textId="77777777" w:rsidTr="0029274C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5F1B" w14:textId="77777777" w:rsidR="003B0684" w:rsidRDefault="003B0684" w:rsidP="0029274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4895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3155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B3C02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E00F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764B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E2BA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DE59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BE1EF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7735A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2242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FA4B" w14:textId="77777777" w:rsidR="003B0684" w:rsidRDefault="003B0684" w:rsidP="0029274C">
            <w:pPr>
              <w:rPr>
                <w:sz w:val="2"/>
              </w:rPr>
            </w:pPr>
          </w:p>
        </w:tc>
      </w:tr>
      <w:tr w:rsidR="003B0684" w14:paraId="7824B86B" w14:textId="77777777" w:rsidTr="0029274C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940C" w14:textId="77777777" w:rsidR="003B0684" w:rsidRDefault="003B0684" w:rsidP="0029274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48ACC" w14:textId="77777777" w:rsidR="003B0684" w:rsidRDefault="003B0684" w:rsidP="0029274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6017" w14:textId="77777777" w:rsidR="003B0684" w:rsidRDefault="003B0684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C441A" w14:textId="77777777" w:rsidR="003B0684" w:rsidRDefault="003B0684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 </w:t>
            </w:r>
            <w:r w:rsidR="00EB21AF">
              <w:rPr>
                <w:rFonts w:ascii="Trebuchet MS" w:eastAsia="Trebuchet MS" w:hAnsi="Trebuchet MS" w:cs="Trebuchet MS"/>
                <w:color w:val="00000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5996" w14:textId="7E56091D" w:rsidR="003B0684" w:rsidRDefault="003B0684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 </w:t>
            </w:r>
            <w:r w:rsidR="00C86684">
              <w:rPr>
                <w:rFonts w:ascii="Trebuchet MS" w:eastAsia="Trebuchet MS" w:hAnsi="Trebuchet MS" w:cs="Trebuchet MS"/>
                <w:color w:val="000000"/>
                <w:lang w:val="fr-FR"/>
              </w:rPr>
              <w:t>4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958D" w14:textId="77777777" w:rsidR="003B0684" w:rsidRDefault="003B0684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1 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15B1" w14:textId="77777777" w:rsidR="003B0684" w:rsidRDefault="003B0684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1 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0E7B" w14:textId="77777777" w:rsidR="003B0684" w:rsidRDefault="003B0684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 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3CBB" w14:textId="77777777" w:rsidR="003B0684" w:rsidRDefault="003B0684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 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A6AD" w14:textId="77777777" w:rsidR="003B0684" w:rsidRDefault="003B0684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0 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2566" w14:textId="77777777" w:rsidR="003B0684" w:rsidRDefault="00EB21AF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0</w:t>
            </w:r>
            <w:r w:rsidR="003B0684">
              <w:rPr>
                <w:rFonts w:ascii="Trebuchet MS" w:eastAsia="Trebuchet MS" w:hAnsi="Trebuchet MS" w:cs="Trebuchet MS"/>
                <w:color w:val="000000"/>
                <w:lang w:val="fr-FR"/>
              </w:rPr>
              <w:t> 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78EC" w14:textId="1774F93F" w:rsidR="003B0684" w:rsidRDefault="002A1D0D" w:rsidP="0029274C">
            <w:pPr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7</w:t>
            </w:r>
          </w:p>
        </w:tc>
      </w:tr>
    </w:tbl>
    <w:p w14:paraId="33C3D409" w14:textId="77777777" w:rsidR="00563898" w:rsidRDefault="00563898">
      <w:pPr>
        <w:spacing w:after="40" w:line="240" w:lineRule="exact"/>
      </w:pPr>
    </w:p>
    <w:p w14:paraId="42098530" w14:textId="77777777" w:rsidR="00563898" w:rsidRDefault="00B147C4">
      <w:pPr>
        <w:spacing w:line="240" w:lineRule="exact"/>
      </w:pPr>
      <w:r>
        <w:t xml:space="preserve"> </w:t>
      </w:r>
    </w:p>
    <w:p w14:paraId="6DA1F0D5" w14:textId="77777777" w:rsidR="00DA563B" w:rsidRDefault="00DA563B">
      <w:pPr>
        <w:spacing w:line="240" w:lineRule="exact"/>
      </w:pPr>
    </w:p>
    <w:p w14:paraId="54F4542C" w14:textId="77777777" w:rsidR="00DA563B" w:rsidRDefault="00DA563B">
      <w:pPr>
        <w:spacing w:line="240" w:lineRule="exact"/>
      </w:pPr>
    </w:p>
    <w:p w14:paraId="024764E6" w14:textId="77777777" w:rsidR="00563898" w:rsidRDefault="00563898">
      <w:pPr>
        <w:spacing w:after="100" w:line="240" w:lineRule="exact"/>
      </w:pPr>
    </w:p>
    <w:p w14:paraId="07F67299" w14:textId="77777777" w:rsidR="00563898" w:rsidRDefault="00B147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1496FD0D" w14:textId="77777777" w:rsidR="00563898" w:rsidRDefault="00B147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175 rue Ludovic Boutleux</w:t>
      </w:r>
    </w:p>
    <w:p w14:paraId="7F769F4C" w14:textId="77777777" w:rsidR="00563898" w:rsidRDefault="00B147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30820</w:t>
      </w:r>
    </w:p>
    <w:p w14:paraId="04CA116C" w14:textId="77777777" w:rsidR="00563898" w:rsidRDefault="00B147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62408 BETHUNE</w:t>
      </w:r>
    </w:p>
    <w:p w14:paraId="570B2031" w14:textId="77777777" w:rsidR="00563898" w:rsidRDefault="0056389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6389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134" w:right="1134" w:bottom="1134" w:left="1134" w:header="1134" w:footer="1134" w:gutter="0"/>
          <w:cols w:space="708"/>
        </w:sectPr>
      </w:pPr>
    </w:p>
    <w:p w14:paraId="60DEEE56" w14:textId="77777777" w:rsidR="00563898" w:rsidRDefault="00563898">
      <w:pPr>
        <w:spacing w:line="20" w:lineRule="exact"/>
        <w:rPr>
          <w:sz w:val="2"/>
        </w:rPr>
      </w:pPr>
    </w:p>
    <w:p w14:paraId="636A40B7" w14:textId="77777777" w:rsidR="00563898" w:rsidRDefault="00B147C4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7E41A6C3" w14:textId="77777777" w:rsidR="00563898" w:rsidRDefault="00563898">
      <w:pPr>
        <w:spacing w:after="80" w:line="240" w:lineRule="exact"/>
      </w:pPr>
    </w:p>
    <w:p w14:paraId="2A0BE144" w14:textId="3B5B2952" w:rsidR="00D04186" w:rsidRDefault="00B147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04186" w:rsidRPr="00802454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D04186" w:rsidRPr="00D04186">
        <w:rPr>
          <w:noProof/>
          <w:lang w:val="fr-FR"/>
        </w:rPr>
        <w:tab/>
      </w:r>
      <w:r w:rsidR="00D04186">
        <w:rPr>
          <w:noProof/>
        </w:rPr>
        <w:fldChar w:fldCharType="begin"/>
      </w:r>
      <w:r w:rsidR="00D04186" w:rsidRPr="00D04186">
        <w:rPr>
          <w:noProof/>
          <w:lang w:val="fr-FR"/>
        </w:rPr>
        <w:instrText xml:space="preserve"> PAGEREF _Toc75852575 \h </w:instrText>
      </w:r>
      <w:r w:rsidR="00D04186">
        <w:rPr>
          <w:noProof/>
        </w:rPr>
      </w:r>
      <w:r w:rsidR="00D04186">
        <w:rPr>
          <w:noProof/>
        </w:rPr>
        <w:fldChar w:fldCharType="separate"/>
      </w:r>
      <w:r w:rsidR="00D04186" w:rsidRPr="00D04186">
        <w:rPr>
          <w:noProof/>
          <w:lang w:val="fr-FR"/>
        </w:rPr>
        <w:t>3</w:t>
      </w:r>
      <w:r w:rsidR="00D04186">
        <w:rPr>
          <w:noProof/>
        </w:rPr>
        <w:fldChar w:fldCharType="end"/>
      </w:r>
    </w:p>
    <w:p w14:paraId="24CDAA8C" w14:textId="4900F3C8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_Toc75852576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01148339" w14:textId="1FA8D10D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_Toc75852577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AFAC454" w14:textId="24215026" w:rsidR="00D04186" w:rsidRDefault="00D0418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_Toc75852578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14A7AD8" w14:textId="5AF6CB77" w:rsidR="00D04186" w:rsidRDefault="00D0418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_Toc75852579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31579BE1" w14:textId="7322D335" w:rsidR="00D04186" w:rsidRDefault="00D0418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_Toc75852580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903DC03" w14:textId="6102359D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_Toc75852581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41C0753" w14:textId="7B6FEC27" w:rsidR="00D04186" w:rsidRDefault="00D0418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4.1. Montant de l’accord-cadre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_Toc75852582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251E9BE" w14:textId="01F1512F" w:rsidR="00D04186" w:rsidRDefault="00D0418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4.2. Montant sous-traité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_Toc75852583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B81221F" w14:textId="295A987D" w:rsidR="00D04186" w:rsidRDefault="00D04186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4.3 - Créance présentée en nantissement ou cession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_Toc75852584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3406E218" w14:textId="2248B7A0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5 - Durée de l'accord-cadre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_Toc75852585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071C7C9A" w14:textId="6D449C3F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_Toc75852586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6AE4D72A" w14:textId="3DF80017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_Toc75852587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681F6170" w14:textId="43B33B18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_Toc75852588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6E9F735" w14:textId="1EBD1065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10 – Signature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_Toc75852589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8</w:t>
      </w:r>
      <w:r>
        <w:rPr>
          <w:noProof/>
        </w:rPr>
        <w:fldChar w:fldCharType="end"/>
      </w:r>
    </w:p>
    <w:p w14:paraId="28BD66D9" w14:textId="3D4712C3" w:rsidR="00D04186" w:rsidRDefault="00D0418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802454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 w:rsidRPr="00D04186">
        <w:rPr>
          <w:noProof/>
          <w:lang w:val="fr-FR"/>
        </w:rPr>
        <w:tab/>
      </w:r>
      <w:r>
        <w:rPr>
          <w:noProof/>
        </w:rPr>
        <w:fldChar w:fldCharType="begin"/>
      </w:r>
      <w:r w:rsidRPr="00D04186">
        <w:rPr>
          <w:noProof/>
          <w:lang w:val="fr-FR"/>
        </w:rPr>
        <w:instrText xml:space="preserve"> PAGEREF _Toc75852590 \h </w:instrText>
      </w:r>
      <w:r>
        <w:rPr>
          <w:noProof/>
        </w:rPr>
      </w:r>
      <w:r>
        <w:rPr>
          <w:noProof/>
        </w:rPr>
        <w:fldChar w:fldCharType="separate"/>
      </w:r>
      <w:r w:rsidRPr="00D04186">
        <w:rPr>
          <w:noProof/>
          <w:lang w:val="fr-FR"/>
        </w:rPr>
        <w:t>10</w:t>
      </w:r>
      <w:r>
        <w:rPr>
          <w:noProof/>
        </w:rPr>
        <w:fldChar w:fldCharType="end"/>
      </w:r>
    </w:p>
    <w:p w14:paraId="2DE357A8" w14:textId="31BC90CD" w:rsidR="00563898" w:rsidRDefault="00B147C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63898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5A699B5" w14:textId="77777777" w:rsidR="00563898" w:rsidRPr="003B0684" w:rsidRDefault="00563898">
      <w:pPr>
        <w:spacing w:line="20" w:lineRule="exact"/>
        <w:rPr>
          <w:sz w:val="2"/>
          <w:lang w:val="fr-FR"/>
        </w:rPr>
      </w:pPr>
    </w:p>
    <w:p w14:paraId="636367C7" w14:textId="77777777" w:rsidR="00563898" w:rsidRDefault="00B147C4" w:rsidP="0048634B">
      <w:pPr>
        <w:pStyle w:val="Titre1"/>
        <w:spacing w:after="10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75852575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779131E1" w14:textId="77777777" w:rsidR="00563898" w:rsidRDefault="00B147C4" w:rsidP="00013AA3">
      <w:pPr>
        <w:pStyle w:val="ParagrapheIndent1"/>
        <w:spacing w:after="120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183376DB" w14:textId="7E9E2D54" w:rsidR="00563898" w:rsidRDefault="00B147C4" w:rsidP="00013AA3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2A1D0D" w:rsidRPr="002A1D0D">
        <w:rPr>
          <w:color w:val="000000"/>
          <w:lang w:val="fr-FR"/>
        </w:rPr>
        <w:t xml:space="preserve">Madame la Directrice Générale </w:t>
      </w:r>
      <w:r>
        <w:rPr>
          <w:color w:val="000000"/>
          <w:lang w:val="fr-FR"/>
        </w:rPr>
        <w:t>de Voies Navigables de France</w:t>
      </w:r>
    </w:p>
    <w:p w14:paraId="09637B9D" w14:textId="00D682D2" w:rsidR="00563898" w:rsidRDefault="00B147C4" w:rsidP="00013AA3">
      <w:pPr>
        <w:pStyle w:val="ParagrapheIndent1"/>
        <w:spacing w:after="120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</w:t>
      </w:r>
      <w:r w:rsidR="002A1D0D">
        <w:rPr>
          <w:color w:val="000000"/>
          <w:lang w:val="fr-FR"/>
        </w:rPr>
        <w:t>adame la</w:t>
      </w:r>
      <w:r>
        <w:rPr>
          <w:color w:val="000000"/>
          <w:lang w:val="fr-FR"/>
        </w:rPr>
        <w:t xml:space="preserve"> Directr</w:t>
      </w:r>
      <w:r w:rsidR="002A1D0D">
        <w:rPr>
          <w:color w:val="000000"/>
          <w:lang w:val="fr-FR"/>
        </w:rPr>
        <w:t>ice</w:t>
      </w:r>
      <w:r>
        <w:rPr>
          <w:color w:val="000000"/>
          <w:lang w:val="fr-FR"/>
        </w:rPr>
        <w:t xml:space="preserve"> Général</w:t>
      </w:r>
      <w:r w:rsidR="002A1D0D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Voies Navigables de France</w:t>
      </w:r>
    </w:p>
    <w:p w14:paraId="4889F786" w14:textId="77777777" w:rsidR="00013AA3" w:rsidRDefault="00013AA3" w:rsidP="00013AA3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</w:t>
      </w:r>
    </w:p>
    <w:p w14:paraId="6FE9A013" w14:textId="77777777" w:rsidR="00013AA3" w:rsidRDefault="00013AA3" w:rsidP="0048634B">
      <w:pPr>
        <w:pStyle w:val="ParagrapheIndent1"/>
        <w:spacing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175 rue Ludovic Boutleux   CS 30820    62408 BETHUNE</w:t>
      </w:r>
    </w:p>
    <w:p w14:paraId="70AEF548" w14:textId="77777777" w:rsidR="00563898" w:rsidRDefault="00563898" w:rsidP="00013AA3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</w:p>
    <w:p w14:paraId="0304B915" w14:textId="77777777" w:rsidR="00563898" w:rsidRDefault="00B147C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75852576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673CF9B9" w14:textId="77777777" w:rsidR="00F55D1C" w:rsidRDefault="00B147C4" w:rsidP="0048634B">
      <w:pPr>
        <w:pStyle w:val="ParagrapheIndent1"/>
        <w:spacing w:after="18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</w:t>
      </w:r>
      <w:r w:rsidR="00013AA3">
        <w:rPr>
          <w:color w:val="000000"/>
          <w:lang w:val="fr-FR"/>
        </w:rPr>
        <w:t xml:space="preserve">tives particulières </w:t>
      </w:r>
      <w:r w:rsidR="00AD544C">
        <w:rPr>
          <w:color w:val="000000"/>
          <w:lang w:val="fr-FR"/>
        </w:rPr>
        <w:t xml:space="preserve">(CCAP) </w:t>
      </w:r>
      <w:r>
        <w:rPr>
          <w:color w:val="000000"/>
          <w:lang w:val="fr-FR"/>
        </w:rPr>
        <w:t>qui fait référence au CCAG - Prestations Intellectuelles et conformément à leurs clauses et stipulations ;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5D1C" w14:paraId="4074EFD9" w14:textId="77777777" w:rsidTr="0029274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16A9" w14:textId="77777777" w:rsidR="00F55D1C" w:rsidRDefault="00F55D1C" w:rsidP="002927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654A667" wp14:editId="5880ABDC">
                  <wp:extent cx="152400" cy="152400"/>
                  <wp:effectExtent l="0" t="0" r="0" b="0"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323D0" w14:textId="77777777" w:rsidR="00F55D1C" w:rsidRDefault="00F55D1C" w:rsidP="002927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1DB45" w14:textId="77777777" w:rsidR="00F55D1C" w:rsidRPr="00AA5493" w:rsidRDefault="00F55D1C" w:rsidP="0029274C">
            <w:pPr>
              <w:pStyle w:val="ParagrapheIndent1"/>
              <w:jc w:val="both"/>
              <w:rPr>
                <w:b/>
                <w:color w:val="000000"/>
                <w:u w:val="single"/>
                <w:lang w:val="fr-FR"/>
              </w:rPr>
            </w:pPr>
            <w:r w:rsidRPr="00AA5493">
              <w:rPr>
                <w:b/>
                <w:color w:val="000000"/>
                <w:u w:val="single"/>
                <w:lang w:val="fr-FR"/>
              </w:rPr>
              <w:t>Le s</w:t>
            </w:r>
            <w:r>
              <w:rPr>
                <w:b/>
                <w:color w:val="000000"/>
                <w:u w:val="single"/>
                <w:lang w:val="fr-FR"/>
              </w:rPr>
              <w:t>ignataire (CANDIDAT INDIVIDUEL) :</w:t>
            </w:r>
          </w:p>
          <w:p w14:paraId="0645D7D0" w14:textId="77777777" w:rsidR="00F55D1C" w:rsidRPr="00AC635D" w:rsidRDefault="00F55D1C" w:rsidP="0029274C">
            <w:pPr>
              <w:rPr>
                <w:sz w:val="16"/>
                <w:szCs w:val="16"/>
                <w:lang w:val="fr-FR"/>
              </w:rPr>
            </w:pPr>
          </w:p>
        </w:tc>
      </w:tr>
    </w:tbl>
    <w:p w14:paraId="612234E4" w14:textId="77777777" w:rsidR="00F55D1C" w:rsidRPr="004C2241" w:rsidRDefault="00F55D1C" w:rsidP="00F55D1C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 w:rsidRPr="004C2241">
        <w:rPr>
          <w:color w:val="000000"/>
          <w:lang w:val="fr-FR"/>
        </w:rPr>
        <w:t>L'opérateur économique est-il une microentreprise, une petite et moyenne entreprise (PME) ou une entreprise de taille intermédiaire (ETI) ?</w:t>
      </w:r>
    </w:p>
    <w:p w14:paraId="7853FF98" w14:textId="77777777" w:rsidR="00F55D1C" w:rsidRPr="004C2241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" w:char="F071"/>
      </w: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Une microentreprise</w:t>
      </w:r>
    </w:p>
    <w:p w14:paraId="49815238" w14:textId="77777777" w:rsidR="00F55D1C" w:rsidRPr="004C2241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" w:char="F071"/>
      </w: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Une PME </w:t>
      </w:r>
    </w:p>
    <w:p w14:paraId="013C0CAF" w14:textId="77777777" w:rsidR="00F55D1C" w:rsidRPr="004C2241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" w:char="F071"/>
      </w: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Une ETI </w:t>
      </w:r>
    </w:p>
    <w:p w14:paraId="77BF3CFC" w14:textId="77777777" w:rsidR="00F55D1C" w:rsidRPr="004C2241" w:rsidRDefault="00F55D1C" w:rsidP="00013AA3">
      <w:pPr>
        <w:tabs>
          <w:tab w:val="left" w:pos="1843"/>
        </w:tabs>
        <w:spacing w:after="120"/>
        <w:ind w:firstLine="28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" w:char="F071"/>
      </w: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Autre</w:t>
      </w:r>
      <w:r w:rsidRPr="00623BA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14:paraId="7E937E37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7B5DF44B" w14:textId="77777777" w:rsidR="00F55D1C" w:rsidRDefault="00F55D1C" w:rsidP="00F55D1C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985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00"/>
        <w:gridCol w:w="9180"/>
      </w:tblGrid>
      <w:tr w:rsidR="00013AA3" w:rsidRPr="00D04186" w14:paraId="7AA817EB" w14:textId="77777777" w:rsidTr="00013AA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EC3D" w14:textId="77777777" w:rsidR="00013AA3" w:rsidRDefault="00013AA3" w:rsidP="002927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B4E0D15" wp14:editId="5C58C9A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5380B7E6" w14:textId="77777777" w:rsidR="00013AA3" w:rsidRDefault="00013AA3" w:rsidP="002927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E74C" w14:textId="77777777" w:rsidR="00013AA3" w:rsidRDefault="00013AA3" w:rsidP="002927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01F0" w14:textId="77777777" w:rsidR="00013AA3" w:rsidRDefault="00013AA3" w:rsidP="002927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DAA9A5E" w14:textId="77777777" w:rsidR="00F55D1C" w:rsidRDefault="00F55D1C" w:rsidP="0048634B">
      <w:pPr>
        <w:pStyle w:val="ParagrapheIndent1"/>
        <w:spacing w:before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4F0D5B3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6430DCB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574EF74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212EC4A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Courriel ................................................................................</w:t>
      </w:r>
    </w:p>
    <w:p w14:paraId="7AFFA0BB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BC61B92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3A1C90C6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4EAC282" w14:textId="77777777" w:rsidR="00F55D1C" w:rsidRDefault="00F55D1C" w:rsidP="0048634B">
      <w:pPr>
        <w:pStyle w:val="ParagrapheIndent1"/>
        <w:spacing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6D34F979" w14:textId="77777777" w:rsidR="00F7308A" w:rsidRPr="00F7308A" w:rsidRDefault="00F7308A" w:rsidP="00F7308A">
      <w:pPr>
        <w:rPr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5D1C" w:rsidRPr="00D04186" w14:paraId="69E3385C" w14:textId="77777777" w:rsidTr="0029274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87BA" w14:textId="77777777" w:rsidR="00F55D1C" w:rsidRDefault="00F55D1C" w:rsidP="002927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53BE7A6" wp14:editId="7632B40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AC49" w14:textId="77777777" w:rsidR="00F55D1C" w:rsidRDefault="00F55D1C" w:rsidP="002927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2B75" w14:textId="77777777" w:rsidR="00F55D1C" w:rsidRDefault="00F55D1C" w:rsidP="002927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23901786" w14:textId="77777777" w:rsidR="00F55D1C" w:rsidRPr="00AC635D" w:rsidRDefault="00F55D1C" w:rsidP="0029274C">
            <w:pPr>
              <w:rPr>
                <w:sz w:val="16"/>
                <w:szCs w:val="16"/>
                <w:lang w:val="fr-FR"/>
              </w:rPr>
            </w:pPr>
          </w:p>
        </w:tc>
      </w:tr>
    </w:tbl>
    <w:p w14:paraId="4CF6029A" w14:textId="77777777" w:rsidR="00F55D1C" w:rsidRPr="004C2241" w:rsidRDefault="00F55D1C" w:rsidP="00F55D1C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 w:rsidRPr="004C2241">
        <w:rPr>
          <w:color w:val="000000"/>
          <w:lang w:val="fr-FR"/>
        </w:rPr>
        <w:t>L'opérateur économique est-il une microentreprise, une petite et moyenne entreprise (PME) ou une entreprise de taille intermédiaire (ETI) ?</w:t>
      </w:r>
    </w:p>
    <w:p w14:paraId="14CEBE57" w14:textId="77777777" w:rsidR="00F55D1C" w:rsidRPr="004C2241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" w:char="F071"/>
      </w: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Une microentreprise</w:t>
      </w:r>
    </w:p>
    <w:p w14:paraId="5A68D4C3" w14:textId="77777777" w:rsidR="00F55D1C" w:rsidRPr="004C2241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" w:char="F071"/>
      </w: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Une PME </w:t>
      </w:r>
    </w:p>
    <w:p w14:paraId="02B72FC9" w14:textId="77777777" w:rsidR="00F55D1C" w:rsidRPr="004C2241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" w:char="F071"/>
      </w: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Une ETI </w:t>
      </w:r>
    </w:p>
    <w:p w14:paraId="48B0D78F" w14:textId="77777777" w:rsidR="00F55D1C" w:rsidRPr="004C2241" w:rsidRDefault="00F55D1C" w:rsidP="00013AA3">
      <w:pPr>
        <w:tabs>
          <w:tab w:val="left" w:pos="1843"/>
        </w:tabs>
        <w:spacing w:after="120"/>
        <w:ind w:firstLine="28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sym w:font="Wingdings" w:char="F071"/>
      </w:r>
      <w:r w:rsidRPr="004C224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Autre</w:t>
      </w:r>
      <w:r w:rsidRPr="00623BA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14:paraId="434A62DE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17BFA7EE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E9A21AA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A0A462E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733413B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Courriel ................................................................................</w:t>
      </w:r>
    </w:p>
    <w:p w14:paraId="745A4B33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703CA67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7778BA64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Code APE ...................................................</w:t>
      </w:r>
    </w:p>
    <w:p w14:paraId="6D937A86" w14:textId="77777777" w:rsidR="00F55D1C" w:rsidRDefault="00F55D1C" w:rsidP="00F55D1C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5D1C" w14:paraId="4DAA2E19" w14:textId="77777777" w:rsidTr="0029274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04B9C" w14:textId="77777777" w:rsidR="00F55D1C" w:rsidRPr="00AA5493" w:rsidRDefault="00F55D1C" w:rsidP="0029274C">
            <w:pPr>
              <w:rPr>
                <w:b/>
                <w:sz w:val="2"/>
              </w:rPr>
            </w:pPr>
            <w:r w:rsidRPr="00AA5493">
              <w:rPr>
                <w:b/>
                <w:noProof/>
                <w:lang w:val="fr-FR" w:eastAsia="fr-FR"/>
              </w:rPr>
              <w:drawing>
                <wp:inline distT="0" distB="0" distL="0" distR="0" wp14:anchorId="12325461" wp14:editId="2FDBD83E">
                  <wp:extent cx="152400" cy="152400"/>
                  <wp:effectExtent l="0" t="0" r="0" b="0"/>
                  <wp:docPr id="81" name="Imag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6CEC" w14:textId="77777777" w:rsidR="00F55D1C" w:rsidRPr="00AA5493" w:rsidRDefault="00F55D1C" w:rsidP="0029274C">
            <w:pPr>
              <w:rPr>
                <w:b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C7DFD" w14:textId="77777777" w:rsidR="00F55D1C" w:rsidRPr="002B55F8" w:rsidRDefault="00F55D1C" w:rsidP="0029274C">
            <w:pPr>
              <w:pStyle w:val="ParagrapheIndent1"/>
              <w:jc w:val="both"/>
              <w:rPr>
                <w:b/>
                <w:color w:val="000000"/>
                <w:u w:val="single"/>
                <w:lang w:val="fr-FR"/>
              </w:rPr>
            </w:pPr>
            <w:r w:rsidRPr="002B55F8">
              <w:rPr>
                <w:b/>
                <w:color w:val="000000"/>
                <w:u w:val="single"/>
                <w:lang w:val="fr-FR"/>
              </w:rPr>
              <w:t>Le mandataire (CANDIDAT GROUPE) :</w:t>
            </w:r>
          </w:p>
        </w:tc>
      </w:tr>
    </w:tbl>
    <w:p w14:paraId="14B75119" w14:textId="77777777" w:rsidR="00F55D1C" w:rsidRPr="002B55F8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sz w:val="16"/>
          <w:szCs w:val="16"/>
          <w:lang w:val="fr-FR"/>
        </w:rPr>
      </w:pPr>
    </w:p>
    <w:p w14:paraId="57AEE1A8" w14:textId="77777777" w:rsidR="00F55D1C" w:rsidRPr="00551E27" w:rsidRDefault="00F55D1C" w:rsidP="00F55D1C">
      <w:pPr>
        <w:tabs>
          <w:tab w:val="left" w:pos="1843"/>
        </w:tabs>
        <w:spacing w:after="60"/>
        <w:jc w:val="both"/>
        <w:rPr>
          <w:rFonts w:ascii="Calibri" w:hAnsi="Calibri" w:cs="Calibri"/>
          <w:sz w:val="22"/>
          <w:szCs w:val="22"/>
          <w:lang w:val="fr-FR"/>
        </w:rPr>
      </w:pPr>
      <w:r w:rsidRPr="00551E27">
        <w:rPr>
          <w:rFonts w:ascii="Calibri" w:hAnsi="Calibri" w:cs="Calibri"/>
          <w:b/>
          <w:sz w:val="22"/>
          <w:szCs w:val="22"/>
          <w:lang w:val="fr-FR"/>
        </w:rPr>
        <w:t xml:space="preserve">Mandataire : </w:t>
      </w:r>
      <w:r w:rsidRPr="00551E27">
        <w:rPr>
          <w:rFonts w:ascii="Calibri" w:hAnsi="Calibri" w:cs="Calibri"/>
          <w:sz w:val="22"/>
          <w:szCs w:val="22"/>
          <w:lang w:val="fr-FR"/>
        </w:rPr>
        <w:t>L'opérateur économique est-il microentreprise, une petite et moyenne entreprise (PME) ou une entreprise de taille intermédiaire (ETI) ?</w:t>
      </w:r>
    </w:p>
    <w:p w14:paraId="6B13BEFF" w14:textId="77777777" w:rsidR="00F55D1C" w:rsidRPr="00551E27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551E27">
        <w:rPr>
          <w:rFonts w:ascii="Calibri" w:hAnsi="Calibri" w:cs="Calibri"/>
          <w:sz w:val="22"/>
          <w:szCs w:val="22"/>
          <w:lang w:val="fr-FR"/>
        </w:rPr>
        <w:t xml:space="preserve"> Une microentreprise</w:t>
      </w:r>
    </w:p>
    <w:p w14:paraId="6F933C16" w14:textId="77777777" w:rsidR="00F55D1C" w:rsidRPr="00551E27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551E27">
        <w:rPr>
          <w:rFonts w:ascii="Calibri" w:hAnsi="Calibri" w:cs="Calibri"/>
          <w:sz w:val="22"/>
          <w:szCs w:val="22"/>
          <w:lang w:val="fr-FR"/>
        </w:rPr>
        <w:t xml:space="preserve"> Une PME </w:t>
      </w:r>
    </w:p>
    <w:p w14:paraId="7E751724" w14:textId="77777777" w:rsidR="00F55D1C" w:rsidRPr="00551E27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551E27">
        <w:rPr>
          <w:rFonts w:ascii="Calibri" w:hAnsi="Calibri" w:cs="Calibri"/>
          <w:sz w:val="22"/>
          <w:szCs w:val="22"/>
          <w:lang w:val="fr-FR"/>
        </w:rPr>
        <w:t xml:space="preserve"> Une ETI </w:t>
      </w:r>
    </w:p>
    <w:p w14:paraId="6D05C9B8" w14:textId="77777777" w:rsidR="00F55D1C" w:rsidRPr="00FB1D95" w:rsidRDefault="00F55D1C" w:rsidP="00F55D1C">
      <w:pPr>
        <w:tabs>
          <w:tab w:val="left" w:pos="1843"/>
        </w:tabs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FB1D95">
        <w:rPr>
          <w:rFonts w:ascii="Calibri" w:hAnsi="Calibri" w:cs="Calibri"/>
          <w:sz w:val="22"/>
          <w:szCs w:val="22"/>
          <w:lang w:val="fr-FR"/>
        </w:rPr>
        <w:t xml:space="preserve"> Autre </w:t>
      </w:r>
      <w:r w:rsidRPr="00FB1D95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12188B9C" w14:textId="77777777" w:rsidR="00F55D1C" w:rsidRPr="002B55F8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sz w:val="16"/>
          <w:szCs w:val="16"/>
          <w:lang w:val="fr-FR"/>
        </w:rPr>
      </w:pPr>
    </w:p>
    <w:p w14:paraId="52B0AB93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5EB30051" w14:textId="77777777" w:rsidR="00F55D1C" w:rsidRDefault="00F55D1C" w:rsidP="00F55D1C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141FFC12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A15ED72" w14:textId="77777777" w:rsidR="00F55D1C" w:rsidRPr="00871415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sz w:val="16"/>
          <w:szCs w:val="16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5D1C" w14:paraId="5ECB2E87" w14:textId="77777777" w:rsidTr="0029274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FD04" w14:textId="77777777" w:rsidR="00F55D1C" w:rsidRDefault="00F55D1C" w:rsidP="002927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003958C" wp14:editId="448CD93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4AAE" w14:textId="77777777" w:rsidR="00F55D1C" w:rsidRDefault="00F55D1C" w:rsidP="002927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AF950" w14:textId="77777777" w:rsidR="00F55D1C" w:rsidRDefault="00F55D1C" w:rsidP="002927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3C4E149" w14:textId="77777777" w:rsidR="00F55D1C" w:rsidRDefault="00F55D1C" w:rsidP="00F55D1C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5D1C" w14:paraId="4CBA6A89" w14:textId="77777777" w:rsidTr="0029274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8B1B" w14:textId="77777777" w:rsidR="00F55D1C" w:rsidRDefault="00F55D1C" w:rsidP="002927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7656D7" wp14:editId="58EE6EF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5FA0" w14:textId="77777777" w:rsidR="00F55D1C" w:rsidRDefault="00F55D1C" w:rsidP="002927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D6EA4" w14:textId="77777777" w:rsidR="00F55D1C" w:rsidRDefault="00F55D1C" w:rsidP="002927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695E542" w14:textId="77777777" w:rsidR="00F55D1C" w:rsidRDefault="00F55D1C" w:rsidP="00F55D1C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5D1C" w:rsidRPr="00D04186" w14:paraId="6299672C" w14:textId="77777777" w:rsidTr="0029274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E67F" w14:textId="77777777" w:rsidR="00F55D1C" w:rsidRDefault="00F55D1C" w:rsidP="0029274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23D30B" wp14:editId="4F643A9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87F4" w14:textId="77777777" w:rsidR="00F55D1C" w:rsidRDefault="00F55D1C" w:rsidP="002927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721B" w14:textId="77777777" w:rsidR="00F55D1C" w:rsidRDefault="00F55D1C" w:rsidP="002927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217FC5F" w14:textId="77777777" w:rsidR="00F55D1C" w:rsidRPr="00871415" w:rsidRDefault="00F55D1C" w:rsidP="00F55D1C">
      <w:pPr>
        <w:spacing w:line="240" w:lineRule="exact"/>
        <w:rPr>
          <w:sz w:val="16"/>
          <w:szCs w:val="16"/>
          <w:lang w:val="fr-FR"/>
        </w:rPr>
      </w:pPr>
      <w:r w:rsidRPr="00DF4A4A">
        <w:rPr>
          <w:lang w:val="fr-FR"/>
        </w:rPr>
        <w:t xml:space="preserve"> </w:t>
      </w:r>
    </w:p>
    <w:p w14:paraId="5D3985E0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2D1D984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7924916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20AAA4F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E3476F5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Courriel ................................................................................</w:t>
      </w:r>
    </w:p>
    <w:p w14:paraId="3DC4822D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6C2C4DA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6906A421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ED36406" w14:textId="77777777" w:rsidR="00F55D1C" w:rsidRDefault="00F55D1C" w:rsidP="00871415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4EB11272" w14:textId="77777777" w:rsidR="00F55D1C" w:rsidRPr="009B7133" w:rsidRDefault="00F55D1C" w:rsidP="00F55D1C">
      <w:pPr>
        <w:tabs>
          <w:tab w:val="left" w:pos="1843"/>
        </w:tabs>
        <w:spacing w:after="60"/>
        <w:jc w:val="both"/>
        <w:rPr>
          <w:rFonts w:ascii="Calibri" w:hAnsi="Calibri" w:cs="Calibri"/>
          <w:sz w:val="22"/>
          <w:szCs w:val="22"/>
          <w:lang w:val="fr-FR"/>
        </w:rPr>
      </w:pPr>
      <w:r w:rsidRPr="009B7133">
        <w:rPr>
          <w:rFonts w:ascii="Calibri" w:hAnsi="Calibri" w:cs="Calibri"/>
          <w:b/>
          <w:lang w:val="fr-FR"/>
        </w:rPr>
        <w:t xml:space="preserve">Cotraitant 1 : </w:t>
      </w:r>
      <w:r w:rsidRPr="009B7133">
        <w:rPr>
          <w:rFonts w:ascii="Calibri" w:hAnsi="Calibri" w:cs="Calibri"/>
          <w:sz w:val="22"/>
          <w:szCs w:val="22"/>
          <w:lang w:val="fr-FR"/>
        </w:rPr>
        <w:t>L'opérateur économique est-il microentreprise, une petite et moyenne entreprise (PME) ou une entreprise de taille intermédiaire (ETI) ?</w:t>
      </w:r>
    </w:p>
    <w:p w14:paraId="7A1D7833" w14:textId="77777777" w:rsidR="00F55D1C" w:rsidRPr="009B7133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9B7133">
        <w:rPr>
          <w:rFonts w:ascii="Calibri" w:hAnsi="Calibri" w:cs="Calibri"/>
          <w:sz w:val="22"/>
          <w:szCs w:val="22"/>
          <w:lang w:val="fr-FR"/>
        </w:rPr>
        <w:t xml:space="preserve"> Une microentreprise</w:t>
      </w:r>
    </w:p>
    <w:p w14:paraId="57994618" w14:textId="77777777" w:rsidR="00F55D1C" w:rsidRPr="009B7133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9B7133">
        <w:rPr>
          <w:rFonts w:ascii="Calibri" w:hAnsi="Calibri" w:cs="Calibri"/>
          <w:sz w:val="22"/>
          <w:szCs w:val="22"/>
          <w:lang w:val="fr-FR"/>
        </w:rPr>
        <w:t xml:space="preserve"> Une PME </w:t>
      </w:r>
    </w:p>
    <w:p w14:paraId="2E22F371" w14:textId="77777777" w:rsidR="00F55D1C" w:rsidRPr="009B7133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9B7133">
        <w:rPr>
          <w:rFonts w:ascii="Calibri" w:hAnsi="Calibri" w:cs="Calibri"/>
          <w:lang w:val="fr-FR"/>
        </w:rPr>
        <w:t xml:space="preserve"> </w:t>
      </w:r>
      <w:r w:rsidRPr="009B7133">
        <w:rPr>
          <w:rFonts w:ascii="Calibri" w:hAnsi="Calibri" w:cs="Calibri"/>
          <w:sz w:val="22"/>
          <w:szCs w:val="22"/>
          <w:lang w:val="fr-FR"/>
        </w:rPr>
        <w:t xml:space="preserve">Une ETI </w:t>
      </w:r>
    </w:p>
    <w:p w14:paraId="0DE1FF09" w14:textId="77777777" w:rsidR="00F55D1C" w:rsidRDefault="00F55D1C" w:rsidP="00F55D1C">
      <w:pPr>
        <w:tabs>
          <w:tab w:val="left" w:pos="1843"/>
        </w:tabs>
        <w:spacing w:after="120"/>
        <w:ind w:firstLine="284"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9B7133">
        <w:rPr>
          <w:rFonts w:ascii="Calibri" w:hAnsi="Calibri" w:cs="Calibri"/>
          <w:sz w:val="22"/>
          <w:szCs w:val="22"/>
          <w:lang w:val="fr-FR"/>
        </w:rPr>
        <w:t xml:space="preserve"> Autre </w:t>
      </w:r>
      <w:r w:rsidRPr="009B7133">
        <w:rPr>
          <w:rFonts w:ascii="Calibri" w:hAnsi="Calibri" w:cs="Calibri"/>
          <w:b/>
          <w:sz w:val="22"/>
          <w:szCs w:val="22"/>
          <w:lang w:val="fr-FR"/>
        </w:rPr>
        <w:t xml:space="preserve">  </w:t>
      </w:r>
    </w:p>
    <w:p w14:paraId="3201AC99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547497F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ADB2D6F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56AB9D0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A674D22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Courriel ................................................................................</w:t>
      </w:r>
    </w:p>
    <w:p w14:paraId="7806F2C1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D9BDB69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1F3D2A61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88F9FE9" w14:textId="77777777" w:rsidR="00F55D1C" w:rsidRPr="00AA5493" w:rsidRDefault="00F55D1C" w:rsidP="00F55D1C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8F66ADD" w14:textId="77777777" w:rsidR="00F55D1C" w:rsidRPr="009B7133" w:rsidRDefault="00F55D1C" w:rsidP="00F55D1C">
      <w:pPr>
        <w:tabs>
          <w:tab w:val="left" w:pos="1843"/>
        </w:tabs>
        <w:spacing w:after="60"/>
        <w:jc w:val="both"/>
        <w:rPr>
          <w:rFonts w:ascii="Calibri" w:hAnsi="Calibri" w:cs="Calibri"/>
          <w:sz w:val="22"/>
          <w:szCs w:val="22"/>
          <w:lang w:val="fr-FR"/>
        </w:rPr>
      </w:pPr>
      <w:r w:rsidRPr="009B7133">
        <w:rPr>
          <w:rFonts w:ascii="Calibri" w:hAnsi="Calibri" w:cs="Calibri"/>
          <w:b/>
          <w:lang w:val="fr-FR"/>
        </w:rPr>
        <w:t xml:space="preserve">Cotraitant 2 : </w:t>
      </w:r>
      <w:r w:rsidRPr="009B7133">
        <w:rPr>
          <w:rFonts w:ascii="Calibri" w:hAnsi="Calibri" w:cs="Calibri"/>
          <w:sz w:val="22"/>
          <w:szCs w:val="22"/>
          <w:lang w:val="fr-FR"/>
        </w:rPr>
        <w:t>L'opérateur économique est-il microentreprise, une petite et moyenne entreprise (PME) ou une entreprise de taille intermédiaire (ETI) ?</w:t>
      </w:r>
    </w:p>
    <w:p w14:paraId="706E631E" w14:textId="77777777" w:rsidR="00F55D1C" w:rsidRPr="009B7133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9B7133">
        <w:rPr>
          <w:rFonts w:ascii="Calibri" w:hAnsi="Calibri" w:cs="Calibri"/>
          <w:sz w:val="22"/>
          <w:szCs w:val="22"/>
          <w:lang w:val="fr-FR"/>
        </w:rPr>
        <w:t xml:space="preserve"> Une microentreprise</w:t>
      </w:r>
    </w:p>
    <w:p w14:paraId="55DD7700" w14:textId="77777777" w:rsidR="00F55D1C" w:rsidRPr="009B7133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lastRenderedPageBreak/>
        <w:sym w:font="Wingdings" w:char="F071"/>
      </w:r>
      <w:r w:rsidRPr="009B7133">
        <w:rPr>
          <w:rFonts w:ascii="Calibri" w:hAnsi="Calibri" w:cs="Calibri"/>
          <w:sz w:val="22"/>
          <w:szCs w:val="22"/>
          <w:lang w:val="fr-FR"/>
        </w:rPr>
        <w:t xml:space="preserve"> Une PME </w:t>
      </w:r>
    </w:p>
    <w:p w14:paraId="2C2B13A4" w14:textId="77777777" w:rsidR="00F55D1C" w:rsidRPr="009B7133" w:rsidRDefault="00F55D1C" w:rsidP="00F55D1C">
      <w:pPr>
        <w:tabs>
          <w:tab w:val="left" w:pos="1843"/>
        </w:tabs>
        <w:spacing w:after="6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9B7133">
        <w:rPr>
          <w:rFonts w:ascii="Calibri" w:hAnsi="Calibri" w:cs="Calibri"/>
          <w:sz w:val="22"/>
          <w:szCs w:val="22"/>
          <w:lang w:val="fr-FR"/>
        </w:rPr>
        <w:t xml:space="preserve"> Une ETI </w:t>
      </w:r>
    </w:p>
    <w:p w14:paraId="0B9D4FDA" w14:textId="77777777" w:rsidR="00F55D1C" w:rsidRPr="00AA5493" w:rsidRDefault="00F55D1C" w:rsidP="00F55D1C">
      <w:pPr>
        <w:tabs>
          <w:tab w:val="left" w:pos="1843"/>
        </w:tabs>
        <w:spacing w:after="120"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6C76A7">
        <w:rPr>
          <w:rFonts w:ascii="Calibri" w:hAnsi="Calibri" w:cs="Calibri"/>
        </w:rPr>
        <w:sym w:font="Wingdings" w:char="F071"/>
      </w:r>
      <w:r w:rsidRPr="00AA5493">
        <w:rPr>
          <w:rFonts w:ascii="Calibri" w:hAnsi="Calibri" w:cs="Calibri"/>
          <w:sz w:val="22"/>
          <w:szCs w:val="22"/>
          <w:lang w:val="fr-FR"/>
        </w:rPr>
        <w:t xml:space="preserve"> Autre </w:t>
      </w:r>
      <w:r w:rsidRPr="00AA5493">
        <w:rPr>
          <w:rFonts w:ascii="Calibri" w:hAnsi="Calibri" w:cs="Calibri"/>
          <w:b/>
          <w:sz w:val="22"/>
          <w:szCs w:val="22"/>
          <w:lang w:val="fr-FR"/>
        </w:rPr>
        <w:t xml:space="preserve">  </w:t>
      </w:r>
    </w:p>
    <w:p w14:paraId="2D0D066F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7BC988E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9355D52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1F49F58C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735DBEC4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Courriel ................................................................................</w:t>
      </w:r>
    </w:p>
    <w:p w14:paraId="6E6C6D45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0A8EAE0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7B47621F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C8C3BCA" w14:textId="77777777" w:rsidR="00F55D1C" w:rsidRPr="00AA5493" w:rsidRDefault="00F55D1C" w:rsidP="002A1D0D">
      <w:pPr>
        <w:pStyle w:val="ParagrapheIndent1"/>
        <w:spacing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2ADEB064" w14:textId="77777777" w:rsidR="00F55D1C" w:rsidRDefault="00F55D1C" w:rsidP="00F55D1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C21B77B" w14:textId="77777777" w:rsidR="00F55D1C" w:rsidRDefault="00F55D1C" w:rsidP="007716F8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S'engage, au nom des membres du groupement, sur la base de l'offre du groupement,</w:t>
      </w:r>
    </w:p>
    <w:p w14:paraId="7488CAA3" w14:textId="77777777" w:rsidR="00F55D1C" w:rsidRDefault="00F55D1C" w:rsidP="007716F8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ED2D111" w14:textId="1FD280F0" w:rsidR="00F55D1C" w:rsidRDefault="00F55D1C" w:rsidP="007716F8">
      <w:pPr>
        <w:pStyle w:val="ParagrapheIndent1"/>
        <w:spacing w:after="36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</w:t>
      </w:r>
      <w:r w:rsidR="00030C82">
        <w:rPr>
          <w:color w:val="000000"/>
          <w:lang w:val="fr-FR"/>
        </w:rPr>
        <w:t>n intervient dans un délai de 1</w:t>
      </w:r>
      <w:r w:rsidR="004F46E7">
        <w:rPr>
          <w:color w:val="000000"/>
          <w:lang w:val="fr-FR"/>
        </w:rPr>
        <w:t>2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38AB4AC6" w14:textId="77777777" w:rsidR="00563898" w:rsidRDefault="00B147C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75852577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1E60605A" w14:textId="77777777" w:rsidR="00563898" w:rsidRDefault="00B147C4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7585257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725D2F0A" w14:textId="224E6DED" w:rsidR="00563898" w:rsidRPr="00A569D9" w:rsidRDefault="00B147C4" w:rsidP="002A1D0D">
      <w:pPr>
        <w:spacing w:after="8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569D9">
        <w:rPr>
          <w:rFonts w:ascii="Trebuchet MS" w:eastAsia="Trebuchet MS" w:hAnsi="Trebuchet MS" w:cs="Trebuchet MS"/>
          <w:color w:val="000000"/>
          <w:sz w:val="20"/>
          <w:lang w:val="fr-FR"/>
        </w:rPr>
        <w:t>L</w:t>
      </w:r>
      <w:r w:rsidR="002A1D0D" w:rsidRPr="002A1D0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 présent accord-cadre a pour objet la commercialisation, la conception, l’organisation et l’aménagement d’une convention d’affaires destinée aux professionnels du transport fluvial </w:t>
      </w:r>
      <w:proofErr w:type="spellStart"/>
      <w:r w:rsidR="002A1D0D" w:rsidRPr="002A1D0D">
        <w:rPr>
          <w:rFonts w:ascii="Trebuchet MS" w:eastAsia="Trebuchet MS" w:hAnsi="Trebuchet MS" w:cs="Trebuchet MS"/>
          <w:color w:val="000000"/>
          <w:sz w:val="20"/>
          <w:lang w:val="fr-FR"/>
        </w:rPr>
        <w:t>Riverdating</w:t>
      </w:r>
      <w:proofErr w:type="spellEnd"/>
      <w:r w:rsidR="002A1D0D" w:rsidRPr="002A1D0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2025.</w:t>
      </w:r>
    </w:p>
    <w:p w14:paraId="396DB283" w14:textId="77777777" w:rsidR="002A1D0D" w:rsidRDefault="002A1D0D" w:rsidP="002A1D0D">
      <w:pPr>
        <w:pStyle w:val="ParagrapheIndent2"/>
        <w:spacing w:after="80"/>
        <w:ind w:left="20" w:right="20"/>
        <w:jc w:val="both"/>
        <w:rPr>
          <w:color w:val="000000"/>
          <w:lang w:val="fr-FR"/>
        </w:rPr>
      </w:pPr>
      <w:r w:rsidRPr="002A1D0D">
        <w:rPr>
          <w:color w:val="000000"/>
          <w:lang w:val="fr-FR"/>
        </w:rPr>
        <w:t xml:space="preserve">L’édition </w:t>
      </w:r>
      <w:proofErr w:type="spellStart"/>
      <w:r w:rsidRPr="002A1D0D">
        <w:rPr>
          <w:color w:val="000000"/>
          <w:lang w:val="fr-FR"/>
        </w:rPr>
        <w:t>Riverdating</w:t>
      </w:r>
      <w:proofErr w:type="spellEnd"/>
      <w:r w:rsidRPr="002A1D0D">
        <w:rPr>
          <w:color w:val="000000"/>
          <w:lang w:val="fr-FR"/>
        </w:rPr>
        <w:t xml:space="preserve"> 2025 se déroulera au Centre des congrès de Lyon, les 3 et 4 décembre 2025.</w:t>
      </w:r>
    </w:p>
    <w:p w14:paraId="7BE2845F" w14:textId="0F75E8B9" w:rsidR="00563898" w:rsidRDefault="00B147C4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description détaillée des prestations attendues est précisée au Cahier des Clauses Techniques Particulières (CCTP).</w:t>
      </w:r>
    </w:p>
    <w:p w14:paraId="3BFD2686" w14:textId="77777777" w:rsidR="00563898" w:rsidRDefault="00563898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p w14:paraId="79BBBFD0" w14:textId="77777777" w:rsidR="00563898" w:rsidRPr="003B0684" w:rsidRDefault="00563898">
      <w:pPr>
        <w:spacing w:line="20" w:lineRule="exact"/>
        <w:rPr>
          <w:sz w:val="2"/>
          <w:lang w:val="fr-FR"/>
        </w:rPr>
      </w:pPr>
    </w:p>
    <w:p w14:paraId="32BA864D" w14:textId="77777777" w:rsidR="00563898" w:rsidRDefault="00B147C4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7585257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38BEF5A4" w14:textId="77777777" w:rsidR="00563898" w:rsidRDefault="00B147C4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10E25ADD" w14:textId="77777777" w:rsidR="00563898" w:rsidRDefault="00B147C4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7585258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56C4924C" w14:textId="7B465A89" w:rsidR="0002396F" w:rsidRDefault="0002396F" w:rsidP="007716F8">
      <w:pPr>
        <w:pStyle w:val="ParagrapheIndent2"/>
        <w:spacing w:after="80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passé en application des articles L</w:t>
      </w:r>
      <w:r w:rsidR="00D04186">
        <w:rPr>
          <w:color w:val="000000"/>
          <w:lang w:val="fr-FR"/>
        </w:rPr>
        <w:t xml:space="preserve">. </w:t>
      </w:r>
      <w:r>
        <w:rPr>
          <w:color w:val="000000"/>
          <w:lang w:val="fr-FR"/>
        </w:rPr>
        <w:t xml:space="preserve">2125-1 1° et </w:t>
      </w:r>
      <w:r w:rsidRPr="00331E26">
        <w:rPr>
          <w:color w:val="000000"/>
          <w:lang w:val="fr-FR"/>
        </w:rPr>
        <w:t>R</w:t>
      </w:r>
      <w:r>
        <w:rPr>
          <w:color w:val="000000"/>
          <w:lang w:val="fr-FR"/>
        </w:rPr>
        <w:t xml:space="preserve">. </w:t>
      </w:r>
      <w:r w:rsidRPr="00331E26">
        <w:rPr>
          <w:color w:val="000000"/>
          <w:lang w:val="fr-FR"/>
        </w:rPr>
        <w:t xml:space="preserve">2162-2 </w:t>
      </w:r>
      <w:r>
        <w:rPr>
          <w:color w:val="000000"/>
          <w:lang w:val="fr-FR"/>
        </w:rPr>
        <w:t xml:space="preserve">et </w:t>
      </w:r>
      <w:r w:rsidRPr="00331E26">
        <w:rPr>
          <w:color w:val="000000"/>
          <w:lang w:val="fr-FR"/>
        </w:rPr>
        <w:t>R</w:t>
      </w:r>
      <w:r>
        <w:rPr>
          <w:color w:val="000000"/>
          <w:lang w:val="fr-FR"/>
        </w:rPr>
        <w:t xml:space="preserve">. </w:t>
      </w:r>
      <w:r w:rsidRPr="00331E26">
        <w:rPr>
          <w:color w:val="000000"/>
          <w:lang w:val="fr-FR"/>
        </w:rPr>
        <w:t>2162-4</w:t>
      </w:r>
      <w:r>
        <w:rPr>
          <w:color w:val="000000"/>
          <w:lang w:val="fr-FR"/>
        </w:rPr>
        <w:t xml:space="preserve"> du Code de la commande publique, sans montant minimum et avec un montant maximum. </w:t>
      </w:r>
    </w:p>
    <w:p w14:paraId="4E2D486C" w14:textId="77777777" w:rsidR="0002396F" w:rsidRDefault="0002396F" w:rsidP="0002396F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fixe les conditions d'exécution des prestations et s'exécute au fur et à mesure de l'émission de bons de commande.</w:t>
      </w:r>
    </w:p>
    <w:p w14:paraId="3A4036C5" w14:textId="77777777" w:rsidR="0002396F" w:rsidRPr="0002396F" w:rsidRDefault="0002396F" w:rsidP="0002396F">
      <w:pPr>
        <w:rPr>
          <w:lang w:val="fr-FR"/>
        </w:rPr>
      </w:pPr>
    </w:p>
    <w:p w14:paraId="4C81EDBF" w14:textId="77777777" w:rsidR="00563898" w:rsidRDefault="00B147C4" w:rsidP="007716F8">
      <w:pPr>
        <w:pStyle w:val="Titre1"/>
        <w:spacing w:after="10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75852581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2F8A8B7C" w14:textId="77777777" w:rsidR="009F1A5D" w:rsidRPr="0029274C" w:rsidRDefault="009F1A5D" w:rsidP="009F1A5D">
      <w:pPr>
        <w:spacing w:after="100"/>
        <w:jc w:val="both"/>
        <w:rPr>
          <w:rFonts w:ascii="Trebuchet MS" w:hAnsi="Trebuchet MS" w:cs="Calibri"/>
          <w:sz w:val="20"/>
          <w:szCs w:val="20"/>
          <w:lang w:val="fr-FR" w:eastAsia="fr-FR"/>
        </w:rPr>
      </w:pPr>
      <w:r w:rsidRPr="009F1A5D">
        <w:rPr>
          <w:rFonts w:ascii="Trebuchet MS" w:hAnsi="Trebuchet MS" w:cs="Calibri"/>
          <w:sz w:val="20"/>
          <w:szCs w:val="20"/>
          <w:lang w:val="fr-FR" w:eastAsia="fr-FR"/>
        </w:rPr>
        <w:t>Le présent accord-cadre est un accord-cadre</w:t>
      </w:r>
      <w:r w:rsidRPr="009F1A5D" w:rsidDel="00492A9F">
        <w:rPr>
          <w:rFonts w:ascii="Trebuchet MS" w:hAnsi="Trebuchet MS" w:cs="Calibri"/>
          <w:sz w:val="20"/>
          <w:szCs w:val="20"/>
          <w:lang w:val="fr-FR" w:eastAsia="fr-FR"/>
        </w:rPr>
        <w:t xml:space="preserve"> </w:t>
      </w:r>
      <w:r w:rsidRPr="009F1A5D">
        <w:rPr>
          <w:rFonts w:ascii="Trebuchet MS" w:hAnsi="Trebuchet MS" w:cs="Calibri"/>
          <w:sz w:val="20"/>
          <w:szCs w:val="20"/>
          <w:lang w:val="fr-FR" w:eastAsia="fr-FR"/>
        </w:rPr>
        <w:t xml:space="preserve">à bons de commande conclu à </w:t>
      </w:r>
      <w:r w:rsidRPr="009F1A5D">
        <w:rPr>
          <w:rFonts w:ascii="Trebuchet MS" w:hAnsi="Trebuchet MS" w:cs="Calibri"/>
          <w:b/>
          <w:sz w:val="20"/>
          <w:szCs w:val="20"/>
          <w:lang w:val="fr-FR" w:eastAsia="fr-FR"/>
        </w:rPr>
        <w:t>prix mixtes,</w:t>
      </w:r>
      <w:r w:rsidRPr="009F1A5D">
        <w:rPr>
          <w:rFonts w:ascii="Trebuchet MS" w:hAnsi="Trebuchet MS" w:cs="Calibri"/>
          <w:sz w:val="20"/>
          <w:szCs w:val="20"/>
          <w:lang w:val="fr-FR" w:eastAsia="fr-FR"/>
        </w:rPr>
        <w:t xml:space="preserve"> avec un opérateur économique.</w:t>
      </w:r>
    </w:p>
    <w:p w14:paraId="0C86D8F6" w14:textId="77777777" w:rsidR="002A1D0D" w:rsidRDefault="002A1D0D" w:rsidP="002A1D0D">
      <w:pPr>
        <w:spacing w:after="2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F719F">
        <w:rPr>
          <w:rFonts w:ascii="Trebuchet MS" w:eastAsia="Trebuchet MS" w:hAnsi="Trebuchet MS" w:cs="Trebuchet MS"/>
          <w:color w:val="000000"/>
          <w:sz w:val="20"/>
          <w:lang w:val="fr-FR"/>
        </w:rPr>
        <w:t>Il comprend un prix global et forfaitaire pour les prestations principales de l’accord-cadre (montant total de la Décomposition du prix global et forfaitaire (DPGF)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duquel sera déduit l’engagement de rétrocession de chiffres d’affaires demandé par VNF) </w:t>
      </w:r>
      <w:r w:rsidRPr="005F719F">
        <w:rPr>
          <w:rFonts w:ascii="Trebuchet MS" w:eastAsia="Trebuchet MS" w:hAnsi="Trebuchet MS" w:cs="Trebuchet MS"/>
          <w:color w:val="000000"/>
          <w:sz w:val="20"/>
          <w:lang w:val="fr-FR"/>
        </w:rPr>
        <w:t>et des prix unitaires référencés dans le Bordereau des prix unitaires (BPU) pour les prestations non quantifiables à ce jour. Ces prestations à prix unitaires seront mises en œuvre, le cas échéant, au moyen de bons de commandes.</w:t>
      </w:r>
    </w:p>
    <w:p w14:paraId="6E1AF440" w14:textId="77777777" w:rsidR="0029274C" w:rsidRPr="009F1A5D" w:rsidRDefault="0029274C" w:rsidP="0029274C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75852582"/>
      <w:r w:rsidRPr="0029274C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Pr="009F1A5D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.1. Montant de l’accord-cadre</w:t>
      </w:r>
      <w:bookmarkEnd w:id="7"/>
    </w:p>
    <w:p w14:paraId="1B193490" w14:textId="07C558CF" w:rsidR="009F1A5D" w:rsidRPr="0029274C" w:rsidRDefault="009F1A5D" w:rsidP="00A73952">
      <w:pPr>
        <w:spacing w:after="80"/>
        <w:jc w:val="both"/>
        <w:rPr>
          <w:rFonts w:ascii="Trebuchet MS" w:hAnsi="Trebuchet MS" w:cs="Calibri"/>
          <w:b/>
          <w:bCs/>
          <w:sz w:val="20"/>
          <w:szCs w:val="20"/>
          <w:lang w:val="fr-FR" w:eastAsia="fr-FR"/>
        </w:rPr>
      </w:pPr>
      <w:r w:rsidRPr="009F1A5D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Le montant cumulé des prestations </w:t>
      </w:r>
      <w:r w:rsidRPr="009F1A5D">
        <w:rPr>
          <w:rFonts w:ascii="Trebuchet MS" w:hAnsi="Trebuchet MS" w:cs="Calibri"/>
          <w:bCs/>
          <w:iCs/>
          <w:sz w:val="20"/>
          <w:szCs w:val="20"/>
          <w:lang w:val="fr-FR" w:eastAsia="fr-FR"/>
        </w:rPr>
        <w:t xml:space="preserve">commandées </w:t>
      </w:r>
      <w:r w:rsidRPr="009F1A5D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(prestations à prix global et forfaitaire </w:t>
      </w:r>
      <w:r w:rsidRPr="009F1A5D">
        <w:rPr>
          <w:rFonts w:ascii="Trebuchet MS" w:hAnsi="Trebuchet MS" w:cs="Calibri"/>
          <w:bCs/>
          <w:sz w:val="20"/>
          <w:szCs w:val="20"/>
          <w:u w:val="single"/>
          <w:lang w:val="fr-FR" w:eastAsia="fr-FR"/>
        </w:rPr>
        <w:t xml:space="preserve">déduction faite de l’engagement sur chiffre d’affaires </w:t>
      </w:r>
      <w:r w:rsidR="002A1D0D">
        <w:rPr>
          <w:rFonts w:ascii="Trebuchet MS" w:hAnsi="Trebuchet MS" w:cs="Calibri"/>
          <w:bCs/>
          <w:sz w:val="20"/>
          <w:szCs w:val="20"/>
          <w:u w:val="single"/>
          <w:lang w:val="fr-FR" w:eastAsia="fr-FR"/>
        </w:rPr>
        <w:t>demandé par VNF</w:t>
      </w:r>
      <w:r w:rsidRPr="009F1A5D">
        <w:rPr>
          <w:rFonts w:ascii="Trebuchet MS" w:hAnsi="Trebuchet MS" w:cs="Calibri"/>
          <w:bCs/>
          <w:sz w:val="20"/>
          <w:szCs w:val="20"/>
          <w:u w:val="single"/>
          <w:lang w:val="fr-FR" w:eastAsia="fr-FR"/>
        </w:rPr>
        <w:t xml:space="preserve"> </w:t>
      </w:r>
      <w:r w:rsidRPr="009F1A5D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+ prestations à prix unitaires) ne pourra pas dépasser le </w:t>
      </w:r>
      <w:r w:rsidRPr="00EA0A89">
        <w:rPr>
          <w:rFonts w:ascii="Trebuchet MS" w:hAnsi="Trebuchet MS" w:cs="Calibri"/>
          <w:b/>
          <w:bCs/>
          <w:sz w:val="20"/>
          <w:szCs w:val="20"/>
          <w:u w:val="single"/>
          <w:lang w:val="fr-FR" w:eastAsia="fr-FR"/>
        </w:rPr>
        <w:t xml:space="preserve">montant maximum total </w:t>
      </w:r>
      <w:r w:rsidR="00A73952" w:rsidRPr="00EA0A89">
        <w:rPr>
          <w:rFonts w:ascii="Trebuchet MS" w:hAnsi="Trebuchet MS" w:cs="Calibri"/>
          <w:b/>
          <w:bCs/>
          <w:sz w:val="20"/>
          <w:szCs w:val="20"/>
          <w:u w:val="single"/>
          <w:lang w:val="fr-FR" w:eastAsia="fr-FR"/>
        </w:rPr>
        <w:t xml:space="preserve">de </w:t>
      </w:r>
      <w:r w:rsidR="002A1D0D">
        <w:rPr>
          <w:rFonts w:ascii="Trebuchet MS" w:hAnsi="Trebuchet MS" w:cs="Calibri"/>
          <w:b/>
          <w:bCs/>
          <w:sz w:val="20"/>
          <w:szCs w:val="20"/>
          <w:u w:val="single"/>
          <w:lang w:val="fr-FR" w:eastAsia="fr-FR"/>
        </w:rPr>
        <w:t>28</w:t>
      </w:r>
      <w:r w:rsidR="00A73952" w:rsidRPr="00EA0A89">
        <w:rPr>
          <w:rFonts w:ascii="Trebuchet MS" w:hAnsi="Trebuchet MS" w:cs="Calibri"/>
          <w:b/>
          <w:bCs/>
          <w:sz w:val="20"/>
          <w:szCs w:val="20"/>
          <w:u w:val="single"/>
          <w:lang w:val="fr-FR" w:eastAsia="fr-FR"/>
        </w:rPr>
        <w:t>0 000 € HT</w:t>
      </w:r>
      <w:r w:rsidR="00A73952">
        <w:rPr>
          <w:rFonts w:ascii="Trebuchet MS" w:hAnsi="Trebuchet MS" w:cs="Calibri"/>
          <w:b/>
          <w:bCs/>
          <w:sz w:val="20"/>
          <w:szCs w:val="20"/>
          <w:lang w:val="fr-FR" w:eastAsia="fr-FR"/>
        </w:rPr>
        <w:t xml:space="preserve"> </w:t>
      </w:r>
      <w:r w:rsidR="00DF244C">
        <w:rPr>
          <w:rFonts w:ascii="Trebuchet MS" w:hAnsi="Trebuchet MS" w:cs="Calibri"/>
          <w:b/>
          <w:bCs/>
          <w:sz w:val="20"/>
          <w:szCs w:val="20"/>
          <w:lang w:val="fr-FR" w:eastAsia="fr-FR"/>
        </w:rPr>
        <w:t>sur la durée de l’accord-cadre</w:t>
      </w:r>
      <w:r w:rsidR="00A73952">
        <w:rPr>
          <w:rFonts w:ascii="Trebuchet MS" w:hAnsi="Trebuchet MS" w:cs="Calibri"/>
          <w:b/>
          <w:bCs/>
          <w:sz w:val="20"/>
          <w:szCs w:val="20"/>
          <w:lang w:val="fr-FR" w:eastAsia="fr-FR"/>
        </w:rPr>
        <w:t>.</w:t>
      </w:r>
    </w:p>
    <w:p w14:paraId="3BC9B0E2" w14:textId="036B286F" w:rsidR="00AD544C" w:rsidRPr="00AD544C" w:rsidRDefault="00AD544C" w:rsidP="002A1D0D">
      <w:pPr>
        <w:spacing w:after="80"/>
        <w:jc w:val="both"/>
        <w:rPr>
          <w:rFonts w:ascii="Trebuchet MS" w:hAnsi="Trebuchet MS" w:cs="Calibri"/>
          <w:bCs/>
          <w:sz w:val="20"/>
          <w:szCs w:val="20"/>
          <w:lang w:val="fr-FR" w:eastAsia="fr-FR"/>
        </w:rPr>
      </w:pPr>
      <w:r w:rsidRPr="00AD544C">
        <w:rPr>
          <w:rFonts w:ascii="Trebuchet MS" w:hAnsi="Trebuchet MS" w:cs="Calibri"/>
          <w:bCs/>
          <w:sz w:val="20"/>
          <w:szCs w:val="20"/>
          <w:lang w:val="fr-FR" w:eastAsia="fr-FR"/>
        </w:rPr>
        <w:lastRenderedPageBreak/>
        <w:t xml:space="preserve">Les modalités de détermination et de variation des prix </w:t>
      </w:r>
      <w:r w:rsidR="0097325E" w:rsidRPr="0097325E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de l’accord-cadre </w:t>
      </w:r>
      <w:r w:rsidRPr="00AD544C">
        <w:rPr>
          <w:rFonts w:ascii="Trebuchet MS" w:hAnsi="Trebuchet MS" w:cs="Calibri"/>
          <w:bCs/>
          <w:sz w:val="20"/>
          <w:szCs w:val="20"/>
          <w:lang w:val="fr-FR" w:eastAsia="fr-FR"/>
        </w:rPr>
        <w:t>so</w:t>
      </w:r>
      <w:r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nt fixées </w:t>
      </w:r>
      <w:r w:rsidR="002A1D0D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aux articles </w:t>
      </w:r>
      <w:r w:rsidR="006703AD" w:rsidRPr="006703AD">
        <w:rPr>
          <w:rFonts w:ascii="Trebuchet MS" w:hAnsi="Trebuchet MS" w:cs="Calibri"/>
          <w:bCs/>
          <w:sz w:val="20"/>
          <w:szCs w:val="20"/>
          <w:lang w:val="fr-FR" w:eastAsia="fr-FR"/>
        </w:rPr>
        <w:t>9</w:t>
      </w:r>
      <w:r w:rsidR="002A1D0D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 et 10 d</w:t>
      </w:r>
      <w:r w:rsidR="006703AD" w:rsidRPr="006703AD">
        <w:rPr>
          <w:rFonts w:ascii="Trebuchet MS" w:hAnsi="Trebuchet MS" w:cs="Calibri"/>
          <w:bCs/>
          <w:sz w:val="20"/>
          <w:szCs w:val="20"/>
          <w:lang w:val="fr-FR" w:eastAsia="fr-FR"/>
        </w:rPr>
        <w:t>u CCAP.</w:t>
      </w:r>
    </w:p>
    <w:p w14:paraId="43939C1A" w14:textId="77777777" w:rsidR="009F1A5D" w:rsidRPr="00AD544C" w:rsidRDefault="009F1A5D" w:rsidP="002A1D0D">
      <w:pPr>
        <w:spacing w:after="80"/>
        <w:jc w:val="both"/>
        <w:rPr>
          <w:rFonts w:ascii="Trebuchet MS" w:hAnsi="Trebuchet MS" w:cs="Calibri"/>
          <w:bCs/>
          <w:sz w:val="20"/>
          <w:szCs w:val="20"/>
          <w:lang w:val="fr-FR" w:eastAsia="fr-FR"/>
        </w:rPr>
      </w:pPr>
      <w:r w:rsidRPr="00AD544C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Les prix indiqués dans la </w:t>
      </w:r>
      <w:r w:rsidR="00AD544C">
        <w:rPr>
          <w:rFonts w:ascii="Trebuchet MS" w:hAnsi="Trebuchet MS" w:cs="Calibri"/>
          <w:bCs/>
          <w:sz w:val="20"/>
          <w:szCs w:val="20"/>
          <w:lang w:val="fr-FR" w:eastAsia="fr-FR"/>
        </w:rPr>
        <w:t>DPGF et le BPU</w:t>
      </w:r>
      <w:r w:rsidRPr="00AD544C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 tiennent compte de tous les aléas et sujétions susceptibles d’être rencontrés dans l’exécution de la prestation.</w:t>
      </w:r>
    </w:p>
    <w:p w14:paraId="5A19FB5F" w14:textId="77777777" w:rsidR="000644DB" w:rsidRDefault="000644DB" w:rsidP="000644DB">
      <w:pPr>
        <w:spacing w:after="240"/>
        <w:jc w:val="both"/>
        <w:rPr>
          <w:rFonts w:ascii="Trebuchet MS" w:hAnsi="Trebuchet MS" w:cs="Calibri"/>
          <w:sz w:val="20"/>
          <w:szCs w:val="20"/>
          <w:lang w:val="fr-FR" w:eastAsia="fr-FR"/>
        </w:rPr>
      </w:pPr>
      <w:r w:rsidRPr="009F1A5D">
        <w:rPr>
          <w:rFonts w:ascii="Trebuchet MS" w:hAnsi="Trebuchet MS" w:cs="Calibri"/>
          <w:sz w:val="20"/>
          <w:szCs w:val="20"/>
          <w:lang w:val="fr-FR" w:eastAsia="fr-FR"/>
        </w:rPr>
        <w:t>En cas de groupement, l’annexe financière du présent acte d’engagement indique le montant et la répartition détaillées des prestations que chacun des membres du groupement et chacun des sous-traitants déclarés s’engage à exécuter.</w:t>
      </w:r>
    </w:p>
    <w:p w14:paraId="31CD4B45" w14:textId="77777777" w:rsidR="0029274C" w:rsidRPr="0029274C" w:rsidRDefault="003B4A13" w:rsidP="0029274C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7585258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9274C" w:rsidRPr="0029274C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.2. Montant sous-traité</w:t>
      </w:r>
      <w:bookmarkEnd w:id="8"/>
      <w:r w:rsidR="0029274C" w:rsidRPr="0029274C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</w:t>
      </w:r>
    </w:p>
    <w:p w14:paraId="2BCD7527" w14:textId="77777777" w:rsidR="004F7CB1" w:rsidRPr="000E509A" w:rsidRDefault="004F7CB1" w:rsidP="00DF244C">
      <w:pPr>
        <w:pStyle w:val="ParagrapheIndent1"/>
        <w:spacing w:after="80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peut</w:t>
      </w:r>
      <w:r w:rsidRPr="000E509A">
        <w:rPr>
          <w:color w:val="000000"/>
          <w:lang w:val="fr-FR"/>
        </w:rPr>
        <w:t xml:space="preserve"> sous-traiter une partie de l’exécution des</w:t>
      </w:r>
      <w:r>
        <w:rPr>
          <w:color w:val="000000"/>
          <w:lang w:val="fr-FR"/>
        </w:rPr>
        <w:t xml:space="preserve"> prestations faisant l’objet de l’accord-cadre</w:t>
      </w:r>
      <w:r w:rsidRPr="000E509A">
        <w:rPr>
          <w:color w:val="000000"/>
          <w:lang w:val="fr-FR"/>
        </w:rPr>
        <w:t>.</w:t>
      </w:r>
    </w:p>
    <w:p w14:paraId="04141FE7" w14:textId="77777777" w:rsidR="004F7CB1" w:rsidRDefault="004F7CB1" w:rsidP="00DF244C">
      <w:pPr>
        <w:pStyle w:val="ParagrapheIndent1"/>
        <w:spacing w:after="80"/>
        <w:ind w:left="23" w:right="23"/>
        <w:jc w:val="both"/>
        <w:rPr>
          <w:color w:val="000000"/>
          <w:lang w:val="fr-FR"/>
        </w:rPr>
      </w:pPr>
      <w:r w:rsidRPr="000E509A">
        <w:rPr>
          <w:color w:val="000000"/>
          <w:lang w:val="fr-FR"/>
        </w:rPr>
        <w:t>Les sous-traitants peuvent être présentés au pouvoir adjudicateur pour acceptation lors de la soumission à l’accor</w:t>
      </w:r>
      <w:r>
        <w:rPr>
          <w:color w:val="000000"/>
          <w:lang w:val="fr-FR"/>
        </w:rPr>
        <w:t xml:space="preserve">d-cadre </w:t>
      </w:r>
      <w:r w:rsidRPr="000E509A">
        <w:rPr>
          <w:color w:val="000000"/>
          <w:lang w:val="fr-FR"/>
        </w:rPr>
        <w:t>ou en cours d’ex</w:t>
      </w:r>
      <w:r>
        <w:rPr>
          <w:color w:val="000000"/>
          <w:lang w:val="fr-FR"/>
        </w:rPr>
        <w:t>écution de celui-ci dans les conditions prévues au CCAP de l’accord-cadre.</w:t>
      </w:r>
    </w:p>
    <w:p w14:paraId="1318A661" w14:textId="77777777" w:rsidR="0029274C" w:rsidRPr="0029274C" w:rsidRDefault="0029274C" w:rsidP="00DF244C">
      <w:pPr>
        <w:spacing w:after="80"/>
        <w:jc w:val="both"/>
        <w:rPr>
          <w:rFonts w:ascii="Trebuchet MS" w:hAnsi="Trebuchet MS" w:cs="Calibri"/>
          <w:sz w:val="20"/>
          <w:szCs w:val="20"/>
          <w:lang w:val="fr-FR" w:eastAsia="fr-FR"/>
        </w:rPr>
      </w:pPr>
      <w:r w:rsidRPr="0029274C">
        <w:rPr>
          <w:rFonts w:ascii="Trebuchet MS" w:hAnsi="Trebuchet MS" w:cs="Calibri"/>
          <w:sz w:val="20"/>
          <w:szCs w:val="20"/>
          <w:lang w:val="fr-FR" w:eastAsia="fr-FR"/>
        </w:rPr>
        <w:t xml:space="preserve">La (les) déclaration (s) de sous-traitance annexée(s) au présent acte d'engagement indique(nt) la nature et le montant des prestations que </w:t>
      </w:r>
      <w:r w:rsidRPr="0029274C">
        <w:rPr>
          <w:rFonts w:ascii="Trebuchet MS" w:hAnsi="Trebuchet MS" w:cs="Calibri"/>
          <w:b/>
          <w:sz w:val="20"/>
          <w:szCs w:val="20"/>
          <w:u w:val="single"/>
          <w:lang w:val="fr-FR" w:eastAsia="fr-FR"/>
        </w:rPr>
        <w:t>j'envisage</w:t>
      </w:r>
      <w:r w:rsidRPr="0029274C">
        <w:rPr>
          <w:rFonts w:ascii="Trebuchet MS" w:hAnsi="Trebuchet MS" w:cs="Calibri"/>
          <w:b/>
          <w:sz w:val="20"/>
          <w:szCs w:val="20"/>
          <w:lang w:val="fr-FR" w:eastAsia="fr-FR"/>
        </w:rPr>
        <w:t> / </w:t>
      </w:r>
      <w:r w:rsidRPr="0029274C">
        <w:rPr>
          <w:rFonts w:ascii="Trebuchet MS" w:hAnsi="Trebuchet MS" w:cs="Calibri"/>
          <w:b/>
          <w:sz w:val="20"/>
          <w:szCs w:val="20"/>
          <w:u w:val="single"/>
          <w:lang w:val="fr-FR" w:eastAsia="fr-FR"/>
        </w:rPr>
        <w:t>nous envisageons *</w:t>
      </w:r>
      <w:r w:rsidRPr="0029274C">
        <w:rPr>
          <w:rFonts w:ascii="Trebuchet MS" w:hAnsi="Trebuchet MS" w:cs="Calibri"/>
          <w:sz w:val="20"/>
          <w:szCs w:val="20"/>
          <w:lang w:val="fr-FR" w:eastAsia="fr-FR"/>
        </w:rPr>
        <w:t xml:space="preserve"> de faire exécuter par des sous-traitants, les noms de ces sous-traitants et les conditions de paiement des contrats de sous-traitance. Le montant des prestations sous-traitées indiqué dans chaque annexe constitue le montant maximal de la créance que le sous-traitant concerné pourra présenter en nantissement ou céder.</w:t>
      </w:r>
    </w:p>
    <w:p w14:paraId="33B39953" w14:textId="77777777" w:rsidR="0029274C" w:rsidRPr="0029274C" w:rsidRDefault="0029274C" w:rsidP="00B22F0E">
      <w:pPr>
        <w:spacing w:after="60"/>
        <w:jc w:val="both"/>
        <w:rPr>
          <w:rFonts w:ascii="Trebuchet MS" w:hAnsi="Trebuchet MS" w:cs="Calibri"/>
          <w:sz w:val="20"/>
          <w:szCs w:val="20"/>
          <w:lang w:val="fr-FR" w:eastAsia="fr-FR"/>
        </w:rPr>
      </w:pPr>
      <w:r w:rsidRPr="0029274C">
        <w:rPr>
          <w:rFonts w:ascii="Trebuchet MS" w:hAnsi="Trebuchet MS" w:cs="Calibri"/>
          <w:sz w:val="20"/>
          <w:szCs w:val="20"/>
          <w:lang w:val="fr-FR" w:eastAsia="fr-FR"/>
        </w:rPr>
        <w:t>Chaque annexe constitue une demande d'acceptation du sous-traitant concerné et d'agrément des conditions de paiement du contrat de sous-traitance. La notification de l’accord-cadre est réputée emporter acceptation du sous-traitant et agrément des conditions de paiement du contrat de sous-traitance.</w:t>
      </w:r>
    </w:p>
    <w:p w14:paraId="0C0DE6F0" w14:textId="77777777" w:rsidR="0029274C" w:rsidRPr="0029274C" w:rsidRDefault="0029274C" w:rsidP="00B22F0E">
      <w:pPr>
        <w:spacing w:after="60"/>
        <w:jc w:val="both"/>
        <w:rPr>
          <w:rFonts w:ascii="Trebuchet MS" w:hAnsi="Trebuchet MS" w:cs="Calibri"/>
          <w:i/>
          <w:iCs/>
          <w:sz w:val="20"/>
          <w:szCs w:val="20"/>
          <w:lang w:val="fr-FR" w:eastAsia="fr-FR"/>
        </w:rPr>
      </w:pPr>
      <w:r w:rsidRPr="0029274C">
        <w:rPr>
          <w:rFonts w:ascii="Trebuchet MS" w:hAnsi="Trebuchet MS" w:cs="Calibri"/>
          <w:sz w:val="20"/>
          <w:szCs w:val="20"/>
          <w:lang w:val="fr-FR" w:eastAsia="fr-FR"/>
        </w:rPr>
        <w:t>Les déclarations et attestations et les capacités professionnelles des sous-traitants recensés dans les annexes, sont jointes au présent acte d'engagement.</w:t>
      </w:r>
      <w:r w:rsidRPr="0029274C">
        <w:rPr>
          <w:rFonts w:ascii="Trebuchet MS" w:hAnsi="Trebuchet MS" w:cs="Calibri"/>
          <w:i/>
          <w:iCs/>
          <w:sz w:val="20"/>
          <w:szCs w:val="20"/>
          <w:lang w:val="fr-FR" w:eastAsia="fr-FR"/>
        </w:rPr>
        <w:t xml:space="preserve"> </w:t>
      </w:r>
    </w:p>
    <w:p w14:paraId="11009A5B" w14:textId="2BB9AE1C" w:rsidR="00E21D6C" w:rsidRDefault="0029274C" w:rsidP="00DF244C">
      <w:pPr>
        <w:numPr>
          <w:ilvl w:val="12"/>
          <w:numId w:val="0"/>
        </w:numPr>
        <w:tabs>
          <w:tab w:val="left" w:pos="1843"/>
        </w:tabs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Trebuchet MS" w:hAnsi="Trebuchet MS" w:cs="Calibri"/>
          <w:i/>
          <w:iCs/>
          <w:sz w:val="20"/>
          <w:szCs w:val="20"/>
          <w:lang w:val="fr-FR" w:eastAsia="fr-FR"/>
        </w:rPr>
      </w:pPr>
      <w:r w:rsidRPr="0029274C">
        <w:rPr>
          <w:rFonts w:ascii="Trebuchet MS" w:hAnsi="Trebuchet MS" w:cs="Calibri"/>
          <w:i/>
          <w:iCs/>
          <w:sz w:val="20"/>
          <w:szCs w:val="20"/>
          <w:lang w:val="fr-FR" w:eastAsia="fr-FR"/>
        </w:rPr>
        <w:t>(*) Rayer la mention inutile</w:t>
      </w:r>
    </w:p>
    <w:p w14:paraId="79B8BB2D" w14:textId="77777777" w:rsidR="00563898" w:rsidRDefault="00B147C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7585258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9"/>
    </w:p>
    <w:p w14:paraId="28EB6B24" w14:textId="484B0EA3" w:rsidR="002A1D0D" w:rsidRPr="002A1D0D" w:rsidRDefault="002A1D0D" w:rsidP="002A1D0D">
      <w:pPr>
        <w:spacing w:after="8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2A1D0D">
        <w:rPr>
          <w:rFonts w:ascii="Trebuchet MS" w:eastAsia="Trebuchet MS" w:hAnsi="Trebuchet MS" w:cs="Trebuchet MS"/>
          <w:color w:val="000000"/>
          <w:sz w:val="20"/>
          <w:lang w:val="fr-FR"/>
        </w:rPr>
        <w:t>La durée de l’accord-cadre est d’un an à compter de sa date de notification au titulaire.</w:t>
      </w:r>
    </w:p>
    <w:p w14:paraId="6A79FAC6" w14:textId="77777777" w:rsidR="002A1D0D" w:rsidRPr="002A1D0D" w:rsidRDefault="002A1D0D" w:rsidP="002A1D0D">
      <w:pPr>
        <w:spacing w:after="36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2A1D0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Il pourra être reconduit expressément une fois, </w:t>
      </w:r>
      <w:r w:rsidRPr="002A1D0D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>uniquement</w:t>
      </w:r>
      <w:r w:rsidRPr="002A1D0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dans le cas d’un report de la date du </w:t>
      </w:r>
      <w:proofErr w:type="spellStart"/>
      <w:r w:rsidRPr="002A1D0D">
        <w:rPr>
          <w:rFonts w:ascii="Trebuchet MS" w:eastAsia="Trebuchet MS" w:hAnsi="Trebuchet MS" w:cs="Trebuchet MS"/>
          <w:color w:val="000000"/>
          <w:sz w:val="20"/>
          <w:lang w:val="fr-FR"/>
        </w:rPr>
        <w:t>Riverdating</w:t>
      </w:r>
      <w:proofErr w:type="spellEnd"/>
      <w:r w:rsidRPr="002A1D0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jusqu’au 30/06/2026. Par ailleurs, le cas échéant, le titulaire sera informé de cette reconduction avant le 30/10/2025.</w:t>
      </w:r>
    </w:p>
    <w:p w14:paraId="56EC9F5E" w14:textId="77777777" w:rsidR="00563898" w:rsidRDefault="00B147C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7585258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0"/>
    </w:p>
    <w:p w14:paraId="4EAABDDA" w14:textId="77777777" w:rsidR="00563898" w:rsidRDefault="00B147C4" w:rsidP="00F70984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4232D5" w14:textId="77777777" w:rsidR="00563898" w:rsidRDefault="00B147C4" w:rsidP="003F6C96">
      <w:pPr>
        <w:pStyle w:val="ParagrapheIndent1"/>
        <w:spacing w:after="6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1A4D8AB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7C18CFF0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EEE36C0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3B75AA9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C1DE959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28DE12A" w14:textId="77777777" w:rsidR="00563898" w:rsidRDefault="005638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03B5F8" w14:textId="77777777" w:rsidR="00563898" w:rsidRDefault="00B147C4" w:rsidP="003F6C96">
      <w:pPr>
        <w:pStyle w:val="ParagrapheIndent1"/>
        <w:spacing w:after="6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616896ED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0472FCE9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A5D1EF5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1796C33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A38E081" w14:textId="77777777" w:rsidR="00563898" w:rsidRDefault="00B147C4" w:rsidP="00C6703A">
      <w:pPr>
        <w:pStyle w:val="ParagrapheIndent1"/>
        <w:spacing w:after="36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30997FE" w14:textId="77777777" w:rsidR="00563898" w:rsidRDefault="00B147C4" w:rsidP="00A73952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groupement, le paiement est effectué sur :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3898" w:rsidRPr="00D04186" w14:paraId="09F48D69" w14:textId="77777777" w:rsidTr="00A7395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D107" w14:textId="77777777" w:rsidR="00563898" w:rsidRDefault="00B147C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57F734" wp14:editId="7CB369D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7C6A4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7E43" w14:textId="77777777" w:rsidR="00563898" w:rsidRDefault="00B147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5E1AA0C" w14:textId="77777777" w:rsidR="00563898" w:rsidRPr="00F70984" w:rsidRDefault="00B147C4">
      <w:pPr>
        <w:spacing w:line="240" w:lineRule="exact"/>
        <w:rPr>
          <w:sz w:val="16"/>
          <w:szCs w:val="16"/>
          <w:lang w:val="fr-FR"/>
        </w:rPr>
      </w:pPr>
      <w:r w:rsidRPr="003B0684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3898" w:rsidRPr="00D04186" w14:paraId="01B6ED8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54AFA" w14:textId="77777777" w:rsidR="00563898" w:rsidRDefault="00B147C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128DE350" wp14:editId="685636D2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30A3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B28E" w14:textId="485253EE" w:rsidR="00563898" w:rsidRDefault="00B147C4" w:rsidP="00D04186">
            <w:pPr>
              <w:pStyle w:val="ParagrapheIndent1"/>
              <w:spacing w:after="120"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</w:t>
            </w:r>
            <w:r w:rsidR="00D04186">
              <w:rPr>
                <w:color w:val="000000"/>
                <w:lang w:val="fr-FR"/>
              </w:rPr>
              <w:t>3</w:t>
            </w:r>
            <w:r>
              <w:rPr>
                <w:color w:val="000000"/>
                <w:lang w:val="fr-FR"/>
              </w:rPr>
              <w:t>acun des membres du groupement suivant les répartitions indiquées en annexe du présent document.</w:t>
            </w:r>
          </w:p>
        </w:tc>
      </w:tr>
      <w:tr w:rsidR="00563898" w:rsidRPr="00D04186" w14:paraId="40731F48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CB93" w14:textId="77777777" w:rsidR="00563898" w:rsidRPr="003B0684" w:rsidRDefault="0056389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B274" w14:textId="77777777" w:rsidR="00563898" w:rsidRPr="003B0684" w:rsidRDefault="0056389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D3C6" w14:textId="77777777" w:rsidR="00563898" w:rsidRPr="003B0684" w:rsidRDefault="00563898">
            <w:pPr>
              <w:rPr>
                <w:lang w:val="fr-FR"/>
              </w:rPr>
            </w:pPr>
          </w:p>
        </w:tc>
      </w:tr>
    </w:tbl>
    <w:p w14:paraId="1B83EA85" w14:textId="77777777" w:rsidR="00563898" w:rsidRDefault="00B147C4" w:rsidP="0083254D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880FE1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</w:t>
      </w:r>
      <w:r w:rsidR="00880FE1">
        <w:rPr>
          <w:color w:val="000000"/>
          <w:lang w:val="fr-FR"/>
        </w:rPr>
        <w:t xml:space="preserve">uvoir adjudicateur considérera </w:t>
      </w:r>
      <w:r>
        <w:rPr>
          <w:color w:val="000000"/>
          <w:lang w:val="fr-FR"/>
        </w:rPr>
        <w:t>que seules les dispositions du CCAP s'appliquent.</w:t>
      </w:r>
    </w:p>
    <w:p w14:paraId="641D9EF3" w14:textId="77777777" w:rsidR="00563898" w:rsidRDefault="00B147C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75852587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1"/>
    </w:p>
    <w:p w14:paraId="5186FD4A" w14:textId="40878AB6" w:rsidR="00732F29" w:rsidRPr="001D2465" w:rsidRDefault="00B147C4" w:rsidP="00732F29">
      <w:pPr>
        <w:pStyle w:val="ParagrapheIndent1"/>
        <w:spacing w:after="18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</w:t>
      </w:r>
      <w:r w:rsidR="00732F29" w:rsidRPr="00EB3887">
        <w:rPr>
          <w:color w:val="000000"/>
          <w:lang w:val="fr-FR"/>
        </w:rPr>
        <w:t>désigné ci-avant</w:t>
      </w:r>
      <w:r w:rsidR="00732F29">
        <w:rPr>
          <w:color w:val="000000"/>
          <w:lang w:val="fr-FR"/>
        </w:rPr>
        <w:t> (cocher la case correspondante)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F29" w:rsidRPr="00030C94" w14:paraId="3F674D3F" w14:textId="77777777" w:rsidTr="00C85B6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E8DC" w14:textId="77777777" w:rsidR="00732F29" w:rsidRDefault="00732F29" w:rsidP="00C85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2AC48E1" wp14:editId="5674D274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05C1" w14:textId="77777777" w:rsidR="00732F29" w:rsidRDefault="00732F29" w:rsidP="00C85B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A20B" w14:textId="77777777" w:rsidR="00732F29" w:rsidRDefault="00732F29" w:rsidP="00C85B6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EB3887">
              <w:rPr>
                <w:b/>
                <w:color w:val="000000"/>
                <w:lang w:val="fr-FR"/>
              </w:rPr>
              <w:t>refuse</w:t>
            </w:r>
            <w:proofErr w:type="gramEnd"/>
            <w:r w:rsidRPr="00EB3887">
              <w:rPr>
                <w:color w:val="000000"/>
                <w:lang w:val="fr-FR"/>
              </w:rPr>
              <w:t xml:space="preserve"> de percevoir l'avance prévue dans le CCAP.</w:t>
            </w:r>
          </w:p>
        </w:tc>
      </w:tr>
    </w:tbl>
    <w:p w14:paraId="790B4E23" w14:textId="77777777" w:rsidR="00732F29" w:rsidRPr="00803126" w:rsidRDefault="00732F29" w:rsidP="00732F29">
      <w:pPr>
        <w:rPr>
          <w:sz w:val="16"/>
          <w:szCs w:val="16"/>
          <w:lang w:val="fr-FR"/>
        </w:rPr>
      </w:pPr>
      <w:r w:rsidRPr="00EB3887">
        <w:rPr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F29" w:rsidRPr="00030C94" w14:paraId="47C4E466" w14:textId="77777777" w:rsidTr="00C85B6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9644" w14:textId="77777777" w:rsidR="00732F29" w:rsidRDefault="00732F29" w:rsidP="00C85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ABA8993" wp14:editId="413CB9A6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E8ACA" w14:textId="77777777" w:rsidR="00732F29" w:rsidRDefault="00732F29" w:rsidP="00C85B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4A4A" w14:textId="77777777" w:rsidR="00732F29" w:rsidRDefault="00732F29" w:rsidP="00C85B6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EB3887">
              <w:rPr>
                <w:b/>
                <w:color w:val="000000"/>
                <w:lang w:val="fr-FR"/>
              </w:rPr>
              <w:t>accepte</w:t>
            </w:r>
            <w:proofErr w:type="gramEnd"/>
            <w:r w:rsidRPr="00EB3887">
              <w:rPr>
                <w:color w:val="000000"/>
                <w:lang w:val="fr-FR"/>
              </w:rPr>
              <w:t xml:space="preserve"> de percevoir l'avance prévue dans le CCAP.</w:t>
            </w:r>
          </w:p>
          <w:p w14:paraId="46A1C9BB" w14:textId="77777777" w:rsidR="00732F29" w:rsidRPr="005D3DDE" w:rsidRDefault="00732F29" w:rsidP="00C85B6C">
            <w:pPr>
              <w:rPr>
                <w:sz w:val="16"/>
                <w:szCs w:val="16"/>
                <w:lang w:val="fr-FR"/>
              </w:rPr>
            </w:pPr>
          </w:p>
        </w:tc>
      </w:tr>
    </w:tbl>
    <w:p w14:paraId="677AF23F" w14:textId="77777777" w:rsidR="00732F29" w:rsidRDefault="00732F29" w:rsidP="00732F29">
      <w:pPr>
        <w:pStyle w:val="ParagrapheIndent1"/>
        <w:spacing w:after="300"/>
        <w:ind w:left="23" w:right="23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refuse de percevoir l'avance.</w:t>
      </w:r>
    </w:p>
    <w:p w14:paraId="52668211" w14:textId="77777777" w:rsidR="00563898" w:rsidRDefault="00B147C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75852588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12"/>
    </w:p>
    <w:p w14:paraId="4198B2AC" w14:textId="77777777" w:rsidR="00563898" w:rsidRDefault="00B147C4" w:rsidP="0083254D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381"/>
      </w:tblGrid>
      <w:tr w:rsidR="00270D4E" w14:paraId="23B17E2B" w14:textId="77777777" w:rsidTr="0083254D">
        <w:trPr>
          <w:trHeight w:hRule="exact" w:val="397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4AED" w14:textId="77777777" w:rsidR="00270D4E" w:rsidRDefault="00270D4E" w:rsidP="0083254D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Code </w:t>
            </w:r>
            <w:r w:rsidR="0087141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CPV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22CA" w14:textId="77777777" w:rsidR="00270D4E" w:rsidRDefault="00270D4E" w:rsidP="0083254D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0D4E" w:rsidRPr="00D04186" w14:paraId="1F00CF2C" w14:textId="77777777" w:rsidTr="00A15144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208D7" w14:textId="77777777" w:rsidR="00270D4E" w:rsidRDefault="00270D4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79952000-2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A1C69" w14:textId="77777777" w:rsidR="00270D4E" w:rsidRDefault="00270D4E" w:rsidP="0087141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d'organisation d'événements</w:t>
            </w:r>
            <w:r w:rsidR="00871415" w:rsidRPr="00871415">
              <w:rPr>
                <w:lang w:val="fr-FR"/>
              </w:rPr>
              <w:t xml:space="preserve"> </w:t>
            </w:r>
            <w:r w:rsidR="00871415">
              <w:rPr>
                <w:lang w:val="fr-FR"/>
              </w:rPr>
              <w:t>(c</w:t>
            </w:r>
            <w:r w:rsidR="00871415" w:rsidRPr="0087141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ode principal</w:t>
            </w:r>
            <w:r w:rsidR="0087141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</w:t>
            </w:r>
          </w:p>
        </w:tc>
      </w:tr>
      <w:tr w:rsidR="00B62438" w14:paraId="7FE90948" w14:textId="77777777" w:rsidTr="00A15144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89B74" w14:textId="7D514BB4" w:rsidR="00B62438" w:rsidRDefault="00B62438" w:rsidP="00B62438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39154000-6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0B47E" w14:textId="46420BFF" w:rsidR="00B62438" w:rsidRDefault="00B62438" w:rsidP="00B6243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Equipements d'exposition</w:t>
            </w:r>
          </w:p>
        </w:tc>
      </w:tr>
      <w:tr w:rsidR="00270D4E" w14:paraId="09FF253F" w14:textId="77777777" w:rsidTr="00A15144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023F" w14:textId="77777777" w:rsidR="00270D4E" w:rsidRDefault="00270D4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39200000-4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04BA" w14:textId="77777777" w:rsidR="00270D4E" w:rsidRDefault="00270D4E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Aménagements</w:t>
            </w:r>
          </w:p>
        </w:tc>
      </w:tr>
    </w:tbl>
    <w:p w14:paraId="1C4494EA" w14:textId="77777777" w:rsidR="00563898" w:rsidRDefault="00B147C4" w:rsidP="0083254D">
      <w:pPr>
        <w:spacing w:line="240" w:lineRule="exact"/>
      </w:pPr>
      <w:r>
        <w:t xml:space="preserve"> </w:t>
      </w:r>
    </w:p>
    <w:p w14:paraId="0E11A33C" w14:textId="77777777" w:rsidR="00563898" w:rsidRDefault="00B147C4" w:rsidP="0083254D">
      <w:pPr>
        <w:pStyle w:val="ParagrapheIndent1"/>
        <w:spacing w:after="120" w:line="232" w:lineRule="exact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tbl>
      <w:tblPr>
        <w:tblW w:w="0" w:type="auto"/>
        <w:tblInd w:w="-3" w:type="dxa"/>
        <w:tblLayout w:type="fixed"/>
        <w:tblLook w:val="04A0" w:firstRow="1" w:lastRow="0" w:firstColumn="1" w:lastColumn="0" w:noHBand="0" w:noVBand="1"/>
      </w:tblPr>
      <w:tblGrid>
        <w:gridCol w:w="1418"/>
        <w:gridCol w:w="5386"/>
      </w:tblGrid>
      <w:tr w:rsidR="00563898" w14:paraId="36C59E69" w14:textId="77777777" w:rsidTr="0083254D">
        <w:trPr>
          <w:trHeight w:val="306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0008C" w14:textId="77777777" w:rsidR="00563898" w:rsidRDefault="00B147C4" w:rsidP="0083254D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1ED33" w14:textId="77777777" w:rsidR="00563898" w:rsidRDefault="00B147C4" w:rsidP="0083254D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563898" w:rsidRPr="00D04186" w14:paraId="26CA137F" w14:textId="77777777" w:rsidTr="00A15144">
        <w:trPr>
          <w:trHeight w:val="36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AF6AA" w14:textId="77777777" w:rsidR="00563898" w:rsidRDefault="00B147C4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 S D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AD66" w14:textId="77777777" w:rsidR="00563898" w:rsidRDefault="00B147C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Organisation de colloques et de séminaires</w:t>
            </w:r>
          </w:p>
        </w:tc>
      </w:tr>
    </w:tbl>
    <w:p w14:paraId="315AC947" w14:textId="77777777" w:rsidR="007716F8" w:rsidRDefault="007716F8" w:rsidP="00C6703A">
      <w:pPr>
        <w:spacing w:after="360" w:line="240" w:lineRule="exact"/>
        <w:rPr>
          <w:lang w:val="fr-FR"/>
        </w:rPr>
      </w:pPr>
    </w:p>
    <w:p w14:paraId="02E86FFB" w14:textId="77777777" w:rsidR="00880FE1" w:rsidRPr="00155C7E" w:rsidRDefault="00B147C4" w:rsidP="0083254D">
      <w:pPr>
        <w:spacing w:before="120" w:after="120"/>
        <w:rPr>
          <w:rFonts w:ascii="Trebuchet MS" w:eastAsia="Trebuchet MS" w:hAnsi="Trebuchet MS" w:cs="Trebuchet MS"/>
          <w:color w:val="000000"/>
          <w:sz w:val="28"/>
          <w:lang w:val="fr-FR"/>
        </w:rPr>
      </w:pPr>
      <w:r w:rsidRPr="003B0684">
        <w:rPr>
          <w:lang w:val="fr-FR"/>
        </w:rPr>
        <w:t xml:space="preserve"> </w:t>
      </w:r>
      <w:r w:rsidR="00880FE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– </w:t>
      </w:r>
      <w:r w:rsidR="00880FE1" w:rsidRPr="00155C7E">
        <w:rPr>
          <w:rFonts w:ascii="Trebuchet MS" w:eastAsia="Trebuchet MS" w:hAnsi="Trebuchet MS" w:cs="Trebuchet MS"/>
          <w:color w:val="000000"/>
          <w:sz w:val="28"/>
          <w:lang w:val="fr-FR"/>
        </w:rPr>
        <w:t>Représentant</w:t>
      </w:r>
      <w:r w:rsidR="00650B07">
        <w:rPr>
          <w:rFonts w:ascii="Trebuchet MS" w:eastAsia="Trebuchet MS" w:hAnsi="Trebuchet MS" w:cs="Trebuchet MS"/>
          <w:color w:val="000000"/>
          <w:sz w:val="28"/>
          <w:lang w:val="fr-FR"/>
        </w:rPr>
        <w:t>s</w:t>
      </w:r>
      <w:r w:rsidR="00880FE1" w:rsidRPr="00155C7E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du titulaire </w:t>
      </w:r>
    </w:p>
    <w:p w14:paraId="2A1C92BA" w14:textId="0C0436B9" w:rsidR="00650B07" w:rsidRPr="00650B07" w:rsidRDefault="00650B07" w:rsidP="00650B07">
      <w:pPr>
        <w:numPr>
          <w:ilvl w:val="12"/>
          <w:numId w:val="0"/>
        </w:numPr>
        <w:tabs>
          <w:tab w:val="left" w:pos="1843"/>
        </w:tabs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Trebuchet MS" w:hAnsi="Trebuchet MS" w:cs="Calibri"/>
          <w:bCs/>
          <w:sz w:val="20"/>
          <w:szCs w:val="20"/>
          <w:lang w:val="fr-FR" w:eastAsia="fr-FR"/>
        </w:rPr>
      </w:pPr>
      <w:r w:rsidRPr="00650B07">
        <w:rPr>
          <w:rFonts w:ascii="Trebuchet MS" w:hAnsi="Trebuchet MS" w:cs="Calibri"/>
          <w:bCs/>
          <w:sz w:val="20"/>
          <w:szCs w:val="20"/>
          <w:u w:val="single"/>
          <w:lang w:val="fr-FR" w:eastAsia="fr-FR"/>
        </w:rPr>
        <w:t>Pour faciliter la bonne exécution de l’accord-cadre,</w:t>
      </w:r>
      <w:r w:rsidRPr="00650B07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 le titulaire désigne au moins une personne habilitée à le représenter pour recevoir en main propre ou par voie électronique pour notification les actes d’exécution de l’accord-cadre (bons de commande, </w:t>
      </w:r>
      <w:r w:rsidR="00FB01AA">
        <w:rPr>
          <w:rFonts w:ascii="Trebuchet MS" w:hAnsi="Trebuchet MS" w:cs="Calibri"/>
          <w:bCs/>
          <w:sz w:val="20"/>
          <w:szCs w:val="20"/>
          <w:lang w:val="fr-FR" w:eastAsia="fr-FR"/>
        </w:rPr>
        <w:t xml:space="preserve">ordres de service, </w:t>
      </w:r>
      <w:proofErr w:type="spellStart"/>
      <w:r w:rsidR="00FB01AA">
        <w:rPr>
          <w:rFonts w:ascii="Trebuchet MS" w:hAnsi="Trebuchet MS" w:cs="Calibri"/>
          <w:bCs/>
          <w:sz w:val="20"/>
          <w:szCs w:val="20"/>
          <w:lang w:val="fr-FR" w:eastAsia="fr-FR"/>
        </w:rPr>
        <w:t>etc</w:t>
      </w:r>
      <w:proofErr w:type="spellEnd"/>
      <w:r w:rsidRPr="00650B07">
        <w:rPr>
          <w:rFonts w:ascii="Trebuchet MS" w:hAnsi="Trebuchet MS" w:cs="Calibri"/>
          <w:bCs/>
          <w:sz w:val="20"/>
          <w:szCs w:val="20"/>
          <w:lang w:val="fr-FR" w:eastAsia="fr-FR"/>
        </w:rPr>
        <w:t>), d’éventuels avenants et pour signer des actes d’exécution de l’accord-cadre.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2882"/>
        <w:gridCol w:w="1597"/>
        <w:gridCol w:w="3200"/>
      </w:tblGrid>
      <w:tr w:rsidR="00650B07" w:rsidRPr="00650B07" w14:paraId="19126D48" w14:textId="77777777" w:rsidTr="00270D4E">
        <w:trPr>
          <w:cantSplit/>
          <w:trHeight w:hRule="exact" w:val="454"/>
          <w:jc w:val="center"/>
        </w:trPr>
        <w:tc>
          <w:tcPr>
            <w:tcW w:w="900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35B94C" w14:textId="77777777" w:rsidR="00650B07" w:rsidRPr="00650B07" w:rsidRDefault="00650B07" w:rsidP="00650B07">
            <w:pPr>
              <w:tabs>
                <w:tab w:val="left" w:pos="709"/>
              </w:tabs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  <w:lang w:val="fr-FR" w:eastAsia="fr-FR"/>
              </w:rPr>
            </w:pPr>
            <w:r w:rsidRPr="00650B07">
              <w:rPr>
                <w:rFonts w:ascii="Trebuchet MS" w:hAnsi="Trebuchet MS" w:cs="Calibri"/>
                <w:b/>
                <w:bCs/>
                <w:sz w:val="20"/>
                <w:szCs w:val="20"/>
                <w:lang w:val="fr-FR" w:eastAsia="fr-FR"/>
              </w:rPr>
              <w:t>INTERLOCUTEUR DEDIE</w:t>
            </w:r>
          </w:p>
        </w:tc>
      </w:tr>
      <w:tr w:rsidR="00650B07" w:rsidRPr="00650B07" w14:paraId="030B7226" w14:textId="77777777" w:rsidTr="00270D4E">
        <w:trPr>
          <w:cantSplit/>
          <w:trHeight w:val="423"/>
          <w:jc w:val="center"/>
        </w:trPr>
        <w:tc>
          <w:tcPr>
            <w:tcW w:w="1328" w:type="dxa"/>
            <w:shd w:val="clear" w:color="auto" w:fill="FFFFFF" w:themeFill="background1"/>
          </w:tcPr>
          <w:p w14:paraId="72F7205F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Nom :</w:t>
            </w:r>
          </w:p>
          <w:p w14:paraId="0DA1C5B7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82" w:type="dxa"/>
            <w:shd w:val="clear" w:color="auto" w:fill="FFFFFF" w:themeFill="background1"/>
          </w:tcPr>
          <w:p w14:paraId="122AB1DC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  <w:p w14:paraId="0AF5F721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shd w:val="clear" w:color="auto" w:fill="FFFFFF" w:themeFill="background1"/>
          </w:tcPr>
          <w:p w14:paraId="191654EE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Téléphone(s) :</w:t>
            </w:r>
          </w:p>
        </w:tc>
        <w:tc>
          <w:tcPr>
            <w:tcW w:w="3200" w:type="dxa"/>
            <w:shd w:val="clear" w:color="auto" w:fill="FFFFFF" w:themeFill="background1"/>
          </w:tcPr>
          <w:p w14:paraId="08C4DAD2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</w:tr>
      <w:tr w:rsidR="00650B07" w:rsidRPr="00650B07" w14:paraId="15585BDA" w14:textId="77777777" w:rsidTr="00270D4E">
        <w:trPr>
          <w:cantSplit/>
          <w:trHeight w:val="508"/>
          <w:jc w:val="center"/>
        </w:trPr>
        <w:tc>
          <w:tcPr>
            <w:tcW w:w="1328" w:type="dxa"/>
            <w:shd w:val="clear" w:color="auto" w:fill="FFFFFF" w:themeFill="background1"/>
          </w:tcPr>
          <w:p w14:paraId="6926D6B2" w14:textId="77777777" w:rsidR="00650B07" w:rsidRPr="00650B07" w:rsidRDefault="00C91408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Prénom</w:t>
            </w:r>
            <w:r w:rsidR="00650B07"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 xml:space="preserve"> :</w:t>
            </w:r>
          </w:p>
          <w:p w14:paraId="12076208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82" w:type="dxa"/>
            <w:shd w:val="clear" w:color="auto" w:fill="FFFFFF" w:themeFill="background1"/>
          </w:tcPr>
          <w:p w14:paraId="40487E96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  <w:p w14:paraId="382D0461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shd w:val="clear" w:color="auto" w:fill="FFFFFF" w:themeFill="background1"/>
          </w:tcPr>
          <w:p w14:paraId="320DC672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200" w:type="dxa"/>
            <w:shd w:val="clear" w:color="auto" w:fill="FFFFFF" w:themeFill="background1"/>
          </w:tcPr>
          <w:p w14:paraId="5582C8A6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</w:tr>
      <w:tr w:rsidR="00650B07" w:rsidRPr="00650B07" w14:paraId="4F207302" w14:textId="77777777" w:rsidTr="00270D4E">
        <w:trPr>
          <w:cantSplit/>
          <w:trHeight w:val="509"/>
          <w:jc w:val="center"/>
        </w:trPr>
        <w:tc>
          <w:tcPr>
            <w:tcW w:w="1328" w:type="dxa"/>
            <w:shd w:val="clear" w:color="auto" w:fill="FFFFFF" w:themeFill="background1"/>
          </w:tcPr>
          <w:p w14:paraId="79C881F9" w14:textId="77777777" w:rsidR="00650B07" w:rsidRPr="00650B07" w:rsidRDefault="00C91408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Qualité</w:t>
            </w:r>
            <w:r w:rsidR="00650B07"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 :</w:t>
            </w:r>
          </w:p>
        </w:tc>
        <w:tc>
          <w:tcPr>
            <w:tcW w:w="2882" w:type="dxa"/>
            <w:shd w:val="clear" w:color="auto" w:fill="FFFFFF" w:themeFill="background1"/>
          </w:tcPr>
          <w:p w14:paraId="1C2F2E1D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  <w:shd w:val="clear" w:color="auto" w:fill="FFFFFF" w:themeFill="background1"/>
          </w:tcPr>
          <w:p w14:paraId="5908BD5D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Courriel :</w:t>
            </w:r>
          </w:p>
        </w:tc>
        <w:tc>
          <w:tcPr>
            <w:tcW w:w="3200" w:type="dxa"/>
            <w:shd w:val="clear" w:color="auto" w:fill="FFFFFF" w:themeFill="background1"/>
          </w:tcPr>
          <w:p w14:paraId="3F5586C8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</w:tr>
    </w:tbl>
    <w:p w14:paraId="2AE8F117" w14:textId="77777777" w:rsidR="00650B07" w:rsidRPr="00650B07" w:rsidRDefault="00650B07" w:rsidP="0083254D">
      <w:pPr>
        <w:jc w:val="both"/>
        <w:rPr>
          <w:rFonts w:ascii="Trebuchet MS" w:hAnsi="Trebuchet MS" w:cs="Calibri"/>
          <w:bCs/>
          <w:sz w:val="20"/>
          <w:szCs w:val="20"/>
          <w:lang w:val="fr-FR" w:eastAsia="fr-FR"/>
        </w:rPr>
      </w:pPr>
    </w:p>
    <w:p w14:paraId="4575BF45" w14:textId="77777777" w:rsidR="00650B07" w:rsidRPr="00650B07" w:rsidRDefault="00650B07" w:rsidP="00B33135">
      <w:pPr>
        <w:spacing w:before="120" w:after="240"/>
        <w:jc w:val="both"/>
        <w:rPr>
          <w:rFonts w:ascii="Trebuchet MS" w:hAnsi="Trebuchet MS" w:cs="Calibri"/>
          <w:bCs/>
          <w:sz w:val="20"/>
          <w:szCs w:val="20"/>
          <w:lang w:val="fr-FR" w:eastAsia="fr-FR"/>
        </w:rPr>
      </w:pPr>
      <w:r w:rsidRPr="00650B07">
        <w:rPr>
          <w:rFonts w:ascii="Trebuchet MS" w:hAnsi="Trebuchet MS" w:cs="Calibri"/>
          <w:bCs/>
          <w:sz w:val="20"/>
          <w:szCs w:val="20"/>
          <w:lang w:val="fr-FR" w:eastAsia="fr-FR"/>
        </w:rPr>
        <w:t>En outre, le titulaire désigne nommément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2882"/>
        <w:gridCol w:w="1597"/>
        <w:gridCol w:w="3200"/>
      </w:tblGrid>
      <w:tr w:rsidR="00650B07" w:rsidRPr="00650B07" w14:paraId="5BD8E0F6" w14:textId="77777777" w:rsidTr="00270D4E">
        <w:trPr>
          <w:cantSplit/>
          <w:trHeight w:hRule="exact" w:val="454"/>
          <w:jc w:val="center"/>
        </w:trPr>
        <w:tc>
          <w:tcPr>
            <w:tcW w:w="9007" w:type="dxa"/>
            <w:gridSpan w:val="4"/>
            <w:shd w:val="clear" w:color="auto" w:fill="BFBFBF" w:themeFill="background1" w:themeFillShade="BF"/>
            <w:vAlign w:val="center"/>
          </w:tcPr>
          <w:p w14:paraId="51379195" w14:textId="77777777" w:rsidR="00650B07" w:rsidRPr="00650B07" w:rsidRDefault="00650B07" w:rsidP="00650B07">
            <w:pPr>
              <w:tabs>
                <w:tab w:val="left" w:pos="709"/>
              </w:tabs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  <w:lang w:val="fr-FR" w:eastAsia="fr-FR"/>
              </w:rPr>
            </w:pPr>
            <w:r w:rsidRPr="00A15144">
              <w:rPr>
                <w:rFonts w:ascii="Trebuchet MS" w:hAnsi="Trebuchet MS" w:cs="Calibri"/>
                <w:b/>
                <w:bCs/>
                <w:sz w:val="20"/>
                <w:szCs w:val="20"/>
                <w:lang w:val="fr-FR" w:eastAsia="fr-FR"/>
              </w:rPr>
              <w:t>CHEF DE PROJET</w:t>
            </w:r>
          </w:p>
        </w:tc>
      </w:tr>
      <w:tr w:rsidR="00650B07" w:rsidRPr="00650B07" w14:paraId="7732B598" w14:textId="77777777" w:rsidTr="00C91408">
        <w:trPr>
          <w:cantSplit/>
          <w:trHeight w:val="423"/>
          <w:jc w:val="center"/>
        </w:trPr>
        <w:tc>
          <w:tcPr>
            <w:tcW w:w="1328" w:type="dxa"/>
          </w:tcPr>
          <w:p w14:paraId="2A3B236C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Nom :</w:t>
            </w:r>
          </w:p>
          <w:p w14:paraId="39CAA8D9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82" w:type="dxa"/>
          </w:tcPr>
          <w:p w14:paraId="2EBC52AB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  <w:p w14:paraId="09BC28B1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</w:tcPr>
          <w:p w14:paraId="1271B51E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Téléphone(s) :</w:t>
            </w:r>
          </w:p>
        </w:tc>
        <w:tc>
          <w:tcPr>
            <w:tcW w:w="3200" w:type="dxa"/>
          </w:tcPr>
          <w:p w14:paraId="2F3DF6D2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</w:tr>
      <w:tr w:rsidR="00650B07" w:rsidRPr="00650B07" w14:paraId="31FF0C8F" w14:textId="77777777" w:rsidTr="00C91408">
        <w:trPr>
          <w:cantSplit/>
          <w:trHeight w:val="508"/>
          <w:jc w:val="center"/>
        </w:trPr>
        <w:tc>
          <w:tcPr>
            <w:tcW w:w="1328" w:type="dxa"/>
          </w:tcPr>
          <w:p w14:paraId="6F6D8A37" w14:textId="77777777" w:rsidR="00650B07" w:rsidRPr="00650B07" w:rsidRDefault="00C91408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lastRenderedPageBreak/>
              <w:t>Prénom</w:t>
            </w:r>
            <w:r w:rsidR="00650B07"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 xml:space="preserve"> :</w:t>
            </w:r>
          </w:p>
          <w:p w14:paraId="585C65E0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82" w:type="dxa"/>
          </w:tcPr>
          <w:p w14:paraId="6BBD32FD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  <w:p w14:paraId="545A1456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</w:tcPr>
          <w:p w14:paraId="1ECB0DF9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200" w:type="dxa"/>
          </w:tcPr>
          <w:p w14:paraId="6EE3BE0E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</w:tr>
      <w:tr w:rsidR="00650B07" w:rsidRPr="00650B07" w14:paraId="6295C545" w14:textId="77777777" w:rsidTr="00C91408">
        <w:trPr>
          <w:cantSplit/>
          <w:trHeight w:val="509"/>
          <w:jc w:val="center"/>
        </w:trPr>
        <w:tc>
          <w:tcPr>
            <w:tcW w:w="1328" w:type="dxa"/>
          </w:tcPr>
          <w:p w14:paraId="20918BF7" w14:textId="77777777" w:rsidR="00650B07" w:rsidRPr="00650B07" w:rsidRDefault="00C91408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Qualité</w:t>
            </w:r>
            <w:r w:rsidR="00650B07"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 :</w:t>
            </w:r>
          </w:p>
        </w:tc>
        <w:tc>
          <w:tcPr>
            <w:tcW w:w="2882" w:type="dxa"/>
          </w:tcPr>
          <w:p w14:paraId="0AB3372F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597" w:type="dxa"/>
          </w:tcPr>
          <w:p w14:paraId="1858BF3F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  <w:r w:rsidRPr="00650B07"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  <w:t>Courriel :</w:t>
            </w:r>
          </w:p>
        </w:tc>
        <w:tc>
          <w:tcPr>
            <w:tcW w:w="3200" w:type="dxa"/>
          </w:tcPr>
          <w:p w14:paraId="1FAD9E11" w14:textId="77777777" w:rsidR="00650B07" w:rsidRPr="00650B07" w:rsidRDefault="00650B07" w:rsidP="00650B07">
            <w:pPr>
              <w:tabs>
                <w:tab w:val="left" w:pos="709"/>
              </w:tabs>
              <w:jc w:val="both"/>
              <w:rPr>
                <w:rFonts w:ascii="Trebuchet MS" w:hAnsi="Trebuchet MS" w:cs="Calibri"/>
                <w:bCs/>
                <w:sz w:val="20"/>
                <w:szCs w:val="20"/>
                <w:lang w:val="fr-FR" w:eastAsia="fr-FR"/>
              </w:rPr>
            </w:pPr>
          </w:p>
        </w:tc>
      </w:tr>
    </w:tbl>
    <w:p w14:paraId="2B78F573" w14:textId="77777777" w:rsidR="00205958" w:rsidRDefault="0020595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75852589"/>
    </w:p>
    <w:p w14:paraId="26BDD2C4" w14:textId="733AA280" w:rsidR="00563898" w:rsidRDefault="00880FE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10 – </w:t>
      </w:r>
      <w:r w:rsidR="00B147C4">
        <w:rPr>
          <w:rFonts w:ascii="Trebuchet MS" w:eastAsia="Trebuchet MS" w:hAnsi="Trebuchet MS" w:cs="Trebuchet MS"/>
          <w:color w:val="000000"/>
          <w:sz w:val="28"/>
          <w:lang w:val="fr-FR"/>
        </w:rPr>
        <w:t>Signature</w:t>
      </w:r>
      <w:bookmarkEnd w:id="13"/>
    </w:p>
    <w:p w14:paraId="5F51EA66" w14:textId="77777777" w:rsidR="003F6C96" w:rsidRDefault="003F6C96" w:rsidP="003F6C9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49A3A52" w14:textId="77777777" w:rsidR="003F6C96" w:rsidRDefault="003F6C96" w:rsidP="003F6C96">
      <w:pPr>
        <w:pStyle w:val="ParagrapheIndent1"/>
        <w:spacing w:before="60" w:after="120" w:line="232" w:lineRule="exact"/>
        <w:ind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BBC51E1" w14:textId="77777777" w:rsidR="003F6C96" w:rsidRPr="00BA7725" w:rsidRDefault="003F6C96" w:rsidP="003F6C96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BA7725">
        <w:rPr>
          <w:rFonts w:ascii="Trebuchet MS" w:eastAsia="Trebuchet MS" w:hAnsi="Trebuchet MS" w:cs="Trebuchet MS"/>
          <w:color w:val="000000"/>
          <w:sz w:val="20"/>
          <w:lang w:val="fr-FR"/>
        </w:rPr>
        <w:t>Signature du candidat, du mandataire ou des membres du groupement</w:t>
      </w:r>
    </w:p>
    <w:p w14:paraId="529DE267" w14:textId="77777777" w:rsidR="003F6C96" w:rsidRDefault="003F6C96" w:rsidP="003F6C96">
      <w:pPr>
        <w:spacing w:after="120"/>
        <w:rPr>
          <w:lang w:val="fr-FR"/>
        </w:rPr>
      </w:pPr>
    </w:p>
    <w:p w14:paraId="0E037611" w14:textId="77777777" w:rsidR="003F6C96" w:rsidRDefault="003F6C96" w:rsidP="003F6C96">
      <w:pPr>
        <w:rPr>
          <w:lang w:val="fr-FR"/>
        </w:rPr>
      </w:pPr>
    </w:p>
    <w:p w14:paraId="35D52C30" w14:textId="77777777" w:rsidR="003F6C96" w:rsidRDefault="003F6C96" w:rsidP="003F6C96">
      <w:pPr>
        <w:rPr>
          <w:lang w:val="fr-FR"/>
        </w:rPr>
      </w:pPr>
    </w:p>
    <w:p w14:paraId="4E0D0840" w14:textId="77777777" w:rsidR="003F6C96" w:rsidRDefault="003F6C96" w:rsidP="003F6C96">
      <w:pPr>
        <w:rPr>
          <w:lang w:val="fr-FR"/>
        </w:rPr>
      </w:pPr>
    </w:p>
    <w:p w14:paraId="65025EC8" w14:textId="77777777" w:rsidR="003F6C96" w:rsidRDefault="003F6C96" w:rsidP="003F6C96">
      <w:pPr>
        <w:rPr>
          <w:lang w:val="fr-FR"/>
        </w:rPr>
      </w:pPr>
    </w:p>
    <w:p w14:paraId="26FB0F33" w14:textId="77777777" w:rsidR="003F6C96" w:rsidRDefault="003F6C96" w:rsidP="003F6C96">
      <w:pPr>
        <w:rPr>
          <w:lang w:val="fr-FR"/>
        </w:rPr>
      </w:pPr>
    </w:p>
    <w:p w14:paraId="0882EAA0" w14:textId="77777777" w:rsidR="003F6C96" w:rsidRDefault="003F6C96" w:rsidP="003F6C96">
      <w:pPr>
        <w:rPr>
          <w:lang w:val="fr-FR"/>
        </w:rPr>
      </w:pPr>
    </w:p>
    <w:p w14:paraId="216FC076" w14:textId="77777777" w:rsidR="003F6C96" w:rsidRDefault="003F6C96" w:rsidP="003F6C96">
      <w:pPr>
        <w:rPr>
          <w:lang w:val="fr-FR"/>
        </w:rPr>
      </w:pPr>
    </w:p>
    <w:p w14:paraId="57373B85" w14:textId="77777777" w:rsidR="003F6C96" w:rsidRDefault="003F6C96" w:rsidP="003F6C96">
      <w:pPr>
        <w:rPr>
          <w:lang w:val="fr-FR"/>
        </w:rPr>
      </w:pPr>
    </w:p>
    <w:p w14:paraId="7CF3302F" w14:textId="77777777" w:rsidR="003F6C96" w:rsidRDefault="003F6C96" w:rsidP="003F6C96">
      <w:pPr>
        <w:rPr>
          <w:lang w:val="fr-FR"/>
        </w:rPr>
      </w:pPr>
    </w:p>
    <w:p w14:paraId="6D464C64" w14:textId="77777777" w:rsidR="003F6C96" w:rsidRDefault="003F6C96" w:rsidP="003F6C96">
      <w:pPr>
        <w:rPr>
          <w:lang w:val="fr-FR"/>
        </w:rPr>
      </w:pPr>
    </w:p>
    <w:p w14:paraId="3CED9AEE" w14:textId="77777777" w:rsidR="003F6C96" w:rsidRDefault="003F6C96" w:rsidP="003F6C96">
      <w:pPr>
        <w:rPr>
          <w:lang w:val="fr-FR"/>
        </w:rPr>
      </w:pPr>
    </w:p>
    <w:p w14:paraId="025D6705" w14:textId="77777777" w:rsidR="003F6C96" w:rsidRDefault="003F6C96" w:rsidP="003F6C96">
      <w:pPr>
        <w:rPr>
          <w:lang w:val="fr-FR"/>
        </w:rPr>
      </w:pPr>
    </w:p>
    <w:p w14:paraId="5445D407" w14:textId="77777777" w:rsidR="003F6C96" w:rsidRDefault="003F6C96" w:rsidP="003F6C96">
      <w:pPr>
        <w:rPr>
          <w:lang w:val="fr-FR"/>
        </w:rPr>
      </w:pPr>
    </w:p>
    <w:p w14:paraId="15E3E6A4" w14:textId="77777777" w:rsidR="003F6C96" w:rsidRDefault="003F6C96" w:rsidP="003F6C96">
      <w:pPr>
        <w:rPr>
          <w:lang w:val="fr-FR"/>
        </w:rPr>
      </w:pPr>
    </w:p>
    <w:p w14:paraId="6313E0BE" w14:textId="77777777" w:rsidR="003F6C96" w:rsidRDefault="003F6C96" w:rsidP="003F6C96">
      <w:pPr>
        <w:rPr>
          <w:lang w:val="fr-FR"/>
        </w:rPr>
      </w:pPr>
    </w:p>
    <w:p w14:paraId="0CA1B796" w14:textId="77777777" w:rsidR="003F6C96" w:rsidRDefault="003F6C96" w:rsidP="003F6C96">
      <w:pPr>
        <w:rPr>
          <w:lang w:val="fr-FR"/>
        </w:rPr>
      </w:pPr>
    </w:p>
    <w:p w14:paraId="330CB1D0" w14:textId="77777777" w:rsidR="003F6C96" w:rsidRDefault="003F6C96" w:rsidP="003F6C9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90E3482" w14:textId="77777777" w:rsidR="003F6C96" w:rsidRDefault="003F6C96" w:rsidP="003F6C9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1011EB2" w14:textId="77777777" w:rsidR="003F6C96" w:rsidRDefault="003F6C96" w:rsidP="003F6C96">
      <w:pPr>
        <w:pStyle w:val="ParagrapheIndent1"/>
        <w:spacing w:after="120"/>
        <w:ind w:left="23" w:right="23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303405F" w14:textId="77777777" w:rsidR="003F6C96" w:rsidRDefault="003F6C96" w:rsidP="003F6C96">
      <w:pPr>
        <w:pStyle w:val="ParagrapheIndent1"/>
        <w:spacing w:after="240"/>
        <w:ind w:left="23" w:right="23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acceptée.</w:t>
      </w:r>
    </w:p>
    <w:p w14:paraId="4EC94EB5" w14:textId="77777777" w:rsidR="003F6C96" w:rsidRDefault="003F6C96" w:rsidP="003F6C96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5B4B75DA" w14:textId="77777777" w:rsidR="0019677E" w:rsidRDefault="0019677E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AF61487" w14:textId="77777777" w:rsidR="003F6C96" w:rsidRDefault="003F6C96" w:rsidP="0019677E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0B5121EB" w14:textId="77777777" w:rsidR="003F6C96" w:rsidRDefault="003F6C96" w:rsidP="0019677E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7E952AAF" w14:textId="77777777" w:rsidR="003F6C96" w:rsidRDefault="003F6C96" w:rsidP="0019677E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21CA0C98" w14:textId="77777777" w:rsidR="003F6C96" w:rsidRDefault="003F6C96" w:rsidP="0019677E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1EACA6D4" w14:textId="77777777" w:rsidR="0019677E" w:rsidRDefault="0019677E" w:rsidP="0019677E">
      <w:pPr>
        <w:rPr>
          <w:lang w:val="fr-FR"/>
        </w:rPr>
      </w:pPr>
    </w:p>
    <w:p w14:paraId="6088D03B" w14:textId="77777777" w:rsidR="0019677E" w:rsidRDefault="0019677E" w:rsidP="0019677E">
      <w:pPr>
        <w:rPr>
          <w:lang w:val="fr-FR"/>
        </w:rPr>
      </w:pPr>
    </w:p>
    <w:p w14:paraId="0BFFFF1E" w14:textId="77777777" w:rsidR="0019677E" w:rsidRDefault="0019677E" w:rsidP="0019677E">
      <w:pPr>
        <w:rPr>
          <w:lang w:val="fr-FR"/>
        </w:rPr>
      </w:pPr>
    </w:p>
    <w:p w14:paraId="76EADE4A" w14:textId="77777777" w:rsidR="0019677E" w:rsidRDefault="0019677E" w:rsidP="0019677E">
      <w:pPr>
        <w:rPr>
          <w:lang w:val="fr-FR"/>
        </w:rPr>
      </w:pPr>
    </w:p>
    <w:p w14:paraId="2B5EA629" w14:textId="384EBCAA" w:rsidR="0019677E" w:rsidRDefault="0019677E" w:rsidP="0019677E">
      <w:pPr>
        <w:rPr>
          <w:lang w:val="fr-FR"/>
        </w:rPr>
      </w:pPr>
    </w:p>
    <w:p w14:paraId="7AB7BC3F" w14:textId="77777777" w:rsidR="0019677E" w:rsidRDefault="0019677E" w:rsidP="003F6C96">
      <w:pPr>
        <w:pStyle w:val="style1010"/>
        <w:spacing w:line="232" w:lineRule="exact"/>
        <w:ind w:right="40"/>
        <w:rPr>
          <w:color w:val="000000"/>
          <w:lang w:val="fr-FR"/>
        </w:rPr>
      </w:pPr>
    </w:p>
    <w:p w14:paraId="75BDB811" w14:textId="77777777" w:rsidR="0019677E" w:rsidRDefault="0019677E" w:rsidP="0019677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A4B55B2" w14:textId="77777777" w:rsidR="0019677E" w:rsidRDefault="0019677E" w:rsidP="0019677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234856" w14:textId="77777777" w:rsidR="0019677E" w:rsidRDefault="0019677E" w:rsidP="0019677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F9AC755" w14:textId="77777777" w:rsidR="0019677E" w:rsidRDefault="0019677E" w:rsidP="0019677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FDDFBA5" w14:textId="77777777" w:rsidR="0019677E" w:rsidRDefault="0019677E" w:rsidP="0019677E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20BB4D9" w14:textId="77777777" w:rsidR="0019677E" w:rsidRDefault="0019677E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36259C62" w14:textId="77777777" w:rsidR="0019677E" w:rsidRDefault="0019677E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5BED343E" w14:textId="77777777" w:rsidR="0019677E" w:rsidRDefault="0019677E">
      <w:pPr>
        <w:pStyle w:val="ParagrapheIndent1"/>
        <w:spacing w:line="232" w:lineRule="exact"/>
        <w:ind w:left="20" w:right="20"/>
        <w:jc w:val="both"/>
        <w:rPr>
          <w:b/>
          <w:color w:val="000000"/>
          <w:u w:val="single"/>
          <w:lang w:val="fr-FR"/>
        </w:rPr>
      </w:pPr>
    </w:p>
    <w:p w14:paraId="289F3C1E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FD20DCE" w14:textId="77777777" w:rsidR="00563898" w:rsidRDefault="005638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8689FE8" w14:textId="77777777" w:rsidR="00563898" w:rsidRDefault="00B147C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3898" w14:paraId="78957F7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5BBA" w14:textId="77777777" w:rsidR="00563898" w:rsidRDefault="00B147C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57138AD" wp14:editId="7398243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BD3F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E916" w14:textId="77777777" w:rsidR="00563898" w:rsidRDefault="00B147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11CCA9B" w14:textId="77777777" w:rsidR="00563898" w:rsidRDefault="00B147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3898" w14:paraId="441E1992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D185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8919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5D40" w14:textId="77777777" w:rsidR="00563898" w:rsidRDefault="00563898"/>
        </w:tc>
      </w:tr>
    </w:tbl>
    <w:p w14:paraId="51C7CE27" w14:textId="77777777" w:rsidR="00563898" w:rsidRDefault="00B147C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3898" w14:paraId="44DD821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9F62" w14:textId="77777777" w:rsidR="00563898" w:rsidRDefault="00B147C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EB2CE0A" wp14:editId="1C9730F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5E0D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DE7C" w14:textId="77777777" w:rsidR="00563898" w:rsidRDefault="00B147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54AF2A5" w14:textId="77777777" w:rsidR="00563898" w:rsidRDefault="00B147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174B753E" w14:textId="77777777" w:rsidR="0015416E" w:rsidRPr="0015416E" w:rsidRDefault="0015416E" w:rsidP="0015416E">
            <w:pPr>
              <w:rPr>
                <w:lang w:val="fr-FR"/>
              </w:rPr>
            </w:pPr>
          </w:p>
        </w:tc>
      </w:tr>
      <w:tr w:rsidR="00563898" w14:paraId="6704874A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CF60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73964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18EEA" w14:textId="77777777" w:rsidR="00563898" w:rsidRDefault="00563898"/>
        </w:tc>
      </w:tr>
    </w:tbl>
    <w:p w14:paraId="33C70B75" w14:textId="77777777" w:rsidR="00563898" w:rsidRDefault="00563898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3898" w14:paraId="5056278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F5EB8" w14:textId="77777777" w:rsidR="00563898" w:rsidRDefault="00B147C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F3E840A" wp14:editId="4C5C6DB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1A32B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D78DF" w14:textId="77777777" w:rsidR="00563898" w:rsidRDefault="00B147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0A2CB19" w14:textId="77777777" w:rsidR="00563898" w:rsidRDefault="00B147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3898" w14:paraId="4DD291FF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DDF4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9BCE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F03A" w14:textId="77777777" w:rsidR="00563898" w:rsidRDefault="00563898"/>
        </w:tc>
      </w:tr>
    </w:tbl>
    <w:p w14:paraId="2237D4EE" w14:textId="77777777" w:rsidR="00563898" w:rsidRDefault="00B147C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3898" w14:paraId="4212A49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07A83" w14:textId="77777777" w:rsidR="00563898" w:rsidRDefault="00B147C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0E8F519" wp14:editId="540F72B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8DB70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74E72" w14:textId="77777777" w:rsidR="00563898" w:rsidRDefault="00B147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3F967DE" w14:textId="77777777" w:rsidR="00563898" w:rsidRDefault="00B147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3898" w14:paraId="0FA4B488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1E357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654F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A6655" w14:textId="77777777" w:rsidR="00563898" w:rsidRDefault="00563898"/>
        </w:tc>
      </w:tr>
    </w:tbl>
    <w:p w14:paraId="3CAE7D3A" w14:textId="77777777" w:rsidR="00563898" w:rsidRDefault="00B147C4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3898" w14:paraId="1B18B89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0047" w14:textId="77777777" w:rsidR="00563898" w:rsidRDefault="00B147C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FB1680B" wp14:editId="03F14E5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4DFA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53C6" w14:textId="77777777" w:rsidR="00563898" w:rsidRDefault="00B147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563898" w14:paraId="37618AD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EFECF" w14:textId="77777777" w:rsidR="00563898" w:rsidRDefault="00B147C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B57C350" wp14:editId="50ECAE2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FF47" w14:textId="77777777" w:rsidR="00563898" w:rsidRDefault="005638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037C" w14:textId="77777777" w:rsidR="00563898" w:rsidRDefault="00B147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417DE9A" w14:textId="77777777" w:rsidR="00563898" w:rsidRDefault="00B147C4">
      <w:pPr>
        <w:spacing w:line="240" w:lineRule="exact"/>
      </w:pPr>
      <w:r>
        <w:t xml:space="preserve"> </w:t>
      </w:r>
    </w:p>
    <w:p w14:paraId="12C38FE4" w14:textId="77777777" w:rsidR="00563898" w:rsidRDefault="00B147C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373DE6A" w14:textId="77777777" w:rsidR="00563898" w:rsidRDefault="00B147C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F287860" w14:textId="77777777" w:rsidR="00563898" w:rsidRDefault="00563898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E9EDC0F" w14:textId="77777777" w:rsidR="00563898" w:rsidRDefault="00B147C4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63898">
          <w:footerReference w:type="default" r:id="rId18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F6CF57A" w14:textId="77777777" w:rsidR="00563898" w:rsidRDefault="00563898">
      <w:pPr>
        <w:spacing w:line="20" w:lineRule="exact"/>
        <w:rPr>
          <w:sz w:val="2"/>
        </w:rPr>
      </w:pPr>
    </w:p>
    <w:p w14:paraId="121234D8" w14:textId="77777777" w:rsidR="00563898" w:rsidRDefault="00B147C4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75852590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63898" w14:paraId="414EE0E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20F1E" w14:textId="77777777" w:rsidR="00563898" w:rsidRDefault="00B147C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AEB23" w14:textId="77777777" w:rsidR="00563898" w:rsidRDefault="00B147C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4D25" w14:textId="77777777" w:rsidR="00563898" w:rsidRDefault="00B147C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5D75" w14:textId="77777777" w:rsidR="00563898" w:rsidRDefault="00B147C4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DBD233F" w14:textId="77777777" w:rsidR="00563898" w:rsidRDefault="00B147C4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2E9B" w14:textId="77777777" w:rsidR="00563898" w:rsidRDefault="00B147C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63898" w14:paraId="7C671290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7BE2A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E71179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A961BFB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BC61E5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50475D1" w14:textId="77777777" w:rsidR="00563898" w:rsidRDefault="0056389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B4DC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1EE8" w14:textId="77777777" w:rsidR="00563898" w:rsidRDefault="005638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192F5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9154" w14:textId="77777777" w:rsidR="00563898" w:rsidRDefault="00563898"/>
        </w:tc>
      </w:tr>
      <w:tr w:rsidR="00563898" w14:paraId="2B11B3C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105B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C03838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E3988EB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4691A3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4DF435" w14:textId="77777777" w:rsidR="00563898" w:rsidRDefault="0056389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E4E80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55A5" w14:textId="77777777" w:rsidR="00563898" w:rsidRDefault="005638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9048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BDEDE" w14:textId="77777777" w:rsidR="00563898" w:rsidRDefault="00563898"/>
        </w:tc>
      </w:tr>
      <w:tr w:rsidR="00563898" w14:paraId="025DFD2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BDEC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C4DE67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E94DCD2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E86877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1FC6098" w14:textId="77777777" w:rsidR="00563898" w:rsidRDefault="0056389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6602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3CCF" w14:textId="77777777" w:rsidR="00563898" w:rsidRDefault="005638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B920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D7FE" w14:textId="77777777" w:rsidR="00563898" w:rsidRDefault="00563898"/>
        </w:tc>
      </w:tr>
      <w:tr w:rsidR="00563898" w14:paraId="20CF6F7A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648EA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3E8213C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B4FDEAE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1E718F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F74534" w14:textId="77777777" w:rsidR="00563898" w:rsidRDefault="0056389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B5F5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F3838" w14:textId="77777777" w:rsidR="00563898" w:rsidRDefault="005638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895F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ED0DC" w14:textId="77777777" w:rsidR="00563898" w:rsidRDefault="00563898"/>
        </w:tc>
      </w:tr>
      <w:tr w:rsidR="00563898" w14:paraId="70538D4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4FFF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ADB7B6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E6DA54B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6B28D3" w14:textId="77777777" w:rsidR="00563898" w:rsidRDefault="00B147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0A2D26" w14:textId="77777777" w:rsidR="00563898" w:rsidRDefault="00563898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E672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5C82" w14:textId="77777777" w:rsidR="00563898" w:rsidRDefault="005638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D0CE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31FB1" w14:textId="77777777" w:rsidR="00563898" w:rsidRDefault="00563898"/>
        </w:tc>
      </w:tr>
      <w:tr w:rsidR="00563898" w14:paraId="33D5B866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1383" w14:textId="77777777" w:rsidR="00563898" w:rsidRDefault="0056389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C7037" w14:textId="77777777" w:rsidR="00563898" w:rsidRDefault="00B147C4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CFD6" w14:textId="77777777" w:rsidR="00563898" w:rsidRDefault="005638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2720" w14:textId="77777777" w:rsidR="00563898" w:rsidRDefault="005638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BD0F" w14:textId="77777777" w:rsidR="00563898" w:rsidRDefault="00563898"/>
        </w:tc>
      </w:tr>
    </w:tbl>
    <w:p w14:paraId="290FF3A1" w14:textId="77777777" w:rsidR="00563898" w:rsidRDefault="00563898"/>
    <w:sectPr w:rsidR="00563898">
      <w:footerReference w:type="default" r:id="rId19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D294E" w14:textId="77777777" w:rsidR="00BA548C" w:rsidRDefault="00BA548C">
      <w:r>
        <w:separator/>
      </w:r>
    </w:p>
  </w:endnote>
  <w:endnote w:type="continuationSeparator" w:id="0">
    <w:p w14:paraId="21087E7F" w14:textId="77777777" w:rsidR="00BA548C" w:rsidRDefault="00BA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B4FA" w14:textId="77777777" w:rsidR="008614DE" w:rsidRDefault="008614DE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087D" w14:textId="77777777" w:rsidR="008614DE" w:rsidRDefault="008614DE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A2FB" w14:textId="77777777" w:rsidR="008614DE" w:rsidRDefault="008614DE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6086D" w14:textId="77777777" w:rsidR="0029274C" w:rsidRDefault="0029274C" w:rsidP="003B4A13">
    <w:pPr>
      <w:pStyle w:val="PiedDePage"/>
      <w:ind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 </w:t>
    </w:r>
  </w:p>
  <w:p w14:paraId="6FBE19AF" w14:textId="77777777" w:rsidR="0029274C" w:rsidRDefault="0029274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9274C" w14:paraId="7B7496F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EC317A" w14:textId="7023766F" w:rsidR="0029274C" w:rsidRDefault="00C866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Accord-cadre</w:t>
          </w:r>
          <w:r w:rsidR="00EB21AF">
            <w:rPr>
              <w:color w:val="000000"/>
              <w:lang w:val="fr-FR"/>
            </w:rPr>
            <w:t xml:space="preserve"> n° 2</w:t>
          </w:r>
          <w:r>
            <w:rPr>
              <w:color w:val="000000"/>
              <w:lang w:val="fr-FR"/>
            </w:rPr>
            <w:t>4</w:t>
          </w:r>
          <w:r w:rsidR="00EB21AF">
            <w:rPr>
              <w:color w:val="000000"/>
              <w:lang w:val="fr-FR"/>
            </w:rPr>
            <w:t>11PA00</w:t>
          </w:r>
          <w:r w:rsidR="002A1D0D">
            <w:rPr>
              <w:color w:val="000000"/>
              <w:lang w:val="fr-FR"/>
            </w:rPr>
            <w:t>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30C89" w14:textId="14EDCE97" w:rsidR="0029274C" w:rsidRDefault="002927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661C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661C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03FDB" w14:textId="64ADDAD6" w:rsidR="0029274C" w:rsidRDefault="008614DE" w:rsidP="008614DE">
    <w:pPr>
      <w:spacing w:before="120" w:after="40"/>
      <w:ind w:left="20" w:right="120"/>
      <w:rPr>
        <w:rFonts w:ascii="Trebuchet MS" w:eastAsia="Trebuchet MS" w:hAnsi="Trebuchet MS" w:cs="Trebuchet MS"/>
        <w:color w:val="000000"/>
        <w:sz w:val="20"/>
        <w:lang w:val="fr-FR"/>
      </w:rPr>
    </w:pPr>
    <w:r w:rsidRPr="008614DE">
      <w:rPr>
        <w:rFonts w:ascii="Trebuchet MS" w:eastAsia="Trebuchet MS" w:hAnsi="Trebuchet MS" w:cs="Trebuchet MS"/>
        <w:color w:val="000000"/>
        <w:sz w:val="20"/>
        <w:lang w:val="fr-FR"/>
      </w:rPr>
      <w:t>Accord-cadre n° 2411PA007</w:t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>
      <w:rPr>
        <w:rFonts w:ascii="Trebuchet MS" w:eastAsia="Trebuchet MS" w:hAnsi="Trebuchet MS" w:cs="Trebuchet MS"/>
        <w:color w:val="000000"/>
        <w:sz w:val="20"/>
        <w:lang w:val="fr-FR"/>
      </w:rPr>
      <w:tab/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F661C6">
      <w:rPr>
        <w:rFonts w:ascii="Trebuchet MS" w:eastAsia="Trebuchet MS" w:hAnsi="Trebuchet MS" w:cs="Trebuchet MS"/>
        <w:noProof/>
        <w:color w:val="000000"/>
        <w:sz w:val="20"/>
        <w:lang w:val="fr-FR"/>
      </w:rPr>
      <w:t>10</w:t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 w:rsidR="00F661C6">
      <w:rPr>
        <w:rFonts w:ascii="Trebuchet MS" w:eastAsia="Trebuchet MS" w:hAnsi="Trebuchet MS" w:cs="Trebuchet MS"/>
        <w:noProof/>
        <w:color w:val="000000"/>
        <w:sz w:val="20"/>
        <w:lang w:val="fr-FR"/>
      </w:rPr>
      <w:t>10</w:t>
    </w:r>
    <w:r w:rsidR="0029274C"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D4F8E" w14:textId="77777777" w:rsidR="00BA548C" w:rsidRDefault="00BA548C">
      <w:r>
        <w:separator/>
      </w:r>
    </w:p>
  </w:footnote>
  <w:footnote w:type="continuationSeparator" w:id="0">
    <w:p w14:paraId="7F9655BE" w14:textId="77777777" w:rsidR="00BA548C" w:rsidRDefault="00BA5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DAA64" w14:textId="77777777" w:rsidR="008614DE" w:rsidRDefault="008614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4BA5" w14:textId="77777777" w:rsidR="008614DE" w:rsidRDefault="008614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A9C8" w14:textId="77777777" w:rsidR="008614DE" w:rsidRDefault="008614D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898"/>
    <w:rsid w:val="00013AA3"/>
    <w:rsid w:val="0002396F"/>
    <w:rsid w:val="00030C82"/>
    <w:rsid w:val="00035077"/>
    <w:rsid w:val="000644DB"/>
    <w:rsid w:val="00071BAC"/>
    <w:rsid w:val="0007324B"/>
    <w:rsid w:val="000D23B8"/>
    <w:rsid w:val="000D2A54"/>
    <w:rsid w:val="0015416E"/>
    <w:rsid w:val="00172092"/>
    <w:rsid w:val="0019677E"/>
    <w:rsid w:val="001C78CB"/>
    <w:rsid w:val="00205958"/>
    <w:rsid w:val="00270D4E"/>
    <w:rsid w:val="0029274C"/>
    <w:rsid w:val="002A1D0D"/>
    <w:rsid w:val="002B72F3"/>
    <w:rsid w:val="003B0684"/>
    <w:rsid w:val="003B4A13"/>
    <w:rsid w:val="003F1D00"/>
    <w:rsid w:val="003F6C96"/>
    <w:rsid w:val="00430B99"/>
    <w:rsid w:val="0048634B"/>
    <w:rsid w:val="004F46E7"/>
    <w:rsid w:val="004F7CB1"/>
    <w:rsid w:val="00541732"/>
    <w:rsid w:val="005635F0"/>
    <w:rsid w:val="00563898"/>
    <w:rsid w:val="00592601"/>
    <w:rsid w:val="00650B07"/>
    <w:rsid w:val="006703AD"/>
    <w:rsid w:val="00674B99"/>
    <w:rsid w:val="006820AC"/>
    <w:rsid w:val="00717D07"/>
    <w:rsid w:val="00732F29"/>
    <w:rsid w:val="00741FA8"/>
    <w:rsid w:val="00756E01"/>
    <w:rsid w:val="007716F8"/>
    <w:rsid w:val="007E49C3"/>
    <w:rsid w:val="0083254D"/>
    <w:rsid w:val="008614DE"/>
    <w:rsid w:val="00871415"/>
    <w:rsid w:val="00880FE1"/>
    <w:rsid w:val="0097325E"/>
    <w:rsid w:val="009A081E"/>
    <w:rsid w:val="009F1A5D"/>
    <w:rsid w:val="00A15144"/>
    <w:rsid w:val="00A569D9"/>
    <w:rsid w:val="00A73952"/>
    <w:rsid w:val="00AD544C"/>
    <w:rsid w:val="00B147C4"/>
    <w:rsid w:val="00B22F0E"/>
    <w:rsid w:val="00B33135"/>
    <w:rsid w:val="00B62438"/>
    <w:rsid w:val="00BA548C"/>
    <w:rsid w:val="00BB4DA2"/>
    <w:rsid w:val="00C6703A"/>
    <w:rsid w:val="00C86684"/>
    <w:rsid w:val="00C91408"/>
    <w:rsid w:val="00D04186"/>
    <w:rsid w:val="00D07D7D"/>
    <w:rsid w:val="00DA563B"/>
    <w:rsid w:val="00DF244C"/>
    <w:rsid w:val="00E1208C"/>
    <w:rsid w:val="00E13473"/>
    <w:rsid w:val="00E21D6C"/>
    <w:rsid w:val="00EA0A89"/>
    <w:rsid w:val="00EB21AF"/>
    <w:rsid w:val="00F55D1C"/>
    <w:rsid w:val="00F661C6"/>
    <w:rsid w:val="00F70984"/>
    <w:rsid w:val="00F7308A"/>
    <w:rsid w:val="00FB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53B70DA"/>
  <w15:docId w15:val="{63F6B1C7-9AD8-45B3-9EBA-EAA9A19F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F55D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5D1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5D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5D1C"/>
    <w:rPr>
      <w:sz w:val="24"/>
      <w:szCs w:val="24"/>
    </w:rPr>
  </w:style>
  <w:style w:type="paragraph" w:customStyle="1" w:styleId="Paragraphe">
    <w:name w:val="Paragraphe"/>
    <w:basedOn w:val="Normal"/>
    <w:rsid w:val="00880FE1"/>
    <w:pPr>
      <w:overflowPunct w:val="0"/>
      <w:autoSpaceDE w:val="0"/>
      <w:autoSpaceDN w:val="0"/>
      <w:adjustRightInd w:val="0"/>
      <w:spacing w:before="120"/>
      <w:jc w:val="both"/>
    </w:pPr>
    <w:rPr>
      <w:lang w:val="fr-FR" w:eastAsia="fr-FR"/>
    </w:rPr>
  </w:style>
  <w:style w:type="table" w:styleId="Grilledutableau">
    <w:name w:val="Table Grid"/>
    <w:basedOn w:val="TableauNormal"/>
    <w:rsid w:val="00650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AD544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D54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544C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D54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D544C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D5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D544C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semiHidden/>
    <w:unhideWhenUsed/>
    <w:rsid w:val="00DA563B"/>
    <w:pPr>
      <w:overflowPunct w:val="0"/>
      <w:autoSpaceDE w:val="0"/>
      <w:autoSpaceDN w:val="0"/>
      <w:adjustRightInd w:val="0"/>
    </w:pPr>
    <w:rPr>
      <w:rFonts w:ascii="Arial" w:hAnsi="Arial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DA563B"/>
    <w:rPr>
      <w:rFonts w:ascii="Arial" w:hAnsi="Arial"/>
      <w:lang w:val="fr-FR" w:eastAsia="fr-FR"/>
    </w:rPr>
  </w:style>
  <w:style w:type="paragraph" w:customStyle="1" w:styleId="xl23">
    <w:name w:val="xl23"/>
    <w:basedOn w:val="Normal"/>
    <w:rsid w:val="00DA563B"/>
    <w:pPr>
      <w:overflowPunct w:val="0"/>
      <w:autoSpaceDE w:val="0"/>
      <w:autoSpaceDN w:val="0"/>
      <w:adjustRightInd w:val="0"/>
      <w:spacing w:before="100" w:after="100"/>
    </w:pPr>
    <w:rPr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4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8787BBE1DC4985D6E15A649C9933" ma:contentTypeVersion="" ma:contentTypeDescription="Crée un document." ma:contentTypeScope="" ma:versionID="331ee66dea41ffcd297bc69657a4eb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2A7CC2-325B-479E-8DF6-70564A1D11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9E8DF3-240D-4C17-8666-0D91637F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8E3F55-C1D3-4789-8083-ED2F78111365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2412</Words>
  <Characters>15292</Characters>
  <Application>Microsoft Office Word</Application>
  <DocSecurity>0</DocSecurity>
  <Lines>127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LESNE Sophie, VNF/DG/DJEF/SJCP/DA</dc:creator>
  <cp:keywords/>
  <dc:description/>
  <cp:lastModifiedBy>BERNAVILLE Audrey</cp:lastModifiedBy>
  <cp:revision>17</cp:revision>
  <dcterms:created xsi:type="dcterms:W3CDTF">2024-01-11T22:13:00Z</dcterms:created>
  <dcterms:modified xsi:type="dcterms:W3CDTF">2024-10-01T07:27:00Z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0x01010013948787BBE1DC4985D6E15A649C9933</vt:lpwstr>
  </property>
</Properties>
</file>