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F877F" w14:textId="77777777" w:rsidR="00E82E30" w:rsidRDefault="00E82E30">
      <w:pPr>
        <w:pStyle w:val="En-tte"/>
      </w:pPr>
      <w:bookmarkStart w:id="0" w:name="_GoBack"/>
      <w:bookmarkEnd w:id="0"/>
    </w:p>
    <w:p w14:paraId="38ADD73F" w14:textId="77777777" w:rsidR="00E82E30" w:rsidRDefault="00E82E30">
      <w:pPr>
        <w:pStyle w:val="Pieddepage"/>
        <w:jc w:val="right"/>
        <w:rPr>
          <w:sz w:val="18"/>
          <w:szCs w:val="18"/>
        </w:rPr>
      </w:pPr>
    </w:p>
    <w:p w14:paraId="00276A00" w14:textId="77777777" w:rsidR="00D629C2" w:rsidRDefault="00D629C2">
      <w:pPr>
        <w:rPr>
          <w:rFonts w:cs="Mangal"/>
          <w:szCs w:val="21"/>
        </w:rPr>
        <w:sectPr w:rsidR="00D629C2">
          <w:headerReference w:type="default" r:id="rId7"/>
          <w:footerReference w:type="default" r:id="rId8"/>
          <w:pgSz w:w="11906" w:h="16838"/>
          <w:pgMar w:top="2608" w:right="1134" w:bottom="1758" w:left="2268" w:header="283" w:footer="1134" w:gutter="0"/>
          <w:cols w:space="720"/>
        </w:sectPr>
      </w:pPr>
    </w:p>
    <w:p w14:paraId="031A3AE0" w14:textId="77777777" w:rsidR="00E82E30" w:rsidRDefault="001940C7">
      <w:pPr>
        <w:pStyle w:val="ContentsHeading"/>
        <w:pBdr>
          <w:top w:val="single" w:sz="2" w:space="9" w:color="C9211E"/>
          <w:left w:val="single" w:sz="2" w:space="9" w:color="C9211E"/>
          <w:bottom w:val="single" w:sz="2" w:space="9" w:color="C9211E"/>
          <w:right w:val="single" w:sz="2" w:space="9" w:color="C9211E"/>
        </w:pBdr>
        <w:shd w:val="clear" w:color="auto" w:fill="C9211E"/>
        <w:spacing w:before="0" w:after="0" w:line="276" w:lineRule="auto"/>
        <w:ind w:left="510" w:right="567"/>
        <w:jc w:val="center"/>
      </w:pPr>
      <w:r>
        <w:rPr>
          <w:rFonts w:ascii="Times New Roman" w:hAnsi="Times New Roman"/>
          <w:smallCaps/>
          <w:color w:val="FFFFFF"/>
          <w:sz w:val="26"/>
          <w:szCs w:val="26"/>
        </w:rPr>
        <w:t xml:space="preserve">Cadre de réponse technique </w:t>
      </w:r>
      <w:proofErr w:type="spellStart"/>
      <w:r>
        <w:rPr>
          <w:rFonts w:ascii="Times New Roman" w:hAnsi="Times New Roman"/>
          <w:smallCaps/>
          <w:color w:val="FFFFFF"/>
          <w:sz w:val="26"/>
          <w:szCs w:val="26"/>
        </w:rPr>
        <w:t>a</w:t>
      </w:r>
      <w:proofErr w:type="spellEnd"/>
      <w:r>
        <w:rPr>
          <w:rFonts w:ascii="Times New Roman" w:hAnsi="Times New Roman"/>
          <w:smallCaps/>
          <w:color w:val="FFFFFF"/>
          <w:sz w:val="26"/>
          <w:szCs w:val="26"/>
        </w:rPr>
        <w:t xml:space="preserve"> compléter </w:t>
      </w:r>
      <w:r>
        <w:rPr>
          <w:rFonts w:ascii="Times New Roman" w:hAnsi="Times New Roman"/>
          <w:smallCaps/>
          <w:color w:val="FFFFFF"/>
          <w:sz w:val="26"/>
          <w:szCs w:val="26"/>
          <w:u w:val="single"/>
        </w:rPr>
        <w:t>obligatoirement</w:t>
      </w:r>
      <w:r>
        <w:rPr>
          <w:rFonts w:ascii="Times New Roman" w:hAnsi="Times New Roman"/>
          <w:smallCaps/>
          <w:color w:val="FFFFFF"/>
          <w:sz w:val="26"/>
          <w:szCs w:val="26"/>
        </w:rPr>
        <w:t xml:space="preserve"> par le candidat</w:t>
      </w:r>
    </w:p>
    <w:p w14:paraId="205151AF" w14:textId="77777777" w:rsidR="00E82E30" w:rsidRDefault="00E82E30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6AB7722A" w14:textId="77777777" w:rsidR="00E82E30" w:rsidRDefault="00E82E30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1AA399C7" w14:textId="77777777" w:rsidR="00E82E30" w:rsidRDefault="00E82E30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rFonts w:cs="Times New Roman"/>
          <w:b/>
          <w:bCs/>
          <w:caps/>
          <w:color w:val="FF0000"/>
          <w:sz w:val="22"/>
          <w:szCs w:val="22"/>
          <w:u w:val="single"/>
          <w:lang w:bidi="ar-SA"/>
        </w:rPr>
      </w:pPr>
    </w:p>
    <w:p w14:paraId="114F214A" w14:textId="13509A4F" w:rsidR="00E82E30" w:rsidRDefault="001940C7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overflowPunct w:val="0"/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bidi="ar-SA"/>
        </w:rPr>
        <w:t xml:space="preserve">TRAVAUX DE REMPLACEMENT DES ECLAIRAGES DU MUSEE NATIONAL ADRIEN DUBOUCHE </w:t>
      </w:r>
      <w:r w:rsidR="00896426">
        <w:rPr>
          <w:rFonts w:eastAsia="Times New Roman" w:cs="Times New Roman"/>
          <w:b/>
          <w:bCs/>
          <w:kern w:val="0"/>
          <w:sz w:val="28"/>
          <w:szCs w:val="28"/>
          <w:lang w:bidi="ar-SA"/>
        </w:rPr>
        <w:t xml:space="preserve">A LIMOGES </w:t>
      </w:r>
      <w:r>
        <w:rPr>
          <w:rFonts w:eastAsia="Times New Roman" w:cs="Times New Roman"/>
          <w:b/>
          <w:bCs/>
          <w:kern w:val="0"/>
          <w:sz w:val="28"/>
          <w:szCs w:val="28"/>
          <w:lang w:bidi="ar-SA"/>
        </w:rPr>
        <w:t>PAR DU MATERIEL LED</w:t>
      </w:r>
    </w:p>
    <w:p w14:paraId="23BCDDFD" w14:textId="77777777" w:rsidR="00E82E30" w:rsidRDefault="00E82E30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overflowPunct w:val="0"/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bidi="ar-SA"/>
        </w:rPr>
      </w:pPr>
    </w:p>
    <w:p w14:paraId="1F9CFF0A" w14:textId="77777777" w:rsidR="00E82E30" w:rsidRDefault="001940C7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overflowPunct w:val="0"/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bidi="ar-SA"/>
        </w:rPr>
        <w:t>LA CITE DE LA CERAMIQUE – SEVRES ET LIMOGES</w:t>
      </w:r>
    </w:p>
    <w:p w14:paraId="64F0EB16" w14:textId="77777777" w:rsidR="00E82E30" w:rsidRDefault="00E82E30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overflowPunct w:val="0"/>
        <w:autoSpaceDE w:val="0"/>
        <w:jc w:val="center"/>
        <w:rPr>
          <w:rFonts w:eastAsia="Times New Roman" w:cs="Times New Roman"/>
          <w:kern w:val="0"/>
          <w:sz w:val="22"/>
          <w:szCs w:val="20"/>
          <w:lang w:bidi="ar-SA"/>
        </w:rPr>
      </w:pPr>
    </w:p>
    <w:p w14:paraId="09779DA3" w14:textId="77777777" w:rsidR="00E82E30" w:rsidRDefault="001940C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</w:pPr>
      <w:r>
        <w:rPr>
          <w:rFonts w:eastAsia="Times New Roman" w:cs="Times New Roman"/>
          <w:b/>
          <w:bCs/>
          <w:color w:val="FFFFFF"/>
          <w:kern w:val="0"/>
          <w:sz w:val="22"/>
          <w:szCs w:val="22"/>
          <w:lang w:bidi="ar-SA"/>
        </w:rPr>
        <w:t>Numéro : MP/2024-08</w:t>
      </w:r>
    </w:p>
    <w:p w14:paraId="4CE7263E" w14:textId="77777777" w:rsidR="00E82E30" w:rsidRDefault="00E82E30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sz w:val="22"/>
          <w:szCs w:val="22"/>
        </w:rPr>
      </w:pPr>
    </w:p>
    <w:p w14:paraId="5AB302EC" w14:textId="77777777" w:rsidR="00E82E30" w:rsidRDefault="00E82E30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2083EEE1" w14:textId="77777777" w:rsidR="00E82E30" w:rsidRDefault="00E82E30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006FEABC" w14:textId="77777777" w:rsidR="00E82E30" w:rsidRDefault="00E82E30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608CDC3A" w14:textId="77777777" w:rsidR="00E82E30" w:rsidRDefault="001940C7">
      <w:pPr>
        <w:pStyle w:val="Style2"/>
        <w:spacing w:line="276" w:lineRule="auto"/>
        <w:jc w:val="lef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Identité du candidat : ………………………………………………………………………….</w:t>
      </w:r>
    </w:p>
    <w:p w14:paraId="16E9842D" w14:textId="77777777" w:rsidR="00E82E30" w:rsidRDefault="00E82E30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17806EE4" w14:textId="77777777" w:rsidR="00E82E30" w:rsidRDefault="00E82E30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352AF1AD" w14:textId="77777777" w:rsidR="00E82E30" w:rsidRDefault="00E82E30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4B865350" w14:textId="77777777" w:rsidR="00E82E30" w:rsidRDefault="00E82E30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7B36F941" w14:textId="77777777" w:rsidR="00E82E30" w:rsidRDefault="001940C7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Le cadre de réponse technique sera rendu contractuel. À ce titre, les informations mentionnées dans ce document engagent contractuellement le titulaire quant au respect des modalités d’exécution et des moyens mis en œuvre pour l’exécution des travaux.</w:t>
      </w:r>
    </w:p>
    <w:p w14:paraId="0705209D" w14:textId="77777777" w:rsidR="00E82E30" w:rsidRDefault="00E82E3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AC0CD06" w14:textId="77777777" w:rsidR="00E82E30" w:rsidRDefault="001940C7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Les renseignements indiqués dans le cadre de réponse technique doivent être liés directement à l’objet du marché, en répondant précisément aux différents points demandés et ne doivent en conséquence ne pas être une simple énumération de l’organisation des moyens généraux de l’entreprise.</w:t>
      </w:r>
    </w:p>
    <w:p w14:paraId="01863C8B" w14:textId="77777777" w:rsidR="00E82E30" w:rsidRDefault="00E82E30">
      <w:pPr>
        <w:rPr>
          <w:rFonts w:cs="Mangal"/>
          <w:szCs w:val="21"/>
        </w:rPr>
      </w:pPr>
    </w:p>
    <w:p w14:paraId="15CD606A" w14:textId="7145649C" w:rsidR="00E82E30" w:rsidRDefault="001940C7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Le cadre de réponse technique ne pourra dépasser </w:t>
      </w:r>
      <w:r w:rsidR="00C275D5">
        <w:rPr>
          <w:rFonts w:ascii="Times New Roman" w:hAnsi="Times New Roman" w:cs="Times New Roman"/>
          <w:sz w:val="22"/>
          <w:szCs w:val="22"/>
        </w:rPr>
        <w:t xml:space="preserve">10 </w:t>
      </w:r>
      <w:r>
        <w:rPr>
          <w:rFonts w:ascii="Times New Roman" w:hAnsi="Times New Roman" w:cs="Times New Roman"/>
          <w:sz w:val="22"/>
          <w:szCs w:val="22"/>
        </w:rPr>
        <w:t xml:space="preserve">pages (une page = un recto), hors annexes. Les candidats </w:t>
      </w:r>
      <w:r w:rsidR="00D83313">
        <w:rPr>
          <w:rFonts w:ascii="Times New Roman" w:hAnsi="Times New Roman" w:cs="Times New Roman"/>
          <w:sz w:val="22"/>
          <w:szCs w:val="22"/>
        </w:rPr>
        <w:t xml:space="preserve">joindront en </w:t>
      </w:r>
      <w:r>
        <w:rPr>
          <w:rFonts w:ascii="Times New Roman" w:hAnsi="Times New Roman" w:cs="Times New Roman"/>
          <w:sz w:val="22"/>
          <w:szCs w:val="22"/>
        </w:rPr>
        <w:t xml:space="preserve">annexes </w:t>
      </w:r>
      <w:r w:rsidR="00D83313">
        <w:rPr>
          <w:rFonts w:ascii="Times New Roman" w:hAnsi="Times New Roman" w:cs="Times New Roman"/>
          <w:sz w:val="22"/>
          <w:szCs w:val="22"/>
        </w:rPr>
        <w:t xml:space="preserve">les fiches techniques des matériels </w:t>
      </w:r>
      <w:r w:rsidR="00C275D5">
        <w:rPr>
          <w:rFonts w:ascii="Times New Roman" w:hAnsi="Times New Roman" w:cs="Times New Roman"/>
          <w:sz w:val="22"/>
          <w:szCs w:val="22"/>
        </w:rPr>
        <w:t>envisagés pour le marché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2F873AA" w14:textId="77777777" w:rsidR="00D629C2" w:rsidRDefault="00D629C2">
      <w:pPr>
        <w:rPr>
          <w:rFonts w:cs="Mangal"/>
          <w:szCs w:val="21"/>
        </w:rPr>
        <w:sectPr w:rsidR="00D629C2">
          <w:type w:val="continuous"/>
          <w:pgSz w:w="11906" w:h="16838"/>
          <w:pgMar w:top="2608" w:right="1134" w:bottom="1758" w:left="2268" w:header="283" w:footer="1134" w:gutter="0"/>
          <w:cols w:space="720"/>
        </w:sectPr>
      </w:pPr>
    </w:p>
    <w:p w14:paraId="107A05BC" w14:textId="220DC646" w:rsidR="00E82E30" w:rsidRDefault="001940C7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lastRenderedPageBreak/>
        <w:t>1/ Procédés</w:t>
      </w:r>
      <w:r w:rsidR="008F5ACC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méthodologie d’exécution</w:t>
      </w:r>
      <w:r w:rsidR="008F5ACC">
        <w:rPr>
          <w:b/>
          <w:bCs/>
          <w:sz w:val="22"/>
          <w:szCs w:val="22"/>
        </w:rPr>
        <w:t>, moyens d’accès</w:t>
      </w:r>
      <w:r>
        <w:rPr>
          <w:b/>
          <w:bCs/>
          <w:sz w:val="22"/>
          <w:szCs w:val="22"/>
        </w:rPr>
        <w:t xml:space="preserve"> des travaux</w:t>
      </w:r>
      <w:r w:rsidR="00CC4FC6">
        <w:rPr>
          <w:b/>
          <w:bCs/>
          <w:sz w:val="22"/>
          <w:szCs w:val="22"/>
        </w:rPr>
        <w:t xml:space="preserve">, </w:t>
      </w:r>
      <w:r w:rsidR="00156020">
        <w:rPr>
          <w:b/>
          <w:bCs/>
          <w:sz w:val="22"/>
          <w:szCs w:val="22"/>
        </w:rPr>
        <w:t>modalités de traitement des déchets</w:t>
      </w:r>
      <w:r w:rsidR="000E640B">
        <w:rPr>
          <w:b/>
          <w:bCs/>
          <w:sz w:val="22"/>
          <w:szCs w:val="22"/>
        </w:rPr>
        <w:t xml:space="preserve"> et calendrier prévisionnel d’exécution des travaux</w:t>
      </w:r>
    </w:p>
    <w:p w14:paraId="48E34875" w14:textId="327B2556" w:rsidR="00E82E30" w:rsidRDefault="001940C7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Le candidat présentera la méthodologie d’exécution des travaux</w:t>
      </w:r>
      <w:r w:rsidR="008F5ACC">
        <w:rPr>
          <w:sz w:val="22"/>
          <w:szCs w:val="22"/>
        </w:rPr>
        <w:t xml:space="preserve"> et les moyens d’accès utilisés, le traitement des déchets</w:t>
      </w:r>
      <w:r w:rsidR="00156020">
        <w:rPr>
          <w:sz w:val="22"/>
          <w:szCs w:val="22"/>
        </w:rPr>
        <w:t xml:space="preserve"> </w:t>
      </w:r>
      <w:r w:rsidR="00B22DCC">
        <w:rPr>
          <w:sz w:val="22"/>
          <w:szCs w:val="22"/>
        </w:rPr>
        <w:t>et joindra</w:t>
      </w:r>
      <w:r>
        <w:rPr>
          <w:sz w:val="22"/>
          <w:szCs w:val="22"/>
          <w:lang w:eastAsia="en-US"/>
        </w:rPr>
        <w:t xml:space="preserve"> un calendrier prévisionnel d’exécution des travaux</w:t>
      </w:r>
      <w:r w:rsidR="008F5ACC">
        <w:rPr>
          <w:sz w:val="22"/>
          <w:szCs w:val="22"/>
          <w:lang w:eastAsia="en-US"/>
        </w:rPr>
        <w:t>.</w:t>
      </w:r>
    </w:p>
    <w:p w14:paraId="2B1576F4" w14:textId="77777777" w:rsidR="008F5ACC" w:rsidRDefault="008F5ACC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4"/>
      </w:tblGrid>
      <w:tr w:rsidR="00E82E30" w14:paraId="339A732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F806A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4CE44D1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832C563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ECB6165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5B645840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473F97B3" w14:textId="77777777" w:rsidR="00156020" w:rsidRDefault="00156020">
      <w:pPr>
        <w:pStyle w:val="Standard"/>
        <w:jc w:val="both"/>
      </w:pPr>
    </w:p>
    <w:p w14:paraId="6DAB7847" w14:textId="77777777" w:rsidR="00156020" w:rsidRDefault="00156020">
      <w:pPr>
        <w:suppressAutoHyphens w:val="0"/>
      </w:pPr>
      <w:r>
        <w:br w:type="page"/>
      </w:r>
    </w:p>
    <w:p w14:paraId="66323C38" w14:textId="77777777" w:rsidR="00156020" w:rsidRDefault="00156020" w:rsidP="00156020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t xml:space="preserve">2/ </w:t>
      </w:r>
      <w:r w:rsidR="00CA3B4C">
        <w:rPr>
          <w:b/>
          <w:bCs/>
          <w:sz w:val="22"/>
          <w:szCs w:val="22"/>
        </w:rPr>
        <w:t>Qualité et description</w:t>
      </w:r>
      <w:r>
        <w:rPr>
          <w:b/>
          <w:bCs/>
          <w:sz w:val="22"/>
          <w:szCs w:val="22"/>
        </w:rPr>
        <w:t xml:space="preserve"> du matériel utilisé</w:t>
      </w:r>
    </w:p>
    <w:p w14:paraId="303D1712" w14:textId="3E9067C7" w:rsidR="00156020" w:rsidRDefault="00156020" w:rsidP="00156020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présentera les matériels utilisés avec leurs fiches techniques.</w:t>
      </w:r>
    </w:p>
    <w:p w14:paraId="32AAE881" w14:textId="77777777" w:rsidR="00156020" w:rsidRDefault="00156020" w:rsidP="00156020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4"/>
      </w:tblGrid>
      <w:tr w:rsidR="00156020" w14:paraId="321EB309" w14:textId="77777777" w:rsidTr="00E1694D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663F8" w14:textId="77777777" w:rsidR="00156020" w:rsidRDefault="00156020" w:rsidP="00E1694D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7560965" w14:textId="77777777" w:rsidR="00156020" w:rsidRDefault="00156020" w:rsidP="00E1694D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AB33B89" w14:textId="77777777" w:rsidR="00156020" w:rsidRDefault="00156020" w:rsidP="00E1694D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58FFDA6C" w14:textId="77777777" w:rsidR="00156020" w:rsidRDefault="00156020" w:rsidP="00E1694D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6A6B5166" w14:textId="77777777" w:rsidR="00156020" w:rsidRDefault="00156020" w:rsidP="00E1694D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5EC73935" w14:textId="77777777" w:rsidR="00E82E30" w:rsidRPr="00CC4FC6" w:rsidRDefault="00E82E30">
      <w:pPr>
        <w:pStyle w:val="Standard"/>
        <w:jc w:val="both"/>
      </w:pPr>
    </w:p>
    <w:p w14:paraId="1BEA9766" w14:textId="289C4503" w:rsidR="00E82E30" w:rsidRDefault="00156020">
      <w:pPr>
        <w:pStyle w:val="Textbody"/>
        <w:pageBreakBefore/>
        <w:spacing w:after="0" w:line="240" w:lineRule="auto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1940C7">
        <w:rPr>
          <w:b/>
          <w:bCs/>
          <w:sz w:val="22"/>
          <w:szCs w:val="22"/>
        </w:rPr>
        <w:t>/ Organisation des moyens humains affectés à l’exécution des travaux</w:t>
      </w:r>
    </w:p>
    <w:p w14:paraId="11BEE22C" w14:textId="77777777" w:rsidR="00E82E30" w:rsidRDefault="001940C7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présentera l’organigramme de l’équipe dédiée, la répartition des tâches au sein de cette équipe, et les qualifications et expériences professionnelles des membres de l’équipe.</w:t>
      </w:r>
    </w:p>
    <w:p w14:paraId="62F77BB6" w14:textId="77777777" w:rsidR="00E82E30" w:rsidRDefault="00E82E30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4"/>
      </w:tblGrid>
      <w:tr w:rsidR="00E82E30" w14:paraId="61CCBEA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1EB21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0B62E0D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8117321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07A7AA1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5BF2A76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06BA8840" w14:textId="77777777" w:rsidR="009472D7" w:rsidRDefault="009472D7">
      <w:pPr>
        <w:pStyle w:val="Textbody"/>
        <w:spacing w:after="0" w:line="240" w:lineRule="auto"/>
        <w:ind w:left="0"/>
        <w:jc w:val="both"/>
      </w:pPr>
    </w:p>
    <w:p w14:paraId="3D09BD97" w14:textId="77777777" w:rsidR="009472D7" w:rsidRDefault="009472D7">
      <w:pPr>
        <w:suppressAutoHyphens w:val="0"/>
      </w:pPr>
      <w:r>
        <w:br w:type="page"/>
      </w:r>
    </w:p>
    <w:p w14:paraId="39BB287E" w14:textId="4AC9B81F" w:rsidR="00E82E30" w:rsidRDefault="00E82E30">
      <w:pPr>
        <w:pStyle w:val="Textbody"/>
        <w:spacing w:after="0" w:line="240" w:lineRule="auto"/>
        <w:ind w:left="0"/>
        <w:jc w:val="both"/>
      </w:pPr>
    </w:p>
    <w:p w14:paraId="5C0D2D0F" w14:textId="0EBE6D99" w:rsidR="009472D7" w:rsidRDefault="00156020" w:rsidP="009472D7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1940C7">
        <w:rPr>
          <w:b/>
          <w:bCs/>
          <w:sz w:val="22"/>
          <w:szCs w:val="22"/>
        </w:rPr>
        <w:t xml:space="preserve">/ Modalités </w:t>
      </w:r>
      <w:r>
        <w:rPr>
          <w:b/>
          <w:bCs/>
          <w:sz w:val="22"/>
          <w:szCs w:val="22"/>
        </w:rPr>
        <w:t>de protections des existants</w:t>
      </w:r>
      <w:r w:rsidR="009472D7" w:rsidRPr="009472D7">
        <w:rPr>
          <w:sz w:val="22"/>
          <w:szCs w:val="22"/>
        </w:rPr>
        <w:t xml:space="preserve"> </w:t>
      </w:r>
    </w:p>
    <w:p w14:paraId="41820B0E" w14:textId="67720DD2" w:rsidR="00E82E30" w:rsidRDefault="009472D7">
      <w:pPr>
        <w:pStyle w:val="Standard"/>
        <w:spacing w:line="276" w:lineRule="auto"/>
        <w:jc w:val="both"/>
        <w:rPr>
          <w:rFonts w:eastAsia="Georgia" w:cs="Georgia"/>
          <w:b/>
          <w:bCs/>
          <w:sz w:val="22"/>
          <w:szCs w:val="22"/>
          <w:lang w:eastAsia="fr-FR"/>
        </w:rPr>
      </w:pPr>
      <w:r>
        <w:rPr>
          <w:sz w:val="22"/>
          <w:szCs w:val="22"/>
        </w:rPr>
        <w:t xml:space="preserve">Le candidat justifiera des moyens mis en œuvre pour protéger les biens meubles et immeubles pour la réalisation des travaux. </w:t>
      </w: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4"/>
      </w:tblGrid>
      <w:tr w:rsidR="00E82E30" w14:paraId="58EA487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EE8A3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C5F7E45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67BFABB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5D4E8D5B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2991C975" w14:textId="77777777" w:rsidR="00E82E30" w:rsidRDefault="00E82E3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2EEB21ED" w14:textId="77777777" w:rsidR="00CA3B4C" w:rsidRDefault="00CA3B4C">
      <w:pPr>
        <w:pStyle w:val="Standard"/>
        <w:jc w:val="both"/>
      </w:pPr>
    </w:p>
    <w:p w14:paraId="0D813E05" w14:textId="69231F38" w:rsidR="00CA3B4C" w:rsidRDefault="00CA3B4C">
      <w:pPr>
        <w:suppressAutoHyphens w:val="0"/>
      </w:pPr>
    </w:p>
    <w:sectPr w:rsidR="00CA3B4C">
      <w:type w:val="continuous"/>
      <w:pgSz w:w="11906" w:h="16838"/>
      <w:pgMar w:top="2608" w:right="1134" w:bottom="1758" w:left="2268" w:header="283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B36FA" w14:textId="77777777" w:rsidR="00CC4FC6" w:rsidRDefault="00CC4FC6">
      <w:r>
        <w:separator/>
      </w:r>
    </w:p>
  </w:endnote>
  <w:endnote w:type="continuationSeparator" w:id="0">
    <w:p w14:paraId="066ECCCA" w14:textId="77777777" w:rsidR="00CC4FC6" w:rsidRDefault="00CC4FC6">
      <w:r>
        <w:continuationSeparator/>
      </w:r>
    </w:p>
  </w:endnote>
  <w:endnote w:type="continuationNotice" w:id="1">
    <w:p w14:paraId="3D384587" w14:textId="77777777" w:rsidR="00CC4FC6" w:rsidRDefault="00CC4F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Helvetica, Arial">
    <w:charset w:val="00"/>
    <w:family w:val="auto"/>
    <w:pitch w:val="variable"/>
  </w:font>
  <w:font w:name="ヒラギノ角ゴ Pro W3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 Sans Pro">
    <w:altName w:val="Cambria"/>
    <w:charset w:val="00"/>
    <w:family w:val="roman"/>
    <w:pitch w:val="variable"/>
  </w:font>
  <w:font w:name="SimSun, 宋体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3FEFC" w14:textId="77777777" w:rsidR="0025138A" w:rsidRDefault="001940C7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E3C34" w14:textId="77777777" w:rsidR="00CC4FC6" w:rsidRDefault="00CC4FC6">
      <w:r>
        <w:rPr>
          <w:color w:val="000000"/>
        </w:rPr>
        <w:separator/>
      </w:r>
    </w:p>
  </w:footnote>
  <w:footnote w:type="continuationSeparator" w:id="0">
    <w:p w14:paraId="664A509A" w14:textId="77777777" w:rsidR="00CC4FC6" w:rsidRDefault="00CC4FC6">
      <w:r>
        <w:continuationSeparator/>
      </w:r>
    </w:p>
  </w:footnote>
  <w:footnote w:type="continuationNotice" w:id="1">
    <w:p w14:paraId="41FF9C22" w14:textId="77777777" w:rsidR="00CC4FC6" w:rsidRDefault="00CC4F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3085E" w14:textId="77777777" w:rsidR="0025138A" w:rsidRDefault="001940C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08C043" wp14:editId="6BC4B94E">
          <wp:simplePos x="0" y="0"/>
          <wp:positionH relativeFrom="column">
            <wp:align>center</wp:align>
          </wp:positionH>
          <wp:positionV relativeFrom="paragraph">
            <wp:posOffset>-179643</wp:posOffset>
          </wp:positionV>
          <wp:extent cx="7541276" cy="1432435"/>
          <wp:effectExtent l="0" t="0" r="2524" b="0"/>
          <wp:wrapTopAndBottom/>
          <wp:docPr id="1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24" t="-125" r="-24" b="-125"/>
                  <a:stretch>
                    <a:fillRect/>
                  </a:stretch>
                </pic:blipFill>
                <pic:spPr>
                  <a:xfrm>
                    <a:off x="0" y="0"/>
                    <a:ext cx="7541276" cy="14324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531E1"/>
    <w:multiLevelType w:val="multilevel"/>
    <w:tmpl w:val="66BA4CA8"/>
    <w:styleLink w:val="WWNum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/>
      </w:rPr>
    </w:lvl>
  </w:abstractNum>
  <w:abstractNum w:abstractNumId="1" w15:restartNumberingAfterBreak="0">
    <w:nsid w:val="150B0877"/>
    <w:multiLevelType w:val="multilevel"/>
    <w:tmpl w:val="DB12CD60"/>
    <w:styleLink w:val="Outlin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decimal"/>
      <w:lvlText w:val="%1.%2.%3.%4 -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204C3E11"/>
    <w:multiLevelType w:val="multilevel"/>
    <w:tmpl w:val="A41AF8B4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4E93E95"/>
    <w:multiLevelType w:val="multilevel"/>
    <w:tmpl w:val="583A144C"/>
    <w:styleLink w:val="WWOutlineListStyl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76C2757"/>
    <w:multiLevelType w:val="multilevel"/>
    <w:tmpl w:val="D1E0F37C"/>
    <w:styleLink w:val="WWOutlineListStyle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817BB0"/>
    <w:multiLevelType w:val="multilevel"/>
    <w:tmpl w:val="B1A0C51C"/>
    <w:styleLink w:val="WWOutlineListStyle7"/>
    <w:lvl w:ilvl="0">
      <w:start w:val="1"/>
      <w:numFmt w:val="decimal"/>
      <w:pStyle w:val="Titre1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E9B3BFD"/>
    <w:multiLevelType w:val="multilevel"/>
    <w:tmpl w:val="106EA194"/>
    <w:styleLink w:val="WWOutlineListStyle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A9C27E9"/>
    <w:multiLevelType w:val="multilevel"/>
    <w:tmpl w:val="90A8E14E"/>
    <w:styleLink w:val="WWNum1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8" w15:restartNumberingAfterBreak="0">
    <w:nsid w:val="3FE03598"/>
    <w:multiLevelType w:val="multilevel"/>
    <w:tmpl w:val="6F6CDE24"/>
    <w:styleLink w:val="WWOutlineListStyle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E911D06"/>
    <w:multiLevelType w:val="multilevel"/>
    <w:tmpl w:val="332441E8"/>
    <w:styleLink w:val="WWOutlineListStyle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26E63BC"/>
    <w:multiLevelType w:val="multilevel"/>
    <w:tmpl w:val="FBF451DE"/>
    <w:styleLink w:val="WW8Num9"/>
    <w:lvl w:ilvl="0">
      <w:numFmt w:val="bullet"/>
      <w:lvlText w:val="-"/>
      <w:lvlJc w:val="left"/>
      <w:pPr>
        <w:ind w:left="1571" w:hanging="360"/>
      </w:pPr>
      <w:rPr>
        <w:rFonts w:ascii="Arial" w:eastAsia="Times New Roman" w:hAnsi="Arial" w:cs="Arial"/>
        <w:sz w:val="18"/>
        <w:szCs w:val="18"/>
        <w:lang w:val="fr-FR" w:eastAsia="en-U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1" w15:restartNumberingAfterBreak="0">
    <w:nsid w:val="63DC4CE7"/>
    <w:multiLevelType w:val="multilevel"/>
    <w:tmpl w:val="FF2E303C"/>
    <w:styleLink w:val="WWOutlineListStyle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6ECE253E"/>
    <w:multiLevelType w:val="multilevel"/>
    <w:tmpl w:val="F91EBC6E"/>
    <w:styleLink w:val="WWOutlineListStyle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E30"/>
    <w:rsid w:val="00004FD8"/>
    <w:rsid w:val="000B14A2"/>
    <w:rsid w:val="000E640B"/>
    <w:rsid w:val="00156020"/>
    <w:rsid w:val="001940C7"/>
    <w:rsid w:val="005314D8"/>
    <w:rsid w:val="0071112C"/>
    <w:rsid w:val="00896426"/>
    <w:rsid w:val="008B46FB"/>
    <w:rsid w:val="008D02AE"/>
    <w:rsid w:val="008F5ACC"/>
    <w:rsid w:val="009472D7"/>
    <w:rsid w:val="00A62EA5"/>
    <w:rsid w:val="00B22DCC"/>
    <w:rsid w:val="00C275D5"/>
    <w:rsid w:val="00CA3B4C"/>
    <w:rsid w:val="00CC4FC6"/>
    <w:rsid w:val="00D629C2"/>
    <w:rsid w:val="00D83313"/>
    <w:rsid w:val="00D93490"/>
    <w:rsid w:val="00E800DB"/>
    <w:rsid w:val="00E8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F01A"/>
  <w15:docId w15:val="{FA1EFD2C-E0F0-409D-9659-4E608F30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rFonts w:ascii="Segoe UI" w:eastAsia="Segoe UI" w:hAnsi="Segoe UI" w:cs="Segoe UI"/>
      <w:b/>
      <w:bCs/>
      <w:color w:val="003366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tabs>
        <w:tab w:val="left" w:pos="-3474"/>
      </w:tabs>
      <w:spacing w:before="200"/>
      <w:outlineLvl w:val="1"/>
    </w:pPr>
    <w:rPr>
      <w:rFonts w:ascii="Segoe UI" w:eastAsia="Segoe UI" w:hAnsi="Segoe UI" w:cs="Segoe UI"/>
      <w:b/>
      <w:bCs/>
      <w:color w:val="003366"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tabs>
        <w:tab w:val="left" w:pos="-3493"/>
        <w:tab w:val="left" w:pos="-3318"/>
      </w:tabs>
      <w:spacing w:before="227" w:after="0"/>
      <w:ind w:right="113"/>
      <w:outlineLvl w:val="2"/>
    </w:pPr>
    <w:rPr>
      <w:rFonts w:ascii="Segoe UI" w:eastAsia="Segoe UI" w:hAnsi="Segoe UI" w:cs="Segoe UI"/>
      <w:b/>
      <w:bCs/>
      <w:color w:val="003366"/>
      <w:sz w:val="20"/>
      <w:szCs w:val="20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shd w:val="clear" w:color="auto" w:fill="FFFFFF"/>
      <w:tabs>
        <w:tab w:val="left" w:pos="3457"/>
        <w:tab w:val="left" w:pos="3632"/>
      </w:tabs>
      <w:spacing w:before="227" w:after="113"/>
      <w:ind w:left="1644"/>
      <w:outlineLvl w:val="3"/>
    </w:pPr>
    <w:rPr>
      <w:rFonts w:ascii="Segoe UI" w:eastAsia="Segoe UI" w:hAnsi="Segoe UI" w:cs="Segoe UI"/>
      <w:b/>
      <w:bCs/>
      <w:color w:val="003366"/>
      <w:sz w:val="20"/>
      <w:szCs w:val="20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b/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Titre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Heading"/>
    <w:next w:val="Textbody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7">
    <w:name w:val="WW_OutlineListStyle_7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227" w:line="288" w:lineRule="auto"/>
      <w:ind w:left="17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customStyle="1" w:styleId="Contents2">
    <w:name w:val="Contents 2"/>
    <w:basedOn w:val="Index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spacing w:after="28"/>
      <w:ind w:left="566"/>
    </w:pPr>
    <w:rPr>
      <w:sz w:val="22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</w:style>
  <w:style w:type="paragraph" w:customStyle="1" w:styleId="Footnote">
    <w:name w:val="Footnote"/>
    <w:basedOn w:val="Standard"/>
  </w:style>
  <w:style w:type="paragraph" w:customStyle="1" w:styleId="Endnote">
    <w:name w:val="Endnote"/>
    <w:basedOn w:val="Standard"/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Standard"/>
  </w:style>
  <w:style w:type="paragraph" w:customStyle="1" w:styleId="Par-Fz">
    <w:name w:val="Par-Fz"/>
    <w:basedOn w:val="PreformattedText"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customStyle="1" w:styleId="Contents4">
    <w:name w:val="Contents 4"/>
    <w:basedOn w:val="Index"/>
    <w:pPr>
      <w:spacing w:after="57"/>
      <w:ind w:left="1077"/>
    </w:pPr>
    <w:rPr>
      <w:sz w:val="20"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</w:r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Style2">
    <w:name w:val="Style2"/>
    <w:pPr>
      <w:suppressAutoHyphens/>
      <w:jc w:val="both"/>
    </w:pPr>
    <w:rPr>
      <w:rFonts w:ascii="Helvetica, Arial" w:eastAsia="ヒラギノ角ゴ Pro W3" w:hAnsi="Helvetica, Arial" w:cs="Helvetica, Arial"/>
      <w:b/>
      <w:color w:val="000000"/>
      <w:szCs w:val="20"/>
    </w:rPr>
  </w:style>
  <w:style w:type="paragraph" w:customStyle="1" w:styleId="5Articlenormal">
    <w:name w:val="5. Article normal"/>
    <w:basedOn w:val="Standard"/>
    <w:pPr>
      <w:spacing w:after="200"/>
      <w:ind w:left="284" w:right="311"/>
    </w:pPr>
    <w:rPr>
      <w:rFonts w:eastAsia="Times New Roman" w:cs="Calibri"/>
    </w:rPr>
  </w:style>
  <w:style w:type="paragraph" w:customStyle="1" w:styleId="Default">
    <w:name w:val="Default"/>
    <w:pPr>
      <w:suppressAutoHyphens/>
    </w:pPr>
    <w:rPr>
      <w:rFonts w:ascii="Neo Sans Pro" w:eastAsia="SimSun, 宋体" w:hAnsi="Neo Sans Pro" w:cs="Mangal"/>
      <w:color w:val="00000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Appelnotedebasdep2">
    <w:name w:val="Appel note de bas de p.2"/>
    <w:rPr>
      <w:position w:val="0"/>
      <w:vertAlign w:val="superscript"/>
    </w:rPr>
  </w:style>
  <w:style w:type="character" w:customStyle="1" w:styleId="ListLabel1">
    <w:name w:val="ListLabel 1"/>
    <w:rPr>
      <w:rFonts w:eastAsia="OpenSymbol"/>
    </w:rPr>
  </w:style>
  <w:style w:type="character" w:customStyle="1" w:styleId="SourceText">
    <w:name w:val="Source Text"/>
    <w:rPr>
      <w:rFonts w:ascii="Courier New" w:eastAsia="NSimSun" w:hAnsi="Courier New" w:cs="Courier New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z1">
    <w:name w:val="WW8Num1z1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rFonts w:cs="Mangal"/>
      <w:b/>
      <w:bCs/>
      <w:sz w:val="20"/>
      <w:szCs w:val="18"/>
    </w:rPr>
  </w:style>
  <w:style w:type="paragraph" w:styleId="Textedebulles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 w:cs="Mangal"/>
      <w:sz w:val="18"/>
      <w:szCs w:val="16"/>
    </w:rPr>
  </w:style>
  <w:style w:type="numbering" w:customStyle="1" w:styleId="WWOutlineListStyle6">
    <w:name w:val="WW_OutlineListStyle_6"/>
    <w:basedOn w:val="Aucuneliste"/>
    <w:pPr>
      <w:numPr>
        <w:numId w:val="2"/>
      </w:numPr>
    </w:pPr>
  </w:style>
  <w:style w:type="numbering" w:customStyle="1" w:styleId="WWOutlineListStyle5">
    <w:name w:val="WW_OutlineListStyle_5"/>
    <w:basedOn w:val="Aucuneliste"/>
    <w:pPr>
      <w:numPr>
        <w:numId w:val="3"/>
      </w:numPr>
    </w:pPr>
  </w:style>
  <w:style w:type="numbering" w:customStyle="1" w:styleId="WWOutlineListStyle4">
    <w:name w:val="WW_OutlineListStyle_4"/>
    <w:basedOn w:val="Aucuneliste"/>
    <w:pPr>
      <w:numPr>
        <w:numId w:val="4"/>
      </w:numPr>
    </w:pPr>
  </w:style>
  <w:style w:type="numbering" w:customStyle="1" w:styleId="WWOutlineListStyle3">
    <w:name w:val="WW_OutlineListStyle_3"/>
    <w:basedOn w:val="Aucuneliste"/>
    <w:pPr>
      <w:numPr>
        <w:numId w:val="5"/>
      </w:numPr>
    </w:pPr>
  </w:style>
  <w:style w:type="numbering" w:customStyle="1" w:styleId="WWOutlineListStyle2">
    <w:name w:val="WW_OutlineListStyle_2"/>
    <w:basedOn w:val="Aucuneliste"/>
    <w:pPr>
      <w:numPr>
        <w:numId w:val="6"/>
      </w:numPr>
    </w:pPr>
  </w:style>
  <w:style w:type="numbering" w:customStyle="1" w:styleId="WWOutlineListStyle1">
    <w:name w:val="WW_OutlineListStyle_1"/>
    <w:basedOn w:val="Aucuneliste"/>
    <w:pPr>
      <w:numPr>
        <w:numId w:val="7"/>
      </w:numPr>
    </w:pPr>
  </w:style>
  <w:style w:type="numbering" w:customStyle="1" w:styleId="WWOutlineListStyle">
    <w:name w:val="WW_OutlineListStyle"/>
    <w:basedOn w:val="Aucuneliste"/>
    <w:pPr>
      <w:numPr>
        <w:numId w:val="8"/>
      </w:numPr>
    </w:pPr>
  </w:style>
  <w:style w:type="numbering" w:customStyle="1" w:styleId="Outline">
    <w:name w:val="Outline"/>
    <w:basedOn w:val="Aucuneliste"/>
    <w:pPr>
      <w:numPr>
        <w:numId w:val="9"/>
      </w:numPr>
    </w:pPr>
  </w:style>
  <w:style w:type="numbering" w:customStyle="1" w:styleId="WWNum1">
    <w:name w:val="WWNum1"/>
    <w:basedOn w:val="Aucuneliste"/>
    <w:pPr>
      <w:numPr>
        <w:numId w:val="10"/>
      </w:numPr>
    </w:pPr>
  </w:style>
  <w:style w:type="numbering" w:customStyle="1" w:styleId="WWNum2">
    <w:name w:val="WWNum2"/>
    <w:basedOn w:val="Aucuneliste"/>
    <w:pPr>
      <w:numPr>
        <w:numId w:val="11"/>
      </w:numPr>
    </w:pPr>
  </w:style>
  <w:style w:type="numbering" w:customStyle="1" w:styleId="WW8Num17">
    <w:name w:val="WW8Num17"/>
    <w:basedOn w:val="Aucuneliste"/>
    <w:pPr>
      <w:numPr>
        <w:numId w:val="12"/>
      </w:numPr>
    </w:pPr>
  </w:style>
  <w:style w:type="numbering" w:customStyle="1" w:styleId="WW8Num9">
    <w:name w:val="WW8Num9"/>
    <w:basedOn w:val="Aucuneliste"/>
    <w:pPr>
      <w:numPr>
        <w:numId w:val="13"/>
      </w:numPr>
    </w:pPr>
  </w:style>
  <w:style w:type="paragraph" w:styleId="Rvision">
    <w:name w:val="Revision"/>
    <w:hidden/>
    <w:uiPriority w:val="99"/>
    <w:semiHidden/>
    <w:rsid w:val="00A62EA5"/>
    <w:pPr>
      <w:widowControl/>
      <w:autoSpaceDN/>
      <w:textAlignment w:val="auto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NONNON</dc:creator>
  <cp:lastModifiedBy>Angeliki KOLOKOTSA</cp:lastModifiedBy>
  <cp:revision>2</cp:revision>
  <dcterms:created xsi:type="dcterms:W3CDTF">2024-06-13T14:22:00Z</dcterms:created>
  <dcterms:modified xsi:type="dcterms:W3CDTF">2024-09-13T12:45:00Z</dcterms:modified>
</cp:coreProperties>
</file>