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C70C5A" w:rsidR="001E115F" w:rsidP="00AF1605" w:rsidRDefault="001E115F" w14:paraId="0261ADB2" w14:textId="77777777">
      <w:pPr>
        <w:ind w:left="3120" w:right="3120"/>
        <w:jc w:val="both"/>
        <w:rPr>
          <w:rFonts w:ascii="Trebuchet MS" w:hAnsi="Trebuchet MS"/>
        </w:rPr>
      </w:pPr>
      <w:r w:rsidRPr="00C70C5A">
        <w:rPr>
          <w:rFonts w:ascii="Trebuchet MS" w:hAnsi="Trebuchet MS"/>
          <w:noProof/>
          <w:lang w:eastAsia="fr-FR"/>
        </w:rPr>
        <w:drawing>
          <wp:inline distT="0" distB="0" distL="0" distR="0" wp14:anchorId="40030F5B" wp14:editId="5070FB10">
            <wp:extent cx="2255520" cy="10179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5520" cy="1017905"/>
                    </a:xfrm>
                    <a:prstGeom prst="rect">
                      <a:avLst/>
                    </a:prstGeom>
                    <a:noFill/>
                  </pic:spPr>
                </pic:pic>
              </a:graphicData>
            </a:graphic>
          </wp:inline>
        </w:drawing>
      </w:r>
    </w:p>
    <w:p w:rsidRPr="00C70C5A" w:rsidR="001E115F" w:rsidP="00AF1605" w:rsidRDefault="001E115F" w14:paraId="7851352A" w14:textId="77777777">
      <w:pPr>
        <w:spacing w:line="240" w:lineRule="exact"/>
        <w:jc w:val="both"/>
        <w:rPr>
          <w:rFonts w:ascii="Trebuchet MS" w:hAnsi="Trebuchet MS"/>
        </w:rPr>
      </w:pPr>
    </w:p>
    <w:tbl>
      <w:tblPr>
        <w:tblW w:w="0" w:type="auto"/>
        <w:tblInd w:w="20" w:type="dxa"/>
        <w:shd w:val="clear" w:color="auto" w:fill="D0CECE" w:themeFill="background2" w:themeFillShade="E6"/>
        <w:tblLayout w:type="fixed"/>
        <w:tblLook w:val="04A0" w:firstRow="1" w:lastRow="0" w:firstColumn="1" w:lastColumn="0" w:noHBand="0" w:noVBand="1"/>
      </w:tblPr>
      <w:tblGrid>
        <w:gridCol w:w="9620"/>
      </w:tblGrid>
      <w:tr w:rsidRPr="00C70C5A" w:rsidR="001E115F" w:rsidTr="008621B1" w14:paraId="461228F0" w14:textId="77777777">
        <w:tc>
          <w:tcPr>
            <w:tcW w:w="9620" w:type="dxa"/>
            <w:shd w:val="clear" w:color="auto" w:fill="D0CECE" w:themeFill="background2" w:themeFillShade="E6"/>
            <w:tcMar>
              <w:top w:w="40" w:type="dxa"/>
              <w:left w:w="0" w:type="dxa"/>
              <w:bottom w:w="0" w:type="dxa"/>
              <w:right w:w="0" w:type="dxa"/>
            </w:tcMar>
            <w:vAlign w:val="center"/>
          </w:tcPr>
          <w:p w:rsidRPr="00C70C5A" w:rsidR="001E115F" w:rsidP="008621B1" w:rsidRDefault="001E115F" w14:paraId="5E71929B" w14:textId="717EC5DD">
            <w:pPr>
              <w:jc w:val="center"/>
              <w:rPr>
                <w:rFonts w:ascii="Trebuchet MS" w:hAnsi="Trebuchet MS" w:eastAsia="Trebuchet MS" w:cs="Trebuchet MS"/>
                <w:b/>
              </w:rPr>
            </w:pPr>
            <w:r w:rsidRPr="00C70C5A">
              <w:rPr>
                <w:rFonts w:ascii="Trebuchet MS" w:hAnsi="Trebuchet MS" w:eastAsia="Trebuchet MS" w:cs="Trebuchet MS"/>
                <w:b/>
              </w:rPr>
              <w:t xml:space="preserve">CAHIER DES CLAUSES </w:t>
            </w:r>
            <w:r>
              <w:rPr>
                <w:rFonts w:ascii="Trebuchet MS" w:hAnsi="Trebuchet MS" w:eastAsia="Trebuchet MS" w:cs="Trebuchet MS"/>
                <w:b/>
              </w:rPr>
              <w:t>TECHNIQUES</w:t>
            </w:r>
            <w:r w:rsidRPr="00C70C5A">
              <w:rPr>
                <w:rFonts w:ascii="Trebuchet MS" w:hAnsi="Trebuchet MS" w:eastAsia="Trebuchet MS" w:cs="Trebuchet MS"/>
                <w:b/>
              </w:rPr>
              <w:t xml:space="preserve"> PARTICULIÈRES</w:t>
            </w:r>
          </w:p>
        </w:tc>
      </w:tr>
    </w:tbl>
    <w:p w:rsidRPr="00C70C5A" w:rsidR="001E115F" w:rsidP="00AF1605" w:rsidRDefault="001E115F" w14:paraId="41B956DB" w14:textId="77777777">
      <w:pPr>
        <w:spacing w:line="240" w:lineRule="exact"/>
        <w:jc w:val="both"/>
        <w:rPr>
          <w:rFonts w:ascii="Trebuchet MS" w:hAnsi="Trebuchet MS"/>
        </w:rPr>
      </w:pPr>
      <w:r w:rsidRPr="00C70C5A">
        <w:rPr>
          <w:rFonts w:ascii="Trebuchet MS" w:hAnsi="Trebuchet MS"/>
        </w:rPr>
        <w:t xml:space="preserve"> </w:t>
      </w:r>
    </w:p>
    <w:p w:rsidRPr="00C70C5A" w:rsidR="001E115F" w:rsidP="00AF1605" w:rsidRDefault="001E115F" w14:paraId="7E45D6F6" w14:textId="77777777">
      <w:pPr>
        <w:spacing w:after="120" w:line="240" w:lineRule="exact"/>
        <w:jc w:val="both"/>
        <w:rPr>
          <w:rFonts w:ascii="Trebuchet MS" w:hAnsi="Trebuchet MS"/>
        </w:rPr>
      </w:pPr>
    </w:p>
    <w:p w:rsidRPr="00C70C5A" w:rsidR="001E115F" w:rsidP="00AF1605" w:rsidRDefault="001E115F" w14:paraId="58549F8A" w14:textId="77777777">
      <w:pPr>
        <w:spacing w:before="40"/>
        <w:ind w:left="20" w:right="20"/>
        <w:jc w:val="center"/>
        <w:rPr>
          <w:rFonts w:ascii="Trebuchet MS" w:hAnsi="Trebuchet MS" w:eastAsia="Trebuchet MS" w:cs="Trebuchet MS"/>
          <w:b/>
        </w:rPr>
      </w:pPr>
      <w:r w:rsidRPr="00C70C5A">
        <w:rPr>
          <w:rFonts w:ascii="Trebuchet MS" w:hAnsi="Trebuchet MS" w:eastAsia="Trebuchet MS" w:cs="Trebuchet MS"/>
          <w:b/>
        </w:rPr>
        <w:t>MARCHÉ PUBLIC DE MAÎTRISE D'OEUVRE</w:t>
      </w:r>
    </w:p>
    <w:p w:rsidR="001E115F" w:rsidP="00AF1605" w:rsidRDefault="001E115F" w14:paraId="41795ADB" w14:textId="7CC7DCB9">
      <w:pPr>
        <w:spacing w:line="240" w:lineRule="exact"/>
        <w:jc w:val="center"/>
        <w:rPr>
          <w:rFonts w:ascii="Trebuchet MS" w:hAnsi="Trebuchet MS"/>
        </w:rPr>
      </w:pPr>
    </w:p>
    <w:p w:rsidR="00CC7BE0" w:rsidP="00AF1605" w:rsidRDefault="00CC7BE0" w14:paraId="1A6BA124" w14:textId="2E11A657">
      <w:pPr>
        <w:spacing w:line="240" w:lineRule="exact"/>
        <w:jc w:val="center"/>
        <w:rPr>
          <w:rFonts w:ascii="Trebuchet MS" w:hAnsi="Trebuchet MS"/>
        </w:rPr>
      </w:pPr>
    </w:p>
    <w:p w:rsidRPr="00C70C5A" w:rsidR="00CC7BE0" w:rsidP="00AF1605" w:rsidRDefault="00CC7BE0" w14:paraId="76271D49" w14:textId="7DCCF5DD">
      <w:pPr>
        <w:spacing w:line="240" w:lineRule="exact"/>
        <w:jc w:val="center"/>
        <w:rPr>
          <w:rFonts w:ascii="Trebuchet MS" w:hAnsi="Trebuchet MS"/>
        </w:rPr>
      </w:pPr>
      <w:r>
        <w:rPr>
          <w:rFonts w:ascii="Trebuchet MS" w:hAnsi="Trebuchet MS"/>
        </w:rPr>
        <w:t>Affaire n° 2024-A096</w:t>
      </w:r>
    </w:p>
    <w:p w:rsidR="001E115F" w:rsidP="00AF1605" w:rsidRDefault="001E115F" w14:paraId="679F68B6" w14:textId="77777777">
      <w:pPr>
        <w:spacing w:line="240" w:lineRule="exact"/>
        <w:jc w:val="both"/>
        <w:rPr>
          <w:rFonts w:ascii="Trebuchet MS" w:hAnsi="Trebuchet MS"/>
        </w:rPr>
      </w:pPr>
    </w:p>
    <w:p w:rsidR="001E115F" w:rsidP="00AF1605" w:rsidRDefault="001E115F" w14:paraId="6980F032" w14:textId="77777777">
      <w:pPr>
        <w:spacing w:line="240" w:lineRule="exact"/>
        <w:jc w:val="both"/>
        <w:rPr>
          <w:rFonts w:ascii="Trebuchet MS" w:hAnsi="Trebuchet MS"/>
        </w:rPr>
      </w:pPr>
    </w:p>
    <w:p w:rsidR="001E115F" w:rsidP="00AF1605" w:rsidRDefault="001E115F" w14:paraId="128BA574" w14:textId="77777777">
      <w:pPr>
        <w:spacing w:line="240" w:lineRule="exact"/>
        <w:jc w:val="both"/>
        <w:rPr>
          <w:rFonts w:ascii="Trebuchet MS" w:hAnsi="Trebuchet MS"/>
        </w:rPr>
      </w:pPr>
    </w:p>
    <w:p w:rsidR="001E115F" w:rsidP="00AF1605" w:rsidRDefault="001E115F" w14:paraId="12570D37" w14:textId="77777777">
      <w:pPr>
        <w:spacing w:line="240" w:lineRule="exact"/>
        <w:jc w:val="both"/>
        <w:rPr>
          <w:rFonts w:ascii="Trebuchet MS" w:hAnsi="Trebuchet MS"/>
        </w:rPr>
      </w:pPr>
    </w:p>
    <w:p w:rsidR="001E115F" w:rsidP="00AF1605" w:rsidRDefault="001E115F" w14:paraId="30A2A1B1" w14:textId="77777777">
      <w:pPr>
        <w:spacing w:line="240" w:lineRule="exact"/>
        <w:jc w:val="both"/>
        <w:rPr>
          <w:rFonts w:ascii="Trebuchet MS" w:hAnsi="Trebuchet MS"/>
        </w:rPr>
      </w:pPr>
    </w:p>
    <w:p w:rsidRPr="00C70C5A" w:rsidR="001E115F" w:rsidP="008621B1" w:rsidRDefault="001E115F" w14:paraId="6A21CB4E" w14:textId="77777777">
      <w:pPr>
        <w:spacing w:line="240" w:lineRule="exact"/>
        <w:jc w:val="center"/>
        <w:rPr>
          <w:rFonts w:ascii="Trebuchet MS" w:hAnsi="Trebuchet MS"/>
        </w:rPr>
      </w:pPr>
    </w:p>
    <w:p w:rsidRPr="00C70C5A" w:rsidR="001E115F" w:rsidP="008621B1" w:rsidRDefault="001E115F" w14:paraId="2D815E88" w14:textId="13BA7400">
      <w:pPr>
        <w:spacing w:after="0" w:line="240" w:lineRule="exact"/>
        <w:jc w:val="center"/>
        <w:rPr>
          <w:rFonts w:ascii="Trebuchet MS" w:hAnsi="Trebuchet MS"/>
        </w:rPr>
      </w:pPr>
    </w:p>
    <w:tbl>
      <w:tblPr>
        <w:tblW w:w="0" w:type="auto"/>
        <w:jc w:val="center"/>
        <w:tblLayout w:type="fixed"/>
        <w:tblLook w:val="04A0" w:firstRow="1" w:lastRow="0" w:firstColumn="1" w:lastColumn="0" w:noHBand="0" w:noVBand="1"/>
      </w:tblPr>
      <w:tblGrid>
        <w:gridCol w:w="7100"/>
      </w:tblGrid>
      <w:tr w:rsidRPr="00C70C5A" w:rsidR="001E115F" w:rsidTr="008621B1" w14:paraId="41541D0C" w14:textId="77777777">
        <w:trPr>
          <w:jc w:val="center"/>
        </w:trPr>
        <w:tc>
          <w:tcPr>
            <w:tcW w:w="7100" w:type="dxa"/>
            <w:tcBorders>
              <w:top w:val="single" w:color="000000" w:sz="4" w:space="0"/>
              <w:bottom w:val="single" w:color="000000" w:sz="4" w:space="0"/>
            </w:tcBorders>
            <w:tcMar>
              <w:top w:w="400" w:type="dxa"/>
              <w:left w:w="0" w:type="dxa"/>
              <w:bottom w:w="400" w:type="dxa"/>
              <w:right w:w="0" w:type="dxa"/>
            </w:tcMar>
            <w:vAlign w:val="center"/>
          </w:tcPr>
          <w:p w:rsidR="008621B1" w:rsidP="008621B1" w:rsidRDefault="001E115F" w14:paraId="53D0FE59" w14:textId="7300EB67">
            <w:pPr>
              <w:spacing w:line="325" w:lineRule="exact"/>
              <w:jc w:val="center"/>
              <w:rPr>
                <w:rFonts w:ascii="Trebuchet MS" w:hAnsi="Trebuchet MS" w:eastAsia="Trebuchet MS" w:cs="Trebuchet MS"/>
                <w:b/>
              </w:rPr>
            </w:pPr>
            <w:r w:rsidRPr="00C70C5A">
              <w:rPr>
                <w:rFonts w:ascii="Trebuchet MS" w:hAnsi="Trebuchet MS" w:eastAsia="Trebuchet MS" w:cs="Trebuchet MS"/>
                <w:b/>
              </w:rPr>
              <w:t>MAITRISE D'OEUVRE POUR LES TRAVAUX DE DESAMIANTAGE</w:t>
            </w:r>
          </w:p>
          <w:p w:rsidRPr="00C70C5A" w:rsidR="001E115F" w:rsidP="008621B1" w:rsidRDefault="001E115F" w14:paraId="57145029" w14:textId="60987518">
            <w:pPr>
              <w:spacing w:line="325" w:lineRule="exact"/>
              <w:jc w:val="center"/>
              <w:rPr>
                <w:rFonts w:ascii="Trebuchet MS" w:hAnsi="Trebuchet MS" w:eastAsia="Trebuchet MS" w:cs="Trebuchet MS"/>
                <w:b/>
              </w:rPr>
            </w:pPr>
            <w:r w:rsidRPr="00C70C5A">
              <w:rPr>
                <w:rFonts w:ascii="Trebuchet MS" w:hAnsi="Trebuchet MS" w:eastAsia="Trebuchet MS" w:cs="Trebuchet MS"/>
                <w:b/>
              </w:rPr>
              <w:t>DU BATIMENT 351</w:t>
            </w:r>
          </w:p>
        </w:tc>
      </w:tr>
    </w:tbl>
    <w:p w:rsidRPr="00C70C5A" w:rsidR="001E115F" w:rsidP="008621B1" w:rsidRDefault="001E115F" w14:paraId="52EB1B44" w14:textId="0553D298">
      <w:pPr>
        <w:spacing w:line="240" w:lineRule="exact"/>
        <w:jc w:val="center"/>
        <w:rPr>
          <w:rFonts w:ascii="Trebuchet MS" w:hAnsi="Trebuchet MS"/>
        </w:rPr>
      </w:pPr>
    </w:p>
    <w:p w:rsidRPr="00C70C5A" w:rsidR="001E115F" w:rsidP="008621B1" w:rsidRDefault="001E115F" w14:paraId="2081EB9A" w14:textId="77777777">
      <w:pPr>
        <w:spacing w:line="240" w:lineRule="exact"/>
        <w:jc w:val="center"/>
        <w:rPr>
          <w:rFonts w:ascii="Trebuchet MS" w:hAnsi="Trebuchet MS"/>
        </w:rPr>
      </w:pPr>
    </w:p>
    <w:p w:rsidRPr="00C70C5A" w:rsidR="001E115F" w:rsidP="00AF1605" w:rsidRDefault="001E115F" w14:paraId="33383C00" w14:textId="77777777">
      <w:pPr>
        <w:spacing w:line="240" w:lineRule="exact"/>
        <w:jc w:val="both"/>
        <w:rPr>
          <w:rFonts w:ascii="Trebuchet MS" w:hAnsi="Trebuchet MS"/>
        </w:rPr>
      </w:pPr>
    </w:p>
    <w:p w:rsidRPr="00C70C5A" w:rsidR="001E115F" w:rsidP="00AF1605" w:rsidRDefault="001E115F" w14:paraId="0F62A9AA" w14:textId="77777777">
      <w:pPr>
        <w:spacing w:line="240" w:lineRule="exact"/>
        <w:jc w:val="both"/>
        <w:rPr>
          <w:rFonts w:ascii="Trebuchet MS" w:hAnsi="Trebuchet MS"/>
        </w:rPr>
      </w:pPr>
    </w:p>
    <w:p w:rsidRPr="00C70C5A" w:rsidR="001E115F" w:rsidP="00AF1605" w:rsidRDefault="001E115F" w14:paraId="01021C0C" w14:textId="5778B64F">
      <w:pPr>
        <w:spacing w:line="240" w:lineRule="exact"/>
        <w:jc w:val="both"/>
        <w:rPr>
          <w:rFonts w:ascii="Trebuchet MS" w:hAnsi="Trebuchet MS"/>
        </w:rPr>
      </w:pPr>
    </w:p>
    <w:p w:rsidRPr="00C70C5A" w:rsidR="001E115F" w:rsidP="00AF1605" w:rsidRDefault="001E115F" w14:paraId="48FAB547" w14:textId="77777777">
      <w:pPr>
        <w:spacing w:after="220" w:line="240" w:lineRule="exact"/>
        <w:jc w:val="both"/>
        <w:rPr>
          <w:rFonts w:ascii="Trebuchet MS" w:hAnsi="Trebuchet MS"/>
        </w:rPr>
      </w:pPr>
    </w:p>
    <w:p w:rsidRPr="00CC7BE0" w:rsidR="001E115F" w:rsidP="00CC7BE0" w:rsidRDefault="001E115F" w14:paraId="5509321F" w14:textId="77777777">
      <w:pPr>
        <w:spacing w:after="0" w:line="240" w:lineRule="auto"/>
        <w:ind w:left="23" w:right="23"/>
        <w:jc w:val="center"/>
        <w:rPr>
          <w:rFonts w:eastAsia="Trebuchet MS" w:cstheme="minorHAnsi"/>
        </w:rPr>
      </w:pPr>
      <w:r w:rsidRPr="00CC7BE0">
        <w:rPr>
          <w:rFonts w:eastAsia="Trebuchet MS" w:cstheme="minorHAnsi"/>
          <w:b/>
        </w:rPr>
        <w:t>Université Paris-Saclay</w:t>
      </w:r>
    </w:p>
    <w:p w:rsidRPr="00CC7BE0" w:rsidR="001E115F" w:rsidP="00CC7BE0" w:rsidRDefault="001E115F" w14:paraId="5CD49F95" w14:textId="77777777">
      <w:pPr>
        <w:spacing w:after="0" w:line="240" w:lineRule="auto"/>
        <w:ind w:left="23" w:right="23"/>
        <w:jc w:val="center"/>
        <w:rPr>
          <w:rFonts w:eastAsia="Trebuchet MS" w:cstheme="minorHAnsi"/>
        </w:rPr>
      </w:pPr>
      <w:r w:rsidRPr="00CC7BE0">
        <w:rPr>
          <w:rFonts w:eastAsia="Trebuchet MS" w:cstheme="minorHAnsi"/>
        </w:rPr>
        <w:t>3 rue Joliot CURIE</w:t>
      </w:r>
    </w:p>
    <w:p w:rsidRPr="00CC7BE0" w:rsidR="001E115F" w:rsidP="00CC7BE0" w:rsidRDefault="001E115F" w14:paraId="63FB0C8A" w14:textId="77777777">
      <w:pPr>
        <w:spacing w:after="0" w:line="240" w:lineRule="auto"/>
        <w:ind w:left="23" w:right="23"/>
        <w:jc w:val="center"/>
        <w:rPr>
          <w:rFonts w:eastAsia="Trebuchet MS" w:cstheme="minorHAnsi"/>
        </w:rPr>
      </w:pPr>
      <w:r w:rsidRPr="00CC7BE0">
        <w:rPr>
          <w:rFonts w:eastAsia="Trebuchet MS" w:cstheme="minorHAnsi"/>
        </w:rPr>
        <w:t>Bâtiment BREGUET</w:t>
      </w:r>
    </w:p>
    <w:p w:rsidRPr="00C70C5A" w:rsidR="001E115F" w:rsidP="00CC7BE0" w:rsidRDefault="001E115F" w14:paraId="311CFC2D" w14:textId="77777777">
      <w:pPr>
        <w:spacing w:after="0" w:line="240" w:lineRule="auto"/>
        <w:ind w:left="23" w:right="23"/>
        <w:jc w:val="center"/>
        <w:rPr>
          <w:rFonts w:ascii="Trebuchet MS" w:hAnsi="Trebuchet MS" w:eastAsia="Trebuchet MS" w:cs="Trebuchet MS"/>
        </w:rPr>
      </w:pPr>
      <w:r w:rsidRPr="00CC7BE0">
        <w:rPr>
          <w:rFonts w:eastAsia="Trebuchet MS" w:cstheme="minorHAnsi"/>
        </w:rPr>
        <w:t>91190 Gif-sur-Yvette</w:t>
      </w:r>
    </w:p>
    <w:p w:rsidR="005724AE" w:rsidRDefault="005724AE" w14:paraId="1503779B" w14:textId="505736DA">
      <w:pPr>
        <w:rPr>
          <w:b/>
          <w:bCs/>
          <w:sz w:val="24"/>
          <w:szCs w:val="24"/>
        </w:rPr>
      </w:pPr>
      <w:r>
        <w:rPr>
          <w:b/>
          <w:bCs/>
          <w:sz w:val="24"/>
          <w:szCs w:val="24"/>
        </w:rPr>
        <w:br w:type="page"/>
      </w:r>
    </w:p>
    <w:p w:rsidR="001E115F" w:rsidP="00AF1605" w:rsidRDefault="001E115F" w14:paraId="3CE02189" w14:textId="77777777">
      <w:pPr>
        <w:jc w:val="both"/>
        <w:rPr>
          <w:b/>
          <w:bCs/>
          <w:sz w:val="24"/>
          <w:szCs w:val="24"/>
        </w:rPr>
      </w:pPr>
    </w:p>
    <w:p w:rsidRPr="00C70C5A" w:rsidR="001E115F" w:rsidP="008621B1" w:rsidRDefault="001E115F" w14:paraId="6B837D8E" w14:textId="77777777">
      <w:pPr>
        <w:spacing w:after="120"/>
        <w:ind w:left="20" w:right="20"/>
        <w:jc w:val="center"/>
        <w:rPr>
          <w:rFonts w:ascii="Trebuchet MS" w:hAnsi="Trebuchet MS" w:eastAsia="Trebuchet MS" w:cs="Trebuchet MS"/>
          <w:b/>
        </w:rPr>
      </w:pPr>
      <w:r w:rsidRPr="00C70C5A">
        <w:rPr>
          <w:rFonts w:ascii="Trebuchet MS" w:hAnsi="Trebuchet MS" w:eastAsia="Trebuchet MS" w:cs="Trebuchet MS"/>
          <w:b/>
        </w:rPr>
        <w:t>SOMMAIRE</w:t>
      </w:r>
    </w:p>
    <w:p w:rsidR="001E115F" w:rsidP="00AF1605" w:rsidRDefault="001E115F" w14:paraId="268E9AF3" w14:textId="2E74B390">
      <w:pPr>
        <w:jc w:val="both"/>
        <w:rPr>
          <w:b/>
          <w:bCs/>
          <w:sz w:val="24"/>
          <w:szCs w:val="24"/>
        </w:rPr>
      </w:pPr>
    </w:p>
    <w:sdt>
      <w:sdtPr>
        <w:id w:val="-1510978129"/>
        <w:docPartObj>
          <w:docPartGallery w:val="Table of Contents"/>
          <w:docPartUnique/>
        </w:docPartObj>
        <w:rPr>
          <w:rFonts w:ascii="Calibri" w:hAnsi="Calibri" w:eastAsia="Calibri" w:cs="" w:asciiTheme="minorAscii" w:hAnsiTheme="minorAscii" w:eastAsiaTheme="minorAscii" w:cstheme="minorBidi"/>
          <w:color w:val="auto"/>
          <w:sz w:val="22"/>
          <w:szCs w:val="22"/>
          <w:lang w:eastAsia="en-US"/>
        </w:rPr>
      </w:sdtPr>
      <w:sdtEndPr>
        <w:rPr>
          <w:rFonts w:ascii="Calibri" w:hAnsi="Calibri" w:eastAsia="Calibri" w:cs="" w:asciiTheme="minorAscii" w:hAnsiTheme="minorAscii" w:eastAsiaTheme="minorAscii" w:cstheme="minorBidi"/>
          <w:color w:val="auto"/>
          <w:sz w:val="22"/>
          <w:szCs w:val="22"/>
          <w:lang w:eastAsia="en-US"/>
        </w:rPr>
      </w:sdtEndPr>
      <w:sdtContent>
        <w:p w:rsidR="00997492" w:rsidP="00AF1605" w:rsidRDefault="00997492" w14:paraId="67906543" w14:textId="3DCF8FA6">
          <w:pPr>
            <w:pStyle w:val="En-ttedetabledesmatires"/>
            <w:jc w:val="both"/>
          </w:pPr>
        </w:p>
        <w:p w:rsidR="005724AE" w:rsidRDefault="00997492" w14:paraId="4BAE4E3C" w14:textId="1C30C835">
          <w:pPr>
            <w:pStyle w:val="TM1"/>
            <w:tabs>
              <w:tab w:val="left" w:pos="660"/>
              <w:tab w:val="right" w:leader="dot" w:pos="9062"/>
            </w:tabs>
            <w:rPr>
              <w:rFonts w:asciiTheme="minorHAnsi" w:hAnsiTheme="minorHAnsi" w:eastAsiaTheme="minorEastAsia" w:cstheme="minorBidi"/>
              <w:noProof/>
              <w:sz w:val="22"/>
              <w:szCs w:val="22"/>
              <w:lang w:val="fr-FR" w:eastAsia="fr-FR"/>
            </w:rPr>
          </w:pPr>
          <w:r w:rsidRPr="00997492">
            <w:fldChar w:fldCharType="begin"/>
          </w:r>
          <w:r w:rsidRPr="00997492">
            <w:instrText xml:space="preserve"> TOC \o "1-3" \h \z \u </w:instrText>
          </w:r>
          <w:r w:rsidRPr="00997492">
            <w:fldChar w:fldCharType="separate"/>
          </w:r>
          <w:hyperlink w:history="1" w:anchor="_Toc170336939">
            <w:r w:rsidRPr="00613A7B" w:rsidR="005724AE">
              <w:rPr>
                <w:rStyle w:val="Lienhypertexte"/>
                <w:rFonts w:ascii="Trebuchet MS" w:hAnsi="Trebuchet MS" w:eastAsia="Trebuchet MS" w:cs="Trebuchet MS"/>
                <w:b/>
                <w:bCs/>
                <w:noProof/>
                <w:kern w:val="32"/>
              </w:rPr>
              <w:t>1-</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Objet de la mission de maitrise d’œuvre</w:t>
            </w:r>
            <w:r w:rsidR="005724AE">
              <w:rPr>
                <w:noProof/>
                <w:webHidden/>
              </w:rPr>
              <w:tab/>
            </w:r>
            <w:r w:rsidR="005724AE">
              <w:rPr>
                <w:noProof/>
                <w:webHidden/>
              </w:rPr>
              <w:fldChar w:fldCharType="begin"/>
            </w:r>
            <w:r w:rsidR="005724AE">
              <w:rPr>
                <w:noProof/>
                <w:webHidden/>
              </w:rPr>
              <w:instrText xml:space="preserve"> PAGEREF _Toc170336939 \h </w:instrText>
            </w:r>
            <w:r w:rsidR="005724AE">
              <w:rPr>
                <w:noProof/>
                <w:webHidden/>
              </w:rPr>
            </w:r>
            <w:r w:rsidR="005724AE">
              <w:rPr>
                <w:noProof/>
                <w:webHidden/>
              </w:rPr>
              <w:fldChar w:fldCharType="separate"/>
            </w:r>
            <w:r w:rsidR="005724AE">
              <w:rPr>
                <w:noProof/>
                <w:webHidden/>
              </w:rPr>
              <w:t>3</w:t>
            </w:r>
            <w:r w:rsidR="005724AE">
              <w:rPr>
                <w:noProof/>
                <w:webHidden/>
              </w:rPr>
              <w:fldChar w:fldCharType="end"/>
            </w:r>
          </w:hyperlink>
        </w:p>
        <w:p w:rsidR="005724AE" w:rsidRDefault="001811FC" w14:paraId="78FC259E" w14:textId="72B0E317">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0">
            <w:r w:rsidRPr="00613A7B" w:rsidR="005724AE">
              <w:rPr>
                <w:rStyle w:val="Lienhypertexte"/>
                <w:rFonts w:ascii="Trebuchet MS" w:hAnsi="Trebuchet MS" w:eastAsia="Trebuchet MS" w:cs="Trebuchet MS"/>
                <w:b/>
                <w:bCs/>
                <w:noProof/>
                <w:kern w:val="32"/>
              </w:rPr>
              <w:t>2-</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Programme des travaux</w:t>
            </w:r>
            <w:r w:rsidR="005724AE">
              <w:rPr>
                <w:noProof/>
                <w:webHidden/>
              </w:rPr>
              <w:tab/>
            </w:r>
            <w:r w:rsidR="005724AE">
              <w:rPr>
                <w:noProof/>
                <w:webHidden/>
              </w:rPr>
              <w:fldChar w:fldCharType="begin"/>
            </w:r>
            <w:r w:rsidR="005724AE">
              <w:rPr>
                <w:noProof/>
                <w:webHidden/>
              </w:rPr>
              <w:instrText xml:space="preserve"> PAGEREF _Toc170336940 \h </w:instrText>
            </w:r>
            <w:r w:rsidR="005724AE">
              <w:rPr>
                <w:noProof/>
                <w:webHidden/>
              </w:rPr>
            </w:r>
            <w:r w:rsidR="005724AE">
              <w:rPr>
                <w:noProof/>
                <w:webHidden/>
              </w:rPr>
              <w:fldChar w:fldCharType="separate"/>
            </w:r>
            <w:r w:rsidR="005724AE">
              <w:rPr>
                <w:noProof/>
                <w:webHidden/>
              </w:rPr>
              <w:t>3</w:t>
            </w:r>
            <w:r w:rsidR="005724AE">
              <w:rPr>
                <w:noProof/>
                <w:webHidden/>
              </w:rPr>
              <w:fldChar w:fldCharType="end"/>
            </w:r>
          </w:hyperlink>
        </w:p>
        <w:p w:rsidR="005724AE" w:rsidRDefault="001811FC" w14:paraId="7C3C05B9" w14:textId="391A3ED8">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1">
            <w:r w:rsidRPr="00613A7B" w:rsidR="005724AE">
              <w:rPr>
                <w:rStyle w:val="Lienhypertexte"/>
                <w:rFonts w:ascii="Trebuchet MS" w:hAnsi="Trebuchet MS" w:eastAsia="Trebuchet MS" w:cs="Trebuchet MS"/>
                <w:b/>
                <w:bCs/>
                <w:noProof/>
                <w:kern w:val="32"/>
              </w:rPr>
              <w:t>3-</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Décomposition en tranches</w:t>
            </w:r>
            <w:r w:rsidR="005724AE">
              <w:rPr>
                <w:noProof/>
                <w:webHidden/>
              </w:rPr>
              <w:tab/>
            </w:r>
            <w:r w:rsidR="005724AE">
              <w:rPr>
                <w:noProof/>
                <w:webHidden/>
              </w:rPr>
              <w:fldChar w:fldCharType="begin"/>
            </w:r>
            <w:r w:rsidR="005724AE">
              <w:rPr>
                <w:noProof/>
                <w:webHidden/>
              </w:rPr>
              <w:instrText xml:space="preserve"> PAGEREF _Toc170336941 \h </w:instrText>
            </w:r>
            <w:r w:rsidR="005724AE">
              <w:rPr>
                <w:noProof/>
                <w:webHidden/>
              </w:rPr>
            </w:r>
            <w:r w:rsidR="005724AE">
              <w:rPr>
                <w:noProof/>
                <w:webHidden/>
              </w:rPr>
              <w:fldChar w:fldCharType="separate"/>
            </w:r>
            <w:r w:rsidR="005724AE">
              <w:rPr>
                <w:noProof/>
                <w:webHidden/>
              </w:rPr>
              <w:t>3</w:t>
            </w:r>
            <w:r w:rsidR="005724AE">
              <w:rPr>
                <w:noProof/>
                <w:webHidden/>
              </w:rPr>
              <w:fldChar w:fldCharType="end"/>
            </w:r>
          </w:hyperlink>
        </w:p>
        <w:p w:rsidR="005724AE" w:rsidRDefault="001811FC" w14:paraId="25B476A1" w14:textId="6A5A8626">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2">
            <w:r w:rsidRPr="00613A7B" w:rsidR="005724AE">
              <w:rPr>
                <w:rStyle w:val="Lienhypertexte"/>
                <w:rFonts w:ascii="Trebuchet MS" w:hAnsi="Trebuchet MS" w:eastAsia="Trebuchet MS" w:cs="Trebuchet MS"/>
                <w:b/>
                <w:bCs/>
                <w:noProof/>
                <w:kern w:val="32"/>
              </w:rPr>
              <w:t>4-</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Généralités</w:t>
            </w:r>
            <w:r w:rsidR="005724AE">
              <w:rPr>
                <w:noProof/>
                <w:webHidden/>
              </w:rPr>
              <w:tab/>
            </w:r>
            <w:r w:rsidR="005724AE">
              <w:rPr>
                <w:noProof/>
                <w:webHidden/>
              </w:rPr>
              <w:fldChar w:fldCharType="begin"/>
            </w:r>
            <w:r w:rsidR="005724AE">
              <w:rPr>
                <w:noProof/>
                <w:webHidden/>
              </w:rPr>
              <w:instrText xml:space="preserve"> PAGEREF _Toc170336942 \h </w:instrText>
            </w:r>
            <w:r w:rsidR="005724AE">
              <w:rPr>
                <w:noProof/>
                <w:webHidden/>
              </w:rPr>
            </w:r>
            <w:r w:rsidR="005724AE">
              <w:rPr>
                <w:noProof/>
                <w:webHidden/>
              </w:rPr>
              <w:fldChar w:fldCharType="separate"/>
            </w:r>
            <w:r w:rsidR="005724AE">
              <w:rPr>
                <w:noProof/>
                <w:webHidden/>
              </w:rPr>
              <w:t>4</w:t>
            </w:r>
            <w:r w:rsidR="005724AE">
              <w:rPr>
                <w:noProof/>
                <w:webHidden/>
              </w:rPr>
              <w:fldChar w:fldCharType="end"/>
            </w:r>
          </w:hyperlink>
        </w:p>
        <w:p w:rsidR="005724AE" w:rsidRDefault="001811FC" w14:paraId="1737D209" w14:textId="09A3751F">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3">
            <w:r w:rsidRPr="00613A7B" w:rsidR="005724AE">
              <w:rPr>
                <w:rStyle w:val="Lienhypertexte"/>
                <w:rFonts w:ascii="Trebuchet MS" w:hAnsi="Trebuchet MS" w:eastAsia="Trebuchet MS" w:cs="Trebuchet MS"/>
                <w:b/>
                <w:bCs/>
                <w:noProof/>
                <w:kern w:val="32"/>
              </w:rPr>
              <w:t>5-</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Documents mis à la disposition du maitre d’œuvre pour mener à bien sa mission.</w:t>
            </w:r>
            <w:r w:rsidR="005724AE">
              <w:rPr>
                <w:noProof/>
                <w:webHidden/>
              </w:rPr>
              <w:tab/>
            </w:r>
            <w:r w:rsidR="005724AE">
              <w:rPr>
                <w:noProof/>
                <w:webHidden/>
              </w:rPr>
              <w:fldChar w:fldCharType="begin"/>
            </w:r>
            <w:r w:rsidR="005724AE">
              <w:rPr>
                <w:noProof/>
                <w:webHidden/>
              </w:rPr>
              <w:instrText xml:space="preserve"> PAGEREF _Toc170336943 \h </w:instrText>
            </w:r>
            <w:r w:rsidR="005724AE">
              <w:rPr>
                <w:noProof/>
                <w:webHidden/>
              </w:rPr>
            </w:r>
            <w:r w:rsidR="005724AE">
              <w:rPr>
                <w:noProof/>
                <w:webHidden/>
              </w:rPr>
              <w:fldChar w:fldCharType="separate"/>
            </w:r>
            <w:r w:rsidR="005724AE">
              <w:rPr>
                <w:noProof/>
                <w:webHidden/>
              </w:rPr>
              <w:t>5</w:t>
            </w:r>
            <w:r w:rsidR="005724AE">
              <w:rPr>
                <w:noProof/>
                <w:webHidden/>
              </w:rPr>
              <w:fldChar w:fldCharType="end"/>
            </w:r>
          </w:hyperlink>
        </w:p>
        <w:p w:rsidR="005724AE" w:rsidRDefault="001811FC" w14:paraId="53816B0D" w14:textId="690525F6">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4">
            <w:r w:rsidRPr="00613A7B" w:rsidR="005724AE">
              <w:rPr>
                <w:rStyle w:val="Lienhypertexte"/>
                <w:rFonts w:ascii="Trebuchet MS" w:hAnsi="Trebuchet MS" w:eastAsia="Trebuchet MS" w:cs="Trebuchet MS"/>
                <w:b/>
                <w:bCs/>
                <w:noProof/>
                <w:kern w:val="32"/>
              </w:rPr>
              <w:t>6-</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Contraintes possibles</w:t>
            </w:r>
            <w:r w:rsidR="005724AE">
              <w:rPr>
                <w:noProof/>
                <w:webHidden/>
              </w:rPr>
              <w:tab/>
            </w:r>
            <w:r w:rsidR="005724AE">
              <w:rPr>
                <w:noProof/>
                <w:webHidden/>
              </w:rPr>
              <w:fldChar w:fldCharType="begin"/>
            </w:r>
            <w:r w:rsidR="005724AE">
              <w:rPr>
                <w:noProof/>
                <w:webHidden/>
              </w:rPr>
              <w:instrText xml:space="preserve"> PAGEREF _Toc170336944 \h </w:instrText>
            </w:r>
            <w:r w:rsidR="005724AE">
              <w:rPr>
                <w:noProof/>
                <w:webHidden/>
              </w:rPr>
            </w:r>
            <w:r w:rsidR="005724AE">
              <w:rPr>
                <w:noProof/>
                <w:webHidden/>
              </w:rPr>
              <w:fldChar w:fldCharType="separate"/>
            </w:r>
            <w:r w:rsidR="005724AE">
              <w:rPr>
                <w:noProof/>
                <w:webHidden/>
              </w:rPr>
              <w:t>5</w:t>
            </w:r>
            <w:r w:rsidR="005724AE">
              <w:rPr>
                <w:noProof/>
                <w:webHidden/>
              </w:rPr>
              <w:fldChar w:fldCharType="end"/>
            </w:r>
          </w:hyperlink>
        </w:p>
        <w:p w:rsidR="005724AE" w:rsidRDefault="001811FC" w14:paraId="26F4AC03" w14:textId="399DA312">
          <w:pPr>
            <w:pStyle w:val="TM1"/>
            <w:tabs>
              <w:tab w:val="left" w:pos="660"/>
              <w:tab w:val="right" w:leader="dot" w:pos="9062"/>
            </w:tabs>
            <w:rPr>
              <w:rFonts w:asciiTheme="minorHAnsi" w:hAnsiTheme="minorHAnsi" w:eastAsiaTheme="minorEastAsia" w:cstheme="minorBidi"/>
              <w:noProof/>
              <w:sz w:val="22"/>
              <w:szCs w:val="22"/>
              <w:lang w:val="fr-FR" w:eastAsia="fr-FR"/>
            </w:rPr>
          </w:pPr>
          <w:hyperlink w:history="1" w:anchor="_Toc170336945">
            <w:r w:rsidRPr="00613A7B" w:rsidR="005724AE">
              <w:rPr>
                <w:rStyle w:val="Lienhypertexte"/>
                <w:rFonts w:ascii="Trebuchet MS" w:hAnsi="Trebuchet MS" w:eastAsia="Trebuchet MS" w:cs="Trebuchet MS"/>
                <w:b/>
                <w:bCs/>
                <w:noProof/>
                <w:kern w:val="32"/>
              </w:rPr>
              <w:t>7-</w:t>
            </w:r>
            <w:r w:rsidR="005724AE">
              <w:rPr>
                <w:rFonts w:asciiTheme="minorHAnsi" w:hAnsiTheme="minorHAnsi" w:eastAsiaTheme="minorEastAsia" w:cstheme="minorBidi"/>
                <w:noProof/>
                <w:sz w:val="22"/>
                <w:szCs w:val="22"/>
                <w:lang w:val="fr-FR" w:eastAsia="fr-FR"/>
              </w:rPr>
              <w:tab/>
            </w:r>
            <w:r w:rsidRPr="00613A7B" w:rsidR="005724AE">
              <w:rPr>
                <w:rStyle w:val="Lienhypertexte"/>
                <w:rFonts w:ascii="Trebuchet MS" w:hAnsi="Trebuchet MS" w:eastAsia="Trebuchet MS" w:cs="Trebuchet MS"/>
                <w:b/>
                <w:bCs/>
                <w:noProof/>
                <w:kern w:val="32"/>
              </w:rPr>
              <w:t>Contenu de la mission</w:t>
            </w:r>
            <w:r w:rsidR="005724AE">
              <w:rPr>
                <w:noProof/>
                <w:webHidden/>
              </w:rPr>
              <w:tab/>
            </w:r>
            <w:r w:rsidR="005724AE">
              <w:rPr>
                <w:noProof/>
                <w:webHidden/>
              </w:rPr>
              <w:fldChar w:fldCharType="begin"/>
            </w:r>
            <w:r w:rsidR="005724AE">
              <w:rPr>
                <w:noProof/>
                <w:webHidden/>
              </w:rPr>
              <w:instrText xml:space="preserve"> PAGEREF _Toc170336945 \h </w:instrText>
            </w:r>
            <w:r w:rsidR="005724AE">
              <w:rPr>
                <w:noProof/>
                <w:webHidden/>
              </w:rPr>
            </w:r>
            <w:r w:rsidR="005724AE">
              <w:rPr>
                <w:noProof/>
                <w:webHidden/>
              </w:rPr>
              <w:fldChar w:fldCharType="separate"/>
            </w:r>
            <w:r w:rsidR="005724AE">
              <w:rPr>
                <w:noProof/>
                <w:webHidden/>
              </w:rPr>
              <w:t>5</w:t>
            </w:r>
            <w:r w:rsidR="005724AE">
              <w:rPr>
                <w:noProof/>
                <w:webHidden/>
              </w:rPr>
              <w:fldChar w:fldCharType="end"/>
            </w:r>
          </w:hyperlink>
        </w:p>
        <w:p w:rsidR="005724AE" w:rsidRDefault="001811FC" w14:paraId="1377C436" w14:textId="0F17AA84">
          <w:pPr>
            <w:pStyle w:val="TM1"/>
            <w:tabs>
              <w:tab w:val="right" w:leader="dot" w:pos="9062"/>
            </w:tabs>
            <w:rPr>
              <w:rFonts w:asciiTheme="minorHAnsi" w:hAnsiTheme="minorHAnsi" w:eastAsiaTheme="minorEastAsia" w:cstheme="minorBidi"/>
              <w:noProof/>
              <w:sz w:val="22"/>
              <w:szCs w:val="22"/>
              <w:lang w:val="fr-FR" w:eastAsia="fr-FR"/>
            </w:rPr>
          </w:pPr>
          <w:hyperlink w:history="1" w:anchor="_Toc170336946">
            <w:r w:rsidRPr="00613A7B" w:rsidR="005724AE">
              <w:rPr>
                <w:rStyle w:val="Lienhypertexte"/>
                <w:rFonts w:ascii="Trebuchet MS" w:hAnsi="Trebuchet MS" w:eastAsia="Trebuchet MS" w:cs="Trebuchet MS"/>
                <w:b/>
                <w:bCs/>
                <w:noProof/>
                <w:kern w:val="32"/>
              </w:rPr>
              <w:t>7.1 - Contenu des missions de la tranche ferme</w:t>
            </w:r>
            <w:r w:rsidR="005724AE">
              <w:rPr>
                <w:noProof/>
                <w:webHidden/>
              </w:rPr>
              <w:tab/>
            </w:r>
            <w:r w:rsidR="005724AE">
              <w:rPr>
                <w:noProof/>
                <w:webHidden/>
              </w:rPr>
              <w:fldChar w:fldCharType="begin"/>
            </w:r>
            <w:r w:rsidR="005724AE">
              <w:rPr>
                <w:noProof/>
                <w:webHidden/>
              </w:rPr>
              <w:instrText xml:space="preserve"> PAGEREF _Toc170336946 \h </w:instrText>
            </w:r>
            <w:r w:rsidR="005724AE">
              <w:rPr>
                <w:noProof/>
                <w:webHidden/>
              </w:rPr>
            </w:r>
            <w:r w:rsidR="005724AE">
              <w:rPr>
                <w:noProof/>
                <w:webHidden/>
              </w:rPr>
              <w:fldChar w:fldCharType="separate"/>
            </w:r>
            <w:r w:rsidR="005724AE">
              <w:rPr>
                <w:noProof/>
                <w:webHidden/>
              </w:rPr>
              <w:t>5</w:t>
            </w:r>
            <w:r w:rsidR="005724AE">
              <w:rPr>
                <w:noProof/>
                <w:webHidden/>
              </w:rPr>
              <w:fldChar w:fldCharType="end"/>
            </w:r>
          </w:hyperlink>
        </w:p>
        <w:p w:rsidR="005724AE" w:rsidRDefault="001811FC" w14:paraId="74AF0C47" w14:textId="7E513E9F">
          <w:pPr>
            <w:pStyle w:val="TM1"/>
            <w:tabs>
              <w:tab w:val="right" w:leader="dot" w:pos="9062"/>
            </w:tabs>
            <w:rPr>
              <w:rFonts w:asciiTheme="minorHAnsi" w:hAnsiTheme="minorHAnsi" w:eastAsiaTheme="minorEastAsia" w:cstheme="minorBidi"/>
              <w:noProof/>
              <w:sz w:val="22"/>
              <w:szCs w:val="22"/>
              <w:lang w:val="fr-FR" w:eastAsia="fr-FR"/>
            </w:rPr>
          </w:pPr>
          <w:hyperlink w:history="1" w:anchor="_Toc170336947">
            <w:r w:rsidRPr="00613A7B" w:rsidR="005724AE">
              <w:rPr>
                <w:rStyle w:val="Lienhypertexte"/>
                <w:rFonts w:ascii="Trebuchet MS" w:hAnsi="Trebuchet MS" w:eastAsia="Trebuchet MS" w:cs="Trebuchet MS"/>
                <w:b/>
                <w:bCs/>
                <w:noProof/>
                <w:kern w:val="32"/>
              </w:rPr>
              <w:t>7.2 - Contenu des missions des tranches optionnelles</w:t>
            </w:r>
            <w:r w:rsidR="005724AE">
              <w:rPr>
                <w:noProof/>
                <w:webHidden/>
              </w:rPr>
              <w:tab/>
            </w:r>
            <w:r w:rsidR="005724AE">
              <w:rPr>
                <w:noProof/>
                <w:webHidden/>
              </w:rPr>
              <w:fldChar w:fldCharType="begin"/>
            </w:r>
            <w:r w:rsidR="005724AE">
              <w:rPr>
                <w:noProof/>
                <w:webHidden/>
              </w:rPr>
              <w:instrText xml:space="preserve"> PAGEREF _Toc170336947 \h </w:instrText>
            </w:r>
            <w:r w:rsidR="005724AE">
              <w:rPr>
                <w:noProof/>
                <w:webHidden/>
              </w:rPr>
            </w:r>
            <w:r w:rsidR="005724AE">
              <w:rPr>
                <w:noProof/>
                <w:webHidden/>
              </w:rPr>
              <w:fldChar w:fldCharType="separate"/>
            </w:r>
            <w:r w:rsidR="005724AE">
              <w:rPr>
                <w:noProof/>
                <w:webHidden/>
              </w:rPr>
              <w:t>6</w:t>
            </w:r>
            <w:r w:rsidR="005724AE">
              <w:rPr>
                <w:noProof/>
                <w:webHidden/>
              </w:rPr>
              <w:fldChar w:fldCharType="end"/>
            </w:r>
          </w:hyperlink>
        </w:p>
        <w:p w:rsidRPr="00997492" w:rsidR="00997492" w:rsidP="00AF1605" w:rsidRDefault="00997492" w14:paraId="2989B540" w14:textId="3E187787">
          <w:pPr>
            <w:jc w:val="both"/>
          </w:pPr>
          <w:r w:rsidRPr="00997492">
            <w:fldChar w:fldCharType="end"/>
          </w:r>
        </w:p>
      </w:sdtContent>
    </w:sdt>
    <w:p w:rsidR="001E115F" w:rsidP="00AF1605" w:rsidRDefault="001E115F" w14:paraId="4E196245" w14:textId="77777777">
      <w:pPr>
        <w:jc w:val="both"/>
        <w:rPr>
          <w:b/>
          <w:bCs/>
          <w:sz w:val="24"/>
          <w:szCs w:val="24"/>
        </w:rPr>
      </w:pPr>
    </w:p>
    <w:p w:rsidR="001E115F" w:rsidP="00AF1605" w:rsidRDefault="001E115F" w14:paraId="3B961E2A" w14:textId="77777777">
      <w:pPr>
        <w:jc w:val="both"/>
        <w:rPr>
          <w:b/>
          <w:bCs/>
          <w:sz w:val="24"/>
          <w:szCs w:val="24"/>
        </w:rPr>
      </w:pPr>
    </w:p>
    <w:p w:rsidRPr="00997492" w:rsidR="001E115F" w:rsidP="00AF1605" w:rsidRDefault="001E115F" w14:paraId="44C36F91" w14:textId="77777777">
      <w:pPr>
        <w:jc w:val="both"/>
        <w:rPr>
          <w:sz w:val="24"/>
          <w:szCs w:val="24"/>
        </w:rPr>
      </w:pPr>
    </w:p>
    <w:p w:rsidR="001E115F" w:rsidP="00AF1605" w:rsidRDefault="001E115F" w14:paraId="326EE936" w14:textId="77777777">
      <w:pPr>
        <w:jc w:val="both"/>
        <w:rPr>
          <w:b/>
          <w:bCs/>
          <w:sz w:val="24"/>
          <w:szCs w:val="24"/>
        </w:rPr>
      </w:pPr>
    </w:p>
    <w:p w:rsidR="001E115F" w:rsidP="00AF1605" w:rsidRDefault="001E115F" w14:paraId="5B164C2A" w14:textId="77777777">
      <w:pPr>
        <w:jc w:val="both"/>
        <w:rPr>
          <w:b/>
          <w:bCs/>
          <w:sz w:val="24"/>
          <w:szCs w:val="24"/>
        </w:rPr>
      </w:pPr>
    </w:p>
    <w:p w:rsidR="001E115F" w:rsidP="00AF1605" w:rsidRDefault="001E115F" w14:paraId="781DA25F" w14:textId="77777777">
      <w:pPr>
        <w:jc w:val="both"/>
        <w:rPr>
          <w:b/>
          <w:bCs/>
          <w:sz w:val="24"/>
          <w:szCs w:val="24"/>
        </w:rPr>
      </w:pPr>
    </w:p>
    <w:p w:rsidR="001E115F" w:rsidP="00AF1605" w:rsidRDefault="001E115F" w14:paraId="0A27268D" w14:textId="77777777">
      <w:pPr>
        <w:jc w:val="both"/>
        <w:rPr>
          <w:b/>
          <w:bCs/>
          <w:sz w:val="24"/>
          <w:szCs w:val="24"/>
        </w:rPr>
      </w:pPr>
    </w:p>
    <w:p w:rsidR="001E115F" w:rsidP="00AF1605" w:rsidRDefault="001E115F" w14:paraId="340831F8" w14:textId="77777777">
      <w:pPr>
        <w:jc w:val="both"/>
        <w:rPr>
          <w:b/>
          <w:bCs/>
          <w:sz w:val="24"/>
          <w:szCs w:val="24"/>
        </w:rPr>
      </w:pPr>
    </w:p>
    <w:p w:rsidR="001E115F" w:rsidP="00AF1605" w:rsidRDefault="001E115F" w14:paraId="5E6092E2" w14:textId="77777777">
      <w:pPr>
        <w:jc w:val="both"/>
        <w:rPr>
          <w:b/>
          <w:bCs/>
          <w:sz w:val="24"/>
          <w:szCs w:val="24"/>
        </w:rPr>
      </w:pPr>
    </w:p>
    <w:p w:rsidR="001E115F" w:rsidP="00AF1605" w:rsidRDefault="001E115F" w14:paraId="3FB917A9" w14:textId="77777777">
      <w:pPr>
        <w:jc w:val="both"/>
        <w:rPr>
          <w:b/>
          <w:bCs/>
          <w:sz w:val="24"/>
          <w:szCs w:val="24"/>
        </w:rPr>
      </w:pPr>
    </w:p>
    <w:p w:rsidR="001E115F" w:rsidP="00AF1605" w:rsidRDefault="001E115F" w14:paraId="79691D8B" w14:textId="77777777">
      <w:pPr>
        <w:jc w:val="both"/>
        <w:rPr>
          <w:b/>
          <w:bCs/>
          <w:sz w:val="24"/>
          <w:szCs w:val="24"/>
        </w:rPr>
      </w:pPr>
    </w:p>
    <w:p w:rsidR="001E115F" w:rsidP="00AF1605" w:rsidRDefault="001E115F" w14:paraId="0D110B65" w14:textId="77777777">
      <w:pPr>
        <w:jc w:val="both"/>
        <w:rPr>
          <w:b/>
          <w:bCs/>
          <w:sz w:val="24"/>
          <w:szCs w:val="24"/>
        </w:rPr>
      </w:pPr>
    </w:p>
    <w:p w:rsidR="001E115F" w:rsidP="00AF1605" w:rsidRDefault="001E115F" w14:paraId="243DAFBB" w14:textId="77777777">
      <w:pPr>
        <w:jc w:val="both"/>
        <w:rPr>
          <w:b/>
          <w:bCs/>
          <w:sz w:val="24"/>
          <w:szCs w:val="24"/>
        </w:rPr>
      </w:pPr>
    </w:p>
    <w:p w:rsidR="001E115F" w:rsidP="00AF1605" w:rsidRDefault="001E115F" w14:paraId="1937CDAF" w14:textId="77777777">
      <w:pPr>
        <w:jc w:val="both"/>
        <w:rPr>
          <w:b/>
          <w:bCs/>
          <w:sz w:val="24"/>
          <w:szCs w:val="24"/>
        </w:rPr>
      </w:pPr>
    </w:p>
    <w:p w:rsidR="001E115F" w:rsidP="00AF1605" w:rsidRDefault="001E115F" w14:paraId="31C34FCF" w14:textId="77777777">
      <w:pPr>
        <w:jc w:val="both"/>
        <w:rPr>
          <w:b/>
          <w:bCs/>
          <w:sz w:val="24"/>
          <w:szCs w:val="24"/>
        </w:rPr>
      </w:pPr>
    </w:p>
    <w:p w:rsidR="00DD2234" w:rsidP="00AF1605" w:rsidRDefault="00DD2234" w14:paraId="79AF7431" w14:textId="6E194A2A">
      <w:pPr>
        <w:pStyle w:val="Paragraphedeliste"/>
        <w:jc w:val="both"/>
        <w:rPr>
          <w:b/>
          <w:bCs/>
        </w:rPr>
      </w:pPr>
    </w:p>
    <w:p w:rsidR="00E12239" w:rsidP="00AF1605" w:rsidRDefault="00E12239" w14:paraId="5B3F303B" w14:textId="222A34C2">
      <w:pPr>
        <w:pStyle w:val="Paragraphedeliste"/>
        <w:jc w:val="both"/>
        <w:rPr>
          <w:b/>
          <w:bCs/>
        </w:rPr>
      </w:pPr>
    </w:p>
    <w:p w:rsidR="00E12239" w:rsidP="00AF1605" w:rsidRDefault="00E12239" w14:paraId="4836AA7A" w14:textId="7436E668">
      <w:pPr>
        <w:pStyle w:val="Paragraphedeliste"/>
        <w:jc w:val="both"/>
        <w:rPr>
          <w:b/>
          <w:bCs/>
        </w:rPr>
      </w:pPr>
    </w:p>
    <w:p w:rsidR="00E12239" w:rsidP="00AF1605" w:rsidRDefault="00E12239" w14:paraId="793206AF" w14:textId="0F375ECA">
      <w:pPr>
        <w:pStyle w:val="Paragraphedeliste"/>
        <w:jc w:val="both"/>
        <w:rPr>
          <w:b/>
          <w:bCs/>
        </w:rPr>
      </w:pPr>
    </w:p>
    <w:p w:rsidRPr="00E12239" w:rsidR="00E12239" w:rsidP="00AF1605" w:rsidRDefault="00E12239" w14:paraId="77F15A26" w14:textId="77777777">
      <w:pPr>
        <w:jc w:val="both"/>
      </w:pPr>
      <w:bookmarkStart w:name="_Hlk165036425" w:id="0"/>
    </w:p>
    <w:p w:rsidRPr="009D1926" w:rsidR="000C6765" w:rsidP="00AF1605" w:rsidRDefault="00A67CCA" w14:paraId="4CC2A976" w14:textId="53A44723">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39" w:id="1"/>
      <w:r w:rsidRPr="009D1926">
        <w:rPr>
          <w:rFonts w:ascii="Trebuchet MS" w:hAnsi="Trebuchet MS" w:eastAsia="Trebuchet MS" w:cs="Trebuchet MS"/>
          <w:b/>
          <w:bCs/>
          <w:color w:val="auto"/>
          <w:kern w:val="32"/>
          <w:sz w:val="22"/>
          <w:szCs w:val="22"/>
        </w:rPr>
        <w:lastRenderedPageBreak/>
        <w:t>Objet de la mission de maitrise d’œuvre</w:t>
      </w:r>
      <w:bookmarkEnd w:id="1"/>
    </w:p>
    <w:bookmarkEnd w:id="0"/>
    <w:p w:rsidR="00FF4DE2" w:rsidP="00AF1605" w:rsidRDefault="00FF4DE2" w14:paraId="4B9EB60A" w14:textId="77777777">
      <w:pPr>
        <w:jc w:val="both"/>
      </w:pPr>
      <w:r w:rsidRPr="000C6765">
        <w:t xml:space="preserve">Dans la cadre des études des travaux d’accessibilité programmée du bâtiment 351 situé sur le campus </w:t>
      </w:r>
      <w:r>
        <w:t xml:space="preserve">Essonnien </w:t>
      </w:r>
      <w:r w:rsidRPr="000C6765">
        <w:t>de l’université Paris-Saclay</w:t>
      </w:r>
      <w:r>
        <w:t xml:space="preserve"> (Campus situé sur les communes d’Orsay, de Bures et de Gif sur Yvette) il a été procédé à un repérage amiante avant travaux. Ce dernier a mis en évidence la présence d’amiante à l’intérieur et à l’extérieur du bâtiment : </w:t>
      </w:r>
    </w:p>
    <w:p w:rsidR="00FF4DE2" w:rsidP="00AF1605" w:rsidRDefault="00FF4DE2" w14:paraId="22BA85C9" w14:textId="77777777">
      <w:pPr>
        <w:pStyle w:val="Paragraphedeliste"/>
        <w:numPr>
          <w:ilvl w:val="0"/>
          <w:numId w:val="13"/>
        </w:numPr>
        <w:jc w:val="both"/>
      </w:pPr>
      <w:r w:rsidRPr="00287263">
        <w:t xml:space="preserve">Une présence hétérogène d’un enduit amianté sur le béton de la structure. </w:t>
      </w:r>
    </w:p>
    <w:p w:rsidRPr="000C6765" w:rsidR="00FF4DE2" w:rsidP="00AF1605" w:rsidRDefault="00FF4DE2" w14:paraId="68AB35ED" w14:textId="77777777">
      <w:pPr>
        <w:pStyle w:val="Paragraphedeliste"/>
        <w:numPr>
          <w:ilvl w:val="0"/>
          <w:numId w:val="13"/>
        </w:numPr>
        <w:jc w:val="both"/>
      </w:pPr>
      <w:r>
        <w:t>D</w:t>
      </w:r>
      <w:r w:rsidRPr="00287263">
        <w:t>ans les joints de fenêtre, plus ou moins dégradés selon l’exposition des façades concernées.</w:t>
      </w:r>
    </w:p>
    <w:p w:rsidR="00FF4DE2" w:rsidP="00AF1605" w:rsidRDefault="00FF4DE2" w14:paraId="0B40B0FF" w14:textId="2DCECA4B">
      <w:pPr>
        <w:jc w:val="both"/>
      </w:pPr>
      <w:r>
        <w:t xml:space="preserve">La présente mission de maitrise d’œuvre concerne la réalisation d’une phase conception prenant en compte </w:t>
      </w:r>
      <w:r w:rsidRPr="00E87D2A">
        <w:t xml:space="preserve">trois </w:t>
      </w:r>
      <w:r w:rsidR="001D3369">
        <w:t>scénario</w:t>
      </w:r>
      <w:r>
        <w:t>s distinctes jusqu’à la mission d’avant-projet puis la suite des missions loi MOP, de la mission projet à la mission d’assistance aux opérations préalables à la réception, d</w:t>
      </w:r>
      <w:r w:rsidR="00601787">
        <w:t>u</w:t>
      </w:r>
      <w:r>
        <w:t xml:space="preserve"> </w:t>
      </w:r>
      <w:r w:rsidR="001D3369">
        <w:t>scénario</w:t>
      </w:r>
      <w:r>
        <w:t xml:space="preserve"> retenu par la maitrise d’ouvrage. Elle comporte également une mission complémentaire portant sur l’Ordonnancement, le Pilotage et la Coordination.</w:t>
      </w:r>
    </w:p>
    <w:p w:rsidR="00FF4DE2" w:rsidP="00AF1605" w:rsidRDefault="00FF4DE2" w14:paraId="4BD2EFB1" w14:textId="07DF0FC0">
      <w:pPr>
        <w:jc w:val="both"/>
      </w:pPr>
      <w:r>
        <w:t xml:space="preserve">Ces trois </w:t>
      </w:r>
      <w:r w:rsidR="001D3369">
        <w:t>scénario</w:t>
      </w:r>
      <w:r>
        <w:t>s qui vont du retrait des joints des fenêtres et de la décontamination des locaux au désamiantage total du bâtiment font l’objet de trois tranches de travaux.</w:t>
      </w:r>
    </w:p>
    <w:p w:rsidRPr="00D51648" w:rsidR="00FF4DE2" w:rsidP="00AF1605" w:rsidRDefault="00FF4DE2" w14:paraId="764236F5" w14:textId="77777777">
      <w:pPr>
        <w:jc w:val="both"/>
        <w:rPr>
          <w:u w:val="single"/>
        </w:rPr>
      </w:pPr>
      <w:r w:rsidRPr="00D51648">
        <w:rPr>
          <w:u w:val="single"/>
        </w:rPr>
        <w:t>Compétences attendues :</w:t>
      </w:r>
    </w:p>
    <w:p w:rsidR="00FF4DE2" w:rsidP="00AF1605" w:rsidRDefault="00FF4DE2" w14:paraId="65435727" w14:textId="77777777">
      <w:pPr>
        <w:spacing w:after="0"/>
        <w:jc w:val="both"/>
      </w:pPr>
      <w:r>
        <w:t>Ingénierie Amiante</w:t>
      </w:r>
    </w:p>
    <w:p w:rsidR="00FF4DE2" w:rsidP="00AF1605" w:rsidRDefault="00FF4DE2" w14:paraId="637360A3" w14:textId="77777777">
      <w:pPr>
        <w:spacing w:after="0"/>
        <w:jc w:val="both"/>
      </w:pPr>
      <w:r>
        <w:t xml:space="preserve">Architecture </w:t>
      </w:r>
    </w:p>
    <w:p w:rsidR="00FF4DE2" w:rsidP="00AF1605" w:rsidRDefault="00FF4DE2" w14:paraId="5C4F3583" w14:textId="77777777">
      <w:pPr>
        <w:spacing w:after="0"/>
        <w:jc w:val="both"/>
      </w:pPr>
      <w:r>
        <w:t xml:space="preserve">Economie de la construction </w:t>
      </w:r>
    </w:p>
    <w:p w:rsidR="00FF4DE2" w:rsidP="00AF1605" w:rsidRDefault="00FF4DE2" w14:paraId="65C4DCCC" w14:textId="6918CF19">
      <w:pPr>
        <w:spacing w:after="0"/>
        <w:jc w:val="both"/>
      </w:pPr>
      <w:r w:rsidR="00FF4DE2">
        <w:rPr/>
        <w:t>OPC</w:t>
      </w:r>
    </w:p>
    <w:p w:rsidR="5D839BE1" w:rsidP="5D839BE1" w:rsidRDefault="5D839BE1" w14:paraId="2002EBB1" w14:textId="4E8533B5">
      <w:pPr>
        <w:spacing w:after="0"/>
        <w:jc w:val="both"/>
      </w:pPr>
    </w:p>
    <w:p w:rsidR="00997492" w:rsidP="00AF1605" w:rsidRDefault="00997492" w14:paraId="68FBED39" w14:textId="38CAD41C">
      <w:pPr>
        <w:spacing w:after="0"/>
        <w:jc w:val="both"/>
      </w:pPr>
    </w:p>
    <w:p w:rsidRPr="009D1926" w:rsidR="000C6765" w:rsidP="00AF1605" w:rsidRDefault="000C6765" w14:paraId="495AE40D" w14:textId="7F87FD66">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0" w:id="2"/>
      <w:r w:rsidRPr="009D1926">
        <w:rPr>
          <w:rFonts w:ascii="Trebuchet MS" w:hAnsi="Trebuchet MS" w:eastAsia="Trebuchet MS" w:cs="Trebuchet MS"/>
          <w:b/>
          <w:bCs/>
          <w:color w:val="auto"/>
          <w:kern w:val="32"/>
          <w:sz w:val="22"/>
          <w:szCs w:val="22"/>
        </w:rPr>
        <w:t xml:space="preserve">Programme </w:t>
      </w:r>
      <w:r w:rsidRPr="009D1926" w:rsidR="0022183F">
        <w:rPr>
          <w:rFonts w:ascii="Trebuchet MS" w:hAnsi="Trebuchet MS" w:eastAsia="Trebuchet MS" w:cs="Trebuchet MS"/>
          <w:b/>
          <w:bCs/>
          <w:color w:val="auto"/>
          <w:kern w:val="32"/>
          <w:sz w:val="22"/>
          <w:szCs w:val="22"/>
        </w:rPr>
        <w:t>des</w:t>
      </w:r>
      <w:r w:rsidRPr="009D1926">
        <w:rPr>
          <w:rFonts w:ascii="Trebuchet MS" w:hAnsi="Trebuchet MS" w:eastAsia="Trebuchet MS" w:cs="Trebuchet MS"/>
          <w:b/>
          <w:bCs/>
          <w:color w:val="auto"/>
          <w:kern w:val="32"/>
          <w:sz w:val="22"/>
          <w:szCs w:val="22"/>
        </w:rPr>
        <w:t xml:space="preserve"> travaux</w:t>
      </w:r>
      <w:bookmarkEnd w:id="2"/>
    </w:p>
    <w:p w:rsidR="008123E1" w:rsidP="00AF1605" w:rsidRDefault="0022183F" w14:paraId="2FFD0E74" w14:textId="162775B7">
      <w:pPr>
        <w:jc w:val="both"/>
      </w:pPr>
      <w:r>
        <w:t>Trois scénarios de travaux sont envisagés à ce stade :</w:t>
      </w:r>
    </w:p>
    <w:p w:rsidR="0022183F" w:rsidP="00AF1605" w:rsidRDefault="0022183F" w14:paraId="0AF16D8B" w14:textId="64ECFDAF">
      <w:pPr>
        <w:jc w:val="both"/>
      </w:pPr>
      <w:r w:rsidR="0022183F">
        <w:rPr/>
        <w:t>-</w:t>
      </w:r>
      <w:r w:rsidR="00FF4DE2">
        <w:rPr/>
        <w:t xml:space="preserve"> scénario 1 :</w:t>
      </w:r>
      <w:r w:rsidR="0022183F">
        <w:rPr/>
        <w:t xml:space="preserve"> désamiantage partiel du bâtiment comprenant les joints des fenêtres ainsi que la décontamination des locaux</w:t>
      </w:r>
    </w:p>
    <w:p w:rsidR="5D839BE1" w:rsidP="5D839BE1" w:rsidRDefault="5D839BE1" w14:paraId="241511D3" w14:textId="7B67D589">
      <w:pPr>
        <w:jc w:val="both"/>
      </w:pPr>
    </w:p>
    <w:p w:rsidR="0022183F" w:rsidP="00AF1605" w:rsidRDefault="0022183F" w14:paraId="381A2ED5" w14:textId="1DCE3E52">
      <w:pPr>
        <w:jc w:val="both"/>
      </w:pPr>
      <w:r w:rsidR="0022183F">
        <w:rPr/>
        <w:t xml:space="preserve">- </w:t>
      </w:r>
      <w:r w:rsidR="00FF4DE2">
        <w:rPr/>
        <w:t xml:space="preserve">scénario 2 : </w:t>
      </w:r>
      <w:r w:rsidR="001811FC">
        <w:rPr/>
        <w:t xml:space="preserve">programme des travaux du scénario 1 complété du </w:t>
      </w:r>
      <w:r w:rsidR="0022183F">
        <w:rPr/>
        <w:t xml:space="preserve">désamiantage de l’ensemble de l’intérieur du bâtiment, y compris tous les curages et démolitions et mesures conservatoires (remplacement de menuiseries notamment) nécessaires </w:t>
      </w:r>
      <w:r w:rsidR="00FF4DE2">
        <w:rPr/>
        <w:t>ainsi que</w:t>
      </w:r>
      <w:r w:rsidR="0022183F">
        <w:rPr/>
        <w:t xml:space="preserve"> le désamiantage de quelques surfaces situées en extérieur à savoir</w:t>
      </w:r>
      <w:r w:rsidR="00FF4DE2">
        <w:rPr/>
        <w:t> :</w:t>
      </w:r>
      <w:r w:rsidR="0022183F">
        <w:rPr/>
        <w:t xml:space="preserve"> le porche d’entrée du bâtiment, tous les éléments extérieurs qui sont nécessaires aux remplacement des menuiseries, le quai de livraison situé à l’arrière du bâtiment (il est prévu dans le cadre des travaux </w:t>
      </w:r>
      <w:r w:rsidR="0022183F">
        <w:rPr/>
        <w:t>A</w:t>
      </w:r>
      <w:r w:rsidR="00FF4DE2">
        <w:rPr/>
        <w:t>d’</w:t>
      </w:r>
      <w:r w:rsidR="0022183F">
        <w:rPr/>
        <w:t>AP</w:t>
      </w:r>
      <w:r w:rsidR="0022183F">
        <w:rPr/>
        <w:t xml:space="preserve"> du bâtiment de </w:t>
      </w:r>
      <w:r w:rsidR="00FF4DE2">
        <w:rPr/>
        <w:t>fermer l’actuelle baie servant d’accès à l’ascenseur de charge</w:t>
      </w:r>
      <w:r w:rsidR="0022183F">
        <w:rPr/>
        <w:t>)</w:t>
      </w:r>
    </w:p>
    <w:p w:rsidR="5D839BE1" w:rsidP="5D839BE1" w:rsidRDefault="5D839BE1" w14:paraId="3B125CE5" w14:textId="3FCCBCF8">
      <w:pPr>
        <w:jc w:val="both"/>
      </w:pPr>
    </w:p>
    <w:p w:rsidR="001D0F64" w:rsidP="00AF1605" w:rsidRDefault="0022183F" w14:paraId="6D2DD9B0" w14:textId="18ACE277">
      <w:pPr>
        <w:jc w:val="both"/>
      </w:pPr>
      <w:r w:rsidR="0022183F">
        <w:rPr/>
        <w:t xml:space="preserve">- </w:t>
      </w:r>
      <w:r w:rsidR="00FF4DE2">
        <w:rPr/>
        <w:t xml:space="preserve">scénario 3 : </w:t>
      </w:r>
      <w:r w:rsidR="001811FC">
        <w:rPr/>
        <w:t xml:space="preserve">programme des travaux du scénario 2 complété du </w:t>
      </w:r>
      <w:r w:rsidR="0022183F">
        <w:rPr/>
        <w:t>désamiantage total et complet du bâtiment (intérieur et extérieur)</w:t>
      </w:r>
    </w:p>
    <w:p w:rsidR="5D839BE1" w:rsidP="5D839BE1" w:rsidRDefault="5D839BE1" w14:paraId="075DA976" w14:textId="13782F4F">
      <w:pPr>
        <w:jc w:val="both"/>
      </w:pPr>
    </w:p>
    <w:p w:rsidR="00C47A9E" w:rsidP="00AF1605" w:rsidRDefault="00A957BC" w14:paraId="728599F0" w14:textId="3525449A">
      <w:pPr>
        <w:pStyle w:val="Paragraphedeliste"/>
        <w:ind w:left="0"/>
        <w:jc w:val="both"/>
      </w:pPr>
      <w:r>
        <w:t>L</w:t>
      </w:r>
      <w:r w:rsidR="008D7B60">
        <w:t xml:space="preserve">’Université arrêtera le scénario </w:t>
      </w:r>
      <w:r>
        <w:t>retenu à l’issue de l’AVP.</w:t>
      </w:r>
    </w:p>
    <w:p w:rsidR="006F5B35" w:rsidP="00AF1605" w:rsidRDefault="006F5B35" w14:paraId="428067D0" w14:textId="58380EA9" w14:noSpellErr="1">
      <w:pPr>
        <w:pStyle w:val="Paragraphedeliste"/>
        <w:ind w:left="0"/>
        <w:jc w:val="both"/>
      </w:pPr>
    </w:p>
    <w:p w:rsidR="5D839BE1" w:rsidP="5D839BE1" w:rsidRDefault="5D839BE1" w14:paraId="64D213DF" w14:textId="6A626865">
      <w:pPr>
        <w:pStyle w:val="Paragraphedeliste"/>
        <w:ind w:left="0"/>
        <w:jc w:val="both"/>
      </w:pPr>
    </w:p>
    <w:p w:rsidRPr="009D1926" w:rsidR="006F5B35" w:rsidP="00AF1605" w:rsidRDefault="006F5B35" w14:paraId="5DFED93C" w14:textId="0DBFC07B">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1" w:id="3"/>
      <w:r w:rsidRPr="009D1926">
        <w:rPr>
          <w:rFonts w:ascii="Trebuchet MS" w:hAnsi="Trebuchet MS" w:eastAsia="Trebuchet MS" w:cs="Trebuchet MS"/>
          <w:b/>
          <w:bCs/>
          <w:color w:val="auto"/>
          <w:kern w:val="32"/>
          <w:sz w:val="22"/>
          <w:szCs w:val="22"/>
        </w:rPr>
        <w:t>Décomposition en tranches</w:t>
      </w:r>
      <w:bookmarkEnd w:id="3"/>
    </w:p>
    <w:p w:rsidR="006F5B35" w:rsidP="00AF1605" w:rsidRDefault="006F5B35" w14:paraId="1047F92A" w14:textId="40A6CE2B">
      <w:pPr>
        <w:jc w:val="both"/>
      </w:pPr>
      <w:r>
        <w:t xml:space="preserve">Le présent marché est décomposé en </w:t>
      </w:r>
      <w:r w:rsidR="00536F0A">
        <w:t>4</w:t>
      </w:r>
      <w:r>
        <w:t xml:space="preserve"> tranches :</w:t>
      </w:r>
    </w:p>
    <w:tbl>
      <w:tblPr>
        <w:tblW w:w="0" w:type="auto"/>
        <w:tblInd w:w="520" w:type="dxa"/>
        <w:tblLayout w:type="fixed"/>
        <w:tblLook w:val="04A0" w:firstRow="1" w:lastRow="0" w:firstColumn="1" w:lastColumn="0" w:noHBand="0" w:noVBand="1"/>
      </w:tblPr>
      <w:tblGrid>
        <w:gridCol w:w="1800"/>
        <w:gridCol w:w="6800"/>
      </w:tblGrid>
      <w:tr w:rsidR="006F5B35" w:rsidTr="00123E42" w14:paraId="7D51B7E3" w14:textId="77777777">
        <w:trPr>
          <w:trHeight w:val="306"/>
        </w:trPr>
        <w:tc>
          <w:tcPr>
            <w:tcW w:w="1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6F5B35" w:rsidP="00AF1605" w:rsidRDefault="006F5B35" w14:paraId="728062ED" w14:textId="77777777">
            <w:pPr>
              <w:spacing w:before="80" w:after="20"/>
              <w:jc w:val="both"/>
              <w:rPr>
                <w:rFonts w:ascii="Trebuchet MS" w:hAnsi="Trebuchet MS" w:eastAsia="Trebuchet MS" w:cs="Trebuchet MS"/>
                <w:color w:val="000000"/>
                <w:sz w:val="20"/>
              </w:rPr>
            </w:pPr>
            <w:r>
              <w:rPr>
                <w:rFonts w:ascii="Trebuchet MS" w:hAnsi="Trebuchet MS" w:eastAsia="Trebuchet MS" w:cs="Trebuchet MS"/>
                <w:color w:val="000000"/>
                <w:sz w:val="20"/>
              </w:rPr>
              <w:t>Tranche(s)</w:t>
            </w:r>
          </w:p>
        </w:tc>
        <w:tc>
          <w:tcPr>
            <w:tcW w:w="6800" w:type="dxa"/>
            <w:tcBorders>
              <w:top w:val="single" w:color="000000" w:sz="2" w:space="0"/>
              <w:left w:val="single" w:color="000000" w:sz="2" w:space="0"/>
              <w:right w:val="single" w:color="000000" w:sz="2" w:space="0"/>
            </w:tcBorders>
            <w:shd w:val="clear" w:color="CCCCCC" w:fill="CCCCCC"/>
            <w:tcMar>
              <w:top w:w="0" w:type="dxa"/>
              <w:left w:w="0" w:type="dxa"/>
              <w:bottom w:w="0" w:type="dxa"/>
              <w:right w:w="0" w:type="dxa"/>
            </w:tcMar>
          </w:tcPr>
          <w:p w:rsidR="006F5B35" w:rsidP="00AF1605" w:rsidRDefault="006F5B35" w14:paraId="426023FF" w14:textId="77777777">
            <w:pPr>
              <w:spacing w:before="80" w:after="20"/>
              <w:jc w:val="both"/>
              <w:rPr>
                <w:rFonts w:ascii="Trebuchet MS" w:hAnsi="Trebuchet MS" w:eastAsia="Trebuchet MS" w:cs="Trebuchet MS"/>
                <w:color w:val="000000"/>
                <w:sz w:val="20"/>
              </w:rPr>
            </w:pPr>
            <w:r>
              <w:rPr>
                <w:rFonts w:ascii="Trebuchet MS" w:hAnsi="Trebuchet MS" w:eastAsia="Trebuchet MS" w:cs="Trebuchet MS"/>
                <w:color w:val="000000"/>
                <w:sz w:val="20"/>
              </w:rPr>
              <w:t>Désignation</w:t>
            </w:r>
          </w:p>
        </w:tc>
      </w:tr>
      <w:tr w:rsidRPr="00123E42" w:rsidR="006F5B35" w:rsidTr="00123E42" w14:paraId="38C46235" w14:textId="77777777">
        <w:trPr>
          <w:trHeight w:val="414"/>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6F5B35" w:rsidP="00AF1605" w:rsidRDefault="006F5B35" w14:paraId="43087FE4" w14:textId="77777777">
            <w:pPr>
              <w:spacing w:before="160" w:after="40"/>
              <w:ind w:left="40" w:right="40"/>
              <w:jc w:val="both"/>
              <w:rPr>
                <w:rFonts w:ascii="Trebuchet MS" w:hAnsi="Trebuchet MS" w:eastAsia="Trebuchet MS" w:cs="Trebuchet MS"/>
                <w:color w:val="000000"/>
                <w:sz w:val="20"/>
              </w:rPr>
            </w:pPr>
            <w:r>
              <w:rPr>
                <w:rFonts w:ascii="Trebuchet MS" w:hAnsi="Trebuchet MS" w:eastAsia="Trebuchet MS" w:cs="Trebuchet MS"/>
                <w:color w:val="000000"/>
                <w:sz w:val="20"/>
              </w:rPr>
              <w:t>TF</w:t>
            </w:r>
          </w:p>
        </w:tc>
        <w:tc>
          <w:tcPr>
            <w:tcW w:w="6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7D6080" w:rsidP="00AF1605" w:rsidRDefault="006F5B35" w14:paraId="7F83A0DC" w14:textId="77777777">
            <w:pPr>
              <w:spacing w:line="232" w:lineRule="exact"/>
              <w:ind w:left="80" w:right="80"/>
              <w:jc w:val="both"/>
              <w:rPr>
                <w:rFonts w:ascii="Trebuchet MS" w:hAnsi="Trebuchet MS" w:eastAsia="Trebuchet MS" w:cs="Trebuchet MS"/>
                <w:color w:val="000000"/>
                <w:sz w:val="20"/>
              </w:rPr>
            </w:pPr>
            <w:r w:rsidRPr="00576447">
              <w:rPr>
                <w:rFonts w:ascii="Trebuchet MS" w:hAnsi="Trebuchet MS" w:eastAsia="Trebuchet MS" w:cs="Trebuchet MS"/>
                <w:color w:val="000000"/>
                <w:sz w:val="20"/>
              </w:rPr>
              <w:t>Mission DIAG</w:t>
            </w:r>
            <w:r w:rsidR="007D6080">
              <w:rPr>
                <w:rFonts w:ascii="Trebuchet MS" w:hAnsi="Trebuchet MS" w:eastAsia="Trebuchet MS" w:cs="Trebuchet MS"/>
                <w:color w:val="000000"/>
                <w:sz w:val="20"/>
              </w:rPr>
              <w:t xml:space="preserve"> pour le scénario 3 de travaux</w:t>
            </w:r>
            <w:r w:rsidRPr="00576447">
              <w:rPr>
                <w:rFonts w:ascii="Trebuchet MS" w:hAnsi="Trebuchet MS" w:eastAsia="Trebuchet MS" w:cs="Trebuchet MS"/>
                <w:color w:val="000000"/>
                <w:sz w:val="20"/>
              </w:rPr>
              <w:t>,</w:t>
            </w:r>
          </w:p>
          <w:p w:rsidRPr="00576447" w:rsidR="006F5B35" w:rsidP="00AF1605" w:rsidRDefault="007D6080" w14:paraId="08E0F284" w14:textId="0645B4B6">
            <w:pPr>
              <w:spacing w:line="232" w:lineRule="exact"/>
              <w:ind w:left="80" w:right="80"/>
              <w:jc w:val="both"/>
              <w:rPr>
                <w:rFonts w:ascii="Trebuchet MS" w:hAnsi="Trebuchet MS" w:eastAsia="Trebuchet MS" w:cs="Trebuchet MS"/>
                <w:color w:val="000000"/>
                <w:sz w:val="20"/>
              </w:rPr>
            </w:pPr>
            <w:r>
              <w:rPr>
                <w:rFonts w:ascii="Trebuchet MS" w:hAnsi="Trebuchet MS" w:eastAsia="Trebuchet MS" w:cs="Trebuchet MS"/>
                <w:color w:val="000000"/>
                <w:sz w:val="20"/>
              </w:rPr>
              <w:lastRenderedPageBreak/>
              <w:t>Mission AVP pour chacun des trois scénarios de travaux hors demande d’urbanisme</w:t>
            </w:r>
          </w:p>
        </w:tc>
      </w:tr>
      <w:tr w:rsidRPr="00123E42" w:rsidR="00536F0A" w:rsidTr="00123E42" w14:paraId="50F6966F" w14:textId="77777777">
        <w:trPr>
          <w:trHeight w:val="414"/>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536F0A" w:rsidP="00AF1605" w:rsidRDefault="00536F0A" w14:paraId="68081933" w14:textId="296F9267">
            <w:pPr>
              <w:spacing w:before="160" w:after="40"/>
              <w:ind w:left="40" w:right="40"/>
              <w:jc w:val="both"/>
              <w:rPr>
                <w:rFonts w:ascii="Trebuchet MS" w:hAnsi="Trebuchet MS" w:eastAsia="Trebuchet MS" w:cs="Trebuchet MS"/>
                <w:color w:val="000000"/>
                <w:sz w:val="20"/>
              </w:rPr>
            </w:pPr>
            <w:r>
              <w:rPr>
                <w:rFonts w:ascii="Trebuchet MS" w:hAnsi="Trebuchet MS" w:eastAsia="Trebuchet MS" w:cs="Trebuchet MS"/>
                <w:color w:val="000000"/>
                <w:sz w:val="20"/>
              </w:rPr>
              <w:lastRenderedPageBreak/>
              <w:t>TO</w:t>
            </w:r>
            <w:r w:rsidR="00B571D3">
              <w:rPr>
                <w:rFonts w:ascii="Trebuchet MS" w:hAnsi="Trebuchet MS" w:eastAsia="Trebuchet MS" w:cs="Trebuchet MS"/>
                <w:color w:val="000000"/>
                <w:sz w:val="20"/>
              </w:rPr>
              <w:t>0</w:t>
            </w:r>
            <w:r>
              <w:rPr>
                <w:rFonts w:ascii="Trebuchet MS" w:hAnsi="Trebuchet MS" w:eastAsia="Trebuchet MS" w:cs="Trebuchet MS"/>
                <w:color w:val="000000"/>
                <w:sz w:val="20"/>
              </w:rPr>
              <w:t>1</w:t>
            </w:r>
          </w:p>
        </w:tc>
        <w:tc>
          <w:tcPr>
            <w:tcW w:w="6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Pr="00576447" w:rsidR="00536F0A" w:rsidP="00AF1605" w:rsidRDefault="00536F0A" w14:paraId="19BBB40A" w14:textId="3B3270A0">
            <w:pPr>
              <w:spacing w:line="232" w:lineRule="exact"/>
              <w:ind w:left="80" w:right="80"/>
              <w:jc w:val="both"/>
              <w:rPr>
                <w:rFonts w:ascii="Trebuchet MS" w:hAnsi="Trebuchet MS" w:eastAsia="Trebuchet MS" w:cs="Trebuchet MS"/>
                <w:color w:val="000000"/>
                <w:sz w:val="20"/>
              </w:rPr>
            </w:pPr>
            <w:r>
              <w:rPr>
                <w:rFonts w:ascii="Trebuchet MS" w:hAnsi="Trebuchet MS" w:eastAsia="Trebuchet MS" w:cs="Trebuchet MS"/>
                <w:color w:val="000000"/>
                <w:sz w:val="20"/>
              </w:rPr>
              <w:t>Demande d’urbanisme et missions</w:t>
            </w:r>
            <w:r w:rsidRPr="00576447">
              <w:rPr>
                <w:rFonts w:ascii="Trebuchet MS" w:hAnsi="Trebuchet MS" w:eastAsia="Trebuchet MS" w:cs="Trebuchet MS"/>
                <w:color w:val="000000"/>
                <w:sz w:val="20"/>
              </w:rPr>
              <w:t xml:space="preserve"> PRO, DCE, ACT, VISA, DET, AOR, OPC </w:t>
            </w:r>
            <w:r>
              <w:rPr>
                <w:rFonts w:ascii="Trebuchet MS" w:hAnsi="Trebuchet MS" w:eastAsia="Trebuchet MS" w:cs="Trebuchet MS"/>
                <w:color w:val="000000"/>
                <w:sz w:val="20"/>
              </w:rPr>
              <w:t>pour le scénario 1 de travaux</w:t>
            </w:r>
          </w:p>
        </w:tc>
      </w:tr>
      <w:tr w:rsidRPr="00123E42" w:rsidR="006F5B35" w:rsidTr="00123E42" w14:paraId="1519AE08" w14:textId="77777777">
        <w:trPr>
          <w:trHeight w:val="414"/>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6F5B35" w:rsidP="00AF1605" w:rsidRDefault="006F5B35" w14:paraId="60F86431" w14:textId="38503895">
            <w:pPr>
              <w:spacing w:before="160" w:after="40"/>
              <w:ind w:left="40" w:right="40"/>
              <w:jc w:val="both"/>
              <w:rPr>
                <w:rFonts w:ascii="Trebuchet MS" w:hAnsi="Trebuchet MS" w:eastAsia="Trebuchet MS" w:cs="Trebuchet MS"/>
                <w:color w:val="000000"/>
                <w:sz w:val="20"/>
              </w:rPr>
            </w:pPr>
            <w:bookmarkStart w:name="_Hlk157157192" w:id="4"/>
            <w:r>
              <w:rPr>
                <w:rFonts w:ascii="Trebuchet MS" w:hAnsi="Trebuchet MS" w:eastAsia="Trebuchet MS" w:cs="Trebuchet MS"/>
                <w:color w:val="000000"/>
                <w:sz w:val="20"/>
              </w:rPr>
              <w:t>TO</w:t>
            </w:r>
            <w:r w:rsidR="00B571D3">
              <w:rPr>
                <w:rFonts w:ascii="Trebuchet MS" w:hAnsi="Trebuchet MS" w:eastAsia="Trebuchet MS" w:cs="Trebuchet MS"/>
                <w:color w:val="000000"/>
                <w:sz w:val="20"/>
              </w:rPr>
              <w:t>0</w:t>
            </w:r>
            <w:r w:rsidR="00536F0A">
              <w:rPr>
                <w:rFonts w:ascii="Trebuchet MS" w:hAnsi="Trebuchet MS" w:eastAsia="Trebuchet MS" w:cs="Trebuchet MS"/>
                <w:color w:val="000000"/>
                <w:sz w:val="20"/>
              </w:rPr>
              <w:t>2</w:t>
            </w:r>
          </w:p>
        </w:tc>
        <w:tc>
          <w:tcPr>
            <w:tcW w:w="6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6F5B35" w:rsidP="00AF1605" w:rsidRDefault="00536F0A" w14:paraId="34289CF2" w14:textId="3E585352">
            <w:pPr>
              <w:spacing w:line="232" w:lineRule="exact"/>
              <w:ind w:left="80" w:right="80"/>
              <w:jc w:val="both"/>
              <w:rPr>
                <w:rFonts w:ascii="Trebuchet MS" w:hAnsi="Trebuchet MS" w:eastAsia="Trebuchet MS" w:cs="Trebuchet MS"/>
                <w:color w:val="000000"/>
                <w:sz w:val="20"/>
              </w:rPr>
            </w:pPr>
            <w:r>
              <w:rPr>
                <w:rFonts w:ascii="Trebuchet MS" w:hAnsi="Trebuchet MS" w:eastAsia="Trebuchet MS" w:cs="Trebuchet MS"/>
                <w:color w:val="000000"/>
                <w:sz w:val="20"/>
              </w:rPr>
              <w:t>Demande d’urbanisme et missions</w:t>
            </w:r>
            <w:r w:rsidRPr="00576447">
              <w:rPr>
                <w:rFonts w:ascii="Trebuchet MS" w:hAnsi="Trebuchet MS" w:eastAsia="Trebuchet MS" w:cs="Trebuchet MS"/>
                <w:color w:val="000000"/>
                <w:sz w:val="20"/>
              </w:rPr>
              <w:t xml:space="preserve"> PRO, DCE, ACT, VISA, DET, AOR, OPC </w:t>
            </w:r>
            <w:r>
              <w:rPr>
                <w:rFonts w:ascii="Trebuchet MS" w:hAnsi="Trebuchet MS" w:eastAsia="Trebuchet MS" w:cs="Trebuchet MS"/>
                <w:color w:val="000000"/>
                <w:sz w:val="20"/>
              </w:rPr>
              <w:t>pour le scénario 2 de travaux</w:t>
            </w:r>
          </w:p>
        </w:tc>
      </w:tr>
      <w:bookmarkEnd w:id="4"/>
      <w:tr w:rsidRPr="00123E42" w:rsidR="006F5B35" w:rsidTr="00123E42" w14:paraId="77140958" w14:textId="77777777">
        <w:trPr>
          <w:trHeight w:val="414"/>
        </w:trPr>
        <w:tc>
          <w:tcPr>
            <w:tcW w:w="1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006F5B35" w:rsidP="00AF1605" w:rsidRDefault="006F5B35" w14:paraId="153632A3" w14:textId="78978AAF">
            <w:pPr>
              <w:spacing w:before="160" w:after="40"/>
              <w:ind w:left="40" w:right="40"/>
              <w:jc w:val="both"/>
              <w:rPr>
                <w:rFonts w:ascii="Trebuchet MS" w:hAnsi="Trebuchet MS" w:eastAsia="Trebuchet MS" w:cs="Trebuchet MS"/>
                <w:color w:val="000000"/>
                <w:sz w:val="20"/>
              </w:rPr>
            </w:pPr>
            <w:r>
              <w:rPr>
                <w:rFonts w:ascii="Trebuchet MS" w:hAnsi="Trebuchet MS" w:eastAsia="Trebuchet MS" w:cs="Trebuchet MS"/>
                <w:color w:val="000000"/>
                <w:sz w:val="20"/>
              </w:rPr>
              <w:t>TO</w:t>
            </w:r>
            <w:r w:rsidR="00B571D3">
              <w:rPr>
                <w:rFonts w:ascii="Trebuchet MS" w:hAnsi="Trebuchet MS" w:eastAsia="Trebuchet MS" w:cs="Trebuchet MS"/>
                <w:color w:val="000000"/>
                <w:sz w:val="20"/>
              </w:rPr>
              <w:t>0</w:t>
            </w:r>
            <w:r w:rsidR="00536F0A">
              <w:rPr>
                <w:rFonts w:ascii="Trebuchet MS" w:hAnsi="Trebuchet MS" w:eastAsia="Trebuchet MS" w:cs="Trebuchet MS"/>
                <w:color w:val="000000"/>
                <w:sz w:val="20"/>
              </w:rPr>
              <w:t>3</w:t>
            </w:r>
          </w:p>
        </w:tc>
        <w:tc>
          <w:tcPr>
            <w:tcW w:w="6800" w:type="dxa"/>
            <w:tcBorders>
              <w:top w:val="single" w:color="000000" w:sz="2" w:space="0"/>
              <w:left w:val="single" w:color="000000" w:sz="2" w:space="0"/>
              <w:bottom w:val="single" w:color="000000" w:sz="2" w:space="0"/>
              <w:right w:val="single" w:color="000000" w:sz="2" w:space="0"/>
            </w:tcBorders>
            <w:tcMar>
              <w:top w:w="0" w:type="dxa"/>
              <w:left w:w="0" w:type="dxa"/>
              <w:bottom w:w="0" w:type="dxa"/>
              <w:right w:w="0" w:type="dxa"/>
            </w:tcMar>
          </w:tcPr>
          <w:p w:rsidRPr="00576447" w:rsidR="006F5B35" w:rsidP="00AF1605" w:rsidRDefault="00536F0A" w14:paraId="5B4166DD" w14:textId="44C8B632">
            <w:pPr>
              <w:spacing w:line="232" w:lineRule="exact"/>
              <w:ind w:left="80" w:right="80"/>
              <w:jc w:val="both"/>
              <w:rPr>
                <w:rFonts w:ascii="Trebuchet MS" w:hAnsi="Trebuchet MS" w:eastAsia="Trebuchet MS" w:cs="Trebuchet MS"/>
                <w:color w:val="000000"/>
                <w:sz w:val="20"/>
              </w:rPr>
            </w:pPr>
            <w:r>
              <w:rPr>
                <w:rFonts w:ascii="Trebuchet MS" w:hAnsi="Trebuchet MS" w:eastAsia="Trebuchet MS" w:cs="Trebuchet MS"/>
                <w:color w:val="000000"/>
                <w:sz w:val="20"/>
              </w:rPr>
              <w:t>Demande d’urbanisme et missions</w:t>
            </w:r>
            <w:r w:rsidRPr="00576447">
              <w:rPr>
                <w:rFonts w:ascii="Trebuchet MS" w:hAnsi="Trebuchet MS" w:eastAsia="Trebuchet MS" w:cs="Trebuchet MS"/>
                <w:color w:val="000000"/>
                <w:sz w:val="20"/>
              </w:rPr>
              <w:t xml:space="preserve"> PRO, DCE, ACT, VISA, DET, AOR, OPC </w:t>
            </w:r>
            <w:r>
              <w:rPr>
                <w:rFonts w:ascii="Trebuchet MS" w:hAnsi="Trebuchet MS" w:eastAsia="Trebuchet MS" w:cs="Trebuchet MS"/>
                <w:color w:val="000000"/>
                <w:sz w:val="20"/>
              </w:rPr>
              <w:t>pour le scénario 3 de travaux</w:t>
            </w:r>
            <w:r w:rsidR="00D10101">
              <w:rPr>
                <w:rFonts w:ascii="Trebuchet MS" w:hAnsi="Trebuchet MS" w:eastAsia="Trebuchet MS" w:cs="Trebuchet MS"/>
                <w:color w:val="000000"/>
                <w:sz w:val="20"/>
              </w:rPr>
              <w:t>.</w:t>
            </w:r>
          </w:p>
        </w:tc>
      </w:tr>
    </w:tbl>
    <w:p w:rsidR="00536F0A" w:rsidP="00AF1605" w:rsidRDefault="00536F0A" w14:paraId="2821A863" w14:textId="79975716">
      <w:pPr>
        <w:pStyle w:val="Corpsdetexte"/>
        <w:ind w:left="720" w:right="113"/>
        <w:rPr>
          <w:rFonts w:ascii="Calibri" w:hAnsi="Calibri"/>
          <w:b/>
          <w:bCs/>
          <w:sz w:val="22"/>
          <w:szCs w:val="22"/>
          <w:u w:val="single"/>
        </w:rPr>
      </w:pPr>
    </w:p>
    <w:p w:rsidR="00E26BC5" w:rsidP="00AF1605" w:rsidRDefault="00E26BC5" w14:paraId="3DF4E433" w14:textId="77777777">
      <w:pPr>
        <w:pStyle w:val="Corpsdetexte"/>
        <w:ind w:left="720" w:right="113"/>
        <w:rPr>
          <w:rFonts w:ascii="Calibri" w:hAnsi="Calibri"/>
          <w:b/>
          <w:bCs/>
          <w:sz w:val="22"/>
          <w:szCs w:val="22"/>
          <w:u w:val="single"/>
        </w:rPr>
      </w:pPr>
    </w:p>
    <w:p w:rsidRPr="009D1926" w:rsidR="00C47A9E" w:rsidP="00AF1605" w:rsidRDefault="00C47A9E" w14:paraId="6D1E44D4" w14:textId="6E0DF29F">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2" w:id="5"/>
      <w:r w:rsidRPr="009D1926">
        <w:rPr>
          <w:rFonts w:ascii="Trebuchet MS" w:hAnsi="Trebuchet MS" w:eastAsia="Trebuchet MS" w:cs="Trebuchet MS"/>
          <w:b/>
          <w:bCs/>
          <w:color w:val="auto"/>
          <w:kern w:val="32"/>
          <w:sz w:val="22"/>
          <w:szCs w:val="22"/>
        </w:rPr>
        <w:t>Généralités</w:t>
      </w:r>
      <w:bookmarkEnd w:id="5"/>
    </w:p>
    <w:p w:rsidR="004D08E3" w:rsidP="00AF1605" w:rsidRDefault="004D08E3" w14:paraId="64962C58" w14:textId="76E34015">
      <w:pPr>
        <w:pStyle w:val="Corpsdetexte"/>
        <w:ind w:right="113"/>
        <w:rPr>
          <w:rFonts w:ascii="Calibri" w:hAnsi="Calibri"/>
          <w:sz w:val="22"/>
          <w:szCs w:val="22"/>
        </w:rPr>
      </w:pPr>
      <w:r>
        <w:rPr>
          <w:rFonts w:ascii="Calibri" w:hAnsi="Calibri"/>
          <w:sz w:val="22"/>
          <w:szCs w:val="22"/>
        </w:rPr>
        <w:t xml:space="preserve">La prestation de maîtrise d’œuvre entre dans le champ d’application </w:t>
      </w:r>
      <w:r w:rsidR="008E50DF">
        <w:rPr>
          <w:rFonts w:ascii="Calibri" w:hAnsi="Calibri"/>
          <w:sz w:val="22"/>
          <w:szCs w:val="22"/>
        </w:rPr>
        <w:t>du livre IV du code de la commande publique.</w:t>
      </w:r>
    </w:p>
    <w:p w:rsidR="004D08E3" w:rsidP="00AF1605" w:rsidRDefault="004D08E3" w14:paraId="703014B7" w14:textId="77777777">
      <w:pPr>
        <w:pStyle w:val="Corpsdetexte"/>
        <w:ind w:right="113"/>
        <w:rPr>
          <w:rFonts w:ascii="Calibri" w:hAnsi="Calibri"/>
          <w:sz w:val="22"/>
          <w:szCs w:val="22"/>
        </w:rPr>
      </w:pPr>
    </w:p>
    <w:p w:rsidR="004D08E3" w:rsidP="00AF1605" w:rsidRDefault="004D08E3" w14:paraId="7F97AE22" w14:textId="7CC8F3E4">
      <w:pPr>
        <w:pStyle w:val="Corpsdetexte"/>
        <w:ind w:right="113"/>
        <w:rPr>
          <w:rFonts w:ascii="Calibri" w:hAnsi="Calibri"/>
          <w:sz w:val="22"/>
          <w:szCs w:val="22"/>
        </w:rPr>
      </w:pPr>
      <w:r>
        <w:rPr>
          <w:rFonts w:ascii="Calibri" w:hAnsi="Calibri"/>
          <w:sz w:val="22"/>
          <w:szCs w:val="22"/>
        </w:rPr>
        <w:t xml:space="preserve">Le présent Cahier des Clauses Techniques Particulières (CCTP) complète et précise contractuellement l’étendue et le contenu de la mission de maîtrise d’œuvre, définie en référence aux lois, décrets et arrêtés visés au CCAP, ainsi </w:t>
      </w:r>
      <w:r w:rsidR="005B230A">
        <w:rPr>
          <w:rFonts w:ascii="Calibri" w:hAnsi="Calibri"/>
          <w:sz w:val="22"/>
          <w:szCs w:val="22"/>
        </w:rPr>
        <w:t>qu’</w:t>
      </w:r>
      <w:r>
        <w:rPr>
          <w:rFonts w:ascii="Calibri" w:hAnsi="Calibri"/>
          <w:sz w:val="22"/>
          <w:szCs w:val="22"/>
        </w:rPr>
        <w:t xml:space="preserve">au Cahier des Clauses Administratives Générales </w:t>
      </w:r>
      <w:r w:rsidR="005B230A">
        <w:rPr>
          <w:rFonts w:ascii="Calibri" w:hAnsi="Calibri"/>
          <w:sz w:val="22"/>
          <w:szCs w:val="22"/>
        </w:rPr>
        <w:t xml:space="preserve"> (CCAG) de maitrise d’œuvre et au Cahier des Clauses Techniques et Administrative Générales </w:t>
      </w:r>
      <w:r>
        <w:rPr>
          <w:rFonts w:ascii="Calibri" w:hAnsi="Calibri"/>
          <w:sz w:val="22"/>
          <w:szCs w:val="22"/>
        </w:rPr>
        <w:t>(CCTG et CCAG) applicables aux marchés publics de travaux en ce qu’ils définissent le rôle du maître d’œuvre dans l’exécution des contrats de travaux.</w:t>
      </w:r>
    </w:p>
    <w:p w:rsidR="004D08E3" w:rsidP="00AF1605" w:rsidRDefault="004D08E3" w14:paraId="289009F6" w14:textId="77777777">
      <w:pPr>
        <w:pStyle w:val="Corpsdetexte"/>
        <w:ind w:right="113"/>
        <w:rPr>
          <w:rFonts w:ascii="Calibri" w:hAnsi="Calibri"/>
          <w:sz w:val="22"/>
          <w:szCs w:val="22"/>
        </w:rPr>
      </w:pPr>
    </w:p>
    <w:p w:rsidR="004D08E3" w:rsidP="00AF1605" w:rsidRDefault="004D08E3" w14:paraId="38DAF5FD" w14:textId="68AD6335">
      <w:pPr>
        <w:pStyle w:val="Corpsdetexte"/>
        <w:ind w:right="113"/>
        <w:rPr>
          <w:rFonts w:ascii="Calibri" w:hAnsi="Calibri"/>
          <w:sz w:val="22"/>
          <w:szCs w:val="22"/>
        </w:rPr>
      </w:pPr>
      <w:r>
        <w:rPr>
          <w:rFonts w:ascii="Calibri" w:hAnsi="Calibri"/>
          <w:sz w:val="22"/>
          <w:szCs w:val="22"/>
        </w:rPr>
        <w:t xml:space="preserve">Le présent marché est constitué des éléments </w:t>
      </w:r>
      <w:r w:rsidR="00984335">
        <w:rPr>
          <w:rFonts w:ascii="Calibri" w:hAnsi="Calibri"/>
          <w:sz w:val="22"/>
          <w:szCs w:val="22"/>
        </w:rPr>
        <w:t xml:space="preserve">de missions </w:t>
      </w:r>
      <w:r>
        <w:rPr>
          <w:rFonts w:ascii="Calibri" w:hAnsi="Calibri"/>
          <w:sz w:val="22"/>
          <w:szCs w:val="22"/>
        </w:rPr>
        <w:t>suivants :</w:t>
      </w:r>
    </w:p>
    <w:p w:rsidR="00984335" w:rsidP="00AF1605" w:rsidRDefault="00984335" w14:paraId="718EB97A" w14:textId="0B6E780E">
      <w:pPr>
        <w:pStyle w:val="Corpsdetexte"/>
        <w:ind w:right="113"/>
        <w:rPr>
          <w:rFonts w:ascii="Calibri" w:hAnsi="Calibri"/>
          <w:sz w:val="22"/>
          <w:szCs w:val="22"/>
        </w:rPr>
      </w:pPr>
    </w:p>
    <w:p w:rsidR="00984335" w:rsidP="00AF1605" w:rsidRDefault="00984335" w14:paraId="280078F2" w14:textId="3C34166C">
      <w:pPr>
        <w:pStyle w:val="Corpsdetexte"/>
        <w:ind w:right="113"/>
        <w:rPr>
          <w:rFonts w:ascii="Calibri" w:hAnsi="Calibri"/>
          <w:sz w:val="22"/>
          <w:szCs w:val="22"/>
        </w:rPr>
      </w:pPr>
      <w:r>
        <w:rPr>
          <w:rFonts w:ascii="Calibri" w:hAnsi="Calibri"/>
          <w:sz w:val="22"/>
          <w:szCs w:val="22"/>
        </w:rPr>
        <w:t xml:space="preserve">Missions </w:t>
      </w:r>
      <w:r w:rsidR="00D07C9E">
        <w:rPr>
          <w:rFonts w:ascii="Calibri" w:hAnsi="Calibri"/>
          <w:sz w:val="22"/>
          <w:szCs w:val="22"/>
        </w:rPr>
        <w:t>de base </w:t>
      </w:r>
      <w:r>
        <w:rPr>
          <w:rFonts w:ascii="Calibri" w:hAnsi="Calibri"/>
          <w:sz w:val="22"/>
          <w:szCs w:val="22"/>
        </w:rPr>
        <w:t>:</w:t>
      </w:r>
    </w:p>
    <w:p w:rsidR="004D08E3" w:rsidP="00AF1605" w:rsidRDefault="004D08E3" w14:paraId="431BB9A9" w14:textId="77777777">
      <w:pPr>
        <w:pStyle w:val="Corpsdetexte"/>
        <w:numPr>
          <w:ilvl w:val="0"/>
          <w:numId w:val="3"/>
        </w:numPr>
        <w:ind w:left="1134" w:right="113"/>
        <w:rPr>
          <w:rFonts w:ascii="Calibri" w:hAnsi="Calibri"/>
          <w:sz w:val="22"/>
          <w:szCs w:val="22"/>
        </w:rPr>
      </w:pPr>
      <w:r>
        <w:rPr>
          <w:rFonts w:ascii="Calibri" w:hAnsi="Calibri"/>
          <w:sz w:val="22"/>
          <w:szCs w:val="22"/>
        </w:rPr>
        <w:t>DIAG - Diagnostic,</w:t>
      </w:r>
    </w:p>
    <w:p w:rsidR="004D08E3" w:rsidP="00AF1605" w:rsidRDefault="004D08E3" w14:paraId="19AE5E91" w14:textId="53E85BE1">
      <w:pPr>
        <w:pStyle w:val="Corpsdetexte"/>
        <w:numPr>
          <w:ilvl w:val="0"/>
          <w:numId w:val="3"/>
        </w:numPr>
        <w:ind w:left="1134" w:right="113"/>
        <w:rPr>
          <w:rFonts w:ascii="Calibri" w:hAnsi="Calibri"/>
          <w:sz w:val="22"/>
          <w:szCs w:val="22"/>
        </w:rPr>
      </w:pPr>
      <w:r>
        <w:rPr>
          <w:rFonts w:ascii="Calibri" w:hAnsi="Calibri"/>
          <w:sz w:val="22"/>
          <w:szCs w:val="22"/>
        </w:rPr>
        <w:t>AVP- Avant-projet / dossiers d’urbanisme</w:t>
      </w:r>
    </w:p>
    <w:p w:rsidR="004D08E3" w:rsidP="00AF1605" w:rsidRDefault="004D08E3" w14:paraId="516E8FCE" w14:textId="18E1E0C2">
      <w:pPr>
        <w:pStyle w:val="Corpsdetexte"/>
        <w:numPr>
          <w:ilvl w:val="0"/>
          <w:numId w:val="3"/>
        </w:numPr>
        <w:ind w:left="1134" w:right="113"/>
        <w:rPr>
          <w:rFonts w:ascii="Calibri" w:hAnsi="Calibri"/>
          <w:sz w:val="22"/>
          <w:szCs w:val="22"/>
        </w:rPr>
      </w:pPr>
      <w:r>
        <w:rPr>
          <w:rFonts w:ascii="Calibri" w:hAnsi="Calibri"/>
          <w:sz w:val="22"/>
          <w:szCs w:val="22"/>
        </w:rPr>
        <w:t>PRO/ DCE - Études de Projet / Dossier de Consultation des Entreprises</w:t>
      </w:r>
    </w:p>
    <w:p w:rsidR="004D08E3" w:rsidP="00AF1605" w:rsidRDefault="004D08E3" w14:paraId="198FB558" w14:textId="77777777">
      <w:pPr>
        <w:pStyle w:val="Corpsdetexte"/>
        <w:numPr>
          <w:ilvl w:val="0"/>
          <w:numId w:val="3"/>
        </w:numPr>
        <w:ind w:left="1134" w:right="113"/>
        <w:rPr>
          <w:rFonts w:ascii="Calibri" w:hAnsi="Calibri"/>
          <w:sz w:val="22"/>
          <w:szCs w:val="22"/>
        </w:rPr>
      </w:pPr>
      <w:r>
        <w:rPr>
          <w:rFonts w:ascii="Calibri" w:hAnsi="Calibri"/>
          <w:sz w:val="22"/>
          <w:szCs w:val="22"/>
        </w:rPr>
        <w:t>ACT - Assistance au maître d’ouvrage pour la passation des contrats de travaux,</w:t>
      </w:r>
    </w:p>
    <w:p w:rsidR="004D08E3" w:rsidP="00AF1605" w:rsidRDefault="004D08E3" w14:paraId="392CACD6" w14:textId="6A344136">
      <w:pPr>
        <w:pStyle w:val="Corpsdetexte"/>
        <w:numPr>
          <w:ilvl w:val="0"/>
          <w:numId w:val="3"/>
        </w:numPr>
        <w:ind w:left="1134" w:right="113"/>
        <w:rPr>
          <w:rFonts w:ascii="Calibri" w:hAnsi="Calibri"/>
          <w:sz w:val="22"/>
          <w:szCs w:val="22"/>
        </w:rPr>
      </w:pPr>
      <w:r>
        <w:rPr>
          <w:rFonts w:ascii="Calibri" w:hAnsi="Calibri"/>
          <w:sz w:val="22"/>
          <w:szCs w:val="22"/>
        </w:rPr>
        <w:t>VISA - Phase de contrôle : le maître d'œuvre s'assure de la conformité à son projet des études d'exécution réalisées par les entrepreneurs,</w:t>
      </w:r>
    </w:p>
    <w:p w:rsidR="004D08E3" w:rsidP="00AF1605" w:rsidRDefault="004D08E3" w14:paraId="01EF6C9B" w14:textId="77777777">
      <w:pPr>
        <w:pStyle w:val="Corpsdetexte"/>
        <w:numPr>
          <w:ilvl w:val="0"/>
          <w:numId w:val="3"/>
        </w:numPr>
        <w:ind w:left="1134" w:right="113"/>
        <w:rPr>
          <w:rFonts w:ascii="Calibri" w:hAnsi="Calibri"/>
          <w:sz w:val="22"/>
          <w:szCs w:val="22"/>
        </w:rPr>
      </w:pPr>
      <w:r>
        <w:rPr>
          <w:rFonts w:ascii="Calibri" w:hAnsi="Calibri"/>
          <w:sz w:val="22"/>
          <w:szCs w:val="22"/>
        </w:rPr>
        <w:t>DET - Direction de l’Exécution des contrats de Travaux,</w:t>
      </w:r>
    </w:p>
    <w:p w:rsidR="004D08E3" w:rsidP="00AF1605" w:rsidRDefault="004D08E3" w14:paraId="59262822" w14:textId="7EFA810A">
      <w:pPr>
        <w:pStyle w:val="Corpsdetexte"/>
        <w:numPr>
          <w:ilvl w:val="0"/>
          <w:numId w:val="3"/>
        </w:numPr>
        <w:ind w:left="1134" w:right="113"/>
        <w:rPr>
          <w:rFonts w:ascii="Calibri" w:hAnsi="Calibri"/>
          <w:sz w:val="22"/>
          <w:szCs w:val="22"/>
        </w:rPr>
      </w:pPr>
      <w:r>
        <w:rPr>
          <w:rFonts w:ascii="Calibri" w:hAnsi="Calibri"/>
          <w:sz w:val="22"/>
          <w:szCs w:val="22"/>
        </w:rPr>
        <w:t>AOR - Assistance au maître d’ouvrage pour les opérations de réception et pendant la garantie de parfait achèvement</w:t>
      </w:r>
      <w:r w:rsidR="00984335">
        <w:rPr>
          <w:rFonts w:ascii="Calibri" w:hAnsi="Calibri"/>
          <w:sz w:val="22"/>
          <w:szCs w:val="22"/>
        </w:rPr>
        <w:t>.</w:t>
      </w:r>
    </w:p>
    <w:p w:rsidR="00984335" w:rsidP="00AF1605" w:rsidRDefault="00984335" w14:paraId="6B3561A1" w14:textId="77777777">
      <w:pPr>
        <w:pStyle w:val="Corpsdetexte"/>
        <w:ind w:left="1134" w:right="113"/>
        <w:rPr>
          <w:rFonts w:ascii="Calibri" w:hAnsi="Calibri"/>
          <w:sz w:val="22"/>
          <w:szCs w:val="22"/>
        </w:rPr>
      </w:pPr>
    </w:p>
    <w:p w:rsidRPr="00984335" w:rsidR="00984335" w:rsidP="00AF1605" w:rsidRDefault="00984335" w14:paraId="4A7B3B27" w14:textId="5FD4BA43">
      <w:pPr>
        <w:pStyle w:val="Corpsdetexte"/>
        <w:ind w:right="113"/>
        <w:rPr>
          <w:rFonts w:ascii="Calibri" w:hAnsi="Calibri"/>
          <w:sz w:val="22"/>
          <w:szCs w:val="22"/>
          <w:u w:val="single"/>
        </w:rPr>
      </w:pPr>
      <w:r w:rsidRPr="00984335">
        <w:rPr>
          <w:rFonts w:ascii="Calibri" w:hAnsi="Calibri"/>
          <w:sz w:val="22"/>
          <w:szCs w:val="22"/>
          <w:u w:val="single"/>
        </w:rPr>
        <w:t>Missions complémentaires :</w:t>
      </w:r>
    </w:p>
    <w:p w:rsidR="00984335" w:rsidP="00AF1605" w:rsidRDefault="00984335" w14:paraId="5D28496A" w14:textId="77777777">
      <w:pPr>
        <w:pStyle w:val="Corpsdetexte"/>
        <w:ind w:left="1134" w:right="113"/>
        <w:rPr>
          <w:rFonts w:ascii="Calibri" w:hAnsi="Calibri"/>
          <w:sz w:val="22"/>
          <w:szCs w:val="22"/>
        </w:rPr>
      </w:pPr>
    </w:p>
    <w:p w:rsidR="004D08E3" w:rsidP="00AF1605" w:rsidRDefault="004D08E3" w14:paraId="27DE988A" w14:textId="77777777">
      <w:pPr>
        <w:pStyle w:val="Corpsdetexte"/>
        <w:numPr>
          <w:ilvl w:val="0"/>
          <w:numId w:val="3"/>
        </w:numPr>
        <w:ind w:left="1134" w:right="113"/>
        <w:rPr>
          <w:rFonts w:ascii="Calibri" w:hAnsi="Calibri"/>
          <w:sz w:val="22"/>
          <w:szCs w:val="22"/>
        </w:rPr>
      </w:pPr>
      <w:r>
        <w:rPr>
          <w:rFonts w:ascii="Calibri" w:hAnsi="Calibri"/>
          <w:sz w:val="22"/>
          <w:szCs w:val="22"/>
        </w:rPr>
        <w:t>OPC - Ordonnancement, pilotage et coordination du chantier.</w:t>
      </w:r>
    </w:p>
    <w:p w:rsidR="00D91308" w:rsidP="00AF1605" w:rsidRDefault="00D91308" w14:paraId="158161C9" w14:textId="43962BEE">
      <w:pPr>
        <w:pStyle w:val="Corpsdetexte"/>
        <w:ind w:right="113"/>
        <w:rPr>
          <w:rFonts w:ascii="Calibri" w:hAnsi="Calibri"/>
          <w:b/>
          <w:sz w:val="22"/>
          <w:szCs w:val="22"/>
        </w:rPr>
      </w:pPr>
    </w:p>
    <w:p w:rsidR="00D91308" w:rsidP="00AF1605" w:rsidRDefault="00D91308" w14:paraId="3D3D2161" w14:textId="77777777">
      <w:pPr>
        <w:pStyle w:val="Corpsdetexte"/>
        <w:ind w:right="113"/>
        <w:rPr>
          <w:rFonts w:ascii="Calibri" w:hAnsi="Calibri"/>
          <w:sz w:val="22"/>
          <w:szCs w:val="22"/>
          <w:u w:val="single"/>
        </w:rPr>
      </w:pPr>
      <w:r>
        <w:rPr>
          <w:rFonts w:ascii="Calibri" w:hAnsi="Calibri"/>
          <w:sz w:val="22"/>
          <w:szCs w:val="22"/>
          <w:u w:val="single"/>
        </w:rPr>
        <w:t>Réunion de travail à l'initiative du maître de l'ouvrage :</w:t>
      </w:r>
    </w:p>
    <w:p w:rsidR="00D91308" w:rsidP="00AF1605" w:rsidRDefault="00D91308" w14:paraId="6D364DF1" w14:textId="77777777">
      <w:pPr>
        <w:pStyle w:val="Corpsdetexte"/>
        <w:ind w:right="113"/>
        <w:rPr>
          <w:rFonts w:ascii="Calibri" w:hAnsi="Calibri"/>
          <w:sz w:val="22"/>
          <w:szCs w:val="22"/>
        </w:rPr>
      </w:pPr>
      <w:r>
        <w:rPr>
          <w:rFonts w:ascii="Calibri" w:hAnsi="Calibri"/>
          <w:sz w:val="22"/>
          <w:szCs w:val="22"/>
        </w:rPr>
        <w:t>D'une manière générale pour l'ensemble des missions confiées.</w:t>
      </w:r>
    </w:p>
    <w:p w:rsidR="00D91308" w:rsidP="00AF1605" w:rsidRDefault="00D91308" w14:paraId="5759103C" w14:textId="75C266DB">
      <w:pPr>
        <w:pStyle w:val="Corpsdetexte"/>
        <w:ind w:right="113"/>
        <w:rPr>
          <w:rFonts w:ascii="Calibri" w:hAnsi="Calibri"/>
          <w:sz w:val="22"/>
          <w:szCs w:val="22"/>
        </w:rPr>
      </w:pPr>
      <w:r>
        <w:rPr>
          <w:rFonts w:ascii="Calibri" w:hAnsi="Calibri"/>
          <w:sz w:val="22"/>
          <w:szCs w:val="22"/>
        </w:rPr>
        <w:t>Sur demande et autant de fois que le jugera nécessaire le maître de l'ouvrage, l'ensemble de l'équipe de maîtrise d'œuvre sera présent lors des réunions organisées par le maître de l'ouvrage tout au long de l'exécution du présent contrat.</w:t>
      </w:r>
    </w:p>
    <w:p w:rsidR="00D91308" w:rsidP="00AF1605" w:rsidRDefault="00D91308" w14:paraId="0ED0A70A" w14:textId="77777777">
      <w:pPr>
        <w:pStyle w:val="Corpsdetexte"/>
        <w:ind w:right="113"/>
        <w:rPr>
          <w:rFonts w:ascii="Calibri" w:hAnsi="Calibri"/>
          <w:sz w:val="22"/>
          <w:szCs w:val="22"/>
        </w:rPr>
      </w:pPr>
    </w:p>
    <w:p w:rsidR="00D91308" w:rsidP="00AF1605" w:rsidRDefault="00D91308" w14:paraId="75A4EAEB" w14:textId="77777777">
      <w:pPr>
        <w:pStyle w:val="Corpsdetexte"/>
        <w:ind w:right="113"/>
        <w:rPr>
          <w:rFonts w:ascii="Calibri" w:hAnsi="Calibri"/>
          <w:sz w:val="22"/>
          <w:szCs w:val="22"/>
          <w:u w:val="single"/>
        </w:rPr>
      </w:pPr>
      <w:r>
        <w:rPr>
          <w:rFonts w:ascii="Calibri" w:hAnsi="Calibri"/>
          <w:sz w:val="22"/>
          <w:szCs w:val="22"/>
          <w:u w:val="single"/>
        </w:rPr>
        <w:t>Réunions organisées à l'initiative du maître d'œuvre :</w:t>
      </w:r>
    </w:p>
    <w:p w:rsidR="00D91308" w:rsidP="00AF1605" w:rsidRDefault="00D91308" w14:paraId="52D533BA" w14:textId="7E69335D">
      <w:pPr>
        <w:pStyle w:val="Corpsdetexte"/>
        <w:ind w:right="113"/>
        <w:rPr>
          <w:rFonts w:ascii="Calibri" w:hAnsi="Calibri"/>
          <w:sz w:val="22"/>
          <w:szCs w:val="22"/>
        </w:rPr>
      </w:pPr>
      <w:r>
        <w:rPr>
          <w:rFonts w:ascii="Calibri" w:hAnsi="Calibri"/>
          <w:sz w:val="22"/>
          <w:szCs w:val="22"/>
        </w:rPr>
        <w:t>Le maître d'œuvre a toute latitude pour organiser les réunions de travail avec les services représentants du maître d'ouvrage, autant que de besoin notamment avec les services de prévention du SDIS, ABF et autres intervenants.</w:t>
      </w:r>
    </w:p>
    <w:p w:rsidR="5D839BE1" w:rsidP="5D839BE1" w:rsidRDefault="5D839BE1" w14:noSpellErr="1" w14:paraId="07EC8F25" w14:textId="47972344">
      <w:pPr>
        <w:pStyle w:val="Normal"/>
        <w:jc w:val="both"/>
      </w:pPr>
    </w:p>
    <w:p w:rsidRPr="009D1926" w:rsidR="00CE53FB" w:rsidP="00AF1605" w:rsidRDefault="00CE53FB" w14:paraId="036E8475" w14:textId="77777777">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3" w:id="6"/>
      <w:r w:rsidRPr="009D1926">
        <w:rPr>
          <w:rFonts w:ascii="Trebuchet MS" w:hAnsi="Trebuchet MS" w:eastAsia="Trebuchet MS" w:cs="Trebuchet MS"/>
          <w:b/>
          <w:bCs/>
          <w:color w:val="auto"/>
          <w:kern w:val="32"/>
          <w:sz w:val="22"/>
          <w:szCs w:val="22"/>
        </w:rPr>
        <w:lastRenderedPageBreak/>
        <w:t>Documents mis à la disposition du maitre d’</w:t>
      </w:r>
      <w:r w:rsidRPr="009D1926" w:rsidR="00144A82">
        <w:rPr>
          <w:rFonts w:ascii="Trebuchet MS" w:hAnsi="Trebuchet MS" w:eastAsia="Trebuchet MS" w:cs="Trebuchet MS"/>
          <w:b/>
          <w:bCs/>
          <w:color w:val="auto"/>
          <w:kern w:val="32"/>
          <w:sz w:val="22"/>
          <w:szCs w:val="22"/>
        </w:rPr>
        <w:t>œuvre</w:t>
      </w:r>
      <w:r w:rsidRPr="009D1926">
        <w:rPr>
          <w:rFonts w:ascii="Trebuchet MS" w:hAnsi="Trebuchet MS" w:eastAsia="Trebuchet MS" w:cs="Trebuchet MS"/>
          <w:b/>
          <w:bCs/>
          <w:color w:val="auto"/>
          <w:kern w:val="32"/>
          <w:sz w:val="22"/>
          <w:szCs w:val="22"/>
        </w:rPr>
        <w:t xml:space="preserve"> pour mener à bien sa mission.</w:t>
      </w:r>
      <w:bookmarkEnd w:id="6"/>
    </w:p>
    <w:p w:rsidR="00CE53FB" w:rsidP="00AF1605" w:rsidRDefault="00CE53FB" w14:paraId="41DC21F8" w14:textId="721E1F12">
      <w:pPr>
        <w:jc w:val="both"/>
      </w:pPr>
      <w:r>
        <w:t>Les documents suivants sont remis au titulaire de la consultation</w:t>
      </w:r>
      <w:r w:rsidR="004D3283">
        <w:t>.</w:t>
      </w:r>
    </w:p>
    <w:p w:rsidR="00CE53FB" w:rsidP="00AF1605" w:rsidRDefault="00CE53FB" w14:paraId="350FFA0A" w14:textId="77777777">
      <w:pPr>
        <w:pStyle w:val="Paragraphedeliste"/>
        <w:numPr>
          <w:ilvl w:val="0"/>
          <w:numId w:val="2"/>
        </w:numPr>
        <w:jc w:val="both"/>
      </w:pPr>
      <w:bookmarkStart w:name="_Hlk157421132" w:id="7"/>
      <w:r>
        <w:t xml:space="preserve">Plans </w:t>
      </w:r>
      <w:proofErr w:type="spellStart"/>
      <w:r>
        <w:t>autocad</w:t>
      </w:r>
      <w:proofErr w:type="spellEnd"/>
      <w:r>
        <w:t xml:space="preserve"> des façades du bâtiment.</w:t>
      </w:r>
    </w:p>
    <w:p w:rsidR="00CE53FB" w:rsidP="00AF1605" w:rsidRDefault="00CE53FB" w14:paraId="40F82E65" w14:textId="77777777">
      <w:pPr>
        <w:pStyle w:val="Paragraphedeliste"/>
        <w:numPr>
          <w:ilvl w:val="0"/>
          <w:numId w:val="2"/>
        </w:numPr>
        <w:jc w:val="both"/>
      </w:pPr>
      <w:r>
        <w:t xml:space="preserve">Plans </w:t>
      </w:r>
      <w:proofErr w:type="spellStart"/>
      <w:r>
        <w:t>autocad</w:t>
      </w:r>
      <w:proofErr w:type="spellEnd"/>
      <w:r>
        <w:t xml:space="preserve"> de chaque niveau bas du bâtiment depuis le RDC jusqu’au R+2.</w:t>
      </w:r>
    </w:p>
    <w:p w:rsidR="00CE53FB" w:rsidP="00AF1605" w:rsidRDefault="00CE53FB" w14:paraId="0C18AD97" w14:textId="7BB970A9">
      <w:pPr>
        <w:pStyle w:val="Paragraphedeliste"/>
        <w:numPr>
          <w:ilvl w:val="0"/>
          <w:numId w:val="2"/>
        </w:numPr>
        <w:jc w:val="both"/>
      </w:pPr>
      <w:r>
        <w:t xml:space="preserve">Le </w:t>
      </w:r>
      <w:r w:rsidR="00030656">
        <w:t xml:space="preserve">pré-rapport du </w:t>
      </w:r>
      <w:r>
        <w:t xml:space="preserve">RAAT </w:t>
      </w:r>
      <w:r w:rsidR="00030656">
        <w:t>n° 107907 27.01.23 A du 05/07/2023 rédigé par FMDC diagnostics</w:t>
      </w:r>
    </w:p>
    <w:p w:rsidR="00CE53FB" w:rsidP="00AF1605" w:rsidRDefault="00CE53FB" w14:paraId="29C8259E" w14:textId="77777777">
      <w:pPr>
        <w:pStyle w:val="Paragraphedeliste"/>
        <w:numPr>
          <w:ilvl w:val="0"/>
          <w:numId w:val="2"/>
        </w:numPr>
        <w:jc w:val="both"/>
      </w:pPr>
      <w:r>
        <w:t>Le RAAT de la société ADIAG APAVE</w:t>
      </w:r>
    </w:p>
    <w:p w:rsidR="00CE53FB" w:rsidP="00AF1605" w:rsidRDefault="00CE53FB" w14:paraId="7E57D4DE" w14:textId="0BB8D49A">
      <w:pPr>
        <w:pStyle w:val="Paragraphedeliste"/>
        <w:numPr>
          <w:ilvl w:val="0"/>
          <w:numId w:val="2"/>
        </w:numPr>
        <w:jc w:val="both"/>
      </w:pPr>
      <w:r>
        <w:t xml:space="preserve">Les tests lingettes de la société </w:t>
      </w:r>
      <w:r w:rsidR="00AD1B0C">
        <w:t>n° 110269 du 27/04/2023 rédigé par FMDC Diagnostics.</w:t>
      </w:r>
    </w:p>
    <w:p w:rsidR="00CE53FB" w:rsidP="00AF1605" w:rsidRDefault="00D91308" w14:paraId="0A8E4AE1" w14:textId="2938F7C7">
      <w:pPr>
        <w:pStyle w:val="Paragraphedeliste"/>
        <w:numPr>
          <w:ilvl w:val="0"/>
          <w:numId w:val="2"/>
        </w:numPr>
        <w:jc w:val="both"/>
      </w:pPr>
      <w:r>
        <w:t>Le rapport d’analyses ponctuelles amiante d</w:t>
      </w:r>
      <w:r w:rsidR="00CE53FB">
        <w:t xml:space="preserve">es tests lingettes </w:t>
      </w:r>
      <w:bookmarkStart w:name="_Hlk155718857" w:id="8"/>
      <w:r w:rsidR="00AD1B0C">
        <w:t>n° 75032-148110 du 21/12/2023 rédigé par l’</w:t>
      </w:r>
      <w:r w:rsidR="00CE53FB">
        <w:t>APAVE</w:t>
      </w:r>
      <w:bookmarkEnd w:id="8"/>
      <w:r w:rsidR="001F57AF">
        <w:t>.</w:t>
      </w:r>
    </w:p>
    <w:p w:rsidR="00FC3EEC" w:rsidP="00AF1605" w:rsidRDefault="00FC3EEC" w14:paraId="5668EA50" w14:textId="6B6D810D">
      <w:pPr>
        <w:pStyle w:val="Paragraphedeliste"/>
        <w:numPr>
          <w:ilvl w:val="0"/>
          <w:numId w:val="2"/>
        </w:numPr>
        <w:jc w:val="both"/>
      </w:pPr>
      <w:r>
        <w:t>Le rapport de repérage du plomb avant Travaux de la société EXIM du 02/04/2023.</w:t>
      </w:r>
    </w:p>
    <w:p w:rsidR="00FC3EEC" w:rsidP="00AF1605" w:rsidRDefault="00FC3EEC" w14:paraId="62FCAD62" w14:textId="2FD33F23">
      <w:pPr>
        <w:pStyle w:val="Paragraphedeliste"/>
        <w:numPr>
          <w:ilvl w:val="0"/>
          <w:numId w:val="2"/>
        </w:numPr>
        <w:jc w:val="both"/>
      </w:pPr>
      <w:r>
        <w:t>Le</w:t>
      </w:r>
      <w:r w:rsidR="004235F6">
        <w:t xml:space="preserve"> rapport de mesure d’empoussièrement de fibres d’amiante dans l’air N° 75031-148345 rédigé par l’APAVE.</w:t>
      </w:r>
    </w:p>
    <w:p w:rsidR="004235F6" w:rsidP="00AF1605" w:rsidRDefault="004235F6" w14:paraId="5629F8B5" w14:textId="754FB26B">
      <w:pPr>
        <w:pStyle w:val="Paragraphedeliste"/>
        <w:numPr>
          <w:ilvl w:val="0"/>
          <w:numId w:val="2"/>
        </w:numPr>
        <w:jc w:val="both"/>
      </w:pPr>
      <w:r>
        <w:t xml:space="preserve">Le rapport de mesure d’empoussièrement </w:t>
      </w:r>
      <w:r w:rsidR="00AD1B0C">
        <w:t>n° 7723-087-0021 du 22/05/2023 rédigé par FMDC Diagnostics.</w:t>
      </w:r>
    </w:p>
    <w:p w:rsidR="00CE53FB" w:rsidP="00AF1605" w:rsidRDefault="00030656" w14:paraId="0FDB4187" w14:textId="0350971C">
      <w:pPr>
        <w:pStyle w:val="Paragraphedeliste"/>
        <w:numPr>
          <w:ilvl w:val="0"/>
          <w:numId w:val="2"/>
        </w:numPr>
        <w:jc w:val="both"/>
      </w:pPr>
      <w:r>
        <w:t>L</w:t>
      </w:r>
      <w:r w:rsidR="00FD20A4">
        <w:t>e rapport d’analyses ponctuelles amiante n° 75032-148110 du 21/12/2023 rédigé par l’APAVE.</w:t>
      </w:r>
    </w:p>
    <w:bookmarkEnd w:id="7"/>
    <w:p w:rsidR="00F57C83" w:rsidP="00AF1605" w:rsidRDefault="00F57C83" w14:paraId="45C1CE0F" w14:textId="1309739D">
      <w:pPr>
        <w:jc w:val="both"/>
      </w:pPr>
      <w:r>
        <w:t>D’autres documents sont consultables sur site comme les plans de coffrage du bâtiment</w:t>
      </w:r>
      <w:r w:rsidR="00984335">
        <w:t xml:space="preserve"> et pourront être empruntés par la maitrise d’œuvre dans le cadre de ses études.</w:t>
      </w:r>
    </w:p>
    <w:p w:rsidR="00CE53FB" w:rsidP="00AF1605" w:rsidRDefault="00CE53FB" w14:paraId="696D9CD3" w14:textId="77777777">
      <w:pPr>
        <w:pStyle w:val="Paragraphedeliste"/>
        <w:jc w:val="both"/>
      </w:pPr>
    </w:p>
    <w:p w:rsidRPr="009D1926" w:rsidR="00A35219" w:rsidP="00AF1605" w:rsidRDefault="00CE53FB" w14:paraId="2D26411E" w14:textId="742F166D">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4" w:id="9"/>
      <w:r w:rsidRPr="009D1926">
        <w:rPr>
          <w:rFonts w:ascii="Trebuchet MS" w:hAnsi="Trebuchet MS" w:eastAsia="Trebuchet MS" w:cs="Trebuchet MS"/>
          <w:b/>
          <w:bCs/>
          <w:color w:val="auto"/>
          <w:kern w:val="32"/>
          <w:sz w:val="22"/>
          <w:szCs w:val="22"/>
        </w:rPr>
        <w:t>Contraintes possibles</w:t>
      </w:r>
      <w:bookmarkEnd w:id="9"/>
    </w:p>
    <w:p w:rsidR="004D08E3" w:rsidP="00AF1605" w:rsidRDefault="00CE53FB" w14:paraId="38E40066" w14:textId="6ADB236E">
      <w:pPr>
        <w:jc w:val="both"/>
      </w:pPr>
      <w:r w:rsidR="00CE53FB">
        <w:rPr/>
        <w:t>Les travaux pourr</w:t>
      </w:r>
      <w:r w:rsidR="00E73B26">
        <w:rPr/>
        <w:t>aien</w:t>
      </w:r>
      <w:r w:rsidR="00CE53FB">
        <w:rPr/>
        <w:t>t être réalisés</w:t>
      </w:r>
      <w:r w:rsidR="00827D92">
        <w:rPr/>
        <w:t xml:space="preserve"> en site partiellement occupé</w:t>
      </w:r>
      <w:r w:rsidR="0008633E">
        <w:rPr/>
        <w:t xml:space="preserve"> </w:t>
      </w:r>
      <w:r w:rsidR="00A16A14">
        <w:rPr/>
        <w:t xml:space="preserve">si </w:t>
      </w:r>
      <w:r w:rsidR="00FF4DE2">
        <w:rPr/>
        <w:t>le scénario 1 est retenu.</w:t>
      </w:r>
    </w:p>
    <w:p w:rsidR="54EA0306" w:rsidP="54EA0306" w:rsidRDefault="54EA0306" w14:paraId="60168C0D" w14:textId="2200E666">
      <w:pPr>
        <w:jc w:val="both"/>
      </w:pPr>
    </w:p>
    <w:p w:rsidRPr="009D1926" w:rsidR="001D3369" w:rsidP="00AF1605" w:rsidRDefault="001D3369" w14:paraId="7C4C2CF4" w14:textId="11D05F8F">
      <w:pPr>
        <w:pStyle w:val="Titre1"/>
        <w:keepLines w:val="0"/>
        <w:numPr>
          <w:ilvl w:val="0"/>
          <w:numId w:val="1"/>
        </w:numPr>
        <w:spacing w:before="0" w:after="120" w:line="240" w:lineRule="auto"/>
        <w:ind w:left="0" w:firstLine="0"/>
        <w:jc w:val="both"/>
        <w:rPr>
          <w:rFonts w:ascii="Trebuchet MS" w:hAnsi="Trebuchet MS" w:eastAsia="Trebuchet MS" w:cs="Trebuchet MS"/>
          <w:b/>
          <w:bCs/>
          <w:color w:val="auto"/>
          <w:kern w:val="32"/>
          <w:sz w:val="22"/>
          <w:szCs w:val="22"/>
        </w:rPr>
      </w:pPr>
      <w:bookmarkStart w:name="_Toc170336945" w:id="10"/>
      <w:r w:rsidRPr="009D1926">
        <w:rPr>
          <w:rFonts w:ascii="Trebuchet MS" w:hAnsi="Trebuchet MS" w:eastAsia="Trebuchet MS" w:cs="Trebuchet MS"/>
          <w:b/>
          <w:bCs/>
          <w:color w:val="auto"/>
          <w:kern w:val="32"/>
          <w:sz w:val="22"/>
          <w:szCs w:val="22"/>
        </w:rPr>
        <w:t>Contenu de la mission</w:t>
      </w:r>
      <w:bookmarkEnd w:id="10"/>
    </w:p>
    <w:p w:rsidRPr="009D1926" w:rsidR="009E1B1A" w:rsidP="00AF1605" w:rsidRDefault="009E1B1A" w14:paraId="01EEA7F3" w14:textId="4A827727">
      <w:pPr>
        <w:pStyle w:val="Titre1"/>
        <w:keepLines w:val="0"/>
        <w:spacing w:before="0" w:after="120" w:line="240" w:lineRule="auto"/>
        <w:jc w:val="both"/>
        <w:rPr>
          <w:rFonts w:ascii="Trebuchet MS" w:hAnsi="Trebuchet MS" w:eastAsia="Trebuchet MS" w:cs="Trebuchet MS"/>
          <w:b/>
          <w:bCs/>
          <w:color w:val="auto"/>
          <w:kern w:val="32"/>
          <w:sz w:val="22"/>
          <w:szCs w:val="22"/>
        </w:rPr>
      </w:pPr>
      <w:bookmarkStart w:name="_Toc170336946" w:id="11"/>
      <w:bookmarkStart w:name="_Hlk162626677" w:id="12"/>
      <w:r w:rsidRPr="009D1926">
        <w:rPr>
          <w:rFonts w:ascii="Trebuchet MS" w:hAnsi="Trebuchet MS" w:eastAsia="Trebuchet MS" w:cs="Trebuchet MS"/>
          <w:b/>
          <w:bCs/>
          <w:color w:val="auto"/>
          <w:kern w:val="32"/>
          <w:sz w:val="22"/>
          <w:szCs w:val="22"/>
        </w:rPr>
        <w:t>7.1</w:t>
      </w:r>
      <w:r w:rsidRPr="009D1926" w:rsidR="006A72B4">
        <w:rPr>
          <w:rFonts w:ascii="Trebuchet MS" w:hAnsi="Trebuchet MS" w:eastAsia="Trebuchet MS" w:cs="Trebuchet MS"/>
          <w:b/>
          <w:bCs/>
          <w:color w:val="auto"/>
          <w:kern w:val="32"/>
          <w:sz w:val="22"/>
          <w:szCs w:val="22"/>
        </w:rPr>
        <w:t xml:space="preserve"> -</w:t>
      </w:r>
      <w:r w:rsidRPr="009D1926">
        <w:rPr>
          <w:rFonts w:ascii="Trebuchet MS" w:hAnsi="Trebuchet MS" w:eastAsia="Trebuchet MS" w:cs="Trebuchet MS"/>
          <w:b/>
          <w:bCs/>
          <w:color w:val="auto"/>
          <w:kern w:val="32"/>
          <w:sz w:val="22"/>
          <w:szCs w:val="22"/>
        </w:rPr>
        <w:t xml:space="preserve"> Contenu des missions de la tranche ferme</w:t>
      </w:r>
      <w:bookmarkEnd w:id="11"/>
    </w:p>
    <w:bookmarkEnd w:id="12"/>
    <w:p w:rsidR="0061206D" w:rsidP="384DF00E" w:rsidRDefault="009E1B1A" w14:paraId="0EAFB653" w14:textId="5B0B0A32" w14:noSpellErr="1">
      <w:pPr>
        <w:ind w:left="567"/>
        <w:jc w:val="both"/>
        <w:rPr>
          <w:b w:val="1"/>
          <w:bCs w:val="1"/>
        </w:rPr>
      </w:pPr>
      <w:r w:rsidRPr="384DF00E" w:rsidR="009E1B1A">
        <w:rPr>
          <w:b w:val="1"/>
          <w:bCs w:val="1"/>
        </w:rPr>
        <w:t>7.1.</w:t>
      </w:r>
      <w:r w:rsidRPr="384DF00E" w:rsidR="005702DC">
        <w:rPr>
          <w:b w:val="1"/>
          <w:bCs w:val="1"/>
        </w:rPr>
        <w:t>1</w:t>
      </w:r>
      <w:r w:rsidRPr="384DF00E" w:rsidR="006A72B4">
        <w:rPr>
          <w:b w:val="1"/>
          <w:bCs w:val="1"/>
        </w:rPr>
        <w:t xml:space="preserve"> -</w:t>
      </w:r>
      <w:r w:rsidRPr="384DF00E" w:rsidR="005702DC">
        <w:rPr>
          <w:b w:val="1"/>
          <w:bCs w:val="1"/>
        </w:rPr>
        <w:t xml:space="preserve"> Diagnostic</w:t>
      </w:r>
      <w:r w:rsidRPr="384DF00E" w:rsidR="006B424B">
        <w:rPr>
          <w:b w:val="1"/>
          <w:bCs w:val="1"/>
        </w:rPr>
        <w:t xml:space="preserve"> (tranche ferme)</w:t>
      </w:r>
      <w:r w:rsidRPr="384DF00E" w:rsidR="00FB2792">
        <w:rPr>
          <w:b w:val="1"/>
          <w:bCs w:val="1"/>
        </w:rPr>
        <w:t xml:space="preserve"> </w:t>
      </w:r>
    </w:p>
    <w:p w:rsidRPr="00F2453D" w:rsidR="00601787" w:rsidP="00AF1605" w:rsidRDefault="00601787" w14:paraId="7CA38AA9" w14:textId="4F31755C">
      <w:pPr>
        <w:jc w:val="both"/>
        <w:rPr>
          <w:b/>
          <w:bCs/>
        </w:rPr>
      </w:pPr>
      <w:r>
        <w:rPr>
          <w:b/>
          <w:bCs/>
        </w:rPr>
        <w:t xml:space="preserve">Il sera réalisé conformément à </w:t>
      </w:r>
      <w:r w:rsidR="007A5E92">
        <w:rPr>
          <w:b/>
          <w:bCs/>
        </w:rPr>
        <w:t>l’</w:t>
      </w:r>
      <w:r w:rsidRPr="00601787" w:rsidR="007A5E92">
        <w:rPr>
          <w:b/>
          <w:bCs/>
        </w:rPr>
        <w:t>article</w:t>
      </w:r>
      <w:r>
        <w:rPr>
          <w:b/>
          <w:bCs/>
        </w:rPr>
        <w:t xml:space="preserve"> R2431-19 du CCP.</w:t>
      </w:r>
    </w:p>
    <w:p w:rsidR="005702DC" w:rsidP="00AF1605" w:rsidRDefault="005702DC" w14:paraId="72E73D81" w14:textId="1C1FC622">
      <w:pPr>
        <w:jc w:val="both"/>
      </w:pPr>
      <w:r w:rsidR="005702DC">
        <w:rPr/>
        <w:t xml:space="preserve">A partir des </w:t>
      </w:r>
      <w:r w:rsidR="0015359E">
        <w:rPr/>
        <w:t>donné</w:t>
      </w:r>
      <w:r w:rsidR="784C9910">
        <w:rPr/>
        <w:t>e</w:t>
      </w:r>
      <w:r w:rsidR="0015359E">
        <w:rPr/>
        <w:t>s</w:t>
      </w:r>
      <w:r w:rsidR="005702DC">
        <w:rPr/>
        <w:t xml:space="preserve"> </w:t>
      </w:r>
      <w:r w:rsidR="01CC00A4">
        <w:rPr/>
        <w:t>de</w:t>
      </w:r>
      <w:r w:rsidR="63E2A06D">
        <w:rPr/>
        <w:t xml:space="preserve"> l’article</w:t>
      </w:r>
      <w:r w:rsidR="0015359E">
        <w:rPr/>
        <w:t xml:space="preserve"> 2</w:t>
      </w:r>
      <w:r w:rsidR="0015359E">
        <w:rPr/>
        <w:t xml:space="preserve"> </w:t>
      </w:r>
      <w:r w:rsidR="1EE04705">
        <w:rPr/>
        <w:t xml:space="preserve">du présent CCTP, </w:t>
      </w:r>
      <w:r w:rsidR="005702DC">
        <w:rPr/>
        <w:t>le présent titulaire précise au maitre d’ouvrage quels éléments lui manque</w:t>
      </w:r>
      <w:r w:rsidR="0015359E">
        <w:rPr/>
        <w:t>nt</w:t>
      </w:r>
      <w:r w:rsidR="005702DC">
        <w:rPr/>
        <w:t xml:space="preserve"> </w:t>
      </w:r>
      <w:r w:rsidR="0015359E">
        <w:rPr/>
        <w:t xml:space="preserve">pour mener à bien </w:t>
      </w:r>
      <w:r w:rsidR="004921E2">
        <w:rPr/>
        <w:t xml:space="preserve">les études </w:t>
      </w:r>
      <w:r w:rsidR="0061206D">
        <w:rPr/>
        <w:t xml:space="preserve">des 3 </w:t>
      </w:r>
      <w:r w:rsidR="001D3369">
        <w:rPr/>
        <w:t>scénario</w:t>
      </w:r>
      <w:r w:rsidR="0061206D">
        <w:rPr/>
        <w:t>s.</w:t>
      </w:r>
    </w:p>
    <w:p w:rsidR="0015359E" w:rsidP="00AF1605" w:rsidRDefault="0015359E" w14:paraId="77A23697" w14:textId="6BBF955E">
      <w:pPr>
        <w:jc w:val="both"/>
      </w:pPr>
      <w:r>
        <w:t xml:space="preserve">Dans </w:t>
      </w:r>
      <w:r w:rsidR="00960101">
        <w:t>c</w:t>
      </w:r>
      <w:r>
        <w:t xml:space="preserve">e cadre il rédige </w:t>
      </w:r>
      <w:r w:rsidR="002E7CAA">
        <w:t>les</w:t>
      </w:r>
      <w:r>
        <w:t xml:space="preserve"> cahier</w:t>
      </w:r>
      <w:r w:rsidR="002E7CAA">
        <w:t>s</w:t>
      </w:r>
      <w:r>
        <w:t xml:space="preserve"> des c</w:t>
      </w:r>
      <w:r w:rsidR="001127F8">
        <w:t>lauses</w:t>
      </w:r>
      <w:r>
        <w:t xml:space="preserve"> </w:t>
      </w:r>
      <w:r w:rsidR="00217231">
        <w:t xml:space="preserve">techniques </w:t>
      </w:r>
      <w:r>
        <w:t>des prestations souhaitées</w:t>
      </w:r>
      <w:r w:rsidR="00960101">
        <w:t xml:space="preserve"> ainsi que les cadres de décomposition des prix</w:t>
      </w:r>
      <w:r>
        <w:t>.</w:t>
      </w:r>
      <w:r w:rsidR="00984335">
        <w:t xml:space="preserve"> Il définit les </w:t>
      </w:r>
      <w:r w:rsidR="00960101">
        <w:t xml:space="preserve">critères d’attributions des offres en accord avec la maitrise d’ouvrage. </w:t>
      </w:r>
    </w:p>
    <w:p w:rsidR="00601787" w:rsidP="00AF1605" w:rsidRDefault="00960101" w14:paraId="6A534048" w14:textId="5DF00023">
      <w:pPr>
        <w:jc w:val="both"/>
      </w:pPr>
      <w:r>
        <w:t>Enfin i</w:t>
      </w:r>
      <w:r w:rsidR="001C18FF">
        <w:t>l réalise également une ou plusieurs visite</w:t>
      </w:r>
      <w:r w:rsidR="00CC43F3">
        <w:t>s</w:t>
      </w:r>
      <w:r w:rsidR="001C18FF">
        <w:t xml:space="preserve"> de site à son initiative afin de d’effectuer tous les relevés qui lui feraient défaut</w:t>
      </w:r>
      <w:r>
        <w:t>.</w:t>
      </w:r>
    </w:p>
    <w:p w:rsidR="009E1B1A" w:rsidP="5D839BE1" w:rsidRDefault="009E1B1A" w14:paraId="6B3340AB" w14:textId="51930D2F">
      <w:pPr>
        <w:ind w:left="708"/>
        <w:jc w:val="both"/>
        <w:rPr>
          <w:b w:val="1"/>
          <w:bCs w:val="1"/>
        </w:rPr>
      </w:pPr>
      <w:r w:rsidRPr="5D839BE1" w:rsidR="009E1B1A">
        <w:rPr>
          <w:b w:val="1"/>
          <w:bCs w:val="1"/>
        </w:rPr>
        <w:t>7.1</w:t>
      </w:r>
      <w:r w:rsidRPr="5D839BE1" w:rsidR="005702DC">
        <w:rPr>
          <w:b w:val="1"/>
          <w:bCs w:val="1"/>
        </w:rPr>
        <w:t>.</w:t>
      </w:r>
      <w:r w:rsidRPr="5D839BE1" w:rsidR="00CC43F3">
        <w:rPr>
          <w:b w:val="1"/>
          <w:bCs w:val="1"/>
        </w:rPr>
        <w:t>2</w:t>
      </w:r>
      <w:r w:rsidRPr="5D839BE1" w:rsidR="006A72B4">
        <w:rPr>
          <w:b w:val="1"/>
          <w:bCs w:val="1"/>
        </w:rPr>
        <w:t xml:space="preserve"> </w:t>
      </w:r>
      <w:r w:rsidRPr="5D839BE1" w:rsidR="005702DC">
        <w:rPr>
          <w:b w:val="1"/>
          <w:bCs w:val="1"/>
        </w:rPr>
        <w:t xml:space="preserve">- </w:t>
      </w:r>
      <w:r w:rsidRPr="5D839BE1" w:rsidR="00464B3E">
        <w:rPr>
          <w:b w:val="1"/>
          <w:bCs w:val="1"/>
        </w:rPr>
        <w:t xml:space="preserve">Etudes </w:t>
      </w:r>
      <w:r w:rsidRPr="5D839BE1" w:rsidR="00464B3E">
        <w:rPr>
          <w:b w:val="1"/>
          <w:bCs w:val="1"/>
        </w:rPr>
        <w:t>d’</w:t>
      </w:r>
      <w:r w:rsidRPr="5D839BE1" w:rsidR="005702DC">
        <w:rPr>
          <w:b w:val="1"/>
          <w:bCs w:val="1"/>
        </w:rPr>
        <w:t>A</w:t>
      </w:r>
      <w:r w:rsidRPr="5D839BE1" w:rsidR="00F2453D">
        <w:rPr>
          <w:b w:val="1"/>
          <w:bCs w:val="1"/>
        </w:rPr>
        <w:t>V</w:t>
      </w:r>
      <w:r w:rsidRPr="5D839BE1" w:rsidR="004921E2">
        <w:rPr>
          <w:b w:val="1"/>
          <w:bCs w:val="1"/>
        </w:rPr>
        <w:t>ant-</w:t>
      </w:r>
      <w:r w:rsidRPr="5D839BE1" w:rsidR="005702DC">
        <w:rPr>
          <w:b w:val="1"/>
          <w:bCs w:val="1"/>
        </w:rPr>
        <w:t>P</w:t>
      </w:r>
      <w:r w:rsidRPr="5D839BE1" w:rsidR="004921E2">
        <w:rPr>
          <w:b w:val="1"/>
          <w:bCs w:val="1"/>
        </w:rPr>
        <w:t>rojet</w:t>
      </w:r>
      <w:r w:rsidRPr="5D839BE1" w:rsidR="004921E2">
        <w:rPr>
          <w:b w:val="1"/>
          <w:bCs w:val="1"/>
        </w:rPr>
        <w:t xml:space="preserve"> </w:t>
      </w:r>
      <w:r w:rsidRPr="5D839BE1" w:rsidR="00464B3E">
        <w:rPr>
          <w:b w:val="1"/>
          <w:bCs w:val="1"/>
        </w:rPr>
        <w:t xml:space="preserve">(AVP) </w:t>
      </w:r>
      <w:r w:rsidRPr="5D839BE1" w:rsidR="001C18FF">
        <w:rPr>
          <w:b w:val="1"/>
          <w:bCs w:val="1"/>
        </w:rPr>
        <w:t xml:space="preserve">pour les </w:t>
      </w:r>
      <w:r w:rsidRPr="5D839BE1" w:rsidR="00960101">
        <w:rPr>
          <w:b w:val="1"/>
          <w:bCs w:val="1"/>
        </w:rPr>
        <w:t>trois</w:t>
      </w:r>
      <w:r w:rsidRPr="5D839BE1" w:rsidR="001C18FF">
        <w:rPr>
          <w:b w:val="1"/>
          <w:bCs w:val="1"/>
        </w:rPr>
        <w:t xml:space="preserve"> </w:t>
      </w:r>
      <w:r w:rsidRPr="5D839BE1" w:rsidR="001D3369">
        <w:rPr>
          <w:b w:val="1"/>
          <w:bCs w:val="1"/>
        </w:rPr>
        <w:t>scénario</w:t>
      </w:r>
      <w:r w:rsidRPr="5D839BE1" w:rsidR="001C18FF">
        <w:rPr>
          <w:b w:val="1"/>
          <w:bCs w:val="1"/>
        </w:rPr>
        <w:t xml:space="preserve">s </w:t>
      </w:r>
      <w:r w:rsidRPr="5D839BE1" w:rsidR="006B424B">
        <w:rPr>
          <w:b w:val="1"/>
          <w:bCs w:val="1"/>
        </w:rPr>
        <w:t>(tranche ferme)</w:t>
      </w:r>
      <w:r w:rsidRPr="5D839BE1" w:rsidR="006349CB">
        <w:rPr>
          <w:b w:val="1"/>
          <w:bCs w:val="1"/>
        </w:rPr>
        <w:t xml:space="preserve"> </w:t>
      </w:r>
    </w:p>
    <w:p w:rsidR="009E1B1A" w:rsidP="00AF1605" w:rsidRDefault="009E1B1A" w14:paraId="432CBE00" w14:textId="12AC86DC">
      <w:pPr>
        <w:jc w:val="both"/>
      </w:pPr>
      <w:r>
        <w:t xml:space="preserve">Elles sont </w:t>
      </w:r>
      <w:r w:rsidR="00645B49">
        <w:t>réalisées</w:t>
      </w:r>
      <w:r>
        <w:t xml:space="preserve"> conformément aux </w:t>
      </w:r>
      <w:r w:rsidRPr="007D5A9A">
        <w:t>articles R 2431-20 à R 2431-22 du C</w:t>
      </w:r>
      <w:r>
        <w:t>ode de la Commande Publique.</w:t>
      </w:r>
    </w:p>
    <w:p w:rsidR="002D5FA5" w:rsidP="00AF1605" w:rsidRDefault="002D5FA5" w14:paraId="155DE3A2" w14:textId="2681E8C2">
      <w:pPr>
        <w:jc w:val="both"/>
        <w:rPr>
          <w:b/>
          <w:bCs/>
        </w:rPr>
      </w:pPr>
    </w:p>
    <w:p w:rsidR="00BA6760" w:rsidP="00AF1605" w:rsidRDefault="0015359E" w14:paraId="65898C56" w14:textId="16D60198">
      <w:pPr>
        <w:jc w:val="both"/>
      </w:pPr>
      <w:r>
        <w:t>A partir de l’ensemble des documents « diagnostics » il prépare l’avant</w:t>
      </w:r>
      <w:r w:rsidR="002E7CAA">
        <w:t>-</w:t>
      </w:r>
      <w:r>
        <w:t xml:space="preserve">projet </w:t>
      </w:r>
      <w:r w:rsidR="002E7CAA">
        <w:t xml:space="preserve">des </w:t>
      </w:r>
      <w:r w:rsidR="00885D1C">
        <w:t>trois</w:t>
      </w:r>
      <w:r w:rsidR="004921E2">
        <w:t xml:space="preserve"> </w:t>
      </w:r>
      <w:r w:rsidR="001D3369">
        <w:t>scénario</w:t>
      </w:r>
      <w:r w:rsidR="002E7CAA">
        <w:t xml:space="preserve">s. </w:t>
      </w:r>
    </w:p>
    <w:p w:rsidRPr="008A3C03" w:rsidR="008A3C03" w:rsidP="00AF1605" w:rsidRDefault="00130A86" w14:paraId="1D4B0B9F" w14:textId="3D511943">
      <w:pPr>
        <w:jc w:val="both"/>
      </w:pPr>
      <w:r>
        <w:t xml:space="preserve">Pour chacun des </w:t>
      </w:r>
      <w:r w:rsidR="001D3369">
        <w:t>scénario</w:t>
      </w:r>
      <w:r>
        <w:t xml:space="preserve">s il rédige </w:t>
      </w:r>
      <w:r w:rsidRPr="008A3C03" w:rsidR="008A3C03">
        <w:t xml:space="preserve">une ou plusieurs </w:t>
      </w:r>
      <w:r>
        <w:t>propositions</w:t>
      </w:r>
      <w:r w:rsidRPr="008A3C03" w:rsidR="008A3C03">
        <w:t xml:space="preserve"> traduisant les éléments majeurs du programme et en présente les dispositions techniques envisagées ainsi </w:t>
      </w:r>
      <w:r w:rsidRPr="008A3C03" w:rsidR="0042551A">
        <w:t>qu</w:t>
      </w:r>
      <w:r w:rsidR="0042551A">
        <w:t>e, le cas échéant,</w:t>
      </w:r>
      <w:r w:rsidRPr="008A3C03" w:rsidR="0042551A">
        <w:t xml:space="preserve"> </w:t>
      </w:r>
      <w:r w:rsidRPr="008A3C03" w:rsidR="008A3C03">
        <w:t xml:space="preserve">les </w:t>
      </w:r>
      <w:r w:rsidRPr="008A3C03" w:rsidR="008A3C03">
        <w:lastRenderedPageBreak/>
        <w:t>performances techniques à atteindre</w:t>
      </w:r>
      <w:r w:rsidR="00DE0BE8">
        <w:t xml:space="preserve">. </w:t>
      </w:r>
      <w:r w:rsidR="00217231">
        <w:t>Il précisera notamment les sous-sections applicables aux travaux de désamiantage ainsi que les</w:t>
      </w:r>
      <w:r w:rsidR="00D76060">
        <w:t xml:space="preserve"> </w:t>
      </w:r>
      <w:r w:rsidR="00DE0BE8">
        <w:t>principes de protections collectives et individuelles.</w:t>
      </w:r>
      <w:r w:rsidR="0042551A">
        <w:t xml:space="preserve"> Le titulaire d</w:t>
      </w:r>
      <w:r w:rsidR="00E26BC5">
        <w:t>evra en particulier pour chacun</w:t>
      </w:r>
      <w:r w:rsidR="0042551A">
        <w:t xml:space="preserve"> des </w:t>
      </w:r>
      <w:r w:rsidR="001D3369">
        <w:t>scénario</w:t>
      </w:r>
      <w:r w:rsidR="0042551A">
        <w:t xml:space="preserve">s : </w:t>
      </w:r>
    </w:p>
    <w:p w:rsidRPr="008A3C03" w:rsidR="008A3C03" w:rsidP="00AF1605" w:rsidRDefault="008A3C03" w14:paraId="630995C0" w14:textId="77777777">
      <w:pPr>
        <w:numPr>
          <w:ilvl w:val="0"/>
          <w:numId w:val="4"/>
        </w:numPr>
        <w:jc w:val="both"/>
      </w:pPr>
      <w:r w:rsidRPr="008A3C03">
        <w:t>Indiquer des durées prévisionnelles de réalisation,</w:t>
      </w:r>
    </w:p>
    <w:p w:rsidRPr="008A3C03" w:rsidR="008A3C03" w:rsidP="00AF1605" w:rsidRDefault="008A3C03" w14:paraId="274F136F" w14:textId="5C0780D2">
      <w:pPr>
        <w:numPr>
          <w:ilvl w:val="0"/>
          <w:numId w:val="4"/>
        </w:numPr>
        <w:jc w:val="both"/>
      </w:pPr>
      <w:r w:rsidRPr="008A3C03">
        <w:t>Définir et proposer les matériaux employés</w:t>
      </w:r>
      <w:r>
        <w:t xml:space="preserve"> </w:t>
      </w:r>
      <w:r w:rsidR="0042551A">
        <w:t xml:space="preserve">pour les </w:t>
      </w:r>
      <w:r w:rsidR="004D35DA">
        <w:t>éléments remplacés (joints, menuiseries, etc.)</w:t>
      </w:r>
      <w:r w:rsidR="0042551A">
        <w:t xml:space="preserve"> </w:t>
      </w:r>
    </w:p>
    <w:p w:rsidRPr="008A3C03" w:rsidR="008A3C03" w:rsidP="00AF1605" w:rsidRDefault="008A3C03" w14:paraId="3ECFDC22" w14:textId="77777777">
      <w:pPr>
        <w:numPr>
          <w:ilvl w:val="0"/>
          <w:numId w:val="4"/>
        </w:numPr>
        <w:jc w:val="both"/>
      </w:pPr>
      <w:r w:rsidRPr="008A3C03">
        <w:t>Arrêter en plans, coupes et façades, les dimensions de l'ouvrage, ainsi que son aspect,</w:t>
      </w:r>
    </w:p>
    <w:p w:rsidRPr="008A3C03" w:rsidR="008A3C03" w:rsidP="00AF1605" w:rsidRDefault="008A3C03" w14:paraId="473CDFB0" w14:textId="25472906">
      <w:pPr>
        <w:numPr>
          <w:ilvl w:val="0"/>
          <w:numId w:val="4"/>
        </w:numPr>
        <w:jc w:val="both"/>
      </w:pPr>
      <w:r w:rsidRPr="008A3C03">
        <w:t xml:space="preserve">Justifier les </w:t>
      </w:r>
      <w:r w:rsidR="001D3369">
        <w:t>scénario</w:t>
      </w:r>
      <w:r w:rsidRPr="008A3C03">
        <w:t>s techniques retenues, notamment en ce qui concerne les installations techniques</w:t>
      </w:r>
      <w:r w:rsidR="00DE0BE8">
        <w:t xml:space="preserve">. </w:t>
      </w:r>
      <w:r w:rsidRPr="00DE0BE8" w:rsidR="00DE0BE8">
        <w:t>Faut-il ou non prévoir de nouveaux vitrages ?</w:t>
      </w:r>
    </w:p>
    <w:p w:rsidRPr="008A3C03" w:rsidR="008A3C03" w:rsidP="00AF1605" w:rsidRDefault="008A3C03" w14:paraId="055E4CE4" w14:textId="77777777">
      <w:pPr>
        <w:numPr>
          <w:ilvl w:val="0"/>
          <w:numId w:val="4"/>
        </w:numPr>
        <w:jc w:val="both"/>
      </w:pPr>
      <w:r w:rsidRPr="008A3C03">
        <w:t>Permettre au maître de l'ouvrage d'arrêter définitivement le programme et certains choix d'équipements en fonction des coûts d'investissement, d'exploitation et de maintenance,</w:t>
      </w:r>
    </w:p>
    <w:p w:rsidRPr="008A3C03" w:rsidR="008A3C03" w:rsidP="00AF1605" w:rsidRDefault="008A3C03" w14:paraId="0DB8742A" w14:textId="38FB57D1">
      <w:pPr>
        <w:numPr>
          <w:ilvl w:val="0"/>
          <w:numId w:val="4"/>
        </w:numPr>
        <w:jc w:val="both"/>
      </w:pPr>
      <w:r w:rsidRPr="008A3C03">
        <w:t>Etablir l'estimation du coût prévisionnel des travaux, décomposés en lots séparés,</w:t>
      </w:r>
    </w:p>
    <w:p w:rsidR="008A3C03" w:rsidP="00AF1605" w:rsidRDefault="008A3C03" w14:paraId="784D1E9C" w14:textId="021544F7">
      <w:pPr>
        <w:numPr>
          <w:ilvl w:val="0"/>
          <w:numId w:val="4"/>
        </w:numPr>
        <w:jc w:val="both"/>
      </w:pPr>
      <w:r w:rsidRPr="008A3C03">
        <w:t>Permettre l’établissement du forfait de rémunération dans les conditions prévues par le contrat de maîtrise d'œuvre.</w:t>
      </w:r>
    </w:p>
    <w:p w:rsidR="00DE0BE8" w:rsidP="00AF1605" w:rsidRDefault="00DE0BE8" w14:paraId="219EAEC7" w14:textId="0C5748E9">
      <w:pPr>
        <w:pStyle w:val="Paragraphedeliste"/>
        <w:numPr>
          <w:ilvl w:val="0"/>
          <w:numId w:val="4"/>
        </w:numPr>
        <w:jc w:val="both"/>
      </w:pPr>
      <w:r>
        <w:t>Quel résultat est attendu ou exigible dans le cadre de ces travaux</w:t>
      </w:r>
      <w:r w:rsidR="00AC0689">
        <w:t xml:space="preserve"> (nombre de fibres dans l’air </w:t>
      </w:r>
      <w:r w:rsidR="00A957BC">
        <w:t>e</w:t>
      </w:r>
      <w:r w:rsidR="00AC0689">
        <w:t>xigées en fin de chantier)</w:t>
      </w:r>
    </w:p>
    <w:p w:rsidR="00DE0BE8" w:rsidP="00AF1605" w:rsidRDefault="00C17A95" w14:paraId="0503789F" w14:textId="5199E03F">
      <w:pPr>
        <w:numPr>
          <w:ilvl w:val="0"/>
          <w:numId w:val="4"/>
        </w:numPr>
        <w:jc w:val="both"/>
      </w:pPr>
      <w:r>
        <w:t xml:space="preserve">Préciser les </w:t>
      </w:r>
      <w:r w:rsidRPr="00DE0BE8" w:rsidR="00DE0BE8">
        <w:t xml:space="preserve">contrôles exigibles et/ou réglementaires en </w:t>
      </w:r>
      <w:r>
        <w:t xml:space="preserve">cours et </w:t>
      </w:r>
      <w:r w:rsidRPr="00DE0BE8" w:rsidR="00DE0BE8">
        <w:t>fin de chantier</w:t>
      </w:r>
    </w:p>
    <w:p w:rsidR="00A957BC" w:rsidP="00AF1605" w:rsidRDefault="00A957BC" w14:paraId="717F49DE" w14:textId="77777777">
      <w:pPr>
        <w:jc w:val="both"/>
      </w:pPr>
    </w:p>
    <w:p w:rsidR="00DE0BE8" w:rsidP="00AF1605" w:rsidRDefault="00BE0580" w14:paraId="507E33B4" w14:textId="62A510B8">
      <w:pPr>
        <w:jc w:val="both"/>
      </w:pPr>
      <w:r>
        <w:t xml:space="preserve">Une réunion dans les locaux de l’université est prévue pour la présentation des </w:t>
      </w:r>
      <w:r w:rsidR="00A957BC">
        <w:t>trois scénarios</w:t>
      </w:r>
      <w:r w:rsidR="00DE0BE8">
        <w:t>.</w:t>
      </w:r>
    </w:p>
    <w:p w:rsidR="00BA6760" w:rsidP="00AF1605" w:rsidRDefault="003C7DCC" w14:paraId="54D96516" w14:textId="0B94C06E">
      <w:pPr>
        <w:pStyle w:val="Corpsdetexte"/>
        <w:numPr>
          <w:ilvl w:val="0"/>
          <w:numId w:val="5"/>
        </w:numPr>
        <w:ind w:right="113"/>
        <w:rPr>
          <w:rFonts w:ascii="Calibri" w:hAnsi="Calibri"/>
          <w:b/>
          <w:i/>
          <w:sz w:val="22"/>
          <w:szCs w:val="22"/>
        </w:rPr>
      </w:pPr>
      <w:r>
        <w:rPr>
          <w:rFonts w:ascii="Calibri" w:hAnsi="Calibri"/>
          <w:b/>
          <w:i/>
          <w:sz w:val="22"/>
          <w:szCs w:val="22"/>
        </w:rPr>
        <w:t xml:space="preserve">Liste indicative des documents à fournir au maître d’ouvrage pour chacun des </w:t>
      </w:r>
      <w:r w:rsidR="001D3369">
        <w:rPr>
          <w:rFonts w:ascii="Calibri" w:hAnsi="Calibri"/>
          <w:b/>
          <w:i/>
          <w:sz w:val="22"/>
          <w:szCs w:val="22"/>
        </w:rPr>
        <w:t>scénario</w:t>
      </w:r>
      <w:r>
        <w:rPr>
          <w:rFonts w:ascii="Calibri" w:hAnsi="Calibri"/>
          <w:b/>
          <w:i/>
          <w:sz w:val="22"/>
          <w:szCs w:val="22"/>
        </w:rPr>
        <w:t>s :</w:t>
      </w:r>
    </w:p>
    <w:p w:rsidRPr="003C7DCC" w:rsidR="003C7DCC" w:rsidP="00AF1605" w:rsidRDefault="003C7DCC" w14:paraId="6E709246" w14:textId="77777777">
      <w:pPr>
        <w:pStyle w:val="Corpsdetexte"/>
        <w:ind w:left="720" w:right="113"/>
        <w:rPr>
          <w:rFonts w:ascii="Calibri" w:hAnsi="Calibri"/>
          <w:b/>
          <w:i/>
          <w:sz w:val="22"/>
          <w:szCs w:val="22"/>
        </w:rPr>
      </w:pPr>
    </w:p>
    <w:p w:rsidR="002E7CAA" w:rsidP="00AF1605" w:rsidRDefault="002E7CAA" w14:paraId="0B3193F9" w14:textId="68CFE91A">
      <w:pPr>
        <w:pStyle w:val="Paragraphedeliste"/>
        <w:numPr>
          <w:ilvl w:val="0"/>
          <w:numId w:val="4"/>
        </w:numPr>
        <w:jc w:val="both"/>
      </w:pPr>
      <w:r>
        <w:t xml:space="preserve">Un descriptif </w:t>
      </w:r>
      <w:r w:rsidR="00AA6D45">
        <w:t xml:space="preserve">technique </w:t>
      </w:r>
      <w:r w:rsidR="00E50E9A">
        <w:t xml:space="preserve">détaillé </w:t>
      </w:r>
      <w:r>
        <w:t>exempt des généralités</w:t>
      </w:r>
      <w:r w:rsidR="00E50E9A">
        <w:t>.</w:t>
      </w:r>
    </w:p>
    <w:p w:rsidR="002E7CAA" w:rsidP="00AF1605" w:rsidRDefault="002E7CAA" w14:paraId="1B355874" w14:textId="73228E85">
      <w:pPr>
        <w:pStyle w:val="Paragraphedeliste"/>
        <w:numPr>
          <w:ilvl w:val="0"/>
          <w:numId w:val="4"/>
        </w:numPr>
        <w:jc w:val="both"/>
      </w:pPr>
      <w:r>
        <w:t xml:space="preserve">Un estimatif </w:t>
      </w:r>
      <w:r w:rsidR="003C7DCC">
        <w:t xml:space="preserve">du coût prévisionnel travaux </w:t>
      </w:r>
      <w:r w:rsidR="00C935FF">
        <w:t xml:space="preserve">de chaque </w:t>
      </w:r>
      <w:r w:rsidR="001D3369">
        <w:t>scénario</w:t>
      </w:r>
      <w:r w:rsidR="000127F9">
        <w:t xml:space="preserve"> décomposé</w:t>
      </w:r>
      <w:r w:rsidR="003C7DCC">
        <w:t xml:space="preserve"> en lots séparés (si le</w:t>
      </w:r>
      <w:r w:rsidR="00C935FF">
        <w:t>s</w:t>
      </w:r>
      <w:r w:rsidR="003C7DCC">
        <w:t xml:space="preserve"> montant</w:t>
      </w:r>
      <w:r w:rsidR="00C935FF">
        <w:t xml:space="preserve">s </w:t>
      </w:r>
      <w:r w:rsidR="003C7DCC">
        <w:t>des travaux le permet</w:t>
      </w:r>
      <w:r w:rsidR="00C935FF">
        <w:t>tent</w:t>
      </w:r>
      <w:r w:rsidR="003C7DCC">
        <w:t>).</w:t>
      </w:r>
    </w:p>
    <w:p w:rsidR="00EE2395" w:rsidP="00AF1605" w:rsidRDefault="002E7CAA" w14:paraId="1678A47B" w14:textId="610DFECA">
      <w:pPr>
        <w:pStyle w:val="Paragraphedeliste"/>
        <w:numPr>
          <w:ilvl w:val="0"/>
          <w:numId w:val="4"/>
        </w:numPr>
        <w:jc w:val="both"/>
      </w:pPr>
      <w:r>
        <w:t xml:space="preserve">Un planning prévisionnel </w:t>
      </w:r>
      <w:r w:rsidR="00AA6D45">
        <w:t xml:space="preserve">par semaine et par niveau de bâtiment </w:t>
      </w:r>
    </w:p>
    <w:p w:rsidR="00BE0580" w:rsidP="00AF1605" w:rsidRDefault="00E50E9A" w14:paraId="3FEB0E29" w14:textId="505F8CB1">
      <w:pPr>
        <w:pStyle w:val="Paragraphedeliste"/>
        <w:numPr>
          <w:ilvl w:val="0"/>
          <w:numId w:val="4"/>
        </w:numPr>
        <w:jc w:val="both"/>
      </w:pPr>
      <w:r>
        <w:t>Les plans des confinements nécessaires aux travaux et d’installation de chantier</w:t>
      </w:r>
      <w:r w:rsidR="005D10CF">
        <w:t xml:space="preserve"> (formats </w:t>
      </w:r>
      <w:r w:rsidR="00A957BC">
        <w:t>.</w:t>
      </w:r>
      <w:proofErr w:type="spellStart"/>
      <w:r w:rsidR="00A957BC">
        <w:t>dwg</w:t>
      </w:r>
      <w:proofErr w:type="spellEnd"/>
      <w:r w:rsidR="005D10CF">
        <w:t xml:space="preserve"> et </w:t>
      </w:r>
      <w:r w:rsidR="00A957BC">
        <w:t>.</w:t>
      </w:r>
      <w:proofErr w:type="spellStart"/>
      <w:r w:rsidR="00A957BC">
        <w:t>pdf</w:t>
      </w:r>
      <w:proofErr w:type="spellEnd"/>
      <w:r w:rsidR="005D10CF">
        <w:t>)</w:t>
      </w:r>
    </w:p>
    <w:p w:rsidR="003C7DCC" w:rsidP="00AF1605" w:rsidRDefault="003C7DCC" w14:paraId="0A22BC38" w14:textId="77777777">
      <w:pPr>
        <w:pStyle w:val="Paragraphedeliste"/>
        <w:jc w:val="both"/>
      </w:pPr>
    </w:p>
    <w:p w:rsidR="001F5B8F" w:rsidP="00AF1605" w:rsidRDefault="001F5B8F" w14:paraId="2D6E636A" w14:textId="7FBE690E">
      <w:pPr>
        <w:pStyle w:val="Paragraphedeliste"/>
        <w:ind w:left="0"/>
        <w:jc w:val="both"/>
      </w:pPr>
      <w:r w:rsidRPr="00123057">
        <w:t xml:space="preserve">A l’issue de l’AVP, l’Université arrêtera le scénario qui fera l’objet </w:t>
      </w:r>
      <w:r w:rsidR="00123057">
        <w:t>de la poursuite du reste de la mission de maitrise d’œuvre.</w:t>
      </w:r>
    </w:p>
    <w:p w:rsidRPr="00123057" w:rsidR="00645B49" w:rsidP="00AF1605" w:rsidRDefault="00645B49" w14:paraId="32589016" w14:textId="77777777">
      <w:pPr>
        <w:pStyle w:val="Paragraphedeliste"/>
        <w:ind w:left="0"/>
        <w:jc w:val="both"/>
      </w:pPr>
    </w:p>
    <w:p w:rsidRPr="009D1926" w:rsidR="009E1B1A" w:rsidP="00AF1605" w:rsidRDefault="009E1B1A" w14:paraId="11395770" w14:textId="0336E55A">
      <w:pPr>
        <w:pStyle w:val="Titre1"/>
        <w:keepLines w:val="0"/>
        <w:spacing w:before="0" w:after="120" w:line="240" w:lineRule="auto"/>
        <w:jc w:val="both"/>
        <w:rPr>
          <w:rFonts w:ascii="Trebuchet MS" w:hAnsi="Trebuchet MS" w:eastAsia="Trebuchet MS" w:cs="Trebuchet MS"/>
          <w:b/>
          <w:bCs/>
          <w:color w:val="auto"/>
          <w:kern w:val="32"/>
          <w:sz w:val="22"/>
          <w:szCs w:val="22"/>
        </w:rPr>
      </w:pPr>
      <w:bookmarkStart w:name="_Toc170336947" w:id="13"/>
      <w:r w:rsidRPr="009D1926">
        <w:rPr>
          <w:rFonts w:ascii="Trebuchet MS" w:hAnsi="Trebuchet MS" w:eastAsia="Trebuchet MS" w:cs="Trebuchet MS"/>
          <w:b/>
          <w:bCs/>
          <w:color w:val="auto"/>
          <w:kern w:val="32"/>
          <w:sz w:val="22"/>
          <w:szCs w:val="22"/>
        </w:rPr>
        <w:t>7.2</w:t>
      </w:r>
      <w:r w:rsidRPr="009D1926" w:rsidR="006A72B4">
        <w:rPr>
          <w:rFonts w:ascii="Trebuchet MS" w:hAnsi="Trebuchet MS" w:eastAsia="Trebuchet MS" w:cs="Trebuchet MS"/>
          <w:b/>
          <w:bCs/>
          <w:color w:val="auto"/>
          <w:kern w:val="32"/>
          <w:sz w:val="22"/>
          <w:szCs w:val="22"/>
        </w:rPr>
        <w:t xml:space="preserve"> -</w:t>
      </w:r>
      <w:r w:rsidRPr="009D1926">
        <w:rPr>
          <w:rFonts w:ascii="Trebuchet MS" w:hAnsi="Trebuchet MS" w:eastAsia="Trebuchet MS" w:cs="Trebuchet MS"/>
          <w:b/>
          <w:bCs/>
          <w:color w:val="auto"/>
          <w:kern w:val="32"/>
          <w:sz w:val="22"/>
          <w:szCs w:val="22"/>
        </w:rPr>
        <w:t xml:space="preserve"> Contenu des missions des tranches optionnelles</w:t>
      </w:r>
      <w:bookmarkEnd w:id="13"/>
      <w:r w:rsidRPr="009D1926">
        <w:rPr>
          <w:rFonts w:ascii="Trebuchet MS" w:hAnsi="Trebuchet MS" w:eastAsia="Trebuchet MS" w:cs="Trebuchet MS"/>
          <w:b/>
          <w:bCs/>
          <w:color w:val="auto"/>
          <w:kern w:val="32"/>
          <w:sz w:val="22"/>
          <w:szCs w:val="22"/>
        </w:rPr>
        <w:t xml:space="preserve"> </w:t>
      </w:r>
    </w:p>
    <w:p w:rsidRPr="006B424B" w:rsidR="00CC43F3" w:rsidP="384DF00E" w:rsidRDefault="006A72B4" w14:paraId="55E587B2" w14:textId="3FF5524E" w14:noSpellErr="1">
      <w:pPr>
        <w:ind w:left="567"/>
        <w:jc w:val="both"/>
        <w:rPr>
          <w:b w:val="1"/>
          <w:bCs w:val="1"/>
        </w:rPr>
      </w:pPr>
      <w:r w:rsidRPr="384DF00E" w:rsidR="006A72B4">
        <w:rPr>
          <w:b w:val="1"/>
          <w:bCs w:val="1"/>
        </w:rPr>
        <w:t>7</w:t>
      </w:r>
      <w:r w:rsidRPr="384DF00E" w:rsidR="00CC43F3">
        <w:rPr>
          <w:b w:val="1"/>
          <w:bCs w:val="1"/>
        </w:rPr>
        <w:t>.</w:t>
      </w:r>
      <w:r w:rsidRPr="384DF00E" w:rsidR="00822420">
        <w:rPr>
          <w:b w:val="1"/>
          <w:bCs w:val="1"/>
        </w:rPr>
        <w:t>2.1</w:t>
      </w:r>
      <w:r w:rsidRPr="384DF00E" w:rsidR="006A72B4">
        <w:rPr>
          <w:b w:val="1"/>
          <w:bCs w:val="1"/>
        </w:rPr>
        <w:t xml:space="preserve"> </w:t>
      </w:r>
      <w:r w:rsidRPr="384DF00E" w:rsidR="00CC43F3">
        <w:rPr>
          <w:b w:val="1"/>
          <w:bCs w:val="1"/>
        </w:rPr>
        <w:t>-</w:t>
      </w:r>
      <w:r w:rsidR="00CC43F3">
        <w:rPr/>
        <w:t xml:space="preserve"> </w:t>
      </w:r>
      <w:r w:rsidRPr="384DF00E" w:rsidR="00CC43F3">
        <w:rPr>
          <w:b w:val="1"/>
          <w:bCs w:val="1"/>
        </w:rPr>
        <w:t>Documents d’urbanisme pour l</w:t>
      </w:r>
      <w:r w:rsidRPr="384DF00E" w:rsidR="001D3369">
        <w:rPr>
          <w:b w:val="1"/>
          <w:bCs w:val="1"/>
        </w:rPr>
        <w:t>e</w:t>
      </w:r>
      <w:r w:rsidRPr="384DF00E" w:rsidR="00CC43F3">
        <w:rPr>
          <w:b w:val="1"/>
          <w:bCs w:val="1"/>
        </w:rPr>
        <w:t xml:space="preserve"> </w:t>
      </w:r>
      <w:r w:rsidRPr="384DF00E" w:rsidR="001D3369">
        <w:rPr>
          <w:b w:val="1"/>
          <w:bCs w:val="1"/>
        </w:rPr>
        <w:t>scénario</w:t>
      </w:r>
      <w:r w:rsidRPr="384DF00E" w:rsidR="00CC43F3">
        <w:rPr>
          <w:b w:val="1"/>
          <w:bCs w:val="1"/>
        </w:rPr>
        <w:t xml:space="preserve"> retenu</w:t>
      </w:r>
      <w:r w:rsidRPr="384DF00E" w:rsidR="006B424B">
        <w:rPr>
          <w:b w:val="1"/>
          <w:bCs w:val="1"/>
        </w:rPr>
        <w:t xml:space="preserve"> </w:t>
      </w:r>
    </w:p>
    <w:p w:rsidRPr="00645B49" w:rsidR="00CC43F3" w:rsidP="00AF1605" w:rsidRDefault="00822420" w14:paraId="005D49A4" w14:textId="340D9130">
      <w:pPr>
        <w:jc w:val="both"/>
      </w:pPr>
      <w:r w:rsidRPr="00645B49">
        <w:t>Conformément à l’article R 2431-20 du code de la commande publique</w:t>
      </w:r>
      <w:r w:rsidRPr="00645B49" w:rsidR="001D3369">
        <w:t>,</w:t>
      </w:r>
      <w:r w:rsidRPr="00645B49">
        <w:t xml:space="preserve"> le maitre d’œuvre</w:t>
      </w:r>
      <w:r w:rsidRPr="00645B49" w:rsidR="00645B49">
        <w:t xml:space="preserve"> </w:t>
      </w:r>
      <w:r w:rsidRPr="00645B49">
        <w:t>doit l’ensemble des documents nécessaire à l’obtention des autorisations d’urbanisme et autres autorisations administratives.</w:t>
      </w:r>
    </w:p>
    <w:p w:rsidR="00CC43F3" w:rsidP="00AF1605" w:rsidRDefault="00CC43F3" w14:paraId="15DEBEB8" w14:textId="083FAE96">
      <w:pPr>
        <w:jc w:val="both"/>
      </w:pPr>
      <w:r>
        <w:t xml:space="preserve">Concernant le bâtiment le titulaire est informé que ce dernier est situé sur un site dit « classé » et que les </w:t>
      </w:r>
      <w:r w:rsidR="00217231">
        <w:t xml:space="preserve">demandes d’urbanisme </w:t>
      </w:r>
      <w:r>
        <w:t>de l’</w:t>
      </w:r>
      <w:r w:rsidR="00217231">
        <w:t>U</w:t>
      </w:r>
      <w:r>
        <w:t xml:space="preserve">niversité sont instruites par l’Architecte des Bâtiment de France </w:t>
      </w:r>
      <w:r w:rsidR="00217231">
        <w:t xml:space="preserve">et </w:t>
      </w:r>
      <w:r w:rsidR="00217231">
        <w:lastRenderedPageBreak/>
        <w:t>l’Inspection des Sites et Paysages</w:t>
      </w:r>
      <w:r w:rsidRPr="00217231" w:rsidR="00217231">
        <w:t xml:space="preserve"> </w:t>
      </w:r>
      <w:r w:rsidR="00217231">
        <w:t>de l’Essonne</w:t>
      </w:r>
      <w:r>
        <w:t xml:space="preserve">. Des réunions </w:t>
      </w:r>
      <w:r w:rsidR="006C4464">
        <w:t>préalables avec les services instructeurs</w:t>
      </w:r>
      <w:r>
        <w:t xml:space="preserve"> seront à prévoir</w:t>
      </w:r>
      <w:r w:rsidR="006C4464">
        <w:t xml:space="preserve"> si l</w:t>
      </w:r>
      <w:r w:rsidR="001D3369">
        <w:t>e</w:t>
      </w:r>
      <w:r w:rsidR="006C4464">
        <w:t xml:space="preserve"> </w:t>
      </w:r>
      <w:r w:rsidR="001D3369">
        <w:t>scénario</w:t>
      </w:r>
      <w:r w:rsidR="006C4464">
        <w:t xml:space="preserve"> </w:t>
      </w:r>
      <w:r w:rsidR="00A45233">
        <w:t>2</w:t>
      </w:r>
      <w:r w:rsidR="006C4464">
        <w:t xml:space="preserve"> ou </w:t>
      </w:r>
      <w:r w:rsidR="00A45233">
        <w:t>3</w:t>
      </w:r>
      <w:r w:rsidR="006C4464">
        <w:t xml:space="preserve"> est retenue</w:t>
      </w:r>
      <w:r>
        <w:t xml:space="preserve">. </w:t>
      </w:r>
    </w:p>
    <w:p w:rsidR="00645B49" w:rsidP="00AF1605" w:rsidRDefault="006C4464" w14:paraId="1FEDCB71" w14:noSpellErr="1" w14:textId="26FF3C08">
      <w:pPr>
        <w:jc w:val="both"/>
      </w:pPr>
      <w:r w:rsidR="006C4464">
        <w:rPr/>
        <w:t xml:space="preserve">De plus, </w:t>
      </w:r>
      <w:r w:rsidR="00F57C83">
        <w:rPr/>
        <w:t>l’université est classée jardin botanique de France.</w:t>
      </w:r>
      <w:r w:rsidR="009F6255">
        <w:rPr/>
        <w:t xml:space="preserve"> Une attention toute particulière doit être p</w:t>
      </w:r>
      <w:r w:rsidR="001D3369">
        <w:rPr/>
        <w:t>or</w:t>
      </w:r>
      <w:r w:rsidR="009F6255">
        <w:rPr/>
        <w:t xml:space="preserve">tée </w:t>
      </w:r>
      <w:r w:rsidR="001D3369">
        <w:rPr/>
        <w:t xml:space="preserve">à la protection de </w:t>
      </w:r>
      <w:r w:rsidR="009F6255">
        <w:rPr/>
        <w:t>la flore présente sur site.</w:t>
      </w:r>
    </w:p>
    <w:p w:rsidR="384DF00E" w:rsidP="384DF00E" w:rsidRDefault="384DF00E" w14:paraId="183199C4" w14:textId="3A83AFA8">
      <w:pPr>
        <w:jc w:val="both"/>
      </w:pPr>
    </w:p>
    <w:p w:rsidRPr="00B841B1" w:rsidR="00EE2395" w:rsidP="384DF00E" w:rsidRDefault="006A72B4" w14:paraId="28601BDE" w14:textId="46B59A82">
      <w:pPr>
        <w:ind w:left="567"/>
        <w:jc w:val="both"/>
        <w:rPr>
          <w:b w:val="1"/>
          <w:bCs w:val="1"/>
        </w:rPr>
      </w:pPr>
      <w:r w:rsidRPr="384DF00E" w:rsidR="006A72B4">
        <w:rPr>
          <w:b w:val="1"/>
          <w:bCs w:val="1"/>
        </w:rPr>
        <w:t>7.2</w:t>
      </w:r>
      <w:r w:rsidRPr="384DF00E" w:rsidR="00EE2395">
        <w:rPr>
          <w:b w:val="1"/>
          <w:bCs w:val="1"/>
        </w:rPr>
        <w:t>.</w:t>
      </w:r>
      <w:r w:rsidRPr="384DF00E" w:rsidR="006A72B4">
        <w:rPr>
          <w:b w:val="1"/>
          <w:bCs w:val="1"/>
        </w:rPr>
        <w:t xml:space="preserve">2 </w:t>
      </w:r>
      <w:r w:rsidRPr="384DF00E" w:rsidR="00EE2395">
        <w:rPr>
          <w:b w:val="1"/>
          <w:bCs w:val="1"/>
        </w:rPr>
        <w:t xml:space="preserve">- </w:t>
      </w:r>
      <w:r w:rsidRPr="384DF00E" w:rsidR="00464B3E">
        <w:rPr>
          <w:b w:val="1"/>
          <w:bCs w:val="1"/>
        </w:rPr>
        <w:t xml:space="preserve">Etudes de </w:t>
      </w:r>
      <w:r w:rsidRPr="384DF00E" w:rsidR="006C4464">
        <w:rPr>
          <w:b w:val="1"/>
          <w:bCs w:val="1"/>
        </w:rPr>
        <w:t>PROjet</w:t>
      </w:r>
      <w:r w:rsidRPr="384DF00E" w:rsidR="006C4464">
        <w:rPr>
          <w:b w:val="1"/>
          <w:bCs w:val="1"/>
        </w:rPr>
        <w:t xml:space="preserve"> </w:t>
      </w:r>
      <w:r w:rsidRPr="384DF00E" w:rsidR="00464B3E">
        <w:rPr>
          <w:b w:val="1"/>
          <w:bCs w:val="1"/>
        </w:rPr>
        <w:t xml:space="preserve">(PRO) </w:t>
      </w:r>
      <w:r w:rsidRPr="384DF00E" w:rsidR="0061206D">
        <w:rPr>
          <w:b w:val="1"/>
          <w:bCs w:val="1"/>
        </w:rPr>
        <w:t>d</w:t>
      </w:r>
      <w:r w:rsidRPr="384DF00E" w:rsidR="00464B3E">
        <w:rPr>
          <w:b w:val="1"/>
          <w:bCs w:val="1"/>
        </w:rPr>
        <w:t>u</w:t>
      </w:r>
      <w:r w:rsidRPr="384DF00E" w:rsidR="0061206D">
        <w:rPr>
          <w:b w:val="1"/>
          <w:bCs w:val="1"/>
        </w:rPr>
        <w:t xml:space="preserve"> </w:t>
      </w:r>
      <w:r w:rsidRPr="384DF00E" w:rsidR="001D3369">
        <w:rPr>
          <w:b w:val="1"/>
          <w:bCs w:val="1"/>
        </w:rPr>
        <w:t>scénario</w:t>
      </w:r>
      <w:r w:rsidRPr="384DF00E" w:rsidR="0061206D">
        <w:rPr>
          <w:b w:val="1"/>
          <w:bCs w:val="1"/>
        </w:rPr>
        <w:t xml:space="preserve"> retenu</w:t>
      </w:r>
      <w:r w:rsidRPr="384DF00E" w:rsidR="00FB2792">
        <w:rPr>
          <w:b w:val="1"/>
          <w:bCs w:val="1"/>
        </w:rPr>
        <w:t xml:space="preserve"> </w:t>
      </w:r>
    </w:p>
    <w:p w:rsidR="00EE2395" w:rsidP="00AF1605" w:rsidRDefault="007D4376" w14:paraId="7274B178" w14:textId="7E3805B1">
      <w:pPr>
        <w:jc w:val="both"/>
      </w:pPr>
      <w:r>
        <w:t xml:space="preserve">Les études de projets seront réalisées conformément </w:t>
      </w:r>
      <w:r w:rsidRPr="00726CAD">
        <w:t xml:space="preserve">à </w:t>
      </w:r>
      <w:r w:rsidRPr="00726CAD" w:rsidR="00726CAD">
        <w:rPr>
          <w:b/>
          <w:bCs/>
        </w:rPr>
        <w:t>l’article R</w:t>
      </w:r>
      <w:r w:rsidRPr="00726CAD">
        <w:rPr>
          <w:b/>
          <w:bCs/>
        </w:rPr>
        <w:t xml:space="preserve"> 2431-12 du Code de la Commande Publique.</w:t>
      </w:r>
      <w:r w:rsidRPr="00726CAD">
        <w:t xml:space="preserve">  Elles</w:t>
      </w:r>
      <w:r w:rsidR="00726CAD">
        <w:t xml:space="preserve"> </w:t>
      </w:r>
      <w:r w:rsidRPr="00726CAD" w:rsidR="00EE2395">
        <w:t>reprendr</w:t>
      </w:r>
      <w:r w:rsidRPr="00726CAD">
        <w:t xml:space="preserve">ont </w:t>
      </w:r>
      <w:r w:rsidRPr="00726CAD" w:rsidR="00EE2395">
        <w:t>toutes les corrections ap</w:t>
      </w:r>
      <w:r w:rsidR="00EE2395">
        <w:t>portées en phase d’avant-projet</w:t>
      </w:r>
      <w:r w:rsidR="00BE0580">
        <w:t xml:space="preserve"> </w:t>
      </w:r>
      <w:r w:rsidR="00464B3E">
        <w:t>du</w:t>
      </w:r>
      <w:r w:rsidR="00BE0580">
        <w:t xml:space="preserve"> </w:t>
      </w:r>
      <w:r w:rsidR="001D3369">
        <w:t>scénario</w:t>
      </w:r>
      <w:r w:rsidR="00BE0580">
        <w:t xml:space="preserve"> retenue</w:t>
      </w:r>
      <w:r w:rsidR="007F3107">
        <w:t xml:space="preserve"> selon les </w:t>
      </w:r>
      <w:r w:rsidR="006C4464">
        <w:t xml:space="preserve">diverses </w:t>
      </w:r>
      <w:r w:rsidR="007F3107">
        <w:t xml:space="preserve">observations formulées </w:t>
      </w:r>
      <w:r w:rsidR="00EE45BD">
        <w:t xml:space="preserve">soit </w:t>
      </w:r>
      <w:r w:rsidR="007F3107">
        <w:t>par l’université</w:t>
      </w:r>
      <w:r w:rsidR="00EE45BD">
        <w:t xml:space="preserve"> soit par</w:t>
      </w:r>
      <w:r w:rsidR="007F3107">
        <w:t xml:space="preserve"> les </w:t>
      </w:r>
      <w:r w:rsidR="006C4464">
        <w:t>services instructeurs</w:t>
      </w:r>
      <w:r w:rsidR="005D10CF">
        <w:t xml:space="preserve"> soit par les intervenants externes (CSPS, bureau de contrôl</w:t>
      </w:r>
      <w:r w:rsidR="006C4464">
        <w:t xml:space="preserve">e, </w:t>
      </w:r>
      <w:r w:rsidR="005D10CF">
        <w:t>etc.)</w:t>
      </w:r>
    </w:p>
    <w:p w:rsidR="00A71482" w:rsidP="00AF1605" w:rsidRDefault="00852E99" w14:paraId="2EB23619" w14:textId="7F5530FA">
      <w:pPr>
        <w:jc w:val="both"/>
      </w:pPr>
      <w:r>
        <w:t xml:space="preserve">Le maitre d’ouvrage se charge de faire établir le Plan </w:t>
      </w:r>
      <w:r w:rsidR="006C4464">
        <w:t>G</w:t>
      </w:r>
      <w:r>
        <w:t>énéral de Coordination et le Rapport initial de Contrôle Technique selon l</w:t>
      </w:r>
      <w:r w:rsidR="00464B3E">
        <w:t>e</w:t>
      </w:r>
      <w:r>
        <w:t xml:space="preserve"> </w:t>
      </w:r>
      <w:r w:rsidR="001D3369">
        <w:t>scénario</w:t>
      </w:r>
      <w:r>
        <w:t xml:space="preserve"> retenu et les besoins réglementaires.</w:t>
      </w:r>
    </w:p>
    <w:p w:rsidR="0005324F" w:rsidP="00AF1605" w:rsidRDefault="0005324F" w14:paraId="0674B411" w14:textId="3AF57A18">
      <w:pPr>
        <w:pStyle w:val="Corpsdetexte"/>
        <w:numPr>
          <w:ilvl w:val="0"/>
          <w:numId w:val="5"/>
        </w:numPr>
        <w:ind w:right="113"/>
        <w:rPr>
          <w:rFonts w:ascii="Calibri" w:hAnsi="Calibri"/>
          <w:b/>
          <w:i/>
          <w:sz w:val="22"/>
          <w:szCs w:val="22"/>
        </w:rPr>
      </w:pPr>
      <w:r>
        <w:rPr>
          <w:rFonts w:ascii="Calibri" w:hAnsi="Calibri"/>
          <w:b/>
          <w:i/>
          <w:sz w:val="22"/>
          <w:szCs w:val="22"/>
        </w:rPr>
        <w:t>Liste indicative des</w:t>
      </w:r>
      <w:r w:rsidR="00815208">
        <w:rPr>
          <w:rFonts w:ascii="Calibri" w:hAnsi="Calibri"/>
          <w:b/>
          <w:i/>
          <w:sz w:val="22"/>
          <w:szCs w:val="22"/>
        </w:rPr>
        <w:t xml:space="preserve"> livrables</w:t>
      </w:r>
      <w:r>
        <w:rPr>
          <w:rFonts w:ascii="Calibri" w:hAnsi="Calibri"/>
          <w:b/>
          <w:i/>
          <w:sz w:val="22"/>
          <w:szCs w:val="22"/>
        </w:rPr>
        <w:t xml:space="preserve"> à remettre au maître d’ouvrage :</w:t>
      </w:r>
    </w:p>
    <w:p w:rsidR="0005324F" w:rsidP="00AF1605" w:rsidRDefault="0005324F" w14:paraId="6FC72E6F" w14:textId="77777777">
      <w:pPr>
        <w:pStyle w:val="Corpsdetexte"/>
        <w:ind w:left="720" w:right="113"/>
        <w:rPr>
          <w:rFonts w:ascii="Calibri" w:hAnsi="Calibri"/>
          <w:b/>
          <w:i/>
          <w:sz w:val="22"/>
          <w:szCs w:val="22"/>
        </w:rPr>
      </w:pPr>
    </w:p>
    <w:p w:rsidRPr="008F55C2" w:rsidR="00A76363" w:rsidP="00AF1605" w:rsidRDefault="00803FB3" w14:paraId="3C7C2F32" w14:textId="21B9145B">
      <w:pPr>
        <w:jc w:val="both"/>
      </w:pPr>
      <w:r>
        <w:t xml:space="preserve">Le Cahier des Clauses Techniques Particulières </w:t>
      </w:r>
      <w:r w:rsidR="007D4376">
        <w:t xml:space="preserve">(CCTP) </w:t>
      </w:r>
      <w:r>
        <w:t>y compris généralités</w:t>
      </w:r>
      <w:r w:rsidR="00C50D83">
        <w:t xml:space="preserve"> </w:t>
      </w:r>
      <w:bookmarkStart w:name="_Hlk156312606" w:id="14"/>
      <w:r w:rsidR="00C50D83">
        <w:t xml:space="preserve">(aux formats </w:t>
      </w:r>
      <w:proofErr w:type="spellStart"/>
      <w:r w:rsidR="00C50D83">
        <w:t>word</w:t>
      </w:r>
      <w:proofErr w:type="spellEnd"/>
      <w:r w:rsidR="00C50D83">
        <w:t xml:space="preserve"> et </w:t>
      </w:r>
      <w:proofErr w:type="spellStart"/>
      <w:r w:rsidR="00C50D83">
        <w:t>pdf</w:t>
      </w:r>
      <w:proofErr w:type="spellEnd"/>
      <w:r w:rsidR="00C50D83">
        <w:t>)</w:t>
      </w:r>
      <w:r w:rsidR="00A76363">
        <w:t> ; l</w:t>
      </w:r>
      <w:r w:rsidRPr="008F55C2" w:rsidR="00A76363">
        <w:t xml:space="preserve">e </w:t>
      </w:r>
      <w:r w:rsidR="00A76363">
        <w:t>CCTP</w:t>
      </w:r>
      <w:r w:rsidRPr="008F55C2" w:rsidR="00A76363">
        <w:t xml:space="preserve"> ne comporte aucune référence à une marque ou à un modèle précis de matériel et/ou de matériaux, y compris utilisation de la mention « de type … ».</w:t>
      </w:r>
    </w:p>
    <w:p w:rsidR="00803FB3" w:rsidP="00AF1605" w:rsidRDefault="00A76363" w14:paraId="3D654C0B" w14:textId="2B70511E">
      <w:pPr>
        <w:jc w:val="both"/>
      </w:pPr>
      <w:r w:rsidRPr="008F55C2">
        <w:t>Toute réutilisation d’un descriptif établi par un fabricant est prohibée</w:t>
      </w:r>
      <w:r>
        <w:t xml:space="preserve"> tout comme la notion « similaire ». Seule la notion « d’équivalence » peut apparaitre dans les cahiers des clauses techniques travaux.</w:t>
      </w:r>
    </w:p>
    <w:bookmarkEnd w:id="14"/>
    <w:p w:rsidR="00803FB3" w:rsidP="00AF1605" w:rsidRDefault="00803FB3" w14:paraId="3D4DBF1A" w14:textId="20DDC830">
      <w:pPr>
        <w:jc w:val="both"/>
      </w:pPr>
      <w:r>
        <w:t xml:space="preserve">Le CDPGF </w:t>
      </w:r>
      <w:r w:rsidR="00BA6760">
        <w:t>des travaux. Les ensembles s</w:t>
      </w:r>
      <w:r w:rsidR="006C4464">
        <w:t>er</w:t>
      </w:r>
      <w:r w:rsidR="00BA6760">
        <w:t xml:space="preserve">ont </w:t>
      </w:r>
      <w:r w:rsidR="006C4464">
        <w:t xml:space="preserve">à limiter au maximum </w:t>
      </w:r>
      <w:r w:rsidR="00C50D83">
        <w:t xml:space="preserve">(aux formats </w:t>
      </w:r>
      <w:proofErr w:type="spellStart"/>
      <w:r w:rsidR="00C50D83">
        <w:t>excel</w:t>
      </w:r>
      <w:proofErr w:type="spellEnd"/>
      <w:r w:rsidR="00C50D83">
        <w:t xml:space="preserve"> et </w:t>
      </w:r>
      <w:proofErr w:type="spellStart"/>
      <w:r w:rsidR="00C50D83">
        <w:t>pdf</w:t>
      </w:r>
      <w:proofErr w:type="spellEnd"/>
      <w:r w:rsidR="00C50D83">
        <w:t>)</w:t>
      </w:r>
    </w:p>
    <w:p w:rsidR="00AA6D45" w:rsidP="00AF1605" w:rsidRDefault="00AA6D45" w14:paraId="48EB4275" w14:textId="28173E2A">
      <w:pPr>
        <w:jc w:val="both"/>
      </w:pPr>
      <w:r>
        <w:t>Le planning prévisionnel de l’opération. Il est donné en jours calendaires. Il est détaillé pour chaque niveau du bâtiment</w:t>
      </w:r>
      <w:r w:rsidR="00C50D83">
        <w:t xml:space="preserve"> </w:t>
      </w:r>
      <w:r w:rsidRPr="00C50D83" w:rsidR="00C50D83">
        <w:t xml:space="preserve">(aux formats </w:t>
      </w:r>
      <w:r w:rsidR="00C17A95">
        <w:t>.</w:t>
      </w:r>
      <w:proofErr w:type="spellStart"/>
      <w:r w:rsidR="00C17A95">
        <w:t>mpp</w:t>
      </w:r>
      <w:proofErr w:type="spellEnd"/>
      <w:r w:rsidR="00C50D83">
        <w:t xml:space="preserve"> </w:t>
      </w:r>
      <w:r w:rsidRPr="00C50D83" w:rsidR="00C50D83">
        <w:t xml:space="preserve">et </w:t>
      </w:r>
      <w:proofErr w:type="spellStart"/>
      <w:r w:rsidRPr="00C50D83" w:rsidR="00C50D83">
        <w:t>pdf</w:t>
      </w:r>
      <w:proofErr w:type="spellEnd"/>
      <w:r w:rsidRPr="00C50D83" w:rsidR="00C50D83">
        <w:t>)</w:t>
      </w:r>
    </w:p>
    <w:p w:rsidR="00AA6D45" w:rsidP="00AF1605" w:rsidRDefault="005D10CF" w14:paraId="4B4EC32A" w14:textId="06FA1DA1">
      <w:pPr>
        <w:jc w:val="both"/>
      </w:pPr>
      <w:r>
        <w:t xml:space="preserve">Les plans nécessaires à la bonne réalisation des travaux </w:t>
      </w:r>
      <w:bookmarkStart w:name="_Hlk156312734" w:id="15"/>
      <w:r>
        <w:t>(</w:t>
      </w:r>
      <w:r w:rsidR="00C50D83">
        <w:t xml:space="preserve">aux </w:t>
      </w:r>
      <w:r>
        <w:t xml:space="preserve">formats </w:t>
      </w:r>
      <w:proofErr w:type="spellStart"/>
      <w:r>
        <w:t>autocad</w:t>
      </w:r>
      <w:proofErr w:type="spellEnd"/>
      <w:r>
        <w:t xml:space="preserve"> et </w:t>
      </w:r>
      <w:proofErr w:type="spellStart"/>
      <w:r>
        <w:t>pdf</w:t>
      </w:r>
      <w:proofErr w:type="spellEnd"/>
      <w:r>
        <w:t>).</w:t>
      </w:r>
    </w:p>
    <w:bookmarkEnd w:id="15"/>
    <w:p w:rsidR="007966CA" w:rsidP="00AF1605" w:rsidRDefault="007966CA" w14:paraId="14EBE5D2" w14:textId="2B6D3389">
      <w:pPr>
        <w:jc w:val="both"/>
      </w:pPr>
      <w:r>
        <w:t>Le plan d’installation de chantier</w:t>
      </w:r>
      <w:r w:rsidR="00C50D83">
        <w:t xml:space="preserve"> (aux formats </w:t>
      </w:r>
      <w:proofErr w:type="spellStart"/>
      <w:r w:rsidR="00C50D83">
        <w:t>autocad</w:t>
      </w:r>
      <w:proofErr w:type="spellEnd"/>
      <w:r w:rsidR="00C50D83">
        <w:t xml:space="preserve"> et </w:t>
      </w:r>
      <w:proofErr w:type="spellStart"/>
      <w:r w:rsidR="00C50D83">
        <w:t>pdf</w:t>
      </w:r>
      <w:proofErr w:type="spellEnd"/>
      <w:r w:rsidR="00C50D83">
        <w:t>).</w:t>
      </w:r>
    </w:p>
    <w:p w:rsidR="00360228" w:rsidP="00AF1605" w:rsidRDefault="00AE08D5" w14:paraId="09DF8D33" w14:textId="6F25FE39">
      <w:pPr>
        <w:jc w:val="both"/>
      </w:pPr>
      <w:r>
        <w:t>Les p</w:t>
      </w:r>
      <w:r w:rsidR="00360228">
        <w:t>ièce</w:t>
      </w:r>
      <w:r>
        <w:t>s</w:t>
      </w:r>
      <w:r w:rsidR="00360228">
        <w:t xml:space="preserve"> administratives</w:t>
      </w:r>
      <w:r>
        <w:t xml:space="preserve"> d</w:t>
      </w:r>
      <w:r w:rsidR="00C50D83">
        <w:t>emand</w:t>
      </w:r>
      <w:r>
        <w:t>ées ci-dessus</w:t>
      </w:r>
      <w:r w:rsidR="00C50D83">
        <w:t xml:space="preserve"> </w:t>
      </w:r>
      <w:r w:rsidRPr="00C50D83" w:rsidR="00C50D83">
        <w:t xml:space="preserve">(aux formats </w:t>
      </w:r>
      <w:proofErr w:type="spellStart"/>
      <w:r w:rsidRPr="00C50D83" w:rsidR="00C50D83">
        <w:t>word</w:t>
      </w:r>
      <w:proofErr w:type="spellEnd"/>
      <w:r w:rsidRPr="00C50D83" w:rsidR="00C50D83">
        <w:t xml:space="preserve"> et </w:t>
      </w:r>
      <w:proofErr w:type="spellStart"/>
      <w:r w:rsidRPr="00C50D83" w:rsidR="00C50D83">
        <w:t>pdf</w:t>
      </w:r>
      <w:proofErr w:type="spellEnd"/>
      <w:r w:rsidRPr="00C50D83" w:rsidR="00C50D83">
        <w:t>)</w:t>
      </w:r>
    </w:p>
    <w:p w:rsidR="00C60D5C" w:rsidP="00AF1605" w:rsidRDefault="0005324F" w14:paraId="0D30A891" w14:textId="77E8A21F">
      <w:pPr>
        <w:jc w:val="both"/>
      </w:pPr>
      <w:r w:rsidR="0005324F">
        <w:rPr/>
        <w:t xml:space="preserve">Le </w:t>
      </w:r>
      <w:r w:rsidR="0005324F">
        <w:rPr/>
        <w:t>coût prévisionnel des travaux décomposés par corps d'état, sur la base d’un avant métré</w:t>
      </w:r>
      <w:r w:rsidR="00C50D83">
        <w:rPr/>
        <w:t xml:space="preserve"> (aux formats</w:t>
      </w:r>
      <w:r w:rsidR="0042551A">
        <w:rPr/>
        <w:t xml:space="preserve">.xls </w:t>
      </w:r>
      <w:r w:rsidR="00C50D83">
        <w:rPr/>
        <w:t xml:space="preserve">et </w:t>
      </w:r>
      <w:r w:rsidR="0042551A">
        <w:rPr/>
        <w:t>.</w:t>
      </w:r>
      <w:r w:rsidR="00C50D83">
        <w:rPr/>
        <w:t>pdf</w:t>
      </w:r>
      <w:r w:rsidR="00C50D83">
        <w:rPr/>
        <w:t>).</w:t>
      </w:r>
    </w:p>
    <w:p w:rsidR="384DF00E" w:rsidP="384DF00E" w:rsidRDefault="384DF00E" w14:paraId="7E8695F1" w14:textId="4106767C">
      <w:pPr>
        <w:jc w:val="both"/>
      </w:pPr>
    </w:p>
    <w:p w:rsidR="005F54AE" w:rsidP="384DF00E" w:rsidRDefault="006A72B4" w14:paraId="117DBD08" w14:textId="4E5CAEC3" w14:noSpellErr="1">
      <w:pPr>
        <w:ind w:left="567"/>
        <w:jc w:val="both"/>
        <w:rPr>
          <w:b w:val="1"/>
          <w:bCs w:val="1"/>
        </w:rPr>
      </w:pPr>
      <w:r w:rsidRPr="384DF00E" w:rsidR="006A72B4">
        <w:rPr>
          <w:b w:val="1"/>
          <w:bCs w:val="1"/>
        </w:rPr>
        <w:t xml:space="preserve">7.2.3 </w:t>
      </w:r>
      <w:r w:rsidRPr="384DF00E" w:rsidR="005F54AE">
        <w:rPr>
          <w:b w:val="1"/>
          <w:bCs w:val="1"/>
        </w:rPr>
        <w:t xml:space="preserve">- Assistance pour la passation du ou des </w:t>
      </w:r>
      <w:r w:rsidRPr="384DF00E" w:rsidR="00F20872">
        <w:rPr>
          <w:b w:val="1"/>
          <w:bCs w:val="1"/>
        </w:rPr>
        <w:t xml:space="preserve">contrats de </w:t>
      </w:r>
      <w:r w:rsidRPr="384DF00E" w:rsidR="005F54AE">
        <w:rPr>
          <w:b w:val="1"/>
          <w:bCs w:val="1"/>
        </w:rPr>
        <w:t>travaux</w:t>
      </w:r>
      <w:r w:rsidRPr="384DF00E" w:rsidR="005C5386">
        <w:rPr>
          <w:b w:val="1"/>
          <w:bCs w:val="1"/>
        </w:rPr>
        <w:t xml:space="preserve"> (ACT)</w:t>
      </w:r>
      <w:r w:rsidR="006B424B">
        <w:rPr/>
        <w:t xml:space="preserve"> </w:t>
      </w:r>
      <w:r w:rsidRPr="384DF00E" w:rsidR="0061206D">
        <w:rPr>
          <w:b w:val="1"/>
          <w:bCs w:val="1"/>
        </w:rPr>
        <w:t>d</w:t>
      </w:r>
      <w:r w:rsidRPr="384DF00E" w:rsidR="00726CAD">
        <w:rPr>
          <w:b w:val="1"/>
          <w:bCs w:val="1"/>
        </w:rPr>
        <w:t>u</w:t>
      </w:r>
      <w:r w:rsidRPr="384DF00E" w:rsidR="0061206D">
        <w:rPr>
          <w:b w:val="1"/>
          <w:bCs w:val="1"/>
        </w:rPr>
        <w:t xml:space="preserve"> </w:t>
      </w:r>
      <w:r w:rsidRPr="384DF00E" w:rsidR="001D3369">
        <w:rPr>
          <w:b w:val="1"/>
          <w:bCs w:val="1"/>
        </w:rPr>
        <w:t>scénario</w:t>
      </w:r>
      <w:r w:rsidRPr="384DF00E" w:rsidR="0061206D">
        <w:rPr>
          <w:b w:val="1"/>
          <w:bCs w:val="1"/>
        </w:rPr>
        <w:t xml:space="preserve"> retenu</w:t>
      </w:r>
    </w:p>
    <w:p w:rsidR="00C60D5C" w:rsidP="00AF1605" w:rsidRDefault="007D4376" w14:paraId="4B4ACF1A" w14:textId="0793DB9C">
      <w:pPr>
        <w:jc w:val="both"/>
      </w:pPr>
      <w:r>
        <w:t xml:space="preserve">Cette mission est réalisée conformément à l’article </w:t>
      </w:r>
      <w:r>
        <w:rPr>
          <w:b/>
          <w:bCs/>
        </w:rPr>
        <w:t>R 2431-13 du CCP</w:t>
      </w:r>
      <w:r>
        <w:t xml:space="preserve"> </w:t>
      </w:r>
      <w:r w:rsidR="00C60D5C">
        <w:t xml:space="preserve">Le présent titulaire assiste le maitre d’ouvrage dans le cadre de la rédaction des pièces administrative du marché sur la base des documents que lui fournira la </w:t>
      </w:r>
      <w:r w:rsidRPr="00BD1BAD" w:rsidR="00C60D5C">
        <w:t xml:space="preserve">Direction Performance Achats </w:t>
      </w:r>
      <w:r w:rsidR="00C60D5C">
        <w:t xml:space="preserve">et </w:t>
      </w:r>
      <w:r w:rsidRPr="00BD1BAD" w:rsidR="00C60D5C">
        <w:t>Marchés</w:t>
      </w:r>
      <w:r w:rsidR="00C60D5C">
        <w:t xml:space="preserve">. Dans ce cadre </w:t>
      </w:r>
      <w:r w:rsidR="00A45233">
        <w:t>i</w:t>
      </w:r>
      <w:r w:rsidR="00C60D5C">
        <w:t xml:space="preserve">l aide le maitre d’ouvrage à définir les critères de sélection </w:t>
      </w:r>
      <w:r w:rsidR="00A45233">
        <w:t xml:space="preserve">des offres </w:t>
      </w:r>
      <w:r w:rsidR="00C60D5C">
        <w:t xml:space="preserve">et </w:t>
      </w:r>
      <w:r w:rsidR="00A45233">
        <w:t>des candidatures</w:t>
      </w:r>
      <w:r w:rsidR="00C60D5C">
        <w:t xml:space="preserve"> tout en respectant la charte d’achat de l’université (fourni</w:t>
      </w:r>
      <w:r w:rsidR="00A45233">
        <w:t>e</w:t>
      </w:r>
      <w:r w:rsidR="00C60D5C">
        <w:t xml:space="preserve"> en annexe)</w:t>
      </w:r>
      <w:r w:rsidR="00A45233">
        <w:t xml:space="preserve"> et fournit une analyse critique du CCAP (clauses portant sur les mesures coercitives notamment). </w:t>
      </w:r>
    </w:p>
    <w:p w:rsidR="002C0BF7" w:rsidP="00AF1605" w:rsidRDefault="002C0BF7" w14:paraId="3754C9E2" w14:textId="76720560">
      <w:pPr>
        <w:jc w:val="both"/>
        <w:rPr>
          <w:rFonts w:ascii="Calibri" w:hAnsi="Calibri"/>
          <w:lang w:eastAsia="fr-FR"/>
        </w:rPr>
      </w:pPr>
      <w:r>
        <w:rPr>
          <w:rFonts w:ascii="Calibri" w:hAnsi="Calibri"/>
          <w:lang w:eastAsia="fr-FR"/>
        </w:rPr>
        <w:t>Le maitre d’œuvre soumet au maitre d’ouvrage sur la base du modèle fournit un pré-rapport reprenant tous les critères de jugement.</w:t>
      </w:r>
    </w:p>
    <w:p w:rsidR="00A71482" w:rsidP="00AF1605" w:rsidRDefault="005F54AE" w14:paraId="4D4EB563" w14:textId="1E47FA8A">
      <w:pPr>
        <w:jc w:val="both"/>
      </w:pPr>
      <w:r>
        <w:t xml:space="preserve">L’université se charge de lancer la consultation </w:t>
      </w:r>
      <w:r w:rsidR="00C14603">
        <w:t>d</w:t>
      </w:r>
      <w:r w:rsidR="00C1635A">
        <w:t>u</w:t>
      </w:r>
      <w:r w:rsidR="00C14603">
        <w:t xml:space="preserve"> </w:t>
      </w:r>
      <w:r w:rsidR="001D3369">
        <w:t>scénario</w:t>
      </w:r>
      <w:r w:rsidR="00C14603">
        <w:t xml:space="preserve"> retenu </w:t>
      </w:r>
      <w:r>
        <w:t xml:space="preserve">sur un site adapté et réglementaire sur la base des pièces du DCE. La DAPI se charge des visites d’appels d’offres. Le maitre d’œuvre </w:t>
      </w:r>
      <w:r w:rsidR="00506433">
        <w:t>peut être</w:t>
      </w:r>
      <w:r>
        <w:t xml:space="preserve"> présent </w:t>
      </w:r>
      <w:r w:rsidR="00506433">
        <w:t>aux visites</w:t>
      </w:r>
      <w:r>
        <w:t xml:space="preserve"> s’il le souhaite</w:t>
      </w:r>
      <w:r w:rsidR="00506433">
        <w:t>.</w:t>
      </w:r>
      <w:r>
        <w:t xml:space="preserve"> Le </w:t>
      </w:r>
      <w:r w:rsidR="00CB5650">
        <w:t>maitre d’</w:t>
      </w:r>
      <w:r w:rsidR="001C0275">
        <w:t>œuvre</w:t>
      </w:r>
      <w:r>
        <w:t xml:space="preserve"> </w:t>
      </w:r>
      <w:r w:rsidRPr="00827D92">
        <w:t xml:space="preserve">répond aux éventuelles questions posées </w:t>
      </w:r>
      <w:r w:rsidRPr="00827D92">
        <w:lastRenderedPageBreak/>
        <w:t>par les entreprises au cours de la phase de consultation</w:t>
      </w:r>
      <w:r w:rsidR="00A71482">
        <w:t xml:space="preserve"> (réponse sous 24</w:t>
      </w:r>
      <w:r w:rsidR="002D234D">
        <w:t>h00</w:t>
      </w:r>
      <w:r w:rsidR="00A71482">
        <w:t xml:space="preserve"> ou 48h00 maxi</w:t>
      </w:r>
      <w:r w:rsidR="002D234D">
        <w:t>mum</w:t>
      </w:r>
      <w:r w:rsidR="00A71482">
        <w:t>)</w:t>
      </w:r>
      <w:r>
        <w:t>. Il a</w:t>
      </w:r>
      <w:r w:rsidRPr="00827D92">
        <w:t xml:space="preserve">nalyse les offres </w:t>
      </w:r>
      <w:r w:rsidR="00506433">
        <w:t>des candidats</w:t>
      </w:r>
      <w:r>
        <w:t xml:space="preserve"> </w:t>
      </w:r>
      <w:r w:rsidRPr="00827D92">
        <w:t xml:space="preserve">et établi </w:t>
      </w:r>
      <w:r w:rsidR="00506433">
        <w:t>le</w:t>
      </w:r>
      <w:r w:rsidRPr="00827D92">
        <w:t xml:space="preserve"> rapport </w:t>
      </w:r>
      <w:r w:rsidR="00506433">
        <w:t xml:space="preserve">attenant </w:t>
      </w:r>
      <w:r>
        <w:t xml:space="preserve">sur la base d’un modèle </w:t>
      </w:r>
      <w:r w:rsidR="00506433">
        <w:t>fourni</w:t>
      </w:r>
      <w:r>
        <w:t xml:space="preserve"> par l’université. Il</w:t>
      </w:r>
      <w:r w:rsidRPr="00827D92">
        <w:t xml:space="preserve"> </w:t>
      </w:r>
      <w:r>
        <w:t>a</w:t>
      </w:r>
      <w:r w:rsidRPr="00827D92">
        <w:t xml:space="preserve">ssiste le </w:t>
      </w:r>
      <w:r>
        <w:t>m</w:t>
      </w:r>
      <w:r w:rsidRPr="00827D92">
        <w:t>aitre d'</w:t>
      </w:r>
      <w:r>
        <w:t>o</w:t>
      </w:r>
      <w:r w:rsidRPr="00827D92">
        <w:t>uvrage pour l</w:t>
      </w:r>
      <w:r w:rsidR="00C36904">
        <w:t>es</w:t>
      </w:r>
      <w:r w:rsidRPr="00827D92">
        <w:t xml:space="preserve"> mise</w:t>
      </w:r>
      <w:r w:rsidR="00C36904">
        <w:t>s</w:t>
      </w:r>
      <w:r w:rsidRPr="00827D92">
        <w:t xml:space="preserve"> au point du marché</w:t>
      </w:r>
      <w:r w:rsidR="00506433">
        <w:t xml:space="preserve"> ou l</w:t>
      </w:r>
      <w:r w:rsidR="00C36904">
        <w:t>es</w:t>
      </w:r>
      <w:r w:rsidR="00506433">
        <w:t xml:space="preserve"> négociation</w:t>
      </w:r>
      <w:r w:rsidR="00C36904">
        <w:t>s</w:t>
      </w:r>
      <w:r w:rsidR="00506433">
        <w:t xml:space="preserve"> si besoin. </w:t>
      </w:r>
    </w:p>
    <w:p w:rsidR="00A71482" w:rsidP="00AF1605" w:rsidRDefault="00A71482" w14:paraId="7B4EEB94" w14:textId="34DAE741">
      <w:pPr>
        <w:spacing w:after="0" w:line="240" w:lineRule="auto"/>
        <w:jc w:val="both"/>
        <w:rPr>
          <w:rFonts w:ascii="Calibri" w:hAnsi="Calibri"/>
          <w:lang w:eastAsia="fr-FR"/>
        </w:rPr>
      </w:pPr>
      <w:r>
        <w:t xml:space="preserve">Pour l’analyse il </w:t>
      </w:r>
      <w:r>
        <w:rPr>
          <w:rFonts w:ascii="Calibri" w:hAnsi="Calibri"/>
          <w:lang w:eastAsia="fr-FR"/>
        </w:rPr>
        <w:t xml:space="preserve">procède à la vérification de la conformité des réponses aux documents de la consultation ; il analyse les méthodes ou </w:t>
      </w:r>
      <w:r w:rsidR="001D3369">
        <w:rPr>
          <w:rFonts w:ascii="Calibri" w:hAnsi="Calibri"/>
          <w:lang w:eastAsia="fr-FR"/>
        </w:rPr>
        <w:t>scénario</w:t>
      </w:r>
      <w:r>
        <w:rPr>
          <w:rFonts w:ascii="Calibri" w:hAnsi="Calibri"/>
          <w:lang w:eastAsia="fr-FR"/>
        </w:rPr>
        <w:t>s techniques en s'assurant qu'elles sont assorties de toutes les justifications et avis techniques et vérifie qu'elles ne comportent pas d'omissions, d'erreurs ou de contradictions normalement décelables par un « homme de l'art »</w:t>
      </w:r>
    </w:p>
    <w:p w:rsidR="00A71482" w:rsidP="00AF1605" w:rsidRDefault="004D3B1A" w14:paraId="67DB51BE" w14:textId="5EB1DC07">
      <w:pPr>
        <w:spacing w:after="0" w:line="240" w:lineRule="auto"/>
        <w:jc w:val="both"/>
        <w:rPr>
          <w:rFonts w:ascii="Calibri" w:hAnsi="Calibri"/>
          <w:lang w:eastAsia="fr-FR"/>
        </w:rPr>
      </w:pPr>
      <w:r>
        <w:rPr>
          <w:rFonts w:ascii="Calibri" w:hAnsi="Calibri"/>
          <w:lang w:eastAsia="fr-FR"/>
        </w:rPr>
        <w:t>Les offres sont analysées</w:t>
      </w:r>
      <w:r w:rsidR="00A71482">
        <w:rPr>
          <w:rFonts w:ascii="Calibri" w:hAnsi="Calibri"/>
          <w:lang w:eastAsia="fr-FR"/>
        </w:rPr>
        <w:t xml:space="preserve"> conformément aux critères de jugement des offres précisés dans le règlement de la consultation</w:t>
      </w:r>
      <w:r>
        <w:rPr>
          <w:rFonts w:ascii="Calibri" w:hAnsi="Calibri"/>
          <w:lang w:eastAsia="fr-FR"/>
        </w:rPr>
        <w:t xml:space="preserve">. </w:t>
      </w:r>
    </w:p>
    <w:p w:rsidR="00367125" w:rsidP="00AF1605" w:rsidRDefault="00367125" w14:paraId="1B22EA07" w14:textId="77777777">
      <w:pPr>
        <w:jc w:val="both"/>
      </w:pPr>
    </w:p>
    <w:p w:rsidRPr="00301834" w:rsidR="00C36904" w:rsidP="5D839BE1" w:rsidRDefault="006A72B4" w14:paraId="00F90AE5" w14:textId="5E64E500">
      <w:pPr>
        <w:ind w:left="708"/>
        <w:jc w:val="both"/>
        <w:rPr>
          <w:b w:val="1"/>
          <w:bCs w:val="1"/>
        </w:rPr>
      </w:pPr>
      <w:r w:rsidRPr="5D839BE1" w:rsidR="006A72B4">
        <w:rPr>
          <w:b w:val="1"/>
          <w:bCs w:val="1"/>
        </w:rPr>
        <w:t xml:space="preserve">7.2.4 </w:t>
      </w:r>
      <w:r w:rsidRPr="5D839BE1" w:rsidR="005F54AE">
        <w:rPr>
          <w:b w:val="1"/>
          <w:bCs w:val="1"/>
        </w:rPr>
        <w:t xml:space="preserve">- </w:t>
      </w:r>
      <w:r w:rsidRPr="5D839BE1" w:rsidR="00C36904">
        <w:rPr>
          <w:b w:val="1"/>
          <w:bCs w:val="1"/>
        </w:rPr>
        <w:t xml:space="preserve">Visa </w:t>
      </w:r>
      <w:r w:rsidRPr="5D839BE1" w:rsidR="0061206D">
        <w:rPr>
          <w:b w:val="1"/>
          <w:bCs w:val="1"/>
        </w:rPr>
        <w:t>d</w:t>
      </w:r>
      <w:r w:rsidRPr="5D839BE1" w:rsidR="00C1635A">
        <w:rPr>
          <w:b w:val="1"/>
          <w:bCs w:val="1"/>
        </w:rPr>
        <w:t>u</w:t>
      </w:r>
      <w:r w:rsidRPr="5D839BE1" w:rsidR="0061206D">
        <w:rPr>
          <w:b w:val="1"/>
          <w:bCs w:val="1"/>
        </w:rPr>
        <w:t xml:space="preserve"> </w:t>
      </w:r>
      <w:r w:rsidRPr="5D839BE1" w:rsidR="001D3369">
        <w:rPr>
          <w:b w:val="1"/>
          <w:bCs w:val="1"/>
        </w:rPr>
        <w:t>scénario</w:t>
      </w:r>
      <w:r w:rsidRPr="5D839BE1" w:rsidR="0061206D">
        <w:rPr>
          <w:b w:val="1"/>
          <w:bCs w:val="1"/>
        </w:rPr>
        <w:t xml:space="preserve"> retenu</w:t>
      </w:r>
      <w:r w:rsidRPr="5D839BE1" w:rsidR="00C96B8A">
        <w:rPr>
          <w:b w:val="1"/>
          <w:bCs w:val="1"/>
        </w:rPr>
        <w:t xml:space="preserve"> </w:t>
      </w:r>
    </w:p>
    <w:p w:rsidR="00C36904" w:rsidP="00AF1605" w:rsidRDefault="00C36904" w14:paraId="6D23B0C8" w14:textId="13055F1E">
      <w:pPr>
        <w:jc w:val="both"/>
      </w:pPr>
      <w:r>
        <w:t>Le titulaire</w:t>
      </w:r>
      <w:r w:rsidR="007D4376">
        <w:t xml:space="preserve">, </w:t>
      </w:r>
      <w:r w:rsidRPr="00C36385" w:rsidR="007D4376">
        <w:t xml:space="preserve">conformément à </w:t>
      </w:r>
      <w:r w:rsidRPr="00C36385" w:rsidR="00C36385">
        <w:t>l</w:t>
      </w:r>
      <w:r w:rsidRPr="00444FC0" w:rsidR="00C36385">
        <w:t>’</w:t>
      </w:r>
      <w:r w:rsidRPr="00C36385" w:rsidR="00C36385">
        <w:t>a</w:t>
      </w:r>
      <w:r w:rsidRPr="00997492" w:rsidR="00C36385">
        <w:t>rticle R 2431-15 du CCP</w:t>
      </w:r>
      <w:r w:rsidR="00C36385">
        <w:t xml:space="preserve">, </w:t>
      </w:r>
      <w:r>
        <w:t xml:space="preserve">vérifie le </w:t>
      </w:r>
      <w:r w:rsidRPr="00301834">
        <w:t xml:space="preserve">plan de retrait, établi par l’entreprise retenue </w:t>
      </w:r>
      <w:r>
        <w:t>avant transmission</w:t>
      </w:r>
      <w:r w:rsidRPr="00301834">
        <w:t xml:space="preserve"> à l’Inspection du Travail</w:t>
      </w:r>
      <w:r>
        <w:t>, la CRAM, l’OPBTP</w:t>
      </w:r>
      <w:r w:rsidRPr="00301834">
        <w:t xml:space="preserve"> et au</w:t>
      </w:r>
      <w:r>
        <w:t>tres</w:t>
      </w:r>
      <w:r w:rsidRPr="00301834">
        <w:t xml:space="preserve"> organismes de prévention</w:t>
      </w:r>
      <w:r>
        <w:t>.</w:t>
      </w:r>
    </w:p>
    <w:p w:rsidRPr="002D234D" w:rsidR="00C36904" w:rsidP="00AF1605" w:rsidRDefault="00F744E9" w14:paraId="7401EC44" w14:textId="61D9B53E">
      <w:pPr>
        <w:jc w:val="both"/>
      </w:pPr>
      <w:r w:rsidR="00F744E9">
        <w:rPr/>
        <w:t>L</w:t>
      </w:r>
      <w:r w:rsidR="00C36904">
        <w:rPr/>
        <w:t xml:space="preserve">e maître d'œuvre s'assure que les documents </w:t>
      </w:r>
      <w:r w:rsidR="00F744E9">
        <w:rPr/>
        <w:t xml:space="preserve">d’exécution </w:t>
      </w:r>
      <w:r w:rsidR="00C36904">
        <w:rPr/>
        <w:t xml:space="preserve">établis </w:t>
      </w:r>
      <w:r w:rsidR="00F744E9">
        <w:rPr/>
        <w:t xml:space="preserve">par les entreprises </w:t>
      </w:r>
      <w:r w:rsidR="00C36904">
        <w:rPr/>
        <w:t>respectent les dispositions du projet et, dans ce cas, leur délivre son visa.</w:t>
      </w:r>
    </w:p>
    <w:p w:rsidRPr="002D234D" w:rsidR="00C36904" w:rsidP="00AF1605" w:rsidRDefault="00C36904" w14:paraId="6040BB71" w14:textId="77777777">
      <w:pPr>
        <w:numPr>
          <w:ilvl w:val="0"/>
          <w:numId w:val="8"/>
        </w:numPr>
        <w:jc w:val="both"/>
        <w:rPr>
          <w:u w:val="single"/>
        </w:rPr>
      </w:pPr>
      <w:r w:rsidRPr="002D234D">
        <w:rPr>
          <w:u w:val="single"/>
        </w:rPr>
        <w:t>Prestations incluses :</w:t>
      </w:r>
    </w:p>
    <w:p w:rsidRPr="002D234D" w:rsidR="00C36904" w:rsidP="00AF1605" w:rsidRDefault="00C36904" w14:paraId="2E63B4D2" w14:textId="42B47CE5">
      <w:pPr>
        <w:numPr>
          <w:ilvl w:val="0"/>
          <w:numId w:val="9"/>
        </w:numPr>
        <w:jc w:val="both"/>
      </w:pPr>
      <w:r w:rsidRPr="002D234D">
        <w:t xml:space="preserve">Examen de la conformité des plans et documents d'exécution établis par les entrepreneurs aux </w:t>
      </w:r>
      <w:r w:rsidR="00C02383">
        <w:t>dispositions du projet</w:t>
      </w:r>
      <w:r w:rsidRPr="002D234D">
        <w:t>,</w:t>
      </w:r>
    </w:p>
    <w:p w:rsidRPr="002D234D" w:rsidR="00C36904" w:rsidP="00AF1605" w:rsidRDefault="00C36904" w14:paraId="421C9CCD" w14:textId="77777777">
      <w:pPr>
        <w:numPr>
          <w:ilvl w:val="0"/>
          <w:numId w:val="9"/>
        </w:numPr>
        <w:jc w:val="both"/>
      </w:pPr>
      <w:r w:rsidRPr="002D234D">
        <w:t>Établissement d'un état récapitulatif d'approbation ou d'observations de tous les documents d'exécution,</w:t>
      </w:r>
    </w:p>
    <w:p w:rsidRPr="002D234D" w:rsidR="00C36904" w:rsidP="00AF1605" w:rsidRDefault="00C36904" w14:paraId="5EB84D5F" w14:textId="77777777">
      <w:pPr>
        <w:numPr>
          <w:ilvl w:val="0"/>
          <w:numId w:val="9"/>
        </w:numPr>
        <w:jc w:val="both"/>
      </w:pPr>
      <w:r w:rsidRPr="002D234D">
        <w:t>Examen et approbation des matériels et matériaux et leur conformité aux prescriptions arrêtées dans le CCTP des marchés de travaux,</w:t>
      </w:r>
    </w:p>
    <w:p w:rsidRPr="002D234D" w:rsidR="00C36904" w:rsidP="00AF1605" w:rsidRDefault="00C36904" w14:paraId="5F7D1ABD" w14:textId="77777777">
      <w:pPr>
        <w:numPr>
          <w:ilvl w:val="0"/>
          <w:numId w:val="9"/>
        </w:numPr>
        <w:jc w:val="both"/>
      </w:pPr>
      <w:r w:rsidRPr="002D234D">
        <w:t>Arbitrages techniques et architecturaux relatifs à ces choix et aux éventuelles variantes proposées par les entrepreneurs,</w:t>
      </w:r>
    </w:p>
    <w:p w:rsidR="00C36904" w:rsidP="00AF1605" w:rsidRDefault="002C0BF7" w14:paraId="7670BD8D" w14:textId="21282F3D">
      <w:pPr>
        <w:numPr>
          <w:ilvl w:val="0"/>
          <w:numId w:val="9"/>
        </w:numPr>
        <w:jc w:val="both"/>
      </w:pPr>
      <w:r>
        <w:t xml:space="preserve">Etablissement et suivi </w:t>
      </w:r>
      <w:r w:rsidRPr="002D234D" w:rsidR="00C36904">
        <w:t>des tableaux de gestion des documents d'exécution,</w:t>
      </w:r>
      <w:r w:rsidRPr="00C36904" w:rsidR="00C36904">
        <w:t xml:space="preserve"> </w:t>
      </w:r>
    </w:p>
    <w:p w:rsidRPr="002D234D" w:rsidR="00C36904" w:rsidP="00AF1605" w:rsidRDefault="002C0BF7" w14:paraId="5D77ADB5" w14:textId="1DA90D08">
      <w:pPr>
        <w:numPr>
          <w:ilvl w:val="0"/>
          <w:numId w:val="9"/>
        </w:numPr>
        <w:jc w:val="both"/>
      </w:pPr>
      <w:r>
        <w:t xml:space="preserve"> Etablissement et suivi </w:t>
      </w:r>
      <w:r w:rsidRPr="002D234D" w:rsidR="00C36904">
        <w:t>des tableaux de gestion des choix de matériels et matériaux.</w:t>
      </w:r>
    </w:p>
    <w:p w:rsidR="006A72B4" w:rsidP="00AF1605" w:rsidRDefault="006A72B4" w14:paraId="1F51EACE" w14:textId="618B7345">
      <w:pPr>
        <w:jc w:val="both"/>
      </w:pPr>
    </w:p>
    <w:p w:rsidR="00C36904" w:rsidP="5D839BE1" w:rsidRDefault="00F37248" w14:paraId="30A8543E" w14:textId="1AEA78DF">
      <w:pPr>
        <w:ind w:left="708"/>
        <w:jc w:val="both"/>
        <w:rPr>
          <w:b w:val="1"/>
          <w:bCs w:val="1"/>
        </w:rPr>
      </w:pPr>
      <w:r w:rsidRPr="5D839BE1" w:rsidR="00F37248">
        <w:rPr>
          <w:b w:val="1"/>
          <w:bCs w:val="1"/>
        </w:rPr>
        <w:t>7</w:t>
      </w:r>
      <w:r w:rsidRPr="5D839BE1" w:rsidR="006A72B4">
        <w:rPr>
          <w:b w:val="1"/>
          <w:bCs w:val="1"/>
        </w:rPr>
        <w:t xml:space="preserve">.2.5 </w:t>
      </w:r>
      <w:r w:rsidRPr="5D839BE1" w:rsidR="00F20872">
        <w:rPr>
          <w:b w:val="1"/>
          <w:bCs w:val="1"/>
        </w:rPr>
        <w:t xml:space="preserve">- </w:t>
      </w:r>
      <w:r w:rsidRPr="5D839BE1" w:rsidR="00C36904">
        <w:rPr>
          <w:b w:val="1"/>
          <w:bCs w:val="1"/>
        </w:rPr>
        <w:t xml:space="preserve">Direction de l’Exécution des </w:t>
      </w:r>
      <w:r w:rsidRPr="5D839BE1" w:rsidR="00F20872">
        <w:rPr>
          <w:b w:val="1"/>
          <w:bCs w:val="1"/>
        </w:rPr>
        <w:t xml:space="preserve">contrats de </w:t>
      </w:r>
      <w:r w:rsidRPr="5D839BE1" w:rsidR="00C36904">
        <w:rPr>
          <w:b w:val="1"/>
          <w:bCs w:val="1"/>
        </w:rPr>
        <w:t xml:space="preserve">Travaux </w:t>
      </w:r>
      <w:r w:rsidRPr="5D839BE1" w:rsidR="00F20872">
        <w:rPr>
          <w:b w:val="1"/>
          <w:bCs w:val="1"/>
        </w:rPr>
        <w:t>(DET)</w:t>
      </w:r>
      <w:r w:rsidR="006B424B">
        <w:rPr/>
        <w:t xml:space="preserve"> </w:t>
      </w:r>
      <w:r w:rsidRPr="5D839BE1" w:rsidR="0061206D">
        <w:rPr>
          <w:b w:val="1"/>
          <w:bCs w:val="1"/>
        </w:rPr>
        <w:t>d</w:t>
      </w:r>
      <w:r w:rsidRPr="5D839BE1" w:rsidR="00C1635A">
        <w:rPr>
          <w:b w:val="1"/>
          <w:bCs w:val="1"/>
        </w:rPr>
        <w:t>u</w:t>
      </w:r>
      <w:r w:rsidRPr="5D839BE1" w:rsidR="0061206D">
        <w:rPr>
          <w:b w:val="1"/>
          <w:bCs w:val="1"/>
        </w:rPr>
        <w:t xml:space="preserve"> </w:t>
      </w:r>
      <w:r w:rsidRPr="5D839BE1" w:rsidR="001D3369">
        <w:rPr>
          <w:b w:val="1"/>
          <w:bCs w:val="1"/>
        </w:rPr>
        <w:t>scénario</w:t>
      </w:r>
      <w:r w:rsidRPr="5D839BE1" w:rsidR="0061206D">
        <w:rPr>
          <w:b w:val="1"/>
          <w:bCs w:val="1"/>
        </w:rPr>
        <w:t xml:space="preserve"> retenu</w:t>
      </w:r>
      <w:r w:rsidRPr="5D839BE1" w:rsidR="00E82EA9">
        <w:rPr>
          <w:b w:val="1"/>
          <w:bCs w:val="1"/>
        </w:rPr>
        <w:t>.</w:t>
      </w:r>
      <w:r w:rsidRPr="5D839BE1" w:rsidR="00FB2792">
        <w:rPr>
          <w:b w:val="1"/>
          <w:bCs w:val="1"/>
        </w:rPr>
        <w:t xml:space="preserve"> </w:t>
      </w:r>
    </w:p>
    <w:p w:rsidRPr="00997492" w:rsidR="00E82EA9" w:rsidP="00AF1605" w:rsidRDefault="00511A7D" w14:paraId="25D34D96" w14:textId="501EC7F5">
      <w:pPr>
        <w:jc w:val="both"/>
      </w:pPr>
      <w:r w:rsidRPr="00511A7D">
        <w:t xml:space="preserve">La direction de l'exécution des contrats de travaux </w:t>
      </w:r>
      <w:r w:rsidR="00E82EA9">
        <w:t>sera réalisée selon l’</w:t>
      </w:r>
      <w:r w:rsidRPr="00E82EA9" w:rsidR="00E82EA9">
        <w:t>a</w:t>
      </w:r>
      <w:r w:rsidRPr="00997492" w:rsidR="00E82EA9">
        <w:t>rticle R 2431-16 du CCP</w:t>
      </w:r>
    </w:p>
    <w:p w:rsidRPr="00511A7D" w:rsidR="00511A7D" w:rsidP="00AF1605" w:rsidRDefault="00E82EA9" w14:paraId="1E3EC91F" w14:textId="47E9D579">
      <w:pPr>
        <w:jc w:val="both"/>
      </w:pPr>
      <w:r>
        <w:t xml:space="preserve">Elle a </w:t>
      </w:r>
      <w:r w:rsidRPr="00511A7D" w:rsidR="00511A7D">
        <w:t>pour objet :</w:t>
      </w:r>
    </w:p>
    <w:p w:rsidR="00511A7D" w:rsidP="00AF1605" w:rsidRDefault="00511A7D" w14:paraId="6DCB9908" w14:textId="58CF2ED1">
      <w:pPr>
        <w:pStyle w:val="Paragraphedeliste"/>
        <w:numPr>
          <w:ilvl w:val="0"/>
          <w:numId w:val="9"/>
        </w:numPr>
        <w:jc w:val="both"/>
      </w:pPr>
      <w:r>
        <w:t>La v</w:t>
      </w:r>
      <w:r w:rsidRPr="00301834">
        <w:t xml:space="preserve">alidation du point d'arrêt sécurité (vérification de la mise en œuvre des dispositifs de protection et de décontamination) </w:t>
      </w:r>
    </w:p>
    <w:p w:rsidR="00F20872" w:rsidP="00AF1605" w:rsidRDefault="00511A7D" w14:paraId="36EB5200" w14:textId="5F7B99DF">
      <w:pPr>
        <w:pStyle w:val="Paragraphedeliste"/>
        <w:numPr>
          <w:ilvl w:val="0"/>
          <w:numId w:val="9"/>
        </w:numPr>
        <w:jc w:val="both"/>
      </w:pPr>
      <w:r>
        <w:lastRenderedPageBreak/>
        <w:t>Le s</w:t>
      </w:r>
      <w:r w:rsidRPr="00301834">
        <w:t>uivi et contrôle du chantier, et notamment dans la bonne exécution de la méthodologie décrite au CCTP</w:t>
      </w:r>
      <w:r>
        <w:t xml:space="preserve">, </w:t>
      </w:r>
      <w:r w:rsidRPr="00301834">
        <w:t>des mesures de protection collectives et individuelles</w:t>
      </w:r>
      <w:r>
        <w:t xml:space="preserve">, </w:t>
      </w:r>
      <w:r w:rsidRPr="00301834">
        <w:t>des contrôles d’empoussièrement</w:t>
      </w:r>
      <w:r>
        <w:t xml:space="preserve">, </w:t>
      </w:r>
      <w:r w:rsidRPr="00301834">
        <w:t>du respect du planning</w:t>
      </w:r>
      <w:r w:rsidR="00F20872">
        <w:t>.</w:t>
      </w:r>
    </w:p>
    <w:p w:rsidR="00F20872" w:rsidP="00AF1605" w:rsidRDefault="00F20872" w14:paraId="076A6A85" w14:textId="197AE224">
      <w:pPr>
        <w:pStyle w:val="Paragraphedeliste"/>
        <w:numPr>
          <w:ilvl w:val="0"/>
          <w:numId w:val="9"/>
        </w:numPr>
        <w:jc w:val="both"/>
      </w:pPr>
      <w:r>
        <w:t>L’e</w:t>
      </w:r>
      <w:r w:rsidRPr="00301834">
        <w:t xml:space="preserve">xamen du dossier de suivi des déchets </w:t>
      </w:r>
      <w:r>
        <w:t>(BSDA)</w:t>
      </w:r>
    </w:p>
    <w:p w:rsidRPr="00511A7D" w:rsidR="00511A7D" w:rsidP="00AF1605" w:rsidRDefault="00C1635A" w14:paraId="69B67590" w14:textId="2A04AAFD">
      <w:pPr>
        <w:pStyle w:val="Paragraphedeliste"/>
        <w:numPr>
          <w:ilvl w:val="0"/>
          <w:numId w:val="9"/>
        </w:numPr>
        <w:jc w:val="both"/>
      </w:pPr>
      <w:r>
        <w:t>La réalisation des contrôles visuels</w:t>
      </w:r>
    </w:p>
    <w:p w:rsidRPr="00511A7D" w:rsidR="00511A7D" w:rsidP="00AF1605" w:rsidRDefault="00511A7D" w14:paraId="17C90436" w14:textId="77777777">
      <w:pPr>
        <w:numPr>
          <w:ilvl w:val="0"/>
          <w:numId w:val="9"/>
        </w:numPr>
        <w:jc w:val="both"/>
      </w:pPr>
      <w:r w:rsidRPr="00511A7D">
        <w:t>S'assurer que les documents d'exécution ainsi que les ouvrages en cours de réalisation respectent les études effectuées,</w:t>
      </w:r>
    </w:p>
    <w:p w:rsidRPr="00511A7D" w:rsidR="00511A7D" w:rsidP="00AF1605" w:rsidRDefault="00511A7D" w14:paraId="178B58C6" w14:textId="614D2FAD">
      <w:pPr>
        <w:numPr>
          <w:ilvl w:val="0"/>
          <w:numId w:val="9"/>
        </w:numPr>
        <w:jc w:val="both"/>
      </w:pPr>
      <w:r w:rsidRPr="00511A7D">
        <w:t>S'assurer que l'exécution des travaux est conforme aux prescriptions des contrats de travaux, y compris le cas échéant</w:t>
      </w:r>
    </w:p>
    <w:p w:rsidR="00511A7D" w:rsidP="00AF1605" w:rsidRDefault="00511A7D" w14:paraId="57D96857" w14:textId="01286904">
      <w:pPr>
        <w:numPr>
          <w:ilvl w:val="0"/>
          <w:numId w:val="9"/>
        </w:numPr>
        <w:jc w:val="both"/>
      </w:pPr>
      <w:r w:rsidRPr="00511A7D">
        <w:t>Délivrer tout ordre de service</w:t>
      </w:r>
      <w:r w:rsidR="00F20872">
        <w:t xml:space="preserve"> et fiche travaux modificati</w:t>
      </w:r>
      <w:r w:rsidR="00B5252C">
        <w:t>fs</w:t>
      </w:r>
      <w:r w:rsidR="00F20872">
        <w:t xml:space="preserve"> FTM motivant les OS selon un modèle fourni par le maitre d’ouvrage</w:t>
      </w:r>
      <w:r w:rsidRPr="00511A7D">
        <w:t xml:space="preserve"> et établir tout procès-verbal nécessaire à l'exécution des contrats de travaux ainsi que procéder aux constats contradictoires, organiser et diriger les réunions de chantier,</w:t>
      </w:r>
    </w:p>
    <w:p w:rsidRPr="00511A7D" w:rsidR="00B5252C" w:rsidP="00AF1605" w:rsidRDefault="00B5252C" w14:paraId="06517501" w14:textId="692AE4EC">
      <w:pPr>
        <w:numPr>
          <w:ilvl w:val="0"/>
          <w:numId w:val="9"/>
        </w:numPr>
        <w:jc w:val="both"/>
      </w:pPr>
      <w:r>
        <w:t xml:space="preserve">Accompagner le maitre d’ouvrage sur tous les dossiers d’agrément de sous-traitance </w:t>
      </w:r>
      <w:r w:rsidR="002609EE">
        <w:t xml:space="preserve"> en étudiant et en statuant positivement ou négativement sur toutes les candidatures proposées par les entreprises.</w:t>
      </w:r>
    </w:p>
    <w:p w:rsidRPr="00511A7D" w:rsidR="00511A7D" w:rsidP="00AF1605" w:rsidRDefault="00511A7D" w14:paraId="5DC370D2" w14:textId="77777777">
      <w:pPr>
        <w:numPr>
          <w:ilvl w:val="0"/>
          <w:numId w:val="9"/>
        </w:numPr>
        <w:jc w:val="both"/>
      </w:pPr>
      <w:r w:rsidRPr="00511A7D">
        <w:t>Informer systématiquement le maître d'ouvrage sur l'état d'avancement et de prévision des travaux et dépenses, avec indication des évolutions notables,</w:t>
      </w:r>
    </w:p>
    <w:p w:rsidRPr="00511A7D" w:rsidR="00511A7D" w:rsidP="00AF1605" w:rsidRDefault="00511A7D" w14:paraId="2DCBFE75" w14:textId="77777777">
      <w:pPr>
        <w:numPr>
          <w:ilvl w:val="0"/>
          <w:numId w:val="9"/>
        </w:numPr>
        <w:jc w:val="both"/>
      </w:pPr>
      <w:r w:rsidRPr="00511A7D">
        <w:t>Vérifier les projets de décomptes mensuels ou les demandes d'avances présentées par les entrepreneurs, établir les états d'acomptes, vérifier le projet de décompte final établi par l'entrepreneur et établir le décompte général,</w:t>
      </w:r>
    </w:p>
    <w:p w:rsidRPr="00511A7D" w:rsidR="00511A7D" w:rsidP="00AF1605" w:rsidRDefault="00511A7D" w14:paraId="05EDA400" w14:textId="49A0125F">
      <w:pPr>
        <w:numPr>
          <w:ilvl w:val="0"/>
          <w:numId w:val="9"/>
        </w:numPr>
        <w:jc w:val="both"/>
      </w:pPr>
      <w:r w:rsidRPr="00511A7D">
        <w:t>Donner un avis au maître d'ouvrage sur les réserves éventuellement formulées par l'entrepreneur en cours d'exécution des travaux et sur le décompte général, assister le maître d'ouvrage en cas de litige sur l’exécution ou le règlement des travaux, ainsi qu'instruire les mémoires en réclamation de</w:t>
      </w:r>
      <w:r w:rsidR="00FE0C67">
        <w:t xml:space="preserve"> la</w:t>
      </w:r>
      <w:r w:rsidRPr="00511A7D">
        <w:t xml:space="preserve"> ou des entreprises.</w:t>
      </w:r>
    </w:p>
    <w:p w:rsidRPr="00511A7D" w:rsidR="00511A7D" w:rsidP="00AF1605" w:rsidRDefault="00511A7D" w14:paraId="08B95125" w14:textId="77777777">
      <w:pPr>
        <w:jc w:val="both"/>
      </w:pPr>
    </w:p>
    <w:p w:rsidRPr="00B73965" w:rsidR="00511A7D" w:rsidP="00AF1605" w:rsidRDefault="00511A7D" w14:paraId="4094198F" w14:textId="64C31692">
      <w:pPr>
        <w:numPr>
          <w:ilvl w:val="0"/>
          <w:numId w:val="10"/>
        </w:numPr>
        <w:jc w:val="both"/>
        <w:rPr>
          <w:b/>
          <w:i/>
        </w:rPr>
      </w:pPr>
      <w:r w:rsidRPr="00511A7D">
        <w:rPr>
          <w:b/>
          <w:i/>
        </w:rPr>
        <w:t>Tâches à effectuer</w:t>
      </w:r>
      <w:r>
        <w:rPr>
          <w:b/>
          <w:i/>
        </w:rPr>
        <w:t xml:space="preserve"> </w:t>
      </w:r>
      <w:r w:rsidR="00F20872">
        <w:rPr>
          <w:b/>
          <w:i/>
        </w:rPr>
        <w:t>et liste des livrables à fournir :</w:t>
      </w:r>
    </w:p>
    <w:p w:rsidR="00511A7D" w:rsidP="00AF1605" w:rsidRDefault="00511A7D" w14:paraId="0CA55B25" w14:textId="12BB4EC3">
      <w:pPr>
        <w:numPr>
          <w:ilvl w:val="0"/>
          <w:numId w:val="8"/>
        </w:numPr>
        <w:jc w:val="both"/>
      </w:pPr>
      <w:r w:rsidRPr="00511A7D">
        <w:t>Direction des travaux :</w:t>
      </w:r>
    </w:p>
    <w:p w:rsidRPr="00511A7D" w:rsidR="00FF4642" w:rsidP="00FF4642" w:rsidRDefault="00FF4642" w14:paraId="36C937C0" w14:textId="39DF589B">
      <w:pPr>
        <w:pStyle w:val="Paragraphedeliste"/>
        <w:numPr>
          <w:ilvl w:val="0"/>
          <w:numId w:val="9"/>
        </w:numPr>
        <w:jc w:val="both"/>
      </w:pPr>
      <w:r>
        <w:t>Pendant la période de préparation : Etat des lieux avant travaux (reportage photographique à la charge du maitre d’œuvre sur l’ensemble du périmètre des travaux en présence des entrepreneurs).</w:t>
      </w:r>
    </w:p>
    <w:p w:rsidRPr="00511A7D" w:rsidR="00511A7D" w:rsidP="00AF1605" w:rsidRDefault="00511A7D" w14:paraId="3EA645E6" w14:textId="77777777">
      <w:pPr>
        <w:numPr>
          <w:ilvl w:val="0"/>
          <w:numId w:val="9"/>
        </w:numPr>
        <w:jc w:val="both"/>
      </w:pPr>
      <w:r w:rsidRPr="00511A7D">
        <w:t>Organisation et direction des réunions de chantier,</w:t>
      </w:r>
    </w:p>
    <w:p w:rsidRPr="00511A7D" w:rsidR="00511A7D" w:rsidP="00AF1605" w:rsidRDefault="00511A7D" w14:paraId="0BD46FE2" w14:textId="564E8540">
      <w:pPr>
        <w:numPr>
          <w:ilvl w:val="0"/>
          <w:numId w:val="9"/>
        </w:numPr>
        <w:jc w:val="both"/>
      </w:pPr>
      <w:r w:rsidRPr="00511A7D">
        <w:t>Etablissement et diffusion des comptes rendus</w:t>
      </w:r>
      <w:r w:rsidR="00F20872">
        <w:t xml:space="preserve"> de chantier</w:t>
      </w:r>
      <w:r w:rsidRPr="00511A7D">
        <w:t>,</w:t>
      </w:r>
    </w:p>
    <w:p w:rsidRPr="00511A7D" w:rsidR="00511A7D" w:rsidP="00AF1605" w:rsidRDefault="00511A7D" w14:paraId="6FD4F715" w14:textId="286B2479">
      <w:pPr>
        <w:numPr>
          <w:ilvl w:val="0"/>
          <w:numId w:val="9"/>
        </w:numPr>
        <w:jc w:val="both"/>
      </w:pPr>
      <w:r w:rsidRPr="00511A7D">
        <w:t>Etablissement des ordres de service</w:t>
      </w:r>
      <w:r w:rsidR="00F20872">
        <w:t xml:space="preserve"> et </w:t>
      </w:r>
      <w:r w:rsidR="00FE0C67">
        <w:t>d</w:t>
      </w:r>
      <w:r w:rsidR="00F20872">
        <w:t>es FTM attenantes.</w:t>
      </w:r>
    </w:p>
    <w:p w:rsidRPr="00511A7D" w:rsidR="00511A7D" w:rsidP="00AF1605" w:rsidRDefault="00511A7D" w14:paraId="5817D37E" w14:textId="77777777">
      <w:pPr>
        <w:numPr>
          <w:ilvl w:val="0"/>
          <w:numId w:val="9"/>
        </w:numPr>
        <w:jc w:val="both"/>
      </w:pPr>
      <w:r w:rsidRPr="00511A7D">
        <w:t>Etat d'avancement général des travaux à partir du planning général,</w:t>
      </w:r>
    </w:p>
    <w:p w:rsidR="00511A7D" w:rsidP="00AF1605" w:rsidRDefault="00511A7D" w14:paraId="25197426" w14:textId="36D3140C">
      <w:pPr>
        <w:numPr>
          <w:ilvl w:val="0"/>
          <w:numId w:val="9"/>
        </w:numPr>
        <w:jc w:val="both"/>
      </w:pPr>
      <w:r w:rsidRPr="00511A7D">
        <w:t>Information du maître d'ouvrage : avancement, dépenses et évolutions notables.</w:t>
      </w:r>
    </w:p>
    <w:p w:rsidRPr="00511A7D" w:rsidR="00943B9D" w:rsidP="00AF1605" w:rsidRDefault="00943B9D" w14:paraId="5AB4EF4B" w14:textId="3D05AE0D">
      <w:pPr>
        <w:pStyle w:val="Paragraphedeliste"/>
        <w:numPr>
          <w:ilvl w:val="0"/>
          <w:numId w:val="9"/>
        </w:numPr>
        <w:jc w:val="both"/>
      </w:pPr>
      <w:r>
        <w:t>Tenir le registre chantier à jour</w:t>
      </w:r>
      <w:r w:rsidR="00B5252C">
        <w:t>.</w:t>
      </w:r>
    </w:p>
    <w:p w:rsidRPr="00511A7D" w:rsidR="00511A7D" w:rsidP="00AF1605" w:rsidRDefault="00511A7D" w14:paraId="5C899471" w14:textId="77777777">
      <w:pPr>
        <w:jc w:val="both"/>
      </w:pPr>
    </w:p>
    <w:p w:rsidRPr="00511A7D" w:rsidR="00511A7D" w:rsidP="00AF1605" w:rsidRDefault="00511A7D" w14:paraId="2510AD8F" w14:textId="77777777">
      <w:pPr>
        <w:numPr>
          <w:ilvl w:val="0"/>
          <w:numId w:val="8"/>
        </w:numPr>
        <w:jc w:val="both"/>
      </w:pPr>
      <w:r w:rsidRPr="00511A7D">
        <w:lastRenderedPageBreak/>
        <w:t>Contrôle de la conformité de la réalisation :</w:t>
      </w:r>
    </w:p>
    <w:p w:rsidRPr="00511A7D" w:rsidR="00511A7D" w:rsidP="00AF1605" w:rsidRDefault="00511A7D" w14:paraId="09DFD839" w14:textId="77777777">
      <w:pPr>
        <w:numPr>
          <w:ilvl w:val="0"/>
          <w:numId w:val="9"/>
        </w:numPr>
        <w:jc w:val="both"/>
      </w:pPr>
      <w:r w:rsidRPr="00511A7D">
        <w:t>Conformité des ouvrages aux prescriptions des contrats,</w:t>
      </w:r>
    </w:p>
    <w:p w:rsidRPr="00511A7D" w:rsidR="00511A7D" w:rsidP="00AF1605" w:rsidRDefault="00511A7D" w14:paraId="6B76B475" w14:textId="77777777">
      <w:pPr>
        <w:numPr>
          <w:ilvl w:val="0"/>
          <w:numId w:val="9"/>
        </w:numPr>
        <w:jc w:val="both"/>
      </w:pPr>
      <w:r w:rsidRPr="00511A7D">
        <w:t>Etablissement de comptes rendus d'observation,</w:t>
      </w:r>
    </w:p>
    <w:p w:rsidRPr="00511A7D" w:rsidR="00511A7D" w:rsidP="00AF1605" w:rsidRDefault="00511A7D" w14:paraId="43F5DDB8" w14:textId="4F7D6D15">
      <w:pPr>
        <w:numPr>
          <w:ilvl w:val="0"/>
          <w:numId w:val="9"/>
        </w:numPr>
        <w:jc w:val="both"/>
      </w:pPr>
      <w:r w:rsidRPr="00511A7D">
        <w:t>Synthèse des choix des matériaux, échantillons ou coloris à valider par le maître d'ouvrage.</w:t>
      </w:r>
      <w:r w:rsidR="00874C86">
        <w:t xml:space="preserve"> Tout ce qui concerne les coloris situés à l’extérieur du bâtiment pourront être imposés par l’Architecte des Bâtiments de France.</w:t>
      </w:r>
    </w:p>
    <w:p w:rsidRPr="00511A7D" w:rsidR="00511A7D" w:rsidP="00AF1605" w:rsidRDefault="00511A7D" w14:paraId="4A47C75E" w14:textId="77777777">
      <w:pPr>
        <w:jc w:val="both"/>
      </w:pPr>
    </w:p>
    <w:p w:rsidRPr="00511A7D" w:rsidR="00511A7D" w:rsidP="00AF1605" w:rsidRDefault="00511A7D" w14:paraId="3EB82DBA" w14:textId="77777777">
      <w:pPr>
        <w:numPr>
          <w:ilvl w:val="0"/>
          <w:numId w:val="8"/>
        </w:numPr>
        <w:jc w:val="both"/>
      </w:pPr>
      <w:r w:rsidRPr="00511A7D">
        <w:t>Gestion financière :</w:t>
      </w:r>
    </w:p>
    <w:p w:rsidRPr="00511A7D" w:rsidR="00511A7D" w:rsidP="00AF1605" w:rsidRDefault="00511A7D" w14:paraId="3ABF0479" w14:textId="77777777">
      <w:pPr>
        <w:numPr>
          <w:ilvl w:val="0"/>
          <w:numId w:val="9"/>
        </w:numPr>
        <w:jc w:val="both"/>
      </w:pPr>
      <w:r w:rsidRPr="00511A7D">
        <w:t>Vérification des décomptes mensuels et finaux. Etablissement des états d'acompte,</w:t>
      </w:r>
    </w:p>
    <w:p w:rsidRPr="00511A7D" w:rsidR="00511A7D" w:rsidP="00AF1605" w:rsidRDefault="00511A7D" w14:paraId="4D1B6FDF" w14:textId="77777777">
      <w:pPr>
        <w:numPr>
          <w:ilvl w:val="0"/>
          <w:numId w:val="9"/>
        </w:numPr>
        <w:jc w:val="both"/>
      </w:pPr>
      <w:r w:rsidRPr="00511A7D">
        <w:t>Examen des devis de travaux complémentaires (Remise d’une fiche d’analyse de devis technique et financière au maitre d’ouvrage),</w:t>
      </w:r>
    </w:p>
    <w:p w:rsidRPr="00511A7D" w:rsidR="00511A7D" w:rsidP="00AF1605" w:rsidRDefault="00511A7D" w14:paraId="309F96A7" w14:textId="77777777">
      <w:pPr>
        <w:numPr>
          <w:ilvl w:val="0"/>
          <w:numId w:val="9"/>
        </w:numPr>
        <w:jc w:val="both"/>
      </w:pPr>
      <w:r w:rsidRPr="00511A7D">
        <w:t>Examen des mémoires en réclamation (examen technique, matériel et économique) présentés au plus tard à la présentation du projet de décompte final,</w:t>
      </w:r>
    </w:p>
    <w:p w:rsidRPr="00511A7D" w:rsidR="00C038EF" w:rsidP="00AF1605" w:rsidRDefault="00511A7D" w14:paraId="05F2336C" w14:textId="3351CEAB">
      <w:pPr>
        <w:numPr>
          <w:ilvl w:val="0"/>
          <w:numId w:val="9"/>
        </w:numPr>
        <w:jc w:val="both"/>
      </w:pPr>
      <w:r w:rsidRPr="00511A7D">
        <w:t>Etablissement d</w:t>
      </w:r>
      <w:r w:rsidR="00C038EF">
        <w:t>es</w:t>
      </w:r>
      <w:r w:rsidRPr="00511A7D">
        <w:t xml:space="preserve"> </w:t>
      </w:r>
      <w:r w:rsidR="005D4DD1">
        <w:t>projet</w:t>
      </w:r>
      <w:r w:rsidR="00C038EF">
        <w:t>s</w:t>
      </w:r>
      <w:r w:rsidR="005D4DD1">
        <w:t xml:space="preserve"> de </w:t>
      </w:r>
      <w:r w:rsidRPr="00511A7D">
        <w:t>décompte</w:t>
      </w:r>
      <w:r w:rsidR="00C038EF">
        <w:t>s</w:t>
      </w:r>
      <w:r w:rsidRPr="00511A7D">
        <w:t xml:space="preserve"> généra</w:t>
      </w:r>
      <w:r w:rsidR="00C038EF">
        <w:t>ux</w:t>
      </w:r>
      <w:r w:rsidR="007B1E9E">
        <w:t xml:space="preserve"> Pour mémoire les conditions d’établissement de ces derniers est précisé au CCAP</w:t>
      </w:r>
      <w:r w:rsidR="006B1683">
        <w:t xml:space="preserve"> du présent marché.</w:t>
      </w:r>
    </w:p>
    <w:p w:rsidR="00511A7D" w:rsidP="00AF1605" w:rsidRDefault="00511A7D" w14:paraId="359196E8" w14:textId="3DD20E9C">
      <w:pPr>
        <w:numPr>
          <w:ilvl w:val="0"/>
          <w:numId w:val="9"/>
        </w:numPr>
        <w:jc w:val="both"/>
      </w:pPr>
      <w:r w:rsidRPr="00511A7D">
        <w:t>La présente mission ne comprend pas les prestations nécessaires au remplacement d'une entreprise défaillante (constat contradictoire, consultation des entreprises, choix d'une autre entreprise).</w:t>
      </w:r>
    </w:p>
    <w:p w:rsidR="00CC5B34" w:rsidP="00CC5B34" w:rsidRDefault="00CC5B34" w14:paraId="3E8749C5" w14:textId="77777777">
      <w:pPr>
        <w:ind w:left="720"/>
        <w:jc w:val="both"/>
      </w:pPr>
    </w:p>
    <w:p w:rsidRPr="006A72B4" w:rsidR="004E7A93" w:rsidP="5D839BE1" w:rsidRDefault="006A72B4" w14:paraId="446351DC" w14:textId="7CFFD0C2">
      <w:pPr>
        <w:ind w:left="708"/>
        <w:jc w:val="both"/>
        <w:rPr>
          <w:b w:val="1"/>
          <w:bCs w:val="1"/>
        </w:rPr>
      </w:pPr>
      <w:r w:rsidRPr="5D839BE1" w:rsidR="006A72B4">
        <w:rPr>
          <w:b w:val="1"/>
          <w:bCs w:val="1"/>
        </w:rPr>
        <w:t xml:space="preserve">7.2.6 </w:t>
      </w:r>
      <w:r w:rsidRPr="5D839BE1" w:rsidR="004E7A93">
        <w:rPr>
          <w:b w:val="1"/>
          <w:bCs w:val="1"/>
        </w:rPr>
        <w:t xml:space="preserve">- </w:t>
      </w:r>
      <w:bookmarkStart w:name="_Toc30087264" w:id="16"/>
      <w:r w:rsidRPr="5D839BE1" w:rsidR="004E7A93">
        <w:rPr>
          <w:b w:val="1"/>
          <w:bCs w:val="1"/>
        </w:rPr>
        <w:t>Assistance aux opérations de réception (AOR)</w:t>
      </w:r>
      <w:bookmarkEnd w:id="16"/>
      <w:r w:rsidRPr="5D839BE1" w:rsidR="004E7A93">
        <w:rPr>
          <w:b w:val="1"/>
          <w:bCs w:val="1"/>
        </w:rPr>
        <w:t xml:space="preserve"> </w:t>
      </w:r>
      <w:r w:rsidRPr="5D839BE1" w:rsidR="0061206D">
        <w:rPr>
          <w:b w:val="1"/>
          <w:bCs w:val="1"/>
        </w:rPr>
        <w:t>d</w:t>
      </w:r>
      <w:r w:rsidRPr="5D839BE1" w:rsidR="00726CAD">
        <w:rPr>
          <w:b w:val="1"/>
          <w:bCs w:val="1"/>
        </w:rPr>
        <w:t>u</w:t>
      </w:r>
      <w:r w:rsidRPr="5D839BE1" w:rsidR="0061206D">
        <w:rPr>
          <w:b w:val="1"/>
          <w:bCs w:val="1"/>
        </w:rPr>
        <w:t xml:space="preserve"> </w:t>
      </w:r>
      <w:r w:rsidRPr="5D839BE1" w:rsidR="001D3369">
        <w:rPr>
          <w:b w:val="1"/>
          <w:bCs w:val="1"/>
        </w:rPr>
        <w:t>scénario</w:t>
      </w:r>
      <w:r w:rsidRPr="5D839BE1" w:rsidR="0061206D">
        <w:rPr>
          <w:b w:val="1"/>
          <w:bCs w:val="1"/>
        </w:rPr>
        <w:t xml:space="preserve"> retenu</w:t>
      </w:r>
    </w:p>
    <w:p w:rsidRPr="004E7A93" w:rsidR="004E7A93" w:rsidP="00AF1605" w:rsidRDefault="004E7A93" w14:paraId="072243B8" w14:textId="307F4092">
      <w:pPr>
        <w:jc w:val="both"/>
      </w:pPr>
      <w:r w:rsidRPr="004E7A93">
        <w:t>L'assistance apportée au maître d'ouvrage lors des opérations de réception ainsi que pendant la période de garantie de parfait achèvement</w:t>
      </w:r>
      <w:r w:rsidR="006B1683">
        <w:t xml:space="preserve"> </w:t>
      </w:r>
      <w:r w:rsidR="00444FC0">
        <w:t xml:space="preserve">sera conforme à l’article </w:t>
      </w:r>
      <w:r w:rsidR="00444FC0">
        <w:rPr>
          <w:b/>
          <w:bCs/>
        </w:rPr>
        <w:t>R 2431-18 du CCP. Elle</w:t>
      </w:r>
      <w:r w:rsidRPr="004E7A93" w:rsidR="00444FC0">
        <w:t xml:space="preserve"> </w:t>
      </w:r>
      <w:r w:rsidRPr="004E7A93">
        <w:t>a pour objet :</w:t>
      </w:r>
    </w:p>
    <w:p w:rsidRPr="004E7A93" w:rsidR="004E7A93" w:rsidP="00AF1605" w:rsidRDefault="004E7A93" w14:paraId="488C8B7D" w14:textId="77777777">
      <w:pPr>
        <w:numPr>
          <w:ilvl w:val="0"/>
          <w:numId w:val="9"/>
        </w:numPr>
        <w:jc w:val="both"/>
      </w:pPr>
      <w:r w:rsidRPr="004E7A93">
        <w:t>D’organiser les opérations préalables à la réception des travaux,</w:t>
      </w:r>
    </w:p>
    <w:p w:rsidRPr="004E7A93" w:rsidR="004E7A93" w:rsidP="00AF1605" w:rsidRDefault="004E7A93" w14:paraId="52D0033D" w14:textId="77777777">
      <w:pPr>
        <w:numPr>
          <w:ilvl w:val="0"/>
          <w:numId w:val="9"/>
        </w:numPr>
        <w:jc w:val="both"/>
      </w:pPr>
      <w:r w:rsidRPr="004E7A93">
        <w:t>D’assurer le suivi des réserves formulées lors de la réception des travaux jusqu’à leur levée,</w:t>
      </w:r>
    </w:p>
    <w:p w:rsidRPr="004E7A93" w:rsidR="004E7A93" w:rsidP="00AF1605" w:rsidRDefault="004E7A93" w14:paraId="11192A48" w14:textId="77777777">
      <w:pPr>
        <w:numPr>
          <w:ilvl w:val="0"/>
          <w:numId w:val="9"/>
        </w:numPr>
        <w:jc w:val="both"/>
      </w:pPr>
      <w:r w:rsidRPr="004E7A93">
        <w:t>De procéder à l’examen des désordres signalés par le maître d’ouvrage, de convoquer l’entreprise et suivre la réparation des désordres,</w:t>
      </w:r>
    </w:p>
    <w:p w:rsidR="004E7A93" w:rsidP="00AF1605" w:rsidRDefault="004E7A93" w14:paraId="0D77CDF2" w14:textId="2768F53C">
      <w:pPr>
        <w:numPr>
          <w:ilvl w:val="0"/>
          <w:numId w:val="9"/>
        </w:numPr>
        <w:jc w:val="both"/>
      </w:pPr>
      <w:r w:rsidRPr="004E7A93">
        <w:t>De constituer le dossier des ouvrages exécutés nécessaires à l’exploitation de l’ouvrage à partir des plans conformes à l’exécution remis par l’entrepreneur, des plans de récolement ainsi que des notices de fonctionnement et des prescriptions de maintenance des fournisseurs d'éléments d'équipement mise en œuvre.</w:t>
      </w:r>
    </w:p>
    <w:p w:rsidRPr="00E42233" w:rsidR="00E42233" w:rsidP="00AF1605" w:rsidRDefault="00E42233" w14:paraId="100F0E09" w14:textId="77777777">
      <w:pPr>
        <w:numPr>
          <w:ilvl w:val="0"/>
          <w:numId w:val="9"/>
        </w:numPr>
        <w:jc w:val="both"/>
      </w:pPr>
      <w:r>
        <w:t xml:space="preserve">D’accompagner </w:t>
      </w:r>
      <w:r w:rsidRPr="00E42233">
        <w:t>le maitre d’ouvrage sur les mesures libératoires et de restitution des locaux.</w:t>
      </w:r>
    </w:p>
    <w:p w:rsidR="004E7A93" w:rsidP="00AF1605" w:rsidRDefault="00E42233" w14:paraId="482482D2" w14:textId="1CDCF3EA">
      <w:pPr>
        <w:numPr>
          <w:ilvl w:val="0"/>
          <w:numId w:val="9"/>
        </w:numPr>
        <w:jc w:val="both"/>
      </w:pPr>
      <w:r>
        <w:t>D’accompagner le maitre d’ouvrage sur la gestion des BSDA et des déchets de chantier de façon générale.</w:t>
      </w:r>
    </w:p>
    <w:p w:rsidRPr="004E7A93" w:rsidR="00CC5B34" w:rsidP="00CC5B34" w:rsidRDefault="00CC5B34" w14:paraId="63860770" w14:textId="77777777">
      <w:pPr>
        <w:ind w:left="720"/>
        <w:jc w:val="both"/>
      </w:pPr>
    </w:p>
    <w:p w:rsidRPr="004E7A93" w:rsidR="004E7A93" w:rsidP="5D839BE1" w:rsidRDefault="004E7A93" w14:paraId="27B0607F" w14:textId="589DAE0B">
      <w:pPr>
        <w:numPr>
          <w:ilvl w:val="0"/>
          <w:numId w:val="10"/>
        </w:numPr>
        <w:jc w:val="both"/>
        <w:rPr>
          <w:b w:val="1"/>
          <w:bCs w:val="1"/>
          <w:i w:val="1"/>
          <w:iCs w:val="1"/>
        </w:rPr>
      </w:pPr>
      <w:r w:rsidRPr="5D839BE1" w:rsidR="004E7A93">
        <w:rPr>
          <w:b w:val="1"/>
          <w:bCs w:val="1"/>
          <w:i w:val="1"/>
          <w:iCs w:val="1"/>
        </w:rPr>
        <w:t>Prestations confiées et documents à remettre au maître d'ouvrage</w:t>
      </w:r>
    </w:p>
    <w:p w:rsidRPr="004E7A93" w:rsidR="004E7A93" w:rsidP="00AF1605" w:rsidRDefault="004E7A93" w14:paraId="34729F6F" w14:textId="77777777">
      <w:pPr>
        <w:numPr>
          <w:ilvl w:val="0"/>
          <w:numId w:val="8"/>
        </w:numPr>
        <w:jc w:val="both"/>
      </w:pPr>
      <w:r w:rsidRPr="004E7A93">
        <w:t>Au cours des opérations préalables à la réception, le maître d'œuvre :</w:t>
      </w:r>
    </w:p>
    <w:p w:rsidRPr="004E7A93" w:rsidR="004E7A93" w:rsidP="00CC5B34" w:rsidRDefault="004E7A93" w14:paraId="2C5B411D" w14:textId="77777777">
      <w:pPr>
        <w:numPr>
          <w:ilvl w:val="0"/>
          <w:numId w:val="9"/>
        </w:numPr>
        <w:ind w:left="1134"/>
        <w:jc w:val="both"/>
      </w:pPr>
      <w:r w:rsidRPr="004E7A93">
        <w:t>Valide par sondage les performances des installations,</w:t>
      </w:r>
    </w:p>
    <w:p w:rsidRPr="004E7A93" w:rsidR="004E7A93" w:rsidP="00CC5B34" w:rsidRDefault="004E7A93" w14:paraId="43DDBC91" w14:textId="77777777">
      <w:pPr>
        <w:numPr>
          <w:ilvl w:val="0"/>
          <w:numId w:val="9"/>
        </w:numPr>
        <w:ind w:left="1134"/>
        <w:jc w:val="both"/>
      </w:pPr>
      <w:r w:rsidRPr="004E7A93">
        <w:t>Organise les réunions de contrôle de conformité,</w:t>
      </w:r>
    </w:p>
    <w:p w:rsidRPr="004E7A93" w:rsidR="004E7A93" w:rsidP="00CC5B34" w:rsidRDefault="004E7A93" w14:paraId="2C97E802" w14:textId="64724AB7">
      <w:pPr>
        <w:numPr>
          <w:ilvl w:val="0"/>
          <w:numId w:val="9"/>
        </w:numPr>
        <w:ind w:left="1134"/>
        <w:jc w:val="both"/>
      </w:pPr>
      <w:r w:rsidRPr="004E7A93">
        <w:t>Etablit par corps d'état ou par lot la liste des réserves</w:t>
      </w:r>
      <w:r w:rsidR="00454839">
        <w:t xml:space="preserve"> (formulaire EXE4)</w:t>
      </w:r>
    </w:p>
    <w:p w:rsidRPr="004E7A93" w:rsidR="004E7A93" w:rsidP="00CC5B34" w:rsidRDefault="004E7A93" w14:paraId="5AAC6CB1" w14:textId="67AD6034">
      <w:pPr>
        <w:numPr>
          <w:ilvl w:val="0"/>
          <w:numId w:val="9"/>
        </w:numPr>
        <w:ind w:left="1134"/>
        <w:jc w:val="both"/>
      </w:pPr>
      <w:r w:rsidRPr="004E7A93">
        <w:t>Propose au maître d’ouvrage la réception</w:t>
      </w:r>
      <w:r w:rsidR="00454839">
        <w:t xml:space="preserve"> (formulaire EXE5)</w:t>
      </w:r>
      <w:r w:rsidRPr="004E7A93">
        <w:t>,</w:t>
      </w:r>
    </w:p>
    <w:p w:rsidRPr="004E7A93" w:rsidR="004E7A93" w:rsidP="00CC5B34" w:rsidRDefault="004E7A93" w14:paraId="63271274" w14:textId="02741C38">
      <w:pPr>
        <w:numPr>
          <w:ilvl w:val="0"/>
          <w:numId w:val="9"/>
        </w:numPr>
        <w:ind w:left="1134"/>
        <w:jc w:val="both"/>
      </w:pPr>
      <w:r w:rsidRPr="004E7A93">
        <w:t>Etablit le procès-verbal des opérations préalables à la réception et le</w:t>
      </w:r>
      <w:r>
        <w:t>s</w:t>
      </w:r>
      <w:r w:rsidRPr="004E7A93">
        <w:t xml:space="preserve"> </w:t>
      </w:r>
      <w:r>
        <w:t xml:space="preserve">autres </w:t>
      </w:r>
      <w:r w:rsidRPr="004E7A93">
        <w:t>procès-verba</w:t>
      </w:r>
      <w:r>
        <w:t>ux</w:t>
      </w:r>
      <w:r w:rsidRPr="004E7A93">
        <w:t xml:space="preserve"> </w:t>
      </w:r>
      <w:r>
        <w:t>liés à la réception et aux levées de réserves</w:t>
      </w:r>
      <w:r w:rsidRPr="004E7A93">
        <w:t>.</w:t>
      </w:r>
      <w:r>
        <w:t xml:space="preserve"> </w:t>
      </w:r>
      <w:r w:rsidRPr="004E7A93">
        <w:t xml:space="preserve">(Rédaction des </w:t>
      </w:r>
      <w:r>
        <w:t xml:space="preserve">formulaires </w:t>
      </w:r>
      <w:r w:rsidRPr="004E7A93">
        <w:t>EXE4, 5</w:t>
      </w:r>
      <w:r>
        <w:t>)</w:t>
      </w:r>
    </w:p>
    <w:p w:rsidRPr="004E7A93" w:rsidR="004E7A93" w:rsidP="00AF1605" w:rsidRDefault="004E7A93" w14:paraId="6CFBD75C" w14:textId="77777777">
      <w:pPr>
        <w:numPr>
          <w:ilvl w:val="0"/>
          <w:numId w:val="8"/>
        </w:numPr>
        <w:jc w:val="both"/>
      </w:pPr>
      <w:r w:rsidRPr="004E7A93">
        <w:t>Etat des réserves et suivi</w:t>
      </w:r>
    </w:p>
    <w:p w:rsidRPr="004E7A93" w:rsidR="004E7A93" w:rsidP="00AF1605" w:rsidRDefault="004E7A93" w14:paraId="1481E1DB" w14:textId="77777777">
      <w:pPr>
        <w:jc w:val="both"/>
      </w:pPr>
      <w:r w:rsidRPr="004E7A93">
        <w:t>Le maître d’œuvre s'assure de la levée des réserves par les entreprises dans les délais définis.</w:t>
      </w:r>
    </w:p>
    <w:p w:rsidRPr="004E7A93" w:rsidR="004E7A93" w:rsidP="00AF1605" w:rsidRDefault="004E7A93" w14:paraId="55C244BB" w14:textId="0FA92B18">
      <w:pPr>
        <w:jc w:val="both"/>
      </w:pPr>
      <w:r>
        <w:t>Il rédige les formulaires</w:t>
      </w:r>
      <w:r w:rsidR="00454839">
        <w:t xml:space="preserve"> </w:t>
      </w:r>
      <w:r>
        <w:t>EXE 8 et 9</w:t>
      </w:r>
      <w:r w:rsidR="00E42233">
        <w:t>.</w:t>
      </w:r>
    </w:p>
    <w:p w:rsidRPr="004E7A93" w:rsidR="004E7A93" w:rsidP="00AF1605" w:rsidRDefault="004E7A93" w14:paraId="18D3A04A" w14:textId="77777777">
      <w:pPr>
        <w:numPr>
          <w:ilvl w:val="0"/>
          <w:numId w:val="8"/>
        </w:numPr>
        <w:jc w:val="both"/>
      </w:pPr>
      <w:r w:rsidRPr="004E7A93">
        <w:t>Dossier des ouvrages exécutés (DOE)</w:t>
      </w:r>
    </w:p>
    <w:p w:rsidRPr="004E7A93" w:rsidR="004E7A93" w:rsidP="00AF1605" w:rsidRDefault="00AC6866" w14:paraId="16B5D514" w14:textId="23C50D37">
      <w:pPr>
        <w:jc w:val="both"/>
      </w:pPr>
      <w:r>
        <w:t>Il vérifie et valide</w:t>
      </w:r>
      <w:r w:rsidR="00057B98">
        <w:t xml:space="preserve"> (signe)</w:t>
      </w:r>
      <w:r>
        <w:t xml:space="preserve"> les DOE des entrepreneurs. Il</w:t>
      </w:r>
      <w:r w:rsidRPr="004E7A93" w:rsidR="004E7A93">
        <w:t xml:space="preserve"> constitue le dossier des ouvrages exécutés nécessaires à l’exploitation de l’ouvrage à partir du dossier de conception générale du maître d’œuvre, des plans conformes à l’exécution remis par l’entrepreneur ainsi que des prescriptions de maintenance des fournisseurs d’éléments d’équipement mis en œuvre.</w:t>
      </w:r>
      <w:r w:rsidR="00E42233">
        <w:t xml:space="preserve"> Tous le DOE des travaux devront être clairement identifiés avec le nom du chantier, le numéro du bâtiment, la période de chantier. Dès lors </w:t>
      </w:r>
      <w:r w:rsidR="005D4DD1">
        <w:t xml:space="preserve">où </w:t>
      </w:r>
      <w:r w:rsidR="00E42233">
        <w:t xml:space="preserve">une notice technique sera </w:t>
      </w:r>
      <w:r w:rsidR="00454839">
        <w:t>fournie</w:t>
      </w:r>
      <w:r w:rsidR="00E42233">
        <w:t xml:space="preserve"> avec plusieurs références la société devra</w:t>
      </w:r>
      <w:r w:rsidR="0073488B">
        <w:t xml:space="preserve"> </w:t>
      </w:r>
      <w:r w:rsidR="00E42233">
        <w:t xml:space="preserve">clairement </w:t>
      </w:r>
      <w:r w:rsidR="00367442">
        <w:t>identifier</w:t>
      </w:r>
      <w:r w:rsidR="00E42233">
        <w:t xml:space="preserve"> le produit mis en œuvre (soit en le surlignant soit en l’encadrant).</w:t>
      </w:r>
      <w:r w:rsidR="0073488B">
        <w:t xml:space="preserve"> Le dossier sera également paginé avec le </w:t>
      </w:r>
      <w:r w:rsidR="00367442">
        <w:t>numéro</w:t>
      </w:r>
      <w:r w:rsidR="0073488B">
        <w:t xml:space="preserve"> de la page et le nombre de page totale. Les plans de récolement seront remis aux formats </w:t>
      </w:r>
      <w:r w:rsidR="00AB0E80">
        <w:t>.</w:t>
      </w:r>
      <w:proofErr w:type="spellStart"/>
      <w:r w:rsidR="00AB0E80">
        <w:t>dwg</w:t>
      </w:r>
      <w:proofErr w:type="spellEnd"/>
      <w:r w:rsidR="00AB0E80">
        <w:t xml:space="preserve"> </w:t>
      </w:r>
      <w:r w:rsidR="0073488B">
        <w:t xml:space="preserve">non </w:t>
      </w:r>
      <w:r w:rsidR="00367442">
        <w:t>verrouillés</w:t>
      </w:r>
      <w:r w:rsidR="0073488B">
        <w:t xml:space="preserve"> et PDF. Si une seule de ces consignes n’est pas respectée les DOE seront irrecevables et </w:t>
      </w:r>
      <w:r w:rsidR="00D77A9D">
        <w:t>le maitre</w:t>
      </w:r>
      <w:r w:rsidR="0073488B">
        <w:t xml:space="preserve"> d’ouvrage ne pourra valider la facturation de cette mission. </w:t>
      </w:r>
    </w:p>
    <w:p w:rsidRPr="004E7A93" w:rsidR="004E7A93" w:rsidP="00AF1605" w:rsidRDefault="004E7A93" w14:paraId="58BC2054" w14:textId="77777777">
      <w:pPr>
        <w:numPr>
          <w:ilvl w:val="0"/>
          <w:numId w:val="8"/>
        </w:numPr>
        <w:jc w:val="both"/>
      </w:pPr>
      <w:r w:rsidRPr="004E7A93">
        <w:t>Au cours de l’année de garantie de parfait achèvement</w:t>
      </w:r>
    </w:p>
    <w:p w:rsidR="00995D4F" w:rsidP="00AF1605" w:rsidRDefault="004E7A93" w14:paraId="33DE04E3" w14:textId="1A176C84">
      <w:pPr>
        <w:jc w:val="both"/>
      </w:pPr>
      <w:r w:rsidRPr="004E7A93">
        <w:t>Le maître d’œuvre examine les désordres apparus après la réception et signalés par le maître d’ouvrage. Il supervise les interventions sous garantie des entreprises jusqu’à la levée des désordres. Il demande au maitre d’ouvrage de procéder à la prolongation du délai de garantie en cas de nécessité.</w:t>
      </w:r>
    </w:p>
    <w:p w:rsidRPr="00301834" w:rsidR="00367125" w:rsidP="00AF1605" w:rsidRDefault="00367125" w14:paraId="0FAAD361" w14:textId="77777777">
      <w:pPr>
        <w:jc w:val="both"/>
      </w:pPr>
    </w:p>
    <w:p w:rsidRPr="00301834" w:rsidR="00C96B8A" w:rsidP="5D839BE1" w:rsidRDefault="006A72B4" w14:paraId="0BFE4527" w14:textId="432D0AB3">
      <w:pPr>
        <w:ind w:left="708"/>
        <w:jc w:val="both"/>
        <w:rPr>
          <w:b w:val="1"/>
          <w:bCs w:val="1"/>
        </w:rPr>
      </w:pPr>
      <w:r w:rsidRPr="5D839BE1" w:rsidR="006A72B4">
        <w:rPr>
          <w:b w:val="1"/>
          <w:bCs w:val="1"/>
        </w:rPr>
        <w:t xml:space="preserve">7.2.7 </w:t>
      </w:r>
      <w:r w:rsidRPr="5D839BE1" w:rsidR="00D930E3">
        <w:rPr>
          <w:b w:val="1"/>
          <w:bCs w:val="1"/>
        </w:rPr>
        <w:t xml:space="preserve">- </w:t>
      </w:r>
      <w:bookmarkStart w:name="_Toc30087265" w:id="17"/>
      <w:r w:rsidRPr="5D839BE1" w:rsidR="00F37248">
        <w:rPr>
          <w:b w:val="1"/>
          <w:bCs w:val="1"/>
        </w:rPr>
        <w:t xml:space="preserve">Mission complémentaire : </w:t>
      </w:r>
      <w:r w:rsidRPr="5D839BE1" w:rsidR="00F37248">
        <w:rPr>
          <w:b w:val="1"/>
          <w:bCs w:val="1"/>
        </w:rPr>
        <w:t>o</w:t>
      </w:r>
      <w:r w:rsidRPr="5D839BE1" w:rsidR="00D930E3">
        <w:rPr>
          <w:b w:val="1"/>
          <w:bCs w:val="1"/>
        </w:rPr>
        <w:t>rdonnancement, pilotage et coordination (OPC)</w:t>
      </w:r>
      <w:bookmarkEnd w:id="17"/>
      <w:r w:rsidR="006B424B">
        <w:rPr/>
        <w:t xml:space="preserve"> </w:t>
      </w:r>
      <w:r w:rsidRPr="5D839BE1" w:rsidR="0061206D">
        <w:rPr>
          <w:b w:val="1"/>
          <w:bCs w:val="1"/>
        </w:rPr>
        <w:t>d</w:t>
      </w:r>
      <w:r w:rsidRPr="5D839BE1" w:rsidR="00AB0E80">
        <w:rPr>
          <w:b w:val="1"/>
          <w:bCs w:val="1"/>
        </w:rPr>
        <w:t>u</w:t>
      </w:r>
      <w:r w:rsidRPr="5D839BE1" w:rsidR="0061206D">
        <w:rPr>
          <w:b w:val="1"/>
          <w:bCs w:val="1"/>
        </w:rPr>
        <w:t xml:space="preserve"> </w:t>
      </w:r>
      <w:r w:rsidRPr="5D839BE1" w:rsidR="001D3369">
        <w:rPr>
          <w:b w:val="1"/>
          <w:bCs w:val="1"/>
        </w:rPr>
        <w:t>scénario</w:t>
      </w:r>
      <w:r w:rsidRPr="5D839BE1" w:rsidR="0061206D">
        <w:rPr>
          <w:b w:val="1"/>
          <w:bCs w:val="1"/>
        </w:rPr>
        <w:t xml:space="preserve"> retenu</w:t>
      </w:r>
      <w:r w:rsidRPr="5D839BE1" w:rsidR="00C96B8A">
        <w:rPr>
          <w:b w:val="1"/>
          <w:bCs w:val="1"/>
        </w:rPr>
        <w:t xml:space="preserve"> </w:t>
      </w:r>
    </w:p>
    <w:p w:rsidRPr="00D930E3" w:rsidR="00D930E3" w:rsidP="00AF1605" w:rsidRDefault="00E857A7" w14:paraId="388A436A" w14:textId="1F9C3EA5">
      <w:pPr>
        <w:jc w:val="both"/>
      </w:pPr>
      <w:r w:rsidRPr="00997492">
        <w:rPr>
          <w:iCs/>
        </w:rPr>
        <w:t>La définition de cette mission complémentaire est défini</w:t>
      </w:r>
      <w:r w:rsidR="007351FC">
        <w:rPr>
          <w:iCs/>
        </w:rPr>
        <w:t>e</w:t>
      </w:r>
      <w:r w:rsidRPr="00997492">
        <w:rPr>
          <w:iCs/>
        </w:rPr>
        <w:t xml:space="preserve"> à l’</w:t>
      </w:r>
      <w:r w:rsidRPr="00997492">
        <w:t>article R 2431-17 du C</w:t>
      </w:r>
      <w:r w:rsidR="00B3545C">
        <w:t xml:space="preserve">ode de la </w:t>
      </w:r>
      <w:r w:rsidRPr="00997492">
        <w:t>C</w:t>
      </w:r>
      <w:r w:rsidR="00B3545C">
        <w:t xml:space="preserve">ommande </w:t>
      </w:r>
      <w:r w:rsidRPr="00997492">
        <w:t>P</w:t>
      </w:r>
      <w:r w:rsidR="00B3545C">
        <w:t>ublique</w:t>
      </w:r>
      <w:r>
        <w:t>.</w:t>
      </w:r>
      <w:r w:rsidR="00CC5B34">
        <w:t xml:space="preserve"> </w:t>
      </w:r>
      <w:r w:rsidRPr="00D930E3" w:rsidR="00D930E3">
        <w:t>L'ordonnancement, la coordination et le pilotage du chantier ont pour objet :</w:t>
      </w:r>
    </w:p>
    <w:p w:rsidRPr="00D930E3" w:rsidR="00D930E3" w:rsidP="00AF1605" w:rsidRDefault="00D930E3" w14:paraId="2B491B37" w14:textId="77777777">
      <w:pPr>
        <w:numPr>
          <w:ilvl w:val="0"/>
          <w:numId w:val="9"/>
        </w:numPr>
        <w:jc w:val="both"/>
      </w:pPr>
      <w:r w:rsidRPr="00D930E3">
        <w:t>Pour l’ordonnancement et la planification, analyser les tâches élémentaires portant sur les études d’exécution et les travaux, déterminer leurs enchaînements ainsi que leur chemin critique, par des documents graphiques, et proposer des mesures visant au respect des délais d’exécution des travaux et une répartition appropriée des éventuelles pénalités,</w:t>
      </w:r>
    </w:p>
    <w:p w:rsidRPr="00D930E3" w:rsidR="00D930E3" w:rsidP="00AF1605" w:rsidRDefault="00D930E3" w14:paraId="2EA5E16D" w14:textId="77777777">
      <w:pPr>
        <w:numPr>
          <w:ilvl w:val="0"/>
          <w:numId w:val="9"/>
        </w:numPr>
        <w:jc w:val="both"/>
      </w:pPr>
      <w:r w:rsidRPr="00D930E3">
        <w:t>Pour la coordination, harmoniser dans le temps et dans l’espace les actions des différents intervenants au stade des travaux et, le cas échéant, de présider le collège interentreprises d’hygiène et de sécurité,</w:t>
      </w:r>
    </w:p>
    <w:p w:rsidRPr="00D930E3" w:rsidR="00D930E3" w:rsidP="00AF1605" w:rsidRDefault="00D930E3" w14:paraId="2CC5E146" w14:textId="77777777">
      <w:pPr>
        <w:numPr>
          <w:ilvl w:val="0"/>
          <w:numId w:val="9"/>
        </w:numPr>
        <w:jc w:val="both"/>
      </w:pPr>
      <w:r w:rsidRPr="00D930E3">
        <w:lastRenderedPageBreak/>
        <w:t>Pour le pilotage, mettre en application, au stade des travaux et jusqu’à la levée des réserves dans les délais impartis dans les contrats de travaux, les diverses mesures d’organisation arrêtées au titre de l’ordonnancement et de la coordination,</w:t>
      </w:r>
    </w:p>
    <w:p w:rsidRPr="00D930E3" w:rsidR="00D930E3" w:rsidP="00AF1605" w:rsidRDefault="00CC5B34" w14:paraId="3E6009A1" w14:textId="754A4B0A">
      <w:pPr>
        <w:numPr>
          <w:ilvl w:val="0"/>
          <w:numId w:val="9"/>
        </w:numPr>
        <w:jc w:val="both"/>
      </w:pPr>
      <w:r w:rsidRPr="00D930E3">
        <w:t>Établissement</w:t>
      </w:r>
      <w:r w:rsidRPr="00D930E3" w:rsidR="00D930E3">
        <w:t xml:space="preserve"> du calendrier prévisionnel d’exécution des travaux par lots ou corps d’état,</w:t>
      </w:r>
    </w:p>
    <w:p w:rsidRPr="00D930E3" w:rsidR="00D930E3" w:rsidP="00AF1605" w:rsidRDefault="00D930E3" w14:paraId="055E3F1B" w14:textId="77777777">
      <w:pPr>
        <w:numPr>
          <w:ilvl w:val="0"/>
          <w:numId w:val="9"/>
        </w:numPr>
        <w:jc w:val="both"/>
      </w:pPr>
      <w:r w:rsidRPr="00D930E3">
        <w:t>Validation des plans de chantier établis par les entreprises,</w:t>
      </w:r>
    </w:p>
    <w:p w:rsidRPr="00D930E3" w:rsidR="00D930E3" w:rsidP="00AF1605" w:rsidRDefault="00D930E3" w14:paraId="0BA7AB94" w14:textId="77777777">
      <w:pPr>
        <w:numPr>
          <w:ilvl w:val="0"/>
          <w:numId w:val="9"/>
        </w:numPr>
        <w:jc w:val="both"/>
      </w:pPr>
      <w:r w:rsidRPr="00D930E3">
        <w:t>Regrouper les listes des plans d’exécution établis par les entrepreneurs,</w:t>
      </w:r>
    </w:p>
    <w:p w:rsidRPr="00D930E3" w:rsidR="00D930E3" w:rsidP="00AF1605" w:rsidRDefault="00D930E3" w14:paraId="3A6E0C28" w14:textId="77777777">
      <w:pPr>
        <w:numPr>
          <w:ilvl w:val="0"/>
          <w:numId w:val="9"/>
        </w:numPr>
        <w:jc w:val="both"/>
      </w:pPr>
      <w:r w:rsidRPr="00D930E3">
        <w:t>Mettre en place l'organisation générale de l'opération,</w:t>
      </w:r>
    </w:p>
    <w:p w:rsidRPr="00D930E3" w:rsidR="00D930E3" w:rsidP="00AF1605" w:rsidRDefault="00D930E3" w14:paraId="2AD527A2" w14:textId="77777777">
      <w:pPr>
        <w:numPr>
          <w:ilvl w:val="0"/>
          <w:numId w:val="9"/>
        </w:numPr>
        <w:jc w:val="both"/>
      </w:pPr>
      <w:r w:rsidRPr="00D930E3">
        <w:t>Planifier et coordonner temporellement les études d'exécution,</w:t>
      </w:r>
    </w:p>
    <w:p w:rsidRPr="00D930E3" w:rsidR="00D930E3" w:rsidP="00AF1605" w:rsidRDefault="00D930E3" w14:paraId="4E5E482B" w14:textId="77777777">
      <w:pPr>
        <w:numPr>
          <w:ilvl w:val="0"/>
          <w:numId w:val="9"/>
        </w:numPr>
        <w:jc w:val="both"/>
      </w:pPr>
      <w:r w:rsidRPr="00D930E3">
        <w:t>Planifier les travaux,</w:t>
      </w:r>
    </w:p>
    <w:p w:rsidRPr="00D930E3" w:rsidR="00D930E3" w:rsidP="00AF1605" w:rsidRDefault="00D930E3" w14:paraId="12037D0E" w14:textId="77777777">
      <w:pPr>
        <w:numPr>
          <w:ilvl w:val="0"/>
          <w:numId w:val="9"/>
        </w:numPr>
        <w:jc w:val="both"/>
      </w:pPr>
      <w:r w:rsidRPr="00D930E3">
        <w:t>Veiller au respect du cadre d'organisation défini en phase de préparation,</w:t>
      </w:r>
    </w:p>
    <w:p w:rsidRPr="00D930E3" w:rsidR="00D930E3" w:rsidP="00AF1605" w:rsidRDefault="00D930E3" w14:paraId="2AE136FD" w14:textId="77777777">
      <w:pPr>
        <w:numPr>
          <w:ilvl w:val="0"/>
          <w:numId w:val="9"/>
        </w:numPr>
        <w:jc w:val="both"/>
      </w:pPr>
      <w:r w:rsidRPr="00D930E3">
        <w:t>Mettre à jour la planification générale et de la compléter par une planification détaillée par périodes et par élément d'ouvrage,</w:t>
      </w:r>
    </w:p>
    <w:p w:rsidRPr="00D930E3" w:rsidR="00D930E3" w:rsidP="00AF1605" w:rsidRDefault="00D930E3" w14:paraId="1D074488" w14:textId="77777777">
      <w:pPr>
        <w:numPr>
          <w:ilvl w:val="0"/>
          <w:numId w:val="9"/>
        </w:numPr>
        <w:jc w:val="both"/>
      </w:pPr>
      <w:r w:rsidRPr="00D930E3">
        <w:t>Coordonner l'ensemble des intervenants, en particulier en animant des réunions spécifiques de coordination et diffuser leurs comptes rendus,</w:t>
      </w:r>
    </w:p>
    <w:p w:rsidRPr="00D930E3" w:rsidR="00D930E3" w:rsidP="00AF1605" w:rsidRDefault="00D930E3" w14:paraId="3ADCC6DC" w14:textId="77777777">
      <w:pPr>
        <w:numPr>
          <w:ilvl w:val="0"/>
          <w:numId w:val="9"/>
        </w:numPr>
        <w:jc w:val="both"/>
      </w:pPr>
      <w:r w:rsidRPr="00D930E3">
        <w:t>Veiller au respect des objectifs calendaires et, le cas échéant, de proposer des mesures correctives pour rattraper des retards, apprécier l’origine des retards,</w:t>
      </w:r>
    </w:p>
    <w:p w:rsidRPr="00D930E3" w:rsidR="00D930E3" w:rsidP="00AF1605" w:rsidRDefault="00D930E3" w14:paraId="42C5BB44" w14:textId="77777777">
      <w:pPr>
        <w:numPr>
          <w:ilvl w:val="0"/>
          <w:numId w:val="9"/>
        </w:numPr>
        <w:jc w:val="both"/>
      </w:pPr>
      <w:r w:rsidRPr="00D930E3">
        <w:t>Apprécier l’origine des retards,</w:t>
      </w:r>
    </w:p>
    <w:p w:rsidRPr="00D930E3" w:rsidR="00D930E3" w:rsidP="00AF1605" w:rsidRDefault="00CC5B34" w14:paraId="36ADF546" w14:textId="77F4180B">
      <w:pPr>
        <w:numPr>
          <w:ilvl w:val="0"/>
          <w:numId w:val="9"/>
        </w:numPr>
        <w:jc w:val="both"/>
      </w:pPr>
      <w:r w:rsidRPr="00D930E3">
        <w:t>Établir</w:t>
      </w:r>
      <w:r w:rsidRPr="00D930E3" w:rsidR="00D930E3">
        <w:t xml:space="preserve"> la planification des opérations de réception,</w:t>
      </w:r>
    </w:p>
    <w:p w:rsidRPr="00D930E3" w:rsidR="00D930E3" w:rsidP="00AF1605" w:rsidRDefault="00D930E3" w14:paraId="4AA7428A" w14:textId="77777777">
      <w:pPr>
        <w:numPr>
          <w:ilvl w:val="0"/>
          <w:numId w:val="9"/>
        </w:numPr>
        <w:jc w:val="both"/>
      </w:pPr>
      <w:r w:rsidRPr="00D930E3">
        <w:t>Ordonnancement, Pilotage, Coordination de l’exécution des travaux,</w:t>
      </w:r>
    </w:p>
    <w:p w:rsidR="00D930E3" w:rsidP="00AF1605" w:rsidRDefault="00D930E3" w14:paraId="0DB0863F" w14:textId="1368C11A">
      <w:pPr>
        <w:numPr>
          <w:ilvl w:val="0"/>
          <w:numId w:val="9"/>
        </w:numPr>
        <w:jc w:val="both"/>
      </w:pPr>
      <w:r w:rsidRPr="00D930E3">
        <w:t>Assurer la coordination des différents corps d’état.</w:t>
      </w:r>
    </w:p>
    <w:p w:rsidRPr="00726CAD" w:rsidR="006B424B" w:rsidP="00AF1605" w:rsidRDefault="006B424B" w14:paraId="34C4C941" w14:textId="77777777">
      <w:pPr>
        <w:ind w:left="720"/>
        <w:jc w:val="both"/>
      </w:pPr>
    </w:p>
    <w:p w:rsidRPr="00726CAD" w:rsidR="00A35219" w:rsidP="00AF1605" w:rsidRDefault="006B424B" w14:paraId="53FEB1F9" w14:textId="593A65C1">
      <w:pPr>
        <w:jc w:val="center"/>
      </w:pPr>
      <w:r w:rsidRPr="00726CAD">
        <w:t>-</w:t>
      </w:r>
      <w:proofErr w:type="spellStart"/>
      <w:r w:rsidRPr="00726CAD">
        <w:t>oOo</w:t>
      </w:r>
      <w:proofErr w:type="spellEnd"/>
      <w:r w:rsidRPr="00726CAD" w:rsidDel="00444FC0" w:rsidR="00444FC0">
        <w:t>-</w:t>
      </w:r>
    </w:p>
    <w:sectPr w:rsidRPr="00726CAD" w:rsidR="00A35219">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
    <w:panose1 w:val="020B060402020203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4389F"/>
    <w:multiLevelType w:val="hybridMultilevel"/>
    <w:tmpl w:val="B6EE380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 w15:restartNumberingAfterBreak="0">
    <w:nsid w:val="089F7606"/>
    <w:multiLevelType w:val="hybridMultilevel"/>
    <w:tmpl w:val="2DE88F14"/>
    <w:lvl w:ilvl="0" w:tplc="040C000B">
      <w:start w:val="1"/>
      <w:numFmt w:val="bullet"/>
      <w:lvlText w:val=""/>
      <w:lvlJc w:val="left"/>
      <w:pPr>
        <w:ind w:left="720" w:hanging="360"/>
      </w:pPr>
      <w:rPr>
        <w:rFonts w:hint="default" w:ascii="Wingdings" w:hAnsi="Wingdings"/>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2" w15:restartNumberingAfterBreak="0">
    <w:nsid w:val="12D122AE"/>
    <w:multiLevelType w:val="hybridMultilevel"/>
    <w:tmpl w:val="A4B40964"/>
    <w:lvl w:ilvl="0" w:tplc="FFFFFFFF">
      <w:start w:val="1"/>
      <w:numFmt w:val="bullet"/>
      <w:lvlText w:val="-"/>
      <w:lvlJc w:val="left"/>
      <w:pPr>
        <w:ind w:left="720" w:hanging="360"/>
      </w:pPr>
      <w:rPr>
        <w:rFonts w:hint="default" w:ascii="Times New Roman" w:hAnsi="Times New Roman" w:eastAsia="Times"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3" w15:restartNumberingAfterBreak="0">
    <w:nsid w:val="1D0D24C8"/>
    <w:multiLevelType w:val="hybridMultilevel"/>
    <w:tmpl w:val="AC7CA51E"/>
    <w:lvl w:ilvl="0" w:tplc="FFFFFFFF">
      <w:start w:val="1"/>
      <w:numFmt w:val="bullet"/>
      <w:lvlText w:val="-"/>
      <w:lvlJc w:val="left"/>
      <w:pPr>
        <w:ind w:left="720" w:hanging="360"/>
      </w:pPr>
      <w:rPr>
        <w:rFonts w:hint="default" w:ascii="Times New Roman" w:hAnsi="Times New Roman" w:eastAsia="Times"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4" w15:restartNumberingAfterBreak="0">
    <w:nsid w:val="30FD0C97"/>
    <w:multiLevelType w:val="hybridMultilevel"/>
    <w:tmpl w:val="3BE635E2"/>
    <w:lvl w:ilvl="0" w:tplc="823A5E76">
      <w:start w:val="2"/>
      <w:numFmt w:val="bullet"/>
      <w:lvlText w:val=""/>
      <w:lvlJc w:val="left"/>
      <w:pPr>
        <w:ind w:left="720" w:hanging="360"/>
      </w:pPr>
      <w:rPr>
        <w:rFonts w:hint="default" w:ascii="Symbol" w:hAnsi="Symbol"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5" w15:restartNumberingAfterBreak="0">
    <w:nsid w:val="31386EE9"/>
    <w:multiLevelType w:val="hybridMultilevel"/>
    <w:tmpl w:val="C254C838"/>
    <w:lvl w:ilvl="0" w:tplc="4A5AEE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5617782"/>
    <w:multiLevelType w:val="multilevel"/>
    <w:tmpl w:val="16AAE014"/>
    <w:lvl w:ilvl="0">
      <w:start w:val="1"/>
      <w:numFmt w:val="decimal"/>
      <w:pStyle w:val="Style8"/>
      <w:lvlText w:val="%1."/>
      <w:lvlJc w:val="left"/>
      <w:pPr>
        <w:tabs>
          <w:tab w:val="num" w:pos="720"/>
        </w:tabs>
        <w:ind w:left="720" w:hanging="360"/>
      </w:pPr>
    </w:lvl>
    <w:lvl w:ilvl="1">
      <w:start w:val="1"/>
      <w:numFmt w:val="decimal"/>
      <w:isLgl/>
      <w:lvlText w:val="%1.%2"/>
      <w:lvlJc w:val="left"/>
      <w:pPr>
        <w:tabs>
          <w:tab w:val="num" w:pos="720"/>
        </w:tabs>
        <w:ind w:left="720" w:hanging="360"/>
      </w:pPr>
      <w:rPr>
        <w:color w:val="000000"/>
      </w:r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7" w15:restartNumberingAfterBreak="0">
    <w:nsid w:val="36B32B58"/>
    <w:multiLevelType w:val="hybridMultilevel"/>
    <w:tmpl w:val="F1085D1E"/>
    <w:lvl w:ilvl="0" w:tplc="4C9C6A78">
      <w:numFmt w:val="bullet"/>
      <w:lvlText w:val="-"/>
      <w:lvlJc w:val="left"/>
      <w:pPr>
        <w:ind w:left="720" w:hanging="360"/>
      </w:pPr>
      <w:rPr>
        <w:rFonts w:hint="default" w:ascii="Calibri" w:hAnsi="Calibri" w:eastAsia="Times New Roman" w:cs="Times New Roman"/>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8" w15:restartNumberingAfterBreak="0">
    <w:nsid w:val="3B8D49C0"/>
    <w:multiLevelType w:val="hybridMultilevel"/>
    <w:tmpl w:val="B76AE0B2"/>
    <w:lvl w:ilvl="0" w:tplc="24DA0100">
      <w:start w:val="2"/>
      <w:numFmt w:val="bullet"/>
      <w:lvlText w:val=""/>
      <w:lvlJc w:val="left"/>
      <w:pPr>
        <w:ind w:left="720" w:hanging="360"/>
      </w:pPr>
      <w:rPr>
        <w:rFonts w:hint="default" w:ascii="Symbol" w:hAnsi="Symbol" w:eastAsiaTheme="minorHAnsi" w:cstheme="minorBidi"/>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abstractNum w:abstractNumId="9" w15:restartNumberingAfterBreak="0">
    <w:nsid w:val="57F93E72"/>
    <w:multiLevelType w:val="hybridMultilevel"/>
    <w:tmpl w:val="B4BCFF84"/>
    <w:lvl w:ilvl="0" w:tplc="040C0001">
      <w:start w:val="1"/>
      <w:numFmt w:val="bullet"/>
      <w:lvlText w:val=""/>
      <w:lvlJc w:val="left"/>
      <w:pPr>
        <w:ind w:left="720" w:hanging="360"/>
      </w:pPr>
      <w:rPr>
        <w:rFonts w:hint="default" w:ascii="Symbol" w:hAnsi="Symbol"/>
      </w:rPr>
    </w:lvl>
    <w:lvl w:ilvl="1" w:tplc="040C0003">
      <w:start w:val="1"/>
      <w:numFmt w:val="bullet"/>
      <w:lvlText w:val="o"/>
      <w:lvlJc w:val="left"/>
      <w:pPr>
        <w:ind w:left="1440" w:hanging="360"/>
      </w:pPr>
      <w:rPr>
        <w:rFonts w:hint="default" w:ascii="Courier New" w:hAnsi="Courier New" w:cs="Courier New"/>
      </w:rPr>
    </w:lvl>
    <w:lvl w:ilvl="2" w:tplc="040C0005">
      <w:start w:val="1"/>
      <w:numFmt w:val="bullet"/>
      <w:lvlText w:val=""/>
      <w:lvlJc w:val="left"/>
      <w:pPr>
        <w:ind w:left="2160" w:hanging="360"/>
      </w:pPr>
      <w:rPr>
        <w:rFonts w:hint="default" w:ascii="Wingdings" w:hAnsi="Wingdings"/>
      </w:rPr>
    </w:lvl>
    <w:lvl w:ilvl="3" w:tplc="040C0001">
      <w:start w:val="1"/>
      <w:numFmt w:val="bullet"/>
      <w:lvlText w:val=""/>
      <w:lvlJc w:val="left"/>
      <w:pPr>
        <w:ind w:left="2880" w:hanging="360"/>
      </w:pPr>
      <w:rPr>
        <w:rFonts w:hint="default" w:ascii="Symbol" w:hAnsi="Symbol"/>
      </w:rPr>
    </w:lvl>
    <w:lvl w:ilvl="4" w:tplc="040C0003">
      <w:start w:val="1"/>
      <w:numFmt w:val="bullet"/>
      <w:lvlText w:val="o"/>
      <w:lvlJc w:val="left"/>
      <w:pPr>
        <w:ind w:left="3600" w:hanging="360"/>
      </w:pPr>
      <w:rPr>
        <w:rFonts w:hint="default" w:ascii="Courier New" w:hAnsi="Courier New" w:cs="Courier New"/>
      </w:rPr>
    </w:lvl>
    <w:lvl w:ilvl="5" w:tplc="040C0005">
      <w:start w:val="1"/>
      <w:numFmt w:val="bullet"/>
      <w:lvlText w:val=""/>
      <w:lvlJc w:val="left"/>
      <w:pPr>
        <w:ind w:left="4320" w:hanging="360"/>
      </w:pPr>
      <w:rPr>
        <w:rFonts w:hint="default" w:ascii="Wingdings" w:hAnsi="Wingdings"/>
      </w:rPr>
    </w:lvl>
    <w:lvl w:ilvl="6" w:tplc="040C0001">
      <w:start w:val="1"/>
      <w:numFmt w:val="bullet"/>
      <w:lvlText w:val=""/>
      <w:lvlJc w:val="left"/>
      <w:pPr>
        <w:ind w:left="5040" w:hanging="360"/>
      </w:pPr>
      <w:rPr>
        <w:rFonts w:hint="default" w:ascii="Symbol" w:hAnsi="Symbol"/>
      </w:rPr>
    </w:lvl>
    <w:lvl w:ilvl="7" w:tplc="040C0003">
      <w:start w:val="1"/>
      <w:numFmt w:val="bullet"/>
      <w:lvlText w:val="o"/>
      <w:lvlJc w:val="left"/>
      <w:pPr>
        <w:ind w:left="5760" w:hanging="360"/>
      </w:pPr>
      <w:rPr>
        <w:rFonts w:hint="default" w:ascii="Courier New" w:hAnsi="Courier New" w:cs="Courier New"/>
      </w:rPr>
    </w:lvl>
    <w:lvl w:ilvl="8" w:tplc="040C0005">
      <w:start w:val="1"/>
      <w:numFmt w:val="bullet"/>
      <w:lvlText w:val=""/>
      <w:lvlJc w:val="left"/>
      <w:pPr>
        <w:ind w:left="6480" w:hanging="360"/>
      </w:pPr>
      <w:rPr>
        <w:rFonts w:hint="default" w:ascii="Wingdings" w:hAnsi="Wingdings"/>
      </w:rPr>
    </w:lvl>
  </w:abstractNum>
  <w:abstractNum w:abstractNumId="10" w15:restartNumberingAfterBreak="0">
    <w:nsid w:val="73CE060E"/>
    <w:multiLevelType w:val="hybridMultilevel"/>
    <w:tmpl w:val="EBAE271C"/>
    <w:lvl w:ilvl="0" w:tplc="040C0001">
      <w:start w:val="1"/>
      <w:numFmt w:val="bullet"/>
      <w:lvlText w:val=""/>
      <w:lvlJc w:val="left"/>
      <w:pPr>
        <w:ind w:left="720" w:hanging="360"/>
      </w:pPr>
      <w:rPr>
        <w:rFonts w:hint="default" w:ascii="Symbol" w:hAnsi="Symbol"/>
      </w:rPr>
    </w:lvl>
    <w:lvl w:ilvl="1" w:tplc="040C0003" w:tentative="1">
      <w:start w:val="1"/>
      <w:numFmt w:val="bullet"/>
      <w:lvlText w:val="o"/>
      <w:lvlJc w:val="left"/>
      <w:pPr>
        <w:ind w:left="1440" w:hanging="360"/>
      </w:pPr>
      <w:rPr>
        <w:rFonts w:hint="default" w:ascii="Courier New" w:hAnsi="Courier New" w:cs="Courier New"/>
      </w:rPr>
    </w:lvl>
    <w:lvl w:ilvl="2" w:tplc="040C0005" w:tentative="1">
      <w:start w:val="1"/>
      <w:numFmt w:val="bullet"/>
      <w:lvlText w:val=""/>
      <w:lvlJc w:val="left"/>
      <w:pPr>
        <w:ind w:left="2160" w:hanging="360"/>
      </w:pPr>
      <w:rPr>
        <w:rFonts w:hint="default" w:ascii="Wingdings" w:hAnsi="Wingdings"/>
      </w:rPr>
    </w:lvl>
    <w:lvl w:ilvl="3" w:tplc="040C0001" w:tentative="1">
      <w:start w:val="1"/>
      <w:numFmt w:val="bullet"/>
      <w:lvlText w:val=""/>
      <w:lvlJc w:val="left"/>
      <w:pPr>
        <w:ind w:left="2880" w:hanging="360"/>
      </w:pPr>
      <w:rPr>
        <w:rFonts w:hint="default" w:ascii="Symbol" w:hAnsi="Symbol"/>
      </w:rPr>
    </w:lvl>
    <w:lvl w:ilvl="4" w:tplc="040C0003" w:tentative="1">
      <w:start w:val="1"/>
      <w:numFmt w:val="bullet"/>
      <w:lvlText w:val="o"/>
      <w:lvlJc w:val="left"/>
      <w:pPr>
        <w:ind w:left="3600" w:hanging="360"/>
      </w:pPr>
      <w:rPr>
        <w:rFonts w:hint="default" w:ascii="Courier New" w:hAnsi="Courier New" w:cs="Courier New"/>
      </w:rPr>
    </w:lvl>
    <w:lvl w:ilvl="5" w:tplc="040C0005" w:tentative="1">
      <w:start w:val="1"/>
      <w:numFmt w:val="bullet"/>
      <w:lvlText w:val=""/>
      <w:lvlJc w:val="left"/>
      <w:pPr>
        <w:ind w:left="4320" w:hanging="360"/>
      </w:pPr>
      <w:rPr>
        <w:rFonts w:hint="default" w:ascii="Wingdings" w:hAnsi="Wingdings"/>
      </w:rPr>
    </w:lvl>
    <w:lvl w:ilvl="6" w:tplc="040C0001" w:tentative="1">
      <w:start w:val="1"/>
      <w:numFmt w:val="bullet"/>
      <w:lvlText w:val=""/>
      <w:lvlJc w:val="left"/>
      <w:pPr>
        <w:ind w:left="5040" w:hanging="360"/>
      </w:pPr>
      <w:rPr>
        <w:rFonts w:hint="default" w:ascii="Symbol" w:hAnsi="Symbol"/>
      </w:rPr>
    </w:lvl>
    <w:lvl w:ilvl="7" w:tplc="040C0003" w:tentative="1">
      <w:start w:val="1"/>
      <w:numFmt w:val="bullet"/>
      <w:lvlText w:val="o"/>
      <w:lvlJc w:val="left"/>
      <w:pPr>
        <w:ind w:left="5760" w:hanging="360"/>
      </w:pPr>
      <w:rPr>
        <w:rFonts w:hint="default" w:ascii="Courier New" w:hAnsi="Courier New" w:cs="Courier New"/>
      </w:rPr>
    </w:lvl>
    <w:lvl w:ilvl="8" w:tplc="040C0005" w:tentative="1">
      <w:start w:val="1"/>
      <w:numFmt w:val="bullet"/>
      <w:lvlText w:val=""/>
      <w:lvlJc w:val="left"/>
      <w:pPr>
        <w:ind w:left="6480" w:hanging="360"/>
      </w:pPr>
      <w:rPr>
        <w:rFonts w:hint="default" w:ascii="Wingdings" w:hAnsi="Wingdings"/>
      </w:rPr>
    </w:lvl>
  </w:abstractNum>
  <w:num w:numId="1">
    <w:abstractNumId w:val="5"/>
  </w:num>
  <w:num w:numId="2">
    <w:abstractNumId w:val="4"/>
  </w:num>
  <w:num w:numId="3">
    <w:abstractNumId w:val="9"/>
  </w:num>
  <w:num w:numId="4">
    <w:abstractNumId w:val="3"/>
  </w:num>
  <w:num w:numId="5">
    <w:abstractNumId w:val="1"/>
  </w:num>
  <w:num w:numId="6">
    <w:abstractNumId w:val="2"/>
  </w:num>
  <w:num w:numId="7">
    <w:abstractNumId w:val="7"/>
  </w:num>
  <w:num w:numId="8">
    <w:abstractNumId w:val="0"/>
  </w:num>
  <w:num w:numId="9">
    <w:abstractNumId w:val="3"/>
  </w:num>
  <w:num w:numId="10">
    <w:abstractNumId w:val="1"/>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7CCA"/>
    <w:rsid w:val="00002A17"/>
    <w:rsid w:val="000127F9"/>
    <w:rsid w:val="00020C11"/>
    <w:rsid w:val="0002797A"/>
    <w:rsid w:val="00030656"/>
    <w:rsid w:val="0005324F"/>
    <w:rsid w:val="00057B98"/>
    <w:rsid w:val="00080502"/>
    <w:rsid w:val="0008411C"/>
    <w:rsid w:val="00084387"/>
    <w:rsid w:val="0008633E"/>
    <w:rsid w:val="00093F8B"/>
    <w:rsid w:val="000B42F1"/>
    <w:rsid w:val="000C6765"/>
    <w:rsid w:val="000E08FA"/>
    <w:rsid w:val="000E443E"/>
    <w:rsid w:val="001127F8"/>
    <w:rsid w:val="00123057"/>
    <w:rsid w:val="00130A86"/>
    <w:rsid w:val="00144A82"/>
    <w:rsid w:val="0015359E"/>
    <w:rsid w:val="001811FC"/>
    <w:rsid w:val="00191885"/>
    <w:rsid w:val="001B5E89"/>
    <w:rsid w:val="001C0275"/>
    <w:rsid w:val="001C18FF"/>
    <w:rsid w:val="001C4B7C"/>
    <w:rsid w:val="001D0F64"/>
    <w:rsid w:val="001D3369"/>
    <w:rsid w:val="001E115F"/>
    <w:rsid w:val="001F57AF"/>
    <w:rsid w:val="001F5B8F"/>
    <w:rsid w:val="00202751"/>
    <w:rsid w:val="00217231"/>
    <w:rsid w:val="0022183F"/>
    <w:rsid w:val="00225581"/>
    <w:rsid w:val="00236EF5"/>
    <w:rsid w:val="002609EE"/>
    <w:rsid w:val="00274A55"/>
    <w:rsid w:val="00287469"/>
    <w:rsid w:val="002B10CA"/>
    <w:rsid w:val="002C0BF7"/>
    <w:rsid w:val="002D234D"/>
    <w:rsid w:val="002D5FA5"/>
    <w:rsid w:val="002E7CAA"/>
    <w:rsid w:val="002F39CD"/>
    <w:rsid w:val="00301834"/>
    <w:rsid w:val="00315740"/>
    <w:rsid w:val="003440C7"/>
    <w:rsid w:val="00356EEE"/>
    <w:rsid w:val="00360228"/>
    <w:rsid w:val="00367125"/>
    <w:rsid w:val="00367442"/>
    <w:rsid w:val="003A7D44"/>
    <w:rsid w:val="003C4BC9"/>
    <w:rsid w:val="003C7DCC"/>
    <w:rsid w:val="003F3516"/>
    <w:rsid w:val="003F5E4E"/>
    <w:rsid w:val="004235F6"/>
    <w:rsid w:val="0042551A"/>
    <w:rsid w:val="00444FC0"/>
    <w:rsid w:val="00453C7E"/>
    <w:rsid w:val="00454839"/>
    <w:rsid w:val="00462AA3"/>
    <w:rsid w:val="00464B3E"/>
    <w:rsid w:val="004738F5"/>
    <w:rsid w:val="004921E2"/>
    <w:rsid w:val="004D08E3"/>
    <w:rsid w:val="004D3283"/>
    <w:rsid w:val="004D35DA"/>
    <w:rsid w:val="004D3B1A"/>
    <w:rsid w:val="004E0A1A"/>
    <w:rsid w:val="004E7A93"/>
    <w:rsid w:val="00506433"/>
    <w:rsid w:val="00511A7D"/>
    <w:rsid w:val="00527C71"/>
    <w:rsid w:val="00532346"/>
    <w:rsid w:val="00536F0A"/>
    <w:rsid w:val="00545FA3"/>
    <w:rsid w:val="005702DC"/>
    <w:rsid w:val="005724AE"/>
    <w:rsid w:val="005A3B0F"/>
    <w:rsid w:val="005B230A"/>
    <w:rsid w:val="005C5386"/>
    <w:rsid w:val="005C5EF3"/>
    <w:rsid w:val="005D10CF"/>
    <w:rsid w:val="005D4DD1"/>
    <w:rsid w:val="005F54AE"/>
    <w:rsid w:val="00601787"/>
    <w:rsid w:val="00604F77"/>
    <w:rsid w:val="006101D2"/>
    <w:rsid w:val="0061206D"/>
    <w:rsid w:val="00621045"/>
    <w:rsid w:val="0062261F"/>
    <w:rsid w:val="00631D09"/>
    <w:rsid w:val="006349CB"/>
    <w:rsid w:val="0063520F"/>
    <w:rsid w:val="00645B49"/>
    <w:rsid w:val="006A72B4"/>
    <w:rsid w:val="006B1683"/>
    <w:rsid w:val="006B424B"/>
    <w:rsid w:val="006C4464"/>
    <w:rsid w:val="006F5B35"/>
    <w:rsid w:val="00702662"/>
    <w:rsid w:val="00715F77"/>
    <w:rsid w:val="00717A7C"/>
    <w:rsid w:val="00721B1F"/>
    <w:rsid w:val="00722879"/>
    <w:rsid w:val="00725AF2"/>
    <w:rsid w:val="00726CAD"/>
    <w:rsid w:val="0073488B"/>
    <w:rsid w:val="007351FC"/>
    <w:rsid w:val="007966CA"/>
    <w:rsid w:val="007A5E92"/>
    <w:rsid w:val="007B1E9E"/>
    <w:rsid w:val="007C2878"/>
    <w:rsid w:val="007D4376"/>
    <w:rsid w:val="007D6080"/>
    <w:rsid w:val="007D70D6"/>
    <w:rsid w:val="007E5AAD"/>
    <w:rsid w:val="007F3107"/>
    <w:rsid w:val="007F5646"/>
    <w:rsid w:val="00803FB3"/>
    <w:rsid w:val="008054C4"/>
    <w:rsid w:val="008123E1"/>
    <w:rsid w:val="00815208"/>
    <w:rsid w:val="00822420"/>
    <w:rsid w:val="008247BB"/>
    <w:rsid w:val="00827D92"/>
    <w:rsid w:val="0083064B"/>
    <w:rsid w:val="00852E99"/>
    <w:rsid w:val="00853FF0"/>
    <w:rsid w:val="008621B1"/>
    <w:rsid w:val="00874C86"/>
    <w:rsid w:val="00885D1C"/>
    <w:rsid w:val="00890ED4"/>
    <w:rsid w:val="008A3C03"/>
    <w:rsid w:val="008C3F64"/>
    <w:rsid w:val="008D5DB1"/>
    <w:rsid w:val="008D7B60"/>
    <w:rsid w:val="008E50DF"/>
    <w:rsid w:val="008F55C2"/>
    <w:rsid w:val="008F752C"/>
    <w:rsid w:val="00906E8C"/>
    <w:rsid w:val="00943B9D"/>
    <w:rsid w:val="00946885"/>
    <w:rsid w:val="00952BD4"/>
    <w:rsid w:val="009550BF"/>
    <w:rsid w:val="00960101"/>
    <w:rsid w:val="00984335"/>
    <w:rsid w:val="00995D4F"/>
    <w:rsid w:val="00997492"/>
    <w:rsid w:val="009B0071"/>
    <w:rsid w:val="009C04AF"/>
    <w:rsid w:val="009D18C1"/>
    <w:rsid w:val="009D1926"/>
    <w:rsid w:val="009D5919"/>
    <w:rsid w:val="009E1B1A"/>
    <w:rsid w:val="009F6255"/>
    <w:rsid w:val="00A16A14"/>
    <w:rsid w:val="00A27E8B"/>
    <w:rsid w:val="00A35219"/>
    <w:rsid w:val="00A45233"/>
    <w:rsid w:val="00A470D9"/>
    <w:rsid w:val="00A549D2"/>
    <w:rsid w:val="00A62276"/>
    <w:rsid w:val="00A67CCA"/>
    <w:rsid w:val="00A71482"/>
    <w:rsid w:val="00A76363"/>
    <w:rsid w:val="00A85BC8"/>
    <w:rsid w:val="00A957BC"/>
    <w:rsid w:val="00AA6D45"/>
    <w:rsid w:val="00AB0E80"/>
    <w:rsid w:val="00AC0689"/>
    <w:rsid w:val="00AC6866"/>
    <w:rsid w:val="00AD1B0C"/>
    <w:rsid w:val="00AE08D5"/>
    <w:rsid w:val="00AF06B6"/>
    <w:rsid w:val="00AF1605"/>
    <w:rsid w:val="00B3545C"/>
    <w:rsid w:val="00B5252C"/>
    <w:rsid w:val="00B571D3"/>
    <w:rsid w:val="00B73965"/>
    <w:rsid w:val="00B8029E"/>
    <w:rsid w:val="00B841B1"/>
    <w:rsid w:val="00BA6760"/>
    <w:rsid w:val="00BC5B06"/>
    <w:rsid w:val="00BD1BAD"/>
    <w:rsid w:val="00BE0580"/>
    <w:rsid w:val="00BE4AFC"/>
    <w:rsid w:val="00BF0EBB"/>
    <w:rsid w:val="00BF2AED"/>
    <w:rsid w:val="00C02383"/>
    <w:rsid w:val="00C038EF"/>
    <w:rsid w:val="00C14603"/>
    <w:rsid w:val="00C1635A"/>
    <w:rsid w:val="00C17A95"/>
    <w:rsid w:val="00C36385"/>
    <w:rsid w:val="00C36904"/>
    <w:rsid w:val="00C47A9E"/>
    <w:rsid w:val="00C50D83"/>
    <w:rsid w:val="00C570B7"/>
    <w:rsid w:val="00C60D5C"/>
    <w:rsid w:val="00C74D27"/>
    <w:rsid w:val="00C935FF"/>
    <w:rsid w:val="00C96B8A"/>
    <w:rsid w:val="00CA23F3"/>
    <w:rsid w:val="00CB5650"/>
    <w:rsid w:val="00CC43F3"/>
    <w:rsid w:val="00CC5B34"/>
    <w:rsid w:val="00CC7BE0"/>
    <w:rsid w:val="00CE53FB"/>
    <w:rsid w:val="00CF69DA"/>
    <w:rsid w:val="00D07C9E"/>
    <w:rsid w:val="00D10101"/>
    <w:rsid w:val="00D76060"/>
    <w:rsid w:val="00D77A9D"/>
    <w:rsid w:val="00D825CD"/>
    <w:rsid w:val="00D91308"/>
    <w:rsid w:val="00D930E3"/>
    <w:rsid w:val="00DA2B2D"/>
    <w:rsid w:val="00DB1B4F"/>
    <w:rsid w:val="00DD2234"/>
    <w:rsid w:val="00DD5C79"/>
    <w:rsid w:val="00DD6696"/>
    <w:rsid w:val="00DD725A"/>
    <w:rsid w:val="00DE0BE8"/>
    <w:rsid w:val="00DE734C"/>
    <w:rsid w:val="00E12239"/>
    <w:rsid w:val="00E2326B"/>
    <w:rsid w:val="00E26BC5"/>
    <w:rsid w:val="00E32BAA"/>
    <w:rsid w:val="00E42233"/>
    <w:rsid w:val="00E50E9A"/>
    <w:rsid w:val="00E67395"/>
    <w:rsid w:val="00E73B26"/>
    <w:rsid w:val="00E82EA9"/>
    <w:rsid w:val="00E857A7"/>
    <w:rsid w:val="00E87D2A"/>
    <w:rsid w:val="00EB55F3"/>
    <w:rsid w:val="00ED26CC"/>
    <w:rsid w:val="00EE2395"/>
    <w:rsid w:val="00EE45BD"/>
    <w:rsid w:val="00F07738"/>
    <w:rsid w:val="00F10B2F"/>
    <w:rsid w:val="00F20872"/>
    <w:rsid w:val="00F2453D"/>
    <w:rsid w:val="00F3666A"/>
    <w:rsid w:val="00F37248"/>
    <w:rsid w:val="00F43F95"/>
    <w:rsid w:val="00F57C83"/>
    <w:rsid w:val="00F64FF7"/>
    <w:rsid w:val="00F744E9"/>
    <w:rsid w:val="00F939D8"/>
    <w:rsid w:val="00FA55A6"/>
    <w:rsid w:val="00FA5A96"/>
    <w:rsid w:val="00FB2792"/>
    <w:rsid w:val="00FC3EEC"/>
    <w:rsid w:val="00FC4899"/>
    <w:rsid w:val="00FD20A4"/>
    <w:rsid w:val="00FD4154"/>
    <w:rsid w:val="00FE0C67"/>
    <w:rsid w:val="00FE2A1E"/>
    <w:rsid w:val="00FF4642"/>
    <w:rsid w:val="00FF4DE2"/>
    <w:rsid w:val="01CC00A4"/>
    <w:rsid w:val="0303D90B"/>
    <w:rsid w:val="09AE1A19"/>
    <w:rsid w:val="1EE04705"/>
    <w:rsid w:val="1F104CAB"/>
    <w:rsid w:val="384DF00E"/>
    <w:rsid w:val="54EA0306"/>
    <w:rsid w:val="5D839BE1"/>
    <w:rsid w:val="5FADBBB1"/>
    <w:rsid w:val="63E2A06D"/>
    <w:rsid w:val="66E9F804"/>
    <w:rsid w:val="784C9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C6D4"/>
  <w15:chartTrackingRefBased/>
  <w15:docId w15:val="{321AD753-BB1F-4C07-8AF5-FD39A5E13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uiPriority="0"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50D83"/>
  </w:style>
  <w:style w:type="paragraph" w:styleId="Titre1">
    <w:name w:val="heading 1"/>
    <w:basedOn w:val="Normal"/>
    <w:next w:val="Normal"/>
    <w:link w:val="Titre1Car"/>
    <w:qFormat/>
    <w:rsid w:val="004E7A93"/>
    <w:pPr>
      <w:keepNext/>
      <w:keepLines/>
      <w:spacing w:before="240" w:after="0"/>
      <w:outlineLvl w:val="0"/>
    </w:pPr>
    <w:rPr>
      <w:rFonts w:asciiTheme="majorHAnsi" w:hAnsiTheme="majorHAnsi" w:eastAsiaTheme="majorEastAsia"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4E7A93"/>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edeliste">
    <w:name w:val="List Paragraph"/>
    <w:basedOn w:val="Normal"/>
    <w:uiPriority w:val="34"/>
    <w:qFormat/>
    <w:rsid w:val="00A35219"/>
    <w:pPr>
      <w:ind w:left="720"/>
      <w:contextualSpacing/>
    </w:pPr>
  </w:style>
  <w:style w:type="character" w:styleId="Marquedecommentaire">
    <w:name w:val="annotation reference"/>
    <w:basedOn w:val="Policepardfaut"/>
    <w:semiHidden/>
    <w:unhideWhenUsed/>
    <w:rsid w:val="005D10CF"/>
    <w:rPr>
      <w:sz w:val="16"/>
      <w:szCs w:val="16"/>
    </w:rPr>
  </w:style>
  <w:style w:type="paragraph" w:styleId="Commentaire">
    <w:name w:val="annotation text"/>
    <w:basedOn w:val="Normal"/>
    <w:link w:val="CommentaireCar"/>
    <w:semiHidden/>
    <w:unhideWhenUsed/>
    <w:rsid w:val="005D10CF"/>
    <w:pPr>
      <w:spacing w:line="240" w:lineRule="auto"/>
    </w:pPr>
    <w:rPr>
      <w:sz w:val="20"/>
      <w:szCs w:val="20"/>
    </w:rPr>
  </w:style>
  <w:style w:type="character" w:styleId="CommentaireCar" w:customStyle="1">
    <w:name w:val="Commentaire Car"/>
    <w:basedOn w:val="Policepardfaut"/>
    <w:link w:val="Commentaire"/>
    <w:semiHidden/>
    <w:rsid w:val="005D10CF"/>
    <w:rPr>
      <w:sz w:val="20"/>
      <w:szCs w:val="20"/>
    </w:rPr>
  </w:style>
  <w:style w:type="paragraph" w:styleId="Objetducommentaire">
    <w:name w:val="annotation subject"/>
    <w:basedOn w:val="Commentaire"/>
    <w:next w:val="Commentaire"/>
    <w:link w:val="ObjetducommentaireCar"/>
    <w:uiPriority w:val="99"/>
    <w:semiHidden/>
    <w:unhideWhenUsed/>
    <w:rsid w:val="005D10CF"/>
    <w:rPr>
      <w:b/>
      <w:bCs/>
    </w:rPr>
  </w:style>
  <w:style w:type="character" w:styleId="ObjetducommentaireCar" w:customStyle="1">
    <w:name w:val="Objet du commentaire Car"/>
    <w:basedOn w:val="CommentaireCar"/>
    <w:link w:val="Objetducommentaire"/>
    <w:uiPriority w:val="99"/>
    <w:semiHidden/>
    <w:rsid w:val="005D10CF"/>
    <w:rPr>
      <w:b/>
      <w:bCs/>
      <w:sz w:val="20"/>
      <w:szCs w:val="20"/>
    </w:rPr>
  </w:style>
  <w:style w:type="paragraph" w:styleId="Corpsdetexte">
    <w:name w:val="Body Text"/>
    <w:basedOn w:val="Normal"/>
    <w:link w:val="CorpsdetexteCar"/>
    <w:unhideWhenUsed/>
    <w:rsid w:val="004D08E3"/>
    <w:pPr>
      <w:overflowPunct w:val="0"/>
      <w:autoSpaceDE w:val="0"/>
      <w:autoSpaceDN w:val="0"/>
      <w:adjustRightInd w:val="0"/>
      <w:spacing w:after="0" w:line="240" w:lineRule="auto"/>
      <w:ind w:right="68"/>
      <w:jc w:val="both"/>
    </w:pPr>
    <w:rPr>
      <w:rFonts w:ascii="Helv" w:hAnsi="Helv" w:eastAsia="Times New Roman" w:cs="Times New Roman"/>
      <w:sz w:val="20"/>
      <w:szCs w:val="20"/>
      <w:lang w:eastAsia="fr-FR"/>
    </w:rPr>
  </w:style>
  <w:style w:type="character" w:styleId="CorpsdetexteCar" w:customStyle="1">
    <w:name w:val="Corps de texte Car"/>
    <w:basedOn w:val="Policepardfaut"/>
    <w:link w:val="Corpsdetexte"/>
    <w:rsid w:val="004D08E3"/>
    <w:rPr>
      <w:rFonts w:ascii="Helv" w:hAnsi="Helv" w:eastAsia="Times New Roman" w:cs="Times New Roman"/>
      <w:sz w:val="20"/>
      <w:szCs w:val="20"/>
      <w:lang w:eastAsia="fr-FR"/>
    </w:rPr>
  </w:style>
  <w:style w:type="paragraph" w:styleId="ParagrapheIndent2" w:customStyle="1">
    <w:name w:val="ParagrapheIndent2"/>
    <w:basedOn w:val="Normal"/>
    <w:next w:val="Normal"/>
    <w:qFormat/>
    <w:rsid w:val="00C36904"/>
    <w:pPr>
      <w:spacing w:after="0" w:line="240" w:lineRule="auto"/>
    </w:pPr>
    <w:rPr>
      <w:rFonts w:ascii="Trebuchet MS" w:hAnsi="Trebuchet MS" w:eastAsia="Trebuchet MS" w:cs="Trebuchet MS"/>
      <w:sz w:val="20"/>
      <w:szCs w:val="24"/>
      <w:lang w:val="en-US"/>
    </w:rPr>
  </w:style>
  <w:style w:type="character" w:styleId="Titre2Car" w:customStyle="1">
    <w:name w:val="Titre 2 Car"/>
    <w:basedOn w:val="Policepardfaut"/>
    <w:link w:val="Titre2"/>
    <w:uiPriority w:val="9"/>
    <w:semiHidden/>
    <w:rsid w:val="004E7A93"/>
    <w:rPr>
      <w:rFonts w:asciiTheme="majorHAnsi" w:hAnsiTheme="majorHAnsi" w:eastAsiaTheme="majorEastAsia" w:cstheme="majorBidi"/>
      <w:color w:val="2F5496" w:themeColor="accent1" w:themeShade="BF"/>
      <w:sz w:val="26"/>
      <w:szCs w:val="26"/>
    </w:rPr>
  </w:style>
  <w:style w:type="paragraph" w:styleId="Style8" w:customStyle="1">
    <w:name w:val="Style8"/>
    <w:basedOn w:val="Titre1"/>
    <w:autoRedefine/>
    <w:rsid w:val="004E7A93"/>
    <w:pPr>
      <w:keepLines w:val="0"/>
      <w:numPr>
        <w:numId w:val="11"/>
      </w:numPr>
      <w:tabs>
        <w:tab w:val="clear" w:pos="720"/>
        <w:tab w:val="num" w:pos="360"/>
      </w:tabs>
      <w:spacing w:after="60" w:line="240" w:lineRule="auto"/>
      <w:ind w:left="0" w:firstLine="0"/>
      <w:jc w:val="both"/>
    </w:pPr>
    <w:rPr>
      <w:rFonts w:ascii="Arial" w:hAnsi="Arial" w:eastAsia="Times New Roman" w:cs="Arial"/>
      <w:b/>
      <w:bCs/>
      <w:caps/>
      <w:color w:val="auto"/>
      <w:sz w:val="20"/>
      <w:szCs w:val="20"/>
    </w:rPr>
  </w:style>
  <w:style w:type="character" w:styleId="Titre1Car" w:customStyle="1">
    <w:name w:val="Titre 1 Car"/>
    <w:basedOn w:val="Policepardfaut"/>
    <w:link w:val="Titre1"/>
    <w:rsid w:val="004E7A93"/>
    <w:rPr>
      <w:rFonts w:asciiTheme="majorHAnsi" w:hAnsiTheme="majorHAnsi" w:eastAsiaTheme="majorEastAsia" w:cstheme="majorBidi"/>
      <w:color w:val="2F5496" w:themeColor="accent1" w:themeShade="BF"/>
      <w:sz w:val="32"/>
      <w:szCs w:val="32"/>
    </w:rPr>
  </w:style>
  <w:style w:type="paragraph" w:styleId="TM1">
    <w:name w:val="toc 1"/>
    <w:basedOn w:val="Normal"/>
    <w:next w:val="Normal"/>
    <w:autoRedefine/>
    <w:uiPriority w:val="39"/>
    <w:rsid w:val="00E12239"/>
    <w:pPr>
      <w:spacing w:after="0" w:line="240" w:lineRule="auto"/>
    </w:pPr>
    <w:rPr>
      <w:rFonts w:ascii="Times New Roman" w:hAnsi="Times New Roman" w:eastAsia="Times New Roman" w:cs="Times New Roman"/>
      <w:sz w:val="24"/>
      <w:szCs w:val="24"/>
      <w:lang w:val="en-US"/>
    </w:rPr>
  </w:style>
  <w:style w:type="paragraph" w:styleId="TM2">
    <w:name w:val="toc 2"/>
    <w:basedOn w:val="Normal"/>
    <w:next w:val="Normal"/>
    <w:autoRedefine/>
    <w:uiPriority w:val="39"/>
    <w:rsid w:val="00E12239"/>
    <w:pPr>
      <w:spacing w:after="0" w:line="240" w:lineRule="auto"/>
      <w:ind w:left="240"/>
    </w:pPr>
    <w:rPr>
      <w:rFonts w:ascii="Times New Roman" w:hAnsi="Times New Roman" w:eastAsia="Times New Roman" w:cs="Times New Roman"/>
      <w:sz w:val="24"/>
      <w:szCs w:val="24"/>
      <w:lang w:val="en-US"/>
    </w:rPr>
  </w:style>
  <w:style w:type="paragraph" w:styleId="En-ttedetabledesmatires">
    <w:name w:val="TOC Heading"/>
    <w:basedOn w:val="Titre1"/>
    <w:next w:val="Normal"/>
    <w:uiPriority w:val="39"/>
    <w:unhideWhenUsed/>
    <w:qFormat/>
    <w:rsid w:val="00997492"/>
    <w:pPr>
      <w:outlineLvl w:val="9"/>
    </w:pPr>
    <w:rPr>
      <w:lang w:eastAsia="fr-FR"/>
    </w:rPr>
  </w:style>
  <w:style w:type="character" w:styleId="Lienhypertexte">
    <w:name w:val="Hyperlink"/>
    <w:basedOn w:val="Policepardfaut"/>
    <w:uiPriority w:val="99"/>
    <w:unhideWhenUsed/>
    <w:rsid w:val="009974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1076">
      <w:bodyDiv w:val="1"/>
      <w:marLeft w:val="0"/>
      <w:marRight w:val="0"/>
      <w:marTop w:val="0"/>
      <w:marBottom w:val="0"/>
      <w:divBdr>
        <w:top w:val="none" w:sz="0" w:space="0" w:color="auto"/>
        <w:left w:val="none" w:sz="0" w:space="0" w:color="auto"/>
        <w:bottom w:val="none" w:sz="0" w:space="0" w:color="auto"/>
        <w:right w:val="none" w:sz="0" w:space="0" w:color="auto"/>
      </w:divBdr>
    </w:div>
    <w:div w:id="280841989">
      <w:bodyDiv w:val="1"/>
      <w:marLeft w:val="0"/>
      <w:marRight w:val="0"/>
      <w:marTop w:val="0"/>
      <w:marBottom w:val="0"/>
      <w:divBdr>
        <w:top w:val="none" w:sz="0" w:space="0" w:color="auto"/>
        <w:left w:val="none" w:sz="0" w:space="0" w:color="auto"/>
        <w:bottom w:val="none" w:sz="0" w:space="0" w:color="auto"/>
        <w:right w:val="none" w:sz="0" w:space="0" w:color="auto"/>
      </w:divBdr>
    </w:div>
    <w:div w:id="733042054">
      <w:bodyDiv w:val="1"/>
      <w:marLeft w:val="0"/>
      <w:marRight w:val="0"/>
      <w:marTop w:val="0"/>
      <w:marBottom w:val="0"/>
      <w:divBdr>
        <w:top w:val="none" w:sz="0" w:space="0" w:color="auto"/>
        <w:left w:val="none" w:sz="0" w:space="0" w:color="auto"/>
        <w:bottom w:val="none" w:sz="0" w:space="0" w:color="auto"/>
        <w:right w:val="none" w:sz="0" w:space="0" w:color="auto"/>
      </w:divBdr>
    </w:div>
    <w:div w:id="733239310">
      <w:bodyDiv w:val="1"/>
      <w:marLeft w:val="0"/>
      <w:marRight w:val="0"/>
      <w:marTop w:val="0"/>
      <w:marBottom w:val="0"/>
      <w:divBdr>
        <w:top w:val="none" w:sz="0" w:space="0" w:color="auto"/>
        <w:left w:val="none" w:sz="0" w:space="0" w:color="auto"/>
        <w:bottom w:val="none" w:sz="0" w:space="0" w:color="auto"/>
        <w:right w:val="none" w:sz="0" w:space="0" w:color="auto"/>
      </w:divBdr>
    </w:div>
    <w:div w:id="735512536">
      <w:bodyDiv w:val="1"/>
      <w:marLeft w:val="0"/>
      <w:marRight w:val="0"/>
      <w:marTop w:val="0"/>
      <w:marBottom w:val="0"/>
      <w:divBdr>
        <w:top w:val="none" w:sz="0" w:space="0" w:color="auto"/>
        <w:left w:val="none" w:sz="0" w:space="0" w:color="auto"/>
        <w:bottom w:val="none" w:sz="0" w:space="0" w:color="auto"/>
        <w:right w:val="none" w:sz="0" w:space="0" w:color="auto"/>
      </w:divBdr>
    </w:div>
    <w:div w:id="749960560">
      <w:bodyDiv w:val="1"/>
      <w:marLeft w:val="0"/>
      <w:marRight w:val="0"/>
      <w:marTop w:val="0"/>
      <w:marBottom w:val="0"/>
      <w:divBdr>
        <w:top w:val="none" w:sz="0" w:space="0" w:color="auto"/>
        <w:left w:val="none" w:sz="0" w:space="0" w:color="auto"/>
        <w:bottom w:val="none" w:sz="0" w:space="0" w:color="auto"/>
        <w:right w:val="none" w:sz="0" w:space="0" w:color="auto"/>
      </w:divBdr>
    </w:div>
    <w:div w:id="953752911">
      <w:bodyDiv w:val="1"/>
      <w:marLeft w:val="0"/>
      <w:marRight w:val="0"/>
      <w:marTop w:val="0"/>
      <w:marBottom w:val="0"/>
      <w:divBdr>
        <w:top w:val="none" w:sz="0" w:space="0" w:color="auto"/>
        <w:left w:val="none" w:sz="0" w:space="0" w:color="auto"/>
        <w:bottom w:val="none" w:sz="0" w:space="0" w:color="auto"/>
        <w:right w:val="none" w:sz="0" w:space="0" w:color="auto"/>
      </w:divBdr>
    </w:div>
    <w:div w:id="1234505218">
      <w:bodyDiv w:val="1"/>
      <w:marLeft w:val="0"/>
      <w:marRight w:val="0"/>
      <w:marTop w:val="0"/>
      <w:marBottom w:val="0"/>
      <w:divBdr>
        <w:top w:val="none" w:sz="0" w:space="0" w:color="auto"/>
        <w:left w:val="none" w:sz="0" w:space="0" w:color="auto"/>
        <w:bottom w:val="none" w:sz="0" w:space="0" w:color="auto"/>
        <w:right w:val="none" w:sz="0" w:space="0" w:color="auto"/>
      </w:divBdr>
    </w:div>
    <w:div w:id="1297295833">
      <w:bodyDiv w:val="1"/>
      <w:marLeft w:val="0"/>
      <w:marRight w:val="0"/>
      <w:marTop w:val="0"/>
      <w:marBottom w:val="0"/>
      <w:divBdr>
        <w:top w:val="none" w:sz="0" w:space="0" w:color="auto"/>
        <w:left w:val="none" w:sz="0" w:space="0" w:color="auto"/>
        <w:bottom w:val="none" w:sz="0" w:space="0" w:color="auto"/>
        <w:right w:val="none" w:sz="0" w:space="0" w:color="auto"/>
      </w:divBdr>
    </w:div>
    <w:div w:id="1427460827">
      <w:bodyDiv w:val="1"/>
      <w:marLeft w:val="0"/>
      <w:marRight w:val="0"/>
      <w:marTop w:val="0"/>
      <w:marBottom w:val="0"/>
      <w:divBdr>
        <w:top w:val="none" w:sz="0" w:space="0" w:color="auto"/>
        <w:left w:val="none" w:sz="0" w:space="0" w:color="auto"/>
        <w:bottom w:val="none" w:sz="0" w:space="0" w:color="auto"/>
        <w:right w:val="none" w:sz="0" w:space="0" w:color="auto"/>
      </w:divBdr>
    </w:div>
    <w:div w:id="1486628425">
      <w:bodyDiv w:val="1"/>
      <w:marLeft w:val="0"/>
      <w:marRight w:val="0"/>
      <w:marTop w:val="0"/>
      <w:marBottom w:val="0"/>
      <w:divBdr>
        <w:top w:val="none" w:sz="0" w:space="0" w:color="auto"/>
        <w:left w:val="none" w:sz="0" w:space="0" w:color="auto"/>
        <w:bottom w:val="none" w:sz="0" w:space="0" w:color="auto"/>
        <w:right w:val="none" w:sz="0" w:space="0" w:color="auto"/>
      </w:divBdr>
    </w:div>
    <w:div w:id="1576665577">
      <w:bodyDiv w:val="1"/>
      <w:marLeft w:val="0"/>
      <w:marRight w:val="0"/>
      <w:marTop w:val="0"/>
      <w:marBottom w:val="0"/>
      <w:divBdr>
        <w:top w:val="none" w:sz="0" w:space="0" w:color="auto"/>
        <w:left w:val="none" w:sz="0" w:space="0" w:color="auto"/>
        <w:bottom w:val="none" w:sz="0" w:space="0" w:color="auto"/>
        <w:right w:val="none" w:sz="0" w:space="0" w:color="auto"/>
      </w:divBdr>
    </w:div>
    <w:div w:id="206930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image" Target="media/image1.png" Id="rId6" /><Relationship Type="http://schemas.openxmlformats.org/officeDocument/2006/relationships/customXml" Target="../customXml/item4.xml" Id="rId11" /><Relationship Type="http://schemas.openxmlformats.org/officeDocument/2006/relationships/webSettings" Target="webSettings.xml" Id="rId5" /><Relationship Type="http://schemas.openxmlformats.org/officeDocument/2006/relationships/customXml" Target="../customXml/item3.xml" Id="rId10" /><Relationship Type="http://schemas.openxmlformats.org/officeDocument/2006/relationships/settings" Target="settings.xml" Id="rId4" /><Relationship Type="http://schemas.openxmlformats.org/officeDocument/2006/relationships/customXml" Target="../customXml/item2.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FF06537648ADE42984D5E7952612C7B" ma:contentTypeVersion="11" ma:contentTypeDescription="Crée un document." ma:contentTypeScope="" ma:versionID="ccf2fabd6a71621322f317db87ed0295">
  <xsd:schema xmlns:xsd="http://www.w3.org/2001/XMLSchema" xmlns:xs="http://www.w3.org/2001/XMLSchema" xmlns:p="http://schemas.microsoft.com/office/2006/metadata/properties" xmlns:ns2="3578106b-4638-4afd-9875-20a562777415" xmlns:ns3="76df65d2-63c2-44d8-a3a4-3e46fa41c511" targetNamespace="http://schemas.microsoft.com/office/2006/metadata/properties" ma:root="true" ma:fieldsID="1c8e87731d150b7a4fa868193fb382bb" ns2:_="" ns3:_="">
    <xsd:import namespace="3578106b-4638-4afd-9875-20a562777415"/>
    <xsd:import namespace="76df65d2-63c2-44d8-a3a4-3e46fa41c51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78106b-4638-4afd-9875-20a56277741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df65d2-63c2-44d8-a3a4-3e46fa41c51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8e439fb-517d-4766-9c32-1adef64d5692}" ma:internalName="TaxCatchAll" ma:showField="CatchAllData" ma:web="76df65d2-63c2-44d8-a3a4-3e46fa41c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76df65d2-63c2-44d8-a3a4-3e46fa41c511" xsi:nil="true"/>
    <lcf76f155ced4ddcb4097134ff3c332f xmlns="3578106b-4638-4afd-9875-20a5627774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D15A67D-5F6F-4D88-9850-F06BF3ACD99F}">
  <ds:schemaRefs>
    <ds:schemaRef ds:uri="http://schemas.openxmlformats.org/officeDocument/2006/bibliography"/>
  </ds:schemaRefs>
</ds:datastoreItem>
</file>

<file path=customXml/itemProps2.xml><?xml version="1.0" encoding="utf-8"?>
<ds:datastoreItem xmlns:ds="http://schemas.openxmlformats.org/officeDocument/2006/customXml" ds:itemID="{C19D77EF-3DC0-4E6A-8D87-F279194BABA2}"/>
</file>

<file path=customXml/itemProps3.xml><?xml version="1.0" encoding="utf-8"?>
<ds:datastoreItem xmlns:ds="http://schemas.openxmlformats.org/officeDocument/2006/customXml" ds:itemID="{8651D154-B715-4BDA-91D1-EA0492439C8D}"/>
</file>

<file path=customXml/itemProps4.xml><?xml version="1.0" encoding="utf-8"?>
<ds:datastoreItem xmlns:ds="http://schemas.openxmlformats.org/officeDocument/2006/customXml" ds:itemID="{3A3DD5BA-24EF-4788-B692-B314A1225CF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Pascal Tellier</dc:creator>
  <keywords/>
  <dc:description/>
  <lastModifiedBy>Fabien Allaire</lastModifiedBy>
  <revision>7</revision>
  <dcterms:created xsi:type="dcterms:W3CDTF">2024-06-26T21:28:00.0000000Z</dcterms:created>
  <dcterms:modified xsi:type="dcterms:W3CDTF">2024-10-23T13:42:21.7239987Z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0x0101006FF06537648ADE42984D5E7952612C7B</vt:lpwstr>
  </property>
  <property fmtid="{D5CDD505-2E9C-101B-9397-08002B2CF9AE}" pid="3" name="MediaServiceImageTags">
    <vt:lpwstr/>
  </property>
</Properties>
</file>