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FA1D6" w14:textId="77777777" w:rsidR="009A2F85" w:rsidRPr="009A2F85" w:rsidRDefault="009A2F85" w:rsidP="009A2F85">
      <w:pPr>
        <w:jc w:val="center"/>
        <w:rPr>
          <w:rFonts w:ascii="Marianne" w:hAnsi="Marianne" w:cs="Arial"/>
          <w:sz w:val="20"/>
        </w:rPr>
      </w:pPr>
      <w:bookmarkStart w:id="0" w:name="_Hlk193471158"/>
    </w:p>
    <w:p w14:paraId="7FD065E1" w14:textId="77777777" w:rsidR="009A2F85" w:rsidRPr="009A2F85" w:rsidRDefault="009A2F85" w:rsidP="009A2F85">
      <w:pPr>
        <w:jc w:val="center"/>
        <w:rPr>
          <w:rFonts w:ascii="Marianne" w:hAnsi="Marianne" w:cs="Arial"/>
          <w:sz w:val="20"/>
        </w:rPr>
      </w:pPr>
    </w:p>
    <w:p w14:paraId="78E17274" w14:textId="77777777" w:rsidR="009A2F85" w:rsidRPr="009A2F85" w:rsidRDefault="009A2F85" w:rsidP="009A2F85">
      <w:pPr>
        <w:snapToGrid w:val="0"/>
        <w:jc w:val="center"/>
        <w:rPr>
          <w:rFonts w:ascii="Marianne" w:hAnsi="Marianne" w:cs="Arial"/>
          <w:b/>
          <w:sz w:val="18"/>
          <w:szCs w:val="18"/>
        </w:rPr>
      </w:pPr>
      <w:r w:rsidRPr="009A2F85">
        <w:rPr>
          <w:rFonts w:ascii="Marianne" w:hAnsi="Marianne" w:cs="Arial"/>
          <w:b/>
          <w:sz w:val="18"/>
          <w:szCs w:val="18"/>
        </w:rPr>
        <w:t xml:space="preserve">Service des Ressources Humaines </w:t>
      </w:r>
    </w:p>
    <w:p w14:paraId="7BF0C6F2" w14:textId="77777777" w:rsidR="009A2F85" w:rsidRPr="009A2F85" w:rsidRDefault="009A2F85" w:rsidP="009A2F85">
      <w:pPr>
        <w:jc w:val="center"/>
        <w:rPr>
          <w:rFonts w:ascii="Marianne" w:hAnsi="Marianne" w:cs="Arial"/>
          <w:b/>
          <w:sz w:val="18"/>
          <w:szCs w:val="18"/>
        </w:rPr>
      </w:pPr>
    </w:p>
    <w:p w14:paraId="5F0D2707" w14:textId="55A60427" w:rsidR="009A2F85" w:rsidRPr="009A2F85" w:rsidRDefault="009A2F85" w:rsidP="009A2F85">
      <w:pPr>
        <w:jc w:val="center"/>
        <w:rPr>
          <w:rFonts w:ascii="Marianne" w:hAnsi="Marianne" w:cs="Arial"/>
          <w:b/>
          <w:sz w:val="18"/>
          <w:szCs w:val="18"/>
        </w:rPr>
      </w:pPr>
      <w:r w:rsidRPr="009A2F85">
        <w:rPr>
          <w:rFonts w:ascii="Marianne" w:hAnsi="Marianne" w:cs="Arial"/>
          <w:b/>
          <w:sz w:val="18"/>
          <w:szCs w:val="18"/>
        </w:rPr>
        <w:t>Affaire suivie par le Bureau de la Commande Publique et des Achats</w:t>
      </w:r>
      <w:r>
        <w:rPr>
          <w:rFonts w:ascii="Marianne" w:hAnsi="Marianne" w:cs="Arial"/>
          <w:b/>
          <w:sz w:val="18"/>
          <w:szCs w:val="18"/>
        </w:rPr>
        <w:t xml:space="preserve"> et le Bureau de l’Action Sanitaire et Sociale </w:t>
      </w:r>
    </w:p>
    <w:p w14:paraId="169F0DCA" w14:textId="77777777" w:rsidR="009A2F85" w:rsidRPr="009A2F85" w:rsidRDefault="009A2F85" w:rsidP="009A2F85">
      <w:pPr>
        <w:jc w:val="center"/>
        <w:rPr>
          <w:rFonts w:ascii="Marianne" w:hAnsi="Marianne" w:cs="Arial"/>
          <w:b/>
          <w:sz w:val="18"/>
          <w:szCs w:val="18"/>
        </w:rPr>
      </w:pPr>
    </w:p>
    <w:p w14:paraId="6EE0B47A" w14:textId="77777777" w:rsidR="009A2F85" w:rsidRPr="009A2F85" w:rsidRDefault="009A2F85" w:rsidP="009A2F85">
      <w:pPr>
        <w:rPr>
          <w:rFonts w:ascii="Marianne" w:hAnsi="Marianne" w:cs="Arial"/>
          <w:sz w:val="18"/>
          <w:szCs w:val="18"/>
        </w:rPr>
      </w:pPr>
    </w:p>
    <w:p w14:paraId="3D78B211" w14:textId="77777777" w:rsidR="009A2F85" w:rsidRPr="009A2F85" w:rsidRDefault="009A2F85" w:rsidP="009A2F85">
      <w:pPr>
        <w:rPr>
          <w:rFonts w:ascii="Marianne" w:hAnsi="Marianne" w:cs="Arial"/>
          <w:sz w:val="18"/>
          <w:szCs w:val="18"/>
        </w:rPr>
      </w:pPr>
    </w:p>
    <w:p w14:paraId="3B6462E9" w14:textId="2BCCD14A" w:rsidR="009A2F85" w:rsidRPr="009A2F85" w:rsidRDefault="009A2F85" w:rsidP="009A2F85">
      <w:pPr>
        <w:jc w:val="center"/>
        <w:rPr>
          <w:rFonts w:ascii="Marianne" w:hAnsi="Marianne" w:cs="Arial"/>
          <w:b/>
        </w:rPr>
      </w:pPr>
      <w:r w:rsidRPr="009A2F85">
        <w:rPr>
          <w:rFonts w:ascii="Marianne" w:hAnsi="Marianne" w:cs="Arial"/>
          <w:b/>
        </w:rPr>
        <w:t>Mise en place d’un dispositif de soutien psychologique individuel et/ou collectif à destination des agents exprimant une souffrance psychologique en lien ou ayant des répercussions sur le travail ; ayant été confrontés à un évènement grave et/ou traumatisant ou exerçant leurs fonctions au sein d’un collectif de travail en situation de tensions ou en crise (conflits, ambiances de travail dégradées...).</w:t>
      </w:r>
    </w:p>
    <w:p w14:paraId="5A5418DB" w14:textId="77777777" w:rsidR="009A2F85" w:rsidRPr="009A2F85" w:rsidRDefault="009A2F85" w:rsidP="009A2F85">
      <w:pPr>
        <w:rPr>
          <w:rFonts w:ascii="Marianne" w:hAnsi="Marianne" w:cs="Arial"/>
          <w:bCs/>
          <w:sz w:val="18"/>
          <w:szCs w:val="18"/>
        </w:rPr>
      </w:pPr>
    </w:p>
    <w:p w14:paraId="674A6BDD" w14:textId="77777777" w:rsidR="009A2F85" w:rsidRPr="009A2F85" w:rsidRDefault="009A2F85" w:rsidP="009A2F85">
      <w:pPr>
        <w:pStyle w:val="western"/>
        <w:rPr>
          <w:rFonts w:ascii="Marianne" w:hAnsi="Marianne"/>
          <w:bCs/>
          <w:sz w:val="18"/>
          <w:szCs w:val="18"/>
        </w:rPr>
      </w:pPr>
    </w:p>
    <w:p w14:paraId="2ECDA39B" w14:textId="77777777" w:rsidR="009A2F85" w:rsidRPr="009A2F85" w:rsidRDefault="009A2F85" w:rsidP="009A2F85">
      <w:pPr>
        <w:pStyle w:val="western"/>
        <w:spacing w:before="0"/>
        <w:rPr>
          <w:rFonts w:ascii="Marianne" w:hAnsi="Marianne"/>
          <w:b/>
          <w:bCs/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10"/>
      </w:tblGrid>
      <w:tr w:rsidR="009A2F85" w:rsidRPr="009A2F85" w14:paraId="7ECC8FAA" w14:textId="77777777" w:rsidTr="00063985">
        <w:tc>
          <w:tcPr>
            <w:tcW w:w="9210" w:type="dxa"/>
            <w:shd w:val="clear" w:color="auto" w:fill="auto"/>
          </w:tcPr>
          <w:p w14:paraId="220A4382" w14:textId="32D2C861" w:rsidR="009A2F85" w:rsidRPr="009A2F85" w:rsidRDefault="009A2F85" w:rsidP="0076012E">
            <w:pPr>
              <w:pStyle w:val="western"/>
              <w:tabs>
                <w:tab w:val="left" w:pos="1725"/>
                <w:tab w:val="center" w:pos="4497"/>
              </w:tabs>
              <w:spacing w:before="0"/>
              <w:jc w:val="center"/>
              <w:rPr>
                <w:rFonts w:ascii="Marianne" w:hAnsi="Marianne"/>
              </w:rPr>
            </w:pPr>
            <w:r w:rsidRPr="009A2F85">
              <w:rPr>
                <w:rFonts w:ascii="Marianne" w:hAnsi="Marianne"/>
                <w:b/>
                <w:bCs/>
                <w:sz w:val="30"/>
                <w:szCs w:val="30"/>
              </w:rPr>
              <w:t>Référence dossier : SRH-202</w:t>
            </w:r>
            <w:r>
              <w:rPr>
                <w:rFonts w:ascii="Marianne" w:hAnsi="Marianne"/>
                <w:b/>
                <w:bCs/>
                <w:sz w:val="30"/>
                <w:szCs w:val="30"/>
              </w:rPr>
              <w:t>4</w:t>
            </w:r>
            <w:r w:rsidRPr="009A2F85">
              <w:rPr>
                <w:rFonts w:ascii="Marianne" w:hAnsi="Marianne"/>
                <w:b/>
                <w:bCs/>
                <w:sz w:val="30"/>
                <w:szCs w:val="30"/>
              </w:rPr>
              <w:t>-06</w:t>
            </w:r>
            <w:r>
              <w:rPr>
                <w:rFonts w:ascii="Marianne" w:hAnsi="Marianne"/>
                <w:b/>
                <w:bCs/>
                <w:sz w:val="30"/>
                <w:szCs w:val="30"/>
              </w:rPr>
              <w:t>1 (lot n°1)</w:t>
            </w:r>
          </w:p>
        </w:tc>
      </w:tr>
    </w:tbl>
    <w:p w14:paraId="08B06ADE" w14:textId="77777777" w:rsidR="009A2F85" w:rsidRPr="009A2F85" w:rsidRDefault="009A2F85" w:rsidP="009A2F85">
      <w:pPr>
        <w:pStyle w:val="western"/>
        <w:spacing w:before="0"/>
        <w:rPr>
          <w:rFonts w:ascii="Marianne" w:hAnsi="Marianne"/>
        </w:rPr>
      </w:pPr>
    </w:p>
    <w:p w14:paraId="73006EBB" w14:textId="77777777" w:rsidR="009A2F85" w:rsidRPr="009A2F85" w:rsidRDefault="009A2F85" w:rsidP="009A2F85">
      <w:pPr>
        <w:jc w:val="center"/>
        <w:rPr>
          <w:rFonts w:ascii="Marianne" w:hAnsi="Marianne" w:cs="Arial"/>
          <w:sz w:val="32"/>
          <w:szCs w:val="32"/>
        </w:rPr>
      </w:pPr>
    </w:p>
    <w:p w14:paraId="72A502F4" w14:textId="47CF3A8B" w:rsidR="009A2F85" w:rsidRPr="009A2F85" w:rsidRDefault="009A2F85" w:rsidP="009A2F85">
      <w:pPr>
        <w:jc w:val="center"/>
        <w:rPr>
          <w:rFonts w:ascii="Marianne" w:hAnsi="Marianne" w:cs="Arial"/>
          <w:b/>
          <w:bCs/>
          <w:sz w:val="32"/>
          <w:szCs w:val="32"/>
        </w:rPr>
      </w:pPr>
      <w:r w:rsidRPr="009A2F85">
        <w:rPr>
          <w:rFonts w:ascii="Marianne" w:hAnsi="Marianne" w:cs="Arial"/>
          <w:b/>
          <w:bCs/>
          <w:sz w:val="52"/>
          <w:szCs w:val="52"/>
        </w:rPr>
        <w:t>CADRE DE REPONSE</w:t>
      </w:r>
      <w:r w:rsidR="009073C9">
        <w:rPr>
          <w:rFonts w:ascii="Marianne" w:hAnsi="Marianne" w:cs="Arial"/>
          <w:b/>
          <w:bCs/>
          <w:sz w:val="52"/>
          <w:szCs w:val="52"/>
        </w:rPr>
        <w:t xml:space="preserve"> TECHNIQUE</w:t>
      </w:r>
    </w:p>
    <w:p w14:paraId="3F6F30C5" w14:textId="77777777" w:rsidR="009A2F85" w:rsidRPr="009A2F85" w:rsidRDefault="009A2F85" w:rsidP="009A2F85">
      <w:pPr>
        <w:jc w:val="center"/>
        <w:rPr>
          <w:rFonts w:ascii="Marianne" w:hAnsi="Marianne" w:cs="Arial"/>
          <w:b/>
          <w:bCs/>
          <w:sz w:val="32"/>
          <w:szCs w:val="32"/>
        </w:rPr>
      </w:pPr>
    </w:p>
    <w:p w14:paraId="27AEBF39" w14:textId="77777777" w:rsidR="009A2F85" w:rsidRPr="009A2F85" w:rsidRDefault="009A2F85" w:rsidP="009A2F85">
      <w:pPr>
        <w:jc w:val="center"/>
        <w:rPr>
          <w:rFonts w:ascii="Marianne" w:hAnsi="Marianne" w:cs="Arial"/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9"/>
        <w:gridCol w:w="6246"/>
      </w:tblGrid>
      <w:tr w:rsidR="009A2F85" w:rsidRPr="009A2F85" w14:paraId="38F4DCE9" w14:textId="77777777" w:rsidTr="00063985">
        <w:tc>
          <w:tcPr>
            <w:tcW w:w="2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EAB662" w14:textId="77777777" w:rsidR="009A2F85" w:rsidRPr="009A2F85" w:rsidRDefault="009A2F85" w:rsidP="00063985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9A2F85">
              <w:rPr>
                <w:rFonts w:ascii="Marianne" w:hAnsi="Marianne" w:cs="Arial"/>
                <w:b/>
                <w:bCs/>
                <w:sz w:val="20"/>
                <w:szCs w:val="20"/>
              </w:rPr>
              <w:t>Nom du candidat</w:t>
            </w:r>
          </w:p>
        </w:tc>
        <w:tc>
          <w:tcPr>
            <w:tcW w:w="62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63D526" w14:textId="77777777" w:rsidR="009A2F85" w:rsidRPr="009A2F85" w:rsidRDefault="009A2F85" w:rsidP="00063985">
            <w:pPr>
              <w:pStyle w:val="Contenudetableau"/>
              <w:snapToGrid w:val="0"/>
              <w:rPr>
                <w:rFonts w:ascii="Marianne" w:hAnsi="Marianne" w:cs="Arial"/>
              </w:rPr>
            </w:pPr>
          </w:p>
        </w:tc>
      </w:tr>
      <w:tr w:rsidR="009A2F85" w:rsidRPr="009A2F85" w14:paraId="5F3BF83E" w14:textId="77777777" w:rsidTr="00063985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CBA2C6" w14:textId="77777777" w:rsidR="009A2F85" w:rsidRPr="009A2F85" w:rsidRDefault="009A2F85" w:rsidP="00063985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9A2F85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Adresse </w:t>
            </w:r>
          </w:p>
        </w:tc>
        <w:tc>
          <w:tcPr>
            <w:tcW w:w="6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304E63" w14:textId="77777777" w:rsidR="009A2F85" w:rsidRPr="009A2F85" w:rsidRDefault="009A2F85" w:rsidP="00063985">
            <w:pPr>
              <w:pStyle w:val="Contenudetableau"/>
              <w:snapToGrid w:val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A2F85" w:rsidRPr="009A2F85" w14:paraId="32B793ED" w14:textId="77777777" w:rsidTr="00063985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AF38EB" w14:textId="77777777" w:rsidR="009A2F85" w:rsidRPr="009A2F85" w:rsidRDefault="009A2F85" w:rsidP="00063985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9A2F85">
              <w:rPr>
                <w:rFonts w:ascii="Marianne" w:hAnsi="Marianne" w:cs="Arial"/>
                <w:b/>
                <w:bCs/>
                <w:sz w:val="20"/>
                <w:szCs w:val="20"/>
              </w:rPr>
              <w:t>Contact</w:t>
            </w:r>
          </w:p>
        </w:tc>
        <w:tc>
          <w:tcPr>
            <w:tcW w:w="6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275368" w14:textId="77777777" w:rsidR="009A2F85" w:rsidRPr="009A2F85" w:rsidRDefault="009A2F85" w:rsidP="00063985">
            <w:pPr>
              <w:pStyle w:val="Contenudetableau"/>
              <w:snapToGrid w:val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A2F85" w:rsidRPr="009A2F85" w14:paraId="63C11D67" w14:textId="77777777" w:rsidTr="00063985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B2A817" w14:textId="77777777" w:rsidR="009A2F85" w:rsidRPr="009A2F85" w:rsidRDefault="009A2F85" w:rsidP="00063985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9A2F85">
              <w:rPr>
                <w:rFonts w:ascii="Marianne" w:hAnsi="Marianne" w:cs="Arial"/>
                <w:b/>
                <w:bCs/>
                <w:sz w:val="20"/>
                <w:szCs w:val="20"/>
              </w:rPr>
              <w:t>Téléphone</w:t>
            </w:r>
          </w:p>
        </w:tc>
        <w:tc>
          <w:tcPr>
            <w:tcW w:w="6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E74EA7" w14:textId="77777777" w:rsidR="009A2F85" w:rsidRPr="009A2F85" w:rsidRDefault="009A2F85" w:rsidP="00063985">
            <w:pPr>
              <w:pStyle w:val="Contenudetableau"/>
              <w:snapToGrid w:val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A2F85" w:rsidRPr="009A2F85" w14:paraId="6FD1E836" w14:textId="77777777" w:rsidTr="00063985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91F63A" w14:textId="77777777" w:rsidR="009A2F85" w:rsidRPr="009A2F85" w:rsidRDefault="009A2F85" w:rsidP="00063985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9A2F85">
              <w:rPr>
                <w:rFonts w:ascii="Marianne" w:hAnsi="Marianne" w:cs="Arial"/>
                <w:b/>
                <w:bCs/>
                <w:sz w:val="20"/>
                <w:szCs w:val="20"/>
              </w:rPr>
              <w:t>Mail</w:t>
            </w:r>
          </w:p>
        </w:tc>
        <w:tc>
          <w:tcPr>
            <w:tcW w:w="6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9FC193" w14:textId="77777777" w:rsidR="009A2F85" w:rsidRPr="009A2F85" w:rsidRDefault="009A2F85" w:rsidP="00063985">
            <w:pPr>
              <w:pStyle w:val="Contenudetableau"/>
              <w:snapToGrid w:val="0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2C65F38" w14:textId="77777777" w:rsidR="009A2F85" w:rsidRPr="009A2F85" w:rsidRDefault="009A2F85" w:rsidP="009A2F85">
      <w:pPr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6F3FCE11" w14:textId="77777777" w:rsidR="009A2F85" w:rsidRPr="009A2F85" w:rsidRDefault="009A2F85" w:rsidP="009A2F85">
      <w:pPr>
        <w:jc w:val="both"/>
        <w:rPr>
          <w:rFonts w:ascii="Marianne" w:eastAsia="Arial-BoldMT" w:hAnsi="Marianne" w:cs="Arial"/>
          <w:sz w:val="20"/>
          <w:szCs w:val="20"/>
        </w:rPr>
      </w:pPr>
      <w:r w:rsidRPr="009A2F85">
        <w:rPr>
          <w:rFonts w:ascii="Marianne" w:hAnsi="Marianne" w:cs="Arial"/>
          <w:b/>
          <w:bCs/>
          <w:sz w:val="20"/>
          <w:szCs w:val="20"/>
        </w:rPr>
        <w:t>(1) Pour les candidats appartenant à un groupement, les informations à indiquer sont celles de du membre du groupement qui sera en charge de la réalisation des prestations.</w:t>
      </w:r>
    </w:p>
    <w:p w14:paraId="7DD16380" w14:textId="77777777" w:rsidR="009A2F85" w:rsidRPr="009A2F85" w:rsidRDefault="009A2F85" w:rsidP="009A2F85">
      <w:pPr>
        <w:pageBreakBefore/>
        <w:jc w:val="center"/>
        <w:rPr>
          <w:rFonts w:ascii="Marianne" w:eastAsia="Arial-BoldMT" w:hAnsi="Marianne" w:cs="Arial"/>
          <w:b/>
          <w:sz w:val="40"/>
          <w:szCs w:val="40"/>
        </w:rPr>
      </w:pPr>
      <w:r w:rsidRPr="009A2F85">
        <w:rPr>
          <w:rFonts w:ascii="Marianne" w:eastAsia="Arial-BoldMT" w:hAnsi="Marianne" w:cs="Arial"/>
          <w:b/>
          <w:sz w:val="40"/>
          <w:szCs w:val="40"/>
        </w:rPr>
        <w:lastRenderedPageBreak/>
        <w:t>Plan</w:t>
      </w:r>
    </w:p>
    <w:p w14:paraId="64E3131E" w14:textId="77777777" w:rsidR="009A2F85" w:rsidRPr="009A2F85" w:rsidRDefault="009A2F85" w:rsidP="009A2F85">
      <w:pPr>
        <w:pStyle w:val="TM1"/>
        <w:tabs>
          <w:tab w:val="left" w:pos="480"/>
          <w:tab w:val="right" w:leader="dot" w:pos="9060"/>
        </w:tabs>
        <w:rPr>
          <w:rFonts w:ascii="Marianne" w:hAnsi="Marianne"/>
          <w:b w:val="0"/>
          <w:lang w:eastAsia="fr-FR"/>
        </w:rPr>
      </w:pPr>
    </w:p>
    <w:p w14:paraId="76615C35" w14:textId="77777777" w:rsidR="009A2F85" w:rsidRPr="009A2F85" w:rsidRDefault="009A2F85" w:rsidP="009A2F85">
      <w:pPr>
        <w:pStyle w:val="TM1"/>
        <w:tabs>
          <w:tab w:val="left" w:pos="480"/>
          <w:tab w:val="right" w:leader="dot" w:pos="9060"/>
        </w:tabs>
        <w:rPr>
          <w:rFonts w:ascii="Marianne" w:hAnsi="Marianne"/>
          <w:b w:val="0"/>
          <w:lang w:eastAsia="fr-FR"/>
        </w:rPr>
      </w:pPr>
    </w:p>
    <w:p w14:paraId="101B5631" w14:textId="77777777" w:rsidR="009A2F85" w:rsidRPr="009A2F85" w:rsidRDefault="009A2F85" w:rsidP="009A2F85">
      <w:pPr>
        <w:pStyle w:val="TM1"/>
        <w:tabs>
          <w:tab w:val="left" w:pos="440"/>
          <w:tab w:val="right" w:leader="dot" w:pos="9060"/>
        </w:tabs>
        <w:rPr>
          <w:rFonts w:ascii="Marianne" w:eastAsiaTheme="minorEastAsia" w:hAnsi="Marianne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r w:rsidRPr="009A2F85">
        <w:rPr>
          <w:rFonts w:ascii="Marianne" w:hAnsi="Marianne"/>
          <w:b w:val="0"/>
          <w:lang w:eastAsia="fr-FR"/>
        </w:rPr>
        <w:fldChar w:fldCharType="begin"/>
      </w:r>
      <w:r w:rsidRPr="009A2F85">
        <w:rPr>
          <w:rFonts w:ascii="Marianne" w:hAnsi="Marianne"/>
          <w:b w:val="0"/>
          <w:lang w:eastAsia="fr-FR"/>
        </w:rPr>
        <w:instrText xml:space="preserve"> TOC \o "1-9" \t "Titre 1,1,Titre 2,2,Titre 3,3,Titre 4,4,Titre 5,5,Titre 6,6,Titre 7,7" \h</w:instrText>
      </w:r>
      <w:r w:rsidRPr="009A2F85">
        <w:rPr>
          <w:rFonts w:ascii="Marianne" w:hAnsi="Marianne"/>
          <w:b w:val="0"/>
          <w:lang w:eastAsia="fr-FR"/>
        </w:rPr>
        <w:fldChar w:fldCharType="separate"/>
      </w:r>
      <w:hyperlink w:anchor="_Toc147413005" w:history="1">
        <w:r w:rsidRPr="009A2F85">
          <w:rPr>
            <w:rStyle w:val="Lienhypertexte"/>
            <w:rFonts w:ascii="Marianne" w:hAnsi="Marianne"/>
            <w:noProof/>
          </w:rPr>
          <w:t>1</w:t>
        </w:r>
        <w:r w:rsidRPr="009A2F85">
          <w:rPr>
            <w:rFonts w:ascii="Marianne" w:eastAsiaTheme="minorEastAsia" w:hAnsi="Marianne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Pr="009A2F85">
          <w:rPr>
            <w:rStyle w:val="Lienhypertexte"/>
            <w:rFonts w:ascii="Marianne" w:hAnsi="Marianne"/>
            <w:noProof/>
          </w:rPr>
          <w:t>Consignes</w:t>
        </w:r>
        <w:r w:rsidRPr="009A2F85">
          <w:rPr>
            <w:rFonts w:ascii="Marianne" w:hAnsi="Marianne"/>
            <w:noProof/>
          </w:rPr>
          <w:tab/>
        </w:r>
        <w:r w:rsidRPr="009A2F85">
          <w:rPr>
            <w:rFonts w:ascii="Marianne" w:hAnsi="Marianne"/>
            <w:noProof/>
          </w:rPr>
          <w:fldChar w:fldCharType="begin"/>
        </w:r>
        <w:r w:rsidRPr="009A2F85">
          <w:rPr>
            <w:rFonts w:ascii="Marianne" w:hAnsi="Marianne"/>
            <w:noProof/>
          </w:rPr>
          <w:instrText xml:space="preserve"> PAGEREF _Toc147413005 \h </w:instrText>
        </w:r>
        <w:r w:rsidRPr="009A2F85">
          <w:rPr>
            <w:rFonts w:ascii="Marianne" w:hAnsi="Marianne"/>
            <w:noProof/>
          </w:rPr>
        </w:r>
        <w:r w:rsidRPr="009A2F85">
          <w:rPr>
            <w:rFonts w:ascii="Marianne" w:hAnsi="Marianne"/>
            <w:noProof/>
          </w:rPr>
          <w:fldChar w:fldCharType="separate"/>
        </w:r>
        <w:r w:rsidRPr="009A2F85">
          <w:rPr>
            <w:rFonts w:ascii="Marianne" w:hAnsi="Marianne"/>
            <w:noProof/>
          </w:rPr>
          <w:t>3</w:t>
        </w:r>
        <w:r w:rsidRPr="009A2F85">
          <w:rPr>
            <w:rFonts w:ascii="Marianne" w:hAnsi="Marianne"/>
            <w:noProof/>
          </w:rPr>
          <w:fldChar w:fldCharType="end"/>
        </w:r>
      </w:hyperlink>
    </w:p>
    <w:p w14:paraId="03C64FE0" w14:textId="77777777" w:rsidR="009A2F85" w:rsidRPr="009A2F85" w:rsidRDefault="00416D37" w:rsidP="009A2F85">
      <w:pPr>
        <w:pStyle w:val="TM1"/>
        <w:tabs>
          <w:tab w:val="left" w:pos="440"/>
          <w:tab w:val="right" w:leader="dot" w:pos="9060"/>
        </w:tabs>
        <w:rPr>
          <w:rFonts w:ascii="Marianne" w:eastAsiaTheme="minorEastAsia" w:hAnsi="Marianne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hyperlink w:anchor="_Toc147413006" w:history="1">
        <w:r w:rsidR="009A2F85" w:rsidRPr="009A2F85">
          <w:rPr>
            <w:rStyle w:val="Lienhypertexte"/>
            <w:rFonts w:ascii="Marianne" w:hAnsi="Marianne"/>
            <w:noProof/>
          </w:rPr>
          <w:t>2</w:t>
        </w:r>
        <w:r w:rsidR="009A2F85" w:rsidRPr="009A2F85">
          <w:rPr>
            <w:rFonts w:ascii="Marianne" w:eastAsiaTheme="minorEastAsia" w:hAnsi="Marianne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9A2F85" w:rsidRPr="009A2F85">
          <w:rPr>
            <w:rStyle w:val="Lienhypertexte"/>
            <w:rFonts w:ascii="Marianne" w:hAnsi="Marianne"/>
            <w:noProof/>
          </w:rPr>
          <w:t>Méthodologie, organisation et moyens mis en œuvre</w:t>
        </w:r>
        <w:r w:rsidR="009A2F85" w:rsidRPr="009A2F85">
          <w:rPr>
            <w:rFonts w:ascii="Marianne" w:hAnsi="Marianne"/>
            <w:noProof/>
          </w:rPr>
          <w:tab/>
        </w:r>
        <w:r w:rsidR="009A2F85" w:rsidRPr="009A2F85">
          <w:rPr>
            <w:rFonts w:ascii="Marianne" w:hAnsi="Marianne"/>
            <w:noProof/>
          </w:rPr>
          <w:fldChar w:fldCharType="begin"/>
        </w:r>
        <w:r w:rsidR="009A2F85" w:rsidRPr="009A2F85">
          <w:rPr>
            <w:rFonts w:ascii="Marianne" w:hAnsi="Marianne"/>
            <w:noProof/>
          </w:rPr>
          <w:instrText xml:space="preserve"> PAGEREF _Toc147413006 \h </w:instrText>
        </w:r>
        <w:r w:rsidR="009A2F85" w:rsidRPr="009A2F85">
          <w:rPr>
            <w:rFonts w:ascii="Marianne" w:hAnsi="Marianne"/>
            <w:noProof/>
          </w:rPr>
        </w:r>
        <w:r w:rsidR="009A2F85" w:rsidRPr="009A2F85">
          <w:rPr>
            <w:rFonts w:ascii="Marianne" w:hAnsi="Marianne"/>
            <w:noProof/>
          </w:rPr>
          <w:fldChar w:fldCharType="separate"/>
        </w:r>
        <w:r w:rsidR="009A2F85" w:rsidRPr="009A2F85">
          <w:rPr>
            <w:rFonts w:ascii="Marianne" w:hAnsi="Marianne"/>
            <w:noProof/>
          </w:rPr>
          <w:t>4</w:t>
        </w:r>
        <w:r w:rsidR="009A2F85" w:rsidRPr="009A2F85">
          <w:rPr>
            <w:rFonts w:ascii="Marianne" w:hAnsi="Marianne"/>
            <w:noProof/>
          </w:rPr>
          <w:fldChar w:fldCharType="end"/>
        </w:r>
      </w:hyperlink>
    </w:p>
    <w:p w14:paraId="69F2EF15" w14:textId="77777777" w:rsidR="009A2F85" w:rsidRPr="009A2F85" w:rsidRDefault="00416D37" w:rsidP="009A2F85">
      <w:pPr>
        <w:pStyle w:val="TM1"/>
        <w:tabs>
          <w:tab w:val="left" w:pos="440"/>
          <w:tab w:val="right" w:leader="dot" w:pos="9060"/>
        </w:tabs>
        <w:rPr>
          <w:rFonts w:ascii="Marianne" w:eastAsiaTheme="minorEastAsia" w:hAnsi="Marianne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hyperlink w:anchor="_Toc147413007" w:history="1">
        <w:r w:rsidR="009A2F85" w:rsidRPr="009A2F85">
          <w:rPr>
            <w:rStyle w:val="Lienhypertexte"/>
            <w:rFonts w:ascii="Marianne" w:hAnsi="Marianne"/>
            <w:noProof/>
          </w:rPr>
          <w:t>3</w:t>
        </w:r>
        <w:r w:rsidR="009A2F85" w:rsidRPr="009A2F85">
          <w:rPr>
            <w:rFonts w:ascii="Marianne" w:eastAsiaTheme="minorEastAsia" w:hAnsi="Marianne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9A2F85" w:rsidRPr="009A2F85">
          <w:rPr>
            <w:rStyle w:val="Lienhypertexte"/>
            <w:rFonts w:ascii="Marianne" w:hAnsi="Marianne"/>
            <w:noProof/>
          </w:rPr>
          <w:t>Profils et expérience des membres de l’équipe pressentis pour l’exécution des prestations</w:t>
        </w:r>
        <w:r w:rsidR="009A2F85" w:rsidRPr="009A2F85">
          <w:rPr>
            <w:rFonts w:ascii="Marianne" w:hAnsi="Marianne"/>
            <w:noProof/>
          </w:rPr>
          <w:tab/>
        </w:r>
        <w:r w:rsidR="009A2F85" w:rsidRPr="009A2F85">
          <w:rPr>
            <w:rFonts w:ascii="Marianne" w:hAnsi="Marianne"/>
            <w:noProof/>
          </w:rPr>
          <w:fldChar w:fldCharType="begin"/>
        </w:r>
        <w:r w:rsidR="009A2F85" w:rsidRPr="009A2F85">
          <w:rPr>
            <w:rFonts w:ascii="Marianne" w:hAnsi="Marianne"/>
            <w:noProof/>
          </w:rPr>
          <w:instrText xml:space="preserve"> PAGEREF _Toc147413007 \h </w:instrText>
        </w:r>
        <w:r w:rsidR="009A2F85" w:rsidRPr="009A2F85">
          <w:rPr>
            <w:rFonts w:ascii="Marianne" w:hAnsi="Marianne"/>
            <w:noProof/>
          </w:rPr>
        </w:r>
        <w:r w:rsidR="009A2F85" w:rsidRPr="009A2F85">
          <w:rPr>
            <w:rFonts w:ascii="Marianne" w:hAnsi="Marianne"/>
            <w:noProof/>
          </w:rPr>
          <w:fldChar w:fldCharType="separate"/>
        </w:r>
        <w:r w:rsidR="009A2F85" w:rsidRPr="009A2F85">
          <w:rPr>
            <w:rFonts w:ascii="Marianne" w:hAnsi="Marianne"/>
            <w:noProof/>
          </w:rPr>
          <w:t>5</w:t>
        </w:r>
        <w:r w:rsidR="009A2F85" w:rsidRPr="009A2F85">
          <w:rPr>
            <w:rFonts w:ascii="Marianne" w:hAnsi="Marianne"/>
            <w:noProof/>
          </w:rPr>
          <w:fldChar w:fldCharType="end"/>
        </w:r>
      </w:hyperlink>
    </w:p>
    <w:p w14:paraId="27CAE700" w14:textId="77777777" w:rsidR="009A2F85" w:rsidRPr="009A2F85" w:rsidRDefault="00416D37" w:rsidP="009A2F85">
      <w:pPr>
        <w:pStyle w:val="TM1"/>
        <w:tabs>
          <w:tab w:val="left" w:pos="440"/>
          <w:tab w:val="right" w:leader="dot" w:pos="9060"/>
        </w:tabs>
        <w:rPr>
          <w:rFonts w:ascii="Marianne" w:eastAsiaTheme="minorEastAsia" w:hAnsi="Marianne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hyperlink w:anchor="_Toc147413008" w:history="1">
        <w:r w:rsidR="009A2F85" w:rsidRPr="009A2F85">
          <w:rPr>
            <w:rStyle w:val="Lienhypertexte"/>
            <w:rFonts w:ascii="Marianne" w:hAnsi="Marianne"/>
            <w:noProof/>
          </w:rPr>
          <w:t>4</w:t>
        </w:r>
        <w:r w:rsidR="009A2F85" w:rsidRPr="009A2F85">
          <w:rPr>
            <w:rFonts w:ascii="Marianne" w:eastAsiaTheme="minorEastAsia" w:hAnsi="Marianne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9A2F85" w:rsidRPr="009A2F85">
          <w:rPr>
            <w:rStyle w:val="Lienhypertexte"/>
            <w:rFonts w:ascii="Marianne" w:hAnsi="Marianne"/>
            <w:noProof/>
          </w:rPr>
          <w:t>Clause environnementale (partie non notée)</w:t>
        </w:r>
        <w:r w:rsidR="009A2F85" w:rsidRPr="009A2F85">
          <w:rPr>
            <w:rFonts w:ascii="Marianne" w:hAnsi="Marianne"/>
            <w:noProof/>
          </w:rPr>
          <w:tab/>
        </w:r>
        <w:r w:rsidR="009A2F85" w:rsidRPr="009A2F85">
          <w:rPr>
            <w:rFonts w:ascii="Marianne" w:hAnsi="Marianne"/>
            <w:noProof/>
          </w:rPr>
          <w:fldChar w:fldCharType="begin"/>
        </w:r>
        <w:r w:rsidR="009A2F85" w:rsidRPr="009A2F85">
          <w:rPr>
            <w:rFonts w:ascii="Marianne" w:hAnsi="Marianne"/>
            <w:noProof/>
          </w:rPr>
          <w:instrText xml:space="preserve"> PAGEREF _Toc147413008 \h </w:instrText>
        </w:r>
        <w:r w:rsidR="009A2F85" w:rsidRPr="009A2F85">
          <w:rPr>
            <w:rFonts w:ascii="Marianne" w:hAnsi="Marianne"/>
            <w:noProof/>
          </w:rPr>
        </w:r>
        <w:r w:rsidR="009A2F85" w:rsidRPr="009A2F85">
          <w:rPr>
            <w:rFonts w:ascii="Marianne" w:hAnsi="Marianne"/>
            <w:noProof/>
          </w:rPr>
          <w:fldChar w:fldCharType="separate"/>
        </w:r>
        <w:r w:rsidR="009A2F85" w:rsidRPr="009A2F85">
          <w:rPr>
            <w:rFonts w:ascii="Marianne" w:hAnsi="Marianne"/>
            <w:noProof/>
          </w:rPr>
          <w:t>5</w:t>
        </w:r>
        <w:r w:rsidR="009A2F85" w:rsidRPr="009A2F85">
          <w:rPr>
            <w:rFonts w:ascii="Marianne" w:hAnsi="Marianne"/>
            <w:noProof/>
          </w:rPr>
          <w:fldChar w:fldCharType="end"/>
        </w:r>
      </w:hyperlink>
    </w:p>
    <w:p w14:paraId="2E0CB3D5" w14:textId="77777777" w:rsidR="009A2F85" w:rsidRPr="009A2F85" w:rsidRDefault="009A2F85" w:rsidP="009A2F85">
      <w:pPr>
        <w:rPr>
          <w:rFonts w:ascii="Marianne" w:hAnsi="Marianne"/>
          <w:bCs/>
          <w:caps/>
          <w:lang w:eastAsia="fr-FR"/>
        </w:rPr>
      </w:pPr>
      <w:r w:rsidRPr="009A2F85">
        <w:rPr>
          <w:rFonts w:ascii="Marianne" w:hAnsi="Marianne"/>
          <w:bCs/>
          <w:caps/>
          <w:lang w:eastAsia="fr-FR"/>
        </w:rPr>
        <w:fldChar w:fldCharType="end"/>
      </w:r>
    </w:p>
    <w:p w14:paraId="385BBB23" w14:textId="77777777" w:rsidR="009A2F85" w:rsidRPr="009A2F85" w:rsidRDefault="009A2F85" w:rsidP="009A2F85">
      <w:pPr>
        <w:rPr>
          <w:rFonts w:ascii="Marianne" w:hAnsi="Marianne" w:cs="Calibri"/>
          <w:b/>
          <w:bCs/>
          <w:caps/>
          <w:sz w:val="22"/>
          <w:szCs w:val="22"/>
          <w:lang w:eastAsia="fr-FR"/>
        </w:rPr>
        <w:sectPr w:rsidR="009A2F85" w:rsidRPr="009A2F85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418" w:bottom="1418" w:left="1418" w:header="709" w:footer="709" w:gutter="0"/>
          <w:cols w:space="720"/>
          <w:titlePg/>
          <w:docGrid w:linePitch="360"/>
        </w:sectPr>
      </w:pPr>
    </w:p>
    <w:p w14:paraId="3226EF81" w14:textId="77777777" w:rsidR="009A2F85" w:rsidRPr="009A2F85" w:rsidRDefault="009A2F85" w:rsidP="009A2F85">
      <w:pPr>
        <w:pageBreakBefore/>
        <w:tabs>
          <w:tab w:val="right" w:leader="dot" w:pos="9069"/>
        </w:tabs>
        <w:rPr>
          <w:rFonts w:ascii="Marianne" w:hAnsi="Marianne" w:cs="Arial"/>
          <w:b/>
          <w:bCs/>
          <w:caps/>
          <w:sz w:val="22"/>
          <w:szCs w:val="22"/>
          <w:lang w:eastAsia="fr-FR"/>
        </w:rPr>
      </w:pPr>
    </w:p>
    <w:p w14:paraId="1ABEEDC6" w14:textId="77777777" w:rsidR="009A2F85" w:rsidRPr="009A2F85" w:rsidRDefault="009A2F85" w:rsidP="009A2F85">
      <w:pPr>
        <w:pStyle w:val="Titre1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0"/>
          <w:szCs w:val="20"/>
        </w:rPr>
      </w:pPr>
      <w:bookmarkStart w:id="1" w:name="__RefHeading__9698_2049809448"/>
      <w:bookmarkStart w:id="2" w:name="_Toc147413005"/>
      <w:bookmarkEnd w:id="1"/>
      <w:r w:rsidRPr="009A2F85">
        <w:rPr>
          <w:rFonts w:ascii="Marianne" w:hAnsi="Marianne"/>
          <w:sz w:val="24"/>
        </w:rPr>
        <w:t>Consignes</w:t>
      </w:r>
      <w:bookmarkEnd w:id="2"/>
      <w:r w:rsidRPr="009A2F85">
        <w:rPr>
          <w:rFonts w:ascii="Marianne" w:hAnsi="Marianne"/>
          <w:sz w:val="24"/>
        </w:rPr>
        <w:t xml:space="preserve"> </w:t>
      </w:r>
    </w:p>
    <w:p w14:paraId="29B48A77" w14:textId="77777777" w:rsidR="009A2F85" w:rsidRPr="009A2F85" w:rsidRDefault="009A2F85" w:rsidP="009A2F85">
      <w:pPr>
        <w:rPr>
          <w:rFonts w:ascii="Marianne" w:hAnsi="Marianne"/>
        </w:rPr>
      </w:pPr>
    </w:p>
    <w:p w14:paraId="0E30C04A" w14:textId="77777777" w:rsidR="009A2F85" w:rsidRPr="009A2F85" w:rsidRDefault="009A2F85" w:rsidP="009A2F85">
      <w:pPr>
        <w:rPr>
          <w:rFonts w:ascii="Marianne" w:hAnsi="Marianne"/>
        </w:rPr>
      </w:pPr>
    </w:p>
    <w:p w14:paraId="7F4D8E2D" w14:textId="777B94A7" w:rsidR="009A2F85" w:rsidRPr="009A2F85" w:rsidRDefault="009A2F85" w:rsidP="009A2F85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Le rôle du cadre de réponse est de pouvoir évaluer la valeur technique de l’offre du candidat au regard des critères d’attribution listés à l’article </w:t>
      </w:r>
      <w:r w:rsidR="0076012E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>8.3</w:t>
      </w: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du </w:t>
      </w:r>
      <w:r w:rsidR="0076012E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règlement de consultation. </w:t>
      </w: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</w:t>
      </w:r>
    </w:p>
    <w:p w14:paraId="5D54567F" w14:textId="77777777" w:rsidR="009A2F85" w:rsidRPr="009A2F85" w:rsidRDefault="009A2F85" w:rsidP="009A2F85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</w:p>
    <w:p w14:paraId="0787339C" w14:textId="77777777" w:rsidR="009A2F85" w:rsidRPr="009A2F85" w:rsidRDefault="009A2F85" w:rsidP="009A2F85">
      <w:pPr>
        <w:jc w:val="both"/>
        <w:rPr>
          <w:rFonts w:ascii="Marianne" w:hAnsi="Marianne" w:cs="Arial"/>
          <w:b/>
          <w:bCs/>
          <w:sz w:val="20"/>
          <w:szCs w:val="20"/>
        </w:rPr>
      </w:pPr>
      <w:r w:rsidRPr="009A2F85">
        <w:rPr>
          <w:rFonts w:ascii="Marianne" w:hAnsi="Marianne" w:cs="Arial"/>
          <w:b/>
          <w:bCs/>
          <w:sz w:val="20"/>
          <w:szCs w:val="20"/>
        </w:rPr>
        <w:t xml:space="preserve">Rappel des critères d’attribution (partie technique) : </w:t>
      </w:r>
    </w:p>
    <w:p w14:paraId="68D3A99B" w14:textId="77777777" w:rsidR="009A2F85" w:rsidRPr="009A2F85" w:rsidRDefault="009A2F85" w:rsidP="009A2F85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37"/>
      </w:tblGrid>
      <w:tr w:rsidR="009A2F85" w:rsidRPr="009A2F85" w14:paraId="585F6A7A" w14:textId="77777777" w:rsidTr="00063985">
        <w:tc>
          <w:tcPr>
            <w:tcW w:w="4540" w:type="dxa"/>
            <w:shd w:val="clear" w:color="auto" w:fill="auto"/>
          </w:tcPr>
          <w:p w14:paraId="1B1E9985" w14:textId="77777777" w:rsidR="009A2F85" w:rsidRPr="009A2F85" w:rsidRDefault="009A2F85" w:rsidP="00063985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9A2F85">
              <w:rPr>
                <w:rFonts w:ascii="Marianne" w:hAnsi="Marianne" w:cs="Arial"/>
                <w:b/>
                <w:bCs/>
                <w:sz w:val="20"/>
                <w:szCs w:val="20"/>
              </w:rPr>
              <w:t>Critère technique</w:t>
            </w:r>
          </w:p>
        </w:tc>
        <w:tc>
          <w:tcPr>
            <w:tcW w:w="4537" w:type="dxa"/>
            <w:shd w:val="clear" w:color="auto" w:fill="auto"/>
          </w:tcPr>
          <w:p w14:paraId="7FF4409B" w14:textId="77777777" w:rsidR="009A2F85" w:rsidRPr="009A2F85" w:rsidRDefault="009A2F85" w:rsidP="00063985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9A2F85">
              <w:rPr>
                <w:rFonts w:ascii="Marianne" w:hAnsi="Marianne" w:cs="Arial"/>
                <w:b/>
                <w:bCs/>
                <w:sz w:val="20"/>
                <w:szCs w:val="20"/>
              </w:rPr>
              <w:t>Pondération</w:t>
            </w:r>
          </w:p>
        </w:tc>
      </w:tr>
      <w:tr w:rsidR="004F3FBA" w:rsidRPr="009A2F85" w14:paraId="1C3F9F19" w14:textId="77777777" w:rsidTr="004115B9">
        <w:tc>
          <w:tcPr>
            <w:tcW w:w="4540" w:type="dxa"/>
            <w:shd w:val="clear" w:color="auto" w:fill="auto"/>
            <w:vAlign w:val="center"/>
          </w:tcPr>
          <w:p w14:paraId="0ACFBAE6" w14:textId="653A7E77" w:rsidR="004F3FBA" w:rsidRPr="004F3FBA" w:rsidRDefault="004F3FBA" w:rsidP="004F3FBA">
            <w:pPr>
              <w:jc w:val="both"/>
              <w:rPr>
                <w:rFonts w:ascii="Marianne" w:hAnsi="Marianne" w:cs="Arial"/>
                <w:b/>
                <w:bCs/>
                <w:sz w:val="20"/>
                <w:szCs w:val="16"/>
              </w:rPr>
            </w:pPr>
            <w:r w:rsidRPr="004F3FBA">
              <w:rPr>
                <w:rFonts w:ascii="Marianne" w:hAnsi="Marianne" w:cs="Arial"/>
                <w:b/>
                <w:bCs/>
                <w:sz w:val="20"/>
                <w:szCs w:val="16"/>
              </w:rPr>
              <w:t xml:space="preserve">CT1. </w:t>
            </w:r>
            <w:r w:rsidRPr="004F3FBA">
              <w:rPr>
                <w:rFonts w:ascii="Marianne" w:hAnsi="Marianne" w:cs="Arial"/>
                <w:bCs/>
                <w:sz w:val="20"/>
                <w:szCs w:val="16"/>
              </w:rPr>
              <w:t xml:space="preserve">Moyens mis en œuvre pour assurer la permanence 5 jours sur 7 du numéro « vert » dédié pour l’appel de déclenchement et l’assistance téléphonique </w:t>
            </w:r>
            <w:r w:rsidR="00EF7C6C">
              <w:rPr>
                <w:rFonts w:ascii="Marianne" w:hAnsi="Marianne" w:cs="Arial"/>
                <w:bCs/>
                <w:sz w:val="20"/>
                <w:szCs w:val="16"/>
              </w:rPr>
              <w:t>ainsi que pour assurer la permanence 7 jours sur 7 pour l’assistance téléphonique en cas d’évènements graves ou</w:t>
            </w:r>
            <w:r w:rsidR="00725794">
              <w:rPr>
                <w:rFonts w:ascii="Marianne" w:hAnsi="Marianne" w:cs="Arial"/>
                <w:bCs/>
                <w:sz w:val="20"/>
                <w:szCs w:val="16"/>
              </w:rPr>
              <w:t xml:space="preserve"> </w:t>
            </w:r>
            <w:r w:rsidR="00EF7C6C">
              <w:rPr>
                <w:rFonts w:ascii="Marianne" w:hAnsi="Marianne" w:cs="Arial"/>
                <w:bCs/>
                <w:sz w:val="20"/>
                <w:szCs w:val="16"/>
              </w:rPr>
              <w:t>situation de crise au sein d’un service</w:t>
            </w:r>
          </w:p>
        </w:tc>
        <w:tc>
          <w:tcPr>
            <w:tcW w:w="4537" w:type="dxa"/>
            <w:shd w:val="clear" w:color="auto" w:fill="auto"/>
            <w:vAlign w:val="center"/>
          </w:tcPr>
          <w:p w14:paraId="5E41C56C" w14:textId="60349B2F" w:rsidR="004F3FBA" w:rsidRPr="004F3FBA" w:rsidRDefault="004F3FBA" w:rsidP="004F3FBA">
            <w:pPr>
              <w:jc w:val="both"/>
              <w:rPr>
                <w:rFonts w:ascii="Marianne" w:hAnsi="Marianne" w:cs="Arial"/>
                <w:b/>
                <w:bCs/>
                <w:sz w:val="20"/>
                <w:szCs w:val="16"/>
              </w:rPr>
            </w:pPr>
            <w:r w:rsidRPr="004F3FBA">
              <w:rPr>
                <w:rFonts w:ascii="Marianne" w:hAnsi="Marianne" w:cs="Arial"/>
                <w:b/>
                <w:bCs/>
                <w:sz w:val="20"/>
                <w:szCs w:val="16"/>
              </w:rPr>
              <w:t>10%</w:t>
            </w:r>
          </w:p>
        </w:tc>
      </w:tr>
      <w:tr w:rsidR="004F3FBA" w:rsidRPr="009A2F85" w14:paraId="40422BFD" w14:textId="77777777" w:rsidTr="004115B9">
        <w:tc>
          <w:tcPr>
            <w:tcW w:w="4540" w:type="dxa"/>
            <w:shd w:val="clear" w:color="auto" w:fill="auto"/>
            <w:vAlign w:val="center"/>
          </w:tcPr>
          <w:p w14:paraId="546261E5" w14:textId="304F13F1" w:rsidR="004F3FBA" w:rsidRPr="004F3FBA" w:rsidRDefault="004F3FBA" w:rsidP="004F3FBA">
            <w:pPr>
              <w:jc w:val="both"/>
              <w:rPr>
                <w:rFonts w:ascii="Marianne" w:hAnsi="Marianne" w:cs="Arial"/>
                <w:b/>
                <w:bCs/>
                <w:sz w:val="20"/>
                <w:szCs w:val="16"/>
              </w:rPr>
            </w:pPr>
            <w:r w:rsidRPr="004F3FBA">
              <w:rPr>
                <w:rFonts w:ascii="Marianne" w:hAnsi="Marianne" w:cs="Arial"/>
                <w:b/>
                <w:sz w:val="20"/>
                <w:szCs w:val="16"/>
              </w:rPr>
              <w:t>CT2</w:t>
            </w:r>
            <w:r w:rsidRPr="004F3FBA">
              <w:rPr>
                <w:rFonts w:ascii="Marianne" w:hAnsi="Marianne" w:cs="Arial"/>
                <w:bCs/>
                <w:sz w:val="20"/>
                <w:szCs w:val="16"/>
              </w:rPr>
              <w:t xml:space="preserve">. Méthodologie de préparation et de déroulement </w:t>
            </w:r>
            <w:r w:rsidR="00BA1E8B">
              <w:rPr>
                <w:rFonts w:ascii="Marianne" w:hAnsi="Marianne" w:cs="Arial"/>
                <w:bCs/>
                <w:sz w:val="20"/>
                <w:szCs w:val="16"/>
              </w:rPr>
              <w:t>consultations ou interventions dans les collectifs de travail</w:t>
            </w:r>
            <w:r w:rsidRPr="004F3FBA">
              <w:rPr>
                <w:rFonts w:ascii="Marianne" w:hAnsi="Marianne" w:cs="Arial"/>
                <w:bCs/>
                <w:sz w:val="20"/>
                <w:szCs w:val="16"/>
              </w:rPr>
              <w:t xml:space="preserve"> </w:t>
            </w:r>
          </w:p>
        </w:tc>
        <w:tc>
          <w:tcPr>
            <w:tcW w:w="4537" w:type="dxa"/>
            <w:shd w:val="clear" w:color="auto" w:fill="auto"/>
            <w:vAlign w:val="center"/>
          </w:tcPr>
          <w:p w14:paraId="5D527AE9" w14:textId="78696260" w:rsidR="004F3FBA" w:rsidRPr="004F3FBA" w:rsidRDefault="006E70E1" w:rsidP="004F3FBA">
            <w:pPr>
              <w:jc w:val="both"/>
              <w:rPr>
                <w:rFonts w:ascii="Marianne" w:hAnsi="Marianne" w:cs="Arial"/>
                <w:b/>
                <w:bCs/>
                <w:sz w:val="20"/>
                <w:szCs w:val="16"/>
              </w:rPr>
            </w:pPr>
            <w:r>
              <w:rPr>
                <w:rFonts w:ascii="Marianne" w:hAnsi="Marianne" w:cs="Arial"/>
                <w:b/>
                <w:sz w:val="20"/>
                <w:szCs w:val="16"/>
              </w:rPr>
              <w:t>30</w:t>
            </w:r>
            <w:r w:rsidR="004F3FBA" w:rsidRPr="004F3FBA">
              <w:rPr>
                <w:rFonts w:ascii="Marianne" w:hAnsi="Marianne" w:cs="Arial"/>
                <w:b/>
                <w:sz w:val="20"/>
                <w:szCs w:val="16"/>
              </w:rPr>
              <w:t>%</w:t>
            </w:r>
          </w:p>
        </w:tc>
      </w:tr>
      <w:tr w:rsidR="004F3FBA" w:rsidRPr="009A2F85" w14:paraId="7AB78FDE" w14:textId="77777777" w:rsidTr="004115B9">
        <w:tc>
          <w:tcPr>
            <w:tcW w:w="4540" w:type="dxa"/>
            <w:shd w:val="clear" w:color="auto" w:fill="auto"/>
            <w:vAlign w:val="center"/>
          </w:tcPr>
          <w:p w14:paraId="57AD81C6" w14:textId="090C191B" w:rsidR="004F3FBA" w:rsidRPr="004F3FBA" w:rsidRDefault="004F3FBA" w:rsidP="004F3FBA">
            <w:pPr>
              <w:jc w:val="both"/>
              <w:rPr>
                <w:rFonts w:ascii="Marianne" w:hAnsi="Marianne" w:cs="Arial"/>
                <w:b/>
                <w:bCs/>
                <w:sz w:val="20"/>
                <w:szCs w:val="16"/>
              </w:rPr>
            </w:pPr>
            <w:r w:rsidRPr="004F3FBA">
              <w:rPr>
                <w:rFonts w:ascii="Marianne" w:hAnsi="Marianne" w:cs="Arial"/>
                <w:b/>
                <w:bCs/>
                <w:sz w:val="20"/>
                <w:szCs w:val="16"/>
              </w:rPr>
              <w:t>Sous-critère</w:t>
            </w:r>
            <w:r w:rsidR="00E13D88">
              <w:rPr>
                <w:rFonts w:ascii="Marianne" w:hAnsi="Marianne" w:cs="Arial"/>
                <w:b/>
                <w:bCs/>
                <w:sz w:val="20"/>
                <w:szCs w:val="16"/>
              </w:rPr>
              <w:t xml:space="preserve"> </w:t>
            </w:r>
            <w:r w:rsidR="00F46416">
              <w:rPr>
                <w:rFonts w:ascii="Marianne" w:hAnsi="Marianne" w:cs="Arial"/>
                <w:b/>
                <w:bCs/>
                <w:sz w:val="20"/>
                <w:szCs w:val="16"/>
              </w:rPr>
              <w:t>1</w:t>
            </w:r>
            <w:r w:rsidRPr="004F3FBA">
              <w:rPr>
                <w:rFonts w:ascii="Marianne" w:hAnsi="Marianne" w:cs="Arial"/>
                <w:b/>
                <w:bCs/>
                <w:sz w:val="20"/>
                <w:szCs w:val="16"/>
              </w:rPr>
              <w:t xml:space="preserve"> : </w:t>
            </w:r>
            <w:r w:rsidRPr="004F3FBA">
              <w:rPr>
                <w:rFonts w:ascii="Marianne" w:hAnsi="Marianne" w:cs="Arial"/>
                <w:sz w:val="20"/>
                <w:szCs w:val="16"/>
              </w:rPr>
              <w:t>Méthodologie proposée p</w:t>
            </w:r>
            <w:r w:rsidRPr="004F3FBA">
              <w:rPr>
                <w:rFonts w:ascii="Marianne" w:hAnsi="Marianne"/>
                <w:sz w:val="20"/>
                <w:szCs w:val="16"/>
              </w:rPr>
              <w:t>our les interventions au sein des collectifs de travail en situation de crise ou pour un évènement traumatisant</w:t>
            </w:r>
          </w:p>
        </w:tc>
        <w:tc>
          <w:tcPr>
            <w:tcW w:w="4537" w:type="dxa"/>
            <w:shd w:val="clear" w:color="auto" w:fill="auto"/>
            <w:vAlign w:val="center"/>
          </w:tcPr>
          <w:p w14:paraId="3658761A" w14:textId="7EBE8C78" w:rsidR="004F3FBA" w:rsidRPr="00AB19E4" w:rsidRDefault="00725794" w:rsidP="004F3FBA">
            <w:pPr>
              <w:jc w:val="both"/>
              <w:rPr>
                <w:rFonts w:ascii="Marianne" w:hAnsi="Marianne" w:cs="Arial"/>
                <w:bCs/>
                <w:sz w:val="20"/>
                <w:szCs w:val="16"/>
              </w:rPr>
            </w:pPr>
            <w:r w:rsidRPr="00AB19E4">
              <w:rPr>
                <w:rFonts w:ascii="Marianne" w:hAnsi="Marianne" w:cs="Arial"/>
                <w:bCs/>
                <w:sz w:val="20"/>
                <w:szCs w:val="16"/>
              </w:rPr>
              <w:t>10</w:t>
            </w:r>
            <w:r w:rsidR="004F3FBA" w:rsidRPr="00AB19E4">
              <w:rPr>
                <w:rFonts w:ascii="Marianne" w:hAnsi="Marianne" w:cs="Arial"/>
                <w:bCs/>
                <w:sz w:val="20"/>
                <w:szCs w:val="16"/>
              </w:rPr>
              <w:t>%</w:t>
            </w:r>
          </w:p>
        </w:tc>
      </w:tr>
      <w:tr w:rsidR="004F3FBA" w:rsidRPr="009A2F85" w14:paraId="19A7A038" w14:textId="77777777" w:rsidTr="004115B9">
        <w:tc>
          <w:tcPr>
            <w:tcW w:w="4540" w:type="dxa"/>
            <w:shd w:val="clear" w:color="auto" w:fill="auto"/>
            <w:vAlign w:val="center"/>
          </w:tcPr>
          <w:p w14:paraId="138A1F95" w14:textId="6F1FD698" w:rsidR="004F3FBA" w:rsidRPr="004F3FBA" w:rsidRDefault="004F3FBA" w:rsidP="004F3FBA">
            <w:pPr>
              <w:jc w:val="both"/>
              <w:rPr>
                <w:rFonts w:ascii="Marianne" w:hAnsi="Marianne" w:cs="Arial"/>
                <w:b/>
                <w:bCs/>
                <w:sz w:val="20"/>
                <w:szCs w:val="16"/>
              </w:rPr>
            </w:pPr>
            <w:r w:rsidRPr="004F3FBA">
              <w:rPr>
                <w:rFonts w:ascii="Marianne" w:hAnsi="Marianne" w:cs="Arial"/>
                <w:b/>
                <w:bCs/>
                <w:sz w:val="20"/>
                <w:szCs w:val="16"/>
              </w:rPr>
              <w:t>Sous-critère </w:t>
            </w:r>
            <w:r w:rsidR="00F46416">
              <w:rPr>
                <w:rFonts w:ascii="Marianne" w:hAnsi="Marianne" w:cs="Arial"/>
                <w:b/>
                <w:bCs/>
                <w:sz w:val="20"/>
                <w:szCs w:val="16"/>
              </w:rPr>
              <w:t>2</w:t>
            </w:r>
            <w:r w:rsidRPr="004F3FBA">
              <w:rPr>
                <w:rFonts w:ascii="Marianne" w:hAnsi="Marianne" w:cs="Arial"/>
                <w:b/>
                <w:bCs/>
                <w:sz w:val="20"/>
                <w:szCs w:val="16"/>
              </w:rPr>
              <w:t xml:space="preserve"> : </w:t>
            </w:r>
            <w:r w:rsidRPr="004F3FBA">
              <w:rPr>
                <w:rFonts w:ascii="Marianne" w:hAnsi="Marianne" w:cs="Arial"/>
                <w:sz w:val="20"/>
                <w:szCs w:val="16"/>
              </w:rPr>
              <w:t>Méthodologie proposée la préparation</w:t>
            </w:r>
            <w:r w:rsidR="00BA1E8B">
              <w:rPr>
                <w:rFonts w:ascii="Marianne" w:hAnsi="Marianne" w:cs="Arial"/>
                <w:sz w:val="20"/>
                <w:szCs w:val="16"/>
              </w:rPr>
              <w:t xml:space="preserve"> et le déroulement</w:t>
            </w:r>
            <w:r w:rsidRPr="004F3FBA">
              <w:rPr>
                <w:rFonts w:ascii="Marianne" w:hAnsi="Marianne" w:cs="Arial"/>
                <w:sz w:val="20"/>
                <w:szCs w:val="16"/>
              </w:rPr>
              <w:t xml:space="preserve"> des consultations avec les agents</w:t>
            </w:r>
            <w:r w:rsidRPr="004F3FBA">
              <w:rPr>
                <w:rFonts w:ascii="Marianne" w:hAnsi="Marianne" w:cs="Arial"/>
                <w:b/>
                <w:bCs/>
                <w:sz w:val="20"/>
                <w:szCs w:val="16"/>
              </w:rPr>
              <w:t xml:space="preserve"> </w:t>
            </w:r>
          </w:p>
        </w:tc>
        <w:tc>
          <w:tcPr>
            <w:tcW w:w="4537" w:type="dxa"/>
            <w:shd w:val="clear" w:color="auto" w:fill="auto"/>
            <w:vAlign w:val="center"/>
          </w:tcPr>
          <w:p w14:paraId="34EA400A" w14:textId="5CAB8C78" w:rsidR="004F3FBA" w:rsidRPr="00AB19E4" w:rsidRDefault="00416D37" w:rsidP="004F3FBA">
            <w:pPr>
              <w:jc w:val="both"/>
              <w:rPr>
                <w:rFonts w:ascii="Marianne" w:hAnsi="Marianne" w:cs="Arial"/>
                <w:bCs/>
                <w:sz w:val="20"/>
                <w:szCs w:val="16"/>
              </w:rPr>
            </w:pPr>
            <w:r>
              <w:rPr>
                <w:rFonts w:ascii="Marianne" w:hAnsi="Marianne" w:cs="Arial"/>
                <w:bCs/>
                <w:sz w:val="20"/>
                <w:szCs w:val="16"/>
              </w:rPr>
              <w:t>20</w:t>
            </w:r>
            <w:r w:rsidR="004F3FBA" w:rsidRPr="00AB19E4">
              <w:rPr>
                <w:rFonts w:ascii="Marianne" w:hAnsi="Marianne" w:cs="Arial"/>
                <w:bCs/>
                <w:sz w:val="20"/>
                <w:szCs w:val="16"/>
              </w:rPr>
              <w:t>%</w:t>
            </w:r>
          </w:p>
        </w:tc>
      </w:tr>
      <w:tr w:rsidR="004F3FBA" w:rsidRPr="009A2F85" w14:paraId="2E0EE66A" w14:textId="77777777" w:rsidTr="004115B9">
        <w:tc>
          <w:tcPr>
            <w:tcW w:w="4540" w:type="dxa"/>
            <w:shd w:val="clear" w:color="auto" w:fill="auto"/>
            <w:vAlign w:val="center"/>
          </w:tcPr>
          <w:p w14:paraId="2F6B6B9B" w14:textId="76213480" w:rsidR="004F3FBA" w:rsidRPr="004F3FBA" w:rsidRDefault="004F3FBA" w:rsidP="004F3FBA">
            <w:pPr>
              <w:jc w:val="both"/>
              <w:rPr>
                <w:rFonts w:ascii="Marianne" w:hAnsi="Marianne" w:cs="Arial"/>
                <w:b/>
                <w:bCs/>
                <w:sz w:val="20"/>
                <w:szCs w:val="16"/>
              </w:rPr>
            </w:pPr>
            <w:r w:rsidRPr="004F3FBA">
              <w:rPr>
                <w:rFonts w:ascii="Marianne" w:hAnsi="Marianne" w:cs="Arial"/>
                <w:b/>
                <w:sz w:val="20"/>
                <w:szCs w:val="16"/>
              </w:rPr>
              <w:t>CT3</w:t>
            </w:r>
            <w:r w:rsidRPr="004F3FBA">
              <w:rPr>
                <w:rFonts w:ascii="Marianne" w:hAnsi="Marianne" w:cs="Arial"/>
                <w:bCs/>
                <w:sz w:val="20"/>
                <w:szCs w:val="16"/>
              </w:rPr>
              <w:t>. Qualification des intervenants (niveau d’expertise, spécialité, expérience dans l’accompagnement psychologique des personnes dans le cadre professionnel</w:t>
            </w:r>
            <w:r w:rsidR="00AB19E4">
              <w:rPr>
                <w:rFonts w:ascii="Marianne" w:hAnsi="Marianne" w:cs="Arial"/>
                <w:bCs/>
                <w:sz w:val="20"/>
                <w:szCs w:val="16"/>
              </w:rPr>
              <w:t>)</w:t>
            </w:r>
            <w:r w:rsidRPr="004F3FBA">
              <w:rPr>
                <w:rFonts w:ascii="Marianne" w:hAnsi="Marianne" w:cs="Arial"/>
                <w:bCs/>
                <w:sz w:val="20"/>
                <w:szCs w:val="16"/>
              </w:rPr>
              <w:t xml:space="preserve"> </w:t>
            </w:r>
          </w:p>
        </w:tc>
        <w:tc>
          <w:tcPr>
            <w:tcW w:w="4537" w:type="dxa"/>
            <w:shd w:val="clear" w:color="auto" w:fill="auto"/>
            <w:vAlign w:val="center"/>
          </w:tcPr>
          <w:p w14:paraId="470BE2F7" w14:textId="69BD32D9" w:rsidR="004F3FBA" w:rsidRPr="004F3FBA" w:rsidRDefault="006E70E1" w:rsidP="004F3FBA">
            <w:pPr>
              <w:jc w:val="both"/>
              <w:rPr>
                <w:rFonts w:ascii="Marianne" w:hAnsi="Marianne" w:cs="Arial"/>
                <w:b/>
                <w:sz w:val="20"/>
                <w:szCs w:val="16"/>
              </w:rPr>
            </w:pPr>
            <w:r>
              <w:rPr>
                <w:rFonts w:ascii="Marianne" w:hAnsi="Marianne" w:cs="Arial"/>
                <w:b/>
                <w:sz w:val="20"/>
                <w:szCs w:val="16"/>
              </w:rPr>
              <w:t>30</w:t>
            </w:r>
            <w:r w:rsidR="004F3FBA" w:rsidRPr="004F3FBA">
              <w:rPr>
                <w:rFonts w:ascii="Marianne" w:hAnsi="Marianne" w:cs="Arial"/>
                <w:b/>
                <w:sz w:val="20"/>
                <w:szCs w:val="16"/>
              </w:rPr>
              <w:t>%</w:t>
            </w:r>
          </w:p>
        </w:tc>
      </w:tr>
    </w:tbl>
    <w:p w14:paraId="7AA0AADB" w14:textId="77777777" w:rsidR="009A2F85" w:rsidRPr="009A2F85" w:rsidRDefault="009A2F85" w:rsidP="009A2F85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</w:p>
    <w:p w14:paraId="00C78CDF" w14:textId="77777777" w:rsidR="009A2F85" w:rsidRPr="009A2F85" w:rsidRDefault="009A2F85" w:rsidP="009A2F85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</w:p>
    <w:p w14:paraId="0273FD7D" w14:textId="77777777" w:rsidR="009A2F85" w:rsidRPr="009A2F85" w:rsidRDefault="009A2F85" w:rsidP="009A2F85">
      <w:pPr>
        <w:suppressAutoHyphens w:val="0"/>
        <w:spacing w:line="259" w:lineRule="auto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</w:t>
      </w:r>
    </w:p>
    <w:p w14:paraId="36D059E9" w14:textId="77777777" w:rsidR="009A2F85" w:rsidRPr="009A2F85" w:rsidRDefault="009A2F85" w:rsidP="009A2F85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L’offre du candidat devra suivre le plan détaillé ci-après. Le candidat devra développer dans chaque partie et éventuelle sous-partie les éléments demandés. Tout autre élément développé ne sera pas pris en compte. </w:t>
      </w:r>
    </w:p>
    <w:p w14:paraId="72161924" w14:textId="77777777" w:rsidR="009A2F85" w:rsidRPr="009A2F85" w:rsidRDefault="009A2F85" w:rsidP="009A2F85">
      <w:pPr>
        <w:suppressAutoHyphens w:val="0"/>
        <w:spacing w:line="259" w:lineRule="auto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</w:t>
      </w:r>
    </w:p>
    <w:p w14:paraId="54CF7556" w14:textId="77777777" w:rsidR="009A2F85" w:rsidRPr="009A2F85" w:rsidRDefault="009A2F85" w:rsidP="009A2F85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>Les candidats sont autorisés à faire des renvois à des éventuelles annexes.</w:t>
      </w:r>
    </w:p>
    <w:p w14:paraId="35D53671" w14:textId="77777777" w:rsidR="009A2F85" w:rsidRPr="009A2F85" w:rsidRDefault="009A2F85" w:rsidP="009A2F85">
      <w:pPr>
        <w:suppressAutoHyphens w:val="0"/>
        <w:spacing w:line="259" w:lineRule="auto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</w:t>
      </w:r>
    </w:p>
    <w:p w14:paraId="4F964A7E" w14:textId="77777777" w:rsidR="009A2F85" w:rsidRPr="009A2F85" w:rsidRDefault="009A2F85" w:rsidP="009A2F85">
      <w:pPr>
        <w:suppressAutoHyphens w:val="0"/>
        <w:spacing w:line="278" w:lineRule="auto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b/>
          <w:color w:val="000000"/>
          <w:kern w:val="0"/>
          <w:sz w:val="20"/>
          <w:szCs w:val="20"/>
          <w:u w:val="single" w:color="000000"/>
          <w:lang w:eastAsia="fr-FR"/>
        </w:rPr>
        <w:t>Le cadre de réponse est un document obligatoire. Toute offre ne se présentant pas sous cette</w:t>
      </w:r>
      <w:r w:rsidRPr="009A2F85">
        <w:rPr>
          <w:rFonts w:ascii="Marianne" w:eastAsia="Arial" w:hAnsi="Marianne" w:cs="Arial"/>
          <w:b/>
          <w:color w:val="000000"/>
          <w:kern w:val="0"/>
          <w:sz w:val="20"/>
          <w:szCs w:val="20"/>
          <w:lang w:eastAsia="fr-FR"/>
        </w:rPr>
        <w:t xml:space="preserve"> </w:t>
      </w:r>
      <w:r w:rsidRPr="009A2F85">
        <w:rPr>
          <w:rFonts w:ascii="Marianne" w:eastAsia="Arial" w:hAnsi="Marianne" w:cs="Arial"/>
          <w:b/>
          <w:color w:val="000000"/>
          <w:kern w:val="0"/>
          <w:sz w:val="20"/>
          <w:szCs w:val="20"/>
          <w:u w:val="single" w:color="000000"/>
          <w:lang w:eastAsia="fr-FR"/>
        </w:rPr>
        <w:t>forme sera déclarée irrégulière sans possibilité de la régulariser</w:t>
      </w: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. </w:t>
      </w:r>
    </w:p>
    <w:p w14:paraId="53B49B83" w14:textId="77777777" w:rsidR="009A2F85" w:rsidRPr="009A2F85" w:rsidRDefault="009A2F85" w:rsidP="009A2F85">
      <w:pPr>
        <w:suppressAutoHyphens w:val="0"/>
        <w:spacing w:after="18" w:line="259" w:lineRule="auto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b/>
          <w:color w:val="000000"/>
          <w:kern w:val="0"/>
          <w:sz w:val="20"/>
          <w:szCs w:val="20"/>
          <w:lang w:eastAsia="fr-FR"/>
        </w:rPr>
        <w:t xml:space="preserve"> </w:t>
      </w:r>
    </w:p>
    <w:p w14:paraId="52BEE554" w14:textId="77777777" w:rsidR="009A2F85" w:rsidRPr="009A2F85" w:rsidRDefault="009A2F85" w:rsidP="009A2F85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lastRenderedPageBreak/>
        <w:t>L’offre du candidat ne devra pas excéder la limite de 40 pages (hors annexes). La page de garde, la page « Consignes » et le sommaire ne sont pas comptabilisées. Toute page au-delà de la limite fixée ne sera pas prise en compte.</w:t>
      </w:r>
    </w:p>
    <w:p w14:paraId="0070A136" w14:textId="504DEBDC" w:rsidR="009A2F85" w:rsidRDefault="009A2F85" w:rsidP="009A2F85">
      <w:pPr>
        <w:suppressAutoHyphens w:val="0"/>
        <w:spacing w:after="17" w:line="259" w:lineRule="auto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</w:t>
      </w:r>
    </w:p>
    <w:p w14:paraId="3410B184" w14:textId="77777777" w:rsidR="00D36B0E" w:rsidRPr="001D0139" w:rsidRDefault="00D36B0E" w:rsidP="00D36B0E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b/>
          <w:bCs/>
          <w:color w:val="000000"/>
          <w:kern w:val="0"/>
          <w:sz w:val="20"/>
          <w:szCs w:val="20"/>
          <w:u w:val="single"/>
          <w:lang w:eastAsia="fr-FR"/>
        </w:rPr>
      </w:pPr>
      <w:r w:rsidRPr="001D0139">
        <w:rPr>
          <w:rFonts w:ascii="Marianne" w:eastAsia="Arial" w:hAnsi="Marianne" w:cs="Arial"/>
          <w:b/>
          <w:bCs/>
          <w:color w:val="000000"/>
          <w:kern w:val="0"/>
          <w:sz w:val="20"/>
          <w:szCs w:val="20"/>
          <w:u w:val="single"/>
          <w:lang w:eastAsia="fr-FR"/>
        </w:rPr>
        <w:t xml:space="preserve">Les documents permettant de juger de la capacité technique du candidat à réaliser les prestations du présent accord-cadre sont à joindre en annexe du CRT : </w:t>
      </w:r>
    </w:p>
    <w:p w14:paraId="7F76EC51" w14:textId="77777777" w:rsidR="00D36B0E" w:rsidRPr="009A2F71" w:rsidRDefault="00D36B0E" w:rsidP="00D36B0E">
      <w:pPr>
        <w:pStyle w:val="Paragraphedeliste"/>
        <w:numPr>
          <w:ilvl w:val="0"/>
          <w:numId w:val="6"/>
        </w:numPr>
        <w:suppressAutoHyphens w:val="0"/>
        <w:spacing w:after="4" w:line="268" w:lineRule="auto"/>
        <w:ind w:right="33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71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 xml:space="preserve">diplômes de Master en psychologie clinique, </w:t>
      </w:r>
    </w:p>
    <w:p w14:paraId="1054D7B0" w14:textId="5D7A68E0" w:rsidR="00D36B0E" w:rsidRPr="009A2F71" w:rsidRDefault="00D36B0E" w:rsidP="00D36B0E">
      <w:pPr>
        <w:pStyle w:val="Paragraphedeliste"/>
        <w:numPr>
          <w:ilvl w:val="0"/>
          <w:numId w:val="6"/>
        </w:numPr>
        <w:suppressAutoHyphens w:val="0"/>
        <w:spacing w:after="4" w:line="268" w:lineRule="auto"/>
        <w:ind w:right="33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71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 xml:space="preserve">diplômes de Master psychologie sociale, du travail et des organisations, </w:t>
      </w:r>
      <w:r w:rsidR="00E13D88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 xml:space="preserve">ou </w:t>
      </w:r>
      <w:r w:rsidR="003F68AE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 xml:space="preserve">preuves </w:t>
      </w:r>
      <w:r w:rsidR="00E13D88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>équivalent</w:t>
      </w:r>
      <w:r w:rsidR="003F68AE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>es</w:t>
      </w:r>
    </w:p>
    <w:p w14:paraId="268C06BF" w14:textId="3C1631CA" w:rsidR="00D36B0E" w:rsidRPr="009A2F71" w:rsidRDefault="00D36B0E" w:rsidP="00D36B0E">
      <w:pPr>
        <w:pStyle w:val="Paragraphedeliste"/>
        <w:numPr>
          <w:ilvl w:val="0"/>
          <w:numId w:val="6"/>
        </w:numPr>
        <w:suppressAutoHyphens w:val="0"/>
        <w:spacing w:after="4" w:line="268" w:lineRule="auto"/>
        <w:ind w:right="33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71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>diplômes de Master en ergonomie</w:t>
      </w:r>
      <w:r w:rsidR="003F68AE"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t>, ou preuves équivalentes</w:t>
      </w:r>
    </w:p>
    <w:p w14:paraId="585E4883" w14:textId="77777777" w:rsidR="00D36B0E" w:rsidRPr="009A2F85" w:rsidRDefault="00D36B0E" w:rsidP="009A2F85">
      <w:pPr>
        <w:suppressAutoHyphens w:val="0"/>
        <w:spacing w:after="17" w:line="259" w:lineRule="auto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</w:p>
    <w:p w14:paraId="7BE531FC" w14:textId="77777777" w:rsidR="009A2F85" w:rsidRPr="009A2F85" w:rsidRDefault="009A2F85" w:rsidP="009A2F85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9A2F85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La police utilisée doit être la suivante : Arial de taille 10. </w:t>
      </w:r>
    </w:p>
    <w:p w14:paraId="22BB988C" w14:textId="77777777" w:rsidR="009A2F85" w:rsidRPr="009A2F85" w:rsidRDefault="009A2F85" w:rsidP="009A2F85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11D7E597" w14:textId="77777777" w:rsidR="009A2F85" w:rsidRPr="009A2F85" w:rsidRDefault="009A2F85" w:rsidP="009A2F85">
      <w:pPr>
        <w:pStyle w:val="Corpsdetexte"/>
        <w:pageBreakBefore/>
        <w:jc w:val="both"/>
        <w:rPr>
          <w:rFonts w:ascii="Marianne" w:eastAsia="Arial" w:hAnsi="Marianne"/>
          <w:szCs w:val="20"/>
        </w:rPr>
      </w:pPr>
    </w:p>
    <w:p w14:paraId="76CFC17D" w14:textId="0877DB54" w:rsidR="009A2F85" w:rsidRPr="00BA1E8B" w:rsidRDefault="006066A3" w:rsidP="009A2F85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0"/>
          <w:szCs w:val="20"/>
        </w:rPr>
      </w:pPr>
      <w:r w:rsidRPr="00BA1E8B">
        <w:rPr>
          <w:rFonts w:ascii="Marianne" w:hAnsi="Marianne"/>
          <w:sz w:val="22"/>
          <w:szCs w:val="22"/>
        </w:rPr>
        <w:t xml:space="preserve">Moyens mis en œuvre pour assurer la permanence 5 jours sur 7 du numéro « vert » dédié pour l’appel de déclenchement et l’assistance téléphonique </w:t>
      </w:r>
      <w:r w:rsidR="0049497E" w:rsidRPr="0049497E">
        <w:rPr>
          <w:rFonts w:ascii="Marianne" w:hAnsi="Marianne"/>
          <w:sz w:val="22"/>
          <w:szCs w:val="22"/>
        </w:rPr>
        <w:t>ainsi que pour assurer la permanence 7 jours sur 7 pour l’assistance téléphonique en cas d’évènements graves ou situation de crise au sein d’un service</w:t>
      </w:r>
    </w:p>
    <w:p w14:paraId="1B3EC941" w14:textId="77777777" w:rsidR="009A2F85" w:rsidRPr="009A2F85" w:rsidRDefault="009A2F85" w:rsidP="009A2F85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79B67BB5" w14:textId="77777777" w:rsidR="009A2F85" w:rsidRPr="009A2F85" w:rsidRDefault="009A2F85" w:rsidP="009A2F85">
      <w:pPr>
        <w:rPr>
          <w:rFonts w:ascii="Marianne" w:hAnsi="Marianne" w:cs="Arial"/>
          <w:sz w:val="20"/>
          <w:szCs w:val="20"/>
        </w:rPr>
      </w:pPr>
    </w:p>
    <w:p w14:paraId="68B4C523" w14:textId="7FB23BF3" w:rsidR="009A2F85" w:rsidRPr="009A2F85" w:rsidRDefault="00601624" w:rsidP="009A2F8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Le candidat</w:t>
      </w:r>
      <w:r w:rsidR="009A2F85" w:rsidRPr="009A2F85">
        <w:rPr>
          <w:rFonts w:ascii="Marianne" w:hAnsi="Marianne" w:cs="Arial"/>
          <w:sz w:val="20"/>
          <w:szCs w:val="20"/>
        </w:rPr>
        <w:t xml:space="preserve"> présente un calendrier de déploiement des moyens de saisine après notification du marché</w:t>
      </w:r>
      <w:r>
        <w:rPr>
          <w:rFonts w:ascii="Marianne" w:hAnsi="Marianne" w:cs="Arial"/>
          <w:sz w:val="20"/>
          <w:szCs w:val="20"/>
        </w:rPr>
        <w:t xml:space="preserve">. </w:t>
      </w:r>
      <w:r w:rsidR="009A2F85" w:rsidRPr="009A2F85">
        <w:rPr>
          <w:rFonts w:ascii="Marianne" w:hAnsi="Marianne" w:cs="Arial"/>
          <w:sz w:val="20"/>
          <w:szCs w:val="20"/>
        </w:rPr>
        <w:t xml:space="preserve">Il précise notamment s’il est en capacité de respecter le délai de mise en place de la ligne téléphonique mentionné à l’article 4.1 du CCTP. </w:t>
      </w:r>
    </w:p>
    <w:p w14:paraId="79FBCF9D" w14:textId="77777777" w:rsidR="009A2F85" w:rsidRPr="009A2F85" w:rsidRDefault="009A2F85" w:rsidP="009A2F85">
      <w:pPr>
        <w:rPr>
          <w:rFonts w:ascii="Marianne" w:hAnsi="Marianne" w:cs="Arial"/>
          <w:sz w:val="20"/>
          <w:szCs w:val="20"/>
        </w:rPr>
      </w:pPr>
    </w:p>
    <w:p w14:paraId="4C58BC8F" w14:textId="11A435DB" w:rsidR="009A2F85" w:rsidRDefault="009A2F85" w:rsidP="009A2F85">
      <w:pPr>
        <w:rPr>
          <w:rFonts w:ascii="Marianne" w:hAnsi="Marianne" w:cs="Arial"/>
          <w:sz w:val="20"/>
          <w:szCs w:val="20"/>
        </w:rPr>
      </w:pPr>
      <w:r w:rsidRPr="009A2F85">
        <w:rPr>
          <w:rFonts w:ascii="Marianne" w:hAnsi="Marianne" w:cs="Arial"/>
          <w:sz w:val="20"/>
          <w:szCs w:val="20"/>
        </w:rPr>
        <w:t xml:space="preserve">Il présente les effectifs mobilisés </w:t>
      </w:r>
      <w:r w:rsidR="00601624">
        <w:rPr>
          <w:rFonts w:ascii="Marianne" w:hAnsi="Marianne" w:cs="Arial"/>
          <w:sz w:val="20"/>
          <w:szCs w:val="20"/>
        </w:rPr>
        <w:t xml:space="preserve">pour répondre au n° de téléphone proposé dans l’offre. </w:t>
      </w:r>
    </w:p>
    <w:p w14:paraId="63B2D04C" w14:textId="156A6C46" w:rsidR="00601624" w:rsidRPr="009A2F85" w:rsidRDefault="00601624" w:rsidP="009A2F8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Il présente les psychologues cliniciens qui seront en charge du recueil de ces appels. </w:t>
      </w:r>
    </w:p>
    <w:p w14:paraId="1BD16C9D" w14:textId="77777777" w:rsidR="009A2F85" w:rsidRPr="009A2F85" w:rsidRDefault="009A2F85" w:rsidP="009A2F85">
      <w:pPr>
        <w:rPr>
          <w:rFonts w:ascii="Marianne" w:hAnsi="Marianne" w:cs="Arial"/>
          <w:sz w:val="20"/>
          <w:szCs w:val="20"/>
        </w:rPr>
      </w:pPr>
    </w:p>
    <w:p w14:paraId="4C408F3D" w14:textId="77777777" w:rsidR="009A2F85" w:rsidRPr="009A2F85" w:rsidRDefault="009A2F85" w:rsidP="009A2F85">
      <w:pPr>
        <w:rPr>
          <w:rFonts w:ascii="Marianne" w:hAnsi="Marianne" w:cs="Arial"/>
          <w:sz w:val="20"/>
          <w:szCs w:val="20"/>
        </w:rPr>
      </w:pPr>
      <w:r w:rsidRPr="009A2F85">
        <w:rPr>
          <w:rFonts w:ascii="Marianne" w:hAnsi="Marianne" w:cs="Arial"/>
          <w:sz w:val="20"/>
          <w:szCs w:val="20"/>
        </w:rPr>
        <w:t xml:space="preserve">Il présente des trames d’entretien téléphoniques types avec les signalants. </w:t>
      </w:r>
    </w:p>
    <w:p w14:paraId="63C3E695" w14:textId="77777777" w:rsidR="009A2F85" w:rsidRPr="009A2F85" w:rsidRDefault="009A2F85" w:rsidP="009A2F85">
      <w:pPr>
        <w:rPr>
          <w:rFonts w:ascii="Marianne" w:hAnsi="Marianne" w:cs="Arial"/>
          <w:sz w:val="20"/>
          <w:szCs w:val="20"/>
        </w:rPr>
      </w:pPr>
    </w:p>
    <w:p w14:paraId="6D71D0A5" w14:textId="77777777" w:rsidR="009A2F85" w:rsidRPr="009A2F85" w:rsidRDefault="009A2F85" w:rsidP="009A2F85">
      <w:pPr>
        <w:rPr>
          <w:rFonts w:ascii="Marianne" w:hAnsi="Marianne" w:cs="Arial"/>
          <w:sz w:val="20"/>
          <w:szCs w:val="20"/>
        </w:rPr>
      </w:pPr>
      <w:r w:rsidRPr="009A2F85">
        <w:rPr>
          <w:rFonts w:ascii="Marianne" w:hAnsi="Marianne" w:cs="Arial"/>
          <w:sz w:val="20"/>
          <w:szCs w:val="20"/>
        </w:rPr>
        <w:t xml:space="preserve">Il fournit des exemples de fiches de synthèse (dans le cadre de la procédure de traitement approfondi) anonymes à partir de cas rencontrés dans son expérience professionnelle. </w:t>
      </w:r>
    </w:p>
    <w:p w14:paraId="425E4712" w14:textId="77777777" w:rsidR="009A2F85" w:rsidRPr="009A2F85" w:rsidRDefault="009A2F85" w:rsidP="009A2F85">
      <w:pPr>
        <w:rPr>
          <w:rFonts w:ascii="Marianne" w:hAnsi="Marianne"/>
          <w:color w:val="FF0000"/>
          <w:sz w:val="20"/>
          <w:szCs w:val="20"/>
        </w:rPr>
      </w:pPr>
    </w:p>
    <w:p w14:paraId="35D96491" w14:textId="77777777" w:rsidR="009A2F85" w:rsidRPr="009A2F85" w:rsidRDefault="009A2F85" w:rsidP="009A2F85">
      <w:pPr>
        <w:jc w:val="both"/>
        <w:rPr>
          <w:rFonts w:ascii="Marianne" w:hAnsi="Marianne" w:cs="Arial"/>
          <w:bCs/>
          <w:sz w:val="20"/>
          <w:szCs w:val="20"/>
        </w:rPr>
      </w:pPr>
      <w:r w:rsidRPr="009A2F85">
        <w:rPr>
          <w:rFonts w:ascii="Marianne" w:hAnsi="Marianne" w:cs="Arial"/>
          <w:bCs/>
          <w:sz w:val="20"/>
          <w:szCs w:val="20"/>
        </w:rPr>
        <w:t>Il décrit les mesures mises en place pour garantir l’anonymat et le secret des échanges pendant l’exécution du marché (notamment la durée de conservation des données pendant l’exécution) et à sa clôture (garantie que les données seront détruites et ne seront pas réutilisées dans d’autres cadres notamment commerciaux).</w:t>
      </w:r>
    </w:p>
    <w:p w14:paraId="0D425F1B" w14:textId="77777777" w:rsidR="009A2F85" w:rsidRPr="009A2F85" w:rsidRDefault="009A2F85" w:rsidP="009A2F85">
      <w:pPr>
        <w:jc w:val="both"/>
        <w:rPr>
          <w:rFonts w:ascii="Marianne" w:hAnsi="Marianne" w:cs="Arial"/>
          <w:bCs/>
          <w:sz w:val="20"/>
          <w:szCs w:val="20"/>
        </w:rPr>
      </w:pPr>
    </w:p>
    <w:p w14:paraId="464735FF" w14:textId="77777777" w:rsidR="009A2F85" w:rsidRPr="009A2F85" w:rsidRDefault="009A2F85" w:rsidP="009A2F85">
      <w:pPr>
        <w:jc w:val="both"/>
        <w:rPr>
          <w:rFonts w:ascii="Marianne" w:hAnsi="Marianne" w:cs="Arial"/>
          <w:bCs/>
          <w:sz w:val="20"/>
          <w:szCs w:val="20"/>
        </w:rPr>
      </w:pPr>
    </w:p>
    <w:p w14:paraId="34EF5167" w14:textId="77777777" w:rsidR="009A2F85" w:rsidRPr="009A2F85" w:rsidRDefault="009A2F85" w:rsidP="009A2F85">
      <w:pPr>
        <w:jc w:val="center"/>
        <w:rPr>
          <w:rFonts w:ascii="Marianne" w:hAnsi="Marianne"/>
          <w:b/>
          <w:bCs/>
          <w:szCs w:val="20"/>
        </w:rPr>
      </w:pPr>
    </w:p>
    <w:p w14:paraId="5C12A71F" w14:textId="77777777" w:rsidR="009A2F85" w:rsidRPr="009A2F85" w:rsidRDefault="009A2F85" w:rsidP="009A2F85">
      <w:pPr>
        <w:jc w:val="center"/>
        <w:rPr>
          <w:rFonts w:ascii="Marianne" w:hAnsi="Marianne"/>
          <w:b/>
          <w:bCs/>
          <w:szCs w:val="20"/>
        </w:rPr>
      </w:pPr>
    </w:p>
    <w:p w14:paraId="52A22DC5" w14:textId="77777777" w:rsidR="009A2F85" w:rsidRPr="009A2F85" w:rsidRDefault="009A2F85" w:rsidP="009A2F85">
      <w:pPr>
        <w:jc w:val="center"/>
        <w:rPr>
          <w:rFonts w:ascii="Marianne" w:hAnsi="Marianne"/>
          <w:b/>
          <w:bCs/>
          <w:szCs w:val="20"/>
        </w:rPr>
      </w:pPr>
    </w:p>
    <w:p w14:paraId="32C2D2C8" w14:textId="77777777" w:rsidR="009A2F85" w:rsidRPr="009A2F85" w:rsidRDefault="009A2F85" w:rsidP="009A2F85">
      <w:pPr>
        <w:jc w:val="center"/>
        <w:rPr>
          <w:rFonts w:ascii="Marianne" w:hAnsi="Marianne"/>
          <w:b/>
          <w:bCs/>
          <w:szCs w:val="20"/>
        </w:rPr>
      </w:pPr>
    </w:p>
    <w:p w14:paraId="771D11ED" w14:textId="77777777" w:rsidR="009A2F85" w:rsidRPr="009A2F85" w:rsidRDefault="009A2F85" w:rsidP="009A2F85">
      <w:pPr>
        <w:pStyle w:val="Corpsdetexte"/>
        <w:pageBreakBefore/>
        <w:jc w:val="both"/>
        <w:rPr>
          <w:rFonts w:ascii="Marianne" w:eastAsia="Arial" w:hAnsi="Marianne"/>
          <w:b/>
          <w:bCs/>
          <w:szCs w:val="20"/>
        </w:rPr>
      </w:pPr>
    </w:p>
    <w:p w14:paraId="3145B80B" w14:textId="77777777" w:rsidR="009A2F85" w:rsidRPr="009A2F85" w:rsidRDefault="009A2F85" w:rsidP="009A2F85">
      <w:pPr>
        <w:jc w:val="center"/>
        <w:rPr>
          <w:rFonts w:ascii="Marianne" w:hAnsi="Marianne" w:cs="Arial"/>
          <w:b/>
          <w:bCs/>
          <w:sz w:val="20"/>
          <w:szCs w:val="20"/>
        </w:rPr>
      </w:pPr>
    </w:p>
    <w:p w14:paraId="290FA9A6" w14:textId="0C327BBD" w:rsidR="00377F9A" w:rsidRPr="00377F9A" w:rsidRDefault="00377F9A" w:rsidP="00377F9A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21" w:color="000000"/>
          <w:right w:val="single" w:sz="4" w:space="4" w:color="000000"/>
        </w:pBdr>
        <w:jc w:val="both"/>
        <w:rPr>
          <w:rFonts w:ascii="Marianne" w:hAnsi="Marianne"/>
          <w:sz w:val="24"/>
          <w:szCs w:val="20"/>
        </w:rPr>
      </w:pPr>
      <w:r w:rsidRPr="00377F9A">
        <w:rPr>
          <w:rFonts w:ascii="Marianne" w:hAnsi="Marianne"/>
          <w:sz w:val="24"/>
          <w:szCs w:val="20"/>
        </w:rPr>
        <w:t xml:space="preserve">Méthodologie de préparation et de déroulement </w:t>
      </w:r>
      <w:r w:rsidR="00C76A93">
        <w:rPr>
          <w:rFonts w:ascii="Marianne" w:hAnsi="Marianne"/>
          <w:sz w:val="24"/>
          <w:szCs w:val="20"/>
        </w:rPr>
        <w:t xml:space="preserve">des </w:t>
      </w:r>
      <w:r w:rsidRPr="00377F9A">
        <w:rPr>
          <w:rFonts w:ascii="Marianne" w:hAnsi="Marianne"/>
          <w:sz w:val="24"/>
          <w:szCs w:val="20"/>
        </w:rPr>
        <w:t>consultations ou interventions dans les collectifs de travail</w:t>
      </w:r>
    </w:p>
    <w:p w14:paraId="07A9B55D" w14:textId="77777777" w:rsidR="009A2F85" w:rsidRPr="009A2F85" w:rsidRDefault="009A2F85" w:rsidP="009A2F85">
      <w:pPr>
        <w:rPr>
          <w:rFonts w:ascii="Marianne" w:hAnsi="Marianne" w:cs="Arial"/>
          <w:sz w:val="20"/>
          <w:szCs w:val="20"/>
        </w:rPr>
      </w:pPr>
    </w:p>
    <w:p w14:paraId="0AF5B495" w14:textId="501B28ED" w:rsidR="009A2F85" w:rsidRDefault="00C76A93" w:rsidP="009A2F8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Le candidat présente sa méthode de préparation des consultations avec les agents. </w:t>
      </w:r>
    </w:p>
    <w:p w14:paraId="3BFE0248" w14:textId="1AAA5F32" w:rsidR="00C76A93" w:rsidRDefault="00C76A93" w:rsidP="009A2F85">
      <w:pPr>
        <w:rPr>
          <w:rFonts w:ascii="Marianne" w:hAnsi="Marianne" w:cs="Arial"/>
          <w:sz w:val="20"/>
          <w:szCs w:val="20"/>
        </w:rPr>
      </w:pPr>
    </w:p>
    <w:p w14:paraId="02AA1ACA" w14:textId="0ED3F6E4" w:rsidR="00C76A93" w:rsidRDefault="00C76A93" w:rsidP="00C76A93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Le candidat présente sa méthode de préparation des interventions dans les collectifs de travail. </w:t>
      </w:r>
    </w:p>
    <w:p w14:paraId="52D26C95" w14:textId="34288DE9" w:rsidR="00C76A93" w:rsidRDefault="00C76A93" w:rsidP="00C76A93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Il précise également la structure et le déroulé de l’intervention et ses moyens d’adaptation face aux difficultés diverses rencontrées par les collectifs de travail.  </w:t>
      </w:r>
    </w:p>
    <w:p w14:paraId="1512CF3E" w14:textId="77777777" w:rsidR="00C76A93" w:rsidRDefault="00C76A93" w:rsidP="009A2F85">
      <w:pPr>
        <w:rPr>
          <w:rFonts w:ascii="Marianne" w:hAnsi="Marianne" w:cs="Arial"/>
          <w:sz w:val="20"/>
          <w:szCs w:val="20"/>
        </w:rPr>
      </w:pPr>
    </w:p>
    <w:p w14:paraId="44E4703E" w14:textId="77777777" w:rsidR="00C76A93" w:rsidRPr="009A2F85" w:rsidRDefault="00C76A93" w:rsidP="009A2F85">
      <w:pPr>
        <w:rPr>
          <w:rFonts w:ascii="Marianne" w:hAnsi="Marianne" w:cs="Arial"/>
          <w:sz w:val="20"/>
          <w:szCs w:val="20"/>
        </w:rPr>
      </w:pPr>
    </w:p>
    <w:p w14:paraId="0F1D67DD" w14:textId="77777777" w:rsidR="009A2F85" w:rsidRPr="009A2F85" w:rsidRDefault="009A2F85" w:rsidP="009A2F85">
      <w:pPr>
        <w:rPr>
          <w:rFonts w:ascii="Marianne" w:hAnsi="Marianne" w:cs="Arial"/>
          <w:sz w:val="20"/>
          <w:szCs w:val="20"/>
        </w:rPr>
      </w:pPr>
    </w:p>
    <w:p w14:paraId="71EC029A" w14:textId="7AC43D63" w:rsidR="009A2F85" w:rsidRPr="00377F9A" w:rsidRDefault="00377F9A" w:rsidP="00377F9A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21" w:color="000000"/>
          <w:right w:val="single" w:sz="4" w:space="4" w:color="000000"/>
        </w:pBdr>
        <w:jc w:val="both"/>
        <w:rPr>
          <w:rFonts w:ascii="Marianne" w:hAnsi="Marianne"/>
          <w:sz w:val="24"/>
          <w:szCs w:val="20"/>
        </w:rPr>
      </w:pPr>
      <w:r w:rsidRPr="00377F9A">
        <w:rPr>
          <w:rFonts w:ascii="Marianne" w:hAnsi="Marianne"/>
          <w:sz w:val="24"/>
          <w:szCs w:val="20"/>
        </w:rPr>
        <w:t>Qualification des intervenants (niveau d’expertise, spécialité, expérience dans l’accompagnement psychologique des personnes dans le cadre professionnel)</w:t>
      </w:r>
    </w:p>
    <w:p w14:paraId="062CBB1F" w14:textId="77777777" w:rsidR="009A2F85" w:rsidRPr="009A2F85" w:rsidRDefault="009A2F85" w:rsidP="009A2F85">
      <w:pPr>
        <w:rPr>
          <w:rFonts w:ascii="Marianne" w:hAnsi="Marianne"/>
        </w:rPr>
      </w:pPr>
    </w:p>
    <w:p w14:paraId="76923D69" w14:textId="77777777" w:rsidR="00646C01" w:rsidRPr="009A2F85" w:rsidRDefault="00646C01" w:rsidP="00646C01">
      <w:pPr>
        <w:spacing w:after="120"/>
        <w:jc w:val="both"/>
        <w:rPr>
          <w:rFonts w:ascii="Marianne" w:hAnsi="Marianne" w:cs="Arial"/>
          <w:sz w:val="20"/>
          <w:szCs w:val="20"/>
        </w:rPr>
      </w:pPr>
      <w:r w:rsidRPr="009A2F85">
        <w:rPr>
          <w:rFonts w:ascii="Marianne" w:hAnsi="Marianne" w:cs="Arial"/>
          <w:sz w:val="20"/>
          <w:szCs w:val="20"/>
        </w:rPr>
        <w:t>Le candidat présentera ses équipes (les CV anonymisés peuvent être joints en annexe du cadre de réponse) :</w:t>
      </w:r>
    </w:p>
    <w:p w14:paraId="634ACA98" w14:textId="74BFB6BB" w:rsidR="00646C01" w:rsidRPr="009A2F85" w:rsidRDefault="00646C01" w:rsidP="00646C01">
      <w:pPr>
        <w:pStyle w:val="Paragraphedeliste"/>
        <w:numPr>
          <w:ilvl w:val="0"/>
          <w:numId w:val="4"/>
        </w:numPr>
        <w:spacing w:after="120"/>
        <w:jc w:val="both"/>
        <w:rPr>
          <w:rFonts w:ascii="Marianne" w:hAnsi="Marianne" w:cs="Arial"/>
          <w:sz w:val="20"/>
          <w:szCs w:val="20"/>
        </w:rPr>
      </w:pPr>
      <w:r w:rsidRPr="009A2F85">
        <w:rPr>
          <w:rFonts w:ascii="Marianne" w:hAnsi="Marianne" w:cs="Arial"/>
          <w:sz w:val="20"/>
          <w:szCs w:val="20"/>
        </w:rPr>
        <w:t>Les équipes chargées d</w:t>
      </w:r>
      <w:r w:rsidR="002D3DC6">
        <w:rPr>
          <w:rFonts w:ascii="Marianne" w:hAnsi="Marianne" w:cs="Arial"/>
          <w:sz w:val="20"/>
          <w:szCs w:val="20"/>
        </w:rPr>
        <w:t>e</w:t>
      </w:r>
      <w:r w:rsidR="004E5345">
        <w:rPr>
          <w:rFonts w:ascii="Marianne" w:hAnsi="Marianne" w:cs="Arial"/>
          <w:sz w:val="20"/>
          <w:szCs w:val="20"/>
        </w:rPr>
        <w:t>s</w:t>
      </w:r>
      <w:r w:rsidR="002D3DC6">
        <w:rPr>
          <w:rFonts w:ascii="Marianne" w:hAnsi="Marianne" w:cs="Arial"/>
          <w:sz w:val="20"/>
          <w:szCs w:val="20"/>
        </w:rPr>
        <w:t xml:space="preserve"> permanence</w:t>
      </w:r>
      <w:r w:rsidR="004E5345">
        <w:rPr>
          <w:rFonts w:ascii="Marianne" w:hAnsi="Marianne" w:cs="Arial"/>
          <w:sz w:val="20"/>
          <w:szCs w:val="20"/>
        </w:rPr>
        <w:t>s</w:t>
      </w:r>
      <w:r w:rsidR="002D3DC6">
        <w:rPr>
          <w:rFonts w:ascii="Marianne" w:hAnsi="Marianne" w:cs="Arial"/>
          <w:sz w:val="20"/>
          <w:szCs w:val="20"/>
        </w:rPr>
        <w:t xml:space="preserve"> 5 jours sur 7 via le numéro vert</w:t>
      </w:r>
      <w:r w:rsidR="004E5345">
        <w:rPr>
          <w:rFonts w:ascii="Marianne" w:hAnsi="Marianne" w:cs="Arial"/>
          <w:sz w:val="20"/>
          <w:szCs w:val="20"/>
        </w:rPr>
        <w:t xml:space="preserve"> et 7 jours sur 7 pour les évènements graves ou situations de crise</w:t>
      </w:r>
    </w:p>
    <w:p w14:paraId="29306987" w14:textId="770B939F" w:rsidR="00646C01" w:rsidRDefault="00646C01" w:rsidP="00646C01">
      <w:pPr>
        <w:pStyle w:val="Paragraphedeliste"/>
        <w:numPr>
          <w:ilvl w:val="0"/>
          <w:numId w:val="4"/>
        </w:numPr>
        <w:spacing w:after="120"/>
        <w:jc w:val="both"/>
        <w:rPr>
          <w:rFonts w:ascii="Marianne" w:hAnsi="Marianne" w:cs="Arial"/>
          <w:sz w:val="20"/>
          <w:szCs w:val="20"/>
        </w:rPr>
      </w:pPr>
      <w:r w:rsidRPr="002D3DC6">
        <w:rPr>
          <w:rFonts w:ascii="Marianne" w:hAnsi="Marianne" w:cs="Arial"/>
          <w:sz w:val="20"/>
          <w:szCs w:val="20"/>
        </w:rPr>
        <w:t>Les équipes chargées d’a</w:t>
      </w:r>
      <w:r w:rsidR="002D3DC6">
        <w:rPr>
          <w:rFonts w:ascii="Marianne" w:hAnsi="Marianne" w:cs="Arial"/>
          <w:sz w:val="20"/>
          <w:szCs w:val="20"/>
        </w:rPr>
        <w:t>ssurer les consultations avec les agents</w:t>
      </w:r>
    </w:p>
    <w:p w14:paraId="122B3A5E" w14:textId="44BBEE02" w:rsidR="002D3DC6" w:rsidRPr="002D3DC6" w:rsidRDefault="002D3DC6" w:rsidP="00646C01">
      <w:pPr>
        <w:pStyle w:val="Paragraphedeliste"/>
        <w:numPr>
          <w:ilvl w:val="0"/>
          <w:numId w:val="4"/>
        </w:numPr>
        <w:spacing w:after="120"/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Les équipes chargées de mener les interventions dans les collectifs de travail, en dissociant la partie </w:t>
      </w:r>
      <w:r w:rsidR="00C76A93">
        <w:rPr>
          <w:rFonts w:ascii="Marianne" w:hAnsi="Marianne" w:cs="Arial"/>
          <w:sz w:val="20"/>
          <w:szCs w:val="20"/>
        </w:rPr>
        <w:t xml:space="preserve">pour intervenir dans collectif en difficulté et la partie pour intervention à la suite d’un évènement grave/traumatisant. </w:t>
      </w:r>
    </w:p>
    <w:p w14:paraId="3620251D" w14:textId="298432D9" w:rsidR="00C76A93" w:rsidRDefault="00646C01" w:rsidP="00646C01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Pour chaque intervenant présenté, il est attendu en complément un descriptif de son expérience professionnelle dans le domaine de l’accompagnement </w:t>
      </w:r>
      <w:r w:rsidR="002D3DC6">
        <w:rPr>
          <w:rFonts w:ascii="Marianne" w:hAnsi="Marianne" w:cs="Arial"/>
          <w:sz w:val="20"/>
          <w:szCs w:val="20"/>
        </w:rPr>
        <w:t>psychologique</w:t>
      </w:r>
      <w:r>
        <w:rPr>
          <w:rFonts w:ascii="Marianne" w:hAnsi="Marianne" w:cs="Arial"/>
          <w:sz w:val="20"/>
          <w:szCs w:val="20"/>
        </w:rPr>
        <w:t xml:space="preserve">. </w:t>
      </w:r>
      <w:r w:rsidR="00C76A93">
        <w:rPr>
          <w:rFonts w:ascii="Marianne" w:hAnsi="Marianne" w:cs="Arial"/>
          <w:sz w:val="20"/>
          <w:szCs w:val="20"/>
        </w:rPr>
        <w:t xml:space="preserve">Il précise si l’intervenant possède une spécialité particulière. </w:t>
      </w:r>
    </w:p>
    <w:p w14:paraId="7D133A66" w14:textId="7E72F7C0" w:rsidR="009A2F85" w:rsidRDefault="009A2F85" w:rsidP="009A2F85">
      <w:pPr>
        <w:rPr>
          <w:rFonts w:ascii="Marianne" w:hAnsi="Marianne"/>
        </w:rPr>
      </w:pPr>
    </w:p>
    <w:p w14:paraId="187452B8" w14:textId="77777777" w:rsidR="006724BF" w:rsidRPr="009A2F85" w:rsidRDefault="006724BF" w:rsidP="006724BF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Le candidat mettra en avant toute référence de ses équipes pour </w:t>
      </w:r>
      <w:r w:rsidRPr="00597D89">
        <w:rPr>
          <w:rFonts w:ascii="Marianne" w:hAnsi="Marianne" w:cs="Arial"/>
          <w:sz w:val="20"/>
          <w:szCs w:val="20"/>
        </w:rPr>
        <w:t>une</w:t>
      </w:r>
      <w:r>
        <w:rPr>
          <w:rFonts w:ascii="Marianne" w:hAnsi="Marianne" w:cs="Arial"/>
          <w:sz w:val="20"/>
          <w:szCs w:val="20"/>
        </w:rPr>
        <w:t>/des</w:t>
      </w:r>
      <w:r w:rsidRPr="00597D89">
        <w:rPr>
          <w:rFonts w:ascii="Marianne" w:hAnsi="Marianne" w:cs="Arial"/>
          <w:sz w:val="20"/>
          <w:szCs w:val="20"/>
        </w:rPr>
        <w:t xml:space="preserve"> intervention</w:t>
      </w:r>
      <w:r>
        <w:rPr>
          <w:rFonts w:ascii="Marianne" w:hAnsi="Marianne" w:cs="Arial"/>
          <w:sz w:val="20"/>
          <w:szCs w:val="20"/>
        </w:rPr>
        <w:t>(s)</w:t>
      </w:r>
      <w:r w:rsidRPr="00597D89">
        <w:rPr>
          <w:rFonts w:ascii="Marianne" w:hAnsi="Marianne" w:cs="Arial"/>
          <w:sz w:val="20"/>
          <w:szCs w:val="20"/>
        </w:rPr>
        <w:t xml:space="preserve"> sur le collectif de travail en situation de tensions ou de crise</w:t>
      </w:r>
      <w:r>
        <w:rPr>
          <w:rFonts w:ascii="Marianne" w:hAnsi="Marianne" w:cs="Arial"/>
          <w:sz w:val="20"/>
          <w:szCs w:val="20"/>
        </w:rPr>
        <w:t xml:space="preserve">. Ces expériences ne doivent pas faire apparaître le nom de la structure accompagnée mais doivent explicitement dévoiler le problème à résoudre. </w:t>
      </w:r>
    </w:p>
    <w:p w14:paraId="1B977D95" w14:textId="77777777" w:rsidR="006724BF" w:rsidRPr="009A2F85" w:rsidRDefault="006724BF" w:rsidP="009A2F85">
      <w:pPr>
        <w:rPr>
          <w:rFonts w:ascii="Marianne" w:hAnsi="Marianne"/>
        </w:rPr>
      </w:pPr>
    </w:p>
    <w:bookmarkEnd w:id="0"/>
    <w:p w14:paraId="3A448CC4" w14:textId="77777777" w:rsidR="002C410F" w:rsidRPr="009A2F85" w:rsidRDefault="002C410F">
      <w:pPr>
        <w:rPr>
          <w:rFonts w:ascii="Marianne" w:hAnsi="Marianne"/>
        </w:rPr>
      </w:pPr>
    </w:p>
    <w:sectPr w:rsidR="002C410F" w:rsidRPr="009A2F85" w:rsidSect="00483E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648" w:right="1401" w:bottom="1648" w:left="1418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B16A0" w14:textId="77777777" w:rsidR="009A2F85" w:rsidRDefault="009A2F85" w:rsidP="009A2F85">
      <w:r>
        <w:separator/>
      </w:r>
    </w:p>
  </w:endnote>
  <w:endnote w:type="continuationSeparator" w:id="0">
    <w:p w14:paraId="10D57E17" w14:textId="77777777" w:rsidR="009A2F85" w:rsidRDefault="009A2F85" w:rsidP="009A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-BoldMT"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84"/>
      <w:gridCol w:w="1352"/>
    </w:tblGrid>
    <w:tr w:rsidR="00953335" w14:paraId="393FA5A2" w14:textId="77777777" w:rsidTr="00DB00CA">
      <w:trPr>
        <w:trHeight w:val="74"/>
      </w:trPr>
      <w:tc>
        <w:tcPr>
          <w:tcW w:w="7884" w:type="dxa"/>
          <w:shd w:val="clear" w:color="auto" w:fill="auto"/>
        </w:tcPr>
        <w:p w14:paraId="09508634" w14:textId="388903BD" w:rsidR="00953335" w:rsidRPr="009A2F85" w:rsidRDefault="00F95B23" w:rsidP="005556B0">
          <w:pPr>
            <w:pStyle w:val="Pieddepage"/>
            <w:snapToGrid w:val="0"/>
            <w:rPr>
              <w:rFonts w:ascii="Marianne" w:hAnsi="Marianne" w:cs="Arial"/>
              <w:color w:val="0000FF"/>
              <w:sz w:val="20"/>
            </w:rPr>
          </w:pPr>
          <w:r w:rsidRPr="009A2F85">
            <w:rPr>
              <w:rFonts w:ascii="Marianne" w:hAnsi="Marianne" w:cs="Arial"/>
              <w:sz w:val="20"/>
            </w:rPr>
            <w:t>Cadre de réponse – SRH-202</w:t>
          </w:r>
          <w:r w:rsidR="009A2F85">
            <w:rPr>
              <w:rFonts w:ascii="Marianne" w:hAnsi="Marianne" w:cs="Arial"/>
              <w:sz w:val="20"/>
            </w:rPr>
            <w:t>4</w:t>
          </w:r>
          <w:r w:rsidRPr="009A2F85">
            <w:rPr>
              <w:rFonts w:ascii="Marianne" w:hAnsi="Marianne" w:cs="Arial"/>
              <w:sz w:val="20"/>
            </w:rPr>
            <w:t>-06</w:t>
          </w:r>
          <w:r w:rsidR="009A2F85">
            <w:rPr>
              <w:rFonts w:ascii="Marianne" w:hAnsi="Marianne" w:cs="Arial"/>
              <w:sz w:val="20"/>
            </w:rPr>
            <w:t>1</w:t>
          </w:r>
        </w:p>
      </w:tc>
      <w:tc>
        <w:tcPr>
          <w:tcW w:w="1352" w:type="dxa"/>
          <w:shd w:val="clear" w:color="auto" w:fill="auto"/>
        </w:tcPr>
        <w:p w14:paraId="71392B51" w14:textId="77777777" w:rsidR="00953335" w:rsidRPr="0076012E" w:rsidRDefault="00F95B23">
          <w:pPr>
            <w:pStyle w:val="Pieddepage"/>
            <w:snapToGrid w:val="0"/>
            <w:jc w:val="right"/>
            <w:rPr>
              <w:rFonts w:ascii="Marianne" w:hAnsi="Marianne"/>
            </w:rPr>
          </w:pPr>
          <w:r w:rsidRPr="0076012E">
            <w:rPr>
              <w:rFonts w:ascii="Marianne" w:hAnsi="Marianne" w:cs="Arial"/>
              <w:sz w:val="20"/>
            </w:rPr>
            <w:t xml:space="preserve">Page </w:t>
          </w:r>
          <w:r w:rsidRPr="0076012E">
            <w:rPr>
              <w:rFonts w:ascii="Marianne" w:hAnsi="Marianne" w:cs="Arial"/>
              <w:sz w:val="20"/>
            </w:rPr>
            <w:fldChar w:fldCharType="begin"/>
          </w:r>
          <w:r w:rsidRPr="0076012E">
            <w:rPr>
              <w:rFonts w:ascii="Marianne" w:hAnsi="Marianne" w:cs="Arial"/>
              <w:sz w:val="20"/>
            </w:rPr>
            <w:instrText xml:space="preserve"> PAGE </w:instrText>
          </w:r>
          <w:r w:rsidRPr="0076012E">
            <w:rPr>
              <w:rFonts w:ascii="Marianne" w:hAnsi="Marianne" w:cs="Arial"/>
              <w:sz w:val="20"/>
            </w:rPr>
            <w:fldChar w:fldCharType="separate"/>
          </w:r>
          <w:r w:rsidRPr="0076012E">
            <w:rPr>
              <w:rFonts w:ascii="Marianne" w:hAnsi="Marianne" w:cs="Arial"/>
              <w:noProof/>
              <w:sz w:val="20"/>
            </w:rPr>
            <w:t>2</w:t>
          </w:r>
          <w:r w:rsidRPr="0076012E">
            <w:rPr>
              <w:rFonts w:ascii="Marianne" w:hAnsi="Marianne" w:cs="Arial"/>
              <w:sz w:val="20"/>
            </w:rPr>
            <w:fldChar w:fldCharType="end"/>
          </w:r>
          <w:r w:rsidRPr="0076012E">
            <w:rPr>
              <w:rFonts w:ascii="Marianne" w:hAnsi="Marianne" w:cs="Arial"/>
              <w:sz w:val="20"/>
            </w:rPr>
            <w:t xml:space="preserve"> sur </w:t>
          </w:r>
          <w:r w:rsidRPr="0076012E">
            <w:rPr>
              <w:rFonts w:ascii="Marianne" w:hAnsi="Marianne" w:cs="Arial"/>
              <w:sz w:val="20"/>
            </w:rPr>
            <w:fldChar w:fldCharType="begin"/>
          </w:r>
          <w:r w:rsidRPr="0076012E">
            <w:rPr>
              <w:rFonts w:ascii="Marianne" w:hAnsi="Marianne" w:cs="Arial"/>
              <w:sz w:val="20"/>
            </w:rPr>
            <w:instrText xml:space="preserve"> NUMPAGES \* ARABIC </w:instrText>
          </w:r>
          <w:r w:rsidRPr="0076012E">
            <w:rPr>
              <w:rFonts w:ascii="Marianne" w:hAnsi="Marianne" w:cs="Arial"/>
              <w:sz w:val="20"/>
            </w:rPr>
            <w:fldChar w:fldCharType="separate"/>
          </w:r>
          <w:r w:rsidRPr="0076012E">
            <w:rPr>
              <w:rFonts w:ascii="Marianne" w:hAnsi="Marianne" w:cs="Arial"/>
              <w:noProof/>
              <w:sz w:val="20"/>
            </w:rPr>
            <w:t>5</w:t>
          </w:r>
          <w:r w:rsidRPr="0076012E">
            <w:rPr>
              <w:rFonts w:ascii="Marianne" w:hAnsi="Marianne" w:cs="Arial"/>
              <w:sz w:val="20"/>
            </w:rPr>
            <w:fldChar w:fldCharType="end"/>
          </w:r>
        </w:p>
      </w:tc>
    </w:tr>
  </w:tbl>
  <w:p w14:paraId="59C1FE35" w14:textId="77777777" w:rsidR="00953335" w:rsidRDefault="00416D3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49"/>
      <w:gridCol w:w="1587"/>
    </w:tblGrid>
    <w:tr w:rsidR="00953335" w14:paraId="35DB9942" w14:textId="77777777" w:rsidTr="00B64E55">
      <w:trPr>
        <w:trHeight w:val="210"/>
      </w:trPr>
      <w:tc>
        <w:tcPr>
          <w:tcW w:w="7649" w:type="dxa"/>
          <w:shd w:val="clear" w:color="auto" w:fill="auto"/>
        </w:tcPr>
        <w:p w14:paraId="6A171F96" w14:textId="45040083" w:rsidR="00953335" w:rsidRPr="009A2F85" w:rsidRDefault="00F95B23" w:rsidP="00BF64BE">
          <w:pPr>
            <w:pStyle w:val="Pieddepage"/>
            <w:snapToGrid w:val="0"/>
            <w:rPr>
              <w:rFonts w:ascii="Marianne" w:hAnsi="Marianne" w:cs="Arial"/>
              <w:sz w:val="20"/>
            </w:rPr>
          </w:pPr>
          <w:r w:rsidRPr="009A2F85">
            <w:rPr>
              <w:rFonts w:ascii="Marianne" w:hAnsi="Marianne" w:cs="Arial"/>
              <w:sz w:val="20"/>
            </w:rPr>
            <w:t>Cadre de réponse – SRH-202</w:t>
          </w:r>
          <w:r w:rsidR="009A2F85">
            <w:rPr>
              <w:rFonts w:ascii="Marianne" w:hAnsi="Marianne" w:cs="Arial"/>
              <w:sz w:val="20"/>
            </w:rPr>
            <w:t>4</w:t>
          </w:r>
          <w:r w:rsidRPr="009A2F85">
            <w:rPr>
              <w:rFonts w:ascii="Marianne" w:hAnsi="Marianne" w:cs="Arial"/>
              <w:sz w:val="20"/>
            </w:rPr>
            <w:t>-06</w:t>
          </w:r>
          <w:r w:rsidR="009A2F85">
            <w:rPr>
              <w:rFonts w:ascii="Marianne" w:hAnsi="Marianne" w:cs="Arial"/>
              <w:sz w:val="20"/>
            </w:rPr>
            <w:t>1</w:t>
          </w:r>
        </w:p>
      </w:tc>
      <w:tc>
        <w:tcPr>
          <w:tcW w:w="1587" w:type="dxa"/>
          <w:shd w:val="clear" w:color="auto" w:fill="auto"/>
        </w:tcPr>
        <w:p w14:paraId="1423A0C6" w14:textId="77777777" w:rsidR="00953335" w:rsidRPr="0076012E" w:rsidRDefault="00F95B23">
          <w:pPr>
            <w:pStyle w:val="Pieddepage"/>
            <w:snapToGrid w:val="0"/>
            <w:jc w:val="right"/>
            <w:rPr>
              <w:rFonts w:ascii="Marianne" w:hAnsi="Marianne"/>
            </w:rPr>
          </w:pPr>
          <w:r w:rsidRPr="0076012E">
            <w:rPr>
              <w:rFonts w:ascii="Marianne" w:hAnsi="Marianne" w:cs="Arial"/>
              <w:sz w:val="20"/>
            </w:rPr>
            <w:t xml:space="preserve">Page </w:t>
          </w:r>
          <w:r w:rsidRPr="0076012E">
            <w:rPr>
              <w:rFonts w:ascii="Marianne" w:hAnsi="Marianne" w:cs="Arial"/>
              <w:sz w:val="20"/>
            </w:rPr>
            <w:fldChar w:fldCharType="begin"/>
          </w:r>
          <w:r w:rsidRPr="0076012E">
            <w:rPr>
              <w:rFonts w:ascii="Marianne" w:hAnsi="Marianne" w:cs="Arial"/>
              <w:sz w:val="20"/>
            </w:rPr>
            <w:instrText xml:space="preserve"> PAGE </w:instrText>
          </w:r>
          <w:r w:rsidRPr="0076012E">
            <w:rPr>
              <w:rFonts w:ascii="Marianne" w:hAnsi="Marianne" w:cs="Arial"/>
              <w:sz w:val="20"/>
            </w:rPr>
            <w:fldChar w:fldCharType="separate"/>
          </w:r>
          <w:r w:rsidRPr="0076012E">
            <w:rPr>
              <w:rFonts w:ascii="Marianne" w:hAnsi="Marianne" w:cs="Arial"/>
              <w:noProof/>
              <w:sz w:val="20"/>
            </w:rPr>
            <w:t>1</w:t>
          </w:r>
          <w:r w:rsidRPr="0076012E">
            <w:rPr>
              <w:rFonts w:ascii="Marianne" w:hAnsi="Marianne" w:cs="Arial"/>
              <w:sz w:val="20"/>
            </w:rPr>
            <w:fldChar w:fldCharType="end"/>
          </w:r>
          <w:r w:rsidRPr="0076012E">
            <w:rPr>
              <w:rFonts w:ascii="Marianne" w:hAnsi="Marianne" w:cs="Arial"/>
              <w:sz w:val="20"/>
            </w:rPr>
            <w:t xml:space="preserve"> sur </w:t>
          </w:r>
          <w:r w:rsidRPr="0076012E">
            <w:rPr>
              <w:rFonts w:ascii="Marianne" w:hAnsi="Marianne" w:cs="Arial"/>
              <w:sz w:val="20"/>
            </w:rPr>
            <w:fldChar w:fldCharType="begin"/>
          </w:r>
          <w:r w:rsidRPr="0076012E">
            <w:rPr>
              <w:rFonts w:ascii="Marianne" w:hAnsi="Marianne" w:cs="Arial"/>
              <w:sz w:val="20"/>
            </w:rPr>
            <w:instrText xml:space="preserve"> NUMPAGES \* ARABIC </w:instrText>
          </w:r>
          <w:r w:rsidRPr="0076012E">
            <w:rPr>
              <w:rFonts w:ascii="Marianne" w:hAnsi="Marianne" w:cs="Arial"/>
              <w:sz w:val="20"/>
            </w:rPr>
            <w:fldChar w:fldCharType="separate"/>
          </w:r>
          <w:r w:rsidRPr="0076012E">
            <w:rPr>
              <w:rFonts w:ascii="Marianne" w:hAnsi="Marianne" w:cs="Arial"/>
              <w:noProof/>
              <w:sz w:val="20"/>
            </w:rPr>
            <w:t>5</w:t>
          </w:r>
          <w:r w:rsidRPr="0076012E">
            <w:rPr>
              <w:rFonts w:ascii="Marianne" w:hAnsi="Marianne" w:cs="Arial"/>
              <w:sz w:val="20"/>
            </w:rPr>
            <w:fldChar w:fldCharType="end"/>
          </w:r>
        </w:p>
      </w:tc>
    </w:tr>
  </w:tbl>
  <w:p w14:paraId="44933DD6" w14:textId="77777777" w:rsidR="00953335" w:rsidRDefault="00416D3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CAE42" w14:textId="77777777" w:rsidR="00953335" w:rsidRDefault="00416D3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CFA95" w14:textId="35F3E217" w:rsidR="00953335" w:rsidRPr="007C09B8" w:rsidRDefault="00F95B23">
    <w:pPr>
      <w:pStyle w:val="Pieddepage"/>
      <w:snapToGrid w:val="0"/>
      <w:rPr>
        <w:rFonts w:ascii="Marianne" w:hAnsi="Marianne"/>
      </w:rPr>
    </w:pPr>
    <w:r w:rsidRPr="007C09B8">
      <w:rPr>
        <w:rFonts w:ascii="Marianne" w:hAnsi="Marianne" w:cs="Arial"/>
        <w:sz w:val="20"/>
      </w:rPr>
      <w:t>Cadre de réponse – SRH-202</w:t>
    </w:r>
    <w:r w:rsidR="007C09B8">
      <w:rPr>
        <w:rFonts w:ascii="Marianne" w:hAnsi="Marianne" w:cs="Arial"/>
        <w:sz w:val="20"/>
      </w:rPr>
      <w:t>4</w:t>
    </w:r>
    <w:r w:rsidRPr="007C09B8">
      <w:rPr>
        <w:rFonts w:ascii="Marianne" w:hAnsi="Marianne" w:cs="Arial"/>
        <w:sz w:val="20"/>
      </w:rPr>
      <w:t>-06</w:t>
    </w:r>
    <w:r w:rsidR="007C09B8">
      <w:rPr>
        <w:rFonts w:ascii="Marianne" w:hAnsi="Marianne" w:cs="Arial"/>
        <w:sz w:val="20"/>
      </w:rPr>
      <w:t>1</w:t>
    </w:r>
    <w:r w:rsidRPr="007C09B8">
      <w:rPr>
        <w:rFonts w:ascii="Marianne" w:hAnsi="Marianne" w:cs="Arial"/>
        <w:color w:val="0000FF"/>
        <w:sz w:val="20"/>
      </w:rPr>
      <w:tab/>
    </w:r>
    <w:r w:rsidRPr="007C09B8">
      <w:rPr>
        <w:rFonts w:ascii="Marianne" w:hAnsi="Marianne" w:cs="Arial"/>
        <w:sz w:val="20"/>
      </w:rPr>
      <w:tab/>
      <w:t xml:space="preserve">Page </w:t>
    </w:r>
    <w:r w:rsidRPr="007C09B8">
      <w:rPr>
        <w:rFonts w:ascii="Marianne" w:hAnsi="Marianne" w:cs="Arial"/>
        <w:sz w:val="20"/>
      </w:rPr>
      <w:fldChar w:fldCharType="begin"/>
    </w:r>
    <w:r w:rsidRPr="007C09B8">
      <w:rPr>
        <w:rFonts w:ascii="Marianne" w:hAnsi="Marianne" w:cs="Arial"/>
        <w:sz w:val="20"/>
      </w:rPr>
      <w:instrText xml:space="preserve"> PAGE </w:instrText>
    </w:r>
    <w:r w:rsidRPr="007C09B8">
      <w:rPr>
        <w:rFonts w:ascii="Marianne" w:hAnsi="Marianne" w:cs="Arial"/>
        <w:sz w:val="20"/>
      </w:rPr>
      <w:fldChar w:fldCharType="separate"/>
    </w:r>
    <w:r w:rsidRPr="007C09B8">
      <w:rPr>
        <w:rFonts w:ascii="Marianne" w:hAnsi="Marianne" w:cs="Arial"/>
        <w:noProof/>
        <w:sz w:val="20"/>
      </w:rPr>
      <w:t>4</w:t>
    </w:r>
    <w:r w:rsidRPr="007C09B8">
      <w:rPr>
        <w:rFonts w:ascii="Marianne" w:hAnsi="Marianne" w:cs="Arial"/>
        <w:sz w:val="20"/>
      </w:rPr>
      <w:fldChar w:fldCharType="end"/>
    </w:r>
    <w:r w:rsidRPr="007C09B8">
      <w:rPr>
        <w:rFonts w:ascii="Marianne" w:hAnsi="Marianne" w:cs="Arial"/>
        <w:sz w:val="20"/>
      </w:rPr>
      <w:t xml:space="preserve"> sur </w:t>
    </w:r>
    <w:r w:rsidRPr="007C09B8">
      <w:rPr>
        <w:rFonts w:ascii="Marianne" w:hAnsi="Marianne" w:cs="Arial"/>
        <w:sz w:val="20"/>
      </w:rPr>
      <w:fldChar w:fldCharType="begin"/>
    </w:r>
    <w:r w:rsidRPr="007C09B8">
      <w:rPr>
        <w:rFonts w:ascii="Marianne" w:hAnsi="Marianne" w:cs="Arial"/>
        <w:sz w:val="20"/>
      </w:rPr>
      <w:instrText xml:space="preserve"> NUMPAGES \* ARABIC </w:instrText>
    </w:r>
    <w:r w:rsidRPr="007C09B8">
      <w:rPr>
        <w:rFonts w:ascii="Marianne" w:hAnsi="Marianne" w:cs="Arial"/>
        <w:sz w:val="20"/>
      </w:rPr>
      <w:fldChar w:fldCharType="separate"/>
    </w:r>
    <w:r w:rsidRPr="007C09B8">
      <w:rPr>
        <w:rFonts w:ascii="Marianne" w:hAnsi="Marianne" w:cs="Arial"/>
        <w:noProof/>
        <w:sz w:val="20"/>
      </w:rPr>
      <w:t>5</w:t>
    </w:r>
    <w:r w:rsidRPr="007C09B8">
      <w:rPr>
        <w:rFonts w:ascii="Marianne" w:hAnsi="Marianne" w:cs="Arial"/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A1312" w14:textId="77777777" w:rsidR="00953335" w:rsidRDefault="00416D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FC8FF" w14:textId="77777777" w:rsidR="009A2F85" w:rsidRDefault="009A2F85" w:rsidP="009A2F85">
      <w:r>
        <w:separator/>
      </w:r>
    </w:p>
  </w:footnote>
  <w:footnote w:type="continuationSeparator" w:id="0">
    <w:p w14:paraId="50AB7EF1" w14:textId="77777777" w:rsidR="009A2F85" w:rsidRDefault="009A2F85" w:rsidP="009A2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4465A" w14:textId="77777777" w:rsidR="00953335" w:rsidRPr="0076012E" w:rsidRDefault="00F95B23">
    <w:pPr>
      <w:pStyle w:val="En-tte"/>
      <w:jc w:val="right"/>
      <w:rPr>
        <w:rFonts w:ascii="Marianne" w:hAnsi="Marianne"/>
      </w:rPr>
    </w:pPr>
    <w:r w:rsidRPr="0076012E">
      <w:rPr>
        <w:rFonts w:ascii="Marianne" w:hAnsi="Marianne" w:cs="Arial"/>
        <w:sz w:val="20"/>
        <w:szCs w:val="20"/>
      </w:rPr>
      <w:t>Ministère de l'Agriculture et de la Souveraineté alimentaire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5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051"/>
    </w:tblGrid>
    <w:tr w:rsidR="00953335" w14:paraId="6DE8D67D" w14:textId="77777777">
      <w:trPr>
        <w:trHeight w:val="23"/>
      </w:trPr>
      <w:tc>
        <w:tcPr>
          <w:tcW w:w="9051" w:type="dxa"/>
          <w:shd w:val="clear" w:color="auto" w:fill="auto"/>
        </w:tcPr>
        <w:p w14:paraId="3ECF9246" w14:textId="77777777" w:rsidR="00953335" w:rsidRDefault="00F95B23">
          <w:pPr>
            <w:pStyle w:val="En-tte"/>
            <w:tabs>
              <w:tab w:val="clear" w:pos="4536"/>
              <w:tab w:val="clear" w:pos="9072"/>
            </w:tabs>
            <w:snapToGrid w:val="0"/>
            <w:jc w:val="center"/>
          </w:pPr>
          <w:r w:rsidRPr="00F9711D">
            <w:rPr>
              <w:noProof/>
              <w:lang w:eastAsia="fr-FR"/>
            </w:rPr>
            <w:drawing>
              <wp:inline distT="0" distB="0" distL="0" distR="0" wp14:anchorId="33900E96" wp14:editId="388C68E9">
                <wp:extent cx="1809750" cy="1152525"/>
                <wp:effectExtent l="0" t="0" r="0" b="9525"/>
                <wp:docPr id="1" name="Image 1" descr="C:\Users\stanislas.veitl\AppData\Local\Microsoft\Windows\INetCache\Content.MSO\DF654BA6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C:\Users\stanislas.veitl\AppData\Local\Microsoft\Windows\INetCache\Content.MSO\DF654BA6.t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C2B6757" w14:textId="77777777" w:rsidR="00953335" w:rsidRPr="00FA1BB4" w:rsidRDefault="00416D37">
          <w:pPr>
            <w:pStyle w:val="En-tte"/>
            <w:tabs>
              <w:tab w:val="clear" w:pos="4536"/>
              <w:tab w:val="clear" w:pos="9072"/>
            </w:tabs>
            <w:snapToGrid w:val="0"/>
            <w:jc w:val="center"/>
            <w:rPr>
              <w:rFonts w:ascii="Marianne" w:hAnsi="Marianne"/>
            </w:rPr>
          </w:pPr>
        </w:p>
        <w:p w14:paraId="68285244" w14:textId="77777777" w:rsidR="00953335" w:rsidRDefault="00F95B23">
          <w:pPr>
            <w:snapToGrid w:val="0"/>
            <w:jc w:val="center"/>
          </w:pPr>
          <w:r w:rsidRPr="00FA1BB4">
            <w:rPr>
              <w:rFonts w:ascii="Marianne" w:hAnsi="Marianne" w:cs="Arial"/>
              <w:sz w:val="20"/>
            </w:rPr>
            <w:t>MINISTERE DE L’AGRICULTURE ET DE LA SOUVERAINETE ALIMENTAIRE</w:t>
          </w:r>
        </w:p>
      </w:tc>
    </w:tr>
  </w:tbl>
  <w:p w14:paraId="187966CF" w14:textId="77777777" w:rsidR="00953335" w:rsidRDefault="00416D3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17301" w14:textId="77777777" w:rsidR="00953335" w:rsidRDefault="00416D37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2C390" w14:textId="77777777" w:rsidR="00953335" w:rsidRPr="0076012E" w:rsidRDefault="00F95B23">
    <w:pPr>
      <w:pStyle w:val="En-tte"/>
      <w:jc w:val="right"/>
      <w:rPr>
        <w:rFonts w:ascii="Marianne" w:hAnsi="Marianne"/>
      </w:rPr>
    </w:pPr>
    <w:r w:rsidRPr="0076012E">
      <w:rPr>
        <w:rFonts w:ascii="Marianne" w:hAnsi="Marianne" w:cs="Arial"/>
        <w:sz w:val="20"/>
        <w:szCs w:val="20"/>
      </w:rPr>
      <w:t>Ministère de l'Agriculture et de la souveraineté alimentaire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10B75" w14:textId="77777777" w:rsidR="00953335" w:rsidRDefault="00416D3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8BA1FDE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1324D7"/>
    <w:multiLevelType w:val="hybridMultilevel"/>
    <w:tmpl w:val="210C2C1C"/>
    <w:lvl w:ilvl="0" w:tplc="4D14518C">
      <w:start w:val="2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75A4B"/>
    <w:multiLevelType w:val="hybridMultilevel"/>
    <w:tmpl w:val="0F6E355C"/>
    <w:lvl w:ilvl="0" w:tplc="ED1007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2029D"/>
    <w:multiLevelType w:val="hybridMultilevel"/>
    <w:tmpl w:val="C60E83A6"/>
    <w:lvl w:ilvl="0" w:tplc="040C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6AE818CE"/>
    <w:multiLevelType w:val="hybridMultilevel"/>
    <w:tmpl w:val="C72C8D84"/>
    <w:lvl w:ilvl="0" w:tplc="78747C02">
      <w:start w:val="1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F85"/>
    <w:rsid w:val="002C3AC8"/>
    <w:rsid w:val="002C410F"/>
    <w:rsid w:val="002D3DC6"/>
    <w:rsid w:val="00377F9A"/>
    <w:rsid w:val="003F68AE"/>
    <w:rsid w:val="0040302A"/>
    <w:rsid w:val="00416D37"/>
    <w:rsid w:val="0049497E"/>
    <w:rsid w:val="004E1F6E"/>
    <w:rsid w:val="004E5345"/>
    <w:rsid w:val="004F3FBA"/>
    <w:rsid w:val="005D079A"/>
    <w:rsid w:val="00601624"/>
    <w:rsid w:val="006066A3"/>
    <w:rsid w:val="00646C01"/>
    <w:rsid w:val="006724BF"/>
    <w:rsid w:val="006E70E1"/>
    <w:rsid w:val="00725794"/>
    <w:rsid w:val="0076012E"/>
    <w:rsid w:val="007C09B8"/>
    <w:rsid w:val="009073C9"/>
    <w:rsid w:val="009A2F85"/>
    <w:rsid w:val="00A9214F"/>
    <w:rsid w:val="00AB19E4"/>
    <w:rsid w:val="00BA1E8B"/>
    <w:rsid w:val="00C76A93"/>
    <w:rsid w:val="00CC0B22"/>
    <w:rsid w:val="00D36B0E"/>
    <w:rsid w:val="00E13D88"/>
    <w:rsid w:val="00EF7C6C"/>
    <w:rsid w:val="00F46416"/>
    <w:rsid w:val="00F9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73D4"/>
  <w15:chartTrackingRefBased/>
  <w15:docId w15:val="{4A7E0F5C-E667-40F9-8FF7-DEBBA9EEE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2F8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9A2F85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A2F85"/>
    <w:rPr>
      <w:rFonts w:ascii="Arial" w:eastAsia="Times New Roman" w:hAnsi="Arial" w:cs="Arial"/>
      <w:b/>
      <w:bCs/>
      <w:kern w:val="1"/>
      <w:sz w:val="32"/>
      <w:szCs w:val="24"/>
      <w:lang w:eastAsia="zh-CN"/>
    </w:rPr>
  </w:style>
  <w:style w:type="character" w:styleId="Lienhypertexte">
    <w:name w:val="Hyperlink"/>
    <w:uiPriority w:val="99"/>
    <w:rsid w:val="009A2F85"/>
    <w:rPr>
      <w:color w:val="0000FF"/>
      <w:u w:val="single"/>
    </w:rPr>
  </w:style>
  <w:style w:type="paragraph" w:styleId="Corpsdetexte">
    <w:name w:val="Body Text"/>
    <w:basedOn w:val="Normal"/>
    <w:link w:val="CorpsdetexteCar"/>
    <w:rsid w:val="009A2F85"/>
    <w:rPr>
      <w:rFonts w:ascii="Arial" w:hAnsi="Arial" w:cs="Arial"/>
      <w:sz w:val="20"/>
    </w:rPr>
  </w:style>
  <w:style w:type="character" w:customStyle="1" w:styleId="CorpsdetexteCar">
    <w:name w:val="Corps de texte Car"/>
    <w:basedOn w:val="Policepardfaut"/>
    <w:link w:val="Corpsdetexte"/>
    <w:rsid w:val="009A2F85"/>
    <w:rPr>
      <w:rFonts w:ascii="Arial" w:eastAsia="Times New Roman" w:hAnsi="Arial" w:cs="Arial"/>
      <w:kern w:val="1"/>
      <w:sz w:val="20"/>
      <w:szCs w:val="24"/>
      <w:lang w:eastAsia="zh-CN"/>
    </w:rPr>
  </w:style>
  <w:style w:type="paragraph" w:styleId="En-tte">
    <w:name w:val="header"/>
    <w:basedOn w:val="Normal"/>
    <w:link w:val="En-tteCar"/>
    <w:rsid w:val="009A2F8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A2F8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Pieddepage">
    <w:name w:val="footer"/>
    <w:basedOn w:val="Normal"/>
    <w:link w:val="PieddepageCar"/>
    <w:rsid w:val="009A2F8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A2F8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M1">
    <w:name w:val="toc 1"/>
    <w:basedOn w:val="Normal"/>
    <w:next w:val="Normal"/>
    <w:uiPriority w:val="39"/>
    <w:rsid w:val="009A2F85"/>
    <w:pPr>
      <w:spacing w:before="120" w:after="120"/>
    </w:pPr>
    <w:rPr>
      <w:b/>
      <w:bCs/>
      <w:caps/>
    </w:rPr>
  </w:style>
  <w:style w:type="paragraph" w:customStyle="1" w:styleId="Contenudetableau">
    <w:name w:val="Contenu de tableau"/>
    <w:basedOn w:val="Normal"/>
    <w:rsid w:val="009A2F85"/>
    <w:pPr>
      <w:suppressLineNumbers/>
    </w:pPr>
  </w:style>
  <w:style w:type="paragraph" w:customStyle="1" w:styleId="western">
    <w:name w:val="western"/>
    <w:basedOn w:val="Normal"/>
    <w:rsid w:val="009A2F85"/>
    <w:pPr>
      <w:suppressAutoHyphens w:val="0"/>
      <w:spacing w:before="280"/>
    </w:pPr>
    <w:rPr>
      <w:rFonts w:ascii="Arial" w:hAnsi="Arial" w:cs="Arial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9A2F8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4641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4641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46416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4641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46416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B5AD6-FCCA-43EA-807C-2B7385192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1029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Victorien CHANTELOUP</dc:creator>
  <cp:keywords/>
  <dc:description/>
  <cp:lastModifiedBy>Victorien CHANTELOUP</cp:lastModifiedBy>
  <cp:revision>9</cp:revision>
  <dcterms:created xsi:type="dcterms:W3CDTF">2025-04-04T13:36:00Z</dcterms:created>
  <dcterms:modified xsi:type="dcterms:W3CDTF">2025-04-07T07:06:00Z</dcterms:modified>
</cp:coreProperties>
</file>