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132F5D19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26DF6EBA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 xml:space="preserve">SERVICE </w:t>
      </w:r>
      <w:bookmarkStart w:id="0" w:name="_GoBack"/>
      <w:bookmarkEnd w:id="0"/>
      <w:r w:rsidRPr="00DE0E6D">
        <w:rPr>
          <w:rFonts w:asciiTheme="minorHAnsi" w:hAnsiTheme="minorHAnsi" w:cstheme="minorHAnsi"/>
          <w:szCs w:val="24"/>
        </w:rPr>
        <w:t>D’INFRASTRUCTURE DE LA DEFENSE</w:t>
      </w:r>
      <w:r w:rsidR="00E1476F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4486273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  <w:r w:rsidR="00CC12A1">
        <w:rPr>
          <w:rFonts w:asciiTheme="minorHAnsi" w:hAnsiTheme="minorHAnsi" w:cstheme="minorHAnsi"/>
          <w:bCs/>
          <w:szCs w:val="22"/>
        </w:rPr>
        <w:t>.</w:t>
      </w:r>
    </w:p>
    <w:p w14:paraId="5ED7A35C" w14:textId="6C7217E7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/>
          <w:bCs/>
          <w:szCs w:val="22"/>
          <w:u w:val="single"/>
        </w:rPr>
        <w:t>LOT 1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602937D4" w14:textId="34472428" w:rsidR="00B87EF3" w:rsidRPr="00811BFB" w:rsidRDefault="00B87EF3" w:rsidP="00811BFB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  <w:r w:rsidRPr="00811BFB">
        <w:rPr>
          <w:rFonts w:asciiTheme="minorHAnsi" w:eastAsia="Times New Roman" w:hAnsiTheme="minorHAnsi" w:cstheme="minorHAnsi"/>
          <w:b/>
          <w:sz w:val="22"/>
          <w:u w:val="single"/>
        </w:rPr>
        <w:t>DESIGNATION DE LA PRESTATION</w:t>
      </w:r>
      <w:r w:rsidRPr="00811BFB">
        <w:rPr>
          <w:rFonts w:asciiTheme="minorHAnsi" w:eastAsia="Times New Roman" w:hAnsiTheme="minorHAnsi" w:cstheme="minorHAnsi"/>
          <w:b/>
          <w:sz w:val="22"/>
        </w:rPr>
        <w:t> : Fourniture et pose de lanterneau simple dôme (1200 J) sur costière 1,00 m *1,00 m + verrou de fermeture y compris essai positif de fonctionnement avant réception.</w:t>
      </w:r>
    </w:p>
    <w:p w14:paraId="284F9E0D" w14:textId="77777777" w:rsidR="00B87EF3" w:rsidRPr="00811BFB" w:rsidRDefault="00B87EF3" w:rsidP="00811BFB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</w:p>
    <w:p w14:paraId="116F30FE" w14:textId="77777777" w:rsidR="00B87EF3" w:rsidRPr="00811BFB" w:rsidRDefault="00B87EF3" w:rsidP="00811BFB">
      <w:pPr>
        <w:tabs>
          <w:tab w:val="right" w:leader="dot" w:pos="9356"/>
        </w:tabs>
        <w:jc w:val="both"/>
        <w:rPr>
          <w:rFonts w:asciiTheme="minorHAnsi" w:eastAsia="Times New Roman" w:hAnsiTheme="minorHAnsi" w:cstheme="minorHAnsi"/>
          <w:b/>
          <w:sz w:val="22"/>
        </w:rPr>
      </w:pPr>
      <w:r w:rsidRPr="00811BFB">
        <w:rPr>
          <w:rFonts w:asciiTheme="minorHAnsi" w:eastAsia="Times New Roman" w:hAnsiTheme="minorHAnsi" w:cstheme="minorHAnsi"/>
          <w:b/>
          <w:sz w:val="22"/>
        </w:rPr>
        <w:t>N° DU POSTE AU BPU A L’ACCORD CADRE : 05.04.02.01</w:t>
      </w:r>
    </w:p>
    <w:p w14:paraId="47675D80" w14:textId="77777777" w:rsidR="00642EB0" w:rsidRPr="003E7D0B" w:rsidRDefault="00642EB0" w:rsidP="00C54D56">
      <w:pPr>
        <w:tabs>
          <w:tab w:val="right" w:leader="dot" w:pos="9356"/>
        </w:tabs>
        <w:spacing w:after="120"/>
        <w:rPr>
          <w:rFonts w:asciiTheme="minorHAnsi" w:eastAsia="Times New Roman" w:hAnsiTheme="minorHAnsi" w:cstheme="minorHAnsi"/>
          <w:sz w:val="20"/>
        </w:rPr>
      </w:pPr>
    </w:p>
    <w:tbl>
      <w:tblPr>
        <w:tblW w:w="10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304"/>
        <w:gridCol w:w="113"/>
        <w:gridCol w:w="1553"/>
        <w:gridCol w:w="181"/>
        <w:gridCol w:w="1486"/>
        <w:gridCol w:w="1669"/>
      </w:tblGrid>
      <w:tr w:rsidR="005E0D08" w:rsidRPr="003E7D0B" w14:paraId="797EF5E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4E6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7CBFA1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ELEMENTS CONSTITUTIFS DU PRIX</w:t>
            </w:r>
          </w:p>
          <w:p w14:paraId="17455BE9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A52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449DA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PRIX UNITAIRE </w:t>
            </w:r>
          </w:p>
          <w:p w14:paraId="656084C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2D39FB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F0E4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5004A9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QUANTITE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8FE7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030C581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TOTAL</w:t>
            </w:r>
          </w:p>
          <w:p w14:paraId="0B9CA65B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lang w:val="en-GB"/>
              </w:rPr>
              <w:t>HORS T.V.A.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  <w:p w14:paraId="13A69A6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(€ HT)</w:t>
            </w:r>
          </w:p>
        </w:tc>
      </w:tr>
      <w:tr w:rsidR="005E0D08" w:rsidRPr="003E7D0B" w14:paraId="51B0DB04" w14:textId="77777777" w:rsidTr="006A691C"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268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  <w:lang w:val="en-GB"/>
              </w:rPr>
            </w:pPr>
          </w:p>
          <w:p w14:paraId="654EBA1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 - FOURNITURES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(joindre facture)</w:t>
            </w:r>
          </w:p>
          <w:p w14:paraId="18471021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matériels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>, matériaux, transport, etc...) (1)</w:t>
            </w:r>
          </w:p>
          <w:p w14:paraId="794285C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13CBB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7A7ACE78" w14:textId="77777777" w:rsidR="005E0D08" w:rsidRPr="003E7D0B" w:rsidRDefault="005E0D08" w:rsidP="005E0D08">
            <w:pPr>
              <w:tabs>
                <w:tab w:val="right" w:leader="dot" w:pos="3960"/>
              </w:tabs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sym w:font="Wingdings" w:char="006C"/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………………………………………</w:t>
            </w:r>
          </w:p>
          <w:p w14:paraId="544FCB2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307C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322D18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 – MAIN D’OEUVRE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(2)</w:t>
            </w:r>
          </w:p>
          <w:p w14:paraId="09CCA65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Salaire horaire X coefficient de charges salariales</w:t>
            </w:r>
          </w:p>
          <w:p w14:paraId="0B156AD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>déterminé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à partir du sous-détail de prix ou du bulletin de salaire)</w:t>
            </w:r>
          </w:p>
          <w:p w14:paraId="4FAF6A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5FD3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5F0B94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014B9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BC9A9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182A2E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4BB0B69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555A6313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97B90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2A21550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F187AB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E5A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5CF418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40CF2D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FCC1B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440884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1AB9F3A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</w:t>
            </w:r>
          </w:p>
          <w:p w14:paraId="6AC5F76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B23105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A0F629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B46D3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733D8A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B0C91E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47E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59F419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79A4064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492F76B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2A7AF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39BB5CCC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………. €</w:t>
            </w:r>
          </w:p>
          <w:p w14:paraId="63E3D18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5E9221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BCCEF1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FFC59E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5F120759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5856EB8F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01B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80C9F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                           - TOTAL DES DEBOURSES I+II (3)</w:t>
            </w:r>
          </w:p>
          <w:p w14:paraId="4FD069A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9715D7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III - FRAIS GENERAUX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                                         % du total (A)</w:t>
            </w:r>
          </w:p>
          <w:p w14:paraId="5D1A9FFA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178112F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IV - IMPOTS ET TAXES AUTRES QUE LA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 xml:space="preserve">T.V.A.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: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% du total (A) </w:t>
            </w:r>
          </w:p>
          <w:p w14:paraId="56383055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4A31B2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  <w:u w:val="single"/>
              </w:rPr>
              <w:t>V - MARGE POUR RISQUES ET BENEFICES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                       % du total (A) + (B) + (C)</w:t>
            </w:r>
          </w:p>
          <w:p w14:paraId="40564F36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9977E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8A5A48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……   € (A)</w:t>
            </w:r>
          </w:p>
          <w:p w14:paraId="45A67EA7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1F55A6C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€ (B)</w:t>
            </w:r>
          </w:p>
          <w:p w14:paraId="33ED1A62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A19EA8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……..  € (C)</w:t>
            </w:r>
          </w:p>
          <w:p w14:paraId="3F464CF3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702EA4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………€ (D)</w:t>
            </w:r>
          </w:p>
          <w:p w14:paraId="15E39EFC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5E0D08" w:rsidRPr="003E7D0B" w14:paraId="41BB1BCC" w14:textId="77777777" w:rsidTr="006A691C">
        <w:tc>
          <w:tcPr>
            <w:tcW w:w="84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A7C4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6A0BC35F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- TOTAL HORS T.V.A. (A) + (B) + (C) + (D)</w:t>
            </w:r>
          </w:p>
          <w:p w14:paraId="6053040D" w14:textId="77777777" w:rsidR="005E0D08" w:rsidRPr="003E7D0B" w:rsidRDefault="005E0D08" w:rsidP="005E0D08">
            <w:pPr>
              <w:jc w:val="right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602E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DA9AF6A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……… €</w:t>
            </w:r>
          </w:p>
        </w:tc>
      </w:tr>
      <w:tr w:rsidR="005E0D08" w:rsidRPr="003E7D0B" w14:paraId="142A66F8" w14:textId="77777777" w:rsidTr="006A691C"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633FB" w14:textId="03C0BB26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EA4F9FA" w14:textId="27A8BC98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Coefficient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majorateur</w:t>
            </w:r>
            <w:proofErr w:type="spell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de l’entreprise</w:t>
            </w:r>
            <w:r w:rsidR="006A691C" w:rsidRPr="003E7D0B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Pr="003E7D0B">
              <w:rPr>
                <w:rFonts w:asciiTheme="minorHAnsi" w:eastAsia="Times New Roman" w:hAnsiTheme="minorHAnsi" w:cstheme="minorHAnsi"/>
                <w:sz w:val="20"/>
              </w:rPr>
              <w:t>:</w:t>
            </w:r>
          </w:p>
          <w:p w14:paraId="2A16C4D6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468A177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B3F6C5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50EADAC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 + (B) + (C) + (D)</w:t>
            </w:r>
          </w:p>
          <w:p w14:paraId="3F296B9D" w14:textId="13D85555" w:rsidR="005E0D08" w:rsidRPr="003E7D0B" w:rsidRDefault="003E7D0B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B5739C7" wp14:editId="1CF9EABB">
                      <wp:simplePos x="0" y="0"/>
                      <wp:positionH relativeFrom="column">
                        <wp:posOffset>233282</wp:posOffset>
                      </wp:positionH>
                      <wp:positionV relativeFrom="paragraph">
                        <wp:posOffset>31115</wp:posOffset>
                      </wp:positionV>
                      <wp:extent cx="1443355" cy="635"/>
                      <wp:effectExtent l="12065" t="10795" r="11430" b="7620"/>
                      <wp:wrapNone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3F306B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5pt,2.45pt" to="13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4RRMQIAAG4EAAAOAAAAZHJzL2Uyb0RvYy54bWysVMuO2jAU3VfqP1jeM0kgoRARRlUC3Uw7&#10;SDP9AGM7xKpjW7YhoKr/3mvzaGkXraqyMH4cH9977rlZPB57iQ7cOqFVhbOHFCOuqGZC7Sr8+XU9&#10;mmHkPFGMSK14hU/c4cfl2zeLwZR8rDstGbcISJQrB1PhzntTJomjHe+Je9CGKzhste2Jh6XdJcyS&#10;Adh7mYzTdJoM2jJjNeXOwW5zPsTLyN+2nPrntnXcI1lhiM3H0cZxG8ZkuSDlzhLTCXoJg/xDFD0R&#10;Ch69UTXEE7S34jeqXlCrnW79A9V9ottWUB5zgGyy9JdsXjpieMwFxHHmJpP7f7T002FjkWBQO4wU&#10;6aFEtVYKdON7i5jVwqMsqDQYVwK4Vhsb8qRH9WKeNP3ikNJ1R9SOx2hfTwYo4o3k7kpYOANvbYeP&#10;mgGG7L2Okh1b2wdKEAMdY2VOt8rwo0cUNrM8n0yKAiMKZ9NJESJKSHm9aqzzH7juUZhUWAoVZCMl&#10;OTw5f4ZeIWFb6bWQMpZeKjRUeF6Mi3jBaSlYOAwwZ3fbWlp0IME88Xd59w5m9V6xSNZxwlaKIR9F&#10;UGB4HNhdj5Hk0B4wiThPhPwzDvKTKsQBIkAal9nZVV/n6Xw1W83yUT6erkZ52jSj9+s6H03X2bui&#10;mTR13WTfQkpZXnaCMa5CVleHZ/nfOejSa2dv3jx+ky+5Z48lgWCv/zHo6IJQ+LOFtpqdNjaUJBgC&#10;TB3BlwYMXfPzOqJ+fCaW3wEAAP//AwBQSwMEFAAGAAgAAAAhANaRs93eAAAABgEAAA8AAABkcnMv&#10;ZG93bnJldi54bWxMj81OwzAQhO9IvIO1SNyoQykphGyq8lOVG6LAobdtbJKIeB3FbpPy9CwnOI5m&#10;NPNNvhhdqw62D41nhMtJAspy6U3DFcL72+riBlSIxIZazxbhaAMsitOTnDLjB361h02slJRwyAih&#10;jrHLtA5lbR2Fie8si/fpe0dRZF9p09Mg5a7V0yRJtaOGZaGmzj7Utvza7B3Cch3nx+3qqWN6+d4+&#10;mmF8vv8YEc/PxuUdqGjH+BeGX3xBh0KYdn7PJqgW4SqdSxJhdgtK7Gk6k2s7hOsEdJHr//jFDwAA&#10;AP//AwBQSwECLQAUAAYACAAAACEAtoM4kv4AAADhAQAAEwAAAAAAAAAAAAAAAAAAAAAAW0NvbnRl&#10;bnRfVHlwZXNdLnhtbFBLAQItABQABgAIAAAAIQA4/SH/1gAAAJQBAAALAAAAAAAAAAAAAAAAAC8B&#10;AABfcmVscy8ucmVsc1BLAQItABQABgAIAAAAIQACY4RRMQIAAG4EAAAOAAAAAAAAAAAAAAAAAC4C&#10;AABkcnMvZTJvRG9jLnhtbFBLAQItABQABgAIAAAAIQDWkbPd3gAAAAYBAAAPAAAAAAAAAAAAAAAA&#10;AIsEAABkcnMvZG93bnJldi54bWxQSwUGAAAAAAQABADzAAAAlg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3122E7E" w14:textId="77777777" w:rsidR="005E0D08" w:rsidRPr="003E7D0B" w:rsidRDefault="005E0D08" w:rsidP="003E7D0B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(A)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E640D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0A11D1F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FE6CBEF" w14:textId="24E03511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=  -,- -</w:t>
            </w:r>
            <w:r w:rsidR="00B87EF3" w:rsidRPr="003E7D0B">
              <w:rPr>
                <w:rFonts w:asciiTheme="minorHAnsi" w:eastAsia="Times New Roman" w:hAnsiTheme="minorHAnsi" w:cstheme="minorHAnsi"/>
                <w:sz w:val="20"/>
              </w:rPr>
              <w:t>-</w:t>
            </w:r>
            <w:r w:rsidR="00B87EF3" w:rsidRPr="003E7D0B">
              <w:rPr>
                <w:rFonts w:asciiTheme="minorHAnsi" w:hAnsiTheme="minorHAnsi" w:cstheme="minorHAnsi"/>
                <w:sz w:val="20"/>
              </w:rPr>
              <w:t>(4)</w:t>
            </w:r>
          </w:p>
        </w:tc>
      </w:tr>
      <w:tr w:rsidR="005E0D08" w:rsidRPr="003E7D0B" w14:paraId="6ECA5173" w14:textId="77777777" w:rsidTr="006A691C">
        <w:tc>
          <w:tcPr>
            <w:tcW w:w="5237" w:type="dxa"/>
            <w:gridSpan w:val="3"/>
          </w:tcPr>
          <w:p w14:paraId="39BD008D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2CAED80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(1) Le prix correspondant doit être un prix « net »</w:t>
            </w:r>
          </w:p>
          <w:p w14:paraId="5E061DE4" w14:textId="77777777" w:rsidR="005E0D08" w:rsidRPr="003E7D0B" w:rsidRDefault="005E0D08" w:rsidP="005E0D08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(1) Joindre facture(s) ou facture(s) </w:t>
            </w:r>
            <w:proofErr w:type="spellStart"/>
            <w:r w:rsidRPr="003E7D0B">
              <w:rPr>
                <w:rFonts w:asciiTheme="minorHAnsi" w:eastAsia="Times New Roman" w:hAnsiTheme="minorHAnsi" w:cstheme="minorHAnsi"/>
                <w:sz w:val="20"/>
              </w:rPr>
              <w:t>pro-format</w:t>
            </w:r>
            <w:proofErr w:type="spellEnd"/>
          </w:p>
          <w:p w14:paraId="2BB59E3A" w14:textId="77777777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(2) Par référence au(x) bulletin(s) du salaire correspondant(s)</w:t>
            </w:r>
          </w:p>
          <w:p w14:paraId="7183EE36" w14:textId="6652FBA3" w:rsidR="005E0D08" w:rsidRPr="003E7D0B" w:rsidRDefault="005E0D08" w:rsidP="005E0D08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(3) </w:t>
            </w:r>
            <w:r w:rsidR="003E7D0B" w:rsidRPr="003E7D0B">
              <w:rPr>
                <w:rFonts w:asciiTheme="minorHAnsi" w:eastAsia="Times New Roman" w:hAnsiTheme="minorHAnsi" w:cstheme="minorHAnsi"/>
                <w:sz w:val="20"/>
              </w:rPr>
              <w:t>Applicable directement sur les déboursés d’autres prix nouveaux de l’accord-cadre</w:t>
            </w:r>
          </w:p>
          <w:p w14:paraId="6D5670F8" w14:textId="003F1B7D" w:rsidR="005E0D08" w:rsidRPr="003E7D0B" w:rsidRDefault="005E0D08" w:rsidP="003E7D0B">
            <w:pPr>
              <w:ind w:left="284" w:hanging="284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(4) </w:t>
            </w:r>
            <w:r w:rsidR="003E7D0B" w:rsidRPr="003E7D0B">
              <w:rPr>
                <w:rFonts w:asciiTheme="minorHAnsi" w:hAnsiTheme="minorHAnsi" w:cstheme="minorHAnsi"/>
                <w:sz w:val="20"/>
              </w:rPr>
              <w:t>Trois décimales</w:t>
            </w:r>
          </w:p>
        </w:tc>
        <w:tc>
          <w:tcPr>
            <w:tcW w:w="4889" w:type="dxa"/>
            <w:gridSpan w:val="4"/>
          </w:tcPr>
          <w:p w14:paraId="2838D4E7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274C70AB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3A8B264A" w14:textId="77777777" w:rsidR="005E0D08" w:rsidRPr="003E7D0B" w:rsidRDefault="005E0D08" w:rsidP="005E0D08">
            <w:pPr>
              <w:ind w:firstLine="498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A                                    </w:t>
            </w:r>
            <w:proofErr w:type="gramStart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 ,</w:t>
            </w:r>
            <w:proofErr w:type="gramEnd"/>
            <w:r w:rsidRPr="003E7D0B">
              <w:rPr>
                <w:rFonts w:asciiTheme="minorHAnsi" w:eastAsia="Times New Roman" w:hAnsiTheme="minorHAnsi" w:cstheme="minorHAnsi"/>
                <w:sz w:val="20"/>
              </w:rPr>
              <w:t xml:space="preserve"> le                                 </w:t>
            </w:r>
          </w:p>
          <w:p w14:paraId="0748BA61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C22D862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L’entrepreneur</w:t>
            </w:r>
          </w:p>
          <w:p w14:paraId="2FD3E378" w14:textId="77777777" w:rsidR="005E0D08" w:rsidRPr="003E7D0B" w:rsidRDefault="005E0D08" w:rsidP="005E0D08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E7D0B">
              <w:rPr>
                <w:rFonts w:asciiTheme="minorHAnsi" w:eastAsia="Times New Roman" w:hAnsiTheme="minorHAnsi" w:cstheme="minorHAnsi"/>
                <w:sz w:val="20"/>
              </w:rPr>
              <w:t>(Signature et cachet)</w:t>
            </w:r>
          </w:p>
        </w:tc>
      </w:tr>
    </w:tbl>
    <w:p w14:paraId="62A3A754" w14:textId="77777777" w:rsidR="00355DFF" w:rsidRPr="003E7D0B" w:rsidRDefault="00355DFF" w:rsidP="005E0D08">
      <w:pPr>
        <w:spacing w:before="1080"/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3A342E80" w14:textId="5F410831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1D1274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1D1274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025ACCFD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1358C324" w14:textId="06474EC8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1D1274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1D1274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A2250"/>
    <w:rsid w:val="001D1274"/>
    <w:rsid w:val="001D28C2"/>
    <w:rsid w:val="001E4E45"/>
    <w:rsid w:val="001F213D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B16FD"/>
    <w:rsid w:val="006C2D4C"/>
    <w:rsid w:val="00700947"/>
    <w:rsid w:val="00784476"/>
    <w:rsid w:val="007A11E6"/>
    <w:rsid w:val="007B4607"/>
    <w:rsid w:val="007B5386"/>
    <w:rsid w:val="00811BFB"/>
    <w:rsid w:val="00823D73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D4BF7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12A1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A7FFB"/>
    <w:rsid w:val="00DE0E6D"/>
    <w:rsid w:val="00DE1A15"/>
    <w:rsid w:val="00DE7A6A"/>
    <w:rsid w:val="00E1476F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1B60F-E19E-4191-B699-EB3CA7B2312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d81690f5-e1f4-4eab-a471-de09b63ead40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FDDD1-7FA6-43B6-A891-72EA7A849B68}"/>
</file>

<file path=customXml/itemProps4.xml><?xml version="1.0" encoding="utf-8"?>
<ds:datastoreItem xmlns:ds="http://schemas.openxmlformats.org/officeDocument/2006/customXml" ds:itemID="{DD5C20F3-5B5F-453A-AAE2-791737B6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18</TotalTime>
  <Pages>2</Pages>
  <Words>294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2142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11</cp:revision>
  <dcterms:created xsi:type="dcterms:W3CDTF">2024-07-22T13:40:00Z</dcterms:created>
  <dcterms:modified xsi:type="dcterms:W3CDTF">2025-02-06T09:23:00Z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