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1717D842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</w:p>
    <w:p w14:paraId="555ACFF7" w14:textId="394B112C" w:rsidR="005E0D08" w:rsidRPr="00DE0E6D" w:rsidRDefault="00B12806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</w:t>
      </w:r>
      <w:r w:rsidR="005E0D08" w:rsidRPr="00DE0E6D">
        <w:rPr>
          <w:rFonts w:asciiTheme="minorHAnsi" w:hAnsiTheme="minorHAnsi" w:cstheme="minorHAnsi"/>
          <w:szCs w:val="24"/>
        </w:rPr>
        <w:t>ERVICE D’INFRASTRUCTURE DE LA DEFENSE</w:t>
      </w:r>
      <w:r w:rsidR="00FD0B46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5C7C7F06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/>
          <w:bCs/>
          <w:szCs w:val="22"/>
          <w:u w:val="single"/>
        </w:rPr>
        <w:t xml:space="preserve">LOT </w:t>
      </w:r>
      <w:r w:rsidR="004722C9">
        <w:rPr>
          <w:rFonts w:asciiTheme="minorHAnsi" w:hAnsiTheme="minorHAnsi" w:cstheme="minorHAnsi"/>
          <w:b/>
          <w:bCs/>
          <w:szCs w:val="22"/>
          <w:u w:val="single"/>
        </w:rPr>
        <w:t>4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4722C9" w:rsidRDefault="005E0D08" w:rsidP="005E0D08">
      <w:pPr>
        <w:jc w:val="center"/>
        <w:rPr>
          <w:rFonts w:ascii="Times New Roman" w:eastAsia="Times New Roman" w:hAnsi="Times New Roman"/>
          <w:sz w:val="22"/>
          <w:szCs w:val="24"/>
        </w:rPr>
      </w:pPr>
    </w:p>
    <w:p w14:paraId="5D27505E" w14:textId="77777777" w:rsidR="004722C9" w:rsidRPr="004722C9" w:rsidRDefault="004722C9" w:rsidP="004722C9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b/>
          <w:sz w:val="20"/>
        </w:rPr>
      </w:pPr>
      <w:r w:rsidRPr="004722C9">
        <w:rPr>
          <w:rFonts w:asciiTheme="minorHAnsi" w:eastAsia="Times New Roman" w:hAnsiTheme="minorHAnsi" w:cstheme="minorHAnsi"/>
          <w:b/>
          <w:sz w:val="20"/>
          <w:u w:val="single"/>
        </w:rPr>
        <w:t>DESIGNATION DE LA PRESTATION</w:t>
      </w:r>
      <w:r w:rsidRPr="004722C9">
        <w:rPr>
          <w:rFonts w:asciiTheme="minorHAnsi" w:eastAsia="Times New Roman" w:hAnsiTheme="minorHAnsi" w:cstheme="minorHAnsi"/>
          <w:b/>
          <w:sz w:val="20"/>
        </w:rPr>
        <w:t xml:space="preserve"> : Fourniture et pose de tuyau de descente zinc diamètre 100 mm compris colliers à pic scellés, bagues tous les 2 m, coupes, soudures et toutes sujétions…</w:t>
      </w:r>
    </w:p>
    <w:p w14:paraId="48430DED" w14:textId="77777777" w:rsidR="004722C9" w:rsidRPr="004722C9" w:rsidRDefault="004722C9" w:rsidP="004722C9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b/>
          <w:sz w:val="22"/>
          <w:u w:val="single"/>
        </w:rPr>
      </w:pPr>
    </w:p>
    <w:p w14:paraId="47675D80" w14:textId="4F7A0687" w:rsidR="00642EB0" w:rsidRPr="001802E5" w:rsidRDefault="004722C9" w:rsidP="004722C9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sz w:val="20"/>
        </w:rPr>
      </w:pPr>
      <w:r w:rsidRPr="001802E5">
        <w:rPr>
          <w:rFonts w:asciiTheme="minorHAnsi" w:eastAsia="Times New Roman" w:hAnsiTheme="minorHAnsi" w:cstheme="minorHAnsi"/>
          <w:b/>
          <w:sz w:val="22"/>
        </w:rPr>
        <w:t xml:space="preserve">N° DU POSTE AU BPU A L’ACCORD </w:t>
      </w:r>
      <w:proofErr w:type="gramStart"/>
      <w:r w:rsidRPr="001802E5">
        <w:rPr>
          <w:rFonts w:asciiTheme="minorHAnsi" w:eastAsia="Times New Roman" w:hAnsiTheme="minorHAnsi" w:cstheme="minorHAnsi"/>
          <w:b/>
          <w:sz w:val="22"/>
        </w:rPr>
        <w:t>CADRE:</w:t>
      </w:r>
      <w:proofErr w:type="gramEnd"/>
      <w:r w:rsidRPr="001802E5">
        <w:rPr>
          <w:rFonts w:asciiTheme="minorHAnsi" w:eastAsia="Times New Roman" w:hAnsiTheme="minorHAnsi" w:cstheme="minorHAnsi"/>
          <w:b/>
          <w:sz w:val="22"/>
        </w:rPr>
        <w:t xml:space="preserve"> 05.01.04.02</w:t>
      </w:r>
    </w:p>
    <w:tbl>
      <w:tblPr>
        <w:tblW w:w="10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304"/>
        <w:gridCol w:w="113"/>
        <w:gridCol w:w="1553"/>
        <w:gridCol w:w="181"/>
        <w:gridCol w:w="1486"/>
        <w:gridCol w:w="1669"/>
      </w:tblGrid>
      <w:tr w:rsidR="005E0D08" w:rsidRPr="003E7D0B" w14:paraId="797EF5E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4E6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7CBFA1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ELEMENTS CONSTITUTIFS DU PRIX</w:t>
            </w:r>
          </w:p>
          <w:p w14:paraId="17455BE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A52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449DA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PRIX UNITAIRE </w:t>
            </w:r>
          </w:p>
          <w:p w14:paraId="656084C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2D39FB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F0E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5004A9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QUANTITE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8FE7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030C581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TOTAL</w:t>
            </w:r>
          </w:p>
          <w:p w14:paraId="0B9CA65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HORS T.V.A.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  <w:p w14:paraId="13A69A6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</w:tr>
      <w:tr w:rsidR="005E0D08" w:rsidRPr="003E7D0B" w14:paraId="51B0DB0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268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654EBA1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 - FOURNITURES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(joindre facture)</w:t>
            </w:r>
          </w:p>
          <w:p w14:paraId="18471021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matériels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>, matériaux, transport, etc...) (1)</w:t>
            </w:r>
          </w:p>
          <w:p w14:paraId="794285C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13CBB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7A7ACE78" w14:textId="77777777" w:rsidR="005E0D08" w:rsidRPr="003E7D0B" w:rsidRDefault="005E0D08" w:rsidP="005E0D08">
            <w:pPr>
              <w:tabs>
                <w:tab w:val="right" w:leader="dot" w:pos="3960"/>
              </w:tabs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544FCB2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307C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322D18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 – MAIN D’OEUVRE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(2)</w:t>
            </w:r>
          </w:p>
          <w:p w14:paraId="09CCA65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Salaire horaire X coefficient de charges salariales</w:t>
            </w:r>
          </w:p>
          <w:p w14:paraId="0B156AD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déterminé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à partir du sous-détail de prix ou du bulletin de salaire)</w:t>
            </w:r>
          </w:p>
          <w:p w14:paraId="4FAF6A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5FD3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5F0B94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014B9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BC9A9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182A2E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4BB0B69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555A6313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97B90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2A21550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F187AB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E5A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5CF41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0CF2D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FCC1B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440884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1AB9F3A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6AC5F76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B23105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A0F629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B46D3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33D8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B0C91E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47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59F419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9A406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492F76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2A7AF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39BB5CC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63E3D18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E9221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BCCEF1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FC59E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F12075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5856EB8F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01B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80C9F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                           - TOTAL DES DEBOURSES I+II (3)</w:t>
            </w:r>
          </w:p>
          <w:p w14:paraId="4FD069A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9715D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III - FRAIS GENERAUX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% du total (A)</w:t>
            </w:r>
          </w:p>
          <w:p w14:paraId="5D1A9FFA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178112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IV - IMPOTS ET TAXES AUTRES QUE LA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T.V.A.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: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% du total (A) </w:t>
            </w:r>
          </w:p>
          <w:p w14:paraId="5638305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4A31B2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V - MARGE POUR RISQUES ET BENEFICES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% du total (A) + (B) + (C)</w:t>
            </w:r>
          </w:p>
          <w:p w14:paraId="40564F3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9977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8A5A48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……   € (A)</w:t>
            </w:r>
          </w:p>
          <w:p w14:paraId="45A67EA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F55A6C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€ (B)</w:t>
            </w:r>
          </w:p>
          <w:p w14:paraId="33ED1A6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A19EA8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 € (C)</w:t>
            </w:r>
          </w:p>
          <w:p w14:paraId="3F464CF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02EA4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………€ (D)</w:t>
            </w:r>
          </w:p>
          <w:p w14:paraId="15E39EF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41BB1BCC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A7C4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0BC35F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- TOTAL HORS T.V.A. (A) + (B) + (C) + (D)</w:t>
            </w:r>
          </w:p>
          <w:p w14:paraId="6053040D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602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DA9AF6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 €</w:t>
            </w:r>
          </w:p>
        </w:tc>
      </w:tr>
      <w:tr w:rsidR="005E0D08" w:rsidRPr="003E7D0B" w14:paraId="142A66F8" w14:textId="77777777" w:rsidTr="006A691C"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633FB" w14:textId="03C0BB26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EA4F9FA" w14:textId="27A8BC98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Coefficient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majorateur</w:t>
            </w:r>
            <w:proofErr w:type="spell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de l’entreprise</w:t>
            </w:r>
            <w:r w:rsidR="006A691C"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:</w:t>
            </w:r>
          </w:p>
          <w:p w14:paraId="2A16C4D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68A177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B3F6C5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50EADAC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 + (B) + (C) + (D)</w:t>
            </w:r>
          </w:p>
          <w:p w14:paraId="3F296B9D" w14:textId="13D85555" w:rsidR="005E0D08" w:rsidRPr="003E7D0B" w:rsidRDefault="003E7D0B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B5739C7" wp14:editId="1CF9EABB">
                      <wp:simplePos x="0" y="0"/>
                      <wp:positionH relativeFrom="column">
                        <wp:posOffset>233282</wp:posOffset>
                      </wp:positionH>
                      <wp:positionV relativeFrom="paragraph">
                        <wp:posOffset>31115</wp:posOffset>
                      </wp:positionV>
                      <wp:extent cx="1443355" cy="635"/>
                      <wp:effectExtent l="12065" t="10795" r="11430" b="7620"/>
                      <wp:wrapNone/>
                      <wp:docPr id="1" name="Connecteur droi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16A4CD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5pt,2.45pt" to="13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33122E7E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</w:t>
            </w: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E640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0A11D1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E6CBEF" w14:textId="24E03511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=  -,- -</w:t>
            </w:r>
            <w:r w:rsidR="00B87EF3" w:rsidRPr="003E7D0B">
              <w:rPr>
                <w:rFonts w:asciiTheme="minorHAnsi" w:eastAsia="Times New Roman" w:hAnsiTheme="minorHAnsi" w:cstheme="minorHAnsi"/>
                <w:sz w:val="20"/>
              </w:rPr>
              <w:t>-</w:t>
            </w:r>
            <w:r w:rsidR="00B87EF3" w:rsidRPr="003E7D0B">
              <w:rPr>
                <w:rFonts w:asciiTheme="minorHAnsi" w:hAnsiTheme="minorHAnsi" w:cstheme="minorHAnsi"/>
                <w:sz w:val="20"/>
              </w:rPr>
              <w:t>(4)</w:t>
            </w:r>
          </w:p>
        </w:tc>
      </w:tr>
      <w:tr w:rsidR="005E0D08" w:rsidRPr="003E7D0B" w14:paraId="6ECA5173" w14:textId="77777777" w:rsidTr="006A691C">
        <w:tc>
          <w:tcPr>
            <w:tcW w:w="5237" w:type="dxa"/>
            <w:gridSpan w:val="3"/>
          </w:tcPr>
          <w:p w14:paraId="39BD008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2CAED8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(1) Le prix correspondant doit être un prix « net »</w:t>
            </w:r>
          </w:p>
          <w:p w14:paraId="5E061DE4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(1) Joindre facture(s) ou facture(s)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pro-format</w:t>
            </w:r>
            <w:proofErr w:type="spellEnd"/>
          </w:p>
          <w:p w14:paraId="2BB59E3A" w14:textId="77777777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(2) Par référence au(x) bulletin(s) du salaire correspondant(s)</w:t>
            </w:r>
          </w:p>
          <w:p w14:paraId="7183EE36" w14:textId="6652FBA3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="003E7D0B" w:rsidRPr="003E7D0B">
              <w:rPr>
                <w:rFonts w:asciiTheme="minorHAnsi" w:eastAsia="Times New Roman" w:hAnsiTheme="minorHAnsi" w:cstheme="minorHAnsi"/>
                <w:sz w:val="20"/>
              </w:rPr>
              <w:t>Applicable directement sur les déboursés d’autres prix nouveaux de l’accord-cadre</w:t>
            </w:r>
          </w:p>
          <w:p w14:paraId="6D5670F8" w14:textId="003F1B7D" w:rsidR="005E0D08" w:rsidRPr="003E7D0B" w:rsidRDefault="005E0D08" w:rsidP="003E7D0B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(4) </w:t>
            </w:r>
            <w:r w:rsidR="003E7D0B" w:rsidRPr="003E7D0B">
              <w:rPr>
                <w:rFonts w:asciiTheme="minorHAnsi" w:hAnsiTheme="minorHAnsi" w:cstheme="minorHAnsi"/>
                <w:sz w:val="20"/>
              </w:rPr>
              <w:t>Trois décimales</w:t>
            </w:r>
          </w:p>
        </w:tc>
        <w:tc>
          <w:tcPr>
            <w:tcW w:w="4889" w:type="dxa"/>
            <w:gridSpan w:val="4"/>
          </w:tcPr>
          <w:p w14:paraId="2838D4E7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74C70AB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A8B264A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A                                   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,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le                                 </w:t>
            </w:r>
          </w:p>
          <w:p w14:paraId="0748BA6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C22D86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L’entrepreneur</w:t>
            </w:r>
          </w:p>
          <w:p w14:paraId="2FD3E378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(Signature et cachet)</w:t>
            </w:r>
          </w:p>
        </w:tc>
      </w:tr>
    </w:tbl>
    <w:p w14:paraId="62A3A754" w14:textId="77777777" w:rsidR="00355DFF" w:rsidRPr="003E7D0B" w:rsidRDefault="00355DFF" w:rsidP="005E0D08">
      <w:pPr>
        <w:spacing w:before="1080"/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5625F503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="00DE056C">
      <w:rPr>
        <w:rFonts w:asciiTheme="minorHAnsi" w:hAnsiTheme="minorHAnsi" w:cstheme="minorHAnsi"/>
        <w:noProof/>
        <w:sz w:val="16"/>
        <w:szCs w:val="16"/>
        <w:lang w:val="en-US"/>
      </w:rPr>
      <w:t>4</w:t>
    </w:r>
  </w:p>
  <w:p w14:paraId="3A342E80" w14:textId="09D3CFF9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12806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12806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31468016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="004722C9">
      <w:rPr>
        <w:rFonts w:asciiTheme="minorHAnsi" w:hAnsiTheme="minorHAnsi" w:cstheme="minorHAnsi"/>
        <w:noProof/>
        <w:sz w:val="16"/>
        <w:szCs w:val="16"/>
        <w:lang w:val="en-US"/>
      </w:rPr>
      <w:t>4</w:t>
    </w:r>
  </w:p>
  <w:p w14:paraId="1358C324" w14:textId="3E23F2F2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12806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12806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802E5"/>
    <w:rsid w:val="001A2250"/>
    <w:rsid w:val="001D28C2"/>
    <w:rsid w:val="001E4E45"/>
    <w:rsid w:val="001F213D"/>
    <w:rsid w:val="00214F04"/>
    <w:rsid w:val="0024374B"/>
    <w:rsid w:val="00246212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722C9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11BFB"/>
    <w:rsid w:val="00823D73"/>
    <w:rsid w:val="008533C3"/>
    <w:rsid w:val="00854D6E"/>
    <w:rsid w:val="00865300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806"/>
    <w:rsid w:val="00B12D3C"/>
    <w:rsid w:val="00B87EF3"/>
    <w:rsid w:val="00BA160C"/>
    <w:rsid w:val="00BB0105"/>
    <w:rsid w:val="00BB028D"/>
    <w:rsid w:val="00BB3C13"/>
    <w:rsid w:val="00BD4BF7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139F7"/>
    <w:rsid w:val="00D219E0"/>
    <w:rsid w:val="00D351AE"/>
    <w:rsid w:val="00D45A00"/>
    <w:rsid w:val="00DA7FFB"/>
    <w:rsid w:val="00DE056C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D0B46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3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66428-7AB5-4424-9516-6EC8A65C3281}"/>
</file>

<file path=customXml/itemProps2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1B60F-E19E-4191-B699-EB3CA7B2312D}">
  <ds:schemaRefs>
    <ds:schemaRef ds:uri="http://purl.org/dc/dcmitype/"/>
    <ds:schemaRef ds:uri="d81690f5-e1f4-4eab-a471-de09b63ead40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1654AD3-9335-46C4-8E2D-31ADEE48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2</TotalTime>
  <Pages>2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2128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5</cp:revision>
  <dcterms:created xsi:type="dcterms:W3CDTF">2024-08-19T12:49:00Z</dcterms:created>
  <dcterms:modified xsi:type="dcterms:W3CDTF">2025-02-06T09:25:00Z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