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4D3777" w14:textId="77777777" w:rsidR="006C3CFA" w:rsidRPr="00EC7271" w:rsidRDefault="005E51DB" w:rsidP="007C774B">
      <w:pPr>
        <w:ind w:right="-8"/>
        <w:rPr>
          <w:rFonts w:ascii="Open Sans" w:hAnsi="Open Sans" w:cs="Open Sans"/>
          <w:sz w:val="20"/>
          <w:szCs w:val="20"/>
        </w:rPr>
      </w:pPr>
      <w:bookmarkStart w:id="0" w:name="_Toc178852187"/>
      <w:r w:rsidRPr="00EC7271">
        <w:rPr>
          <w:rFonts w:ascii="Open Sans" w:hAnsi="Open Sans" w:cs="Open Sans"/>
          <w:noProof/>
          <w:color w:val="2B579A"/>
          <w:sz w:val="20"/>
          <w:szCs w:val="20"/>
          <w:shd w:val="clear" w:color="auto" w:fill="E6E6E6"/>
        </w:rPr>
        <w:drawing>
          <wp:inline distT="0" distB="0" distL="0" distR="0" wp14:anchorId="29B7D61A" wp14:editId="0C9D5DE5">
            <wp:extent cx="2260600" cy="1016000"/>
            <wp:effectExtent l="0" t="0" r="0" b="0"/>
            <wp:docPr id="1" name="Image 1" descr="UPSACLAY-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SACLAY-20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0600" cy="1016000"/>
                    </a:xfrm>
                    <a:prstGeom prst="rect">
                      <a:avLst/>
                    </a:prstGeom>
                    <a:noFill/>
                    <a:ln>
                      <a:noFill/>
                    </a:ln>
                  </pic:spPr>
                </pic:pic>
              </a:graphicData>
            </a:graphic>
          </wp:inline>
        </w:drawing>
      </w:r>
    </w:p>
    <w:p w14:paraId="1D55995D" w14:textId="77777777" w:rsidR="006C3CFA" w:rsidRPr="00EC7271" w:rsidRDefault="006C3CFA" w:rsidP="007C774B">
      <w:pPr>
        <w:spacing w:after="160"/>
        <w:rPr>
          <w:rFonts w:ascii="Open Sans" w:hAnsi="Open Sans" w:cs="Open Sans"/>
          <w:sz w:val="20"/>
          <w:szCs w:val="20"/>
        </w:rPr>
      </w:pPr>
    </w:p>
    <w:p w14:paraId="77E9430C" w14:textId="77777777" w:rsidR="00B3095E" w:rsidRPr="00EC7271" w:rsidRDefault="00B3095E" w:rsidP="007C774B">
      <w:pPr>
        <w:spacing w:after="160"/>
        <w:rPr>
          <w:rFonts w:ascii="Open Sans" w:hAnsi="Open Sans" w:cs="Open Sans"/>
          <w:sz w:val="20"/>
          <w:szCs w:val="20"/>
        </w:rPr>
      </w:pPr>
    </w:p>
    <w:p w14:paraId="4ABE2163" w14:textId="77777777" w:rsidR="00B3095E" w:rsidRPr="00EC7271" w:rsidRDefault="00B3095E" w:rsidP="007C774B">
      <w:pPr>
        <w:spacing w:after="160"/>
        <w:rPr>
          <w:rFonts w:ascii="Open Sans" w:hAnsi="Open Sans" w:cs="Open Sans"/>
          <w:sz w:val="20"/>
          <w:szCs w:val="20"/>
        </w:rPr>
      </w:pPr>
    </w:p>
    <w:p w14:paraId="7B13C0E2" w14:textId="77777777" w:rsidR="00B3095E" w:rsidRPr="00EC7271" w:rsidRDefault="00B3095E" w:rsidP="007C774B">
      <w:pPr>
        <w:spacing w:after="160"/>
        <w:rPr>
          <w:rFonts w:ascii="Open Sans" w:hAnsi="Open Sans" w:cs="Open Sans"/>
          <w:sz w:val="20"/>
          <w:szCs w:val="20"/>
        </w:rPr>
      </w:pPr>
    </w:p>
    <w:p w14:paraId="3FDB89D9" w14:textId="77777777" w:rsidR="00B3095E" w:rsidRPr="00EC7271" w:rsidRDefault="00B3095E" w:rsidP="007C774B">
      <w:pPr>
        <w:spacing w:after="160"/>
        <w:rPr>
          <w:rFonts w:ascii="Open Sans" w:hAnsi="Open Sans" w:cs="Open Sans"/>
          <w:sz w:val="20"/>
          <w:szCs w:val="20"/>
        </w:rPr>
      </w:pPr>
    </w:p>
    <w:p w14:paraId="64442B76" w14:textId="77777777" w:rsidR="00B3095E" w:rsidRPr="00EC7271" w:rsidRDefault="00B3095E" w:rsidP="007C774B">
      <w:pPr>
        <w:spacing w:after="160"/>
        <w:rPr>
          <w:rFonts w:ascii="Open Sans" w:hAnsi="Open Sans" w:cs="Open Sans"/>
          <w:sz w:val="20"/>
          <w:szCs w:val="20"/>
        </w:rPr>
      </w:pPr>
      <w:bookmarkStart w:id="1" w:name="_Hlk125533887"/>
    </w:p>
    <w:tbl>
      <w:tblPr>
        <w:tblW w:w="0" w:type="auto"/>
        <w:tblInd w:w="20" w:type="dxa"/>
        <w:tblLayout w:type="fixed"/>
        <w:tblLook w:val="04A0" w:firstRow="1" w:lastRow="0" w:firstColumn="1" w:lastColumn="0" w:noHBand="0" w:noVBand="1"/>
      </w:tblPr>
      <w:tblGrid>
        <w:gridCol w:w="9620"/>
      </w:tblGrid>
      <w:tr w:rsidR="006C3CFA" w:rsidRPr="00EC7271" w14:paraId="23998F8D" w14:textId="77777777" w:rsidTr="00B912DC">
        <w:tc>
          <w:tcPr>
            <w:tcW w:w="9620" w:type="dxa"/>
            <w:shd w:val="clear" w:color="666553" w:fill="666553"/>
            <w:tcMar>
              <w:top w:w="40" w:type="dxa"/>
              <w:left w:w="0" w:type="dxa"/>
              <w:bottom w:w="0" w:type="dxa"/>
              <w:right w:w="0" w:type="dxa"/>
            </w:tcMar>
            <w:vAlign w:val="center"/>
          </w:tcPr>
          <w:p w14:paraId="264441B5" w14:textId="4CED39A6" w:rsidR="006C3CFA" w:rsidRPr="00EC7271" w:rsidRDefault="006C3CFA" w:rsidP="007C774B">
            <w:pPr>
              <w:rPr>
                <w:rFonts w:ascii="Open Sans" w:hAnsi="Open Sans" w:cs="Open Sans"/>
                <w:b/>
                <w:color w:val="FFFFFF"/>
                <w:sz w:val="20"/>
                <w:szCs w:val="20"/>
              </w:rPr>
            </w:pPr>
            <w:r w:rsidRPr="00EC7271">
              <w:rPr>
                <w:rFonts w:ascii="Open Sans" w:hAnsi="Open Sans" w:cs="Open Sans"/>
                <w:b/>
                <w:color w:val="FFFFFF"/>
                <w:sz w:val="32"/>
                <w:szCs w:val="20"/>
              </w:rPr>
              <w:t>CAHIER DES CLAUSES TE</w:t>
            </w:r>
            <w:r w:rsidR="00A61C2F">
              <w:rPr>
                <w:rFonts w:ascii="Open Sans" w:hAnsi="Open Sans" w:cs="Open Sans"/>
                <w:b/>
                <w:color w:val="FFFFFF"/>
                <w:sz w:val="32"/>
                <w:szCs w:val="20"/>
              </w:rPr>
              <w:t>C</w:t>
            </w:r>
            <w:r w:rsidRPr="00EC7271">
              <w:rPr>
                <w:rFonts w:ascii="Open Sans" w:hAnsi="Open Sans" w:cs="Open Sans"/>
                <w:b/>
                <w:color w:val="FFFFFF"/>
                <w:sz w:val="32"/>
                <w:szCs w:val="20"/>
              </w:rPr>
              <w:t>HNIQUES PARTICULIÈRES</w:t>
            </w:r>
          </w:p>
        </w:tc>
      </w:tr>
    </w:tbl>
    <w:p w14:paraId="5524E30C" w14:textId="41A34C97" w:rsidR="006C3CFA" w:rsidRPr="00EC7271" w:rsidRDefault="006C3CFA" w:rsidP="007C774B">
      <w:pPr>
        <w:rPr>
          <w:rFonts w:ascii="Open Sans" w:hAnsi="Open Sans" w:cs="Open Sans"/>
          <w:sz w:val="20"/>
          <w:szCs w:val="20"/>
        </w:rPr>
      </w:pPr>
    </w:p>
    <w:p w14:paraId="03272080" w14:textId="77777777" w:rsidR="006C3CFA" w:rsidRPr="00EC7271" w:rsidRDefault="006C3CFA" w:rsidP="007C774B">
      <w:pPr>
        <w:spacing w:after="120"/>
        <w:rPr>
          <w:rFonts w:ascii="Open Sans" w:hAnsi="Open Sans" w:cs="Open Sans"/>
          <w:sz w:val="20"/>
          <w:szCs w:val="20"/>
        </w:rPr>
      </w:pPr>
    </w:p>
    <w:p w14:paraId="0F167983" w14:textId="77777777" w:rsidR="006C3CFA" w:rsidRPr="00EC7271" w:rsidRDefault="006C3CFA" w:rsidP="007C774B">
      <w:pPr>
        <w:ind w:left="20" w:right="20"/>
        <w:rPr>
          <w:rFonts w:ascii="Open Sans" w:hAnsi="Open Sans" w:cs="Open Sans"/>
          <w:b/>
          <w:color w:val="000000"/>
          <w:sz w:val="24"/>
          <w:szCs w:val="20"/>
        </w:rPr>
      </w:pPr>
      <w:r w:rsidRPr="00EC7271">
        <w:rPr>
          <w:rFonts w:ascii="Open Sans" w:hAnsi="Open Sans" w:cs="Open Sans"/>
          <w:b/>
          <w:color w:val="000000"/>
          <w:sz w:val="24"/>
          <w:szCs w:val="20"/>
        </w:rPr>
        <w:t>MARCHÉ PUBLIC D'ÉTUDES</w:t>
      </w:r>
    </w:p>
    <w:p w14:paraId="6C40541B" w14:textId="77777777" w:rsidR="00271C66" w:rsidRPr="00EC7271" w:rsidRDefault="00271C66" w:rsidP="007C774B">
      <w:pPr>
        <w:rPr>
          <w:rFonts w:ascii="Open Sans" w:hAnsi="Open Sans" w:cs="Open Sans"/>
          <w:sz w:val="20"/>
          <w:szCs w:val="20"/>
        </w:rPr>
      </w:pPr>
    </w:p>
    <w:p w14:paraId="7AE78585" w14:textId="77777777" w:rsidR="00271C66" w:rsidRPr="00EC7271" w:rsidRDefault="00271C66" w:rsidP="007C774B">
      <w:pPr>
        <w:rPr>
          <w:rFonts w:ascii="Open Sans" w:hAnsi="Open Sans" w:cs="Open Sans"/>
          <w:sz w:val="20"/>
          <w:szCs w:val="20"/>
        </w:rPr>
      </w:pPr>
    </w:p>
    <w:p w14:paraId="1EFA26F2" w14:textId="77777777" w:rsidR="00271C66" w:rsidRPr="00EC7271" w:rsidRDefault="00271C66" w:rsidP="007C774B">
      <w:pPr>
        <w:rPr>
          <w:rFonts w:ascii="Open Sans" w:hAnsi="Open Sans" w:cs="Open Sans"/>
          <w:sz w:val="20"/>
          <w:szCs w:val="20"/>
        </w:rPr>
      </w:pPr>
    </w:p>
    <w:p w14:paraId="054CBF03" w14:textId="77777777" w:rsidR="005E6B12" w:rsidRDefault="005E6B12" w:rsidP="007C774B">
      <w:pPr>
        <w:spacing w:line="240" w:lineRule="exact"/>
      </w:pPr>
      <w:bookmarkStart w:id="2" w:name="_Hlk125533909"/>
    </w:p>
    <w:p w14:paraId="6C488764" w14:textId="77777777" w:rsidR="005E6B12" w:rsidRDefault="005E6B12" w:rsidP="007C774B">
      <w:pPr>
        <w:spacing w:after="180" w:line="240" w:lineRule="exact"/>
      </w:pPr>
    </w:p>
    <w:tbl>
      <w:tblPr>
        <w:tblW w:w="0" w:type="auto"/>
        <w:tblInd w:w="1260" w:type="dxa"/>
        <w:tblLayout w:type="fixed"/>
        <w:tblLook w:val="04A0" w:firstRow="1" w:lastRow="0" w:firstColumn="1" w:lastColumn="0" w:noHBand="0" w:noVBand="1"/>
      </w:tblPr>
      <w:tblGrid>
        <w:gridCol w:w="7100"/>
      </w:tblGrid>
      <w:tr w:rsidR="005E6B12" w:rsidRPr="00D135AA" w14:paraId="484629BB" w14:textId="77777777" w:rsidTr="00785A03">
        <w:tc>
          <w:tcPr>
            <w:tcW w:w="7100" w:type="dxa"/>
            <w:tcBorders>
              <w:top w:val="single" w:sz="4" w:space="0" w:color="000000" w:themeColor="text1"/>
              <w:bottom w:val="single" w:sz="4" w:space="0" w:color="000000" w:themeColor="text1"/>
            </w:tcBorders>
            <w:tcMar>
              <w:top w:w="300" w:type="dxa"/>
              <w:left w:w="0" w:type="dxa"/>
              <w:bottom w:w="300" w:type="dxa"/>
              <w:right w:w="0" w:type="dxa"/>
            </w:tcMar>
            <w:vAlign w:val="center"/>
          </w:tcPr>
          <w:p w14:paraId="357EF519" w14:textId="77777777" w:rsidR="005E6B12" w:rsidRDefault="005E6B12" w:rsidP="007C774B">
            <w:pPr>
              <w:rPr>
                <w:rFonts w:ascii="Open Sans" w:eastAsia="Trebuchet MS" w:hAnsi="Open Sans" w:cs="Open Sans"/>
                <w:b/>
                <w:bCs/>
                <w:color w:val="000000"/>
                <w:sz w:val="32"/>
                <w:szCs w:val="32"/>
              </w:rPr>
            </w:pPr>
            <w:r w:rsidRPr="58199C09">
              <w:rPr>
                <w:rFonts w:ascii="Open Sans" w:eastAsia="Trebuchet MS" w:hAnsi="Open Sans" w:cs="Open Sans"/>
                <w:b/>
                <w:bCs/>
                <w:color w:val="000000" w:themeColor="text1"/>
                <w:sz w:val="32"/>
                <w:szCs w:val="32"/>
              </w:rPr>
              <w:t>Elaboration du Schéma Directeur Immobilier</w:t>
            </w:r>
          </w:p>
          <w:p w14:paraId="628D9DF7" w14:textId="77777777" w:rsidR="005E6B12" w:rsidRPr="00007AF3" w:rsidRDefault="005E6B12" w:rsidP="007C774B">
            <w:pPr>
              <w:rPr>
                <w:rFonts w:ascii="Open Sans" w:eastAsia="Trebuchet MS" w:hAnsi="Open Sans" w:cs="Open Sans"/>
                <w:b/>
                <w:bCs/>
                <w:color w:val="000000" w:themeColor="text1"/>
                <w:sz w:val="32"/>
                <w:szCs w:val="32"/>
              </w:rPr>
            </w:pPr>
            <w:r w:rsidRPr="58199C09">
              <w:rPr>
                <w:rFonts w:ascii="Open Sans" w:eastAsia="Trebuchet MS" w:hAnsi="Open Sans" w:cs="Open Sans"/>
                <w:b/>
                <w:bCs/>
                <w:color w:val="000000" w:themeColor="text1"/>
                <w:sz w:val="32"/>
                <w:szCs w:val="32"/>
              </w:rPr>
              <w:t>Et du Schéma pluriannuel de Stratégie Immobili</w:t>
            </w:r>
            <w:r>
              <w:rPr>
                <w:rFonts w:ascii="Open Sans" w:eastAsia="Trebuchet MS" w:hAnsi="Open Sans" w:cs="Open Sans"/>
                <w:b/>
                <w:bCs/>
                <w:color w:val="000000" w:themeColor="text1"/>
                <w:sz w:val="32"/>
                <w:szCs w:val="32"/>
              </w:rPr>
              <w:t>ère</w:t>
            </w:r>
            <w:r w:rsidRPr="58199C09">
              <w:rPr>
                <w:rFonts w:ascii="Open Sans" w:eastAsia="Trebuchet MS" w:hAnsi="Open Sans" w:cs="Open Sans"/>
                <w:b/>
                <w:bCs/>
                <w:color w:val="000000" w:themeColor="text1"/>
                <w:sz w:val="32"/>
                <w:szCs w:val="32"/>
              </w:rPr>
              <w:t xml:space="preserve"> (SPSI) </w:t>
            </w:r>
          </w:p>
          <w:p w14:paraId="6DF1FD6C" w14:textId="77777777" w:rsidR="005E6B12" w:rsidRPr="00007AF3" w:rsidRDefault="005E6B12" w:rsidP="007C774B">
            <w:pPr>
              <w:rPr>
                <w:rFonts w:ascii="Open Sans" w:eastAsia="Trebuchet MS" w:hAnsi="Open Sans" w:cs="Open Sans"/>
                <w:b/>
                <w:bCs/>
                <w:color w:val="000000"/>
                <w:sz w:val="32"/>
                <w:szCs w:val="32"/>
              </w:rPr>
            </w:pPr>
            <w:proofErr w:type="gramStart"/>
            <w:r w:rsidRPr="58199C09">
              <w:rPr>
                <w:rFonts w:ascii="Open Sans" w:eastAsia="Trebuchet MS" w:hAnsi="Open Sans" w:cs="Open Sans"/>
                <w:b/>
                <w:bCs/>
                <w:color w:val="000000" w:themeColor="text1"/>
                <w:sz w:val="32"/>
                <w:szCs w:val="32"/>
              </w:rPr>
              <w:t>de</w:t>
            </w:r>
            <w:proofErr w:type="gramEnd"/>
            <w:r w:rsidRPr="58199C09">
              <w:rPr>
                <w:rFonts w:ascii="Open Sans" w:eastAsia="Trebuchet MS" w:hAnsi="Open Sans" w:cs="Open Sans"/>
                <w:b/>
                <w:bCs/>
                <w:color w:val="000000" w:themeColor="text1"/>
                <w:sz w:val="32"/>
                <w:szCs w:val="32"/>
              </w:rPr>
              <w:t xml:space="preserve"> l’Université de Paris-Saclay</w:t>
            </w:r>
          </w:p>
          <w:p w14:paraId="7793F943" w14:textId="77777777" w:rsidR="005E6B12" w:rsidRPr="00007AF3" w:rsidRDefault="005E6B12" w:rsidP="007C774B">
            <w:pPr>
              <w:rPr>
                <w:rFonts w:ascii="Open Sans" w:hAnsi="Open Sans" w:cs="Open Sans"/>
                <w:b/>
                <w:sz w:val="20"/>
                <w:szCs w:val="20"/>
              </w:rPr>
            </w:pPr>
          </w:p>
          <w:p w14:paraId="02CE883D" w14:textId="77777777" w:rsidR="005E6B12" w:rsidRPr="00007AF3" w:rsidRDefault="005E6B12" w:rsidP="007C774B">
            <w:pPr>
              <w:rPr>
                <w:rFonts w:ascii="Open Sans" w:hAnsi="Open Sans" w:cs="Open Sans"/>
                <w:b/>
                <w:sz w:val="20"/>
                <w:szCs w:val="20"/>
              </w:rPr>
            </w:pPr>
            <w:r w:rsidRPr="00007AF3">
              <w:rPr>
                <w:rFonts w:ascii="Open Sans" w:hAnsi="Open Sans" w:cs="Open Sans"/>
                <w:b/>
                <w:sz w:val="20"/>
                <w:szCs w:val="20"/>
              </w:rPr>
              <w:t>-</w:t>
            </w:r>
          </w:p>
          <w:p w14:paraId="484D3A3E" w14:textId="77777777" w:rsidR="005E6B12" w:rsidRPr="00007AF3" w:rsidRDefault="005E6B12" w:rsidP="007C774B">
            <w:pPr>
              <w:rPr>
                <w:rFonts w:ascii="Open Sans" w:hAnsi="Open Sans" w:cs="Open Sans"/>
                <w:b/>
                <w:sz w:val="20"/>
                <w:szCs w:val="20"/>
              </w:rPr>
            </w:pPr>
          </w:p>
          <w:p w14:paraId="55C02B33" w14:textId="77777777" w:rsidR="005E6B12" w:rsidRDefault="005E6B12" w:rsidP="007C774B">
            <w:pPr>
              <w:spacing w:line="325" w:lineRule="exact"/>
              <w:rPr>
                <w:rFonts w:ascii="Trebuchet MS" w:eastAsia="Trebuchet MS" w:hAnsi="Trebuchet MS" w:cs="Trebuchet MS"/>
                <w:b/>
                <w:color w:val="000000"/>
                <w:sz w:val="28"/>
              </w:rPr>
            </w:pPr>
            <w:r w:rsidRPr="00C66F7F">
              <w:rPr>
                <w:rFonts w:ascii="Open Sans" w:hAnsi="Open Sans" w:cs="Open Sans"/>
                <w:b/>
                <w:szCs w:val="20"/>
              </w:rPr>
              <w:t>Université Paris Saclay</w:t>
            </w:r>
          </w:p>
        </w:tc>
      </w:tr>
    </w:tbl>
    <w:p w14:paraId="46BBBB7B" w14:textId="77777777" w:rsidR="005E6B12" w:rsidRPr="008D07BE" w:rsidRDefault="005E6B12" w:rsidP="007C774B">
      <w:pPr>
        <w:spacing w:line="240" w:lineRule="exact"/>
      </w:pPr>
      <w:r w:rsidRPr="008D07BE">
        <w:t xml:space="preserve"> </w:t>
      </w:r>
    </w:p>
    <w:p w14:paraId="2B1441A4" w14:textId="77777777" w:rsidR="005E6B12" w:rsidRPr="008D07BE" w:rsidRDefault="005E6B12" w:rsidP="007C774B">
      <w:pPr>
        <w:spacing w:line="240" w:lineRule="exact"/>
      </w:pPr>
    </w:p>
    <w:p w14:paraId="293F7027" w14:textId="77777777" w:rsidR="00F86705" w:rsidRPr="00EC7271" w:rsidRDefault="00F86705" w:rsidP="007C774B">
      <w:pPr>
        <w:rPr>
          <w:rFonts w:ascii="Open Sans" w:hAnsi="Open Sans" w:cs="Open Sans"/>
          <w:sz w:val="20"/>
          <w:szCs w:val="20"/>
        </w:rPr>
      </w:pPr>
    </w:p>
    <w:p w14:paraId="01BE5679" w14:textId="77777777" w:rsidR="00F86705" w:rsidRPr="00EC7271" w:rsidRDefault="00F86705" w:rsidP="007C774B">
      <w:pPr>
        <w:rPr>
          <w:rFonts w:ascii="Open Sans" w:hAnsi="Open Sans" w:cs="Open Sans"/>
          <w:sz w:val="20"/>
          <w:szCs w:val="20"/>
        </w:rPr>
      </w:pPr>
    </w:p>
    <w:p w14:paraId="7E080C50" w14:textId="64B20332" w:rsidR="00F86705" w:rsidRDefault="00F86705" w:rsidP="007C774B">
      <w:pPr>
        <w:rPr>
          <w:rFonts w:ascii="Open Sans" w:hAnsi="Open Sans" w:cs="Open Sans"/>
          <w:sz w:val="20"/>
          <w:szCs w:val="20"/>
        </w:rPr>
      </w:pPr>
    </w:p>
    <w:p w14:paraId="6CC9F906" w14:textId="1B6345BB" w:rsidR="00B64345" w:rsidRDefault="00B64345" w:rsidP="007C774B">
      <w:pPr>
        <w:rPr>
          <w:rFonts w:ascii="Open Sans" w:hAnsi="Open Sans" w:cs="Open Sans"/>
          <w:sz w:val="20"/>
          <w:szCs w:val="20"/>
        </w:rPr>
      </w:pPr>
    </w:p>
    <w:p w14:paraId="4A76D5CC" w14:textId="77777777" w:rsidR="00B64345" w:rsidRPr="00EC7271" w:rsidRDefault="00B64345" w:rsidP="007C774B">
      <w:pPr>
        <w:rPr>
          <w:rFonts w:ascii="Open Sans" w:hAnsi="Open Sans" w:cs="Open Sans"/>
          <w:sz w:val="20"/>
          <w:szCs w:val="20"/>
        </w:rPr>
      </w:pPr>
    </w:p>
    <w:p w14:paraId="1E2209CE" w14:textId="77777777" w:rsidR="00F86705" w:rsidRPr="00EC7271" w:rsidRDefault="00F86705" w:rsidP="007C774B">
      <w:pPr>
        <w:rPr>
          <w:rFonts w:ascii="Open Sans" w:hAnsi="Open Sans" w:cs="Open Sans"/>
          <w:sz w:val="20"/>
          <w:szCs w:val="20"/>
        </w:rPr>
      </w:pPr>
    </w:p>
    <w:p w14:paraId="1ADEE5B3" w14:textId="77777777" w:rsidR="00F86705" w:rsidRPr="00EC7271" w:rsidRDefault="00F86705" w:rsidP="007C774B">
      <w:pPr>
        <w:rPr>
          <w:rFonts w:ascii="Open Sans" w:hAnsi="Open Sans" w:cs="Open Sans"/>
          <w:sz w:val="20"/>
          <w:szCs w:val="20"/>
        </w:rPr>
      </w:pPr>
    </w:p>
    <w:p w14:paraId="741ED0E7" w14:textId="77777777" w:rsidR="00F86705" w:rsidRPr="00EC7271" w:rsidRDefault="00F86705" w:rsidP="007C774B">
      <w:pPr>
        <w:rPr>
          <w:rFonts w:ascii="Open Sans" w:hAnsi="Open Sans" w:cs="Open Sans"/>
          <w:sz w:val="20"/>
          <w:szCs w:val="20"/>
        </w:rPr>
      </w:pPr>
    </w:p>
    <w:p w14:paraId="5D4115B1" w14:textId="77777777" w:rsidR="0070604A" w:rsidRPr="00EC7271" w:rsidRDefault="0070604A" w:rsidP="007C774B">
      <w:pPr>
        <w:ind w:left="20" w:right="20"/>
        <w:rPr>
          <w:rFonts w:ascii="Open Sans" w:hAnsi="Open Sans" w:cs="Open Sans"/>
          <w:b/>
          <w:color w:val="000000"/>
          <w:sz w:val="20"/>
          <w:szCs w:val="20"/>
        </w:rPr>
      </w:pPr>
      <w:r w:rsidRPr="00EC7271">
        <w:rPr>
          <w:rFonts w:ascii="Open Sans" w:hAnsi="Open Sans" w:cs="Open Sans"/>
          <w:b/>
          <w:color w:val="000000"/>
          <w:sz w:val="20"/>
          <w:szCs w:val="20"/>
        </w:rPr>
        <w:t>Université Paris Saclay</w:t>
      </w:r>
    </w:p>
    <w:p w14:paraId="24EA172C" w14:textId="77777777" w:rsidR="009B4E74" w:rsidRPr="00EC7271" w:rsidRDefault="009B4E74" w:rsidP="007C774B">
      <w:pPr>
        <w:ind w:left="20" w:right="20"/>
        <w:rPr>
          <w:rFonts w:ascii="Open Sans" w:hAnsi="Open Sans" w:cs="Open Sans"/>
          <w:color w:val="000000"/>
          <w:sz w:val="20"/>
          <w:szCs w:val="20"/>
        </w:rPr>
      </w:pPr>
      <w:r w:rsidRPr="00EC7271">
        <w:rPr>
          <w:rFonts w:ascii="Open Sans" w:hAnsi="Open Sans" w:cs="Open Sans"/>
          <w:color w:val="000000"/>
          <w:sz w:val="20"/>
          <w:szCs w:val="20"/>
        </w:rPr>
        <w:t xml:space="preserve">Bâtiment </w:t>
      </w:r>
      <w:proofErr w:type="spellStart"/>
      <w:r w:rsidRPr="00EC7271">
        <w:rPr>
          <w:rFonts w:ascii="Open Sans" w:hAnsi="Open Sans" w:cs="Open Sans"/>
          <w:color w:val="000000"/>
          <w:sz w:val="20"/>
          <w:szCs w:val="20"/>
        </w:rPr>
        <w:t>Bréguet</w:t>
      </w:r>
      <w:proofErr w:type="spellEnd"/>
    </w:p>
    <w:p w14:paraId="4387ADBA" w14:textId="77777777" w:rsidR="009B4E74" w:rsidRPr="00EC7271" w:rsidRDefault="00CB70B1" w:rsidP="007C774B">
      <w:pPr>
        <w:ind w:left="20" w:right="20"/>
        <w:rPr>
          <w:rFonts w:ascii="Open Sans" w:hAnsi="Open Sans" w:cs="Open Sans"/>
          <w:color w:val="000000"/>
          <w:sz w:val="20"/>
          <w:szCs w:val="20"/>
        </w:rPr>
      </w:pPr>
      <w:r w:rsidRPr="00EC7271">
        <w:rPr>
          <w:rFonts w:ascii="Open Sans" w:hAnsi="Open Sans" w:cs="Open Sans"/>
          <w:color w:val="000000"/>
          <w:sz w:val="20"/>
          <w:szCs w:val="20"/>
        </w:rPr>
        <w:t>3 Rue Joliot Curie</w:t>
      </w:r>
    </w:p>
    <w:p w14:paraId="4720A1FF" w14:textId="77777777" w:rsidR="004D005D" w:rsidRPr="00EC7271" w:rsidRDefault="009B4E74" w:rsidP="007C774B">
      <w:pPr>
        <w:ind w:left="20" w:right="20"/>
        <w:rPr>
          <w:rFonts w:ascii="Open Sans" w:hAnsi="Open Sans" w:cs="Open Sans"/>
          <w:sz w:val="20"/>
          <w:szCs w:val="20"/>
        </w:rPr>
      </w:pPr>
      <w:r w:rsidRPr="00EC7271">
        <w:rPr>
          <w:rFonts w:ascii="Open Sans" w:hAnsi="Open Sans" w:cs="Open Sans"/>
          <w:color w:val="000000"/>
          <w:sz w:val="20"/>
          <w:szCs w:val="20"/>
        </w:rPr>
        <w:t>91 190 Gif-sur-Yvette</w:t>
      </w:r>
    </w:p>
    <w:bookmarkEnd w:id="2"/>
    <w:p w14:paraId="49F37CEB" w14:textId="77777777" w:rsidR="004D005D" w:rsidRPr="00EC7271" w:rsidRDefault="004D005D" w:rsidP="007C774B">
      <w:pPr>
        <w:rPr>
          <w:rFonts w:ascii="Open Sans" w:hAnsi="Open Sans" w:cs="Open Sans"/>
          <w:sz w:val="20"/>
          <w:szCs w:val="20"/>
        </w:rPr>
      </w:pPr>
    </w:p>
    <w:bookmarkEnd w:id="1"/>
    <w:p w14:paraId="1D0C0F93" w14:textId="77777777" w:rsidR="006832E3" w:rsidRPr="00EC7271" w:rsidRDefault="00665E61" w:rsidP="007C774B">
      <w:pPr>
        <w:rPr>
          <w:rFonts w:ascii="Open Sans" w:hAnsi="Open Sans" w:cs="Open Sans"/>
          <w:sz w:val="20"/>
          <w:szCs w:val="20"/>
        </w:rPr>
      </w:pPr>
      <w:r w:rsidRPr="00EC7271">
        <w:rPr>
          <w:rFonts w:ascii="Open Sans" w:hAnsi="Open Sans" w:cs="Open Sans"/>
          <w:sz w:val="20"/>
          <w:szCs w:val="20"/>
        </w:rPr>
        <w:br w:type="page"/>
      </w:r>
    </w:p>
    <w:p w14:paraId="72BE49D3" w14:textId="77777777" w:rsidR="008C5111" w:rsidRPr="00EC7271" w:rsidRDefault="008C5111" w:rsidP="007C774B">
      <w:pPr>
        <w:pStyle w:val="En-ttedetabledesmatires"/>
        <w:spacing w:before="0" w:line="240" w:lineRule="auto"/>
        <w:rPr>
          <w:rFonts w:ascii="Open Sans" w:hAnsi="Open Sans" w:cs="Open Sans"/>
          <w:b/>
          <w:color w:val="auto"/>
          <w:sz w:val="24"/>
          <w:szCs w:val="20"/>
        </w:rPr>
      </w:pPr>
      <w:r w:rsidRPr="00EC7271">
        <w:rPr>
          <w:rFonts w:ascii="Open Sans" w:hAnsi="Open Sans" w:cs="Open Sans"/>
          <w:b/>
          <w:color w:val="auto"/>
          <w:sz w:val="24"/>
          <w:szCs w:val="20"/>
        </w:rPr>
        <w:lastRenderedPageBreak/>
        <w:t>Table des matières</w:t>
      </w:r>
    </w:p>
    <w:p w14:paraId="0923122D" w14:textId="77777777" w:rsidR="00137BE0" w:rsidRPr="00EC7271" w:rsidRDefault="00137BE0" w:rsidP="007C774B">
      <w:pPr>
        <w:rPr>
          <w:rFonts w:ascii="Open Sans" w:hAnsi="Open Sans" w:cs="Open Sans"/>
          <w:sz w:val="20"/>
          <w:szCs w:val="20"/>
        </w:rPr>
      </w:pPr>
    </w:p>
    <w:p w14:paraId="228C282B" w14:textId="3ABC8048" w:rsidR="00EB7D93" w:rsidRDefault="007F434A">
      <w:pPr>
        <w:pStyle w:val="TM1"/>
        <w:rPr>
          <w:rFonts w:asciiTheme="minorHAnsi" w:eastAsiaTheme="minorEastAsia" w:hAnsiTheme="minorHAnsi" w:cstheme="minorBidi"/>
          <w:b w:val="0"/>
          <w:sz w:val="22"/>
          <w:szCs w:val="22"/>
        </w:rPr>
      </w:pPr>
      <w:r>
        <w:rPr>
          <w:rFonts w:cs="Open Sans"/>
          <w:b w:val="0"/>
          <w:sz w:val="20"/>
          <w:szCs w:val="20"/>
        </w:rPr>
        <w:fldChar w:fldCharType="begin"/>
      </w:r>
      <w:r>
        <w:rPr>
          <w:rFonts w:cs="Open Sans"/>
          <w:b w:val="0"/>
          <w:sz w:val="20"/>
          <w:szCs w:val="20"/>
        </w:rPr>
        <w:instrText xml:space="preserve"> TOC \o "1-4" \h \z \u </w:instrText>
      </w:r>
      <w:r>
        <w:rPr>
          <w:rFonts w:cs="Open Sans"/>
          <w:b w:val="0"/>
          <w:sz w:val="20"/>
          <w:szCs w:val="20"/>
        </w:rPr>
        <w:fldChar w:fldCharType="separate"/>
      </w:r>
      <w:hyperlink w:anchor="_Toc172216805" w:history="1">
        <w:r w:rsidR="00EB7D93" w:rsidRPr="001C7379">
          <w:rPr>
            <w:rStyle w:val="Lienhypertexte"/>
          </w:rPr>
          <w:t>1. Préambule</w:t>
        </w:r>
        <w:r w:rsidR="00EB7D93">
          <w:rPr>
            <w:webHidden/>
          </w:rPr>
          <w:tab/>
        </w:r>
        <w:r w:rsidR="00EB7D93">
          <w:rPr>
            <w:webHidden/>
          </w:rPr>
          <w:fldChar w:fldCharType="begin"/>
        </w:r>
        <w:r w:rsidR="00EB7D93">
          <w:rPr>
            <w:webHidden/>
          </w:rPr>
          <w:instrText xml:space="preserve"> PAGEREF _Toc172216805 \h </w:instrText>
        </w:r>
        <w:r w:rsidR="00EB7D93">
          <w:rPr>
            <w:webHidden/>
          </w:rPr>
        </w:r>
        <w:r w:rsidR="00EB7D93">
          <w:rPr>
            <w:webHidden/>
          </w:rPr>
          <w:fldChar w:fldCharType="separate"/>
        </w:r>
        <w:r w:rsidR="00EB7D93">
          <w:rPr>
            <w:webHidden/>
          </w:rPr>
          <w:t>4</w:t>
        </w:r>
        <w:r w:rsidR="00EB7D93">
          <w:rPr>
            <w:webHidden/>
          </w:rPr>
          <w:fldChar w:fldCharType="end"/>
        </w:r>
      </w:hyperlink>
    </w:p>
    <w:p w14:paraId="75EDAD18" w14:textId="4FBA3EAB" w:rsidR="00EB7D93" w:rsidRDefault="00EB7D93">
      <w:pPr>
        <w:pStyle w:val="TM1"/>
        <w:rPr>
          <w:rFonts w:asciiTheme="minorHAnsi" w:eastAsiaTheme="minorEastAsia" w:hAnsiTheme="minorHAnsi" w:cstheme="minorBidi"/>
          <w:b w:val="0"/>
          <w:sz w:val="22"/>
          <w:szCs w:val="22"/>
        </w:rPr>
      </w:pPr>
      <w:hyperlink w:anchor="_Toc172216806" w:history="1">
        <w:r w:rsidRPr="001C7379">
          <w:rPr>
            <w:rStyle w:val="Lienhypertexte"/>
          </w:rPr>
          <w:t>2. Ambitions et cadre du schéma directeur</w:t>
        </w:r>
        <w:r>
          <w:rPr>
            <w:webHidden/>
          </w:rPr>
          <w:tab/>
        </w:r>
        <w:r>
          <w:rPr>
            <w:webHidden/>
          </w:rPr>
          <w:fldChar w:fldCharType="begin"/>
        </w:r>
        <w:r>
          <w:rPr>
            <w:webHidden/>
          </w:rPr>
          <w:instrText xml:space="preserve"> PAGEREF _Toc172216806 \h </w:instrText>
        </w:r>
        <w:r>
          <w:rPr>
            <w:webHidden/>
          </w:rPr>
        </w:r>
        <w:r>
          <w:rPr>
            <w:webHidden/>
          </w:rPr>
          <w:fldChar w:fldCharType="separate"/>
        </w:r>
        <w:r>
          <w:rPr>
            <w:webHidden/>
          </w:rPr>
          <w:t>4</w:t>
        </w:r>
        <w:r>
          <w:rPr>
            <w:webHidden/>
          </w:rPr>
          <w:fldChar w:fldCharType="end"/>
        </w:r>
      </w:hyperlink>
    </w:p>
    <w:p w14:paraId="3A1669C1" w14:textId="71E78568" w:rsidR="00EB7D93" w:rsidRDefault="00EB7D93">
      <w:pPr>
        <w:pStyle w:val="TM2"/>
        <w:rPr>
          <w:rFonts w:asciiTheme="minorHAnsi" w:eastAsiaTheme="minorEastAsia" w:hAnsiTheme="minorHAnsi" w:cstheme="minorBidi"/>
          <w:b w:val="0"/>
          <w:bCs w:val="0"/>
          <w:sz w:val="22"/>
          <w:szCs w:val="22"/>
        </w:rPr>
      </w:pPr>
      <w:hyperlink w:anchor="_Toc172216807" w:history="1">
        <w:r w:rsidRPr="001C7379">
          <w:rPr>
            <w:rStyle w:val="Lienhypertexte"/>
          </w:rPr>
          <w:t>2.1. Les objectifs stratégiques</w:t>
        </w:r>
        <w:r>
          <w:rPr>
            <w:webHidden/>
          </w:rPr>
          <w:tab/>
        </w:r>
        <w:r>
          <w:rPr>
            <w:webHidden/>
          </w:rPr>
          <w:fldChar w:fldCharType="begin"/>
        </w:r>
        <w:r>
          <w:rPr>
            <w:webHidden/>
          </w:rPr>
          <w:instrText xml:space="preserve"> PAGEREF _Toc172216807 \h </w:instrText>
        </w:r>
        <w:r>
          <w:rPr>
            <w:webHidden/>
          </w:rPr>
        </w:r>
        <w:r>
          <w:rPr>
            <w:webHidden/>
          </w:rPr>
          <w:fldChar w:fldCharType="separate"/>
        </w:r>
        <w:r>
          <w:rPr>
            <w:webHidden/>
          </w:rPr>
          <w:t>4</w:t>
        </w:r>
        <w:r>
          <w:rPr>
            <w:webHidden/>
          </w:rPr>
          <w:fldChar w:fldCharType="end"/>
        </w:r>
      </w:hyperlink>
    </w:p>
    <w:p w14:paraId="08E3EAA8" w14:textId="6711ECF1" w:rsidR="00EB7D93" w:rsidRDefault="00EB7D93">
      <w:pPr>
        <w:pStyle w:val="TM2"/>
        <w:rPr>
          <w:rFonts w:asciiTheme="minorHAnsi" w:eastAsiaTheme="minorEastAsia" w:hAnsiTheme="minorHAnsi" w:cstheme="minorBidi"/>
          <w:b w:val="0"/>
          <w:bCs w:val="0"/>
          <w:sz w:val="22"/>
          <w:szCs w:val="22"/>
        </w:rPr>
      </w:pPr>
      <w:hyperlink w:anchor="_Toc172216808" w:history="1">
        <w:r w:rsidRPr="001C7379">
          <w:rPr>
            <w:rStyle w:val="Lienhypertexte"/>
          </w:rPr>
          <w:t>2.2. Objet du présent marché</w:t>
        </w:r>
        <w:r>
          <w:rPr>
            <w:webHidden/>
          </w:rPr>
          <w:tab/>
        </w:r>
        <w:r>
          <w:rPr>
            <w:webHidden/>
          </w:rPr>
          <w:fldChar w:fldCharType="begin"/>
        </w:r>
        <w:r>
          <w:rPr>
            <w:webHidden/>
          </w:rPr>
          <w:instrText xml:space="preserve"> PAGEREF _Toc172216808 \h </w:instrText>
        </w:r>
        <w:r>
          <w:rPr>
            <w:webHidden/>
          </w:rPr>
        </w:r>
        <w:r>
          <w:rPr>
            <w:webHidden/>
          </w:rPr>
          <w:fldChar w:fldCharType="separate"/>
        </w:r>
        <w:r>
          <w:rPr>
            <w:webHidden/>
          </w:rPr>
          <w:t>8</w:t>
        </w:r>
        <w:r>
          <w:rPr>
            <w:webHidden/>
          </w:rPr>
          <w:fldChar w:fldCharType="end"/>
        </w:r>
      </w:hyperlink>
    </w:p>
    <w:p w14:paraId="2AADE4D5" w14:textId="296A75CB" w:rsidR="00EB7D93" w:rsidRDefault="00EB7D93">
      <w:pPr>
        <w:pStyle w:val="TM2"/>
        <w:rPr>
          <w:rFonts w:asciiTheme="minorHAnsi" w:eastAsiaTheme="minorEastAsia" w:hAnsiTheme="minorHAnsi" w:cstheme="minorBidi"/>
          <w:b w:val="0"/>
          <w:bCs w:val="0"/>
          <w:sz w:val="22"/>
          <w:szCs w:val="22"/>
        </w:rPr>
      </w:pPr>
      <w:hyperlink w:anchor="_Toc172216809" w:history="1">
        <w:r w:rsidRPr="001C7379">
          <w:rPr>
            <w:rStyle w:val="Lienhypertexte"/>
          </w:rPr>
          <w:t>2.3. Objectifs de la mission</w:t>
        </w:r>
        <w:r>
          <w:rPr>
            <w:webHidden/>
          </w:rPr>
          <w:tab/>
        </w:r>
        <w:r>
          <w:rPr>
            <w:webHidden/>
          </w:rPr>
          <w:fldChar w:fldCharType="begin"/>
        </w:r>
        <w:r>
          <w:rPr>
            <w:webHidden/>
          </w:rPr>
          <w:instrText xml:space="preserve"> PAGEREF _Toc172216809 \h </w:instrText>
        </w:r>
        <w:r>
          <w:rPr>
            <w:webHidden/>
          </w:rPr>
        </w:r>
        <w:r>
          <w:rPr>
            <w:webHidden/>
          </w:rPr>
          <w:fldChar w:fldCharType="separate"/>
        </w:r>
        <w:r>
          <w:rPr>
            <w:webHidden/>
          </w:rPr>
          <w:t>9</w:t>
        </w:r>
        <w:r>
          <w:rPr>
            <w:webHidden/>
          </w:rPr>
          <w:fldChar w:fldCharType="end"/>
        </w:r>
      </w:hyperlink>
    </w:p>
    <w:p w14:paraId="6C3082E3" w14:textId="5C604A4A" w:rsidR="00EB7D93" w:rsidRDefault="00EB7D93">
      <w:pPr>
        <w:pStyle w:val="TM2"/>
        <w:rPr>
          <w:rFonts w:asciiTheme="minorHAnsi" w:eastAsiaTheme="minorEastAsia" w:hAnsiTheme="minorHAnsi" w:cstheme="minorBidi"/>
          <w:b w:val="0"/>
          <w:bCs w:val="0"/>
          <w:sz w:val="22"/>
          <w:szCs w:val="22"/>
        </w:rPr>
      </w:pPr>
      <w:hyperlink w:anchor="_Toc172216810" w:history="1">
        <w:r w:rsidRPr="001C7379">
          <w:rPr>
            <w:rStyle w:val="Lienhypertexte"/>
          </w:rPr>
          <w:t>2.4. Contexte de l’étude</w:t>
        </w:r>
        <w:r>
          <w:rPr>
            <w:webHidden/>
          </w:rPr>
          <w:tab/>
        </w:r>
        <w:r>
          <w:rPr>
            <w:webHidden/>
          </w:rPr>
          <w:fldChar w:fldCharType="begin"/>
        </w:r>
        <w:r>
          <w:rPr>
            <w:webHidden/>
          </w:rPr>
          <w:instrText xml:space="preserve"> PAGEREF _Toc172216810 \h </w:instrText>
        </w:r>
        <w:r>
          <w:rPr>
            <w:webHidden/>
          </w:rPr>
        </w:r>
        <w:r>
          <w:rPr>
            <w:webHidden/>
          </w:rPr>
          <w:fldChar w:fldCharType="separate"/>
        </w:r>
        <w:r>
          <w:rPr>
            <w:webHidden/>
          </w:rPr>
          <w:t>10</w:t>
        </w:r>
        <w:r>
          <w:rPr>
            <w:webHidden/>
          </w:rPr>
          <w:fldChar w:fldCharType="end"/>
        </w:r>
      </w:hyperlink>
    </w:p>
    <w:p w14:paraId="1C1A318F" w14:textId="70081076" w:rsidR="00EB7D93" w:rsidRDefault="00EB7D93">
      <w:pPr>
        <w:pStyle w:val="TM3"/>
        <w:rPr>
          <w:rFonts w:asciiTheme="minorHAnsi" w:eastAsiaTheme="minorEastAsia" w:hAnsiTheme="minorHAnsi" w:cstheme="minorBidi"/>
          <w:sz w:val="22"/>
          <w:szCs w:val="22"/>
          <w:lang w:eastAsia="fr-FR"/>
        </w:rPr>
      </w:pPr>
      <w:hyperlink w:anchor="_Toc172216811" w:history="1">
        <w:r w:rsidRPr="001C7379">
          <w:rPr>
            <w:rStyle w:val="Lienhypertexte"/>
          </w:rPr>
          <w:t>2.4.1. Enseignement</w:t>
        </w:r>
        <w:r>
          <w:rPr>
            <w:webHidden/>
          </w:rPr>
          <w:tab/>
        </w:r>
        <w:r>
          <w:rPr>
            <w:webHidden/>
          </w:rPr>
          <w:fldChar w:fldCharType="begin"/>
        </w:r>
        <w:r>
          <w:rPr>
            <w:webHidden/>
          </w:rPr>
          <w:instrText xml:space="preserve"> PAGEREF _Toc172216811 \h </w:instrText>
        </w:r>
        <w:r>
          <w:rPr>
            <w:webHidden/>
          </w:rPr>
        </w:r>
        <w:r>
          <w:rPr>
            <w:webHidden/>
          </w:rPr>
          <w:fldChar w:fldCharType="separate"/>
        </w:r>
        <w:r>
          <w:rPr>
            <w:webHidden/>
          </w:rPr>
          <w:t>11</w:t>
        </w:r>
        <w:r>
          <w:rPr>
            <w:webHidden/>
          </w:rPr>
          <w:fldChar w:fldCharType="end"/>
        </w:r>
      </w:hyperlink>
    </w:p>
    <w:p w14:paraId="33EBEE6D" w14:textId="315DA075" w:rsidR="00EB7D93" w:rsidRDefault="00EB7D93">
      <w:pPr>
        <w:pStyle w:val="TM3"/>
        <w:rPr>
          <w:rFonts w:asciiTheme="minorHAnsi" w:eastAsiaTheme="minorEastAsia" w:hAnsiTheme="minorHAnsi" w:cstheme="minorBidi"/>
          <w:sz w:val="22"/>
          <w:szCs w:val="22"/>
          <w:lang w:eastAsia="fr-FR"/>
        </w:rPr>
      </w:pPr>
      <w:hyperlink w:anchor="_Toc172216812" w:history="1">
        <w:r w:rsidRPr="001C7379">
          <w:rPr>
            <w:rStyle w:val="Lienhypertexte"/>
          </w:rPr>
          <w:t>2.4.2. Recherche</w:t>
        </w:r>
        <w:r>
          <w:rPr>
            <w:webHidden/>
          </w:rPr>
          <w:tab/>
        </w:r>
        <w:r>
          <w:rPr>
            <w:webHidden/>
          </w:rPr>
          <w:fldChar w:fldCharType="begin"/>
        </w:r>
        <w:r>
          <w:rPr>
            <w:webHidden/>
          </w:rPr>
          <w:instrText xml:space="preserve"> PAGEREF _Toc172216812 \h </w:instrText>
        </w:r>
        <w:r>
          <w:rPr>
            <w:webHidden/>
          </w:rPr>
        </w:r>
        <w:r>
          <w:rPr>
            <w:webHidden/>
          </w:rPr>
          <w:fldChar w:fldCharType="separate"/>
        </w:r>
        <w:r>
          <w:rPr>
            <w:webHidden/>
          </w:rPr>
          <w:t>12</w:t>
        </w:r>
        <w:r>
          <w:rPr>
            <w:webHidden/>
          </w:rPr>
          <w:fldChar w:fldCharType="end"/>
        </w:r>
      </w:hyperlink>
    </w:p>
    <w:p w14:paraId="7D269D44" w14:textId="00AA386F"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13" w:history="1">
        <w:r w:rsidRPr="001C7379">
          <w:rPr>
            <w:rStyle w:val="Lienhypertexte"/>
            <w:bCs/>
            <w:noProof/>
          </w:rPr>
          <w:t>Les laboratoires de recherche</w:t>
        </w:r>
        <w:r>
          <w:rPr>
            <w:noProof/>
            <w:webHidden/>
          </w:rPr>
          <w:tab/>
        </w:r>
        <w:r>
          <w:rPr>
            <w:noProof/>
            <w:webHidden/>
          </w:rPr>
          <w:fldChar w:fldCharType="begin"/>
        </w:r>
        <w:r>
          <w:rPr>
            <w:noProof/>
            <w:webHidden/>
          </w:rPr>
          <w:instrText xml:space="preserve"> PAGEREF _Toc172216813 \h </w:instrText>
        </w:r>
        <w:r>
          <w:rPr>
            <w:noProof/>
            <w:webHidden/>
          </w:rPr>
        </w:r>
        <w:r>
          <w:rPr>
            <w:noProof/>
            <w:webHidden/>
          </w:rPr>
          <w:fldChar w:fldCharType="separate"/>
        </w:r>
        <w:r>
          <w:rPr>
            <w:noProof/>
            <w:webHidden/>
          </w:rPr>
          <w:t>12</w:t>
        </w:r>
        <w:r>
          <w:rPr>
            <w:noProof/>
            <w:webHidden/>
          </w:rPr>
          <w:fldChar w:fldCharType="end"/>
        </w:r>
      </w:hyperlink>
    </w:p>
    <w:p w14:paraId="4D6C3975" w14:textId="611F97F2"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14" w:history="1">
        <w:r w:rsidRPr="001C7379">
          <w:rPr>
            <w:rStyle w:val="Lienhypertexte"/>
            <w:bCs/>
            <w:noProof/>
          </w:rPr>
          <w:t>Focus sur le laboratoire IJCLAB</w:t>
        </w:r>
        <w:r>
          <w:rPr>
            <w:noProof/>
            <w:webHidden/>
          </w:rPr>
          <w:tab/>
        </w:r>
        <w:r>
          <w:rPr>
            <w:noProof/>
            <w:webHidden/>
          </w:rPr>
          <w:fldChar w:fldCharType="begin"/>
        </w:r>
        <w:r>
          <w:rPr>
            <w:noProof/>
            <w:webHidden/>
          </w:rPr>
          <w:instrText xml:space="preserve"> PAGEREF _Toc172216814 \h </w:instrText>
        </w:r>
        <w:r>
          <w:rPr>
            <w:noProof/>
            <w:webHidden/>
          </w:rPr>
        </w:r>
        <w:r>
          <w:rPr>
            <w:noProof/>
            <w:webHidden/>
          </w:rPr>
          <w:fldChar w:fldCharType="separate"/>
        </w:r>
        <w:r>
          <w:rPr>
            <w:noProof/>
            <w:webHidden/>
          </w:rPr>
          <w:t>12</w:t>
        </w:r>
        <w:r>
          <w:rPr>
            <w:noProof/>
            <w:webHidden/>
          </w:rPr>
          <w:fldChar w:fldCharType="end"/>
        </w:r>
      </w:hyperlink>
    </w:p>
    <w:p w14:paraId="4BE50BCE" w14:textId="6FE9AADC" w:rsidR="00EB7D93" w:rsidRDefault="00EB7D93">
      <w:pPr>
        <w:pStyle w:val="TM3"/>
        <w:rPr>
          <w:rFonts w:asciiTheme="minorHAnsi" w:eastAsiaTheme="minorEastAsia" w:hAnsiTheme="minorHAnsi" w:cstheme="minorBidi"/>
          <w:sz w:val="22"/>
          <w:szCs w:val="22"/>
          <w:lang w:eastAsia="fr-FR"/>
        </w:rPr>
      </w:pPr>
      <w:hyperlink w:anchor="_Toc172216815" w:history="1">
        <w:r w:rsidRPr="001C7379">
          <w:rPr>
            <w:rStyle w:val="Lienhypertexte"/>
            <w:rFonts w:eastAsia="Open Sans"/>
          </w:rPr>
          <w:t>2.4.3. Valorisation</w:t>
        </w:r>
        <w:r>
          <w:rPr>
            <w:webHidden/>
          </w:rPr>
          <w:tab/>
        </w:r>
        <w:r>
          <w:rPr>
            <w:webHidden/>
          </w:rPr>
          <w:fldChar w:fldCharType="begin"/>
        </w:r>
        <w:r>
          <w:rPr>
            <w:webHidden/>
          </w:rPr>
          <w:instrText xml:space="preserve"> PAGEREF _Toc172216815 \h </w:instrText>
        </w:r>
        <w:r>
          <w:rPr>
            <w:webHidden/>
          </w:rPr>
        </w:r>
        <w:r>
          <w:rPr>
            <w:webHidden/>
          </w:rPr>
          <w:fldChar w:fldCharType="separate"/>
        </w:r>
        <w:r>
          <w:rPr>
            <w:webHidden/>
          </w:rPr>
          <w:t>15</w:t>
        </w:r>
        <w:r>
          <w:rPr>
            <w:webHidden/>
          </w:rPr>
          <w:fldChar w:fldCharType="end"/>
        </w:r>
      </w:hyperlink>
    </w:p>
    <w:p w14:paraId="2D02B08F" w14:textId="4D9CFE8D" w:rsidR="00EB7D93" w:rsidRDefault="00EB7D93">
      <w:pPr>
        <w:pStyle w:val="TM3"/>
        <w:rPr>
          <w:rFonts w:asciiTheme="minorHAnsi" w:eastAsiaTheme="minorEastAsia" w:hAnsiTheme="minorHAnsi" w:cstheme="minorBidi"/>
          <w:sz w:val="22"/>
          <w:szCs w:val="22"/>
          <w:lang w:eastAsia="fr-FR"/>
        </w:rPr>
      </w:pPr>
      <w:hyperlink w:anchor="_Toc172216816" w:history="1">
        <w:r w:rsidRPr="001C7379">
          <w:rPr>
            <w:rStyle w:val="Lienhypertexte"/>
            <w:rFonts w:eastAsia="Open Sans"/>
          </w:rPr>
          <w:t>2.4.4. Vie universitaire</w:t>
        </w:r>
        <w:r>
          <w:rPr>
            <w:webHidden/>
          </w:rPr>
          <w:tab/>
        </w:r>
        <w:r>
          <w:rPr>
            <w:webHidden/>
          </w:rPr>
          <w:fldChar w:fldCharType="begin"/>
        </w:r>
        <w:r>
          <w:rPr>
            <w:webHidden/>
          </w:rPr>
          <w:instrText xml:space="preserve"> PAGEREF _Toc172216816 \h </w:instrText>
        </w:r>
        <w:r>
          <w:rPr>
            <w:webHidden/>
          </w:rPr>
        </w:r>
        <w:r>
          <w:rPr>
            <w:webHidden/>
          </w:rPr>
          <w:fldChar w:fldCharType="separate"/>
        </w:r>
        <w:r>
          <w:rPr>
            <w:webHidden/>
          </w:rPr>
          <w:t>16</w:t>
        </w:r>
        <w:r>
          <w:rPr>
            <w:webHidden/>
          </w:rPr>
          <w:fldChar w:fldCharType="end"/>
        </w:r>
      </w:hyperlink>
    </w:p>
    <w:p w14:paraId="5B3C25CE" w14:textId="0273CD8C"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17" w:history="1">
        <w:r w:rsidRPr="001C7379">
          <w:rPr>
            <w:rStyle w:val="Lienhypertexte"/>
            <w:noProof/>
          </w:rPr>
          <w:t>La vie de campus</w:t>
        </w:r>
        <w:r>
          <w:rPr>
            <w:noProof/>
            <w:webHidden/>
          </w:rPr>
          <w:tab/>
        </w:r>
        <w:r>
          <w:rPr>
            <w:noProof/>
            <w:webHidden/>
          </w:rPr>
          <w:fldChar w:fldCharType="begin"/>
        </w:r>
        <w:r>
          <w:rPr>
            <w:noProof/>
            <w:webHidden/>
          </w:rPr>
          <w:instrText xml:space="preserve"> PAGEREF _Toc172216817 \h </w:instrText>
        </w:r>
        <w:r>
          <w:rPr>
            <w:noProof/>
            <w:webHidden/>
          </w:rPr>
        </w:r>
        <w:r>
          <w:rPr>
            <w:noProof/>
            <w:webHidden/>
          </w:rPr>
          <w:fldChar w:fldCharType="separate"/>
        </w:r>
        <w:r>
          <w:rPr>
            <w:noProof/>
            <w:webHidden/>
          </w:rPr>
          <w:t>16</w:t>
        </w:r>
        <w:r>
          <w:rPr>
            <w:noProof/>
            <w:webHidden/>
          </w:rPr>
          <w:fldChar w:fldCharType="end"/>
        </w:r>
      </w:hyperlink>
    </w:p>
    <w:p w14:paraId="2D833118" w14:textId="47ED3FFB"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18" w:history="1">
        <w:r w:rsidRPr="001C7379">
          <w:rPr>
            <w:rStyle w:val="Lienhypertexte"/>
            <w:noProof/>
          </w:rPr>
          <w:t>Restauration</w:t>
        </w:r>
        <w:r>
          <w:rPr>
            <w:noProof/>
            <w:webHidden/>
          </w:rPr>
          <w:tab/>
        </w:r>
        <w:r>
          <w:rPr>
            <w:noProof/>
            <w:webHidden/>
          </w:rPr>
          <w:fldChar w:fldCharType="begin"/>
        </w:r>
        <w:r>
          <w:rPr>
            <w:noProof/>
            <w:webHidden/>
          </w:rPr>
          <w:instrText xml:space="preserve"> PAGEREF _Toc172216818 \h </w:instrText>
        </w:r>
        <w:r>
          <w:rPr>
            <w:noProof/>
            <w:webHidden/>
          </w:rPr>
        </w:r>
        <w:r>
          <w:rPr>
            <w:noProof/>
            <w:webHidden/>
          </w:rPr>
          <w:fldChar w:fldCharType="separate"/>
        </w:r>
        <w:r>
          <w:rPr>
            <w:noProof/>
            <w:webHidden/>
          </w:rPr>
          <w:t>17</w:t>
        </w:r>
        <w:r>
          <w:rPr>
            <w:noProof/>
            <w:webHidden/>
          </w:rPr>
          <w:fldChar w:fldCharType="end"/>
        </w:r>
      </w:hyperlink>
    </w:p>
    <w:p w14:paraId="1CFF36B8" w14:textId="0AC54007"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19" w:history="1">
        <w:r w:rsidRPr="001C7379">
          <w:rPr>
            <w:rStyle w:val="Lienhypertexte"/>
            <w:noProof/>
          </w:rPr>
          <w:t>Logements</w:t>
        </w:r>
        <w:r>
          <w:rPr>
            <w:noProof/>
            <w:webHidden/>
          </w:rPr>
          <w:tab/>
        </w:r>
        <w:r>
          <w:rPr>
            <w:noProof/>
            <w:webHidden/>
          </w:rPr>
          <w:fldChar w:fldCharType="begin"/>
        </w:r>
        <w:r>
          <w:rPr>
            <w:noProof/>
            <w:webHidden/>
          </w:rPr>
          <w:instrText xml:space="preserve"> PAGEREF _Toc172216819 \h </w:instrText>
        </w:r>
        <w:r>
          <w:rPr>
            <w:noProof/>
            <w:webHidden/>
          </w:rPr>
        </w:r>
        <w:r>
          <w:rPr>
            <w:noProof/>
            <w:webHidden/>
          </w:rPr>
          <w:fldChar w:fldCharType="separate"/>
        </w:r>
        <w:r>
          <w:rPr>
            <w:noProof/>
            <w:webHidden/>
          </w:rPr>
          <w:t>17</w:t>
        </w:r>
        <w:r>
          <w:rPr>
            <w:noProof/>
            <w:webHidden/>
          </w:rPr>
          <w:fldChar w:fldCharType="end"/>
        </w:r>
      </w:hyperlink>
    </w:p>
    <w:p w14:paraId="05E2F1E3" w14:textId="171EC7F2"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20" w:history="1">
        <w:r w:rsidRPr="001C7379">
          <w:rPr>
            <w:rStyle w:val="Lienhypertexte"/>
            <w:noProof/>
          </w:rPr>
          <w:t>Santé</w:t>
        </w:r>
        <w:r>
          <w:rPr>
            <w:noProof/>
            <w:webHidden/>
          </w:rPr>
          <w:tab/>
        </w:r>
        <w:r>
          <w:rPr>
            <w:noProof/>
            <w:webHidden/>
          </w:rPr>
          <w:fldChar w:fldCharType="begin"/>
        </w:r>
        <w:r>
          <w:rPr>
            <w:noProof/>
            <w:webHidden/>
          </w:rPr>
          <w:instrText xml:space="preserve"> PAGEREF _Toc172216820 \h </w:instrText>
        </w:r>
        <w:r>
          <w:rPr>
            <w:noProof/>
            <w:webHidden/>
          </w:rPr>
        </w:r>
        <w:r>
          <w:rPr>
            <w:noProof/>
            <w:webHidden/>
          </w:rPr>
          <w:fldChar w:fldCharType="separate"/>
        </w:r>
        <w:r>
          <w:rPr>
            <w:noProof/>
            <w:webHidden/>
          </w:rPr>
          <w:t>18</w:t>
        </w:r>
        <w:r>
          <w:rPr>
            <w:noProof/>
            <w:webHidden/>
          </w:rPr>
          <w:fldChar w:fldCharType="end"/>
        </w:r>
      </w:hyperlink>
    </w:p>
    <w:p w14:paraId="6E66380D" w14:textId="4F9A95B5"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21" w:history="1">
        <w:r w:rsidRPr="001C7379">
          <w:rPr>
            <w:rStyle w:val="Lienhypertexte"/>
            <w:noProof/>
          </w:rPr>
          <w:t>Associations et organisations syndicales</w:t>
        </w:r>
        <w:r>
          <w:rPr>
            <w:noProof/>
            <w:webHidden/>
          </w:rPr>
          <w:tab/>
        </w:r>
        <w:r>
          <w:rPr>
            <w:noProof/>
            <w:webHidden/>
          </w:rPr>
          <w:fldChar w:fldCharType="begin"/>
        </w:r>
        <w:r>
          <w:rPr>
            <w:noProof/>
            <w:webHidden/>
          </w:rPr>
          <w:instrText xml:space="preserve"> PAGEREF _Toc172216821 \h </w:instrText>
        </w:r>
        <w:r>
          <w:rPr>
            <w:noProof/>
            <w:webHidden/>
          </w:rPr>
        </w:r>
        <w:r>
          <w:rPr>
            <w:noProof/>
            <w:webHidden/>
          </w:rPr>
          <w:fldChar w:fldCharType="separate"/>
        </w:r>
        <w:r>
          <w:rPr>
            <w:noProof/>
            <w:webHidden/>
          </w:rPr>
          <w:t>18</w:t>
        </w:r>
        <w:r>
          <w:rPr>
            <w:noProof/>
            <w:webHidden/>
          </w:rPr>
          <w:fldChar w:fldCharType="end"/>
        </w:r>
      </w:hyperlink>
    </w:p>
    <w:p w14:paraId="62813977" w14:textId="5323BFC3" w:rsidR="00EB7D93" w:rsidRDefault="00EB7D93">
      <w:pPr>
        <w:pStyle w:val="TM3"/>
        <w:rPr>
          <w:rFonts w:asciiTheme="minorHAnsi" w:eastAsiaTheme="minorEastAsia" w:hAnsiTheme="minorHAnsi" w:cstheme="minorBidi"/>
          <w:sz w:val="22"/>
          <w:szCs w:val="22"/>
          <w:lang w:eastAsia="fr-FR"/>
        </w:rPr>
      </w:pPr>
      <w:hyperlink w:anchor="_Toc172216822" w:history="1">
        <w:r w:rsidRPr="001C7379">
          <w:rPr>
            <w:rStyle w:val="Lienhypertexte"/>
          </w:rPr>
          <w:t>2.4.5. Sport</w:t>
        </w:r>
        <w:r>
          <w:rPr>
            <w:webHidden/>
          </w:rPr>
          <w:tab/>
        </w:r>
        <w:r>
          <w:rPr>
            <w:webHidden/>
          </w:rPr>
          <w:fldChar w:fldCharType="begin"/>
        </w:r>
        <w:r>
          <w:rPr>
            <w:webHidden/>
          </w:rPr>
          <w:instrText xml:space="preserve"> PAGEREF _Toc172216822 \h </w:instrText>
        </w:r>
        <w:r>
          <w:rPr>
            <w:webHidden/>
          </w:rPr>
        </w:r>
        <w:r>
          <w:rPr>
            <w:webHidden/>
          </w:rPr>
          <w:fldChar w:fldCharType="separate"/>
        </w:r>
        <w:r>
          <w:rPr>
            <w:webHidden/>
          </w:rPr>
          <w:t>19</w:t>
        </w:r>
        <w:r>
          <w:rPr>
            <w:webHidden/>
          </w:rPr>
          <w:fldChar w:fldCharType="end"/>
        </w:r>
      </w:hyperlink>
    </w:p>
    <w:p w14:paraId="1286760E" w14:textId="2F994AD5" w:rsidR="00EB7D93" w:rsidRDefault="00EB7D93">
      <w:pPr>
        <w:pStyle w:val="TM3"/>
        <w:rPr>
          <w:rFonts w:asciiTheme="minorHAnsi" w:eastAsiaTheme="minorEastAsia" w:hAnsiTheme="minorHAnsi" w:cstheme="minorBidi"/>
          <w:sz w:val="22"/>
          <w:szCs w:val="22"/>
          <w:lang w:eastAsia="fr-FR"/>
        </w:rPr>
      </w:pPr>
      <w:hyperlink w:anchor="_Toc172216823" w:history="1">
        <w:r w:rsidRPr="001C7379">
          <w:rPr>
            <w:rStyle w:val="Lienhypertexte"/>
          </w:rPr>
          <w:t>2.4.6. Administrations et services techniques</w:t>
        </w:r>
        <w:r>
          <w:rPr>
            <w:webHidden/>
          </w:rPr>
          <w:tab/>
        </w:r>
        <w:r>
          <w:rPr>
            <w:webHidden/>
          </w:rPr>
          <w:fldChar w:fldCharType="begin"/>
        </w:r>
        <w:r>
          <w:rPr>
            <w:webHidden/>
          </w:rPr>
          <w:instrText xml:space="preserve"> PAGEREF _Toc172216823 \h </w:instrText>
        </w:r>
        <w:r>
          <w:rPr>
            <w:webHidden/>
          </w:rPr>
        </w:r>
        <w:r>
          <w:rPr>
            <w:webHidden/>
          </w:rPr>
          <w:fldChar w:fldCharType="separate"/>
        </w:r>
        <w:r>
          <w:rPr>
            <w:webHidden/>
          </w:rPr>
          <w:t>20</w:t>
        </w:r>
        <w:r>
          <w:rPr>
            <w:webHidden/>
          </w:rPr>
          <w:fldChar w:fldCharType="end"/>
        </w:r>
      </w:hyperlink>
    </w:p>
    <w:p w14:paraId="4B6BB92C" w14:textId="1634E108"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24" w:history="1">
        <w:r w:rsidRPr="001C7379">
          <w:rPr>
            <w:rStyle w:val="Lienhypertexte"/>
            <w:noProof/>
          </w:rPr>
          <w:t>Les services administratifs</w:t>
        </w:r>
        <w:r>
          <w:rPr>
            <w:noProof/>
            <w:webHidden/>
          </w:rPr>
          <w:tab/>
        </w:r>
        <w:r>
          <w:rPr>
            <w:noProof/>
            <w:webHidden/>
          </w:rPr>
          <w:fldChar w:fldCharType="begin"/>
        </w:r>
        <w:r>
          <w:rPr>
            <w:noProof/>
            <w:webHidden/>
          </w:rPr>
          <w:instrText xml:space="preserve"> PAGEREF _Toc172216824 \h </w:instrText>
        </w:r>
        <w:r>
          <w:rPr>
            <w:noProof/>
            <w:webHidden/>
          </w:rPr>
        </w:r>
        <w:r>
          <w:rPr>
            <w:noProof/>
            <w:webHidden/>
          </w:rPr>
          <w:fldChar w:fldCharType="separate"/>
        </w:r>
        <w:r>
          <w:rPr>
            <w:noProof/>
            <w:webHidden/>
          </w:rPr>
          <w:t>20</w:t>
        </w:r>
        <w:r>
          <w:rPr>
            <w:noProof/>
            <w:webHidden/>
          </w:rPr>
          <w:fldChar w:fldCharType="end"/>
        </w:r>
      </w:hyperlink>
    </w:p>
    <w:p w14:paraId="7EABAEC3" w14:textId="1FFDFC8C"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25" w:history="1">
        <w:r w:rsidRPr="001C7379">
          <w:rPr>
            <w:rStyle w:val="Lienhypertexte"/>
            <w:noProof/>
          </w:rPr>
          <w:t>Les services techniques</w:t>
        </w:r>
        <w:r>
          <w:rPr>
            <w:noProof/>
            <w:webHidden/>
          </w:rPr>
          <w:tab/>
        </w:r>
        <w:r>
          <w:rPr>
            <w:noProof/>
            <w:webHidden/>
          </w:rPr>
          <w:fldChar w:fldCharType="begin"/>
        </w:r>
        <w:r>
          <w:rPr>
            <w:noProof/>
            <w:webHidden/>
          </w:rPr>
          <w:instrText xml:space="preserve"> PAGEREF _Toc172216825 \h </w:instrText>
        </w:r>
        <w:r>
          <w:rPr>
            <w:noProof/>
            <w:webHidden/>
          </w:rPr>
        </w:r>
        <w:r>
          <w:rPr>
            <w:noProof/>
            <w:webHidden/>
          </w:rPr>
          <w:fldChar w:fldCharType="separate"/>
        </w:r>
        <w:r>
          <w:rPr>
            <w:noProof/>
            <w:webHidden/>
          </w:rPr>
          <w:t>21</w:t>
        </w:r>
        <w:r>
          <w:rPr>
            <w:noProof/>
            <w:webHidden/>
          </w:rPr>
          <w:fldChar w:fldCharType="end"/>
        </w:r>
      </w:hyperlink>
    </w:p>
    <w:p w14:paraId="1B5C709E" w14:textId="67094090"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26" w:history="1">
        <w:r w:rsidRPr="001C7379">
          <w:rPr>
            <w:rStyle w:val="Lienhypertexte"/>
            <w:noProof/>
          </w:rPr>
          <w:t>Logements de fonction</w:t>
        </w:r>
        <w:r>
          <w:rPr>
            <w:noProof/>
            <w:webHidden/>
          </w:rPr>
          <w:tab/>
        </w:r>
        <w:r>
          <w:rPr>
            <w:noProof/>
            <w:webHidden/>
          </w:rPr>
          <w:fldChar w:fldCharType="begin"/>
        </w:r>
        <w:r>
          <w:rPr>
            <w:noProof/>
            <w:webHidden/>
          </w:rPr>
          <w:instrText xml:space="preserve"> PAGEREF _Toc172216826 \h </w:instrText>
        </w:r>
        <w:r>
          <w:rPr>
            <w:noProof/>
            <w:webHidden/>
          </w:rPr>
        </w:r>
        <w:r>
          <w:rPr>
            <w:noProof/>
            <w:webHidden/>
          </w:rPr>
          <w:fldChar w:fldCharType="separate"/>
        </w:r>
        <w:r>
          <w:rPr>
            <w:noProof/>
            <w:webHidden/>
          </w:rPr>
          <w:t>21</w:t>
        </w:r>
        <w:r>
          <w:rPr>
            <w:noProof/>
            <w:webHidden/>
          </w:rPr>
          <w:fldChar w:fldCharType="end"/>
        </w:r>
      </w:hyperlink>
    </w:p>
    <w:p w14:paraId="445927F4" w14:textId="797CC592" w:rsidR="00EB7D93" w:rsidRDefault="00EB7D93">
      <w:pPr>
        <w:pStyle w:val="TM3"/>
        <w:rPr>
          <w:rFonts w:asciiTheme="minorHAnsi" w:eastAsiaTheme="minorEastAsia" w:hAnsiTheme="minorHAnsi" w:cstheme="minorBidi"/>
          <w:sz w:val="22"/>
          <w:szCs w:val="22"/>
          <w:lang w:eastAsia="fr-FR"/>
        </w:rPr>
      </w:pPr>
      <w:hyperlink w:anchor="_Toc172216827" w:history="1">
        <w:r w:rsidRPr="001C7379">
          <w:rPr>
            <w:rStyle w:val="Lienhypertexte"/>
          </w:rPr>
          <w:t>2.4.7. Cas particuliers</w:t>
        </w:r>
        <w:r>
          <w:rPr>
            <w:webHidden/>
          </w:rPr>
          <w:tab/>
        </w:r>
        <w:r>
          <w:rPr>
            <w:webHidden/>
          </w:rPr>
          <w:fldChar w:fldCharType="begin"/>
        </w:r>
        <w:r>
          <w:rPr>
            <w:webHidden/>
          </w:rPr>
          <w:instrText xml:space="preserve"> PAGEREF _Toc172216827 \h </w:instrText>
        </w:r>
        <w:r>
          <w:rPr>
            <w:webHidden/>
          </w:rPr>
        </w:r>
        <w:r>
          <w:rPr>
            <w:webHidden/>
          </w:rPr>
          <w:fldChar w:fldCharType="separate"/>
        </w:r>
        <w:r>
          <w:rPr>
            <w:webHidden/>
          </w:rPr>
          <w:t>21</w:t>
        </w:r>
        <w:r>
          <w:rPr>
            <w:webHidden/>
          </w:rPr>
          <w:fldChar w:fldCharType="end"/>
        </w:r>
      </w:hyperlink>
    </w:p>
    <w:p w14:paraId="2B5E8B37" w14:textId="542716D3" w:rsidR="00EB7D93" w:rsidRDefault="00EB7D93">
      <w:pPr>
        <w:pStyle w:val="TM1"/>
        <w:rPr>
          <w:rFonts w:asciiTheme="minorHAnsi" w:eastAsiaTheme="minorEastAsia" w:hAnsiTheme="minorHAnsi" w:cstheme="minorBidi"/>
          <w:b w:val="0"/>
          <w:sz w:val="22"/>
          <w:szCs w:val="22"/>
        </w:rPr>
      </w:pPr>
      <w:hyperlink w:anchor="_Toc172216828" w:history="1">
        <w:r w:rsidRPr="001C7379">
          <w:rPr>
            <w:rStyle w:val="Lienhypertexte"/>
          </w:rPr>
          <w:t>3. Particularité du site</w:t>
        </w:r>
        <w:r>
          <w:rPr>
            <w:webHidden/>
          </w:rPr>
          <w:tab/>
        </w:r>
        <w:r>
          <w:rPr>
            <w:webHidden/>
          </w:rPr>
          <w:fldChar w:fldCharType="begin"/>
        </w:r>
        <w:r>
          <w:rPr>
            <w:webHidden/>
          </w:rPr>
          <w:instrText xml:space="preserve"> PAGEREF _Toc172216828 \h </w:instrText>
        </w:r>
        <w:r>
          <w:rPr>
            <w:webHidden/>
          </w:rPr>
        </w:r>
        <w:r>
          <w:rPr>
            <w:webHidden/>
          </w:rPr>
          <w:fldChar w:fldCharType="separate"/>
        </w:r>
        <w:r>
          <w:rPr>
            <w:webHidden/>
          </w:rPr>
          <w:t>23</w:t>
        </w:r>
        <w:r>
          <w:rPr>
            <w:webHidden/>
          </w:rPr>
          <w:fldChar w:fldCharType="end"/>
        </w:r>
      </w:hyperlink>
    </w:p>
    <w:p w14:paraId="650F9312" w14:textId="3F21CDCC" w:rsidR="00EB7D93" w:rsidRDefault="00EB7D93">
      <w:pPr>
        <w:pStyle w:val="TM2"/>
        <w:rPr>
          <w:rFonts w:asciiTheme="minorHAnsi" w:eastAsiaTheme="minorEastAsia" w:hAnsiTheme="minorHAnsi" w:cstheme="minorBidi"/>
          <w:b w:val="0"/>
          <w:bCs w:val="0"/>
          <w:sz w:val="22"/>
          <w:szCs w:val="22"/>
        </w:rPr>
      </w:pPr>
      <w:hyperlink w:anchor="_Toc172216829" w:history="1">
        <w:r w:rsidRPr="001C7379">
          <w:rPr>
            <w:rStyle w:val="Lienhypertexte"/>
          </w:rPr>
          <w:t>3.1. Le campus Vallée de Bures Orsay Gif/Yvette</w:t>
        </w:r>
        <w:r>
          <w:rPr>
            <w:webHidden/>
          </w:rPr>
          <w:tab/>
        </w:r>
        <w:r>
          <w:rPr>
            <w:webHidden/>
          </w:rPr>
          <w:fldChar w:fldCharType="begin"/>
        </w:r>
        <w:r>
          <w:rPr>
            <w:webHidden/>
          </w:rPr>
          <w:instrText xml:space="preserve"> PAGEREF _Toc172216829 \h </w:instrText>
        </w:r>
        <w:r>
          <w:rPr>
            <w:webHidden/>
          </w:rPr>
        </w:r>
        <w:r>
          <w:rPr>
            <w:webHidden/>
          </w:rPr>
          <w:fldChar w:fldCharType="separate"/>
        </w:r>
        <w:r>
          <w:rPr>
            <w:webHidden/>
          </w:rPr>
          <w:t>23</w:t>
        </w:r>
        <w:r>
          <w:rPr>
            <w:webHidden/>
          </w:rPr>
          <w:fldChar w:fldCharType="end"/>
        </w:r>
      </w:hyperlink>
    </w:p>
    <w:p w14:paraId="218A0E6E" w14:textId="53B547DC"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0" w:history="1">
        <w:r w:rsidRPr="001C7379">
          <w:rPr>
            <w:rStyle w:val="Lienhypertexte"/>
            <w:noProof/>
          </w:rPr>
          <w:t>Le contexte réglementaire</w:t>
        </w:r>
        <w:r>
          <w:rPr>
            <w:noProof/>
            <w:webHidden/>
          </w:rPr>
          <w:tab/>
        </w:r>
        <w:r>
          <w:rPr>
            <w:noProof/>
            <w:webHidden/>
          </w:rPr>
          <w:fldChar w:fldCharType="begin"/>
        </w:r>
        <w:r>
          <w:rPr>
            <w:noProof/>
            <w:webHidden/>
          </w:rPr>
          <w:instrText xml:space="preserve"> PAGEREF _Toc172216830 \h </w:instrText>
        </w:r>
        <w:r>
          <w:rPr>
            <w:noProof/>
            <w:webHidden/>
          </w:rPr>
        </w:r>
        <w:r>
          <w:rPr>
            <w:noProof/>
            <w:webHidden/>
          </w:rPr>
          <w:fldChar w:fldCharType="separate"/>
        </w:r>
        <w:r>
          <w:rPr>
            <w:noProof/>
            <w:webHidden/>
          </w:rPr>
          <w:t>26</w:t>
        </w:r>
        <w:r>
          <w:rPr>
            <w:noProof/>
            <w:webHidden/>
          </w:rPr>
          <w:fldChar w:fldCharType="end"/>
        </w:r>
      </w:hyperlink>
    </w:p>
    <w:p w14:paraId="48585339" w14:textId="23B7CE61"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1" w:history="1">
        <w:r w:rsidRPr="001C7379">
          <w:rPr>
            <w:rStyle w:val="Lienhypertexte"/>
            <w:noProof/>
          </w:rPr>
          <w:t>Le jardin botanique</w:t>
        </w:r>
        <w:r>
          <w:rPr>
            <w:noProof/>
            <w:webHidden/>
          </w:rPr>
          <w:tab/>
        </w:r>
        <w:r>
          <w:rPr>
            <w:noProof/>
            <w:webHidden/>
          </w:rPr>
          <w:fldChar w:fldCharType="begin"/>
        </w:r>
        <w:r>
          <w:rPr>
            <w:noProof/>
            <w:webHidden/>
          </w:rPr>
          <w:instrText xml:space="preserve"> PAGEREF _Toc172216831 \h </w:instrText>
        </w:r>
        <w:r>
          <w:rPr>
            <w:noProof/>
            <w:webHidden/>
          </w:rPr>
        </w:r>
        <w:r>
          <w:rPr>
            <w:noProof/>
            <w:webHidden/>
          </w:rPr>
          <w:fldChar w:fldCharType="separate"/>
        </w:r>
        <w:r>
          <w:rPr>
            <w:noProof/>
            <w:webHidden/>
          </w:rPr>
          <w:t>27</w:t>
        </w:r>
        <w:r>
          <w:rPr>
            <w:noProof/>
            <w:webHidden/>
          </w:rPr>
          <w:fldChar w:fldCharType="end"/>
        </w:r>
      </w:hyperlink>
    </w:p>
    <w:p w14:paraId="7F7D938F" w14:textId="3C91BA05" w:rsidR="00EB7D93" w:rsidRDefault="00EB7D93">
      <w:pPr>
        <w:pStyle w:val="TM2"/>
        <w:rPr>
          <w:rFonts w:asciiTheme="minorHAnsi" w:eastAsiaTheme="minorEastAsia" w:hAnsiTheme="minorHAnsi" w:cstheme="minorBidi"/>
          <w:b w:val="0"/>
          <w:bCs w:val="0"/>
          <w:sz w:val="22"/>
          <w:szCs w:val="22"/>
        </w:rPr>
      </w:pPr>
      <w:hyperlink w:anchor="_Toc172216832" w:history="1">
        <w:r w:rsidRPr="001C7379">
          <w:rPr>
            <w:rStyle w:val="Lienhypertexte"/>
          </w:rPr>
          <w:t>3.2. Le campus Plateau</w:t>
        </w:r>
        <w:r>
          <w:rPr>
            <w:webHidden/>
          </w:rPr>
          <w:tab/>
        </w:r>
        <w:r>
          <w:rPr>
            <w:webHidden/>
          </w:rPr>
          <w:fldChar w:fldCharType="begin"/>
        </w:r>
        <w:r>
          <w:rPr>
            <w:webHidden/>
          </w:rPr>
          <w:instrText xml:space="preserve"> PAGEREF _Toc172216832 \h </w:instrText>
        </w:r>
        <w:r>
          <w:rPr>
            <w:webHidden/>
          </w:rPr>
        </w:r>
        <w:r>
          <w:rPr>
            <w:webHidden/>
          </w:rPr>
          <w:fldChar w:fldCharType="separate"/>
        </w:r>
        <w:r>
          <w:rPr>
            <w:webHidden/>
          </w:rPr>
          <w:t>28</w:t>
        </w:r>
        <w:r>
          <w:rPr>
            <w:webHidden/>
          </w:rPr>
          <w:fldChar w:fldCharType="end"/>
        </w:r>
      </w:hyperlink>
    </w:p>
    <w:p w14:paraId="0F92DDB2" w14:textId="7F00FC06"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3" w:history="1">
        <w:r w:rsidRPr="001C7379">
          <w:rPr>
            <w:rStyle w:val="Lienhypertexte"/>
            <w:noProof/>
          </w:rPr>
          <w:t>IUT d’Orsay</w:t>
        </w:r>
        <w:r>
          <w:rPr>
            <w:noProof/>
            <w:webHidden/>
          </w:rPr>
          <w:tab/>
        </w:r>
        <w:r>
          <w:rPr>
            <w:noProof/>
            <w:webHidden/>
          </w:rPr>
          <w:fldChar w:fldCharType="begin"/>
        </w:r>
        <w:r>
          <w:rPr>
            <w:noProof/>
            <w:webHidden/>
          </w:rPr>
          <w:instrText xml:space="preserve"> PAGEREF _Toc172216833 \h </w:instrText>
        </w:r>
        <w:r>
          <w:rPr>
            <w:noProof/>
            <w:webHidden/>
          </w:rPr>
        </w:r>
        <w:r>
          <w:rPr>
            <w:noProof/>
            <w:webHidden/>
          </w:rPr>
          <w:fldChar w:fldCharType="separate"/>
        </w:r>
        <w:r>
          <w:rPr>
            <w:noProof/>
            <w:webHidden/>
          </w:rPr>
          <w:t>28</w:t>
        </w:r>
        <w:r>
          <w:rPr>
            <w:noProof/>
            <w:webHidden/>
          </w:rPr>
          <w:fldChar w:fldCharType="end"/>
        </w:r>
      </w:hyperlink>
    </w:p>
    <w:p w14:paraId="104FBC2D" w14:textId="4056243C"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4" w:history="1">
        <w:r w:rsidRPr="001C7379">
          <w:rPr>
            <w:rStyle w:val="Lienhypertexte"/>
            <w:noProof/>
          </w:rPr>
          <w:t>Polytech Paris Saclay</w:t>
        </w:r>
        <w:r>
          <w:rPr>
            <w:noProof/>
            <w:webHidden/>
          </w:rPr>
          <w:tab/>
        </w:r>
        <w:r>
          <w:rPr>
            <w:noProof/>
            <w:webHidden/>
          </w:rPr>
          <w:fldChar w:fldCharType="begin"/>
        </w:r>
        <w:r>
          <w:rPr>
            <w:noProof/>
            <w:webHidden/>
          </w:rPr>
          <w:instrText xml:space="preserve"> PAGEREF _Toc172216834 \h </w:instrText>
        </w:r>
        <w:r>
          <w:rPr>
            <w:noProof/>
            <w:webHidden/>
          </w:rPr>
        </w:r>
        <w:r>
          <w:rPr>
            <w:noProof/>
            <w:webHidden/>
          </w:rPr>
          <w:fldChar w:fldCharType="separate"/>
        </w:r>
        <w:r>
          <w:rPr>
            <w:noProof/>
            <w:webHidden/>
          </w:rPr>
          <w:t>28</w:t>
        </w:r>
        <w:r>
          <w:rPr>
            <w:noProof/>
            <w:webHidden/>
          </w:rPr>
          <w:fldChar w:fldCharType="end"/>
        </w:r>
      </w:hyperlink>
    </w:p>
    <w:p w14:paraId="5DF2BAE6" w14:textId="1D9470E3"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5" w:history="1">
        <w:r w:rsidRPr="001C7379">
          <w:rPr>
            <w:rStyle w:val="Lienhypertexte"/>
            <w:noProof/>
          </w:rPr>
          <w:t>Henri Moissan</w:t>
        </w:r>
        <w:r>
          <w:rPr>
            <w:noProof/>
            <w:webHidden/>
          </w:rPr>
          <w:tab/>
        </w:r>
        <w:r>
          <w:rPr>
            <w:noProof/>
            <w:webHidden/>
          </w:rPr>
          <w:fldChar w:fldCharType="begin"/>
        </w:r>
        <w:r>
          <w:rPr>
            <w:noProof/>
            <w:webHidden/>
          </w:rPr>
          <w:instrText xml:space="preserve"> PAGEREF _Toc172216835 \h </w:instrText>
        </w:r>
        <w:r>
          <w:rPr>
            <w:noProof/>
            <w:webHidden/>
          </w:rPr>
        </w:r>
        <w:r>
          <w:rPr>
            <w:noProof/>
            <w:webHidden/>
          </w:rPr>
          <w:fldChar w:fldCharType="separate"/>
        </w:r>
        <w:r>
          <w:rPr>
            <w:noProof/>
            <w:webHidden/>
          </w:rPr>
          <w:t>29</w:t>
        </w:r>
        <w:r>
          <w:rPr>
            <w:noProof/>
            <w:webHidden/>
          </w:rPr>
          <w:fldChar w:fldCharType="end"/>
        </w:r>
      </w:hyperlink>
    </w:p>
    <w:p w14:paraId="43F8FE5E" w14:textId="0995D5BD"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6" w:history="1">
        <w:r w:rsidRPr="001C7379">
          <w:rPr>
            <w:rStyle w:val="Lienhypertexte"/>
            <w:noProof/>
          </w:rPr>
          <w:t>Autres bâtiments</w:t>
        </w:r>
        <w:r>
          <w:rPr>
            <w:noProof/>
            <w:webHidden/>
          </w:rPr>
          <w:tab/>
        </w:r>
        <w:r>
          <w:rPr>
            <w:noProof/>
            <w:webHidden/>
          </w:rPr>
          <w:fldChar w:fldCharType="begin"/>
        </w:r>
        <w:r>
          <w:rPr>
            <w:noProof/>
            <w:webHidden/>
          </w:rPr>
          <w:instrText xml:space="preserve"> PAGEREF _Toc172216836 \h </w:instrText>
        </w:r>
        <w:r>
          <w:rPr>
            <w:noProof/>
            <w:webHidden/>
          </w:rPr>
        </w:r>
        <w:r>
          <w:rPr>
            <w:noProof/>
            <w:webHidden/>
          </w:rPr>
          <w:fldChar w:fldCharType="separate"/>
        </w:r>
        <w:r>
          <w:rPr>
            <w:noProof/>
            <w:webHidden/>
          </w:rPr>
          <w:t>29</w:t>
        </w:r>
        <w:r>
          <w:rPr>
            <w:noProof/>
            <w:webHidden/>
          </w:rPr>
          <w:fldChar w:fldCharType="end"/>
        </w:r>
      </w:hyperlink>
    </w:p>
    <w:p w14:paraId="42433CCE" w14:textId="17CBC7E2" w:rsidR="00EB7D93" w:rsidRDefault="00EB7D93">
      <w:pPr>
        <w:pStyle w:val="TM2"/>
        <w:rPr>
          <w:rFonts w:asciiTheme="minorHAnsi" w:eastAsiaTheme="minorEastAsia" w:hAnsiTheme="minorHAnsi" w:cstheme="minorBidi"/>
          <w:b w:val="0"/>
          <w:bCs w:val="0"/>
          <w:sz w:val="22"/>
          <w:szCs w:val="22"/>
        </w:rPr>
      </w:pPr>
      <w:hyperlink w:anchor="_Toc172216837" w:history="1">
        <w:r w:rsidRPr="001C7379">
          <w:rPr>
            <w:rStyle w:val="Lienhypertexte"/>
          </w:rPr>
          <w:t>3.3. Les sites extérieurs</w:t>
        </w:r>
        <w:r>
          <w:rPr>
            <w:webHidden/>
          </w:rPr>
          <w:tab/>
        </w:r>
        <w:r>
          <w:rPr>
            <w:webHidden/>
          </w:rPr>
          <w:fldChar w:fldCharType="begin"/>
        </w:r>
        <w:r>
          <w:rPr>
            <w:webHidden/>
          </w:rPr>
          <w:instrText xml:space="preserve"> PAGEREF _Toc172216837 \h </w:instrText>
        </w:r>
        <w:r>
          <w:rPr>
            <w:webHidden/>
          </w:rPr>
        </w:r>
        <w:r>
          <w:rPr>
            <w:webHidden/>
          </w:rPr>
          <w:fldChar w:fldCharType="separate"/>
        </w:r>
        <w:r>
          <w:rPr>
            <w:webHidden/>
          </w:rPr>
          <w:t>29</w:t>
        </w:r>
        <w:r>
          <w:rPr>
            <w:webHidden/>
          </w:rPr>
          <w:fldChar w:fldCharType="end"/>
        </w:r>
      </w:hyperlink>
    </w:p>
    <w:p w14:paraId="288090D1" w14:textId="7B403D15"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8" w:history="1">
        <w:r w:rsidRPr="001C7379">
          <w:rPr>
            <w:rStyle w:val="Lienhypertexte"/>
            <w:noProof/>
          </w:rPr>
          <w:t>Faculté Jean Monnet</w:t>
        </w:r>
        <w:r>
          <w:rPr>
            <w:noProof/>
            <w:webHidden/>
          </w:rPr>
          <w:tab/>
        </w:r>
        <w:r>
          <w:rPr>
            <w:noProof/>
            <w:webHidden/>
          </w:rPr>
          <w:fldChar w:fldCharType="begin"/>
        </w:r>
        <w:r>
          <w:rPr>
            <w:noProof/>
            <w:webHidden/>
          </w:rPr>
          <w:instrText xml:space="preserve"> PAGEREF _Toc172216838 \h </w:instrText>
        </w:r>
        <w:r>
          <w:rPr>
            <w:noProof/>
            <w:webHidden/>
          </w:rPr>
        </w:r>
        <w:r>
          <w:rPr>
            <w:noProof/>
            <w:webHidden/>
          </w:rPr>
          <w:fldChar w:fldCharType="separate"/>
        </w:r>
        <w:r>
          <w:rPr>
            <w:noProof/>
            <w:webHidden/>
          </w:rPr>
          <w:t>29</w:t>
        </w:r>
        <w:r>
          <w:rPr>
            <w:noProof/>
            <w:webHidden/>
          </w:rPr>
          <w:fldChar w:fldCharType="end"/>
        </w:r>
      </w:hyperlink>
    </w:p>
    <w:p w14:paraId="67405D91" w14:textId="0DDC6099"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39" w:history="1">
        <w:r w:rsidRPr="001C7379">
          <w:rPr>
            <w:rStyle w:val="Lienhypertexte"/>
            <w:noProof/>
          </w:rPr>
          <w:t>Institut pour l’Entrepreneuriat et l’Innovation</w:t>
        </w:r>
        <w:r>
          <w:rPr>
            <w:noProof/>
            <w:webHidden/>
          </w:rPr>
          <w:tab/>
        </w:r>
        <w:r>
          <w:rPr>
            <w:noProof/>
            <w:webHidden/>
          </w:rPr>
          <w:fldChar w:fldCharType="begin"/>
        </w:r>
        <w:r>
          <w:rPr>
            <w:noProof/>
            <w:webHidden/>
          </w:rPr>
          <w:instrText xml:space="preserve"> PAGEREF _Toc172216839 \h </w:instrText>
        </w:r>
        <w:r>
          <w:rPr>
            <w:noProof/>
            <w:webHidden/>
          </w:rPr>
        </w:r>
        <w:r>
          <w:rPr>
            <w:noProof/>
            <w:webHidden/>
          </w:rPr>
          <w:fldChar w:fldCharType="separate"/>
        </w:r>
        <w:r>
          <w:rPr>
            <w:noProof/>
            <w:webHidden/>
          </w:rPr>
          <w:t>29</w:t>
        </w:r>
        <w:r>
          <w:rPr>
            <w:noProof/>
            <w:webHidden/>
          </w:rPr>
          <w:fldChar w:fldCharType="end"/>
        </w:r>
      </w:hyperlink>
    </w:p>
    <w:p w14:paraId="2B5273FF" w14:textId="31F3B5B7"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40" w:history="1">
        <w:r w:rsidRPr="001C7379">
          <w:rPr>
            <w:rStyle w:val="Lienhypertexte"/>
            <w:noProof/>
          </w:rPr>
          <w:t>IUT de Sceaux</w:t>
        </w:r>
        <w:r>
          <w:rPr>
            <w:noProof/>
            <w:webHidden/>
          </w:rPr>
          <w:tab/>
        </w:r>
        <w:r>
          <w:rPr>
            <w:noProof/>
            <w:webHidden/>
          </w:rPr>
          <w:fldChar w:fldCharType="begin"/>
        </w:r>
        <w:r>
          <w:rPr>
            <w:noProof/>
            <w:webHidden/>
          </w:rPr>
          <w:instrText xml:space="preserve"> PAGEREF _Toc172216840 \h </w:instrText>
        </w:r>
        <w:r>
          <w:rPr>
            <w:noProof/>
            <w:webHidden/>
          </w:rPr>
        </w:r>
        <w:r>
          <w:rPr>
            <w:noProof/>
            <w:webHidden/>
          </w:rPr>
          <w:fldChar w:fldCharType="separate"/>
        </w:r>
        <w:r>
          <w:rPr>
            <w:noProof/>
            <w:webHidden/>
          </w:rPr>
          <w:t>29</w:t>
        </w:r>
        <w:r>
          <w:rPr>
            <w:noProof/>
            <w:webHidden/>
          </w:rPr>
          <w:fldChar w:fldCharType="end"/>
        </w:r>
      </w:hyperlink>
    </w:p>
    <w:p w14:paraId="1538BBD5" w14:textId="5C0AB47A"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41" w:history="1">
        <w:r w:rsidRPr="001C7379">
          <w:rPr>
            <w:rStyle w:val="Lienhypertexte"/>
            <w:noProof/>
          </w:rPr>
          <w:t>IUT de Cachan</w:t>
        </w:r>
        <w:r>
          <w:rPr>
            <w:noProof/>
            <w:webHidden/>
          </w:rPr>
          <w:tab/>
        </w:r>
        <w:r>
          <w:rPr>
            <w:noProof/>
            <w:webHidden/>
          </w:rPr>
          <w:fldChar w:fldCharType="begin"/>
        </w:r>
        <w:r>
          <w:rPr>
            <w:noProof/>
            <w:webHidden/>
          </w:rPr>
          <w:instrText xml:space="preserve"> PAGEREF _Toc172216841 \h </w:instrText>
        </w:r>
        <w:r>
          <w:rPr>
            <w:noProof/>
            <w:webHidden/>
          </w:rPr>
        </w:r>
        <w:r>
          <w:rPr>
            <w:noProof/>
            <w:webHidden/>
          </w:rPr>
          <w:fldChar w:fldCharType="separate"/>
        </w:r>
        <w:r>
          <w:rPr>
            <w:noProof/>
            <w:webHidden/>
          </w:rPr>
          <w:t>30</w:t>
        </w:r>
        <w:r>
          <w:rPr>
            <w:noProof/>
            <w:webHidden/>
          </w:rPr>
          <w:fldChar w:fldCharType="end"/>
        </w:r>
      </w:hyperlink>
    </w:p>
    <w:p w14:paraId="3C8A84B7" w14:textId="5C7575D2"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42" w:history="1">
        <w:r w:rsidRPr="001C7379">
          <w:rPr>
            <w:rStyle w:val="Lienhypertexte"/>
            <w:noProof/>
          </w:rPr>
          <w:t>Faculté de médecine du Kremlin Bicêtre</w:t>
        </w:r>
        <w:r>
          <w:rPr>
            <w:noProof/>
            <w:webHidden/>
          </w:rPr>
          <w:tab/>
        </w:r>
        <w:r>
          <w:rPr>
            <w:noProof/>
            <w:webHidden/>
          </w:rPr>
          <w:fldChar w:fldCharType="begin"/>
        </w:r>
        <w:r>
          <w:rPr>
            <w:noProof/>
            <w:webHidden/>
          </w:rPr>
          <w:instrText xml:space="preserve"> PAGEREF _Toc172216842 \h </w:instrText>
        </w:r>
        <w:r>
          <w:rPr>
            <w:noProof/>
            <w:webHidden/>
          </w:rPr>
        </w:r>
        <w:r>
          <w:rPr>
            <w:noProof/>
            <w:webHidden/>
          </w:rPr>
          <w:fldChar w:fldCharType="separate"/>
        </w:r>
        <w:r>
          <w:rPr>
            <w:noProof/>
            <w:webHidden/>
          </w:rPr>
          <w:t>30</w:t>
        </w:r>
        <w:r>
          <w:rPr>
            <w:noProof/>
            <w:webHidden/>
          </w:rPr>
          <w:fldChar w:fldCharType="end"/>
        </w:r>
      </w:hyperlink>
    </w:p>
    <w:p w14:paraId="29122C03" w14:textId="1821BC4A" w:rsidR="00EB7D93" w:rsidRDefault="00EB7D93">
      <w:pPr>
        <w:pStyle w:val="TM1"/>
        <w:rPr>
          <w:rFonts w:asciiTheme="minorHAnsi" w:eastAsiaTheme="minorEastAsia" w:hAnsiTheme="minorHAnsi" w:cstheme="minorBidi"/>
          <w:b w:val="0"/>
          <w:sz w:val="22"/>
          <w:szCs w:val="22"/>
        </w:rPr>
      </w:pPr>
      <w:hyperlink w:anchor="_Toc172216843" w:history="1">
        <w:r w:rsidRPr="001C7379">
          <w:rPr>
            <w:rStyle w:val="Lienhypertexte"/>
          </w:rPr>
          <w:t>4. Contenu général de la mission</w:t>
        </w:r>
        <w:r>
          <w:rPr>
            <w:webHidden/>
          </w:rPr>
          <w:tab/>
        </w:r>
        <w:r>
          <w:rPr>
            <w:webHidden/>
          </w:rPr>
          <w:fldChar w:fldCharType="begin"/>
        </w:r>
        <w:r>
          <w:rPr>
            <w:webHidden/>
          </w:rPr>
          <w:instrText xml:space="preserve"> PAGEREF _Toc172216843 \h </w:instrText>
        </w:r>
        <w:r>
          <w:rPr>
            <w:webHidden/>
          </w:rPr>
        </w:r>
        <w:r>
          <w:rPr>
            <w:webHidden/>
          </w:rPr>
          <w:fldChar w:fldCharType="separate"/>
        </w:r>
        <w:r>
          <w:rPr>
            <w:webHidden/>
          </w:rPr>
          <w:t>30</w:t>
        </w:r>
        <w:r>
          <w:rPr>
            <w:webHidden/>
          </w:rPr>
          <w:fldChar w:fldCharType="end"/>
        </w:r>
      </w:hyperlink>
    </w:p>
    <w:p w14:paraId="392F262A" w14:textId="077E1E3B" w:rsidR="00EB7D93" w:rsidRDefault="00EB7D93">
      <w:pPr>
        <w:pStyle w:val="TM2"/>
        <w:rPr>
          <w:rFonts w:asciiTheme="minorHAnsi" w:eastAsiaTheme="minorEastAsia" w:hAnsiTheme="minorHAnsi" w:cstheme="minorBidi"/>
          <w:b w:val="0"/>
          <w:bCs w:val="0"/>
          <w:sz w:val="22"/>
          <w:szCs w:val="22"/>
        </w:rPr>
      </w:pPr>
      <w:hyperlink w:anchor="_Toc172216844" w:history="1">
        <w:r w:rsidRPr="001C7379">
          <w:rPr>
            <w:rStyle w:val="Lienhypertexte"/>
          </w:rPr>
          <w:t>4.1. Démarche de co-design</w:t>
        </w:r>
        <w:r>
          <w:rPr>
            <w:webHidden/>
          </w:rPr>
          <w:tab/>
        </w:r>
        <w:r>
          <w:rPr>
            <w:webHidden/>
          </w:rPr>
          <w:fldChar w:fldCharType="begin"/>
        </w:r>
        <w:r>
          <w:rPr>
            <w:webHidden/>
          </w:rPr>
          <w:instrText xml:space="preserve"> PAGEREF _Toc172216844 \h </w:instrText>
        </w:r>
        <w:r>
          <w:rPr>
            <w:webHidden/>
          </w:rPr>
        </w:r>
        <w:r>
          <w:rPr>
            <w:webHidden/>
          </w:rPr>
          <w:fldChar w:fldCharType="separate"/>
        </w:r>
        <w:r>
          <w:rPr>
            <w:webHidden/>
          </w:rPr>
          <w:t>31</w:t>
        </w:r>
        <w:r>
          <w:rPr>
            <w:webHidden/>
          </w:rPr>
          <w:fldChar w:fldCharType="end"/>
        </w:r>
      </w:hyperlink>
    </w:p>
    <w:p w14:paraId="60D7E023" w14:textId="6B829B38" w:rsidR="00EB7D93" w:rsidRDefault="00EB7D93">
      <w:pPr>
        <w:pStyle w:val="TM2"/>
        <w:rPr>
          <w:rFonts w:asciiTheme="minorHAnsi" w:eastAsiaTheme="minorEastAsia" w:hAnsiTheme="minorHAnsi" w:cstheme="minorBidi"/>
          <w:b w:val="0"/>
          <w:bCs w:val="0"/>
          <w:sz w:val="22"/>
          <w:szCs w:val="22"/>
        </w:rPr>
      </w:pPr>
      <w:hyperlink w:anchor="_Toc172216845" w:history="1">
        <w:r w:rsidRPr="001C7379">
          <w:rPr>
            <w:rStyle w:val="Lienhypertexte"/>
          </w:rPr>
          <w:t>4.2. Démarche d’architecture frugale</w:t>
        </w:r>
        <w:r>
          <w:rPr>
            <w:webHidden/>
          </w:rPr>
          <w:tab/>
        </w:r>
        <w:r>
          <w:rPr>
            <w:webHidden/>
          </w:rPr>
          <w:fldChar w:fldCharType="begin"/>
        </w:r>
        <w:r>
          <w:rPr>
            <w:webHidden/>
          </w:rPr>
          <w:instrText xml:space="preserve"> PAGEREF _Toc172216845 \h </w:instrText>
        </w:r>
        <w:r>
          <w:rPr>
            <w:webHidden/>
          </w:rPr>
        </w:r>
        <w:r>
          <w:rPr>
            <w:webHidden/>
          </w:rPr>
          <w:fldChar w:fldCharType="separate"/>
        </w:r>
        <w:r>
          <w:rPr>
            <w:webHidden/>
          </w:rPr>
          <w:t>31</w:t>
        </w:r>
        <w:r>
          <w:rPr>
            <w:webHidden/>
          </w:rPr>
          <w:fldChar w:fldCharType="end"/>
        </w:r>
      </w:hyperlink>
    </w:p>
    <w:p w14:paraId="54BE9879" w14:textId="74D082F9" w:rsidR="00EB7D93" w:rsidRDefault="00EB7D93">
      <w:pPr>
        <w:pStyle w:val="TM1"/>
        <w:rPr>
          <w:rFonts w:asciiTheme="minorHAnsi" w:eastAsiaTheme="minorEastAsia" w:hAnsiTheme="minorHAnsi" w:cstheme="minorBidi"/>
          <w:b w:val="0"/>
          <w:sz w:val="22"/>
          <w:szCs w:val="22"/>
        </w:rPr>
      </w:pPr>
      <w:hyperlink w:anchor="_Toc172216846" w:history="1">
        <w:r w:rsidRPr="001C7379">
          <w:rPr>
            <w:rStyle w:val="Lienhypertexte"/>
          </w:rPr>
          <w:t>5. Organisation du Maître d’Ouvrage :</w:t>
        </w:r>
        <w:r>
          <w:rPr>
            <w:webHidden/>
          </w:rPr>
          <w:tab/>
        </w:r>
        <w:r>
          <w:rPr>
            <w:webHidden/>
          </w:rPr>
          <w:fldChar w:fldCharType="begin"/>
        </w:r>
        <w:r>
          <w:rPr>
            <w:webHidden/>
          </w:rPr>
          <w:instrText xml:space="preserve"> PAGEREF _Toc172216846 \h </w:instrText>
        </w:r>
        <w:r>
          <w:rPr>
            <w:webHidden/>
          </w:rPr>
        </w:r>
        <w:r>
          <w:rPr>
            <w:webHidden/>
          </w:rPr>
          <w:fldChar w:fldCharType="separate"/>
        </w:r>
        <w:r>
          <w:rPr>
            <w:webHidden/>
          </w:rPr>
          <w:t>31</w:t>
        </w:r>
        <w:r>
          <w:rPr>
            <w:webHidden/>
          </w:rPr>
          <w:fldChar w:fldCharType="end"/>
        </w:r>
      </w:hyperlink>
    </w:p>
    <w:p w14:paraId="2EEC3A2B" w14:textId="2FC55335" w:rsidR="00EB7D93" w:rsidRDefault="00EB7D93">
      <w:pPr>
        <w:pStyle w:val="TM2"/>
        <w:rPr>
          <w:rFonts w:asciiTheme="minorHAnsi" w:eastAsiaTheme="minorEastAsia" w:hAnsiTheme="minorHAnsi" w:cstheme="minorBidi"/>
          <w:b w:val="0"/>
          <w:bCs w:val="0"/>
          <w:sz w:val="22"/>
          <w:szCs w:val="22"/>
        </w:rPr>
      </w:pPr>
      <w:hyperlink w:anchor="_Toc172216847" w:history="1">
        <w:r w:rsidRPr="001C7379">
          <w:rPr>
            <w:rStyle w:val="Lienhypertexte"/>
          </w:rPr>
          <w:t>5.1. Modalités de pilotage :</w:t>
        </w:r>
        <w:r>
          <w:rPr>
            <w:webHidden/>
          </w:rPr>
          <w:tab/>
        </w:r>
        <w:r>
          <w:rPr>
            <w:webHidden/>
          </w:rPr>
          <w:fldChar w:fldCharType="begin"/>
        </w:r>
        <w:r>
          <w:rPr>
            <w:webHidden/>
          </w:rPr>
          <w:instrText xml:space="preserve"> PAGEREF _Toc172216847 \h </w:instrText>
        </w:r>
        <w:r>
          <w:rPr>
            <w:webHidden/>
          </w:rPr>
        </w:r>
        <w:r>
          <w:rPr>
            <w:webHidden/>
          </w:rPr>
          <w:fldChar w:fldCharType="separate"/>
        </w:r>
        <w:r>
          <w:rPr>
            <w:webHidden/>
          </w:rPr>
          <w:t>31</w:t>
        </w:r>
        <w:r>
          <w:rPr>
            <w:webHidden/>
          </w:rPr>
          <w:fldChar w:fldCharType="end"/>
        </w:r>
      </w:hyperlink>
    </w:p>
    <w:p w14:paraId="37803FCA" w14:textId="3D801956" w:rsidR="00EB7D93" w:rsidRDefault="00EB7D93">
      <w:pPr>
        <w:pStyle w:val="TM3"/>
        <w:rPr>
          <w:rFonts w:asciiTheme="minorHAnsi" w:eastAsiaTheme="minorEastAsia" w:hAnsiTheme="minorHAnsi" w:cstheme="minorBidi"/>
          <w:sz w:val="22"/>
          <w:szCs w:val="22"/>
          <w:lang w:eastAsia="fr-FR"/>
        </w:rPr>
      </w:pPr>
      <w:hyperlink w:anchor="_Toc172216848" w:history="1">
        <w:r w:rsidRPr="001C7379">
          <w:rPr>
            <w:rStyle w:val="Lienhypertexte"/>
          </w:rPr>
          <w:t>Le groupe de coordination</w:t>
        </w:r>
        <w:r>
          <w:rPr>
            <w:webHidden/>
          </w:rPr>
          <w:tab/>
        </w:r>
        <w:r>
          <w:rPr>
            <w:webHidden/>
          </w:rPr>
          <w:fldChar w:fldCharType="begin"/>
        </w:r>
        <w:r>
          <w:rPr>
            <w:webHidden/>
          </w:rPr>
          <w:instrText xml:space="preserve"> PAGEREF _Toc172216848 \h </w:instrText>
        </w:r>
        <w:r>
          <w:rPr>
            <w:webHidden/>
          </w:rPr>
        </w:r>
        <w:r>
          <w:rPr>
            <w:webHidden/>
          </w:rPr>
          <w:fldChar w:fldCharType="separate"/>
        </w:r>
        <w:r>
          <w:rPr>
            <w:webHidden/>
          </w:rPr>
          <w:t>32</w:t>
        </w:r>
        <w:r>
          <w:rPr>
            <w:webHidden/>
          </w:rPr>
          <w:fldChar w:fldCharType="end"/>
        </w:r>
      </w:hyperlink>
    </w:p>
    <w:p w14:paraId="4E1BFCC0" w14:textId="6F6DDFD5" w:rsidR="00EB7D93" w:rsidRDefault="00EB7D93">
      <w:pPr>
        <w:pStyle w:val="TM2"/>
        <w:rPr>
          <w:rFonts w:asciiTheme="minorHAnsi" w:eastAsiaTheme="minorEastAsia" w:hAnsiTheme="minorHAnsi" w:cstheme="minorBidi"/>
          <w:b w:val="0"/>
          <w:bCs w:val="0"/>
          <w:sz w:val="22"/>
          <w:szCs w:val="22"/>
        </w:rPr>
      </w:pPr>
      <w:hyperlink w:anchor="_Toc172216849" w:history="1">
        <w:r w:rsidRPr="001C7379">
          <w:rPr>
            <w:rStyle w:val="Lienhypertexte"/>
          </w:rPr>
          <w:t>5.2. Comitologie</w:t>
        </w:r>
        <w:r>
          <w:rPr>
            <w:webHidden/>
          </w:rPr>
          <w:tab/>
        </w:r>
        <w:r>
          <w:rPr>
            <w:webHidden/>
          </w:rPr>
          <w:fldChar w:fldCharType="begin"/>
        </w:r>
        <w:r>
          <w:rPr>
            <w:webHidden/>
          </w:rPr>
          <w:instrText xml:space="preserve"> PAGEREF _Toc172216849 \h </w:instrText>
        </w:r>
        <w:r>
          <w:rPr>
            <w:webHidden/>
          </w:rPr>
        </w:r>
        <w:r>
          <w:rPr>
            <w:webHidden/>
          </w:rPr>
          <w:fldChar w:fldCharType="separate"/>
        </w:r>
        <w:r>
          <w:rPr>
            <w:webHidden/>
          </w:rPr>
          <w:t>32</w:t>
        </w:r>
        <w:r>
          <w:rPr>
            <w:webHidden/>
          </w:rPr>
          <w:fldChar w:fldCharType="end"/>
        </w:r>
      </w:hyperlink>
    </w:p>
    <w:p w14:paraId="22BC3FD2" w14:textId="793B2B9E" w:rsidR="00EB7D93" w:rsidRDefault="00EB7D93">
      <w:pPr>
        <w:pStyle w:val="TM3"/>
        <w:rPr>
          <w:rFonts w:asciiTheme="minorHAnsi" w:eastAsiaTheme="minorEastAsia" w:hAnsiTheme="minorHAnsi" w:cstheme="minorBidi"/>
          <w:sz w:val="22"/>
          <w:szCs w:val="22"/>
          <w:lang w:eastAsia="fr-FR"/>
        </w:rPr>
      </w:pPr>
      <w:hyperlink w:anchor="_Toc172216850" w:history="1">
        <w:r w:rsidRPr="001C7379">
          <w:rPr>
            <w:rStyle w:val="Lienhypertexte"/>
          </w:rPr>
          <w:t>Les groupes de travail référents</w:t>
        </w:r>
        <w:r>
          <w:rPr>
            <w:webHidden/>
          </w:rPr>
          <w:tab/>
        </w:r>
        <w:r>
          <w:rPr>
            <w:webHidden/>
          </w:rPr>
          <w:fldChar w:fldCharType="begin"/>
        </w:r>
        <w:r>
          <w:rPr>
            <w:webHidden/>
          </w:rPr>
          <w:instrText xml:space="preserve"> PAGEREF _Toc172216850 \h </w:instrText>
        </w:r>
        <w:r>
          <w:rPr>
            <w:webHidden/>
          </w:rPr>
        </w:r>
        <w:r>
          <w:rPr>
            <w:webHidden/>
          </w:rPr>
          <w:fldChar w:fldCharType="separate"/>
        </w:r>
        <w:r>
          <w:rPr>
            <w:webHidden/>
          </w:rPr>
          <w:t>33</w:t>
        </w:r>
        <w:r>
          <w:rPr>
            <w:webHidden/>
          </w:rPr>
          <w:fldChar w:fldCharType="end"/>
        </w:r>
      </w:hyperlink>
    </w:p>
    <w:p w14:paraId="2AE92E9C" w14:textId="61D350DA" w:rsidR="00EB7D93" w:rsidRDefault="00EB7D93">
      <w:pPr>
        <w:pStyle w:val="TM3"/>
        <w:rPr>
          <w:rFonts w:asciiTheme="minorHAnsi" w:eastAsiaTheme="minorEastAsia" w:hAnsiTheme="minorHAnsi" w:cstheme="minorBidi"/>
          <w:sz w:val="22"/>
          <w:szCs w:val="22"/>
          <w:lang w:eastAsia="fr-FR"/>
        </w:rPr>
      </w:pPr>
      <w:hyperlink w:anchor="_Toc172216851" w:history="1">
        <w:r w:rsidRPr="001C7379">
          <w:rPr>
            <w:rStyle w:val="Lienhypertexte"/>
          </w:rPr>
          <w:t>Autres entités</w:t>
        </w:r>
        <w:r>
          <w:rPr>
            <w:webHidden/>
          </w:rPr>
          <w:tab/>
        </w:r>
        <w:r>
          <w:rPr>
            <w:webHidden/>
          </w:rPr>
          <w:fldChar w:fldCharType="begin"/>
        </w:r>
        <w:r>
          <w:rPr>
            <w:webHidden/>
          </w:rPr>
          <w:instrText xml:space="preserve"> PAGEREF _Toc172216851 \h </w:instrText>
        </w:r>
        <w:r>
          <w:rPr>
            <w:webHidden/>
          </w:rPr>
        </w:r>
        <w:r>
          <w:rPr>
            <w:webHidden/>
          </w:rPr>
          <w:fldChar w:fldCharType="separate"/>
        </w:r>
        <w:r>
          <w:rPr>
            <w:webHidden/>
          </w:rPr>
          <w:t>34</w:t>
        </w:r>
        <w:r>
          <w:rPr>
            <w:webHidden/>
          </w:rPr>
          <w:fldChar w:fldCharType="end"/>
        </w:r>
      </w:hyperlink>
    </w:p>
    <w:p w14:paraId="4EADEFE9" w14:textId="18F56459" w:rsidR="00EB7D93" w:rsidRDefault="00EB7D93">
      <w:pPr>
        <w:pStyle w:val="TM3"/>
        <w:rPr>
          <w:rFonts w:asciiTheme="minorHAnsi" w:eastAsiaTheme="minorEastAsia" w:hAnsiTheme="minorHAnsi" w:cstheme="minorBidi"/>
          <w:sz w:val="22"/>
          <w:szCs w:val="22"/>
          <w:lang w:eastAsia="fr-FR"/>
        </w:rPr>
      </w:pPr>
      <w:hyperlink w:anchor="_Toc172216852" w:history="1">
        <w:r w:rsidRPr="001C7379">
          <w:rPr>
            <w:rStyle w:val="Lienhypertexte"/>
          </w:rPr>
          <w:t>Comités techniques (COTEC)</w:t>
        </w:r>
        <w:r>
          <w:rPr>
            <w:webHidden/>
          </w:rPr>
          <w:tab/>
        </w:r>
        <w:r>
          <w:rPr>
            <w:webHidden/>
          </w:rPr>
          <w:fldChar w:fldCharType="begin"/>
        </w:r>
        <w:r>
          <w:rPr>
            <w:webHidden/>
          </w:rPr>
          <w:instrText xml:space="preserve"> PAGEREF _Toc172216852 \h </w:instrText>
        </w:r>
        <w:r>
          <w:rPr>
            <w:webHidden/>
          </w:rPr>
        </w:r>
        <w:r>
          <w:rPr>
            <w:webHidden/>
          </w:rPr>
          <w:fldChar w:fldCharType="separate"/>
        </w:r>
        <w:r>
          <w:rPr>
            <w:webHidden/>
          </w:rPr>
          <w:t>34</w:t>
        </w:r>
        <w:r>
          <w:rPr>
            <w:webHidden/>
          </w:rPr>
          <w:fldChar w:fldCharType="end"/>
        </w:r>
      </w:hyperlink>
    </w:p>
    <w:p w14:paraId="01D9A44D" w14:textId="79853E76" w:rsidR="00EB7D93" w:rsidRDefault="00EB7D93">
      <w:pPr>
        <w:pStyle w:val="TM3"/>
        <w:rPr>
          <w:rFonts w:asciiTheme="minorHAnsi" w:eastAsiaTheme="minorEastAsia" w:hAnsiTheme="minorHAnsi" w:cstheme="minorBidi"/>
          <w:sz w:val="22"/>
          <w:szCs w:val="22"/>
          <w:lang w:eastAsia="fr-FR"/>
        </w:rPr>
      </w:pPr>
      <w:hyperlink w:anchor="_Toc172216853" w:history="1">
        <w:r w:rsidRPr="001C7379">
          <w:rPr>
            <w:rStyle w:val="Lienhypertexte"/>
          </w:rPr>
          <w:t>Comités de pilotage (COPIL)</w:t>
        </w:r>
        <w:r>
          <w:rPr>
            <w:webHidden/>
          </w:rPr>
          <w:tab/>
        </w:r>
        <w:r>
          <w:rPr>
            <w:webHidden/>
          </w:rPr>
          <w:fldChar w:fldCharType="begin"/>
        </w:r>
        <w:r>
          <w:rPr>
            <w:webHidden/>
          </w:rPr>
          <w:instrText xml:space="preserve"> PAGEREF _Toc172216853 \h </w:instrText>
        </w:r>
        <w:r>
          <w:rPr>
            <w:webHidden/>
          </w:rPr>
        </w:r>
        <w:r>
          <w:rPr>
            <w:webHidden/>
          </w:rPr>
          <w:fldChar w:fldCharType="separate"/>
        </w:r>
        <w:r>
          <w:rPr>
            <w:webHidden/>
          </w:rPr>
          <w:t>35</w:t>
        </w:r>
        <w:r>
          <w:rPr>
            <w:webHidden/>
          </w:rPr>
          <w:fldChar w:fldCharType="end"/>
        </w:r>
      </w:hyperlink>
    </w:p>
    <w:p w14:paraId="1580CB9B" w14:textId="64CA8F60" w:rsidR="00EB7D93" w:rsidRDefault="00EB7D93">
      <w:pPr>
        <w:pStyle w:val="TM2"/>
        <w:rPr>
          <w:rFonts w:asciiTheme="minorHAnsi" w:eastAsiaTheme="minorEastAsia" w:hAnsiTheme="minorHAnsi" w:cstheme="minorBidi"/>
          <w:b w:val="0"/>
          <w:bCs w:val="0"/>
          <w:sz w:val="22"/>
          <w:szCs w:val="22"/>
        </w:rPr>
      </w:pPr>
      <w:hyperlink w:anchor="_Toc172216854" w:history="1">
        <w:r w:rsidRPr="001C7379">
          <w:rPr>
            <w:rStyle w:val="Lienhypertexte"/>
          </w:rPr>
          <w:t>5.3. Missions de pilotage confiées au titulaire :</w:t>
        </w:r>
        <w:r>
          <w:rPr>
            <w:webHidden/>
          </w:rPr>
          <w:tab/>
        </w:r>
        <w:r>
          <w:rPr>
            <w:webHidden/>
          </w:rPr>
          <w:fldChar w:fldCharType="begin"/>
        </w:r>
        <w:r>
          <w:rPr>
            <w:webHidden/>
          </w:rPr>
          <w:instrText xml:space="preserve"> PAGEREF _Toc172216854 \h </w:instrText>
        </w:r>
        <w:r>
          <w:rPr>
            <w:webHidden/>
          </w:rPr>
        </w:r>
        <w:r>
          <w:rPr>
            <w:webHidden/>
          </w:rPr>
          <w:fldChar w:fldCharType="separate"/>
        </w:r>
        <w:r>
          <w:rPr>
            <w:webHidden/>
          </w:rPr>
          <w:t>35</w:t>
        </w:r>
        <w:r>
          <w:rPr>
            <w:webHidden/>
          </w:rPr>
          <w:fldChar w:fldCharType="end"/>
        </w:r>
      </w:hyperlink>
    </w:p>
    <w:p w14:paraId="090FC48B" w14:textId="35A1D95E" w:rsidR="00EB7D93" w:rsidRDefault="00EB7D93">
      <w:pPr>
        <w:pStyle w:val="TM1"/>
        <w:rPr>
          <w:rFonts w:asciiTheme="minorHAnsi" w:eastAsiaTheme="minorEastAsia" w:hAnsiTheme="minorHAnsi" w:cstheme="minorBidi"/>
          <w:b w:val="0"/>
          <w:sz w:val="22"/>
          <w:szCs w:val="22"/>
        </w:rPr>
      </w:pPr>
      <w:hyperlink w:anchor="_Toc172216855" w:history="1">
        <w:r w:rsidRPr="001C7379">
          <w:rPr>
            <w:rStyle w:val="Lienhypertexte"/>
          </w:rPr>
          <w:t>6. Détails des missions :</w:t>
        </w:r>
        <w:r>
          <w:rPr>
            <w:webHidden/>
          </w:rPr>
          <w:tab/>
        </w:r>
        <w:r>
          <w:rPr>
            <w:webHidden/>
          </w:rPr>
          <w:fldChar w:fldCharType="begin"/>
        </w:r>
        <w:r>
          <w:rPr>
            <w:webHidden/>
          </w:rPr>
          <w:instrText xml:space="preserve"> PAGEREF _Toc172216855 \h </w:instrText>
        </w:r>
        <w:r>
          <w:rPr>
            <w:webHidden/>
          </w:rPr>
        </w:r>
        <w:r>
          <w:rPr>
            <w:webHidden/>
          </w:rPr>
          <w:fldChar w:fldCharType="separate"/>
        </w:r>
        <w:r>
          <w:rPr>
            <w:webHidden/>
          </w:rPr>
          <w:t>35</w:t>
        </w:r>
        <w:r>
          <w:rPr>
            <w:webHidden/>
          </w:rPr>
          <w:fldChar w:fldCharType="end"/>
        </w:r>
      </w:hyperlink>
    </w:p>
    <w:p w14:paraId="3CF3BAB3" w14:textId="1ACB69E3" w:rsidR="00EB7D93" w:rsidRDefault="00EB7D93">
      <w:pPr>
        <w:pStyle w:val="TM2"/>
        <w:rPr>
          <w:rFonts w:asciiTheme="minorHAnsi" w:eastAsiaTheme="minorEastAsia" w:hAnsiTheme="minorHAnsi" w:cstheme="minorBidi"/>
          <w:b w:val="0"/>
          <w:bCs w:val="0"/>
          <w:sz w:val="22"/>
          <w:szCs w:val="22"/>
        </w:rPr>
      </w:pPr>
      <w:hyperlink w:anchor="_Toc172216856" w:history="1">
        <w:r w:rsidRPr="001C7379">
          <w:rPr>
            <w:rStyle w:val="Lienhypertexte"/>
          </w:rPr>
          <w:t>6.1. Généralités :</w:t>
        </w:r>
        <w:r>
          <w:rPr>
            <w:webHidden/>
          </w:rPr>
          <w:tab/>
        </w:r>
        <w:r>
          <w:rPr>
            <w:webHidden/>
          </w:rPr>
          <w:fldChar w:fldCharType="begin"/>
        </w:r>
        <w:r>
          <w:rPr>
            <w:webHidden/>
          </w:rPr>
          <w:instrText xml:space="preserve"> PAGEREF _Toc172216856 \h </w:instrText>
        </w:r>
        <w:r>
          <w:rPr>
            <w:webHidden/>
          </w:rPr>
        </w:r>
        <w:r>
          <w:rPr>
            <w:webHidden/>
          </w:rPr>
          <w:fldChar w:fldCharType="separate"/>
        </w:r>
        <w:r>
          <w:rPr>
            <w:webHidden/>
          </w:rPr>
          <w:t>35</w:t>
        </w:r>
        <w:r>
          <w:rPr>
            <w:webHidden/>
          </w:rPr>
          <w:fldChar w:fldCharType="end"/>
        </w:r>
      </w:hyperlink>
    </w:p>
    <w:p w14:paraId="6D4E3353" w14:textId="104EC5CC" w:rsidR="00EB7D93" w:rsidRDefault="00EB7D93">
      <w:pPr>
        <w:pStyle w:val="TM2"/>
        <w:rPr>
          <w:rFonts w:asciiTheme="minorHAnsi" w:eastAsiaTheme="minorEastAsia" w:hAnsiTheme="minorHAnsi" w:cstheme="minorBidi"/>
          <w:b w:val="0"/>
          <w:bCs w:val="0"/>
          <w:sz w:val="22"/>
          <w:szCs w:val="22"/>
        </w:rPr>
      </w:pPr>
      <w:hyperlink w:anchor="_Toc172216857" w:history="1">
        <w:r w:rsidRPr="001C7379">
          <w:rPr>
            <w:rStyle w:val="Lienhypertexte"/>
            <w:rFonts w:eastAsia="Calibri"/>
          </w:rPr>
          <w:t>6.2.</w:t>
        </w:r>
        <w:r w:rsidRPr="001C7379">
          <w:rPr>
            <w:rStyle w:val="Lienhypertexte"/>
          </w:rPr>
          <w:t xml:space="preserve"> Tranche Ferme : Etablissement du Schéma directeur immobilier (SDI), et du SPSI</w:t>
        </w:r>
        <w:r>
          <w:rPr>
            <w:webHidden/>
          </w:rPr>
          <w:tab/>
        </w:r>
        <w:r>
          <w:rPr>
            <w:webHidden/>
          </w:rPr>
          <w:fldChar w:fldCharType="begin"/>
        </w:r>
        <w:r>
          <w:rPr>
            <w:webHidden/>
          </w:rPr>
          <w:instrText xml:space="preserve"> PAGEREF _Toc172216857 \h </w:instrText>
        </w:r>
        <w:r>
          <w:rPr>
            <w:webHidden/>
          </w:rPr>
        </w:r>
        <w:r>
          <w:rPr>
            <w:webHidden/>
          </w:rPr>
          <w:fldChar w:fldCharType="separate"/>
        </w:r>
        <w:r>
          <w:rPr>
            <w:webHidden/>
          </w:rPr>
          <w:t>36</w:t>
        </w:r>
        <w:r>
          <w:rPr>
            <w:webHidden/>
          </w:rPr>
          <w:fldChar w:fldCharType="end"/>
        </w:r>
      </w:hyperlink>
    </w:p>
    <w:p w14:paraId="6C13F03C" w14:textId="50B431E8" w:rsidR="00EB7D93" w:rsidRDefault="00EB7D93">
      <w:pPr>
        <w:pStyle w:val="TM3"/>
        <w:rPr>
          <w:rFonts w:asciiTheme="minorHAnsi" w:eastAsiaTheme="minorEastAsia" w:hAnsiTheme="minorHAnsi" w:cstheme="minorBidi"/>
          <w:sz w:val="22"/>
          <w:szCs w:val="22"/>
          <w:lang w:eastAsia="fr-FR"/>
        </w:rPr>
      </w:pPr>
      <w:hyperlink w:anchor="_Toc172216858" w:history="1">
        <w:r w:rsidRPr="001C7379">
          <w:rPr>
            <w:rStyle w:val="Lienhypertexte"/>
          </w:rPr>
          <w:t>6.2.1. Mission 1 : Analyse préalable et cadrage général</w:t>
        </w:r>
        <w:r>
          <w:rPr>
            <w:webHidden/>
          </w:rPr>
          <w:tab/>
        </w:r>
        <w:r>
          <w:rPr>
            <w:webHidden/>
          </w:rPr>
          <w:fldChar w:fldCharType="begin"/>
        </w:r>
        <w:r>
          <w:rPr>
            <w:webHidden/>
          </w:rPr>
          <w:instrText xml:space="preserve"> PAGEREF _Toc172216858 \h </w:instrText>
        </w:r>
        <w:r>
          <w:rPr>
            <w:webHidden/>
          </w:rPr>
        </w:r>
        <w:r>
          <w:rPr>
            <w:webHidden/>
          </w:rPr>
          <w:fldChar w:fldCharType="separate"/>
        </w:r>
        <w:r>
          <w:rPr>
            <w:webHidden/>
          </w:rPr>
          <w:t>36</w:t>
        </w:r>
        <w:r>
          <w:rPr>
            <w:webHidden/>
          </w:rPr>
          <w:fldChar w:fldCharType="end"/>
        </w:r>
      </w:hyperlink>
    </w:p>
    <w:p w14:paraId="53F41C04" w14:textId="6449A362" w:rsidR="00EB7D93" w:rsidRDefault="00EB7D93">
      <w:pPr>
        <w:pStyle w:val="TM3"/>
        <w:rPr>
          <w:rFonts w:asciiTheme="minorHAnsi" w:eastAsiaTheme="minorEastAsia" w:hAnsiTheme="minorHAnsi" w:cstheme="minorBidi"/>
          <w:sz w:val="22"/>
          <w:szCs w:val="22"/>
          <w:lang w:eastAsia="fr-FR"/>
        </w:rPr>
      </w:pPr>
      <w:hyperlink w:anchor="_Toc172216859" w:history="1">
        <w:r w:rsidRPr="001C7379">
          <w:rPr>
            <w:rStyle w:val="Lienhypertexte"/>
          </w:rPr>
          <w:t>6.2.2. Mission 2 : Diagnostics et analyse des sites</w:t>
        </w:r>
        <w:r>
          <w:rPr>
            <w:webHidden/>
          </w:rPr>
          <w:tab/>
        </w:r>
        <w:r>
          <w:rPr>
            <w:webHidden/>
          </w:rPr>
          <w:fldChar w:fldCharType="begin"/>
        </w:r>
        <w:r>
          <w:rPr>
            <w:webHidden/>
          </w:rPr>
          <w:instrText xml:space="preserve"> PAGEREF _Toc172216859 \h </w:instrText>
        </w:r>
        <w:r>
          <w:rPr>
            <w:webHidden/>
          </w:rPr>
        </w:r>
        <w:r>
          <w:rPr>
            <w:webHidden/>
          </w:rPr>
          <w:fldChar w:fldCharType="separate"/>
        </w:r>
        <w:r>
          <w:rPr>
            <w:webHidden/>
          </w:rPr>
          <w:t>38</w:t>
        </w:r>
        <w:r>
          <w:rPr>
            <w:webHidden/>
          </w:rPr>
          <w:fldChar w:fldCharType="end"/>
        </w:r>
      </w:hyperlink>
    </w:p>
    <w:p w14:paraId="56E3A6C9" w14:textId="7C10C7A9" w:rsidR="00EB7D93" w:rsidRDefault="00EB7D93">
      <w:pPr>
        <w:pStyle w:val="TM3"/>
        <w:rPr>
          <w:rFonts w:asciiTheme="minorHAnsi" w:eastAsiaTheme="minorEastAsia" w:hAnsiTheme="minorHAnsi" w:cstheme="minorBidi"/>
          <w:sz w:val="22"/>
          <w:szCs w:val="22"/>
          <w:lang w:eastAsia="fr-FR"/>
        </w:rPr>
      </w:pPr>
      <w:hyperlink w:anchor="_Toc172216860" w:history="1">
        <w:r w:rsidRPr="001C7379">
          <w:rPr>
            <w:rStyle w:val="Lienhypertexte"/>
          </w:rPr>
          <w:t>6.2.3. Mission 3 :  Recensement et analyse des besoins PLATEAU / VALLEE</w:t>
        </w:r>
        <w:r>
          <w:rPr>
            <w:webHidden/>
          </w:rPr>
          <w:tab/>
        </w:r>
        <w:r>
          <w:rPr>
            <w:webHidden/>
          </w:rPr>
          <w:fldChar w:fldCharType="begin"/>
        </w:r>
        <w:r>
          <w:rPr>
            <w:webHidden/>
          </w:rPr>
          <w:instrText xml:space="preserve"> PAGEREF _Toc172216860 \h </w:instrText>
        </w:r>
        <w:r>
          <w:rPr>
            <w:webHidden/>
          </w:rPr>
        </w:r>
        <w:r>
          <w:rPr>
            <w:webHidden/>
          </w:rPr>
          <w:fldChar w:fldCharType="separate"/>
        </w:r>
        <w:r>
          <w:rPr>
            <w:webHidden/>
          </w:rPr>
          <w:t>40</w:t>
        </w:r>
        <w:r>
          <w:rPr>
            <w:webHidden/>
          </w:rPr>
          <w:fldChar w:fldCharType="end"/>
        </w:r>
      </w:hyperlink>
    </w:p>
    <w:p w14:paraId="768244FB" w14:textId="435258EA"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1" w:history="1">
        <w:r w:rsidRPr="001C7379">
          <w:rPr>
            <w:rStyle w:val="Lienhypertexte"/>
            <w:rFonts w:eastAsia="Calibri"/>
            <w:noProof/>
          </w:rPr>
          <w:t>Objectifs de la mission 3</w:t>
        </w:r>
        <w:r>
          <w:rPr>
            <w:noProof/>
            <w:webHidden/>
          </w:rPr>
          <w:tab/>
        </w:r>
        <w:r>
          <w:rPr>
            <w:noProof/>
            <w:webHidden/>
          </w:rPr>
          <w:fldChar w:fldCharType="begin"/>
        </w:r>
        <w:r>
          <w:rPr>
            <w:noProof/>
            <w:webHidden/>
          </w:rPr>
          <w:instrText xml:space="preserve"> PAGEREF _Toc172216861 \h </w:instrText>
        </w:r>
        <w:r>
          <w:rPr>
            <w:noProof/>
            <w:webHidden/>
          </w:rPr>
        </w:r>
        <w:r>
          <w:rPr>
            <w:noProof/>
            <w:webHidden/>
          </w:rPr>
          <w:fldChar w:fldCharType="separate"/>
        </w:r>
        <w:r>
          <w:rPr>
            <w:noProof/>
            <w:webHidden/>
          </w:rPr>
          <w:t>40</w:t>
        </w:r>
        <w:r>
          <w:rPr>
            <w:noProof/>
            <w:webHidden/>
          </w:rPr>
          <w:fldChar w:fldCharType="end"/>
        </w:r>
      </w:hyperlink>
    </w:p>
    <w:p w14:paraId="7E9D5AD3" w14:textId="5EFE4305"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2" w:history="1">
        <w:r w:rsidRPr="001C7379">
          <w:rPr>
            <w:rStyle w:val="Lienhypertexte"/>
            <w:rFonts w:eastAsia="Calibri"/>
            <w:noProof/>
          </w:rPr>
          <w:t>Besoins théoriques : Entretiens, traitement et analyse des données d'entrée</w:t>
        </w:r>
        <w:r>
          <w:rPr>
            <w:noProof/>
            <w:webHidden/>
          </w:rPr>
          <w:tab/>
        </w:r>
        <w:r>
          <w:rPr>
            <w:noProof/>
            <w:webHidden/>
          </w:rPr>
          <w:fldChar w:fldCharType="begin"/>
        </w:r>
        <w:r>
          <w:rPr>
            <w:noProof/>
            <w:webHidden/>
          </w:rPr>
          <w:instrText xml:space="preserve"> PAGEREF _Toc172216862 \h </w:instrText>
        </w:r>
        <w:r>
          <w:rPr>
            <w:noProof/>
            <w:webHidden/>
          </w:rPr>
        </w:r>
        <w:r>
          <w:rPr>
            <w:noProof/>
            <w:webHidden/>
          </w:rPr>
          <w:fldChar w:fldCharType="separate"/>
        </w:r>
        <w:r>
          <w:rPr>
            <w:noProof/>
            <w:webHidden/>
          </w:rPr>
          <w:t>41</w:t>
        </w:r>
        <w:r>
          <w:rPr>
            <w:noProof/>
            <w:webHidden/>
          </w:rPr>
          <w:fldChar w:fldCharType="end"/>
        </w:r>
      </w:hyperlink>
    </w:p>
    <w:p w14:paraId="75B2446A" w14:textId="337A3739"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3" w:history="1">
        <w:r w:rsidRPr="001C7379">
          <w:rPr>
            <w:rStyle w:val="Lienhypertexte"/>
            <w:rFonts w:eastAsia="Calibri"/>
            <w:noProof/>
          </w:rPr>
          <w:t>Enseignement :</w:t>
        </w:r>
        <w:r>
          <w:rPr>
            <w:noProof/>
            <w:webHidden/>
          </w:rPr>
          <w:tab/>
        </w:r>
        <w:r>
          <w:rPr>
            <w:noProof/>
            <w:webHidden/>
          </w:rPr>
          <w:fldChar w:fldCharType="begin"/>
        </w:r>
        <w:r>
          <w:rPr>
            <w:noProof/>
            <w:webHidden/>
          </w:rPr>
          <w:instrText xml:space="preserve"> PAGEREF _Toc172216863 \h </w:instrText>
        </w:r>
        <w:r>
          <w:rPr>
            <w:noProof/>
            <w:webHidden/>
          </w:rPr>
        </w:r>
        <w:r>
          <w:rPr>
            <w:noProof/>
            <w:webHidden/>
          </w:rPr>
          <w:fldChar w:fldCharType="separate"/>
        </w:r>
        <w:r>
          <w:rPr>
            <w:noProof/>
            <w:webHidden/>
          </w:rPr>
          <w:t>42</w:t>
        </w:r>
        <w:r>
          <w:rPr>
            <w:noProof/>
            <w:webHidden/>
          </w:rPr>
          <w:fldChar w:fldCharType="end"/>
        </w:r>
      </w:hyperlink>
    </w:p>
    <w:p w14:paraId="52F788C6" w14:textId="4F8136F7"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4" w:history="1">
        <w:r w:rsidRPr="001C7379">
          <w:rPr>
            <w:rStyle w:val="Lienhypertexte"/>
            <w:rFonts w:eastAsia="Calibri"/>
            <w:bCs/>
            <w:noProof/>
          </w:rPr>
          <w:t>Recherche</w:t>
        </w:r>
        <w:r>
          <w:rPr>
            <w:noProof/>
            <w:webHidden/>
          </w:rPr>
          <w:tab/>
        </w:r>
        <w:r>
          <w:rPr>
            <w:noProof/>
            <w:webHidden/>
          </w:rPr>
          <w:fldChar w:fldCharType="begin"/>
        </w:r>
        <w:r>
          <w:rPr>
            <w:noProof/>
            <w:webHidden/>
          </w:rPr>
          <w:instrText xml:space="preserve"> PAGEREF _Toc172216864 \h </w:instrText>
        </w:r>
        <w:r>
          <w:rPr>
            <w:noProof/>
            <w:webHidden/>
          </w:rPr>
        </w:r>
        <w:r>
          <w:rPr>
            <w:noProof/>
            <w:webHidden/>
          </w:rPr>
          <w:fldChar w:fldCharType="separate"/>
        </w:r>
        <w:r>
          <w:rPr>
            <w:noProof/>
            <w:webHidden/>
          </w:rPr>
          <w:t>43</w:t>
        </w:r>
        <w:r>
          <w:rPr>
            <w:noProof/>
            <w:webHidden/>
          </w:rPr>
          <w:fldChar w:fldCharType="end"/>
        </w:r>
      </w:hyperlink>
    </w:p>
    <w:p w14:paraId="7D46EDEA" w14:textId="2867BE59"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5" w:history="1">
        <w:r w:rsidRPr="001C7379">
          <w:rPr>
            <w:rStyle w:val="Lienhypertexte"/>
            <w:rFonts w:eastAsia="Calibri"/>
            <w:noProof/>
          </w:rPr>
          <w:t>Administration :</w:t>
        </w:r>
        <w:r>
          <w:rPr>
            <w:noProof/>
            <w:webHidden/>
          </w:rPr>
          <w:tab/>
        </w:r>
        <w:r>
          <w:rPr>
            <w:noProof/>
            <w:webHidden/>
          </w:rPr>
          <w:fldChar w:fldCharType="begin"/>
        </w:r>
        <w:r>
          <w:rPr>
            <w:noProof/>
            <w:webHidden/>
          </w:rPr>
          <w:instrText xml:space="preserve"> PAGEREF _Toc172216865 \h </w:instrText>
        </w:r>
        <w:r>
          <w:rPr>
            <w:noProof/>
            <w:webHidden/>
          </w:rPr>
        </w:r>
        <w:r>
          <w:rPr>
            <w:noProof/>
            <w:webHidden/>
          </w:rPr>
          <w:fldChar w:fldCharType="separate"/>
        </w:r>
        <w:r>
          <w:rPr>
            <w:noProof/>
            <w:webHidden/>
          </w:rPr>
          <w:t>43</w:t>
        </w:r>
        <w:r>
          <w:rPr>
            <w:noProof/>
            <w:webHidden/>
          </w:rPr>
          <w:fldChar w:fldCharType="end"/>
        </w:r>
      </w:hyperlink>
    </w:p>
    <w:p w14:paraId="25222FFB" w14:textId="15DED532"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6" w:history="1">
        <w:r w:rsidRPr="001C7379">
          <w:rPr>
            <w:rStyle w:val="Lienhypertexte"/>
            <w:rFonts w:eastAsia="Calibri"/>
            <w:noProof/>
          </w:rPr>
          <w:t>Sport :</w:t>
        </w:r>
        <w:r>
          <w:rPr>
            <w:noProof/>
            <w:webHidden/>
          </w:rPr>
          <w:tab/>
        </w:r>
        <w:r>
          <w:rPr>
            <w:noProof/>
            <w:webHidden/>
          </w:rPr>
          <w:fldChar w:fldCharType="begin"/>
        </w:r>
        <w:r>
          <w:rPr>
            <w:noProof/>
            <w:webHidden/>
          </w:rPr>
          <w:instrText xml:space="preserve"> PAGEREF _Toc172216866 \h </w:instrText>
        </w:r>
        <w:r>
          <w:rPr>
            <w:noProof/>
            <w:webHidden/>
          </w:rPr>
        </w:r>
        <w:r>
          <w:rPr>
            <w:noProof/>
            <w:webHidden/>
          </w:rPr>
          <w:fldChar w:fldCharType="separate"/>
        </w:r>
        <w:r>
          <w:rPr>
            <w:noProof/>
            <w:webHidden/>
          </w:rPr>
          <w:t>44</w:t>
        </w:r>
        <w:r>
          <w:rPr>
            <w:noProof/>
            <w:webHidden/>
          </w:rPr>
          <w:fldChar w:fldCharType="end"/>
        </w:r>
      </w:hyperlink>
    </w:p>
    <w:p w14:paraId="2B978155" w14:textId="7BC380CA"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7" w:history="1">
        <w:r w:rsidRPr="001C7379">
          <w:rPr>
            <w:rStyle w:val="Lienhypertexte"/>
            <w:rFonts w:eastAsia="Calibri"/>
            <w:noProof/>
          </w:rPr>
          <w:t>Vie universitaire :</w:t>
        </w:r>
        <w:r>
          <w:rPr>
            <w:noProof/>
            <w:webHidden/>
          </w:rPr>
          <w:tab/>
        </w:r>
        <w:r>
          <w:rPr>
            <w:noProof/>
            <w:webHidden/>
          </w:rPr>
          <w:fldChar w:fldCharType="begin"/>
        </w:r>
        <w:r>
          <w:rPr>
            <w:noProof/>
            <w:webHidden/>
          </w:rPr>
          <w:instrText xml:space="preserve"> PAGEREF _Toc172216867 \h </w:instrText>
        </w:r>
        <w:r>
          <w:rPr>
            <w:noProof/>
            <w:webHidden/>
          </w:rPr>
        </w:r>
        <w:r>
          <w:rPr>
            <w:noProof/>
            <w:webHidden/>
          </w:rPr>
          <w:fldChar w:fldCharType="separate"/>
        </w:r>
        <w:r>
          <w:rPr>
            <w:noProof/>
            <w:webHidden/>
          </w:rPr>
          <w:t>44</w:t>
        </w:r>
        <w:r>
          <w:rPr>
            <w:noProof/>
            <w:webHidden/>
          </w:rPr>
          <w:fldChar w:fldCharType="end"/>
        </w:r>
      </w:hyperlink>
    </w:p>
    <w:p w14:paraId="6E4968DA" w14:textId="40AE5127"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8" w:history="1">
        <w:r w:rsidRPr="001C7379">
          <w:rPr>
            <w:rStyle w:val="Lienhypertexte"/>
            <w:rFonts w:eastAsia="Calibri"/>
            <w:noProof/>
          </w:rPr>
          <w:t>Valorisation :</w:t>
        </w:r>
        <w:r>
          <w:rPr>
            <w:noProof/>
            <w:webHidden/>
          </w:rPr>
          <w:tab/>
        </w:r>
        <w:r>
          <w:rPr>
            <w:noProof/>
            <w:webHidden/>
          </w:rPr>
          <w:fldChar w:fldCharType="begin"/>
        </w:r>
        <w:r>
          <w:rPr>
            <w:noProof/>
            <w:webHidden/>
          </w:rPr>
          <w:instrText xml:space="preserve"> PAGEREF _Toc172216868 \h </w:instrText>
        </w:r>
        <w:r>
          <w:rPr>
            <w:noProof/>
            <w:webHidden/>
          </w:rPr>
        </w:r>
        <w:r>
          <w:rPr>
            <w:noProof/>
            <w:webHidden/>
          </w:rPr>
          <w:fldChar w:fldCharType="separate"/>
        </w:r>
        <w:r>
          <w:rPr>
            <w:noProof/>
            <w:webHidden/>
          </w:rPr>
          <w:t>45</w:t>
        </w:r>
        <w:r>
          <w:rPr>
            <w:noProof/>
            <w:webHidden/>
          </w:rPr>
          <w:fldChar w:fldCharType="end"/>
        </w:r>
      </w:hyperlink>
    </w:p>
    <w:p w14:paraId="11485E45" w14:textId="7C4F6DBB"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69" w:history="1">
        <w:r w:rsidRPr="001C7379">
          <w:rPr>
            <w:rStyle w:val="Lienhypertexte"/>
            <w:rFonts w:eastAsia="Calibri"/>
            <w:noProof/>
          </w:rPr>
          <w:t>Relations fonctionnelles : analyse et synthèse</w:t>
        </w:r>
        <w:r>
          <w:rPr>
            <w:noProof/>
            <w:webHidden/>
          </w:rPr>
          <w:tab/>
        </w:r>
        <w:r>
          <w:rPr>
            <w:noProof/>
            <w:webHidden/>
          </w:rPr>
          <w:fldChar w:fldCharType="begin"/>
        </w:r>
        <w:r>
          <w:rPr>
            <w:noProof/>
            <w:webHidden/>
          </w:rPr>
          <w:instrText xml:space="preserve"> PAGEREF _Toc172216869 \h </w:instrText>
        </w:r>
        <w:r>
          <w:rPr>
            <w:noProof/>
            <w:webHidden/>
          </w:rPr>
        </w:r>
        <w:r>
          <w:rPr>
            <w:noProof/>
            <w:webHidden/>
          </w:rPr>
          <w:fldChar w:fldCharType="separate"/>
        </w:r>
        <w:r>
          <w:rPr>
            <w:noProof/>
            <w:webHidden/>
          </w:rPr>
          <w:t>45</w:t>
        </w:r>
        <w:r>
          <w:rPr>
            <w:noProof/>
            <w:webHidden/>
          </w:rPr>
          <w:fldChar w:fldCharType="end"/>
        </w:r>
      </w:hyperlink>
    </w:p>
    <w:p w14:paraId="20554646" w14:textId="78DC08FD" w:rsidR="00EB7D93" w:rsidRDefault="00EB7D93">
      <w:pPr>
        <w:pStyle w:val="TM3"/>
        <w:rPr>
          <w:rFonts w:asciiTheme="minorHAnsi" w:eastAsiaTheme="minorEastAsia" w:hAnsiTheme="minorHAnsi" w:cstheme="minorBidi"/>
          <w:sz w:val="22"/>
          <w:szCs w:val="22"/>
          <w:lang w:eastAsia="fr-FR"/>
        </w:rPr>
      </w:pPr>
      <w:hyperlink w:anchor="_Toc172216870" w:history="1">
        <w:r w:rsidRPr="001C7379">
          <w:rPr>
            <w:rStyle w:val="Lienhypertexte"/>
          </w:rPr>
          <w:t>6.2.4. Mission 4 :  Recensement des besoins théoriques et diagnostic fonctionnel SITES EXTERIEURS</w:t>
        </w:r>
        <w:r>
          <w:rPr>
            <w:webHidden/>
          </w:rPr>
          <w:tab/>
        </w:r>
        <w:r>
          <w:rPr>
            <w:webHidden/>
          </w:rPr>
          <w:fldChar w:fldCharType="begin"/>
        </w:r>
        <w:r>
          <w:rPr>
            <w:webHidden/>
          </w:rPr>
          <w:instrText xml:space="preserve"> PAGEREF _Toc172216870 \h </w:instrText>
        </w:r>
        <w:r>
          <w:rPr>
            <w:webHidden/>
          </w:rPr>
        </w:r>
        <w:r>
          <w:rPr>
            <w:webHidden/>
          </w:rPr>
          <w:fldChar w:fldCharType="separate"/>
        </w:r>
        <w:r>
          <w:rPr>
            <w:webHidden/>
          </w:rPr>
          <w:t>46</w:t>
        </w:r>
        <w:r>
          <w:rPr>
            <w:webHidden/>
          </w:rPr>
          <w:fldChar w:fldCharType="end"/>
        </w:r>
      </w:hyperlink>
    </w:p>
    <w:p w14:paraId="0275B0AB" w14:textId="114CEB18" w:rsidR="00EB7D93" w:rsidRDefault="00EB7D93">
      <w:pPr>
        <w:pStyle w:val="TM3"/>
        <w:rPr>
          <w:rFonts w:asciiTheme="minorHAnsi" w:eastAsiaTheme="minorEastAsia" w:hAnsiTheme="minorHAnsi" w:cstheme="minorBidi"/>
          <w:sz w:val="22"/>
          <w:szCs w:val="22"/>
          <w:lang w:eastAsia="fr-FR"/>
        </w:rPr>
      </w:pPr>
      <w:hyperlink w:anchor="_Toc172216871" w:history="1">
        <w:r w:rsidRPr="001C7379">
          <w:rPr>
            <w:rStyle w:val="Lienhypertexte"/>
          </w:rPr>
          <w:t>6.2.5. Mission 5 :  Synthèse avec les études précédentes effectuées par l'Université et synthèse des enjeux du SDI</w:t>
        </w:r>
        <w:r>
          <w:rPr>
            <w:webHidden/>
          </w:rPr>
          <w:tab/>
        </w:r>
        <w:r>
          <w:rPr>
            <w:webHidden/>
          </w:rPr>
          <w:fldChar w:fldCharType="begin"/>
        </w:r>
        <w:r>
          <w:rPr>
            <w:webHidden/>
          </w:rPr>
          <w:instrText xml:space="preserve"> PAGEREF _Toc172216871 \h </w:instrText>
        </w:r>
        <w:r>
          <w:rPr>
            <w:webHidden/>
          </w:rPr>
        </w:r>
        <w:r>
          <w:rPr>
            <w:webHidden/>
          </w:rPr>
          <w:fldChar w:fldCharType="separate"/>
        </w:r>
        <w:r>
          <w:rPr>
            <w:webHidden/>
          </w:rPr>
          <w:t>47</w:t>
        </w:r>
        <w:r>
          <w:rPr>
            <w:webHidden/>
          </w:rPr>
          <w:fldChar w:fldCharType="end"/>
        </w:r>
      </w:hyperlink>
    </w:p>
    <w:p w14:paraId="78073D4D" w14:textId="2CEAE783"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72" w:history="1">
        <w:r w:rsidRPr="001C7379">
          <w:rPr>
            <w:rStyle w:val="Lienhypertexte"/>
            <w:rFonts w:eastAsia="Calibri"/>
            <w:noProof/>
          </w:rPr>
          <w:t>Etude urbaine prospective</w:t>
        </w:r>
        <w:r>
          <w:rPr>
            <w:noProof/>
            <w:webHidden/>
          </w:rPr>
          <w:tab/>
        </w:r>
        <w:r>
          <w:rPr>
            <w:noProof/>
            <w:webHidden/>
          </w:rPr>
          <w:fldChar w:fldCharType="begin"/>
        </w:r>
        <w:r>
          <w:rPr>
            <w:noProof/>
            <w:webHidden/>
          </w:rPr>
          <w:instrText xml:space="preserve"> PAGEREF _Toc172216872 \h </w:instrText>
        </w:r>
        <w:r>
          <w:rPr>
            <w:noProof/>
            <w:webHidden/>
          </w:rPr>
        </w:r>
        <w:r>
          <w:rPr>
            <w:noProof/>
            <w:webHidden/>
          </w:rPr>
          <w:fldChar w:fldCharType="separate"/>
        </w:r>
        <w:r>
          <w:rPr>
            <w:noProof/>
            <w:webHidden/>
          </w:rPr>
          <w:t>47</w:t>
        </w:r>
        <w:r>
          <w:rPr>
            <w:noProof/>
            <w:webHidden/>
          </w:rPr>
          <w:fldChar w:fldCharType="end"/>
        </w:r>
      </w:hyperlink>
    </w:p>
    <w:p w14:paraId="48C7A11F" w14:textId="4ADAD307"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73" w:history="1">
        <w:r w:rsidRPr="001C7379">
          <w:rPr>
            <w:rStyle w:val="Lienhypertexte"/>
            <w:rFonts w:eastAsia="Calibri"/>
            <w:noProof/>
          </w:rPr>
          <w:t>Schéma directeur dédié à l’enseignement 1er cycle du campus vallée Orsay-Bures (en cours)</w:t>
        </w:r>
        <w:r>
          <w:rPr>
            <w:noProof/>
            <w:webHidden/>
          </w:rPr>
          <w:tab/>
        </w:r>
        <w:r>
          <w:rPr>
            <w:noProof/>
            <w:webHidden/>
          </w:rPr>
          <w:fldChar w:fldCharType="begin"/>
        </w:r>
        <w:r>
          <w:rPr>
            <w:noProof/>
            <w:webHidden/>
          </w:rPr>
          <w:instrText xml:space="preserve"> PAGEREF _Toc172216873 \h </w:instrText>
        </w:r>
        <w:r>
          <w:rPr>
            <w:noProof/>
            <w:webHidden/>
          </w:rPr>
        </w:r>
        <w:r>
          <w:rPr>
            <w:noProof/>
            <w:webHidden/>
          </w:rPr>
          <w:fldChar w:fldCharType="separate"/>
        </w:r>
        <w:r>
          <w:rPr>
            <w:noProof/>
            <w:webHidden/>
          </w:rPr>
          <w:t>47</w:t>
        </w:r>
        <w:r>
          <w:rPr>
            <w:noProof/>
            <w:webHidden/>
          </w:rPr>
          <w:fldChar w:fldCharType="end"/>
        </w:r>
      </w:hyperlink>
    </w:p>
    <w:p w14:paraId="2D7CED44" w14:textId="12AC767D"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74" w:history="1">
        <w:r w:rsidRPr="001C7379">
          <w:rPr>
            <w:rStyle w:val="Lienhypertexte"/>
            <w:rFonts w:eastAsia="Calibri"/>
            <w:noProof/>
          </w:rPr>
          <w:t>Plan de circulation - en cours</w:t>
        </w:r>
        <w:r>
          <w:rPr>
            <w:noProof/>
            <w:webHidden/>
          </w:rPr>
          <w:tab/>
        </w:r>
        <w:r>
          <w:rPr>
            <w:noProof/>
            <w:webHidden/>
          </w:rPr>
          <w:fldChar w:fldCharType="begin"/>
        </w:r>
        <w:r>
          <w:rPr>
            <w:noProof/>
            <w:webHidden/>
          </w:rPr>
          <w:instrText xml:space="preserve"> PAGEREF _Toc172216874 \h </w:instrText>
        </w:r>
        <w:r>
          <w:rPr>
            <w:noProof/>
            <w:webHidden/>
          </w:rPr>
        </w:r>
        <w:r>
          <w:rPr>
            <w:noProof/>
            <w:webHidden/>
          </w:rPr>
          <w:fldChar w:fldCharType="separate"/>
        </w:r>
        <w:r>
          <w:rPr>
            <w:noProof/>
            <w:webHidden/>
          </w:rPr>
          <w:t>47</w:t>
        </w:r>
        <w:r>
          <w:rPr>
            <w:noProof/>
            <w:webHidden/>
          </w:rPr>
          <w:fldChar w:fldCharType="end"/>
        </w:r>
      </w:hyperlink>
    </w:p>
    <w:p w14:paraId="2CA71CBA" w14:textId="13DB7DB6"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75" w:history="1">
        <w:r w:rsidRPr="001C7379">
          <w:rPr>
            <w:rStyle w:val="Lienhypertexte"/>
            <w:rFonts w:eastAsia="Calibri"/>
            <w:noProof/>
          </w:rPr>
          <w:t>Schéma directeur « mobilité » effectué par la DET (à venir)</w:t>
        </w:r>
        <w:r>
          <w:rPr>
            <w:noProof/>
            <w:webHidden/>
          </w:rPr>
          <w:tab/>
        </w:r>
        <w:r>
          <w:rPr>
            <w:noProof/>
            <w:webHidden/>
          </w:rPr>
          <w:fldChar w:fldCharType="begin"/>
        </w:r>
        <w:r>
          <w:rPr>
            <w:noProof/>
            <w:webHidden/>
          </w:rPr>
          <w:instrText xml:space="preserve"> PAGEREF _Toc172216875 \h </w:instrText>
        </w:r>
        <w:r>
          <w:rPr>
            <w:noProof/>
            <w:webHidden/>
          </w:rPr>
        </w:r>
        <w:r>
          <w:rPr>
            <w:noProof/>
            <w:webHidden/>
          </w:rPr>
          <w:fldChar w:fldCharType="separate"/>
        </w:r>
        <w:r>
          <w:rPr>
            <w:noProof/>
            <w:webHidden/>
          </w:rPr>
          <w:t>49</w:t>
        </w:r>
        <w:r>
          <w:rPr>
            <w:noProof/>
            <w:webHidden/>
          </w:rPr>
          <w:fldChar w:fldCharType="end"/>
        </w:r>
      </w:hyperlink>
    </w:p>
    <w:p w14:paraId="2205C8F0" w14:textId="26C2BC48" w:rsidR="00EB7D93" w:rsidRDefault="00EB7D93">
      <w:pPr>
        <w:pStyle w:val="TM4"/>
        <w:tabs>
          <w:tab w:val="right" w:leader="dot" w:pos="9338"/>
        </w:tabs>
        <w:rPr>
          <w:rFonts w:asciiTheme="minorHAnsi" w:eastAsiaTheme="minorEastAsia" w:hAnsiTheme="minorHAnsi" w:cstheme="minorBidi"/>
          <w:noProof/>
          <w:sz w:val="22"/>
          <w:szCs w:val="22"/>
        </w:rPr>
      </w:pPr>
      <w:hyperlink w:anchor="_Toc172216876" w:history="1">
        <w:r w:rsidRPr="001C7379">
          <w:rPr>
            <w:rStyle w:val="Lienhypertexte"/>
            <w:rFonts w:eastAsia="Calibri"/>
            <w:noProof/>
          </w:rPr>
          <w:t>Schéma directeur vie étudiante effectué par la DVEEC (en cours)</w:t>
        </w:r>
        <w:r>
          <w:rPr>
            <w:noProof/>
            <w:webHidden/>
          </w:rPr>
          <w:tab/>
        </w:r>
        <w:r>
          <w:rPr>
            <w:noProof/>
            <w:webHidden/>
          </w:rPr>
          <w:fldChar w:fldCharType="begin"/>
        </w:r>
        <w:r>
          <w:rPr>
            <w:noProof/>
            <w:webHidden/>
          </w:rPr>
          <w:instrText xml:space="preserve"> PAGEREF _Toc172216876 \h </w:instrText>
        </w:r>
        <w:r>
          <w:rPr>
            <w:noProof/>
            <w:webHidden/>
          </w:rPr>
        </w:r>
        <w:r>
          <w:rPr>
            <w:noProof/>
            <w:webHidden/>
          </w:rPr>
          <w:fldChar w:fldCharType="separate"/>
        </w:r>
        <w:r>
          <w:rPr>
            <w:noProof/>
            <w:webHidden/>
          </w:rPr>
          <w:t>49</w:t>
        </w:r>
        <w:r>
          <w:rPr>
            <w:noProof/>
            <w:webHidden/>
          </w:rPr>
          <w:fldChar w:fldCharType="end"/>
        </w:r>
      </w:hyperlink>
    </w:p>
    <w:p w14:paraId="52FA6FF6" w14:textId="368D7C69" w:rsidR="00EB7D93" w:rsidRDefault="00EB7D93">
      <w:pPr>
        <w:pStyle w:val="TM3"/>
        <w:rPr>
          <w:rFonts w:asciiTheme="minorHAnsi" w:eastAsiaTheme="minorEastAsia" w:hAnsiTheme="minorHAnsi" w:cstheme="minorBidi"/>
          <w:sz w:val="22"/>
          <w:szCs w:val="22"/>
          <w:lang w:eastAsia="fr-FR"/>
        </w:rPr>
      </w:pPr>
      <w:hyperlink w:anchor="_Toc172216877" w:history="1">
        <w:r w:rsidRPr="001C7379">
          <w:rPr>
            <w:rStyle w:val="Lienhypertexte"/>
          </w:rPr>
          <w:t>6.2.6. Mission 6 : Elaboration du schéma directeur immobilier</w:t>
        </w:r>
        <w:r>
          <w:rPr>
            <w:webHidden/>
          </w:rPr>
          <w:tab/>
        </w:r>
        <w:r>
          <w:rPr>
            <w:webHidden/>
          </w:rPr>
          <w:fldChar w:fldCharType="begin"/>
        </w:r>
        <w:r>
          <w:rPr>
            <w:webHidden/>
          </w:rPr>
          <w:instrText xml:space="preserve"> PAGEREF _Toc172216877 \h </w:instrText>
        </w:r>
        <w:r>
          <w:rPr>
            <w:webHidden/>
          </w:rPr>
        </w:r>
        <w:r>
          <w:rPr>
            <w:webHidden/>
          </w:rPr>
          <w:fldChar w:fldCharType="separate"/>
        </w:r>
        <w:r>
          <w:rPr>
            <w:webHidden/>
          </w:rPr>
          <w:t>49</w:t>
        </w:r>
        <w:r>
          <w:rPr>
            <w:webHidden/>
          </w:rPr>
          <w:fldChar w:fldCharType="end"/>
        </w:r>
      </w:hyperlink>
    </w:p>
    <w:p w14:paraId="6CA602DC" w14:textId="7A03F919" w:rsidR="00EB7D93" w:rsidRDefault="00EB7D93">
      <w:pPr>
        <w:pStyle w:val="TM3"/>
        <w:rPr>
          <w:rFonts w:asciiTheme="minorHAnsi" w:eastAsiaTheme="minorEastAsia" w:hAnsiTheme="minorHAnsi" w:cstheme="minorBidi"/>
          <w:sz w:val="22"/>
          <w:szCs w:val="22"/>
          <w:lang w:eastAsia="fr-FR"/>
        </w:rPr>
      </w:pPr>
      <w:hyperlink w:anchor="_Toc172216878" w:history="1">
        <w:r w:rsidRPr="001C7379">
          <w:rPr>
            <w:rStyle w:val="Lienhypertexte"/>
          </w:rPr>
          <w:t>6.2.7. Mission 7 : Elaboration du Schéma Pluriannuel de stratégie Immobilière (SPSI)</w:t>
        </w:r>
        <w:r>
          <w:rPr>
            <w:webHidden/>
          </w:rPr>
          <w:tab/>
        </w:r>
        <w:r>
          <w:rPr>
            <w:webHidden/>
          </w:rPr>
          <w:fldChar w:fldCharType="begin"/>
        </w:r>
        <w:r>
          <w:rPr>
            <w:webHidden/>
          </w:rPr>
          <w:instrText xml:space="preserve"> PAGEREF _Toc172216878 \h </w:instrText>
        </w:r>
        <w:r>
          <w:rPr>
            <w:webHidden/>
          </w:rPr>
        </w:r>
        <w:r>
          <w:rPr>
            <w:webHidden/>
          </w:rPr>
          <w:fldChar w:fldCharType="separate"/>
        </w:r>
        <w:r>
          <w:rPr>
            <w:webHidden/>
          </w:rPr>
          <w:t>53</w:t>
        </w:r>
        <w:r>
          <w:rPr>
            <w:webHidden/>
          </w:rPr>
          <w:fldChar w:fldCharType="end"/>
        </w:r>
      </w:hyperlink>
    </w:p>
    <w:p w14:paraId="37C8B19A" w14:textId="3FB51730" w:rsidR="00EB7D93" w:rsidRDefault="00EB7D93">
      <w:pPr>
        <w:pStyle w:val="TM2"/>
        <w:rPr>
          <w:rFonts w:asciiTheme="minorHAnsi" w:eastAsiaTheme="minorEastAsia" w:hAnsiTheme="minorHAnsi" w:cstheme="minorBidi"/>
          <w:b w:val="0"/>
          <w:bCs w:val="0"/>
          <w:sz w:val="22"/>
          <w:szCs w:val="22"/>
        </w:rPr>
      </w:pPr>
      <w:hyperlink w:anchor="_Toc172216879" w:history="1">
        <w:r w:rsidRPr="001C7379">
          <w:rPr>
            <w:rStyle w:val="Lienhypertexte"/>
          </w:rPr>
          <w:t>6.3. Tranche ferme : Programmation des locaux tertiaires d’IJCLAB</w:t>
        </w:r>
        <w:r>
          <w:rPr>
            <w:webHidden/>
          </w:rPr>
          <w:tab/>
        </w:r>
        <w:r>
          <w:rPr>
            <w:webHidden/>
          </w:rPr>
          <w:fldChar w:fldCharType="begin"/>
        </w:r>
        <w:r>
          <w:rPr>
            <w:webHidden/>
          </w:rPr>
          <w:instrText xml:space="preserve"> PAGEREF _Toc172216879 \h </w:instrText>
        </w:r>
        <w:r>
          <w:rPr>
            <w:webHidden/>
          </w:rPr>
        </w:r>
        <w:r>
          <w:rPr>
            <w:webHidden/>
          </w:rPr>
          <w:fldChar w:fldCharType="separate"/>
        </w:r>
        <w:r>
          <w:rPr>
            <w:webHidden/>
          </w:rPr>
          <w:t>57</w:t>
        </w:r>
        <w:r>
          <w:rPr>
            <w:webHidden/>
          </w:rPr>
          <w:fldChar w:fldCharType="end"/>
        </w:r>
      </w:hyperlink>
    </w:p>
    <w:p w14:paraId="29522834" w14:textId="7BF2C59C" w:rsidR="00EB7D93" w:rsidRDefault="00EB7D93">
      <w:pPr>
        <w:pStyle w:val="TM3"/>
        <w:rPr>
          <w:rFonts w:asciiTheme="minorHAnsi" w:eastAsiaTheme="minorEastAsia" w:hAnsiTheme="minorHAnsi" w:cstheme="minorBidi"/>
          <w:sz w:val="22"/>
          <w:szCs w:val="22"/>
          <w:lang w:eastAsia="fr-FR"/>
        </w:rPr>
      </w:pPr>
      <w:hyperlink w:anchor="_Toc172216880" w:history="1">
        <w:r w:rsidRPr="001C7379">
          <w:rPr>
            <w:rStyle w:val="Lienhypertexte"/>
          </w:rPr>
          <w:t>6.3.1. Mission 8 : Etat de lieux et synthèse des besoins</w:t>
        </w:r>
        <w:r>
          <w:rPr>
            <w:webHidden/>
          </w:rPr>
          <w:tab/>
        </w:r>
        <w:r>
          <w:rPr>
            <w:webHidden/>
          </w:rPr>
          <w:fldChar w:fldCharType="begin"/>
        </w:r>
        <w:r>
          <w:rPr>
            <w:webHidden/>
          </w:rPr>
          <w:instrText xml:space="preserve"> PAGEREF _Toc172216880 \h </w:instrText>
        </w:r>
        <w:r>
          <w:rPr>
            <w:webHidden/>
          </w:rPr>
        </w:r>
        <w:r>
          <w:rPr>
            <w:webHidden/>
          </w:rPr>
          <w:fldChar w:fldCharType="separate"/>
        </w:r>
        <w:r>
          <w:rPr>
            <w:webHidden/>
          </w:rPr>
          <w:t>57</w:t>
        </w:r>
        <w:r>
          <w:rPr>
            <w:webHidden/>
          </w:rPr>
          <w:fldChar w:fldCharType="end"/>
        </w:r>
      </w:hyperlink>
    </w:p>
    <w:p w14:paraId="4FDD22C3" w14:textId="5A173453" w:rsidR="00EB7D93" w:rsidRDefault="00EB7D93">
      <w:pPr>
        <w:pStyle w:val="TM3"/>
        <w:rPr>
          <w:rFonts w:asciiTheme="minorHAnsi" w:eastAsiaTheme="minorEastAsia" w:hAnsiTheme="minorHAnsi" w:cstheme="minorBidi"/>
          <w:sz w:val="22"/>
          <w:szCs w:val="22"/>
          <w:lang w:eastAsia="fr-FR"/>
        </w:rPr>
      </w:pPr>
      <w:hyperlink w:anchor="_Toc172216881" w:history="1">
        <w:r w:rsidRPr="001C7379">
          <w:rPr>
            <w:rStyle w:val="Lienhypertexte"/>
          </w:rPr>
          <w:t>6.3.2. Mission 9 :  Etude de faisabilité – préprogramme opérationnel</w:t>
        </w:r>
        <w:r>
          <w:rPr>
            <w:webHidden/>
          </w:rPr>
          <w:tab/>
        </w:r>
        <w:r>
          <w:rPr>
            <w:webHidden/>
          </w:rPr>
          <w:fldChar w:fldCharType="begin"/>
        </w:r>
        <w:r>
          <w:rPr>
            <w:webHidden/>
          </w:rPr>
          <w:instrText xml:space="preserve"> PAGEREF _Toc172216881 \h </w:instrText>
        </w:r>
        <w:r>
          <w:rPr>
            <w:webHidden/>
          </w:rPr>
        </w:r>
        <w:r>
          <w:rPr>
            <w:webHidden/>
          </w:rPr>
          <w:fldChar w:fldCharType="separate"/>
        </w:r>
        <w:r>
          <w:rPr>
            <w:webHidden/>
          </w:rPr>
          <w:t>59</w:t>
        </w:r>
        <w:r>
          <w:rPr>
            <w:webHidden/>
          </w:rPr>
          <w:fldChar w:fldCharType="end"/>
        </w:r>
      </w:hyperlink>
    </w:p>
    <w:p w14:paraId="718B84CE" w14:textId="377792ED" w:rsidR="00EB7D93" w:rsidRDefault="00EB7D93">
      <w:pPr>
        <w:pStyle w:val="TM3"/>
        <w:rPr>
          <w:rFonts w:asciiTheme="minorHAnsi" w:eastAsiaTheme="minorEastAsia" w:hAnsiTheme="minorHAnsi" w:cstheme="minorBidi"/>
          <w:sz w:val="22"/>
          <w:szCs w:val="22"/>
          <w:lang w:eastAsia="fr-FR"/>
        </w:rPr>
      </w:pPr>
      <w:hyperlink w:anchor="_Toc172216882" w:history="1">
        <w:r w:rsidRPr="001C7379">
          <w:rPr>
            <w:rStyle w:val="Lienhypertexte"/>
          </w:rPr>
          <w:t>6.3.3. Mission 10 :  Dossier d’expertise et de labellisation – Tableau de suivi du guide de l’aménagement et de la construction durable de la Région Ile-de-France</w:t>
        </w:r>
        <w:r>
          <w:rPr>
            <w:webHidden/>
          </w:rPr>
          <w:tab/>
        </w:r>
        <w:r>
          <w:rPr>
            <w:webHidden/>
          </w:rPr>
          <w:fldChar w:fldCharType="begin"/>
        </w:r>
        <w:r>
          <w:rPr>
            <w:webHidden/>
          </w:rPr>
          <w:instrText xml:space="preserve"> PAGEREF _Toc172216882 \h </w:instrText>
        </w:r>
        <w:r>
          <w:rPr>
            <w:webHidden/>
          </w:rPr>
        </w:r>
        <w:r>
          <w:rPr>
            <w:webHidden/>
          </w:rPr>
          <w:fldChar w:fldCharType="separate"/>
        </w:r>
        <w:r>
          <w:rPr>
            <w:webHidden/>
          </w:rPr>
          <w:t>61</w:t>
        </w:r>
        <w:r>
          <w:rPr>
            <w:webHidden/>
          </w:rPr>
          <w:fldChar w:fldCharType="end"/>
        </w:r>
      </w:hyperlink>
    </w:p>
    <w:p w14:paraId="1072B73E" w14:textId="1BE47964" w:rsidR="00EB7D93" w:rsidRDefault="00EB7D93">
      <w:pPr>
        <w:pStyle w:val="TM3"/>
        <w:rPr>
          <w:rFonts w:asciiTheme="minorHAnsi" w:eastAsiaTheme="minorEastAsia" w:hAnsiTheme="minorHAnsi" w:cstheme="minorBidi"/>
          <w:sz w:val="22"/>
          <w:szCs w:val="22"/>
          <w:lang w:eastAsia="fr-FR"/>
        </w:rPr>
      </w:pPr>
      <w:hyperlink w:anchor="_Toc172216883" w:history="1">
        <w:r w:rsidRPr="001C7379">
          <w:rPr>
            <w:rStyle w:val="Lienhypertexte"/>
          </w:rPr>
          <w:t>6.3.4. Mission 11 :  Programme performanciel (fonctionnel, technique et environnemental)</w:t>
        </w:r>
        <w:r>
          <w:rPr>
            <w:webHidden/>
          </w:rPr>
          <w:tab/>
        </w:r>
        <w:r>
          <w:rPr>
            <w:webHidden/>
          </w:rPr>
          <w:fldChar w:fldCharType="begin"/>
        </w:r>
        <w:r>
          <w:rPr>
            <w:webHidden/>
          </w:rPr>
          <w:instrText xml:space="preserve"> PAGEREF _Toc172216883 \h </w:instrText>
        </w:r>
        <w:r>
          <w:rPr>
            <w:webHidden/>
          </w:rPr>
        </w:r>
        <w:r>
          <w:rPr>
            <w:webHidden/>
          </w:rPr>
          <w:fldChar w:fldCharType="separate"/>
        </w:r>
        <w:r>
          <w:rPr>
            <w:webHidden/>
          </w:rPr>
          <w:t>62</w:t>
        </w:r>
        <w:r>
          <w:rPr>
            <w:webHidden/>
          </w:rPr>
          <w:fldChar w:fldCharType="end"/>
        </w:r>
      </w:hyperlink>
    </w:p>
    <w:p w14:paraId="1BEC8849" w14:textId="6E9C4FB0" w:rsidR="00EB7D93" w:rsidRDefault="00EB7D93">
      <w:pPr>
        <w:pStyle w:val="TM2"/>
        <w:rPr>
          <w:rFonts w:asciiTheme="minorHAnsi" w:eastAsiaTheme="minorEastAsia" w:hAnsiTheme="minorHAnsi" w:cstheme="minorBidi"/>
          <w:b w:val="0"/>
          <w:bCs w:val="0"/>
          <w:sz w:val="22"/>
          <w:szCs w:val="22"/>
        </w:rPr>
      </w:pPr>
      <w:hyperlink w:anchor="_Toc172216884" w:history="1">
        <w:r w:rsidRPr="001C7379">
          <w:rPr>
            <w:rStyle w:val="Lienhypertexte"/>
          </w:rPr>
          <w:t>6.4. Tranche optionnelle - AMO Opérations de travaux IJCLAB Locaux tertiaires</w:t>
        </w:r>
        <w:r>
          <w:rPr>
            <w:webHidden/>
          </w:rPr>
          <w:tab/>
        </w:r>
        <w:r>
          <w:rPr>
            <w:webHidden/>
          </w:rPr>
          <w:fldChar w:fldCharType="begin"/>
        </w:r>
        <w:r>
          <w:rPr>
            <w:webHidden/>
          </w:rPr>
          <w:instrText xml:space="preserve"> PAGEREF _Toc172216884 \h </w:instrText>
        </w:r>
        <w:r>
          <w:rPr>
            <w:webHidden/>
          </w:rPr>
        </w:r>
        <w:r>
          <w:rPr>
            <w:webHidden/>
          </w:rPr>
          <w:fldChar w:fldCharType="separate"/>
        </w:r>
        <w:r>
          <w:rPr>
            <w:webHidden/>
          </w:rPr>
          <w:t>66</w:t>
        </w:r>
        <w:r>
          <w:rPr>
            <w:webHidden/>
          </w:rPr>
          <w:fldChar w:fldCharType="end"/>
        </w:r>
      </w:hyperlink>
    </w:p>
    <w:p w14:paraId="5C352C4A" w14:textId="236BB714" w:rsidR="00EB7D93" w:rsidRDefault="00EB7D93">
      <w:pPr>
        <w:pStyle w:val="TM3"/>
        <w:rPr>
          <w:rFonts w:asciiTheme="minorHAnsi" w:eastAsiaTheme="minorEastAsia" w:hAnsiTheme="minorHAnsi" w:cstheme="minorBidi"/>
          <w:sz w:val="22"/>
          <w:szCs w:val="22"/>
          <w:lang w:eastAsia="fr-FR"/>
        </w:rPr>
      </w:pPr>
      <w:hyperlink w:anchor="_Toc172216885" w:history="1">
        <w:r w:rsidRPr="001C7379">
          <w:rPr>
            <w:rStyle w:val="Lienhypertexte"/>
          </w:rPr>
          <w:t>6.4.1. Mission 12 :  Assistance à Maîtrise d’Ouvrage pour la rédaction du Dossier de consultation et analyse des offres</w:t>
        </w:r>
        <w:r>
          <w:rPr>
            <w:webHidden/>
          </w:rPr>
          <w:tab/>
        </w:r>
        <w:r>
          <w:rPr>
            <w:webHidden/>
          </w:rPr>
          <w:fldChar w:fldCharType="begin"/>
        </w:r>
        <w:r>
          <w:rPr>
            <w:webHidden/>
          </w:rPr>
          <w:instrText xml:space="preserve"> PAGEREF _Toc172216885 \h </w:instrText>
        </w:r>
        <w:r>
          <w:rPr>
            <w:webHidden/>
          </w:rPr>
        </w:r>
        <w:r>
          <w:rPr>
            <w:webHidden/>
          </w:rPr>
          <w:fldChar w:fldCharType="separate"/>
        </w:r>
        <w:r>
          <w:rPr>
            <w:webHidden/>
          </w:rPr>
          <w:t>66</w:t>
        </w:r>
        <w:r>
          <w:rPr>
            <w:webHidden/>
          </w:rPr>
          <w:fldChar w:fldCharType="end"/>
        </w:r>
      </w:hyperlink>
    </w:p>
    <w:p w14:paraId="7EF0EF91" w14:textId="54F500D5" w:rsidR="00EB7D93" w:rsidRDefault="00EB7D93">
      <w:pPr>
        <w:pStyle w:val="TM3"/>
        <w:rPr>
          <w:rFonts w:asciiTheme="minorHAnsi" w:eastAsiaTheme="minorEastAsia" w:hAnsiTheme="minorHAnsi" w:cstheme="minorBidi"/>
          <w:sz w:val="22"/>
          <w:szCs w:val="22"/>
          <w:lang w:eastAsia="fr-FR"/>
        </w:rPr>
      </w:pPr>
      <w:hyperlink w:anchor="_Toc172216886" w:history="1">
        <w:r w:rsidRPr="001C7379">
          <w:rPr>
            <w:rStyle w:val="Lienhypertexte"/>
          </w:rPr>
          <w:t>6.4.2. Mission 13 :  Assistance en phase opérationnelle</w:t>
        </w:r>
        <w:r>
          <w:rPr>
            <w:webHidden/>
          </w:rPr>
          <w:tab/>
        </w:r>
        <w:r>
          <w:rPr>
            <w:webHidden/>
          </w:rPr>
          <w:fldChar w:fldCharType="begin"/>
        </w:r>
        <w:r>
          <w:rPr>
            <w:webHidden/>
          </w:rPr>
          <w:instrText xml:space="preserve"> PAGEREF _Toc172216886 \h </w:instrText>
        </w:r>
        <w:r>
          <w:rPr>
            <w:webHidden/>
          </w:rPr>
        </w:r>
        <w:r>
          <w:rPr>
            <w:webHidden/>
          </w:rPr>
          <w:fldChar w:fldCharType="separate"/>
        </w:r>
        <w:r>
          <w:rPr>
            <w:webHidden/>
          </w:rPr>
          <w:t>66</w:t>
        </w:r>
        <w:r>
          <w:rPr>
            <w:webHidden/>
          </w:rPr>
          <w:fldChar w:fldCharType="end"/>
        </w:r>
      </w:hyperlink>
    </w:p>
    <w:p w14:paraId="7C2381F6" w14:textId="38B9E6DD" w:rsidR="00EB7D93" w:rsidRDefault="00EB7D93">
      <w:pPr>
        <w:pStyle w:val="TM2"/>
        <w:rPr>
          <w:rFonts w:asciiTheme="minorHAnsi" w:eastAsiaTheme="minorEastAsia" w:hAnsiTheme="minorHAnsi" w:cstheme="minorBidi"/>
          <w:b w:val="0"/>
          <w:bCs w:val="0"/>
          <w:sz w:val="22"/>
          <w:szCs w:val="22"/>
        </w:rPr>
      </w:pPr>
      <w:hyperlink w:anchor="_Toc172216887" w:history="1">
        <w:r w:rsidRPr="001C7379">
          <w:rPr>
            <w:rStyle w:val="Lienhypertexte"/>
            <w:rFonts w:eastAsia="Calibri"/>
          </w:rPr>
          <w:t>6.5. Rendus</w:t>
        </w:r>
        <w:r>
          <w:rPr>
            <w:webHidden/>
          </w:rPr>
          <w:tab/>
        </w:r>
        <w:r>
          <w:rPr>
            <w:webHidden/>
          </w:rPr>
          <w:fldChar w:fldCharType="begin"/>
        </w:r>
        <w:r>
          <w:rPr>
            <w:webHidden/>
          </w:rPr>
          <w:instrText xml:space="preserve"> PAGEREF _Toc172216887 \h </w:instrText>
        </w:r>
        <w:r>
          <w:rPr>
            <w:webHidden/>
          </w:rPr>
        </w:r>
        <w:r>
          <w:rPr>
            <w:webHidden/>
          </w:rPr>
          <w:fldChar w:fldCharType="separate"/>
        </w:r>
        <w:r>
          <w:rPr>
            <w:webHidden/>
          </w:rPr>
          <w:t>67</w:t>
        </w:r>
        <w:r>
          <w:rPr>
            <w:webHidden/>
          </w:rPr>
          <w:fldChar w:fldCharType="end"/>
        </w:r>
      </w:hyperlink>
    </w:p>
    <w:p w14:paraId="793DB6F8" w14:textId="419445A0" w:rsidR="00EB7D93" w:rsidRDefault="00EB7D93">
      <w:pPr>
        <w:pStyle w:val="TM2"/>
        <w:rPr>
          <w:rFonts w:asciiTheme="minorHAnsi" w:eastAsiaTheme="minorEastAsia" w:hAnsiTheme="minorHAnsi" w:cstheme="minorBidi"/>
          <w:b w:val="0"/>
          <w:bCs w:val="0"/>
          <w:sz w:val="22"/>
          <w:szCs w:val="22"/>
        </w:rPr>
      </w:pPr>
      <w:hyperlink w:anchor="_Toc172216888" w:history="1">
        <w:r w:rsidRPr="001C7379">
          <w:rPr>
            <w:rStyle w:val="Lienhypertexte"/>
            <w:rFonts w:eastAsia="Calibri"/>
          </w:rPr>
          <w:t>6.6. Pilotage et suivi des études</w:t>
        </w:r>
        <w:r>
          <w:rPr>
            <w:webHidden/>
          </w:rPr>
          <w:tab/>
        </w:r>
        <w:r>
          <w:rPr>
            <w:webHidden/>
          </w:rPr>
          <w:fldChar w:fldCharType="begin"/>
        </w:r>
        <w:r>
          <w:rPr>
            <w:webHidden/>
          </w:rPr>
          <w:instrText xml:space="preserve"> PAGEREF _Toc172216888 \h </w:instrText>
        </w:r>
        <w:r>
          <w:rPr>
            <w:webHidden/>
          </w:rPr>
        </w:r>
        <w:r>
          <w:rPr>
            <w:webHidden/>
          </w:rPr>
          <w:fldChar w:fldCharType="separate"/>
        </w:r>
        <w:r>
          <w:rPr>
            <w:webHidden/>
          </w:rPr>
          <w:t>67</w:t>
        </w:r>
        <w:r>
          <w:rPr>
            <w:webHidden/>
          </w:rPr>
          <w:fldChar w:fldCharType="end"/>
        </w:r>
      </w:hyperlink>
    </w:p>
    <w:p w14:paraId="4FA14AFE" w14:textId="17B3E358" w:rsidR="00EB7D93" w:rsidRDefault="00EB7D93">
      <w:pPr>
        <w:pStyle w:val="TM2"/>
        <w:rPr>
          <w:rFonts w:asciiTheme="minorHAnsi" w:eastAsiaTheme="minorEastAsia" w:hAnsiTheme="minorHAnsi" w:cstheme="minorBidi"/>
          <w:b w:val="0"/>
          <w:bCs w:val="0"/>
          <w:sz w:val="22"/>
          <w:szCs w:val="22"/>
        </w:rPr>
      </w:pPr>
      <w:hyperlink w:anchor="_Toc172216889" w:history="1">
        <w:r w:rsidRPr="001C7379">
          <w:rPr>
            <w:rStyle w:val="Lienhypertexte"/>
            <w:rFonts w:eastAsia="Calibri"/>
          </w:rPr>
          <w:t>6.7. Participation aux réunions et visites</w:t>
        </w:r>
        <w:r>
          <w:rPr>
            <w:webHidden/>
          </w:rPr>
          <w:tab/>
        </w:r>
        <w:r>
          <w:rPr>
            <w:webHidden/>
          </w:rPr>
          <w:fldChar w:fldCharType="begin"/>
        </w:r>
        <w:r>
          <w:rPr>
            <w:webHidden/>
          </w:rPr>
          <w:instrText xml:space="preserve"> PAGEREF _Toc172216889 \h </w:instrText>
        </w:r>
        <w:r>
          <w:rPr>
            <w:webHidden/>
          </w:rPr>
        </w:r>
        <w:r>
          <w:rPr>
            <w:webHidden/>
          </w:rPr>
          <w:fldChar w:fldCharType="separate"/>
        </w:r>
        <w:r>
          <w:rPr>
            <w:webHidden/>
          </w:rPr>
          <w:t>67</w:t>
        </w:r>
        <w:r>
          <w:rPr>
            <w:webHidden/>
          </w:rPr>
          <w:fldChar w:fldCharType="end"/>
        </w:r>
      </w:hyperlink>
    </w:p>
    <w:p w14:paraId="3CF64436" w14:textId="79C6D8B2" w:rsidR="008C5111" w:rsidRPr="00EC7271" w:rsidRDefault="007F434A" w:rsidP="007C774B">
      <w:pPr>
        <w:tabs>
          <w:tab w:val="right" w:leader="dot" w:pos="9348"/>
        </w:tabs>
        <w:rPr>
          <w:rFonts w:ascii="Open Sans" w:hAnsi="Open Sans" w:cs="Open Sans"/>
          <w:sz w:val="20"/>
          <w:szCs w:val="20"/>
        </w:rPr>
      </w:pPr>
      <w:r>
        <w:rPr>
          <w:rFonts w:ascii="Open Sans" w:hAnsi="Open Sans" w:cs="Open Sans"/>
          <w:b/>
          <w:noProof/>
          <w:sz w:val="20"/>
          <w:szCs w:val="20"/>
        </w:rPr>
        <w:fldChar w:fldCharType="end"/>
      </w:r>
    </w:p>
    <w:p w14:paraId="6297DDA6" w14:textId="77777777" w:rsidR="001C3629" w:rsidRDefault="006C3CFA" w:rsidP="007C774B">
      <w:pPr>
        <w:pStyle w:val="CPS-1-titredossier-CCniv1"/>
        <w:outlineLvl w:val="0"/>
      </w:pPr>
      <w:r w:rsidRPr="00EC7271">
        <w:br w:type="page"/>
      </w:r>
    </w:p>
    <w:p w14:paraId="06987B5B" w14:textId="5EDCD9B4" w:rsidR="00831D70" w:rsidRPr="005F48C0" w:rsidRDefault="00831D70" w:rsidP="007C774B">
      <w:pPr>
        <w:rPr>
          <w:rFonts w:cs="Open Sans"/>
          <w:sz w:val="20"/>
          <w:szCs w:val="20"/>
        </w:rPr>
      </w:pPr>
      <w:bookmarkStart w:id="3" w:name="_Hlk167808548"/>
      <w:r w:rsidRPr="005F48C0">
        <w:rPr>
          <w:rFonts w:ascii="Open Sans" w:hAnsi="Open Sans" w:cs="Open Sans"/>
          <w:sz w:val="20"/>
          <w:szCs w:val="20"/>
        </w:rPr>
        <w:lastRenderedPageBreak/>
        <w:t>Le</w:t>
      </w:r>
      <w:r>
        <w:rPr>
          <w:rFonts w:ascii="Open Sans" w:hAnsi="Open Sans" w:cs="Open Sans"/>
          <w:sz w:val="20"/>
          <w:szCs w:val="20"/>
        </w:rPr>
        <w:t xml:space="preserve"> présent document constitue le CCTP pour </w:t>
      </w:r>
      <w:r w:rsidRPr="005F48C0">
        <w:rPr>
          <w:rFonts w:ascii="Open Sans" w:hAnsi="Open Sans" w:cs="Open Sans"/>
          <w:sz w:val="20"/>
          <w:szCs w:val="20"/>
        </w:rPr>
        <w:t xml:space="preserve">l’élaboration du schéma directeur immobilier </w:t>
      </w:r>
      <w:r>
        <w:rPr>
          <w:rFonts w:ascii="Open Sans" w:hAnsi="Open Sans" w:cs="Open Sans"/>
          <w:sz w:val="20"/>
          <w:szCs w:val="20"/>
        </w:rPr>
        <w:t xml:space="preserve">et </w:t>
      </w:r>
      <w:r w:rsidRPr="005F48C0">
        <w:rPr>
          <w:rFonts w:ascii="Open Sans" w:hAnsi="Open Sans" w:cs="Open Sans"/>
          <w:sz w:val="20"/>
          <w:szCs w:val="20"/>
        </w:rPr>
        <w:t>du Schéma Pluriannuel de Stratégie Immobilière (SPSI) de l’Université de Paris-Saclay ainsi que la programmation des opérations immobilières prioritaires de locaux tertiaires liés à la recherche et financées par le Contrat Plan Etat Région 2021-2027.</w:t>
      </w:r>
    </w:p>
    <w:bookmarkEnd w:id="3"/>
    <w:p w14:paraId="332D4D24" w14:textId="5998B890" w:rsidR="001C3629" w:rsidRPr="005F48C0" w:rsidRDefault="001C3629" w:rsidP="007C774B">
      <w:pPr>
        <w:rPr>
          <w:rFonts w:cs="Open Sans"/>
          <w:sz w:val="20"/>
          <w:szCs w:val="20"/>
        </w:rPr>
      </w:pPr>
      <w:r w:rsidRPr="005F48C0">
        <w:rPr>
          <w:rFonts w:ascii="Open Sans" w:hAnsi="Open Sans" w:cs="Open Sans"/>
          <w:sz w:val="20"/>
          <w:szCs w:val="20"/>
        </w:rPr>
        <w:t xml:space="preserve">Il est complété d’un tableau nommé « cadrage consultation » transmis en annexe dont il est fait référence dans </w:t>
      </w:r>
      <w:r>
        <w:rPr>
          <w:rFonts w:ascii="Open Sans" w:hAnsi="Open Sans" w:cs="Open Sans"/>
          <w:sz w:val="20"/>
          <w:szCs w:val="20"/>
        </w:rPr>
        <w:t>c</w:t>
      </w:r>
      <w:r w:rsidRPr="005F48C0">
        <w:rPr>
          <w:rFonts w:ascii="Open Sans" w:hAnsi="Open Sans" w:cs="Open Sans"/>
          <w:sz w:val="20"/>
          <w:szCs w:val="20"/>
        </w:rPr>
        <w:t>e document.</w:t>
      </w:r>
    </w:p>
    <w:p w14:paraId="15F4FA34" w14:textId="77777777" w:rsidR="001C3629" w:rsidRPr="001C3629" w:rsidRDefault="001C3629" w:rsidP="007C774B">
      <w:pPr>
        <w:rPr>
          <w:rFonts w:ascii="Open Sans" w:hAnsi="Open Sans" w:cs="Open Sans"/>
          <w:sz w:val="20"/>
          <w:szCs w:val="20"/>
        </w:rPr>
      </w:pPr>
    </w:p>
    <w:p w14:paraId="4EA39FB0" w14:textId="771F05D7" w:rsidR="00563C0A" w:rsidRPr="00EC7271" w:rsidRDefault="00985AF5" w:rsidP="007C774B">
      <w:pPr>
        <w:pStyle w:val="CPS-1-titredossier-CCniv1"/>
        <w:numPr>
          <w:ilvl w:val="0"/>
          <w:numId w:val="84"/>
        </w:numPr>
        <w:outlineLvl w:val="0"/>
      </w:pPr>
      <w:bookmarkStart w:id="4" w:name="_Toc172216805"/>
      <w:r w:rsidRPr="00A93FC7">
        <w:t>Préambule</w:t>
      </w:r>
      <w:bookmarkEnd w:id="4"/>
    </w:p>
    <w:p w14:paraId="079FD704" w14:textId="77777777" w:rsidR="00241FC3" w:rsidRDefault="00241FC3" w:rsidP="007C774B">
      <w:pPr>
        <w:rPr>
          <w:rFonts w:ascii="Open Sans" w:hAnsi="Open Sans" w:cs="Open Sans"/>
          <w:sz w:val="20"/>
          <w:szCs w:val="20"/>
        </w:rPr>
      </w:pPr>
    </w:p>
    <w:p w14:paraId="0E3FAEE2" w14:textId="3B6E71AE" w:rsidR="0091621D" w:rsidRPr="00EC7271" w:rsidRDefault="0091621D" w:rsidP="007C774B">
      <w:pPr>
        <w:rPr>
          <w:rFonts w:ascii="Open Sans" w:hAnsi="Open Sans" w:cs="Open Sans"/>
          <w:sz w:val="20"/>
          <w:szCs w:val="20"/>
        </w:rPr>
      </w:pPr>
      <w:r w:rsidRPr="00EC7271">
        <w:rPr>
          <w:rFonts w:ascii="Open Sans" w:hAnsi="Open Sans" w:cs="Open Sans"/>
          <w:sz w:val="20"/>
          <w:szCs w:val="20"/>
        </w:rPr>
        <w:t>L’Université Paris-Saclay a été créée pour répondre au défi de la compétition globale pour l’enseignement, la recherche et l’innovation à l’échelle internationale. Elle fédère un potentiel scientifique exceptionnel d’établissements de nature variée mais complémentaires : universités, grandes écoles et organismes nationaux de recherche.</w:t>
      </w:r>
    </w:p>
    <w:p w14:paraId="3C24CE65" w14:textId="77777777" w:rsidR="0091621D" w:rsidRPr="00EC7271" w:rsidRDefault="0091621D" w:rsidP="007C774B">
      <w:pPr>
        <w:rPr>
          <w:rFonts w:ascii="Open Sans" w:hAnsi="Open Sans" w:cs="Open Sans"/>
          <w:sz w:val="20"/>
          <w:szCs w:val="20"/>
        </w:rPr>
      </w:pPr>
    </w:p>
    <w:p w14:paraId="481D0A92" w14:textId="5E19F476" w:rsidR="65D4C97A" w:rsidRDefault="65D4C97A" w:rsidP="007C774B">
      <w:pPr>
        <w:rPr>
          <w:rFonts w:ascii="Open Sans" w:hAnsi="Open Sans" w:cs="Open Sans"/>
          <w:sz w:val="20"/>
          <w:szCs w:val="20"/>
        </w:rPr>
      </w:pPr>
      <w:r w:rsidRPr="25BFDDDC">
        <w:rPr>
          <w:rFonts w:ascii="Open Sans" w:hAnsi="Open Sans" w:cs="Open Sans"/>
          <w:sz w:val="20"/>
          <w:szCs w:val="20"/>
        </w:rPr>
        <w:t>L’Université Paris-Saclay représente 65 000 étudiants, 9 000 enseignants-cherche</w:t>
      </w:r>
      <w:r w:rsidR="005D123E">
        <w:rPr>
          <w:rFonts w:ascii="Open Sans" w:hAnsi="Open Sans" w:cs="Open Sans"/>
          <w:sz w:val="20"/>
          <w:szCs w:val="20"/>
        </w:rPr>
        <w:t>u</w:t>
      </w:r>
      <w:r w:rsidRPr="25BFDDDC">
        <w:rPr>
          <w:rFonts w:ascii="Open Sans" w:hAnsi="Open Sans" w:cs="Open Sans"/>
          <w:sz w:val="20"/>
          <w:szCs w:val="20"/>
        </w:rPr>
        <w:t xml:space="preserve">rs et 10 000 personnels techniques et administratifs. </w:t>
      </w:r>
    </w:p>
    <w:p w14:paraId="0FD2A500" w14:textId="5B951DE7" w:rsidR="25BFDDDC" w:rsidRDefault="25BFDDDC" w:rsidP="007C774B">
      <w:pPr>
        <w:rPr>
          <w:rFonts w:ascii="Open Sans" w:hAnsi="Open Sans" w:cs="Open Sans"/>
          <w:sz w:val="20"/>
          <w:szCs w:val="20"/>
        </w:rPr>
      </w:pPr>
    </w:p>
    <w:p w14:paraId="7E54591A" w14:textId="2EC01C3E" w:rsidR="0091621D" w:rsidRPr="00EC7271" w:rsidRDefault="00EA0AEE" w:rsidP="007C774B">
      <w:pPr>
        <w:rPr>
          <w:rFonts w:ascii="Open Sans" w:hAnsi="Open Sans" w:cs="Open Sans"/>
          <w:sz w:val="20"/>
          <w:szCs w:val="20"/>
        </w:rPr>
      </w:pPr>
      <w:r>
        <w:rPr>
          <w:rFonts w:ascii="Open Sans" w:hAnsi="Open Sans" w:cs="Open Sans"/>
          <w:sz w:val="20"/>
          <w:szCs w:val="20"/>
        </w:rPr>
        <w:t>L</w:t>
      </w:r>
      <w:r w:rsidR="0091621D" w:rsidRPr="00EC7271">
        <w:rPr>
          <w:rFonts w:ascii="Open Sans" w:hAnsi="Open Sans" w:cs="Open Sans"/>
          <w:sz w:val="20"/>
          <w:szCs w:val="20"/>
        </w:rPr>
        <w:t xml:space="preserve">’Université Paris-Saclay </w:t>
      </w:r>
      <w:r w:rsidR="0091621D" w:rsidRPr="00EC7271">
        <w:rPr>
          <w:rFonts w:ascii="Open Sans" w:eastAsia="Calibri" w:hAnsi="Open Sans" w:cs="Open Sans"/>
          <w:sz w:val="20"/>
          <w:szCs w:val="20"/>
        </w:rPr>
        <w:t xml:space="preserve">est </w:t>
      </w:r>
      <w:r w:rsidR="0091621D" w:rsidRPr="00EC7271">
        <w:rPr>
          <w:rFonts w:ascii="Open Sans" w:hAnsi="Open Sans" w:cs="Open Sans"/>
          <w:sz w:val="20"/>
          <w:szCs w:val="20"/>
        </w:rPr>
        <w:t>composée :</w:t>
      </w:r>
    </w:p>
    <w:p w14:paraId="44DF8E3B" w14:textId="2B297370" w:rsidR="00F405E0" w:rsidRPr="00F405E0" w:rsidRDefault="0091621D" w:rsidP="007C774B">
      <w:pPr>
        <w:pStyle w:val="Paragraphedeliste"/>
        <w:numPr>
          <w:ilvl w:val="0"/>
          <w:numId w:val="42"/>
        </w:numPr>
        <w:rPr>
          <w:rFonts w:ascii="Open Sans" w:hAnsi="Open Sans" w:cs="Open Sans"/>
          <w:sz w:val="20"/>
          <w:szCs w:val="20"/>
        </w:rPr>
      </w:pPr>
      <w:r w:rsidRPr="00F405E0">
        <w:rPr>
          <w:rFonts w:ascii="Open Sans" w:hAnsi="Open Sans" w:cs="Open Sans"/>
          <w:sz w:val="20"/>
          <w:szCs w:val="20"/>
        </w:rPr>
        <w:t>D</w:t>
      </w:r>
      <w:r w:rsidR="00F405E0" w:rsidRPr="00F405E0">
        <w:rPr>
          <w:rFonts w:ascii="Open Sans" w:hAnsi="Open Sans" w:cs="Open Sans"/>
          <w:sz w:val="20"/>
          <w:szCs w:val="20"/>
        </w:rPr>
        <w:t xml:space="preserve">’un </w:t>
      </w:r>
      <w:r w:rsidR="00F405E0" w:rsidRPr="008A73D2">
        <w:rPr>
          <w:rFonts w:ascii="Open Sans" w:hAnsi="Open Sans" w:cs="Open Sans"/>
          <w:b/>
          <w:bCs/>
          <w:sz w:val="20"/>
          <w:szCs w:val="20"/>
        </w:rPr>
        <w:t>périmètre dit « employeur »</w:t>
      </w:r>
      <w:r w:rsidR="00F405E0" w:rsidRPr="00F405E0">
        <w:rPr>
          <w:rFonts w:ascii="Open Sans" w:hAnsi="Open Sans" w:cs="Open Sans"/>
          <w:sz w:val="20"/>
          <w:szCs w:val="20"/>
        </w:rPr>
        <w:t xml:space="preserve"> composé d</w:t>
      </w:r>
      <w:r w:rsidRPr="00F405E0">
        <w:rPr>
          <w:rFonts w:ascii="Open Sans" w:hAnsi="Open Sans" w:cs="Open Sans"/>
          <w:sz w:val="20"/>
          <w:szCs w:val="20"/>
        </w:rPr>
        <w:t>e</w:t>
      </w:r>
      <w:r w:rsidR="00EA0AEE" w:rsidRPr="00F405E0">
        <w:rPr>
          <w:rFonts w:ascii="Open Sans" w:hAnsi="Open Sans" w:cs="Open Sans"/>
          <w:sz w:val="20"/>
          <w:szCs w:val="20"/>
        </w:rPr>
        <w:t xml:space="preserve"> 9</w:t>
      </w:r>
      <w:r w:rsidRPr="00F405E0">
        <w:rPr>
          <w:rFonts w:ascii="Open Sans" w:hAnsi="Open Sans" w:cs="Open Sans"/>
          <w:sz w:val="20"/>
          <w:szCs w:val="20"/>
        </w:rPr>
        <w:t xml:space="preserve"> composantes universitaires de l’</w:t>
      </w:r>
      <w:r w:rsidR="00EA0AEE" w:rsidRPr="00F405E0">
        <w:rPr>
          <w:rFonts w:ascii="Open Sans" w:hAnsi="Open Sans" w:cs="Open Sans"/>
          <w:sz w:val="20"/>
          <w:szCs w:val="20"/>
        </w:rPr>
        <w:t>ex-</w:t>
      </w:r>
      <w:r w:rsidRPr="00F405E0">
        <w:rPr>
          <w:rFonts w:ascii="Open Sans" w:hAnsi="Open Sans" w:cs="Open Sans"/>
          <w:sz w:val="20"/>
          <w:szCs w:val="20"/>
        </w:rPr>
        <w:t xml:space="preserve">Université Paris-Sud : </w:t>
      </w:r>
    </w:p>
    <w:p w14:paraId="7F278177" w14:textId="1895753D" w:rsidR="00F405E0" w:rsidRDefault="0091621D" w:rsidP="007C774B">
      <w:pPr>
        <w:pStyle w:val="Paragraphedeliste"/>
        <w:numPr>
          <w:ilvl w:val="0"/>
          <w:numId w:val="41"/>
        </w:numPr>
        <w:rPr>
          <w:rFonts w:ascii="Open Sans" w:hAnsi="Open Sans" w:cs="Open Sans"/>
          <w:sz w:val="20"/>
          <w:szCs w:val="20"/>
        </w:rPr>
      </w:pPr>
      <w:r w:rsidRPr="5CE44E20">
        <w:rPr>
          <w:rFonts w:ascii="Open Sans" w:hAnsi="Open Sans" w:cs="Open Sans"/>
          <w:sz w:val="20"/>
          <w:szCs w:val="20"/>
        </w:rPr>
        <w:t xml:space="preserve">5 </w:t>
      </w:r>
      <w:r w:rsidR="00EA0AEE" w:rsidRPr="5CE44E20">
        <w:rPr>
          <w:rFonts w:ascii="Open Sans" w:hAnsi="Open Sans" w:cs="Open Sans"/>
          <w:sz w:val="20"/>
          <w:szCs w:val="20"/>
        </w:rPr>
        <w:t>facultés</w:t>
      </w:r>
      <w:r w:rsidRPr="5CE44E20">
        <w:rPr>
          <w:rFonts w:ascii="Open Sans" w:hAnsi="Open Sans" w:cs="Open Sans"/>
          <w:sz w:val="20"/>
          <w:szCs w:val="20"/>
        </w:rPr>
        <w:t xml:space="preserve"> (sciences, médecine, pharmacie, droit-économie-</w:t>
      </w:r>
      <w:r w:rsidR="3CFB3CCC" w:rsidRPr="5CE44E20">
        <w:rPr>
          <w:rFonts w:ascii="Open Sans" w:hAnsi="Open Sans" w:cs="Open Sans"/>
          <w:sz w:val="20"/>
          <w:szCs w:val="20"/>
        </w:rPr>
        <w:t>management</w:t>
      </w:r>
      <w:r w:rsidRPr="5CE44E20">
        <w:rPr>
          <w:rFonts w:ascii="Open Sans" w:hAnsi="Open Sans" w:cs="Open Sans"/>
          <w:sz w:val="20"/>
          <w:szCs w:val="20"/>
        </w:rPr>
        <w:t xml:space="preserve"> (DE</w:t>
      </w:r>
      <w:r w:rsidR="1A0AD66E" w:rsidRPr="5CE44E20">
        <w:rPr>
          <w:rFonts w:ascii="Open Sans" w:hAnsi="Open Sans" w:cs="Open Sans"/>
          <w:sz w:val="20"/>
          <w:szCs w:val="20"/>
        </w:rPr>
        <w:t>M</w:t>
      </w:r>
      <w:r w:rsidRPr="5CE44E20">
        <w:rPr>
          <w:rFonts w:ascii="Open Sans" w:hAnsi="Open Sans" w:cs="Open Sans"/>
          <w:sz w:val="20"/>
          <w:szCs w:val="20"/>
        </w:rPr>
        <w:t>) et sciences du sport (</w:t>
      </w:r>
      <w:r w:rsidR="00EA0AEE" w:rsidRPr="5CE44E20">
        <w:rPr>
          <w:rFonts w:ascii="Open Sans" w:hAnsi="Open Sans" w:cs="Open Sans"/>
          <w:sz w:val="20"/>
          <w:szCs w:val="20"/>
        </w:rPr>
        <w:t xml:space="preserve">anciennement </w:t>
      </w:r>
      <w:r w:rsidRPr="5CE44E20">
        <w:rPr>
          <w:rFonts w:ascii="Open Sans" w:hAnsi="Open Sans" w:cs="Open Sans"/>
          <w:sz w:val="20"/>
          <w:szCs w:val="20"/>
        </w:rPr>
        <w:t xml:space="preserve">STAPS), </w:t>
      </w:r>
    </w:p>
    <w:p w14:paraId="7EED95E1" w14:textId="77777777" w:rsidR="00F405E0" w:rsidRDefault="0091621D" w:rsidP="007C774B">
      <w:pPr>
        <w:pStyle w:val="Paragraphedeliste"/>
        <w:numPr>
          <w:ilvl w:val="0"/>
          <w:numId w:val="41"/>
        </w:numPr>
        <w:rPr>
          <w:rFonts w:ascii="Open Sans" w:hAnsi="Open Sans" w:cs="Open Sans"/>
          <w:sz w:val="20"/>
          <w:szCs w:val="20"/>
        </w:rPr>
      </w:pPr>
      <w:r w:rsidRPr="00F405E0">
        <w:rPr>
          <w:rFonts w:ascii="Open Sans" w:hAnsi="Open Sans" w:cs="Open Sans"/>
          <w:sz w:val="20"/>
          <w:szCs w:val="20"/>
        </w:rPr>
        <w:t>3 IUT</w:t>
      </w:r>
      <w:r w:rsidR="00EA0AEE" w:rsidRPr="00F405E0">
        <w:rPr>
          <w:rFonts w:ascii="Open Sans" w:hAnsi="Open Sans" w:cs="Open Sans"/>
          <w:sz w:val="20"/>
          <w:szCs w:val="20"/>
        </w:rPr>
        <w:t xml:space="preserve"> (Cachan, Orsay et Sceaux)</w:t>
      </w:r>
      <w:r w:rsidRPr="00F405E0">
        <w:rPr>
          <w:rFonts w:ascii="Open Sans" w:hAnsi="Open Sans" w:cs="Open Sans"/>
          <w:sz w:val="20"/>
          <w:szCs w:val="20"/>
        </w:rPr>
        <w:t xml:space="preserve">, </w:t>
      </w:r>
    </w:p>
    <w:p w14:paraId="21914D52" w14:textId="77777777" w:rsidR="00F405E0" w:rsidRDefault="0091621D" w:rsidP="007C774B">
      <w:pPr>
        <w:pStyle w:val="Paragraphedeliste"/>
        <w:numPr>
          <w:ilvl w:val="0"/>
          <w:numId w:val="41"/>
        </w:numPr>
        <w:rPr>
          <w:rFonts w:ascii="Open Sans" w:hAnsi="Open Sans" w:cs="Open Sans"/>
          <w:sz w:val="20"/>
          <w:szCs w:val="20"/>
        </w:rPr>
      </w:pPr>
      <w:r w:rsidRPr="00F405E0">
        <w:rPr>
          <w:rFonts w:ascii="Open Sans" w:hAnsi="Open Sans" w:cs="Open Sans"/>
          <w:sz w:val="20"/>
          <w:szCs w:val="20"/>
        </w:rPr>
        <w:t xml:space="preserve">1 école d’ingénieurs Polytech </w:t>
      </w:r>
    </w:p>
    <w:p w14:paraId="04EB3183" w14:textId="7B9BC2E9" w:rsidR="0091621D" w:rsidRPr="00F405E0" w:rsidRDefault="0091621D" w:rsidP="007C774B">
      <w:pPr>
        <w:pStyle w:val="Paragraphedeliste"/>
        <w:numPr>
          <w:ilvl w:val="0"/>
          <w:numId w:val="41"/>
        </w:numPr>
        <w:rPr>
          <w:rFonts w:ascii="Open Sans" w:hAnsi="Open Sans" w:cs="Open Sans"/>
          <w:sz w:val="20"/>
          <w:szCs w:val="20"/>
        </w:rPr>
      </w:pPr>
      <w:proofErr w:type="gramStart"/>
      <w:r w:rsidRPr="00F405E0">
        <w:rPr>
          <w:rFonts w:ascii="Open Sans" w:hAnsi="Open Sans" w:cs="Open Sans"/>
          <w:sz w:val="20"/>
          <w:szCs w:val="20"/>
        </w:rPr>
        <w:t>et</w:t>
      </w:r>
      <w:proofErr w:type="gramEnd"/>
      <w:r w:rsidRPr="00F405E0">
        <w:rPr>
          <w:rFonts w:ascii="Open Sans" w:hAnsi="Open Sans" w:cs="Open Sans"/>
          <w:sz w:val="20"/>
          <w:szCs w:val="20"/>
        </w:rPr>
        <w:t xml:space="preserve"> </w:t>
      </w:r>
      <w:r w:rsidR="00EA0AEE" w:rsidRPr="00F405E0">
        <w:rPr>
          <w:rFonts w:ascii="Open Sans" w:hAnsi="Open Sans" w:cs="Open Sans"/>
          <w:sz w:val="20"/>
          <w:szCs w:val="20"/>
        </w:rPr>
        <w:t>les services centraux.</w:t>
      </w:r>
    </w:p>
    <w:p w14:paraId="4B78598D" w14:textId="77777777" w:rsidR="00F405E0" w:rsidRDefault="0091621D" w:rsidP="007C774B">
      <w:pPr>
        <w:pStyle w:val="Paragraphedeliste"/>
        <w:numPr>
          <w:ilvl w:val="0"/>
          <w:numId w:val="42"/>
        </w:numPr>
        <w:rPr>
          <w:rFonts w:ascii="Open Sans" w:hAnsi="Open Sans" w:cs="Open Sans"/>
          <w:sz w:val="20"/>
          <w:szCs w:val="20"/>
        </w:rPr>
      </w:pPr>
      <w:r w:rsidRPr="00F405E0">
        <w:rPr>
          <w:rFonts w:ascii="Open Sans" w:hAnsi="Open Sans" w:cs="Open Sans"/>
          <w:sz w:val="20"/>
          <w:szCs w:val="20"/>
        </w:rPr>
        <w:t xml:space="preserve">De </w:t>
      </w:r>
      <w:r w:rsidRPr="008A73D2">
        <w:rPr>
          <w:rFonts w:ascii="Open Sans" w:hAnsi="Open Sans" w:cs="Open Sans"/>
          <w:b/>
          <w:bCs/>
          <w:sz w:val="20"/>
          <w:szCs w:val="20"/>
        </w:rPr>
        <w:t xml:space="preserve">4 </w:t>
      </w:r>
      <w:r w:rsidR="00EA0AEE" w:rsidRPr="008A73D2">
        <w:rPr>
          <w:rFonts w:ascii="Open Sans" w:hAnsi="Open Sans" w:cs="Open Sans"/>
          <w:b/>
          <w:bCs/>
          <w:sz w:val="20"/>
          <w:szCs w:val="20"/>
        </w:rPr>
        <w:t>établissements composantes</w:t>
      </w:r>
      <w:r w:rsidR="00EA0AEE" w:rsidRPr="00F405E0">
        <w:rPr>
          <w:rFonts w:ascii="Open Sans" w:hAnsi="Open Sans" w:cs="Open Sans"/>
          <w:sz w:val="20"/>
          <w:szCs w:val="20"/>
        </w:rPr>
        <w:t>, écoles</w:t>
      </w:r>
      <w:r w:rsidRPr="00F405E0">
        <w:rPr>
          <w:rFonts w:ascii="Open Sans" w:hAnsi="Open Sans" w:cs="Open Sans"/>
          <w:sz w:val="20"/>
          <w:szCs w:val="20"/>
        </w:rPr>
        <w:t xml:space="preserve"> gardant leur personnalité morale : AgroParisTech, Centrale</w:t>
      </w:r>
      <w:r w:rsidR="00F405E0">
        <w:rPr>
          <w:rFonts w:ascii="Open Sans" w:hAnsi="Open Sans" w:cs="Open Sans"/>
          <w:sz w:val="20"/>
          <w:szCs w:val="20"/>
        </w:rPr>
        <w:t xml:space="preserve"> </w:t>
      </w:r>
      <w:proofErr w:type="spellStart"/>
      <w:r w:rsidRPr="00F405E0">
        <w:rPr>
          <w:rFonts w:ascii="Open Sans" w:hAnsi="Open Sans" w:cs="Open Sans"/>
          <w:sz w:val="20"/>
          <w:szCs w:val="20"/>
        </w:rPr>
        <w:t>Supelec</w:t>
      </w:r>
      <w:proofErr w:type="spellEnd"/>
      <w:r w:rsidRPr="00F405E0">
        <w:rPr>
          <w:rFonts w:ascii="Open Sans" w:hAnsi="Open Sans" w:cs="Open Sans"/>
          <w:sz w:val="20"/>
          <w:szCs w:val="20"/>
        </w:rPr>
        <w:t xml:space="preserve">, ENS Paris-Saclay, Institut d’Optique </w:t>
      </w:r>
      <w:proofErr w:type="spellStart"/>
      <w:r w:rsidRPr="00F405E0">
        <w:rPr>
          <w:rFonts w:ascii="Open Sans" w:hAnsi="Open Sans" w:cs="Open Sans"/>
          <w:sz w:val="20"/>
          <w:szCs w:val="20"/>
        </w:rPr>
        <w:t>Graduate</w:t>
      </w:r>
      <w:proofErr w:type="spellEnd"/>
      <w:r w:rsidRPr="00F405E0">
        <w:rPr>
          <w:rFonts w:ascii="Open Sans" w:hAnsi="Open Sans" w:cs="Open Sans"/>
          <w:sz w:val="20"/>
          <w:szCs w:val="20"/>
        </w:rPr>
        <w:t xml:space="preserve"> </w:t>
      </w:r>
      <w:proofErr w:type="spellStart"/>
      <w:r w:rsidRPr="00F405E0">
        <w:rPr>
          <w:rFonts w:ascii="Open Sans" w:hAnsi="Open Sans" w:cs="Open Sans"/>
          <w:sz w:val="20"/>
          <w:szCs w:val="20"/>
        </w:rPr>
        <w:t>School</w:t>
      </w:r>
      <w:proofErr w:type="spellEnd"/>
      <w:r w:rsidRPr="00F405E0">
        <w:rPr>
          <w:rFonts w:ascii="Open Sans" w:hAnsi="Open Sans" w:cs="Open Sans"/>
          <w:sz w:val="20"/>
          <w:szCs w:val="20"/>
        </w:rPr>
        <w:t>,</w:t>
      </w:r>
    </w:p>
    <w:p w14:paraId="4F20906B" w14:textId="04019330" w:rsidR="0091621D" w:rsidRPr="00F405E0" w:rsidRDefault="0091621D" w:rsidP="007C774B">
      <w:pPr>
        <w:pStyle w:val="Paragraphedeliste"/>
        <w:numPr>
          <w:ilvl w:val="0"/>
          <w:numId w:val="42"/>
        </w:numPr>
        <w:rPr>
          <w:rFonts w:ascii="Open Sans" w:hAnsi="Open Sans" w:cs="Open Sans"/>
          <w:sz w:val="20"/>
          <w:szCs w:val="20"/>
        </w:rPr>
      </w:pPr>
      <w:r w:rsidRPr="00F405E0">
        <w:rPr>
          <w:rFonts w:ascii="Open Sans" w:hAnsi="Open Sans" w:cs="Open Sans"/>
          <w:sz w:val="20"/>
          <w:szCs w:val="20"/>
        </w:rPr>
        <w:t>De l’</w:t>
      </w:r>
      <w:r w:rsidRPr="008A73D2">
        <w:rPr>
          <w:rFonts w:ascii="Open Sans" w:hAnsi="Open Sans" w:cs="Open Sans"/>
          <w:b/>
          <w:bCs/>
          <w:sz w:val="20"/>
          <w:szCs w:val="20"/>
        </w:rPr>
        <w:t>IHES</w:t>
      </w:r>
      <w:r w:rsidRPr="00F405E0">
        <w:rPr>
          <w:rFonts w:ascii="Open Sans" w:hAnsi="Open Sans" w:cs="Open Sans"/>
          <w:sz w:val="20"/>
          <w:szCs w:val="20"/>
        </w:rPr>
        <w:t xml:space="preserve"> ayant le statut de Fondation reconnue d’utilité publique.</w:t>
      </w:r>
    </w:p>
    <w:p w14:paraId="5B5DA768" w14:textId="4F8378F5" w:rsidR="0091621D" w:rsidRPr="00F405E0" w:rsidRDefault="0091621D" w:rsidP="007C774B">
      <w:pPr>
        <w:pStyle w:val="Paragraphedeliste"/>
        <w:numPr>
          <w:ilvl w:val="0"/>
          <w:numId w:val="42"/>
        </w:numPr>
        <w:rPr>
          <w:rFonts w:ascii="Open Sans" w:hAnsi="Open Sans" w:cs="Open Sans"/>
          <w:sz w:val="20"/>
          <w:szCs w:val="20"/>
        </w:rPr>
      </w:pPr>
      <w:r w:rsidRPr="00F405E0">
        <w:rPr>
          <w:rFonts w:ascii="Open Sans" w:hAnsi="Open Sans" w:cs="Open Sans"/>
          <w:sz w:val="20"/>
          <w:szCs w:val="20"/>
        </w:rPr>
        <w:t>L’</w:t>
      </w:r>
      <w:r w:rsidRPr="008A73D2">
        <w:rPr>
          <w:rFonts w:ascii="Open Sans" w:hAnsi="Open Sans" w:cs="Open Sans"/>
          <w:b/>
          <w:bCs/>
          <w:sz w:val="20"/>
          <w:szCs w:val="20"/>
        </w:rPr>
        <w:t xml:space="preserve">Université Versailles Saint-Quentin </w:t>
      </w:r>
      <w:r w:rsidRPr="00F405E0">
        <w:rPr>
          <w:rFonts w:ascii="Open Sans" w:hAnsi="Open Sans" w:cs="Open Sans"/>
          <w:sz w:val="20"/>
          <w:szCs w:val="20"/>
        </w:rPr>
        <w:t>(UVSQ) et l’</w:t>
      </w:r>
      <w:r w:rsidRPr="008A73D2">
        <w:rPr>
          <w:rFonts w:ascii="Open Sans" w:hAnsi="Open Sans" w:cs="Open Sans"/>
          <w:b/>
          <w:bCs/>
          <w:sz w:val="20"/>
          <w:szCs w:val="20"/>
        </w:rPr>
        <w:t>Université Évry Val d’Essonne</w:t>
      </w:r>
      <w:r w:rsidRPr="00F405E0">
        <w:rPr>
          <w:rFonts w:ascii="Open Sans" w:hAnsi="Open Sans" w:cs="Open Sans"/>
          <w:sz w:val="20"/>
          <w:szCs w:val="20"/>
        </w:rPr>
        <w:t xml:space="preserve"> (UEVE) ont le statut de membres associés à </w:t>
      </w:r>
      <w:r w:rsidRPr="0061424E">
        <w:rPr>
          <w:rFonts w:ascii="Open Sans" w:hAnsi="Open Sans" w:cs="Open Sans"/>
          <w:sz w:val="20"/>
          <w:szCs w:val="20"/>
        </w:rPr>
        <w:t>l’Université Paris-Saclay</w:t>
      </w:r>
    </w:p>
    <w:p w14:paraId="32EC1D78" w14:textId="104790DE" w:rsidR="0091621D" w:rsidRPr="00F405E0" w:rsidRDefault="0091621D" w:rsidP="007C774B">
      <w:pPr>
        <w:pStyle w:val="Paragraphedeliste"/>
        <w:numPr>
          <w:ilvl w:val="0"/>
          <w:numId w:val="42"/>
        </w:numPr>
        <w:rPr>
          <w:rFonts w:ascii="Open Sans" w:hAnsi="Open Sans" w:cs="Open Sans"/>
          <w:sz w:val="20"/>
          <w:szCs w:val="20"/>
        </w:rPr>
      </w:pPr>
      <w:r w:rsidRPr="5CE44E20">
        <w:rPr>
          <w:rFonts w:ascii="Open Sans" w:hAnsi="Open Sans" w:cs="Open Sans"/>
          <w:sz w:val="20"/>
          <w:szCs w:val="20"/>
        </w:rPr>
        <w:t xml:space="preserve">Les </w:t>
      </w:r>
      <w:r w:rsidRPr="5CE44E20">
        <w:rPr>
          <w:rFonts w:ascii="Open Sans" w:hAnsi="Open Sans" w:cs="Open Sans"/>
          <w:b/>
          <w:bCs/>
          <w:sz w:val="20"/>
          <w:szCs w:val="20"/>
        </w:rPr>
        <w:t xml:space="preserve">6 Organismes Nationaux de Recherche </w:t>
      </w:r>
      <w:r w:rsidRPr="5CE44E20">
        <w:rPr>
          <w:rFonts w:ascii="Open Sans" w:hAnsi="Open Sans" w:cs="Open Sans"/>
          <w:sz w:val="20"/>
          <w:szCs w:val="20"/>
        </w:rPr>
        <w:t>(ONR) majeurs : le CEA, le CNRS, l’INRA</w:t>
      </w:r>
      <w:r w:rsidR="2A84172B" w:rsidRPr="5CE44E20">
        <w:rPr>
          <w:rFonts w:ascii="Open Sans" w:hAnsi="Open Sans" w:cs="Open Sans"/>
          <w:sz w:val="20"/>
          <w:szCs w:val="20"/>
        </w:rPr>
        <w:t>E</w:t>
      </w:r>
      <w:r w:rsidRPr="5CE44E20">
        <w:rPr>
          <w:rFonts w:ascii="Open Sans" w:hAnsi="Open Sans" w:cs="Open Sans"/>
          <w:sz w:val="20"/>
          <w:szCs w:val="20"/>
        </w:rPr>
        <w:t>, l’Inria, l’Inserm et l’</w:t>
      </w:r>
      <w:proofErr w:type="spellStart"/>
      <w:r w:rsidRPr="5CE44E20">
        <w:rPr>
          <w:rFonts w:ascii="Open Sans" w:hAnsi="Open Sans" w:cs="Open Sans"/>
          <w:sz w:val="20"/>
          <w:szCs w:val="20"/>
        </w:rPr>
        <w:t>Onera</w:t>
      </w:r>
      <w:proofErr w:type="spellEnd"/>
      <w:r w:rsidRPr="5CE44E20">
        <w:rPr>
          <w:rFonts w:ascii="Open Sans" w:hAnsi="Open Sans" w:cs="Open Sans"/>
          <w:sz w:val="20"/>
          <w:szCs w:val="20"/>
        </w:rPr>
        <w:t xml:space="preserve"> sont des partenaires privilégiés de l’Université Paris-Saclay. À ce titre, ils participent à la gouvernance de l’Université Paris-Saclay et contribuent pleinement à l’objectif de visibilité de la marque Université Paris-Saclay.</w:t>
      </w:r>
    </w:p>
    <w:p w14:paraId="27335285" w14:textId="2615E9CB" w:rsidR="0091621D" w:rsidRDefault="0091621D" w:rsidP="007C774B">
      <w:pPr>
        <w:rPr>
          <w:rFonts w:cs="Open Sans"/>
          <w:sz w:val="20"/>
          <w:szCs w:val="20"/>
        </w:rPr>
      </w:pPr>
    </w:p>
    <w:p w14:paraId="31B6DF46" w14:textId="2B1606F4" w:rsidR="00F405E0" w:rsidRDefault="00F405E0" w:rsidP="007C774B">
      <w:pPr>
        <w:pBdr>
          <w:top w:val="single" w:sz="4" w:space="1" w:color="auto"/>
          <w:left w:val="single" w:sz="4" w:space="4" w:color="auto"/>
          <w:bottom w:val="single" w:sz="4" w:space="1" w:color="auto"/>
          <w:right w:val="single" w:sz="4" w:space="4" w:color="auto"/>
        </w:pBdr>
        <w:rPr>
          <w:rFonts w:cs="Open Sans"/>
          <w:b/>
          <w:bCs/>
          <w:sz w:val="20"/>
          <w:szCs w:val="20"/>
        </w:rPr>
      </w:pPr>
      <w:r w:rsidRPr="00053504">
        <w:rPr>
          <w:rFonts w:cs="Open Sans"/>
          <w:b/>
          <w:bCs/>
          <w:sz w:val="20"/>
          <w:szCs w:val="20"/>
        </w:rPr>
        <w:t>La présente étude est prévue sur le seul périmètre « employeur »</w:t>
      </w:r>
    </w:p>
    <w:p w14:paraId="0715769E" w14:textId="5B724896" w:rsidR="00053504" w:rsidRDefault="00053504" w:rsidP="007C774B">
      <w:pPr>
        <w:rPr>
          <w:rFonts w:cs="Open Sans"/>
          <w:b/>
          <w:bCs/>
          <w:sz w:val="20"/>
          <w:szCs w:val="20"/>
        </w:rPr>
      </w:pPr>
    </w:p>
    <w:p w14:paraId="3C5CA721" w14:textId="77777777" w:rsidR="00985AF5" w:rsidRPr="003B5034" w:rsidRDefault="424D5BF5" w:rsidP="007C774B">
      <w:pPr>
        <w:pStyle w:val="CPS-1-titredossier-CCniv1"/>
        <w:outlineLvl w:val="0"/>
      </w:pPr>
      <w:bookmarkStart w:id="5" w:name="_Toc172216806"/>
      <w:r>
        <w:t>A</w:t>
      </w:r>
      <w:r w:rsidR="00985AF5">
        <w:t xml:space="preserve">mbitions et cadre du </w:t>
      </w:r>
      <w:r w:rsidR="00EE5AC0">
        <w:t>schéma directeur</w:t>
      </w:r>
      <w:bookmarkEnd w:id="5"/>
    </w:p>
    <w:p w14:paraId="738DC0B5" w14:textId="77777777" w:rsidR="003B5034" w:rsidRDefault="003B5034" w:rsidP="007C774B">
      <w:pPr>
        <w:rPr>
          <w:rFonts w:ascii="Open Sans" w:hAnsi="Open Sans" w:cs="Open Sans"/>
          <w:b/>
          <w:sz w:val="20"/>
          <w:szCs w:val="20"/>
          <w:u w:val="single"/>
        </w:rPr>
      </w:pPr>
    </w:p>
    <w:p w14:paraId="494535E0" w14:textId="21BA86CE" w:rsidR="5E79B8CA" w:rsidRPr="00CA752F" w:rsidRDefault="00B65AD4" w:rsidP="00DA3FBE">
      <w:pPr>
        <w:pStyle w:val="CPS-2-titredossier-CCniv2"/>
        <w:rPr>
          <w:rFonts w:cs="Open Sans"/>
          <w:szCs w:val="20"/>
        </w:rPr>
      </w:pPr>
      <w:r>
        <w:t xml:space="preserve"> </w:t>
      </w:r>
      <w:bookmarkStart w:id="6" w:name="_Toc172216807"/>
      <w:r w:rsidR="0061424E">
        <w:t>Les objectifs stratégiques</w:t>
      </w:r>
      <w:bookmarkEnd w:id="6"/>
    </w:p>
    <w:p w14:paraId="6117B3FE" w14:textId="3321545D" w:rsidR="25BFDDDC" w:rsidRDefault="25BFDDDC" w:rsidP="007C774B">
      <w:pPr>
        <w:rPr>
          <w:rFonts w:ascii="Open Sans" w:hAnsi="Open Sans" w:cs="Open Sans"/>
          <w:sz w:val="20"/>
          <w:szCs w:val="20"/>
        </w:rPr>
      </w:pPr>
    </w:p>
    <w:p w14:paraId="5F7222DF" w14:textId="31DC92D6" w:rsidR="004063FC" w:rsidRPr="00EC7271" w:rsidRDefault="5759A3B7" w:rsidP="007C774B">
      <w:pPr>
        <w:rPr>
          <w:rFonts w:ascii="Open Sans" w:hAnsi="Open Sans" w:cs="Open Sans"/>
          <w:sz w:val="20"/>
          <w:szCs w:val="20"/>
        </w:rPr>
      </w:pPr>
      <w:r w:rsidRPr="25BFDDDC">
        <w:rPr>
          <w:rFonts w:ascii="Open Sans" w:hAnsi="Open Sans" w:cs="Open Sans"/>
          <w:sz w:val="20"/>
          <w:szCs w:val="20"/>
        </w:rPr>
        <w:t xml:space="preserve">En tant qu’université de rang mondial, l’Université Paris Saclay cherche à répondre à </w:t>
      </w:r>
      <w:r w:rsidR="680DD5B1" w:rsidRPr="25BFDDDC">
        <w:rPr>
          <w:rFonts w:ascii="Open Sans" w:hAnsi="Open Sans" w:cs="Open Sans"/>
          <w:sz w:val="20"/>
          <w:szCs w:val="20"/>
        </w:rPr>
        <w:t xml:space="preserve">plusieurs </w:t>
      </w:r>
      <w:r w:rsidR="003F45BC" w:rsidRPr="00540530">
        <w:rPr>
          <w:rFonts w:ascii="Open Sans" w:hAnsi="Open Sans" w:cs="Open Sans"/>
          <w:b/>
          <w:bCs/>
          <w:sz w:val="20"/>
          <w:szCs w:val="20"/>
          <w:u w:val="single"/>
        </w:rPr>
        <w:t>objectifs</w:t>
      </w:r>
      <w:r w:rsidR="680DD5B1" w:rsidRPr="00540530">
        <w:rPr>
          <w:rFonts w:ascii="Open Sans" w:hAnsi="Open Sans" w:cs="Open Sans"/>
          <w:b/>
          <w:bCs/>
          <w:sz w:val="20"/>
          <w:szCs w:val="20"/>
          <w:u w:val="single"/>
        </w:rPr>
        <w:t xml:space="preserve"> </w:t>
      </w:r>
      <w:r w:rsidR="5229B568" w:rsidRPr="00540530">
        <w:rPr>
          <w:rFonts w:ascii="Open Sans" w:hAnsi="Open Sans" w:cs="Open Sans"/>
          <w:b/>
          <w:bCs/>
          <w:sz w:val="20"/>
          <w:szCs w:val="20"/>
          <w:u w:val="single"/>
        </w:rPr>
        <w:t>stratégiques</w:t>
      </w:r>
      <w:r w:rsidR="0DB1D54B" w:rsidRPr="25BFDDDC">
        <w:rPr>
          <w:rFonts w:ascii="Open Sans" w:hAnsi="Open Sans" w:cs="Open Sans"/>
          <w:sz w:val="20"/>
          <w:szCs w:val="20"/>
        </w:rPr>
        <w:t xml:space="preserve"> :</w:t>
      </w:r>
    </w:p>
    <w:p w14:paraId="2BE624B6" w14:textId="67DF7DC4" w:rsidR="004063FC" w:rsidRPr="00C97F45" w:rsidRDefault="004063FC" w:rsidP="007C774B">
      <w:pPr>
        <w:spacing w:line="259" w:lineRule="auto"/>
        <w:ind w:left="349"/>
        <w:rPr>
          <w:rFonts w:ascii="Open Sans" w:eastAsia="Open Sans" w:hAnsi="Open Sans" w:cs="Open Sans"/>
          <w:color w:val="000000" w:themeColor="text1"/>
          <w:sz w:val="20"/>
          <w:szCs w:val="20"/>
        </w:rPr>
      </w:pPr>
    </w:p>
    <w:p w14:paraId="461EDA0E" w14:textId="09E48171" w:rsidR="004063FC" w:rsidRPr="00EC7271" w:rsidRDefault="00AE1B4B" w:rsidP="007C774B">
      <w:pPr>
        <w:pStyle w:val="Paragraphedeliste"/>
        <w:numPr>
          <w:ilvl w:val="0"/>
          <w:numId w:val="51"/>
        </w:numPr>
        <w:spacing w:line="259" w:lineRule="auto"/>
        <w:rPr>
          <w:rFonts w:ascii="Open Sans" w:eastAsia="Open Sans" w:hAnsi="Open Sans" w:cs="Open Sans"/>
          <w:sz w:val="20"/>
          <w:szCs w:val="20"/>
        </w:rPr>
      </w:pPr>
      <w:r>
        <w:rPr>
          <w:rFonts w:ascii="Open Sans" w:eastAsia="Open Sans" w:hAnsi="Open Sans" w:cs="Open Sans"/>
          <w:sz w:val="20"/>
          <w:szCs w:val="20"/>
        </w:rPr>
        <w:t>Œuvrer</w:t>
      </w:r>
      <w:r w:rsidR="7F274631" w:rsidRPr="25BFDDDC">
        <w:rPr>
          <w:rFonts w:ascii="Open Sans" w:eastAsia="Open Sans" w:hAnsi="Open Sans" w:cs="Open Sans"/>
          <w:sz w:val="20"/>
          <w:szCs w:val="20"/>
        </w:rPr>
        <w:t xml:space="preserve"> au </w:t>
      </w:r>
      <w:r w:rsidR="7F274631" w:rsidRPr="25BFDDDC">
        <w:rPr>
          <w:rFonts w:ascii="Open Sans" w:eastAsia="Open Sans" w:hAnsi="Open Sans" w:cs="Open Sans"/>
          <w:b/>
          <w:bCs/>
          <w:sz w:val="20"/>
          <w:szCs w:val="20"/>
        </w:rPr>
        <w:t>déploiement d’une offre de formation de qualité</w:t>
      </w:r>
      <w:r w:rsidR="7F274631" w:rsidRPr="25BFDDDC">
        <w:rPr>
          <w:rFonts w:ascii="Open Sans" w:eastAsia="Open Sans" w:hAnsi="Open Sans" w:cs="Open Sans"/>
          <w:sz w:val="20"/>
          <w:szCs w:val="20"/>
        </w:rPr>
        <w:t xml:space="preserve"> sur un large spectre de disciplines, au service de la réussite étudiante et de l'insertion professionnelle est également un enjeu stratégique pour l’Université. L’Université Paris Saclay a confirmé en 2023 sa </w:t>
      </w:r>
      <w:r w:rsidR="7F274631" w:rsidRPr="25BFDDDC">
        <w:rPr>
          <w:rFonts w:ascii="Open Sans" w:eastAsia="Open Sans" w:hAnsi="Open Sans" w:cs="Open Sans"/>
          <w:sz w:val="20"/>
          <w:szCs w:val="20"/>
        </w:rPr>
        <w:lastRenderedPageBreak/>
        <w:t xml:space="preserve">position d’université de rang mondial. En effet, pour la quatrième année consécutive depuis sa création en 2020, l’Université Paris-Saclay est classée dans le top 20 du classement ARWU, quinzième mondiale et première en Europe continentale. </w:t>
      </w:r>
      <w:r w:rsidR="008565E9" w:rsidRPr="008565E9">
        <w:rPr>
          <w:rFonts w:ascii="Open Sans" w:eastAsia="Open Sans" w:hAnsi="Open Sans" w:cs="Open Sans"/>
          <w:sz w:val="20"/>
          <w:szCs w:val="20"/>
        </w:rPr>
        <w:t xml:space="preserve"> </w:t>
      </w:r>
    </w:p>
    <w:p w14:paraId="007647C3" w14:textId="101739E1" w:rsidR="004063FC" w:rsidRPr="00EC7271" w:rsidRDefault="7F274631" w:rsidP="007C774B">
      <w:pPr>
        <w:pStyle w:val="Paragraphedeliste"/>
        <w:spacing w:line="259" w:lineRule="auto"/>
        <w:ind w:left="720"/>
        <w:rPr>
          <w:rFonts w:ascii="Open Sans" w:eastAsia="Open Sans" w:hAnsi="Open Sans" w:cs="Open Sans"/>
          <w:sz w:val="20"/>
          <w:szCs w:val="20"/>
        </w:rPr>
      </w:pPr>
      <w:r w:rsidRPr="25BFDDDC">
        <w:rPr>
          <w:rFonts w:ascii="Open Sans" w:eastAsia="Open Sans" w:hAnsi="Open Sans" w:cs="Open Sans"/>
          <w:sz w:val="20"/>
          <w:szCs w:val="20"/>
        </w:rPr>
        <w:t>Bien que le classement de Shanghai concentre ses critères sur la qualité et la notoriété de la recherche, ce classement est également témoin de la qualité et du cadre de l’enseignement dispensé, l’Université représentant en effet un acteur essentiel de la formation initiale.</w:t>
      </w:r>
    </w:p>
    <w:p w14:paraId="443CE158" w14:textId="77777777" w:rsidR="006F0E98" w:rsidRDefault="006F0E98" w:rsidP="007C774B">
      <w:pPr>
        <w:pStyle w:val="Paragraphedeliste"/>
        <w:spacing w:line="259" w:lineRule="auto"/>
        <w:ind w:left="720"/>
        <w:rPr>
          <w:rFonts w:ascii="Open Sans" w:eastAsia="Open Sans" w:hAnsi="Open Sans" w:cs="Open Sans"/>
          <w:sz w:val="20"/>
          <w:szCs w:val="20"/>
        </w:rPr>
      </w:pPr>
    </w:p>
    <w:p w14:paraId="65F29000" w14:textId="77777777" w:rsidR="00A020A9" w:rsidRPr="00A020A9" w:rsidRDefault="00A020A9" w:rsidP="007C774B">
      <w:pPr>
        <w:pStyle w:val="Paragraphedeliste"/>
        <w:numPr>
          <w:ilvl w:val="0"/>
          <w:numId w:val="51"/>
        </w:numPr>
        <w:spacing w:line="259" w:lineRule="auto"/>
        <w:rPr>
          <w:rFonts w:ascii="Open Sans" w:eastAsia="Open Sans" w:hAnsi="Open Sans" w:cs="Open Sans"/>
          <w:sz w:val="20"/>
          <w:szCs w:val="20"/>
        </w:rPr>
      </w:pPr>
      <w:r w:rsidRPr="00A020A9">
        <w:rPr>
          <w:rFonts w:ascii="Open Sans" w:eastAsia="Open Sans" w:hAnsi="Open Sans" w:cs="Open Sans"/>
          <w:b/>
          <w:bCs/>
          <w:sz w:val="20"/>
          <w:szCs w:val="20"/>
        </w:rPr>
        <w:t xml:space="preserve">Mettre en valeur ses laboratoires, promouvoir et valoriser l’activité de recherche : </w:t>
      </w:r>
      <w:r w:rsidRPr="00A020A9">
        <w:rPr>
          <w:rFonts w:ascii="Open Sans" w:eastAsia="Open Sans" w:hAnsi="Open Sans" w:cs="Open Sans"/>
          <w:sz w:val="20"/>
          <w:szCs w:val="20"/>
        </w:rPr>
        <w:t xml:space="preserve"> forte de plus de 200 laboratoires, l’Université Paris Saclay compte pour 13% de la recherche française. Dans son document « Stratégie scientifique de l’Université Paris-Saclay », l’Université détaille sa stratégie à l’égard de la recherche :</w:t>
      </w:r>
    </w:p>
    <w:p w14:paraId="258B3934"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Développer une interface entre les laboratoires et le monde économique</w:t>
      </w:r>
    </w:p>
    <w:p w14:paraId="691E4B44"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Favoriser des enseignements basés sur la recherche comme fondement des pratiques académiques</w:t>
      </w:r>
    </w:p>
    <w:p w14:paraId="4A3A6591"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Soutenir un changement de paradigme : étudiants, chercheurs, personnels en tant qu’innovateurs</w:t>
      </w:r>
    </w:p>
    <w:p w14:paraId="3D573ACD"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Dynamiser la création de startup</w:t>
      </w:r>
    </w:p>
    <w:p w14:paraId="56779D1E"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Promouvoir et encourager la publication en accès libre</w:t>
      </w:r>
    </w:p>
    <w:p w14:paraId="45D36F26" w14:textId="77777777" w:rsidR="00A020A9" w:rsidRPr="00A020A9" w:rsidRDefault="00A020A9" w:rsidP="007C774B">
      <w:pPr>
        <w:pStyle w:val="Paragraphedeliste"/>
        <w:numPr>
          <w:ilvl w:val="1"/>
          <w:numId w:val="74"/>
        </w:numPr>
        <w:spacing w:line="259" w:lineRule="auto"/>
        <w:rPr>
          <w:rFonts w:ascii="Open Sans" w:eastAsia="Open Sans" w:hAnsi="Open Sans" w:cs="Open Sans"/>
          <w:sz w:val="20"/>
          <w:szCs w:val="20"/>
        </w:rPr>
      </w:pPr>
      <w:r w:rsidRPr="00A020A9">
        <w:rPr>
          <w:rFonts w:ascii="Open Sans" w:eastAsia="Open Sans" w:hAnsi="Open Sans" w:cs="Open Sans"/>
          <w:sz w:val="20"/>
          <w:szCs w:val="20"/>
        </w:rPr>
        <w:t>Optimiser les données scientifiques et les infrastructures</w:t>
      </w:r>
    </w:p>
    <w:p w14:paraId="1EAA70A5" w14:textId="6BA7FC8C" w:rsidR="00A020A9" w:rsidRPr="00A020A9" w:rsidRDefault="00CC12AD" w:rsidP="007C774B">
      <w:pPr>
        <w:spacing w:line="259" w:lineRule="auto"/>
        <w:ind w:left="709"/>
        <w:rPr>
          <w:rFonts w:ascii="Open Sans" w:eastAsia="Open Sans" w:hAnsi="Open Sans" w:cs="Open Sans"/>
          <w:sz w:val="20"/>
          <w:szCs w:val="20"/>
        </w:rPr>
      </w:pPr>
      <w:r>
        <w:rPr>
          <w:rFonts w:ascii="Open Sans" w:eastAsia="Open Sans" w:hAnsi="Open Sans" w:cs="Open Sans"/>
          <w:sz w:val="20"/>
          <w:szCs w:val="20"/>
        </w:rPr>
        <w:t>La</w:t>
      </w:r>
      <w:r w:rsidR="00A020A9" w:rsidRPr="00A020A9">
        <w:rPr>
          <w:rFonts w:ascii="Open Sans" w:eastAsia="Open Sans" w:hAnsi="Open Sans" w:cs="Open Sans"/>
          <w:sz w:val="20"/>
          <w:szCs w:val="20"/>
        </w:rPr>
        <w:t xml:space="preserve"> mise en valeur de la recherche se traduit également par des actions participatives, dans le </w:t>
      </w:r>
      <w:r w:rsidR="00D74E2F" w:rsidRPr="00A020A9">
        <w:rPr>
          <w:rFonts w:ascii="Open Sans" w:eastAsia="Open Sans" w:hAnsi="Open Sans" w:cs="Open Sans"/>
          <w:sz w:val="20"/>
          <w:szCs w:val="20"/>
        </w:rPr>
        <w:t xml:space="preserve">but de rapprocher la science des citoyens, </w:t>
      </w:r>
      <w:r w:rsidR="00A020A9" w:rsidRPr="00A020A9">
        <w:rPr>
          <w:rFonts w:ascii="Open Sans" w:eastAsia="Open Sans" w:hAnsi="Open Sans" w:cs="Open Sans"/>
          <w:sz w:val="20"/>
          <w:szCs w:val="20"/>
        </w:rPr>
        <w:t>et de renforcer le rayonnement de l’Université auprès des habitants des communes sur lesquelles elle est implantée.</w:t>
      </w:r>
    </w:p>
    <w:p w14:paraId="098D5B2F" w14:textId="77777777" w:rsidR="00B9410F" w:rsidRPr="00511183" w:rsidRDefault="00B9410F" w:rsidP="007C774B">
      <w:pPr>
        <w:spacing w:line="259" w:lineRule="auto"/>
        <w:rPr>
          <w:rFonts w:ascii="Open Sans" w:eastAsia="Open Sans" w:hAnsi="Open Sans" w:cs="Open Sans"/>
          <w:sz w:val="20"/>
          <w:szCs w:val="20"/>
        </w:rPr>
      </w:pPr>
    </w:p>
    <w:p w14:paraId="26D1E4D7" w14:textId="08BAF085" w:rsidR="006F0E98" w:rsidRDefault="004744BB" w:rsidP="007C774B">
      <w:pPr>
        <w:pStyle w:val="Paragraphedeliste"/>
        <w:numPr>
          <w:ilvl w:val="0"/>
          <w:numId w:val="51"/>
        </w:numPr>
        <w:rPr>
          <w:rFonts w:ascii="Open Sans" w:hAnsi="Open Sans" w:cs="Open Sans"/>
          <w:sz w:val="20"/>
          <w:szCs w:val="20"/>
        </w:rPr>
      </w:pPr>
      <w:r>
        <w:rPr>
          <w:rFonts w:ascii="Open Sans" w:hAnsi="Open Sans" w:cs="Open Sans"/>
          <w:b/>
          <w:bCs/>
          <w:sz w:val="20"/>
          <w:szCs w:val="20"/>
        </w:rPr>
        <w:t>A</w:t>
      </w:r>
      <w:r w:rsidR="006F0E98" w:rsidRPr="008565E9">
        <w:rPr>
          <w:rFonts w:ascii="Open Sans" w:hAnsi="Open Sans" w:cs="Open Sans"/>
          <w:b/>
          <w:bCs/>
          <w:sz w:val="20"/>
          <w:szCs w:val="20"/>
        </w:rPr>
        <w:t>méliorer la qualité d’accueil</w:t>
      </w:r>
      <w:r w:rsidR="006F0E98" w:rsidRPr="008565E9">
        <w:rPr>
          <w:rFonts w:ascii="Open Sans" w:hAnsi="Open Sans" w:cs="Open Sans"/>
          <w:sz w:val="20"/>
          <w:szCs w:val="20"/>
        </w:rPr>
        <w:t xml:space="preserve"> pour les étudiants, enseignants, chercheurs et personnels. </w:t>
      </w:r>
      <w:r w:rsidR="00EE5AC0">
        <w:rPr>
          <w:rFonts w:ascii="Open Sans" w:hAnsi="Open Sans" w:cs="Open Sans"/>
          <w:sz w:val="20"/>
          <w:szCs w:val="20"/>
        </w:rPr>
        <w:t>Cet objectif</w:t>
      </w:r>
      <w:r w:rsidR="006F0E98" w:rsidRPr="008565E9">
        <w:rPr>
          <w:rFonts w:ascii="Open Sans" w:hAnsi="Open Sans" w:cs="Open Sans"/>
          <w:sz w:val="20"/>
          <w:szCs w:val="20"/>
        </w:rPr>
        <w:t xml:space="preserve"> se décline </w:t>
      </w:r>
      <w:r w:rsidR="00EE5AC0">
        <w:rPr>
          <w:rFonts w:ascii="Open Sans" w:hAnsi="Open Sans" w:cs="Open Sans"/>
          <w:sz w:val="20"/>
          <w:szCs w:val="20"/>
        </w:rPr>
        <w:t>à travers l</w:t>
      </w:r>
      <w:r w:rsidR="006F0E98" w:rsidRPr="008565E9">
        <w:rPr>
          <w:rFonts w:ascii="Open Sans" w:hAnsi="Open Sans" w:cs="Open Sans"/>
          <w:sz w:val="20"/>
          <w:szCs w:val="20"/>
        </w:rPr>
        <w:t xml:space="preserve">es services d’accompagnement des différents publics </w:t>
      </w:r>
      <w:r w:rsidR="00EE5AC0">
        <w:rPr>
          <w:rFonts w:ascii="Open Sans" w:hAnsi="Open Sans" w:cs="Open Sans"/>
          <w:sz w:val="20"/>
          <w:szCs w:val="20"/>
        </w:rPr>
        <w:t xml:space="preserve">dans </w:t>
      </w:r>
      <w:r w:rsidR="006F0E98" w:rsidRPr="008565E9">
        <w:rPr>
          <w:rFonts w:ascii="Open Sans" w:hAnsi="Open Sans" w:cs="Open Sans"/>
          <w:sz w:val="20"/>
          <w:szCs w:val="20"/>
        </w:rPr>
        <w:t xml:space="preserve">les domaines de la vie étudiante, des enseignements, de la formation, de la recherche... </w:t>
      </w:r>
      <w:proofErr w:type="spellStart"/>
      <w:r w:rsidR="006F0E98" w:rsidRPr="008565E9">
        <w:rPr>
          <w:rFonts w:ascii="Open Sans" w:hAnsi="Open Sans" w:cs="Open Sans"/>
          <w:sz w:val="20"/>
          <w:szCs w:val="20"/>
        </w:rPr>
        <w:t>etc</w:t>
      </w:r>
      <w:proofErr w:type="spellEnd"/>
      <w:r w:rsidR="006F0E98" w:rsidRPr="008565E9">
        <w:rPr>
          <w:rFonts w:ascii="Open Sans" w:hAnsi="Open Sans" w:cs="Open Sans"/>
          <w:sz w:val="20"/>
          <w:szCs w:val="20"/>
        </w:rPr>
        <w:t xml:space="preserve"> mais également par la qualité de son patrimoine bâtimentaire qui devra répondre à cet objectif. L’Université souhaite promouvoir les nouvelles approches pédagogiques axées sur le </w:t>
      </w:r>
      <w:r w:rsidR="006F0E98" w:rsidRPr="00090A75">
        <w:rPr>
          <w:rFonts w:ascii="Open Sans" w:hAnsi="Open Sans" w:cs="Open Sans"/>
          <w:b/>
          <w:bCs/>
          <w:sz w:val="20"/>
          <w:szCs w:val="20"/>
        </w:rPr>
        <w:t>parcours de l’étudiant.</w:t>
      </w:r>
      <w:r w:rsidR="006F0E98" w:rsidRPr="008565E9">
        <w:rPr>
          <w:rFonts w:ascii="Open Sans" w:hAnsi="Open Sans" w:cs="Open Sans"/>
          <w:sz w:val="20"/>
          <w:szCs w:val="20"/>
        </w:rPr>
        <w:t xml:space="preserve"> </w:t>
      </w:r>
    </w:p>
    <w:p w14:paraId="58E2FF93" w14:textId="7BA3BFF4" w:rsidR="004063FC" w:rsidRPr="00EC7271" w:rsidRDefault="004063FC" w:rsidP="007C774B">
      <w:pPr>
        <w:spacing w:line="259" w:lineRule="auto"/>
        <w:ind w:left="349"/>
        <w:rPr>
          <w:rFonts w:ascii="Open Sans" w:eastAsia="Open Sans" w:hAnsi="Open Sans" w:cs="Open Sans"/>
          <w:sz w:val="20"/>
          <w:szCs w:val="20"/>
        </w:rPr>
      </w:pPr>
    </w:p>
    <w:p w14:paraId="7F49F623" w14:textId="00821FAB" w:rsidR="00737EE2" w:rsidRDefault="004744BB" w:rsidP="007C774B">
      <w:pPr>
        <w:pStyle w:val="Paragraphedeliste"/>
        <w:numPr>
          <w:ilvl w:val="0"/>
          <w:numId w:val="51"/>
        </w:numPr>
        <w:rPr>
          <w:rFonts w:ascii="Open Sans" w:hAnsi="Open Sans" w:cs="Open Sans"/>
          <w:sz w:val="20"/>
          <w:szCs w:val="20"/>
        </w:rPr>
      </w:pPr>
      <w:r>
        <w:rPr>
          <w:rFonts w:ascii="Open Sans" w:eastAsia="Open Sans" w:hAnsi="Open Sans" w:cs="Open Sans"/>
          <w:b/>
          <w:bCs/>
          <w:color w:val="000000" w:themeColor="text1"/>
          <w:sz w:val="20"/>
          <w:szCs w:val="20"/>
        </w:rPr>
        <w:t>A</w:t>
      </w:r>
      <w:r w:rsidR="11623612" w:rsidRPr="008565E9">
        <w:rPr>
          <w:rFonts w:ascii="Open Sans" w:eastAsia="Open Sans" w:hAnsi="Open Sans" w:cs="Open Sans"/>
          <w:b/>
          <w:bCs/>
          <w:color w:val="000000" w:themeColor="text1"/>
          <w:sz w:val="20"/>
          <w:szCs w:val="20"/>
        </w:rPr>
        <w:t>méliorer sa visibilité</w:t>
      </w:r>
      <w:r w:rsidR="11623612" w:rsidRPr="008565E9">
        <w:rPr>
          <w:rFonts w:ascii="Open Sans" w:eastAsia="Open Sans" w:hAnsi="Open Sans" w:cs="Open Sans"/>
          <w:color w:val="000000" w:themeColor="text1"/>
          <w:sz w:val="20"/>
          <w:szCs w:val="20"/>
        </w:rPr>
        <w:t xml:space="preserve"> </w:t>
      </w:r>
      <w:r w:rsidR="2EE394D4" w:rsidRPr="008565E9">
        <w:rPr>
          <w:rFonts w:ascii="Open Sans" w:eastAsia="Open Sans" w:hAnsi="Open Sans" w:cs="Open Sans"/>
          <w:color w:val="000000" w:themeColor="text1"/>
          <w:sz w:val="20"/>
          <w:szCs w:val="20"/>
        </w:rPr>
        <w:t xml:space="preserve">à travers </w:t>
      </w:r>
      <w:r w:rsidR="692B2B1F" w:rsidRPr="008565E9">
        <w:rPr>
          <w:rFonts w:ascii="Open Sans" w:eastAsia="Open Sans" w:hAnsi="Open Sans" w:cs="Open Sans"/>
          <w:color w:val="000000" w:themeColor="text1"/>
          <w:sz w:val="20"/>
          <w:szCs w:val="20"/>
        </w:rPr>
        <w:t xml:space="preserve">un </w:t>
      </w:r>
      <w:r w:rsidR="2EE394D4" w:rsidRPr="008565E9">
        <w:rPr>
          <w:rFonts w:ascii="Open Sans" w:eastAsia="Open Sans" w:hAnsi="Open Sans" w:cs="Open Sans"/>
          <w:b/>
          <w:bCs/>
          <w:color w:val="000000" w:themeColor="text1"/>
          <w:sz w:val="20"/>
          <w:szCs w:val="20"/>
        </w:rPr>
        <w:t xml:space="preserve">patrimoine </w:t>
      </w:r>
      <w:r w:rsidR="5793FEC8" w:rsidRPr="008565E9">
        <w:rPr>
          <w:rFonts w:ascii="Open Sans" w:eastAsia="Open Sans" w:hAnsi="Open Sans" w:cs="Open Sans"/>
          <w:b/>
          <w:bCs/>
          <w:color w:val="000000" w:themeColor="text1"/>
          <w:sz w:val="20"/>
          <w:szCs w:val="20"/>
        </w:rPr>
        <w:t>cohérent</w:t>
      </w:r>
      <w:r w:rsidR="421832A5" w:rsidRPr="008565E9">
        <w:rPr>
          <w:rFonts w:ascii="Open Sans" w:eastAsia="Open Sans" w:hAnsi="Open Sans" w:cs="Open Sans"/>
          <w:color w:val="000000" w:themeColor="text1"/>
          <w:sz w:val="20"/>
          <w:szCs w:val="20"/>
        </w:rPr>
        <w:t xml:space="preserve"> sur l’ensemble de son périmètre</w:t>
      </w:r>
      <w:r w:rsidR="00B122DA" w:rsidRPr="008565E9">
        <w:rPr>
          <w:rFonts w:ascii="Open Sans" w:eastAsia="Open Sans" w:hAnsi="Open Sans" w:cs="Open Sans"/>
          <w:color w:val="000000" w:themeColor="text1"/>
          <w:sz w:val="20"/>
          <w:szCs w:val="20"/>
        </w:rPr>
        <w:t>, notamment entre les installations récentes sur le plateau et le site historique de la vallée d’Orsay</w:t>
      </w:r>
      <w:r w:rsidR="421832A5" w:rsidRPr="008565E9">
        <w:rPr>
          <w:rFonts w:ascii="Open Sans" w:eastAsia="Open Sans" w:hAnsi="Open Sans" w:cs="Open Sans"/>
          <w:color w:val="000000" w:themeColor="text1"/>
          <w:sz w:val="20"/>
          <w:szCs w:val="20"/>
        </w:rPr>
        <w:t>.</w:t>
      </w:r>
      <w:r w:rsidR="00737EE2" w:rsidRPr="008565E9">
        <w:rPr>
          <w:rFonts w:ascii="Open Sans" w:eastAsia="Open Sans" w:hAnsi="Open Sans" w:cs="Open Sans"/>
          <w:color w:val="000000" w:themeColor="text1"/>
          <w:sz w:val="20"/>
          <w:szCs w:val="20"/>
        </w:rPr>
        <w:t xml:space="preserve"> </w:t>
      </w:r>
      <w:r w:rsidR="00090A75">
        <w:rPr>
          <w:rFonts w:ascii="Open Sans" w:eastAsia="Open Sans" w:hAnsi="Open Sans" w:cs="Open Sans"/>
          <w:color w:val="000000" w:themeColor="text1"/>
          <w:sz w:val="20"/>
          <w:szCs w:val="20"/>
        </w:rPr>
        <w:t>Pour</w:t>
      </w:r>
      <w:r w:rsidR="00804B43">
        <w:rPr>
          <w:rFonts w:ascii="Open Sans" w:eastAsia="Open Sans" w:hAnsi="Open Sans" w:cs="Open Sans"/>
          <w:color w:val="000000" w:themeColor="text1"/>
          <w:sz w:val="20"/>
          <w:szCs w:val="20"/>
        </w:rPr>
        <w:t xml:space="preserve"> ce site</w:t>
      </w:r>
      <w:r w:rsidR="00090A75">
        <w:rPr>
          <w:rFonts w:ascii="Open Sans" w:eastAsia="Open Sans" w:hAnsi="Open Sans" w:cs="Open Sans"/>
          <w:color w:val="000000" w:themeColor="text1"/>
          <w:sz w:val="20"/>
          <w:szCs w:val="20"/>
        </w:rPr>
        <w:t xml:space="preserve"> en particulier</w:t>
      </w:r>
      <w:r w:rsidR="00804B43">
        <w:rPr>
          <w:rFonts w:ascii="Open Sans" w:eastAsia="Open Sans" w:hAnsi="Open Sans" w:cs="Open Sans"/>
          <w:color w:val="000000" w:themeColor="text1"/>
          <w:sz w:val="20"/>
          <w:szCs w:val="20"/>
        </w:rPr>
        <w:t>, l</w:t>
      </w:r>
      <w:r w:rsidR="00737EE2" w:rsidRPr="008565E9">
        <w:rPr>
          <w:rFonts w:ascii="Open Sans" w:hAnsi="Open Sans" w:cs="Open Sans"/>
          <w:sz w:val="20"/>
          <w:szCs w:val="20"/>
        </w:rPr>
        <w:t>e transfert de formations (notamment Masters) et de laboratoires vers le plateau de Saclay, a libéré des surfaces existantes au sein du Campus dans la vallée d’Orsay dont les affectations sont à requestionner. L’équilibre de l’offre d’accueil est à rétablir entre les bâtiments et aménagements récents sur le plateau</w:t>
      </w:r>
      <w:r w:rsidR="0061424E">
        <w:rPr>
          <w:rFonts w:ascii="Open Sans" w:hAnsi="Open Sans" w:cs="Open Sans"/>
          <w:sz w:val="20"/>
          <w:szCs w:val="20"/>
        </w:rPr>
        <w:t>,</w:t>
      </w:r>
      <w:r w:rsidR="00737EE2" w:rsidRPr="008565E9">
        <w:rPr>
          <w:rFonts w:ascii="Open Sans" w:hAnsi="Open Sans" w:cs="Open Sans"/>
          <w:sz w:val="20"/>
          <w:szCs w:val="20"/>
        </w:rPr>
        <w:t xml:space="preserve"> et le patrimoine historique vieillissant en cœur de vallée d’Orsay</w:t>
      </w:r>
      <w:r w:rsidR="0022488F">
        <w:rPr>
          <w:rFonts w:ascii="Open Sans" w:hAnsi="Open Sans" w:cs="Open Sans"/>
          <w:sz w:val="20"/>
          <w:szCs w:val="20"/>
        </w:rPr>
        <w:t xml:space="preserve"> afin de créer </w:t>
      </w:r>
      <w:r w:rsidR="0022488F" w:rsidRPr="00D16F6C">
        <w:rPr>
          <w:rFonts w:ascii="Open Sans" w:hAnsi="Open Sans" w:cs="Open Sans"/>
          <w:b/>
          <w:bCs/>
          <w:sz w:val="20"/>
          <w:szCs w:val="20"/>
        </w:rPr>
        <w:t>un seul campus unifié</w:t>
      </w:r>
      <w:r w:rsidR="0022488F">
        <w:rPr>
          <w:rFonts w:ascii="Open Sans" w:hAnsi="Open Sans" w:cs="Open Sans"/>
          <w:sz w:val="20"/>
          <w:szCs w:val="20"/>
        </w:rPr>
        <w:t>.</w:t>
      </w:r>
    </w:p>
    <w:p w14:paraId="04CEB72F" w14:textId="77777777" w:rsidR="00090A75" w:rsidRDefault="00804B43" w:rsidP="007C774B">
      <w:pPr>
        <w:ind w:left="709"/>
        <w:rPr>
          <w:rFonts w:ascii="Open Sans" w:hAnsi="Open Sans" w:cs="Open Sans"/>
          <w:sz w:val="20"/>
          <w:szCs w:val="20"/>
        </w:rPr>
      </w:pPr>
      <w:r>
        <w:rPr>
          <w:rFonts w:ascii="Open Sans" w:hAnsi="Open Sans" w:cs="Open Sans"/>
          <w:sz w:val="20"/>
          <w:szCs w:val="20"/>
        </w:rPr>
        <w:t>Cet objectif devra être obtenu par le biais de</w:t>
      </w:r>
      <w:r w:rsidR="00090A75">
        <w:rPr>
          <w:rFonts w:ascii="Open Sans" w:hAnsi="Open Sans" w:cs="Open Sans"/>
          <w:sz w:val="20"/>
          <w:szCs w:val="20"/>
        </w:rPr>
        <w:t> :</w:t>
      </w:r>
    </w:p>
    <w:p w14:paraId="3B31A0E7" w14:textId="62EC9F24" w:rsidR="00090A75" w:rsidRPr="00090A75" w:rsidRDefault="00804B43" w:rsidP="007C774B">
      <w:pPr>
        <w:pStyle w:val="Paragraphedeliste"/>
        <w:numPr>
          <w:ilvl w:val="0"/>
          <w:numId w:val="76"/>
        </w:numPr>
        <w:rPr>
          <w:rFonts w:ascii="Open Sans" w:hAnsi="Open Sans" w:cs="Open Sans"/>
          <w:sz w:val="20"/>
          <w:szCs w:val="20"/>
        </w:rPr>
      </w:pPr>
      <w:proofErr w:type="gramStart"/>
      <w:r w:rsidRPr="00090A75">
        <w:rPr>
          <w:rFonts w:ascii="Open Sans" w:hAnsi="Open Sans" w:cs="Open Sans"/>
          <w:sz w:val="20"/>
          <w:szCs w:val="20"/>
        </w:rPr>
        <w:t>la</w:t>
      </w:r>
      <w:proofErr w:type="gramEnd"/>
      <w:r w:rsidRPr="00090A75">
        <w:rPr>
          <w:rFonts w:ascii="Open Sans" w:hAnsi="Open Sans" w:cs="Open Sans"/>
          <w:sz w:val="20"/>
          <w:szCs w:val="20"/>
        </w:rPr>
        <w:t xml:space="preserve"> </w:t>
      </w:r>
      <w:r w:rsidRPr="00090A75">
        <w:rPr>
          <w:rFonts w:ascii="Open Sans" w:hAnsi="Open Sans" w:cs="Open Sans"/>
          <w:b/>
          <w:bCs/>
          <w:sz w:val="20"/>
          <w:szCs w:val="20"/>
        </w:rPr>
        <w:t>mise en valeur de la qualité patrimonial</w:t>
      </w:r>
      <w:r w:rsidR="00090A75" w:rsidRPr="00090A75">
        <w:rPr>
          <w:rFonts w:ascii="Open Sans" w:hAnsi="Open Sans" w:cs="Open Sans"/>
          <w:b/>
          <w:bCs/>
          <w:sz w:val="20"/>
          <w:szCs w:val="20"/>
        </w:rPr>
        <w:t xml:space="preserve">e des sites </w:t>
      </w:r>
      <w:r w:rsidR="00090A75" w:rsidRPr="00090A75">
        <w:rPr>
          <w:rFonts w:ascii="Open Sans" w:hAnsi="Open Sans" w:cs="Open Sans"/>
          <w:sz w:val="20"/>
          <w:szCs w:val="20"/>
        </w:rPr>
        <w:t>tout en constituant des pôles de vie basés sur la complémentarité entre les différents programmes immobiliers</w:t>
      </w:r>
      <w:r w:rsidR="00090A75">
        <w:rPr>
          <w:rFonts w:ascii="Open Sans" w:hAnsi="Open Sans" w:cs="Open Sans"/>
          <w:sz w:val="20"/>
          <w:szCs w:val="20"/>
        </w:rPr>
        <w:t xml:space="preserve"> nécessaires</w:t>
      </w:r>
      <w:r w:rsidR="00090A75" w:rsidRPr="00090A75">
        <w:rPr>
          <w:rFonts w:ascii="Open Sans" w:hAnsi="Open Sans" w:cs="Open Sans"/>
          <w:sz w:val="20"/>
          <w:szCs w:val="20"/>
        </w:rPr>
        <w:t>.</w:t>
      </w:r>
    </w:p>
    <w:p w14:paraId="3BB54A2A" w14:textId="1DC05054" w:rsidR="00090A75" w:rsidRPr="00090A75" w:rsidRDefault="00090A75" w:rsidP="007C774B">
      <w:pPr>
        <w:pStyle w:val="Paragraphedeliste"/>
        <w:numPr>
          <w:ilvl w:val="0"/>
          <w:numId w:val="76"/>
        </w:numPr>
        <w:rPr>
          <w:rFonts w:ascii="Open Sans" w:hAnsi="Open Sans" w:cs="Open Sans"/>
          <w:sz w:val="20"/>
          <w:szCs w:val="20"/>
        </w:rPr>
      </w:pPr>
      <w:r w:rsidRPr="00090A75">
        <w:rPr>
          <w:rFonts w:ascii="Open Sans" w:hAnsi="Open Sans" w:cs="Open Sans"/>
          <w:sz w:val="20"/>
          <w:szCs w:val="20"/>
        </w:rPr>
        <w:t xml:space="preserve">Le </w:t>
      </w:r>
      <w:r w:rsidRPr="00090A75">
        <w:rPr>
          <w:rFonts w:ascii="Open Sans" w:hAnsi="Open Sans" w:cs="Open Sans"/>
          <w:b/>
          <w:bCs/>
          <w:sz w:val="20"/>
          <w:szCs w:val="20"/>
        </w:rPr>
        <w:t>désenclavement des sites</w:t>
      </w:r>
      <w:r w:rsidRPr="00090A75">
        <w:rPr>
          <w:rFonts w:ascii="Open Sans" w:hAnsi="Open Sans" w:cs="Open Sans"/>
          <w:sz w:val="20"/>
          <w:szCs w:val="20"/>
        </w:rPr>
        <w:t xml:space="preserve"> en prenant à la fois appui sur le réseau </w:t>
      </w:r>
      <w:r>
        <w:rPr>
          <w:rFonts w:ascii="Open Sans" w:hAnsi="Open Sans" w:cs="Open Sans"/>
          <w:sz w:val="20"/>
          <w:szCs w:val="20"/>
        </w:rPr>
        <w:t xml:space="preserve">de transport en commun </w:t>
      </w:r>
      <w:r w:rsidRPr="00090A75">
        <w:rPr>
          <w:rFonts w:ascii="Open Sans" w:hAnsi="Open Sans" w:cs="Open Sans"/>
          <w:sz w:val="20"/>
          <w:szCs w:val="20"/>
        </w:rPr>
        <w:t>et sur une amélioration de l’accessibilité des sites par une rationalisation</w:t>
      </w:r>
      <w:r>
        <w:rPr>
          <w:rFonts w:ascii="Open Sans" w:hAnsi="Open Sans" w:cs="Open Sans"/>
          <w:sz w:val="20"/>
          <w:szCs w:val="20"/>
        </w:rPr>
        <w:t xml:space="preserve"> </w:t>
      </w:r>
      <w:r w:rsidRPr="00090A75">
        <w:rPr>
          <w:rFonts w:ascii="Open Sans" w:hAnsi="Open Sans" w:cs="Open Sans"/>
          <w:sz w:val="20"/>
          <w:szCs w:val="20"/>
        </w:rPr>
        <w:t>du système de voiries principales.</w:t>
      </w:r>
    </w:p>
    <w:p w14:paraId="4A8A2F33" w14:textId="627C7576" w:rsidR="007A7E0F" w:rsidRPr="007A7E0F" w:rsidRDefault="00090A75" w:rsidP="007C774B">
      <w:pPr>
        <w:pStyle w:val="Paragraphedeliste"/>
        <w:numPr>
          <w:ilvl w:val="0"/>
          <w:numId w:val="76"/>
        </w:numPr>
        <w:rPr>
          <w:rFonts w:ascii="Open Sans" w:hAnsi="Open Sans" w:cs="Open Sans"/>
          <w:sz w:val="20"/>
          <w:szCs w:val="20"/>
        </w:rPr>
      </w:pPr>
      <w:r w:rsidRPr="007A7E0F">
        <w:rPr>
          <w:rFonts w:ascii="Open Sans" w:hAnsi="Open Sans" w:cs="Open Sans"/>
          <w:b/>
          <w:bCs/>
          <w:sz w:val="20"/>
          <w:szCs w:val="20"/>
        </w:rPr>
        <w:t>L</w:t>
      </w:r>
      <w:r w:rsidR="007A7E0F" w:rsidRPr="007A7E0F">
        <w:rPr>
          <w:rFonts w:ascii="Open Sans" w:hAnsi="Open Sans" w:cs="Open Sans"/>
          <w:b/>
          <w:bCs/>
          <w:sz w:val="20"/>
          <w:szCs w:val="20"/>
        </w:rPr>
        <w:t>a mise en valeurs des espaces extérieurs</w:t>
      </w:r>
      <w:r w:rsidR="007A7E0F">
        <w:rPr>
          <w:rFonts w:ascii="Open Sans" w:hAnsi="Open Sans" w:cs="Open Sans"/>
          <w:b/>
          <w:bCs/>
          <w:sz w:val="20"/>
          <w:szCs w:val="20"/>
        </w:rPr>
        <w:t xml:space="preserve"> aménagés et paysagers,</w:t>
      </w:r>
      <w:r w:rsidR="007A7E0F" w:rsidRPr="007A7E0F">
        <w:rPr>
          <w:rFonts w:ascii="Open Sans" w:hAnsi="Open Sans" w:cs="Open Sans"/>
          <w:b/>
          <w:bCs/>
          <w:sz w:val="20"/>
          <w:szCs w:val="20"/>
        </w:rPr>
        <w:t xml:space="preserve"> l</w:t>
      </w:r>
      <w:r w:rsidRPr="007A7E0F">
        <w:rPr>
          <w:rFonts w:ascii="Open Sans" w:hAnsi="Open Sans" w:cs="Open Sans"/>
          <w:b/>
          <w:bCs/>
          <w:sz w:val="20"/>
          <w:szCs w:val="20"/>
        </w:rPr>
        <w:t>’aménagement</w:t>
      </w:r>
      <w:r w:rsidRPr="00090A75">
        <w:rPr>
          <w:rFonts w:ascii="Open Sans" w:hAnsi="Open Sans" w:cs="Open Sans"/>
          <w:b/>
          <w:bCs/>
          <w:sz w:val="20"/>
          <w:szCs w:val="20"/>
        </w:rPr>
        <w:t xml:space="preserve"> de grands espaces emblématiques </w:t>
      </w:r>
      <w:r w:rsidRPr="00090A75">
        <w:rPr>
          <w:rFonts w:ascii="Open Sans" w:hAnsi="Open Sans" w:cs="Open Sans"/>
          <w:sz w:val="20"/>
          <w:szCs w:val="20"/>
        </w:rPr>
        <w:t xml:space="preserve">afin de favoriser le développement progressif des modes de déplacements alternatifs à la voiture et la reconquête des grands espaces </w:t>
      </w:r>
      <w:r w:rsidRPr="00090A75">
        <w:rPr>
          <w:rFonts w:ascii="Open Sans" w:hAnsi="Open Sans" w:cs="Open Sans"/>
          <w:sz w:val="20"/>
          <w:szCs w:val="20"/>
        </w:rPr>
        <w:lastRenderedPageBreak/>
        <w:t>publics par l’ensemble des usagers des domaines universitaires au profit de nouvelles pratiques et de nouveaux services</w:t>
      </w:r>
      <w:r w:rsidR="0086276C">
        <w:rPr>
          <w:rFonts w:ascii="Open Sans" w:hAnsi="Open Sans" w:cs="Open Sans"/>
          <w:sz w:val="20"/>
          <w:szCs w:val="20"/>
        </w:rPr>
        <w:t xml:space="preserve"> participant à l’attractivité de l’Université</w:t>
      </w:r>
      <w:r w:rsidRPr="00090A75">
        <w:rPr>
          <w:rFonts w:ascii="Open Sans" w:hAnsi="Open Sans" w:cs="Open Sans"/>
          <w:sz w:val="20"/>
          <w:szCs w:val="20"/>
        </w:rPr>
        <w:t>.</w:t>
      </w:r>
    </w:p>
    <w:p w14:paraId="2620B8D1" w14:textId="1364593C" w:rsidR="006A53DC" w:rsidRPr="007A7E0F" w:rsidRDefault="006A53DC" w:rsidP="007C774B">
      <w:pPr>
        <w:spacing w:line="259" w:lineRule="auto"/>
        <w:rPr>
          <w:rFonts w:ascii="Open Sans" w:eastAsia="Open Sans" w:hAnsi="Open Sans" w:cs="Open Sans"/>
          <w:color w:val="000000" w:themeColor="text1"/>
          <w:sz w:val="20"/>
          <w:szCs w:val="20"/>
        </w:rPr>
      </w:pPr>
    </w:p>
    <w:p w14:paraId="1C5FAA23" w14:textId="09C56D3E" w:rsidR="004063FC" w:rsidRPr="006A53DC" w:rsidRDefault="004744BB" w:rsidP="007C774B">
      <w:pPr>
        <w:pStyle w:val="Paragraphedeliste"/>
        <w:numPr>
          <w:ilvl w:val="0"/>
          <w:numId w:val="51"/>
        </w:numPr>
        <w:spacing w:line="259" w:lineRule="auto"/>
        <w:rPr>
          <w:rFonts w:ascii="Open Sans" w:eastAsia="Open Sans" w:hAnsi="Open Sans" w:cs="Open Sans"/>
          <w:color w:val="000000" w:themeColor="text1"/>
          <w:sz w:val="20"/>
          <w:szCs w:val="20"/>
        </w:rPr>
      </w:pPr>
      <w:r>
        <w:rPr>
          <w:rFonts w:ascii="Open Sans" w:eastAsia="Open Sans" w:hAnsi="Open Sans" w:cs="Open Sans"/>
          <w:b/>
          <w:bCs/>
          <w:color w:val="000000" w:themeColor="text1"/>
          <w:sz w:val="20"/>
          <w:szCs w:val="20"/>
        </w:rPr>
        <w:t>A</w:t>
      </w:r>
      <w:r w:rsidR="2B33340D" w:rsidRPr="008565E9">
        <w:rPr>
          <w:rFonts w:ascii="Open Sans" w:eastAsia="Open Sans" w:hAnsi="Open Sans" w:cs="Open Sans"/>
          <w:b/>
          <w:bCs/>
          <w:color w:val="000000" w:themeColor="text1"/>
          <w:sz w:val="20"/>
          <w:szCs w:val="20"/>
        </w:rPr>
        <w:t>ssurer</w:t>
      </w:r>
      <w:r w:rsidR="2B33340D" w:rsidRPr="006A53DC">
        <w:rPr>
          <w:rFonts w:ascii="Open Sans" w:eastAsia="Open Sans" w:hAnsi="Open Sans" w:cs="Open Sans"/>
          <w:b/>
          <w:bCs/>
          <w:color w:val="000000" w:themeColor="text1"/>
          <w:sz w:val="20"/>
          <w:szCs w:val="20"/>
        </w:rPr>
        <w:t xml:space="preserve"> la pérennité</w:t>
      </w:r>
      <w:r w:rsidR="2B33340D" w:rsidRPr="006A53DC">
        <w:rPr>
          <w:rFonts w:ascii="Open Sans" w:eastAsia="Open Sans" w:hAnsi="Open Sans" w:cs="Open Sans"/>
          <w:color w:val="000000" w:themeColor="text1"/>
          <w:sz w:val="20"/>
          <w:szCs w:val="20"/>
        </w:rPr>
        <w:t xml:space="preserve"> de son patrimoine bâti</w:t>
      </w:r>
      <w:r w:rsidR="005936F7" w:rsidRPr="006A53DC">
        <w:rPr>
          <w:rFonts w:ascii="Open Sans" w:eastAsia="Open Sans" w:hAnsi="Open Sans" w:cs="Open Sans"/>
          <w:color w:val="000000" w:themeColor="text1"/>
          <w:sz w:val="20"/>
          <w:szCs w:val="20"/>
        </w:rPr>
        <w:t xml:space="preserve"> et </w:t>
      </w:r>
      <w:r w:rsidR="005936F7" w:rsidRPr="006A53DC">
        <w:rPr>
          <w:rFonts w:ascii="Open Sans" w:eastAsia="Open Sans" w:hAnsi="Open Sans" w:cs="Open Sans"/>
          <w:b/>
          <w:bCs/>
          <w:color w:val="000000" w:themeColor="text1"/>
          <w:sz w:val="20"/>
          <w:szCs w:val="20"/>
        </w:rPr>
        <w:t>améliorer ses performances énergétiques</w:t>
      </w:r>
      <w:r w:rsidR="005936F7" w:rsidRPr="006A53DC">
        <w:rPr>
          <w:rFonts w:ascii="Open Sans" w:eastAsia="Open Sans" w:hAnsi="Open Sans" w:cs="Open Sans"/>
          <w:color w:val="000000" w:themeColor="text1"/>
          <w:sz w:val="20"/>
          <w:szCs w:val="20"/>
        </w:rPr>
        <w:t xml:space="preserve">, ce qui permet de limiter l’impact des énergies sur les coûts de fonctionnement. </w:t>
      </w:r>
      <w:r w:rsidR="005936F7" w:rsidRPr="006A53DC">
        <w:rPr>
          <w:rFonts w:ascii="Open Sans" w:hAnsi="Open Sans" w:cs="Open Sans"/>
          <w:sz w:val="20"/>
          <w:szCs w:val="20"/>
        </w:rPr>
        <w:t>Sur le long terme, l’exploitation et la maintenance du patrimoine universitaire deviennent primordiales car elles représentent un risque majeur aux plans financier, réglementaire et technique. Elles engagent la soutenabilité économique des coûts engendrés par le patrimoine pour les établissements, conjuguées aux incertitudes sur les financements à moyen termes (dotations budgétaires, crédits fléchés, CPER, subventions, etc.) et à la méconnaissance de financements complémentaires potentiels (Collectivités territoriales, FEDER, A</w:t>
      </w:r>
      <w:r w:rsidR="0061424E">
        <w:rPr>
          <w:rFonts w:ascii="Open Sans" w:hAnsi="Open Sans" w:cs="Open Sans"/>
          <w:sz w:val="20"/>
          <w:szCs w:val="20"/>
        </w:rPr>
        <w:t>DEME</w:t>
      </w:r>
      <w:r w:rsidR="005936F7" w:rsidRPr="006A53DC">
        <w:rPr>
          <w:rFonts w:ascii="Open Sans" w:hAnsi="Open Sans" w:cs="Open Sans"/>
          <w:sz w:val="20"/>
          <w:szCs w:val="20"/>
        </w:rPr>
        <w:t xml:space="preserve">…). Cependant, les trois-quarts de ces coûts sont directement proportionnels aux mètres carrés. Sachant que l’occupation de certains locaux est faible, la </w:t>
      </w:r>
      <w:r w:rsidR="005936F7" w:rsidRPr="00D16F6C">
        <w:rPr>
          <w:rFonts w:ascii="Open Sans" w:hAnsi="Open Sans" w:cs="Open Sans"/>
          <w:b/>
          <w:bCs/>
          <w:sz w:val="20"/>
          <w:szCs w:val="20"/>
        </w:rPr>
        <w:t>rationalisation conjuguée à l’optimisation de l’occupation</w:t>
      </w:r>
      <w:r w:rsidR="005936F7" w:rsidRPr="006A53DC">
        <w:rPr>
          <w:rFonts w:ascii="Open Sans" w:hAnsi="Open Sans" w:cs="Open Sans"/>
          <w:sz w:val="20"/>
          <w:szCs w:val="20"/>
        </w:rPr>
        <w:t xml:space="preserve"> des surfaces représente un levier majeur.</w:t>
      </w:r>
      <w:r w:rsidR="006A53DC" w:rsidRPr="006A53DC">
        <w:rPr>
          <w:rFonts w:ascii="Open Sans" w:hAnsi="Open Sans" w:cs="Open Sans"/>
          <w:sz w:val="20"/>
          <w:szCs w:val="20"/>
        </w:rPr>
        <w:t xml:space="preserve"> Une </w:t>
      </w:r>
      <w:r w:rsidR="006A53DC" w:rsidRPr="003F45BC">
        <w:rPr>
          <w:rFonts w:ascii="Open Sans" w:hAnsi="Open Sans" w:cs="Open Sans"/>
          <w:b/>
          <w:sz w:val="20"/>
          <w:szCs w:val="20"/>
        </w:rPr>
        <w:t>réflexion globale</w:t>
      </w:r>
      <w:r w:rsidR="006A53DC" w:rsidRPr="006A53DC">
        <w:rPr>
          <w:rFonts w:ascii="Open Sans" w:hAnsi="Open Sans" w:cs="Open Sans"/>
          <w:sz w:val="20"/>
          <w:szCs w:val="20"/>
        </w:rPr>
        <w:t xml:space="preserve"> doit alors être menée pour que le patrimoine soit le plus efficient possible au regard de ses caractéristiques, atouts et contraintes, effectifs et taux d’occupation.</w:t>
      </w:r>
    </w:p>
    <w:p w14:paraId="42416A21" w14:textId="540F527A" w:rsidR="004063FC" w:rsidRPr="00EC7271" w:rsidRDefault="004063FC" w:rsidP="007C774B">
      <w:pPr>
        <w:spacing w:line="259" w:lineRule="auto"/>
        <w:ind w:left="349"/>
        <w:rPr>
          <w:rFonts w:ascii="Open Sans" w:eastAsia="Open Sans" w:hAnsi="Open Sans" w:cs="Open Sans"/>
          <w:color w:val="000000" w:themeColor="text1"/>
          <w:sz w:val="20"/>
          <w:szCs w:val="20"/>
        </w:rPr>
      </w:pPr>
    </w:p>
    <w:p w14:paraId="0CA33048" w14:textId="19269401" w:rsidR="004063FC" w:rsidRPr="00EC7271" w:rsidRDefault="003F45BC" w:rsidP="007C774B">
      <w:pPr>
        <w:pStyle w:val="Paragraphedeliste"/>
        <w:numPr>
          <w:ilvl w:val="0"/>
          <w:numId w:val="51"/>
        </w:numPr>
        <w:spacing w:line="259" w:lineRule="auto"/>
        <w:rPr>
          <w:rFonts w:ascii="Open Sans" w:eastAsia="Open Sans" w:hAnsi="Open Sans" w:cs="Open Sans"/>
          <w:color w:val="000000" w:themeColor="text1"/>
          <w:sz w:val="20"/>
          <w:szCs w:val="20"/>
        </w:rPr>
      </w:pPr>
      <w:r w:rsidRPr="003F45BC">
        <w:rPr>
          <w:rFonts w:ascii="Open Sans" w:eastAsia="Open Sans" w:hAnsi="Open Sans" w:cs="Open Sans"/>
          <w:b/>
          <w:bCs/>
          <w:color w:val="000000" w:themeColor="text1"/>
          <w:sz w:val="20"/>
          <w:szCs w:val="20"/>
        </w:rPr>
        <w:t>R</w:t>
      </w:r>
      <w:r w:rsidR="2B33340D" w:rsidRPr="003F45BC">
        <w:rPr>
          <w:rFonts w:ascii="Open Sans" w:eastAsia="Open Sans" w:hAnsi="Open Sans" w:cs="Open Sans"/>
          <w:b/>
          <w:bCs/>
          <w:color w:val="000000" w:themeColor="text1"/>
          <w:sz w:val="20"/>
          <w:szCs w:val="20"/>
        </w:rPr>
        <w:t>épondre</w:t>
      </w:r>
      <w:r w:rsidR="2B33340D" w:rsidRPr="003F45BC">
        <w:rPr>
          <w:rFonts w:ascii="Open Sans" w:eastAsia="Open Sans" w:hAnsi="Open Sans" w:cs="Open Sans"/>
          <w:b/>
          <w:color w:val="000000" w:themeColor="text1"/>
          <w:sz w:val="20"/>
          <w:szCs w:val="20"/>
        </w:rPr>
        <w:t xml:space="preserve"> aux enjeux </w:t>
      </w:r>
      <w:r w:rsidR="6B38D41A" w:rsidRPr="003F45BC">
        <w:rPr>
          <w:rFonts w:ascii="Open Sans" w:eastAsia="Open Sans" w:hAnsi="Open Sans" w:cs="Open Sans"/>
          <w:b/>
          <w:color w:val="000000" w:themeColor="text1"/>
          <w:sz w:val="20"/>
          <w:szCs w:val="20"/>
        </w:rPr>
        <w:t>environnementaux</w:t>
      </w:r>
      <w:r w:rsidR="6B38D41A" w:rsidRPr="25BFDDDC">
        <w:rPr>
          <w:rFonts w:ascii="Open Sans" w:eastAsia="Open Sans" w:hAnsi="Open Sans" w:cs="Open Sans"/>
          <w:color w:val="000000" w:themeColor="text1"/>
          <w:sz w:val="20"/>
          <w:szCs w:val="20"/>
        </w:rPr>
        <w:t xml:space="preserve"> dans le cadre de son engagement en faveur d’un développement plus durable</w:t>
      </w:r>
      <w:r w:rsidR="63160BA1" w:rsidRPr="25BFDDDC">
        <w:rPr>
          <w:rFonts w:ascii="Open Sans" w:eastAsia="Open Sans" w:hAnsi="Open Sans" w:cs="Open Sans"/>
          <w:color w:val="000000" w:themeColor="text1"/>
          <w:sz w:val="20"/>
          <w:szCs w:val="20"/>
        </w:rPr>
        <w:t xml:space="preserve">, détaillé dans </w:t>
      </w:r>
      <w:r>
        <w:rPr>
          <w:rFonts w:ascii="Open Sans" w:eastAsia="Open Sans" w:hAnsi="Open Sans" w:cs="Open Sans"/>
          <w:b/>
          <w:bCs/>
          <w:color w:val="000000" w:themeColor="text1"/>
          <w:sz w:val="20"/>
          <w:szCs w:val="20"/>
        </w:rPr>
        <w:t>l</w:t>
      </w:r>
      <w:r w:rsidR="63160BA1" w:rsidRPr="003F45BC">
        <w:rPr>
          <w:rFonts w:ascii="Open Sans" w:eastAsia="Open Sans" w:hAnsi="Open Sans" w:cs="Open Sans"/>
          <w:b/>
          <w:bCs/>
          <w:color w:val="000000" w:themeColor="text1"/>
          <w:sz w:val="20"/>
          <w:szCs w:val="20"/>
        </w:rPr>
        <w:t>a</w:t>
      </w:r>
      <w:r w:rsidR="63160BA1" w:rsidRPr="003F45BC">
        <w:rPr>
          <w:rFonts w:ascii="Open Sans" w:eastAsia="Open Sans" w:hAnsi="Open Sans" w:cs="Open Sans"/>
          <w:b/>
          <w:color w:val="000000" w:themeColor="text1"/>
          <w:sz w:val="20"/>
          <w:szCs w:val="20"/>
        </w:rPr>
        <w:t xml:space="preserve"> Charte du Développement soutenable</w:t>
      </w:r>
      <w:r w:rsidR="63160BA1" w:rsidRPr="003F45BC">
        <w:rPr>
          <w:rFonts w:ascii="Open Sans" w:eastAsia="Open Sans" w:hAnsi="Open Sans" w:cs="Open Sans"/>
          <w:color w:val="000000" w:themeColor="text1"/>
          <w:sz w:val="20"/>
          <w:szCs w:val="20"/>
        </w:rPr>
        <w:t>,</w:t>
      </w:r>
      <w:r w:rsidR="63160BA1" w:rsidRPr="25BFDDDC">
        <w:rPr>
          <w:rFonts w:ascii="Open Sans" w:eastAsia="Open Sans" w:hAnsi="Open Sans" w:cs="Open Sans"/>
          <w:color w:val="000000" w:themeColor="text1"/>
          <w:sz w:val="20"/>
          <w:szCs w:val="20"/>
        </w:rPr>
        <w:t xml:space="preserve"> adoptée en 2021, et </w:t>
      </w:r>
      <w:r w:rsidR="4757E7B0" w:rsidRPr="25BFDDDC">
        <w:rPr>
          <w:rFonts w:ascii="Open Sans" w:eastAsia="Open Sans" w:hAnsi="Open Sans" w:cs="Open Sans"/>
          <w:color w:val="000000" w:themeColor="text1"/>
          <w:sz w:val="20"/>
          <w:szCs w:val="20"/>
        </w:rPr>
        <w:t>détaillant :</w:t>
      </w:r>
    </w:p>
    <w:p w14:paraId="43A374D2" w14:textId="2C7E41E7" w:rsidR="004063FC" w:rsidRPr="00EC7271" w:rsidRDefault="2D02B793" w:rsidP="007C774B">
      <w:pPr>
        <w:pStyle w:val="Paragraphedeliste"/>
        <w:numPr>
          <w:ilvl w:val="1"/>
          <w:numId w:val="75"/>
        </w:numPr>
        <w:spacing w:line="259" w:lineRule="auto"/>
        <w:rPr>
          <w:rFonts w:ascii="Open Sans" w:eastAsia="Open Sans" w:hAnsi="Open Sans" w:cs="Open Sans"/>
          <w:sz w:val="20"/>
          <w:szCs w:val="20"/>
        </w:rPr>
      </w:pPr>
      <w:r w:rsidRPr="25BFDDDC">
        <w:rPr>
          <w:rFonts w:ascii="Open Sans" w:eastAsia="Open Sans" w:hAnsi="Open Sans" w:cs="Open Sans"/>
          <w:sz w:val="20"/>
          <w:szCs w:val="20"/>
        </w:rPr>
        <w:t>La prise en compte à des fins de minimisation des impacts sur le climat, l’environnement et la biodiversité dans les décisions stratégiques de l’Université ;</w:t>
      </w:r>
    </w:p>
    <w:p w14:paraId="5EF581C3" w14:textId="15F20588" w:rsidR="00D16F6C" w:rsidRDefault="2D02B793" w:rsidP="007C774B">
      <w:pPr>
        <w:pStyle w:val="Paragraphedeliste"/>
        <w:numPr>
          <w:ilvl w:val="1"/>
          <w:numId w:val="75"/>
        </w:numPr>
        <w:rPr>
          <w:rFonts w:ascii="Open Sans" w:eastAsia="Open Sans" w:hAnsi="Open Sans" w:cs="Open Sans"/>
          <w:sz w:val="20"/>
          <w:szCs w:val="20"/>
        </w:rPr>
      </w:pPr>
      <w:r w:rsidRPr="25BFDDDC">
        <w:rPr>
          <w:rFonts w:ascii="Open Sans" w:eastAsia="Open Sans" w:hAnsi="Open Sans" w:cs="Open Sans"/>
          <w:sz w:val="20"/>
          <w:szCs w:val="20"/>
        </w:rPr>
        <w:t>La réduction de l’empreinte écologique des activités de l’Université, développée dans le cadre du plan de sobriété</w:t>
      </w:r>
      <w:r w:rsidR="00D16F6C">
        <w:rPr>
          <w:rFonts w:ascii="Open Sans" w:eastAsia="Open Sans" w:hAnsi="Open Sans" w:cs="Open Sans"/>
          <w:sz w:val="20"/>
          <w:szCs w:val="20"/>
        </w:rPr>
        <w:t>.</w:t>
      </w:r>
    </w:p>
    <w:p w14:paraId="3A7E5961" w14:textId="1C37AC2B" w:rsidR="005936F7" w:rsidRDefault="005936F7" w:rsidP="007C774B">
      <w:pPr>
        <w:spacing w:line="259" w:lineRule="auto"/>
        <w:ind w:left="709"/>
        <w:rPr>
          <w:rFonts w:ascii="Open Sans" w:eastAsia="Open Sans" w:hAnsi="Open Sans" w:cs="Open Sans"/>
          <w:color w:val="000000" w:themeColor="text1"/>
          <w:sz w:val="20"/>
          <w:szCs w:val="20"/>
        </w:rPr>
      </w:pPr>
    </w:p>
    <w:p w14:paraId="68040684" w14:textId="022F1466" w:rsidR="004063FC" w:rsidRPr="00EC7271" w:rsidRDefault="004063FC" w:rsidP="007C774B">
      <w:pPr>
        <w:spacing w:line="259" w:lineRule="auto"/>
        <w:rPr>
          <w:rFonts w:ascii="Open Sans" w:eastAsia="Open Sans" w:hAnsi="Open Sans" w:cs="Open Sans"/>
          <w:color w:val="000000" w:themeColor="text1"/>
          <w:sz w:val="20"/>
          <w:szCs w:val="20"/>
        </w:rPr>
      </w:pPr>
    </w:p>
    <w:p w14:paraId="57AA60FD" w14:textId="024A57D5" w:rsidR="004063FC" w:rsidRPr="00EC7271" w:rsidRDefault="30890593" w:rsidP="007C774B">
      <w:pPr>
        <w:spacing w:line="259" w:lineRule="auto"/>
        <w:rPr>
          <w:rFonts w:ascii="Open Sans" w:eastAsia="Open Sans" w:hAnsi="Open Sans" w:cs="Open Sans"/>
          <w:color w:val="000000" w:themeColor="text1"/>
          <w:sz w:val="20"/>
          <w:szCs w:val="20"/>
        </w:rPr>
      </w:pPr>
      <w:r w:rsidRPr="25BFDDDC">
        <w:rPr>
          <w:rFonts w:ascii="Open Sans" w:eastAsia="Open Sans" w:hAnsi="Open Sans" w:cs="Open Sans"/>
          <w:color w:val="000000" w:themeColor="text1"/>
          <w:sz w:val="20"/>
          <w:szCs w:val="20"/>
        </w:rPr>
        <w:t xml:space="preserve">Ces enjeux issus des orientations stratégiques de l’Université sont complétés par des </w:t>
      </w:r>
      <w:r w:rsidR="42459BD1" w:rsidRPr="25BFDDDC">
        <w:rPr>
          <w:rFonts w:ascii="Open Sans" w:eastAsia="Open Sans" w:hAnsi="Open Sans" w:cs="Open Sans"/>
          <w:color w:val="000000" w:themeColor="text1"/>
          <w:sz w:val="20"/>
          <w:szCs w:val="20"/>
        </w:rPr>
        <w:t>enjeux issus du contexte</w:t>
      </w:r>
      <w:r w:rsidR="1526106A" w:rsidRPr="25BFDDDC">
        <w:rPr>
          <w:rFonts w:ascii="Open Sans" w:eastAsia="Open Sans" w:hAnsi="Open Sans" w:cs="Open Sans"/>
          <w:color w:val="000000" w:themeColor="text1"/>
          <w:sz w:val="20"/>
          <w:szCs w:val="20"/>
        </w:rPr>
        <w:t xml:space="preserve"> réglementaire, </w:t>
      </w:r>
      <w:r w:rsidR="42459BD1" w:rsidRPr="25BFDDDC">
        <w:rPr>
          <w:rFonts w:ascii="Open Sans" w:eastAsia="Open Sans" w:hAnsi="Open Sans" w:cs="Open Sans"/>
          <w:color w:val="000000" w:themeColor="text1"/>
          <w:sz w:val="20"/>
          <w:szCs w:val="20"/>
        </w:rPr>
        <w:t>local et national dans lequel s’inscrit l’Université.</w:t>
      </w:r>
    </w:p>
    <w:p w14:paraId="49A1F003" w14:textId="733A1F4D" w:rsidR="004063FC" w:rsidRPr="00EC7271" w:rsidRDefault="004063FC" w:rsidP="007C774B">
      <w:pPr>
        <w:spacing w:line="259" w:lineRule="auto"/>
        <w:rPr>
          <w:rFonts w:ascii="Open Sans" w:eastAsia="Open Sans" w:hAnsi="Open Sans" w:cs="Open Sans"/>
          <w:color w:val="000000" w:themeColor="text1"/>
          <w:sz w:val="20"/>
          <w:szCs w:val="20"/>
        </w:rPr>
      </w:pPr>
    </w:p>
    <w:p w14:paraId="3FC237B8" w14:textId="2AE31F69" w:rsidR="004063FC" w:rsidRPr="00EC7271" w:rsidRDefault="42459BD1" w:rsidP="007C774B">
      <w:r w:rsidRPr="25BFDDDC">
        <w:rPr>
          <w:rFonts w:ascii="Open Sans" w:eastAsia="Open Sans" w:hAnsi="Open Sans" w:cs="Open Sans"/>
          <w:sz w:val="20"/>
          <w:szCs w:val="20"/>
        </w:rPr>
        <w:t xml:space="preserve"> </w:t>
      </w:r>
      <w:r w:rsidR="1547E366" w:rsidRPr="25BFDDDC">
        <w:rPr>
          <w:rFonts w:ascii="Open Sans" w:eastAsia="Open Sans" w:hAnsi="Open Sans" w:cs="Open Sans"/>
          <w:sz w:val="20"/>
          <w:szCs w:val="20"/>
        </w:rPr>
        <w:t>Les réflexions et opérations sur le patrimoine bâti s’inscrivent</w:t>
      </w:r>
      <w:r w:rsidRPr="25BFDDDC">
        <w:rPr>
          <w:rFonts w:ascii="Open Sans" w:eastAsia="Open Sans" w:hAnsi="Open Sans" w:cs="Open Sans"/>
          <w:sz w:val="20"/>
          <w:szCs w:val="20"/>
        </w:rPr>
        <w:t xml:space="preserve"> dans le </w:t>
      </w:r>
      <w:r w:rsidRPr="00540530">
        <w:rPr>
          <w:rFonts w:ascii="Open Sans" w:eastAsia="Open Sans" w:hAnsi="Open Sans" w:cs="Open Sans"/>
          <w:b/>
          <w:bCs/>
          <w:sz w:val="20"/>
          <w:szCs w:val="20"/>
          <w:u w:val="single"/>
        </w:rPr>
        <w:t>contexte réglementaire</w:t>
      </w:r>
      <w:r w:rsidRPr="25BFDDDC">
        <w:rPr>
          <w:rFonts w:ascii="Open Sans" w:eastAsia="Open Sans" w:hAnsi="Open Sans" w:cs="Open Sans"/>
          <w:sz w:val="20"/>
          <w:szCs w:val="20"/>
        </w:rPr>
        <w:t xml:space="preserve"> suivant :</w:t>
      </w:r>
    </w:p>
    <w:p w14:paraId="30879606" w14:textId="78CD71E9" w:rsidR="004063FC" w:rsidRPr="00EC7271" w:rsidRDefault="42459BD1" w:rsidP="007C774B">
      <w:pPr>
        <w:pStyle w:val="Paragraphedeliste"/>
        <w:numPr>
          <w:ilvl w:val="0"/>
          <w:numId w:val="3"/>
        </w:numPr>
        <w:spacing w:line="259" w:lineRule="auto"/>
        <w:rPr>
          <w:rFonts w:ascii="Open Sans" w:eastAsia="Open Sans" w:hAnsi="Open Sans" w:cs="Open Sans"/>
          <w:sz w:val="20"/>
          <w:szCs w:val="20"/>
        </w:rPr>
      </w:pPr>
      <w:r w:rsidRPr="0086276C">
        <w:rPr>
          <w:rFonts w:ascii="Open Sans" w:eastAsia="Open Sans" w:hAnsi="Open Sans" w:cs="Open Sans"/>
          <w:b/>
          <w:bCs/>
          <w:sz w:val="20"/>
          <w:szCs w:val="20"/>
        </w:rPr>
        <w:t xml:space="preserve">Obligation de réduction des consommations énergétiques et des émissions de gaz à effet de serres </w:t>
      </w:r>
      <w:r w:rsidRPr="25BFDDDC">
        <w:rPr>
          <w:rFonts w:ascii="Open Sans" w:eastAsia="Open Sans" w:hAnsi="Open Sans" w:cs="Open Sans"/>
          <w:sz w:val="20"/>
          <w:szCs w:val="20"/>
        </w:rPr>
        <w:t xml:space="preserve">des bâtiments tertiaires, tel que prévu par la Loi de Transition Energétique pour la Croissance Verte (LTECV) et son décret d’application n°2019-771 du 23 juillet 2019 (dit décret </w:t>
      </w:r>
      <w:r w:rsidR="009D5BB5">
        <w:rPr>
          <w:rFonts w:ascii="Open Sans" w:eastAsia="Open Sans" w:hAnsi="Open Sans" w:cs="Open Sans"/>
          <w:sz w:val="20"/>
          <w:szCs w:val="20"/>
        </w:rPr>
        <w:t xml:space="preserve">éco énergie </w:t>
      </w:r>
      <w:r w:rsidRPr="25BFDDDC">
        <w:rPr>
          <w:rFonts w:ascii="Open Sans" w:eastAsia="Open Sans" w:hAnsi="Open Sans" w:cs="Open Sans"/>
          <w:sz w:val="20"/>
          <w:szCs w:val="20"/>
        </w:rPr>
        <w:t>tertiaire) ;</w:t>
      </w:r>
    </w:p>
    <w:p w14:paraId="0251690A" w14:textId="4E1AD663" w:rsidR="004063FC" w:rsidRPr="00EC7271" w:rsidRDefault="42459BD1" w:rsidP="007C774B">
      <w:pPr>
        <w:pStyle w:val="Paragraphedeliste"/>
        <w:numPr>
          <w:ilvl w:val="0"/>
          <w:numId w:val="3"/>
        </w:numPr>
        <w:spacing w:line="259" w:lineRule="auto"/>
        <w:rPr>
          <w:rFonts w:ascii="Open Sans" w:eastAsia="Open Sans" w:hAnsi="Open Sans" w:cs="Open Sans"/>
          <w:sz w:val="20"/>
          <w:szCs w:val="20"/>
        </w:rPr>
      </w:pPr>
      <w:r w:rsidRPr="0086276C">
        <w:rPr>
          <w:rFonts w:ascii="Open Sans" w:eastAsia="Open Sans" w:hAnsi="Open Sans" w:cs="Open Sans"/>
          <w:b/>
          <w:bCs/>
          <w:sz w:val="20"/>
          <w:szCs w:val="20"/>
        </w:rPr>
        <w:t>Obligation de mise en œuvre d’un Agenda d’Accessibilité Programmée</w:t>
      </w:r>
      <w:r w:rsidRPr="25BFDDDC">
        <w:rPr>
          <w:rFonts w:ascii="Open Sans" w:eastAsia="Open Sans" w:hAnsi="Open Sans" w:cs="Open Sans"/>
          <w:sz w:val="20"/>
          <w:szCs w:val="20"/>
        </w:rPr>
        <w:t xml:space="preserve"> (</w:t>
      </w:r>
      <w:proofErr w:type="spellStart"/>
      <w:r w:rsidRPr="25BFDDDC">
        <w:rPr>
          <w:rFonts w:ascii="Open Sans" w:eastAsia="Open Sans" w:hAnsi="Open Sans" w:cs="Open Sans"/>
          <w:sz w:val="20"/>
          <w:szCs w:val="20"/>
        </w:rPr>
        <w:t>Ad’AP</w:t>
      </w:r>
      <w:proofErr w:type="spellEnd"/>
      <w:r w:rsidRPr="25BFDDDC">
        <w:rPr>
          <w:rFonts w:ascii="Open Sans" w:eastAsia="Open Sans" w:hAnsi="Open Sans" w:cs="Open Sans"/>
          <w:sz w:val="20"/>
          <w:szCs w:val="20"/>
        </w:rPr>
        <w:t>) pour assurer l’accessibilité des Etablissements Recevant du Public (ERP) aux personnes en situation de handicap, conf</w:t>
      </w:r>
      <w:r w:rsidRPr="0061424E">
        <w:rPr>
          <w:rFonts w:ascii="Open Sans" w:eastAsia="Open Sans" w:hAnsi="Open Sans" w:cs="Open Sans"/>
          <w:sz w:val="20"/>
          <w:szCs w:val="20"/>
        </w:rPr>
        <w:t xml:space="preserve">ormément au </w:t>
      </w:r>
      <w:hyperlink r:id="rId12">
        <w:r w:rsidRPr="0061424E">
          <w:rPr>
            <w:rFonts w:ascii="Open Sans" w:eastAsia="Open Sans" w:hAnsi="Open Sans" w:cs="Open Sans"/>
            <w:sz w:val="20"/>
            <w:szCs w:val="20"/>
          </w:rPr>
          <w:t>décret n°2019-1376</w:t>
        </w:r>
      </w:hyperlink>
      <w:r w:rsidRPr="25BFDDDC">
        <w:rPr>
          <w:rFonts w:ascii="Open Sans" w:eastAsia="Open Sans" w:hAnsi="Open Sans" w:cs="Open Sans"/>
          <w:sz w:val="20"/>
          <w:szCs w:val="20"/>
        </w:rPr>
        <w:t xml:space="preserve"> du 16 décembre 2019 ;</w:t>
      </w:r>
    </w:p>
    <w:p w14:paraId="51599E17" w14:textId="6CBD6DD7" w:rsidR="004063FC" w:rsidRPr="00EC7271" w:rsidRDefault="42459BD1" w:rsidP="007C774B">
      <w:pPr>
        <w:pStyle w:val="Paragraphedeliste"/>
        <w:numPr>
          <w:ilvl w:val="0"/>
          <w:numId w:val="3"/>
        </w:numPr>
        <w:spacing w:line="259" w:lineRule="auto"/>
        <w:rPr>
          <w:rFonts w:ascii="Open Sans" w:eastAsia="Open Sans" w:hAnsi="Open Sans" w:cs="Open Sans"/>
          <w:sz w:val="20"/>
          <w:szCs w:val="20"/>
        </w:rPr>
      </w:pPr>
      <w:r w:rsidRPr="0086276C">
        <w:rPr>
          <w:rFonts w:ascii="Open Sans" w:eastAsia="Open Sans" w:hAnsi="Open Sans" w:cs="Open Sans"/>
          <w:b/>
          <w:bCs/>
          <w:sz w:val="20"/>
          <w:szCs w:val="20"/>
        </w:rPr>
        <w:t>Obligation de protection des travailleurs vis-à-vis du risque d’exposition à l’amiante</w:t>
      </w:r>
      <w:r w:rsidRPr="25BFDDDC">
        <w:rPr>
          <w:rFonts w:ascii="Open Sans" w:eastAsia="Open Sans" w:hAnsi="Open Sans" w:cs="Open Sans"/>
          <w:sz w:val="20"/>
          <w:szCs w:val="20"/>
        </w:rPr>
        <w:t xml:space="preserve"> dans le cadre de travaux et particulièrement de travaux de retrait de matériaux amiantés, conformément à la section 3 du chapitre II du livre IV du Code du Travail.</w:t>
      </w:r>
    </w:p>
    <w:p w14:paraId="4A92390C" w14:textId="45C977BF" w:rsidR="004063FC" w:rsidRDefault="0086276C" w:rsidP="007C774B">
      <w:pPr>
        <w:pStyle w:val="Paragraphedeliste"/>
        <w:numPr>
          <w:ilvl w:val="0"/>
          <w:numId w:val="3"/>
        </w:numPr>
        <w:spacing w:line="259" w:lineRule="auto"/>
        <w:rPr>
          <w:rFonts w:ascii="Open Sans" w:eastAsia="Open Sans" w:hAnsi="Open Sans" w:cs="Open Sans"/>
          <w:sz w:val="20"/>
          <w:szCs w:val="20"/>
        </w:rPr>
      </w:pPr>
      <w:r w:rsidRPr="0086276C">
        <w:rPr>
          <w:rFonts w:ascii="Open Sans" w:eastAsia="Open Sans" w:hAnsi="Open Sans" w:cs="Open Sans"/>
          <w:b/>
          <w:bCs/>
          <w:sz w:val="20"/>
          <w:szCs w:val="20"/>
        </w:rPr>
        <w:t>Obligation de mettre en œuvre</w:t>
      </w:r>
      <w:r>
        <w:rPr>
          <w:rFonts w:ascii="Open Sans" w:eastAsia="Open Sans" w:hAnsi="Open Sans" w:cs="Open Sans"/>
          <w:sz w:val="20"/>
          <w:szCs w:val="20"/>
        </w:rPr>
        <w:t xml:space="preserve"> la </w:t>
      </w:r>
      <w:r w:rsidRPr="0086276C">
        <w:rPr>
          <w:rFonts w:ascii="Open Sans" w:eastAsia="Open Sans" w:hAnsi="Open Sans" w:cs="Open Sans"/>
          <w:b/>
          <w:bCs/>
          <w:sz w:val="20"/>
          <w:szCs w:val="20"/>
        </w:rPr>
        <w:t>nouvelle doctrine d’occupation des immeubles tertiaires de l’Etat</w:t>
      </w:r>
      <w:r>
        <w:rPr>
          <w:rFonts w:ascii="Open Sans" w:eastAsia="Open Sans" w:hAnsi="Open Sans" w:cs="Open Sans"/>
          <w:sz w:val="20"/>
          <w:szCs w:val="20"/>
        </w:rPr>
        <w:t xml:space="preserve"> : </w:t>
      </w:r>
      <w:r w:rsidR="4E189D6F" w:rsidRPr="00F961F4">
        <w:rPr>
          <w:rFonts w:ascii="Open Sans" w:eastAsia="Open Sans" w:hAnsi="Open Sans" w:cs="Open Sans"/>
          <w:sz w:val="20"/>
          <w:szCs w:val="20"/>
        </w:rPr>
        <w:t>Circulaire Borne</w:t>
      </w:r>
      <w:r w:rsidR="26804782" w:rsidRPr="00F961F4">
        <w:rPr>
          <w:rFonts w:ascii="Open Sans" w:eastAsia="Open Sans" w:hAnsi="Open Sans" w:cs="Open Sans"/>
          <w:sz w:val="20"/>
          <w:szCs w:val="20"/>
        </w:rPr>
        <w:t xml:space="preserve"> 6392 SG, 8 février 2023, </w:t>
      </w:r>
    </w:p>
    <w:p w14:paraId="30A70827" w14:textId="4940A89C" w:rsidR="003F63AC" w:rsidRPr="00F961F4" w:rsidRDefault="003F63AC" w:rsidP="007C774B">
      <w:pPr>
        <w:pStyle w:val="Paragraphedeliste"/>
        <w:numPr>
          <w:ilvl w:val="0"/>
          <w:numId w:val="3"/>
        </w:numPr>
        <w:spacing w:line="259" w:lineRule="auto"/>
        <w:rPr>
          <w:rFonts w:ascii="Open Sans" w:eastAsia="Open Sans" w:hAnsi="Open Sans" w:cs="Open Sans"/>
          <w:sz w:val="20"/>
          <w:szCs w:val="20"/>
        </w:rPr>
      </w:pPr>
      <w:r w:rsidRPr="0086276C">
        <w:rPr>
          <w:rFonts w:ascii="Open Sans" w:eastAsia="Open Sans" w:hAnsi="Open Sans" w:cs="Open Sans"/>
          <w:b/>
          <w:bCs/>
          <w:sz w:val="20"/>
          <w:szCs w:val="20"/>
        </w:rPr>
        <w:t>Obligation de réalisation d’un Schéma Pluriannuel de Stratégie Immobilière</w:t>
      </w:r>
      <w:r w:rsidR="00FD17E6">
        <w:rPr>
          <w:rFonts w:ascii="Open Sans" w:eastAsia="Open Sans" w:hAnsi="Open Sans" w:cs="Open Sans"/>
          <w:sz w:val="20"/>
          <w:szCs w:val="20"/>
        </w:rPr>
        <w:t xml:space="preserve"> (SPSI)</w:t>
      </w:r>
      <w:r>
        <w:rPr>
          <w:rFonts w:ascii="Open Sans" w:eastAsia="Open Sans" w:hAnsi="Open Sans" w:cs="Open Sans"/>
          <w:sz w:val="20"/>
          <w:szCs w:val="20"/>
        </w:rPr>
        <w:t xml:space="preserve"> pour les opérateurs de l’Etat, selon la circulaire du 16 </w:t>
      </w:r>
      <w:r w:rsidR="00FD17E6">
        <w:rPr>
          <w:rFonts w:ascii="Open Sans" w:eastAsia="Open Sans" w:hAnsi="Open Sans" w:cs="Open Sans"/>
          <w:sz w:val="20"/>
          <w:szCs w:val="20"/>
        </w:rPr>
        <w:t>janvier</w:t>
      </w:r>
      <w:r>
        <w:rPr>
          <w:rFonts w:ascii="Open Sans" w:eastAsia="Open Sans" w:hAnsi="Open Sans" w:cs="Open Sans"/>
          <w:sz w:val="20"/>
          <w:szCs w:val="20"/>
        </w:rPr>
        <w:t xml:space="preserve"> 2009</w:t>
      </w:r>
      <w:r w:rsidR="00FD17E6">
        <w:rPr>
          <w:rFonts w:ascii="Open Sans" w:eastAsia="Open Sans" w:hAnsi="Open Sans" w:cs="Open Sans"/>
          <w:sz w:val="20"/>
          <w:szCs w:val="20"/>
        </w:rPr>
        <w:t xml:space="preserve"> (NOR : </w:t>
      </w:r>
      <w:r w:rsidR="00FD17E6">
        <w:t>PRMX0901404C)</w:t>
      </w:r>
      <w:r w:rsidR="00FD17E6">
        <w:rPr>
          <w:rFonts w:ascii="Open Sans" w:eastAsia="Open Sans" w:hAnsi="Open Sans" w:cs="Open Sans"/>
          <w:sz w:val="20"/>
          <w:szCs w:val="20"/>
        </w:rPr>
        <w:t xml:space="preserve"> relative à la politique immobilière de l’Etat.</w:t>
      </w:r>
    </w:p>
    <w:p w14:paraId="2C9601DC" w14:textId="0B389E4B" w:rsidR="004063FC" w:rsidRPr="00EC7271" w:rsidRDefault="004063FC" w:rsidP="007C774B">
      <w:pPr>
        <w:spacing w:line="259" w:lineRule="auto"/>
        <w:rPr>
          <w:rFonts w:ascii="Open Sans" w:eastAsia="Open Sans" w:hAnsi="Open Sans" w:cs="Open Sans"/>
          <w:color w:val="000000" w:themeColor="text1"/>
          <w:sz w:val="20"/>
          <w:szCs w:val="20"/>
        </w:rPr>
      </w:pPr>
    </w:p>
    <w:p w14:paraId="6971E6D9" w14:textId="6CB0E0FC" w:rsidR="004063FC" w:rsidRPr="00EC7271" w:rsidRDefault="7AE649C4" w:rsidP="007C774B">
      <w:pPr>
        <w:spacing w:line="257" w:lineRule="auto"/>
        <w:rPr>
          <w:rFonts w:ascii="Open Sans" w:eastAsia="Open Sans" w:hAnsi="Open Sans" w:cs="Open Sans"/>
          <w:sz w:val="20"/>
          <w:szCs w:val="20"/>
        </w:rPr>
      </w:pPr>
      <w:r w:rsidRPr="25BFDDDC">
        <w:rPr>
          <w:rFonts w:ascii="Open Sans" w:eastAsia="Open Sans" w:hAnsi="Open Sans" w:cs="Open Sans"/>
          <w:sz w:val="20"/>
          <w:szCs w:val="20"/>
        </w:rPr>
        <w:lastRenderedPageBreak/>
        <w:t xml:space="preserve">Le </w:t>
      </w:r>
      <w:r w:rsidRPr="00540530">
        <w:rPr>
          <w:rFonts w:ascii="Open Sans" w:eastAsia="Open Sans" w:hAnsi="Open Sans" w:cs="Open Sans"/>
          <w:b/>
          <w:bCs/>
          <w:sz w:val="20"/>
          <w:szCs w:val="20"/>
          <w:u w:val="single"/>
        </w:rPr>
        <w:t>contexte national</w:t>
      </w:r>
      <w:r w:rsidRPr="25BFDDDC">
        <w:rPr>
          <w:rFonts w:ascii="Open Sans" w:eastAsia="Open Sans" w:hAnsi="Open Sans" w:cs="Open Sans"/>
          <w:sz w:val="20"/>
          <w:szCs w:val="20"/>
        </w:rPr>
        <w:t xml:space="preserve"> d</w:t>
      </w:r>
      <w:r w:rsidR="0F197B6E" w:rsidRPr="25BFDDDC">
        <w:rPr>
          <w:rFonts w:ascii="Open Sans" w:eastAsia="Open Sans" w:hAnsi="Open Sans" w:cs="Open Sans"/>
          <w:sz w:val="20"/>
          <w:szCs w:val="20"/>
        </w:rPr>
        <w:t xml:space="preserve">éfinit </w:t>
      </w:r>
      <w:r w:rsidRPr="25BFDDDC">
        <w:rPr>
          <w:rFonts w:ascii="Open Sans" w:eastAsia="Open Sans" w:hAnsi="Open Sans" w:cs="Open Sans"/>
          <w:sz w:val="20"/>
          <w:szCs w:val="20"/>
        </w:rPr>
        <w:t>plusieurs p</w:t>
      </w:r>
      <w:r w:rsidR="3BE60E29" w:rsidRPr="25BFDDDC">
        <w:rPr>
          <w:rFonts w:ascii="Open Sans" w:eastAsia="Open Sans" w:hAnsi="Open Sans" w:cs="Open Sans"/>
          <w:sz w:val="20"/>
          <w:szCs w:val="20"/>
        </w:rPr>
        <w:t xml:space="preserve">olitiques et plans </w:t>
      </w:r>
      <w:r w:rsidR="7E4CD07E" w:rsidRPr="25BFDDDC">
        <w:rPr>
          <w:rFonts w:ascii="Open Sans" w:eastAsia="Open Sans" w:hAnsi="Open Sans" w:cs="Open Sans"/>
          <w:sz w:val="20"/>
          <w:szCs w:val="20"/>
        </w:rPr>
        <w:t xml:space="preserve">dans lesquelles l’action de l’Université </w:t>
      </w:r>
      <w:r w:rsidR="00FD17E6" w:rsidRPr="25BFDDDC">
        <w:rPr>
          <w:rFonts w:ascii="Open Sans" w:eastAsia="Open Sans" w:hAnsi="Open Sans" w:cs="Open Sans"/>
          <w:sz w:val="20"/>
          <w:szCs w:val="20"/>
        </w:rPr>
        <w:t>s’inscrit :</w:t>
      </w:r>
    </w:p>
    <w:p w14:paraId="45428455" w14:textId="2CFC983D" w:rsidR="004063FC" w:rsidRPr="00EC7271" w:rsidRDefault="3BE60E29" w:rsidP="007C774B">
      <w:r w:rsidRPr="25BFDDDC">
        <w:rPr>
          <w:rFonts w:ascii="Open Sans" w:eastAsia="Open Sans" w:hAnsi="Open Sans" w:cs="Open Sans"/>
          <w:sz w:val="20"/>
          <w:szCs w:val="20"/>
        </w:rPr>
        <w:t xml:space="preserve"> </w:t>
      </w:r>
    </w:p>
    <w:p w14:paraId="72745B2C" w14:textId="54775324" w:rsidR="004063FC" w:rsidRPr="00EC7271" w:rsidRDefault="3BE60E29" w:rsidP="007C774B">
      <w:pPr>
        <w:pStyle w:val="Paragraphedeliste"/>
        <w:numPr>
          <w:ilvl w:val="0"/>
          <w:numId w:val="2"/>
        </w:numPr>
        <w:spacing w:line="257" w:lineRule="auto"/>
        <w:rPr>
          <w:rFonts w:ascii="Open Sans" w:eastAsia="Open Sans" w:hAnsi="Open Sans" w:cs="Open Sans"/>
          <w:sz w:val="20"/>
          <w:szCs w:val="20"/>
        </w:rPr>
      </w:pPr>
      <w:r w:rsidRPr="25BFDDDC">
        <w:rPr>
          <w:rFonts w:ascii="Open Sans" w:eastAsia="Open Sans" w:hAnsi="Open Sans" w:cs="Open Sans"/>
          <w:sz w:val="20"/>
          <w:szCs w:val="20"/>
        </w:rPr>
        <w:t xml:space="preserve">Le </w:t>
      </w:r>
      <w:r w:rsidRPr="0086276C">
        <w:rPr>
          <w:rFonts w:ascii="Open Sans" w:eastAsia="Open Sans" w:hAnsi="Open Sans" w:cs="Open Sans"/>
          <w:b/>
          <w:bCs/>
          <w:sz w:val="20"/>
          <w:szCs w:val="20"/>
        </w:rPr>
        <w:t>Plan de Sobriété Energétique</w:t>
      </w:r>
      <w:r w:rsidRPr="25BFDDDC">
        <w:rPr>
          <w:rFonts w:ascii="Open Sans" w:eastAsia="Open Sans" w:hAnsi="Open Sans" w:cs="Open Sans"/>
          <w:sz w:val="20"/>
          <w:szCs w:val="20"/>
        </w:rPr>
        <w:t>, qui réaffirme le devoir d’exemplarité de l’Etat à court et long terme en matière de réduction des consommations énergétique et d’émissions de gaz à effet de serre de son patrimoine immobilier et en matière d’accompagnement de la transition dans les mobilités, notamment en encourageant la pratique du vélo ;</w:t>
      </w:r>
    </w:p>
    <w:p w14:paraId="4A460B4A" w14:textId="2DC436AD" w:rsidR="004063FC" w:rsidRPr="00FF3F16" w:rsidRDefault="3BE60E29" w:rsidP="007C774B">
      <w:pPr>
        <w:pStyle w:val="Paragraphedeliste"/>
        <w:numPr>
          <w:ilvl w:val="0"/>
          <w:numId w:val="2"/>
        </w:numPr>
        <w:spacing w:line="257" w:lineRule="auto"/>
        <w:rPr>
          <w:rFonts w:ascii="Open Sans" w:eastAsia="Open Sans" w:hAnsi="Open Sans" w:cs="Open Sans"/>
          <w:sz w:val="20"/>
          <w:szCs w:val="20"/>
        </w:rPr>
      </w:pPr>
      <w:r w:rsidRPr="25BFDDDC">
        <w:rPr>
          <w:rFonts w:ascii="Open Sans" w:eastAsia="Open Sans" w:hAnsi="Open Sans" w:cs="Open Sans"/>
          <w:sz w:val="20"/>
          <w:szCs w:val="20"/>
        </w:rPr>
        <w:t xml:space="preserve">La </w:t>
      </w:r>
      <w:r w:rsidRPr="0086276C">
        <w:rPr>
          <w:rFonts w:ascii="Open Sans" w:eastAsia="Open Sans" w:hAnsi="Open Sans" w:cs="Open Sans"/>
          <w:b/>
          <w:bCs/>
          <w:sz w:val="20"/>
          <w:szCs w:val="20"/>
        </w:rPr>
        <w:t>politique immobilière de l’Etat</w:t>
      </w:r>
      <w:r w:rsidRPr="25BFDDDC">
        <w:rPr>
          <w:rFonts w:ascii="Open Sans" w:eastAsia="Open Sans" w:hAnsi="Open Sans" w:cs="Open Sans"/>
          <w:sz w:val="20"/>
          <w:szCs w:val="20"/>
        </w:rPr>
        <w:t xml:space="preserve"> qui intègre notamment un objectif de modernisation et d’amélioration de la performance énergétique de ses bâtiments </w:t>
      </w:r>
      <w:r w:rsidR="009D5BB5">
        <w:rPr>
          <w:rFonts w:ascii="Open Sans" w:eastAsia="Open Sans" w:hAnsi="Open Sans" w:cs="Open Sans"/>
          <w:sz w:val="20"/>
          <w:szCs w:val="20"/>
        </w:rPr>
        <w:t>mais également une réduction des surfaces de bureaux </w:t>
      </w:r>
      <w:r w:rsidR="00084E3B">
        <w:rPr>
          <w:rFonts w:ascii="Open Sans" w:eastAsia="Open Sans" w:hAnsi="Open Sans" w:cs="Open Sans"/>
          <w:sz w:val="20"/>
          <w:szCs w:val="20"/>
        </w:rPr>
        <w:t>(</w:t>
      </w:r>
      <w:r w:rsidR="00084E3B" w:rsidRPr="00FF3F16">
        <w:rPr>
          <w:rFonts w:ascii="Open Sans" w:eastAsia="Open Sans" w:hAnsi="Open Sans" w:cs="Open Sans"/>
          <w:sz w:val="20"/>
          <w:szCs w:val="20"/>
        </w:rPr>
        <w:t>cf. annexe n°1</w:t>
      </w:r>
      <w:r w:rsidR="00241FC3">
        <w:rPr>
          <w:rFonts w:ascii="Open Sans" w:eastAsia="Open Sans" w:hAnsi="Open Sans" w:cs="Open Sans"/>
          <w:sz w:val="20"/>
          <w:szCs w:val="20"/>
        </w:rPr>
        <w:t>1</w:t>
      </w:r>
      <w:r w:rsidR="00084E3B">
        <w:rPr>
          <w:rFonts w:ascii="Open Sans" w:eastAsia="Open Sans" w:hAnsi="Open Sans" w:cs="Open Sans"/>
          <w:sz w:val="20"/>
          <w:szCs w:val="20"/>
        </w:rPr>
        <w:t xml:space="preserve"> </w:t>
      </w:r>
      <w:r w:rsidR="00FF3F16">
        <w:rPr>
          <w:rFonts w:ascii="Open Sans" w:eastAsia="Open Sans" w:hAnsi="Open Sans" w:cs="Open Sans"/>
          <w:sz w:val="20"/>
          <w:szCs w:val="20"/>
        </w:rPr>
        <w:t>« </w:t>
      </w:r>
      <w:r w:rsidR="00241FC3" w:rsidRPr="00241FC3">
        <w:rPr>
          <w:rFonts w:ascii="Open Sans" w:eastAsia="Open Sans" w:hAnsi="Open Sans" w:cs="Open Sans"/>
          <w:sz w:val="20"/>
          <w:szCs w:val="20"/>
        </w:rPr>
        <w:t xml:space="preserve">Circulaire ministérielle n° 6392-SG 08 02 2023 - surfaces et </w:t>
      </w:r>
      <w:proofErr w:type="gramStart"/>
      <w:r w:rsidR="00241FC3" w:rsidRPr="00241FC3">
        <w:rPr>
          <w:rFonts w:ascii="Open Sans" w:eastAsia="Open Sans" w:hAnsi="Open Sans" w:cs="Open Sans"/>
          <w:sz w:val="20"/>
          <w:szCs w:val="20"/>
        </w:rPr>
        <w:t>occupations</w:t>
      </w:r>
      <w:r w:rsidR="00084E3B" w:rsidRPr="00FF3F16">
        <w:rPr>
          <w:rFonts w:ascii="Open Sans" w:eastAsia="Open Sans" w:hAnsi="Open Sans" w:cs="Open Sans"/>
          <w:sz w:val="20"/>
          <w:szCs w:val="20"/>
        </w:rPr>
        <w:t>»</w:t>
      </w:r>
      <w:proofErr w:type="gramEnd"/>
      <w:r w:rsidR="00084E3B" w:rsidRPr="00FF3F16">
        <w:rPr>
          <w:rFonts w:ascii="Open Sans" w:eastAsia="Open Sans" w:hAnsi="Open Sans" w:cs="Open Sans"/>
          <w:sz w:val="20"/>
          <w:szCs w:val="20"/>
        </w:rPr>
        <w:t>)</w:t>
      </w:r>
      <w:r w:rsidR="009D5BB5" w:rsidRPr="00FF3F16">
        <w:rPr>
          <w:rFonts w:ascii="Open Sans" w:eastAsia="Open Sans" w:hAnsi="Open Sans" w:cs="Open Sans"/>
          <w:sz w:val="20"/>
          <w:szCs w:val="20"/>
        </w:rPr>
        <w:t>;</w:t>
      </w:r>
    </w:p>
    <w:p w14:paraId="5D1929D2" w14:textId="246BA587" w:rsidR="004063FC" w:rsidRPr="00EC7271" w:rsidRDefault="3BE60E29" w:rsidP="007C774B">
      <w:pPr>
        <w:pStyle w:val="Paragraphedeliste"/>
        <w:numPr>
          <w:ilvl w:val="0"/>
          <w:numId w:val="2"/>
        </w:numPr>
        <w:spacing w:line="257" w:lineRule="auto"/>
        <w:rPr>
          <w:rFonts w:ascii="Open Sans" w:eastAsia="Open Sans" w:hAnsi="Open Sans" w:cs="Open Sans"/>
          <w:sz w:val="20"/>
          <w:szCs w:val="20"/>
        </w:rPr>
      </w:pPr>
      <w:r w:rsidRPr="25BFDDDC">
        <w:rPr>
          <w:rFonts w:ascii="Open Sans" w:eastAsia="Open Sans" w:hAnsi="Open Sans" w:cs="Open Sans"/>
          <w:sz w:val="20"/>
          <w:szCs w:val="20"/>
        </w:rPr>
        <w:t xml:space="preserve">La </w:t>
      </w:r>
      <w:r w:rsidRPr="0086276C">
        <w:rPr>
          <w:rFonts w:ascii="Open Sans" w:eastAsia="Open Sans" w:hAnsi="Open Sans" w:cs="Open Sans"/>
          <w:b/>
          <w:bCs/>
          <w:sz w:val="20"/>
          <w:szCs w:val="20"/>
        </w:rPr>
        <w:t>politique de maîtrise des comptes publics, réaffirmée dans les Projets de Loi Finance</w:t>
      </w:r>
      <w:r w:rsidRPr="25BFDDDC">
        <w:rPr>
          <w:rFonts w:ascii="Open Sans" w:eastAsia="Open Sans" w:hAnsi="Open Sans" w:cs="Open Sans"/>
          <w:sz w:val="20"/>
          <w:szCs w:val="20"/>
        </w:rPr>
        <w:t xml:space="preserve"> depuis 2021, qui incite notamment à une meilleure maitrise des coûts d’exploitation et maintenance et à la prise en compte du coût global comme critère d’analyse des opérations de travaux immobiliers, comme le prévoit également le Code de la Commande Publique ;</w:t>
      </w:r>
    </w:p>
    <w:p w14:paraId="0B0E6EAA" w14:textId="42D5A86B" w:rsidR="004063FC" w:rsidRPr="00EC7271" w:rsidRDefault="3BE60E29" w:rsidP="007C774B">
      <w:pPr>
        <w:pStyle w:val="Paragraphedeliste"/>
        <w:numPr>
          <w:ilvl w:val="0"/>
          <w:numId w:val="2"/>
        </w:numPr>
        <w:spacing w:line="257" w:lineRule="auto"/>
        <w:rPr>
          <w:rFonts w:ascii="Calibri" w:eastAsia="Calibri" w:hAnsi="Calibri" w:cs="Calibri"/>
          <w:sz w:val="22"/>
          <w:szCs w:val="22"/>
        </w:rPr>
      </w:pPr>
      <w:r w:rsidRPr="25BFDDDC">
        <w:rPr>
          <w:rFonts w:ascii="Open Sans" w:eastAsia="Open Sans" w:hAnsi="Open Sans" w:cs="Open Sans"/>
          <w:sz w:val="20"/>
          <w:szCs w:val="20"/>
        </w:rPr>
        <w:t xml:space="preserve">La </w:t>
      </w:r>
      <w:r w:rsidRPr="0086276C">
        <w:rPr>
          <w:rFonts w:ascii="Open Sans" w:eastAsia="Open Sans" w:hAnsi="Open Sans" w:cs="Open Sans"/>
          <w:b/>
          <w:bCs/>
          <w:sz w:val="20"/>
          <w:szCs w:val="20"/>
        </w:rPr>
        <w:t>Stratégie Nationale pour l’Enseignement Supérieur</w:t>
      </w:r>
      <w:r w:rsidRPr="25BFDDDC">
        <w:rPr>
          <w:rFonts w:ascii="Open Sans" w:eastAsia="Open Sans" w:hAnsi="Open Sans" w:cs="Open Sans"/>
          <w:sz w:val="20"/>
          <w:szCs w:val="20"/>
        </w:rPr>
        <w:t>, et notamment l’axe “construire une société apprenante” en valorisant les compétences nécessaires pour évoluer dans un monde complexe et en transformation rapide et en élevant le niveau général de qualification</w:t>
      </w:r>
      <w:r w:rsidRPr="25BFDDDC">
        <w:rPr>
          <w:rFonts w:ascii="Calibri" w:eastAsia="Calibri" w:hAnsi="Calibri" w:cs="Calibri"/>
          <w:sz w:val="22"/>
          <w:szCs w:val="22"/>
        </w:rPr>
        <w:t xml:space="preserve"> ;</w:t>
      </w:r>
    </w:p>
    <w:p w14:paraId="44A8604D" w14:textId="51C1ADB4" w:rsidR="004063FC" w:rsidRPr="00EC7271" w:rsidRDefault="3BE60E29" w:rsidP="007C774B">
      <w:pPr>
        <w:pStyle w:val="Paragraphedeliste"/>
        <w:numPr>
          <w:ilvl w:val="0"/>
          <w:numId w:val="2"/>
        </w:numPr>
        <w:spacing w:line="257" w:lineRule="auto"/>
        <w:rPr>
          <w:rFonts w:ascii="Calibri" w:eastAsia="Calibri" w:hAnsi="Calibri" w:cs="Calibri"/>
          <w:sz w:val="22"/>
          <w:szCs w:val="22"/>
        </w:rPr>
      </w:pPr>
      <w:r w:rsidRPr="25BFDDDC">
        <w:rPr>
          <w:rFonts w:ascii="Open Sans" w:eastAsia="Open Sans" w:hAnsi="Open Sans" w:cs="Open Sans"/>
          <w:sz w:val="20"/>
          <w:szCs w:val="20"/>
        </w:rPr>
        <w:t xml:space="preserve">La </w:t>
      </w:r>
      <w:r w:rsidRPr="0086276C">
        <w:rPr>
          <w:rFonts w:ascii="Open Sans" w:eastAsia="Open Sans" w:hAnsi="Open Sans" w:cs="Open Sans"/>
          <w:b/>
          <w:bCs/>
          <w:sz w:val="20"/>
          <w:szCs w:val="20"/>
        </w:rPr>
        <w:t>Stratégie Nationale de Recherche</w:t>
      </w:r>
      <w:r w:rsidRPr="25BFDDDC">
        <w:rPr>
          <w:rFonts w:ascii="Open Sans" w:eastAsia="Open Sans" w:hAnsi="Open Sans" w:cs="Open Sans"/>
          <w:sz w:val="20"/>
          <w:szCs w:val="20"/>
        </w:rPr>
        <w:t>, et notamment son objectif de répondre aux défis scientifiques, technologiques, environnementaux et sociétaux auxquels la France devra faire face dans les décennies à venir</w:t>
      </w:r>
      <w:r w:rsidRPr="25BFDDDC">
        <w:rPr>
          <w:rFonts w:ascii="Calibri" w:eastAsia="Calibri" w:hAnsi="Calibri" w:cs="Calibri"/>
          <w:sz w:val="22"/>
          <w:szCs w:val="22"/>
        </w:rPr>
        <w:t>.</w:t>
      </w:r>
    </w:p>
    <w:p w14:paraId="7AC7C3EC" w14:textId="4C99A840" w:rsidR="004063FC" w:rsidRPr="00EC7271" w:rsidRDefault="3BE60E29" w:rsidP="007C774B">
      <w:pPr>
        <w:ind w:left="2160"/>
      </w:pPr>
      <w:r w:rsidRPr="25BFDDDC">
        <w:rPr>
          <w:rFonts w:ascii="Open Sans" w:eastAsia="Open Sans" w:hAnsi="Open Sans" w:cs="Open Sans"/>
          <w:color w:val="63003C"/>
          <w:sz w:val="22"/>
          <w:szCs w:val="22"/>
        </w:rPr>
        <w:t xml:space="preserve"> </w:t>
      </w:r>
    </w:p>
    <w:p w14:paraId="1A7B0CDB" w14:textId="57E4680B" w:rsidR="004063FC" w:rsidRPr="00EC7271" w:rsidRDefault="3BE60E29" w:rsidP="007C774B">
      <w:pPr>
        <w:spacing w:after="120"/>
        <w:rPr>
          <w:rFonts w:ascii="Open Sans" w:eastAsia="Open Sans" w:hAnsi="Open Sans" w:cs="Open Sans"/>
          <w:sz w:val="20"/>
          <w:szCs w:val="20"/>
        </w:rPr>
      </w:pPr>
      <w:r w:rsidRPr="00540530">
        <w:rPr>
          <w:rFonts w:ascii="Open Sans" w:eastAsia="Open Sans" w:hAnsi="Open Sans" w:cs="Open Sans"/>
          <w:b/>
          <w:bCs/>
          <w:sz w:val="20"/>
          <w:szCs w:val="20"/>
          <w:u w:val="single"/>
        </w:rPr>
        <w:t xml:space="preserve">A </w:t>
      </w:r>
      <w:r w:rsidR="008212C6" w:rsidRPr="00540530">
        <w:rPr>
          <w:rFonts w:ascii="Open Sans" w:eastAsia="Open Sans" w:hAnsi="Open Sans" w:cs="Open Sans"/>
          <w:b/>
          <w:bCs/>
          <w:sz w:val="20"/>
          <w:szCs w:val="20"/>
          <w:u w:val="single"/>
        </w:rPr>
        <w:t>l’</w:t>
      </w:r>
      <w:r w:rsidRPr="00540530">
        <w:rPr>
          <w:rFonts w:ascii="Open Sans" w:eastAsia="Open Sans" w:hAnsi="Open Sans" w:cs="Open Sans"/>
          <w:b/>
          <w:bCs/>
          <w:sz w:val="20"/>
          <w:szCs w:val="20"/>
          <w:u w:val="single"/>
        </w:rPr>
        <w:t xml:space="preserve">échelle </w:t>
      </w:r>
      <w:r w:rsidR="008212C6" w:rsidRPr="00540530">
        <w:rPr>
          <w:rFonts w:ascii="Open Sans" w:eastAsia="Open Sans" w:hAnsi="Open Sans" w:cs="Open Sans"/>
          <w:b/>
          <w:bCs/>
          <w:sz w:val="20"/>
          <w:szCs w:val="20"/>
          <w:u w:val="single"/>
        </w:rPr>
        <w:t>régionale</w:t>
      </w:r>
      <w:r w:rsidRPr="25BFDDDC">
        <w:rPr>
          <w:rFonts w:ascii="Open Sans" w:eastAsia="Open Sans" w:hAnsi="Open Sans" w:cs="Open Sans"/>
          <w:sz w:val="20"/>
          <w:szCs w:val="20"/>
        </w:rPr>
        <w:t>, l</w:t>
      </w:r>
      <w:r w:rsidR="2D493D0C" w:rsidRPr="25BFDDDC">
        <w:rPr>
          <w:rFonts w:ascii="Open Sans" w:eastAsia="Open Sans" w:hAnsi="Open Sans" w:cs="Open Sans"/>
          <w:sz w:val="20"/>
          <w:szCs w:val="20"/>
        </w:rPr>
        <w:t xml:space="preserve">’action de l’Université </w:t>
      </w:r>
      <w:r w:rsidRPr="25BFDDDC">
        <w:rPr>
          <w:rFonts w:ascii="Open Sans" w:eastAsia="Open Sans" w:hAnsi="Open Sans" w:cs="Open Sans"/>
          <w:sz w:val="20"/>
          <w:szCs w:val="20"/>
        </w:rPr>
        <w:t>s’inscrit dans plusieurs stratégies :</w:t>
      </w:r>
    </w:p>
    <w:p w14:paraId="67D2E380" w14:textId="4FD8B2BA" w:rsidR="004063FC" w:rsidRPr="00EC7271" w:rsidRDefault="3BE60E29" w:rsidP="007C774B">
      <w:pPr>
        <w:pStyle w:val="Paragraphedeliste"/>
        <w:numPr>
          <w:ilvl w:val="0"/>
          <w:numId w:val="1"/>
        </w:numPr>
        <w:rPr>
          <w:rFonts w:ascii="Open Sans" w:eastAsia="Open Sans" w:hAnsi="Open Sans" w:cs="Open Sans"/>
          <w:sz w:val="20"/>
          <w:szCs w:val="20"/>
        </w:rPr>
      </w:pPr>
      <w:r w:rsidRPr="25BFDDDC">
        <w:rPr>
          <w:rFonts w:ascii="Open Sans" w:eastAsia="Open Sans" w:hAnsi="Open Sans" w:cs="Open Sans"/>
          <w:sz w:val="20"/>
          <w:szCs w:val="20"/>
        </w:rPr>
        <w:t xml:space="preserve">La </w:t>
      </w:r>
      <w:r w:rsidRPr="00C94941">
        <w:rPr>
          <w:rFonts w:ascii="Open Sans" w:eastAsia="Open Sans" w:hAnsi="Open Sans" w:cs="Open Sans"/>
          <w:b/>
          <w:bCs/>
          <w:sz w:val="20"/>
          <w:szCs w:val="20"/>
        </w:rPr>
        <w:t>stratégie régionale Energie-Climat et le plan de protection, de résistance et d’adaptation de la Région Île-de-France face au changement climatique</w:t>
      </w:r>
      <w:r w:rsidRPr="25BFDDDC">
        <w:rPr>
          <w:rFonts w:ascii="Open Sans" w:eastAsia="Open Sans" w:hAnsi="Open Sans" w:cs="Open Sans"/>
          <w:sz w:val="20"/>
          <w:szCs w:val="20"/>
        </w:rPr>
        <w:t xml:space="preserve"> (PPRACC), qui affirment la nécessité de projets immobiliers sobres énergétiquement, conçus selon les principes du </w:t>
      </w:r>
      <w:proofErr w:type="spellStart"/>
      <w:r w:rsidRPr="25BFDDDC">
        <w:rPr>
          <w:rFonts w:ascii="Open Sans" w:eastAsia="Open Sans" w:hAnsi="Open Sans" w:cs="Open Sans"/>
          <w:sz w:val="20"/>
          <w:szCs w:val="20"/>
        </w:rPr>
        <w:t>bioclimatisme</w:t>
      </w:r>
      <w:proofErr w:type="spellEnd"/>
      <w:r w:rsidRPr="25BFDDDC">
        <w:rPr>
          <w:rFonts w:ascii="Open Sans" w:eastAsia="Open Sans" w:hAnsi="Open Sans" w:cs="Open Sans"/>
          <w:sz w:val="20"/>
          <w:szCs w:val="20"/>
        </w:rPr>
        <w:t xml:space="preserve"> et s’appuyant sur des démarches </w:t>
      </w:r>
      <w:proofErr w:type="spellStart"/>
      <w:r w:rsidRPr="25BFDDDC">
        <w:rPr>
          <w:rFonts w:ascii="Open Sans" w:eastAsia="Open Sans" w:hAnsi="Open Sans" w:cs="Open Sans"/>
          <w:sz w:val="20"/>
          <w:szCs w:val="20"/>
        </w:rPr>
        <w:t>low</w:t>
      </w:r>
      <w:proofErr w:type="spellEnd"/>
      <w:r w:rsidRPr="25BFDDDC">
        <w:rPr>
          <w:rFonts w:ascii="Open Sans" w:eastAsia="Open Sans" w:hAnsi="Open Sans" w:cs="Open Sans"/>
          <w:sz w:val="20"/>
          <w:szCs w:val="20"/>
        </w:rPr>
        <w:t xml:space="preserve"> tech, notamment en ce qui concerne les équipements techniques des bâtiments ;</w:t>
      </w:r>
    </w:p>
    <w:p w14:paraId="0657AAAD" w14:textId="17C2E7BE" w:rsidR="004063FC" w:rsidRPr="00EC7271" w:rsidRDefault="3BE60E29" w:rsidP="007C774B">
      <w:pPr>
        <w:pStyle w:val="Paragraphedeliste"/>
        <w:numPr>
          <w:ilvl w:val="0"/>
          <w:numId w:val="1"/>
        </w:numPr>
        <w:rPr>
          <w:rFonts w:ascii="Open Sans" w:eastAsia="Open Sans" w:hAnsi="Open Sans" w:cs="Open Sans"/>
          <w:sz w:val="20"/>
          <w:szCs w:val="20"/>
        </w:rPr>
      </w:pPr>
      <w:r w:rsidRPr="25BFDDDC">
        <w:rPr>
          <w:rFonts w:ascii="Open Sans" w:eastAsia="Open Sans" w:hAnsi="Open Sans" w:cs="Open Sans"/>
          <w:sz w:val="20"/>
          <w:szCs w:val="20"/>
        </w:rPr>
        <w:t xml:space="preserve">La </w:t>
      </w:r>
      <w:r w:rsidRPr="00540530">
        <w:rPr>
          <w:rFonts w:ascii="Open Sans" w:eastAsia="Open Sans" w:hAnsi="Open Sans" w:cs="Open Sans"/>
          <w:b/>
          <w:bCs/>
          <w:sz w:val="20"/>
          <w:szCs w:val="20"/>
        </w:rPr>
        <w:t>stratégie régionale pour la biodiversité 2020-2030 qui fixe un cap “zéro artificialisation nette”</w:t>
      </w:r>
      <w:r w:rsidRPr="25BFDDDC">
        <w:rPr>
          <w:rFonts w:ascii="Open Sans" w:eastAsia="Open Sans" w:hAnsi="Open Sans" w:cs="Open Sans"/>
          <w:sz w:val="20"/>
          <w:szCs w:val="20"/>
        </w:rPr>
        <w:t xml:space="preserve"> et prévoit notamment de renaturer les espaces aménagés et d’éviter et réduire au maximum l’empreinte des projets ;</w:t>
      </w:r>
    </w:p>
    <w:p w14:paraId="114EAEAF" w14:textId="1BEC99CD" w:rsidR="004063FC" w:rsidRPr="00EC7271" w:rsidRDefault="3BE60E29" w:rsidP="007C774B">
      <w:pPr>
        <w:pStyle w:val="Paragraphedeliste"/>
        <w:numPr>
          <w:ilvl w:val="0"/>
          <w:numId w:val="1"/>
        </w:numPr>
        <w:rPr>
          <w:rFonts w:ascii="Open Sans" w:eastAsia="Open Sans" w:hAnsi="Open Sans" w:cs="Open Sans"/>
          <w:sz w:val="20"/>
          <w:szCs w:val="20"/>
        </w:rPr>
      </w:pPr>
      <w:r w:rsidRPr="25BFDDDC">
        <w:rPr>
          <w:rFonts w:ascii="Open Sans" w:eastAsia="Open Sans" w:hAnsi="Open Sans" w:cs="Open Sans"/>
          <w:sz w:val="20"/>
          <w:szCs w:val="20"/>
        </w:rPr>
        <w:t xml:space="preserve">La </w:t>
      </w:r>
      <w:r w:rsidRPr="00540530">
        <w:rPr>
          <w:rFonts w:ascii="Open Sans" w:eastAsia="Open Sans" w:hAnsi="Open Sans" w:cs="Open Sans"/>
          <w:b/>
          <w:bCs/>
          <w:sz w:val="20"/>
          <w:szCs w:val="20"/>
        </w:rPr>
        <w:t>stratégie pour l’économie circulaire en Île-de-France</w:t>
      </w:r>
      <w:r w:rsidRPr="25BFDDDC">
        <w:rPr>
          <w:rFonts w:ascii="Open Sans" w:eastAsia="Open Sans" w:hAnsi="Open Sans" w:cs="Open Sans"/>
          <w:sz w:val="20"/>
          <w:szCs w:val="20"/>
        </w:rPr>
        <w:t xml:space="preserve"> qui fixe comme l’un de ses objectifs un doublement du volume d’approvisionnement d’origine locale et renouvelable pour le secteur de la construction (recours à des matériaux de réemploi et/ou bio-</w:t>
      </w:r>
      <w:proofErr w:type="spellStart"/>
      <w:r w:rsidRPr="25BFDDDC">
        <w:rPr>
          <w:rFonts w:ascii="Open Sans" w:eastAsia="Open Sans" w:hAnsi="Open Sans" w:cs="Open Sans"/>
          <w:sz w:val="20"/>
          <w:szCs w:val="20"/>
        </w:rPr>
        <w:t>géosourcés</w:t>
      </w:r>
      <w:proofErr w:type="spellEnd"/>
      <w:r w:rsidRPr="25BFDDDC">
        <w:rPr>
          <w:rFonts w:ascii="Open Sans" w:eastAsia="Open Sans" w:hAnsi="Open Sans" w:cs="Open Sans"/>
          <w:sz w:val="20"/>
          <w:szCs w:val="20"/>
        </w:rPr>
        <w:t>) ;</w:t>
      </w:r>
    </w:p>
    <w:p w14:paraId="00EDCFC4" w14:textId="22C30230" w:rsidR="004063FC" w:rsidRPr="00EC7271" w:rsidRDefault="3BE60E29" w:rsidP="007C774B">
      <w:pPr>
        <w:pStyle w:val="Paragraphedeliste"/>
        <w:numPr>
          <w:ilvl w:val="0"/>
          <w:numId w:val="1"/>
        </w:numPr>
        <w:rPr>
          <w:rFonts w:ascii="Open Sans" w:eastAsia="Open Sans" w:hAnsi="Open Sans" w:cs="Open Sans"/>
          <w:sz w:val="20"/>
          <w:szCs w:val="20"/>
        </w:rPr>
      </w:pPr>
      <w:r w:rsidRPr="25BFDDDC">
        <w:rPr>
          <w:rFonts w:ascii="Open Sans" w:eastAsia="Open Sans" w:hAnsi="Open Sans" w:cs="Open Sans"/>
          <w:sz w:val="20"/>
          <w:szCs w:val="20"/>
        </w:rPr>
        <w:t xml:space="preserve">Le </w:t>
      </w:r>
      <w:r w:rsidRPr="00540530">
        <w:rPr>
          <w:rFonts w:ascii="Open Sans" w:eastAsia="Open Sans" w:hAnsi="Open Sans" w:cs="Open Sans"/>
          <w:b/>
          <w:bCs/>
          <w:sz w:val="20"/>
          <w:szCs w:val="20"/>
        </w:rPr>
        <w:t>Schéma Régional de l’Enseignement Supérieur, la Recherche et l’Innovation</w:t>
      </w:r>
      <w:r w:rsidRPr="25BFDDDC">
        <w:rPr>
          <w:rFonts w:ascii="Open Sans" w:eastAsia="Open Sans" w:hAnsi="Open Sans" w:cs="Open Sans"/>
          <w:sz w:val="20"/>
          <w:szCs w:val="20"/>
        </w:rPr>
        <w:t xml:space="preserve"> (SRESRI), et notamment les enjeux “contribuer à l’intégration des campus dans les territoires, en phase avec leurs objectifs économiques, sociaux et écologiques” et “ouvrir les campus sur le territoire, viser l’excellence environnementale et la polyvalence des usages” ;</w:t>
      </w:r>
    </w:p>
    <w:p w14:paraId="7D7AB16E" w14:textId="6320CDCB" w:rsidR="004063FC" w:rsidRDefault="3BE60E29" w:rsidP="007C774B">
      <w:pPr>
        <w:pStyle w:val="Paragraphedeliste"/>
        <w:numPr>
          <w:ilvl w:val="0"/>
          <w:numId w:val="1"/>
        </w:numPr>
        <w:spacing w:line="257" w:lineRule="auto"/>
        <w:rPr>
          <w:rFonts w:ascii="Open Sans" w:eastAsia="Open Sans" w:hAnsi="Open Sans" w:cs="Open Sans"/>
          <w:sz w:val="20"/>
          <w:szCs w:val="20"/>
        </w:rPr>
      </w:pPr>
      <w:r w:rsidRPr="25BFDDDC">
        <w:rPr>
          <w:rFonts w:ascii="Open Sans" w:eastAsia="Open Sans" w:hAnsi="Open Sans" w:cs="Open Sans"/>
          <w:sz w:val="20"/>
          <w:szCs w:val="20"/>
        </w:rPr>
        <w:t xml:space="preserve">Le </w:t>
      </w:r>
      <w:r w:rsidRPr="00540530">
        <w:rPr>
          <w:rFonts w:ascii="Open Sans" w:eastAsia="Open Sans" w:hAnsi="Open Sans" w:cs="Open Sans"/>
          <w:b/>
          <w:bCs/>
          <w:sz w:val="20"/>
          <w:szCs w:val="20"/>
        </w:rPr>
        <w:t>volet « Enseignement supérieur et recherche » du C</w:t>
      </w:r>
      <w:r w:rsidR="008212C6" w:rsidRPr="00540530">
        <w:rPr>
          <w:rFonts w:ascii="Open Sans" w:eastAsia="Open Sans" w:hAnsi="Open Sans" w:cs="Open Sans"/>
          <w:b/>
          <w:bCs/>
          <w:sz w:val="20"/>
          <w:szCs w:val="20"/>
        </w:rPr>
        <w:t xml:space="preserve">ontrat de </w:t>
      </w:r>
      <w:r w:rsidRPr="00540530">
        <w:rPr>
          <w:rFonts w:ascii="Open Sans" w:eastAsia="Open Sans" w:hAnsi="Open Sans" w:cs="Open Sans"/>
          <w:b/>
          <w:bCs/>
          <w:sz w:val="20"/>
          <w:szCs w:val="20"/>
        </w:rPr>
        <w:t>P</w:t>
      </w:r>
      <w:r w:rsidR="008212C6" w:rsidRPr="00540530">
        <w:rPr>
          <w:rFonts w:ascii="Open Sans" w:eastAsia="Open Sans" w:hAnsi="Open Sans" w:cs="Open Sans"/>
          <w:b/>
          <w:bCs/>
          <w:sz w:val="20"/>
          <w:szCs w:val="20"/>
        </w:rPr>
        <w:t xml:space="preserve">lan </w:t>
      </w:r>
      <w:r w:rsidRPr="00540530">
        <w:rPr>
          <w:rFonts w:ascii="Open Sans" w:eastAsia="Open Sans" w:hAnsi="Open Sans" w:cs="Open Sans"/>
          <w:b/>
          <w:bCs/>
          <w:sz w:val="20"/>
          <w:szCs w:val="20"/>
        </w:rPr>
        <w:t>E</w:t>
      </w:r>
      <w:r w:rsidR="008212C6" w:rsidRPr="00540530">
        <w:rPr>
          <w:rFonts w:ascii="Open Sans" w:eastAsia="Open Sans" w:hAnsi="Open Sans" w:cs="Open Sans"/>
          <w:b/>
          <w:bCs/>
          <w:sz w:val="20"/>
          <w:szCs w:val="20"/>
        </w:rPr>
        <w:t xml:space="preserve">tat </w:t>
      </w:r>
      <w:r w:rsidRPr="00540530">
        <w:rPr>
          <w:rFonts w:ascii="Open Sans" w:eastAsia="Open Sans" w:hAnsi="Open Sans" w:cs="Open Sans"/>
          <w:b/>
          <w:bCs/>
          <w:sz w:val="20"/>
          <w:szCs w:val="20"/>
        </w:rPr>
        <w:t>R</w:t>
      </w:r>
      <w:r w:rsidR="008212C6" w:rsidRPr="00540530">
        <w:rPr>
          <w:rFonts w:ascii="Open Sans" w:eastAsia="Open Sans" w:hAnsi="Open Sans" w:cs="Open Sans"/>
          <w:b/>
          <w:bCs/>
          <w:sz w:val="20"/>
          <w:szCs w:val="20"/>
        </w:rPr>
        <w:t>égion (CPER)</w:t>
      </w:r>
      <w:r w:rsidRPr="25BFDDDC">
        <w:rPr>
          <w:rFonts w:ascii="Open Sans" w:eastAsia="Open Sans" w:hAnsi="Open Sans" w:cs="Open Sans"/>
          <w:sz w:val="20"/>
          <w:szCs w:val="20"/>
        </w:rPr>
        <w:t xml:space="preserve">, </w:t>
      </w:r>
      <w:r w:rsidR="24A972CF" w:rsidRPr="25BFDDDC">
        <w:rPr>
          <w:rFonts w:ascii="Open Sans" w:eastAsia="Open Sans" w:hAnsi="Open Sans" w:cs="Open Sans"/>
          <w:sz w:val="20"/>
          <w:szCs w:val="20"/>
        </w:rPr>
        <w:t xml:space="preserve">pour les opérations financées par ce dernier, </w:t>
      </w:r>
      <w:r w:rsidRPr="25BFDDDC">
        <w:rPr>
          <w:rFonts w:ascii="Open Sans" w:eastAsia="Open Sans" w:hAnsi="Open Sans" w:cs="Open Sans"/>
          <w:sz w:val="20"/>
          <w:szCs w:val="20"/>
        </w:rPr>
        <w:t>qui porte un objectif de réduction de l’impact environnemental du bâti dédié à l’enseignement supérieur, tant en phase travaux qu'en l’exploitation ;</w:t>
      </w:r>
    </w:p>
    <w:p w14:paraId="7C83C2A1" w14:textId="61D918B2" w:rsidR="006A53DC" w:rsidRDefault="006A53DC" w:rsidP="007C774B">
      <w:pPr>
        <w:spacing w:line="257" w:lineRule="auto"/>
        <w:rPr>
          <w:rFonts w:ascii="Open Sans" w:eastAsia="Open Sans" w:hAnsi="Open Sans" w:cs="Open Sans"/>
          <w:sz w:val="20"/>
          <w:szCs w:val="20"/>
        </w:rPr>
      </w:pPr>
    </w:p>
    <w:p w14:paraId="62DD917D" w14:textId="3F0294C8" w:rsidR="00AC101B" w:rsidRDefault="006A53DC" w:rsidP="007C774B">
      <w:pPr>
        <w:spacing w:line="257" w:lineRule="auto"/>
        <w:rPr>
          <w:rFonts w:ascii="Open Sans" w:eastAsia="Open Sans" w:hAnsi="Open Sans" w:cs="Open Sans"/>
          <w:sz w:val="20"/>
          <w:szCs w:val="20"/>
        </w:rPr>
      </w:pPr>
      <w:r>
        <w:rPr>
          <w:rFonts w:ascii="Open Sans" w:eastAsia="Open Sans" w:hAnsi="Open Sans" w:cs="Open Sans"/>
          <w:sz w:val="20"/>
          <w:szCs w:val="20"/>
        </w:rPr>
        <w:t xml:space="preserve">L’implantation géographique de l’Université Paris Saclay, au cœur du </w:t>
      </w:r>
      <w:r w:rsidR="00AC101B">
        <w:rPr>
          <w:rFonts w:ascii="Open Sans" w:eastAsia="Open Sans" w:hAnsi="Open Sans" w:cs="Open Sans"/>
          <w:sz w:val="20"/>
          <w:szCs w:val="20"/>
        </w:rPr>
        <w:t>territoire de</w:t>
      </w:r>
      <w:r>
        <w:rPr>
          <w:rFonts w:ascii="Open Sans" w:eastAsia="Open Sans" w:hAnsi="Open Sans" w:cs="Open Sans"/>
          <w:sz w:val="20"/>
          <w:szCs w:val="20"/>
        </w:rPr>
        <w:t xml:space="preserve"> </w:t>
      </w:r>
      <w:r w:rsidRPr="00540530">
        <w:rPr>
          <w:rFonts w:ascii="Open Sans" w:eastAsia="Open Sans" w:hAnsi="Open Sans" w:cs="Open Sans"/>
          <w:b/>
          <w:bCs/>
          <w:sz w:val="20"/>
          <w:szCs w:val="20"/>
          <w:u w:val="single"/>
        </w:rPr>
        <w:t>l’Opération d’Intérêt National Paris Saclay</w:t>
      </w:r>
      <w:r>
        <w:rPr>
          <w:rFonts w:ascii="Open Sans" w:eastAsia="Open Sans" w:hAnsi="Open Sans" w:cs="Open Sans"/>
          <w:sz w:val="20"/>
          <w:szCs w:val="20"/>
        </w:rPr>
        <w:t xml:space="preserve"> l’inscrit dans la politique locale : </w:t>
      </w:r>
    </w:p>
    <w:p w14:paraId="0C751B89" w14:textId="5925A8B2" w:rsidR="004063FC" w:rsidRPr="0061424E" w:rsidRDefault="00AC101B" w:rsidP="007C774B">
      <w:pPr>
        <w:pStyle w:val="Paragraphedeliste"/>
        <w:numPr>
          <w:ilvl w:val="0"/>
          <w:numId w:val="48"/>
        </w:numPr>
        <w:spacing w:line="257" w:lineRule="auto"/>
        <w:rPr>
          <w:rFonts w:ascii="Open Sans" w:eastAsia="Open Sans" w:hAnsi="Open Sans" w:cs="Open Sans"/>
          <w:sz w:val="20"/>
          <w:szCs w:val="20"/>
        </w:rPr>
      </w:pPr>
      <w:r w:rsidRPr="00AC101B">
        <w:rPr>
          <w:rFonts w:ascii="Open Sans" w:eastAsia="Open Sans" w:hAnsi="Open Sans" w:cs="Open Sans"/>
          <w:sz w:val="20"/>
          <w:szCs w:val="20"/>
        </w:rPr>
        <w:t xml:space="preserve">Le projet de territoire de l’OIN </w:t>
      </w:r>
      <w:r w:rsidR="3BE60E29" w:rsidRPr="00AC101B">
        <w:rPr>
          <w:rFonts w:ascii="Open Sans" w:eastAsia="Open Sans" w:hAnsi="Open Sans" w:cs="Open Sans"/>
          <w:sz w:val="20"/>
          <w:szCs w:val="20"/>
        </w:rPr>
        <w:t xml:space="preserve">Paris-Saclay et </w:t>
      </w:r>
      <w:r w:rsidRPr="00AC101B">
        <w:rPr>
          <w:rFonts w:ascii="Open Sans" w:eastAsia="Open Sans" w:hAnsi="Open Sans" w:cs="Open Sans"/>
          <w:sz w:val="20"/>
          <w:szCs w:val="20"/>
        </w:rPr>
        <w:t xml:space="preserve">notamment </w:t>
      </w:r>
      <w:r w:rsidR="3BE60E29" w:rsidRPr="00AC101B">
        <w:rPr>
          <w:rFonts w:ascii="Open Sans" w:eastAsia="Open Sans" w:hAnsi="Open Sans" w:cs="Open Sans"/>
          <w:sz w:val="20"/>
          <w:szCs w:val="20"/>
        </w:rPr>
        <w:t>le projet de</w:t>
      </w:r>
      <w:r w:rsidR="5B05B188" w:rsidRPr="00AC101B">
        <w:rPr>
          <w:rFonts w:ascii="Open Sans" w:eastAsia="Open Sans" w:hAnsi="Open Sans" w:cs="Open Sans"/>
          <w:sz w:val="20"/>
          <w:szCs w:val="20"/>
        </w:rPr>
        <w:t>s</w:t>
      </w:r>
      <w:r w:rsidR="3BE60E29" w:rsidRPr="00AC101B">
        <w:rPr>
          <w:rFonts w:ascii="Open Sans" w:eastAsia="Open Sans" w:hAnsi="Open Sans" w:cs="Open Sans"/>
          <w:sz w:val="20"/>
          <w:szCs w:val="20"/>
        </w:rPr>
        <w:t xml:space="preserve"> ZAC de </w:t>
      </w:r>
      <w:proofErr w:type="spellStart"/>
      <w:r w:rsidR="3BE60E29" w:rsidRPr="00AC101B">
        <w:rPr>
          <w:rFonts w:ascii="Open Sans" w:eastAsia="Open Sans" w:hAnsi="Open Sans" w:cs="Open Sans"/>
          <w:sz w:val="20"/>
          <w:szCs w:val="20"/>
        </w:rPr>
        <w:t>Moulon</w:t>
      </w:r>
      <w:proofErr w:type="spellEnd"/>
      <w:r w:rsidR="3BE60E29" w:rsidRPr="00AC101B">
        <w:rPr>
          <w:rFonts w:ascii="Open Sans" w:eastAsia="Open Sans" w:hAnsi="Open Sans" w:cs="Open Sans"/>
          <w:sz w:val="20"/>
          <w:szCs w:val="20"/>
        </w:rPr>
        <w:t xml:space="preserve"> </w:t>
      </w:r>
      <w:r w:rsidR="5C6DB9E4" w:rsidRPr="00AC101B">
        <w:rPr>
          <w:rFonts w:ascii="Open Sans" w:eastAsia="Open Sans" w:hAnsi="Open Sans" w:cs="Open Sans"/>
          <w:sz w:val="20"/>
          <w:szCs w:val="20"/>
        </w:rPr>
        <w:t xml:space="preserve">et de l’Ecole Polytechnique, </w:t>
      </w:r>
      <w:r w:rsidR="3BE60E29" w:rsidRPr="00AC101B">
        <w:rPr>
          <w:rFonts w:ascii="Open Sans" w:eastAsia="Open Sans" w:hAnsi="Open Sans" w:cs="Open Sans"/>
          <w:sz w:val="20"/>
          <w:szCs w:val="20"/>
        </w:rPr>
        <w:t xml:space="preserve">qui visent à créer un pôle académique d’excellence dans un site portant une ambition paysagère et environnementale </w:t>
      </w:r>
      <w:r w:rsidR="3BE60E29" w:rsidRPr="0061424E">
        <w:rPr>
          <w:rFonts w:ascii="Open Sans" w:eastAsia="Open Sans" w:hAnsi="Open Sans" w:cs="Open Sans"/>
          <w:sz w:val="20"/>
          <w:szCs w:val="20"/>
        </w:rPr>
        <w:t>élevée.</w:t>
      </w:r>
    </w:p>
    <w:p w14:paraId="14C5AC37" w14:textId="5824A9BC" w:rsidR="00BE1819" w:rsidRPr="0061424E" w:rsidRDefault="00BE1819" w:rsidP="007C774B">
      <w:pPr>
        <w:pStyle w:val="Paragraphedeliste"/>
        <w:numPr>
          <w:ilvl w:val="0"/>
          <w:numId w:val="48"/>
        </w:numPr>
        <w:spacing w:line="257" w:lineRule="auto"/>
        <w:rPr>
          <w:rFonts w:ascii="Open Sans" w:eastAsia="Open Sans" w:hAnsi="Open Sans" w:cs="Open Sans"/>
          <w:sz w:val="20"/>
          <w:szCs w:val="20"/>
        </w:rPr>
      </w:pPr>
      <w:r w:rsidRPr="0061424E">
        <w:rPr>
          <w:rFonts w:ascii="Open Sans" w:eastAsia="Open Sans" w:hAnsi="Open Sans" w:cs="Open Sans"/>
          <w:sz w:val="20"/>
          <w:szCs w:val="20"/>
        </w:rPr>
        <w:lastRenderedPageBreak/>
        <w:t>Une inscription urbaine à l’échelle communale</w:t>
      </w:r>
    </w:p>
    <w:p w14:paraId="3A36102A" w14:textId="33EE22ED" w:rsidR="004063FC" w:rsidRDefault="004063FC" w:rsidP="007C774B">
      <w:pPr>
        <w:rPr>
          <w:rFonts w:ascii="Open Sans" w:hAnsi="Open Sans" w:cs="Open Sans"/>
          <w:sz w:val="20"/>
          <w:szCs w:val="20"/>
        </w:rPr>
      </w:pPr>
    </w:p>
    <w:p w14:paraId="44E15EA4" w14:textId="675CC47D" w:rsidR="004063FC" w:rsidRPr="00586618" w:rsidRDefault="00F473E9" w:rsidP="00DA3FBE">
      <w:pPr>
        <w:pStyle w:val="CPS-2-titredossier-CCniv2"/>
      </w:pPr>
      <w:bookmarkStart w:id="7" w:name="_Toc172216808"/>
      <w:r>
        <w:t>Objet</w:t>
      </w:r>
      <w:r w:rsidRPr="00CA752F">
        <w:t xml:space="preserve"> </w:t>
      </w:r>
      <w:r w:rsidR="242540AD" w:rsidRPr="00CA752F">
        <w:t xml:space="preserve">du présent </w:t>
      </w:r>
      <w:r w:rsidR="00D737C0">
        <w:t>marché</w:t>
      </w:r>
      <w:bookmarkEnd w:id="7"/>
    </w:p>
    <w:p w14:paraId="51D6564E" w14:textId="77777777" w:rsidR="00F3680D" w:rsidRDefault="00F3680D" w:rsidP="007C774B">
      <w:pPr>
        <w:rPr>
          <w:rFonts w:ascii="Open Sans" w:hAnsi="Open Sans" w:cs="Open Sans"/>
          <w:sz w:val="20"/>
          <w:szCs w:val="20"/>
        </w:rPr>
      </w:pPr>
    </w:p>
    <w:p w14:paraId="55F674EA" w14:textId="43CE0659" w:rsidR="00F3680D" w:rsidRDefault="00A74E31" w:rsidP="007C774B">
      <w:pPr>
        <w:rPr>
          <w:rFonts w:ascii="Open Sans" w:hAnsi="Open Sans" w:cs="Open Sans"/>
          <w:sz w:val="20"/>
          <w:szCs w:val="20"/>
        </w:rPr>
      </w:pPr>
      <w:r w:rsidRPr="0034302A">
        <w:rPr>
          <w:rFonts w:ascii="Open Sans" w:hAnsi="Open Sans" w:cs="Open Sans"/>
          <w:sz w:val="20"/>
          <w:szCs w:val="20"/>
        </w:rPr>
        <w:t>Le présent marché porte sur</w:t>
      </w:r>
      <w:r w:rsidR="00F3680D" w:rsidRPr="0034302A">
        <w:rPr>
          <w:rFonts w:ascii="Open Sans" w:hAnsi="Open Sans" w:cs="Open Sans"/>
          <w:sz w:val="20"/>
          <w:szCs w:val="20"/>
        </w:rPr>
        <w:t> :</w:t>
      </w:r>
      <w:r w:rsidRPr="0034302A">
        <w:rPr>
          <w:rFonts w:ascii="Open Sans" w:hAnsi="Open Sans" w:cs="Open Sans"/>
          <w:sz w:val="20"/>
          <w:szCs w:val="20"/>
        </w:rPr>
        <w:t xml:space="preserve"> </w:t>
      </w:r>
    </w:p>
    <w:p w14:paraId="75DF5E5C" w14:textId="37642ADC" w:rsidR="00831D70" w:rsidRPr="0034302A" w:rsidRDefault="00831D70" w:rsidP="007C774B">
      <w:pPr>
        <w:rPr>
          <w:rFonts w:ascii="Open Sans" w:hAnsi="Open Sans" w:cs="Open Sans"/>
          <w:sz w:val="20"/>
          <w:szCs w:val="20"/>
        </w:rPr>
      </w:pPr>
      <w:r>
        <w:rPr>
          <w:rFonts w:ascii="Open Sans" w:hAnsi="Open Sans" w:cs="Open Sans"/>
          <w:sz w:val="20"/>
          <w:szCs w:val="20"/>
        </w:rPr>
        <w:t>En tranche ferme :</w:t>
      </w:r>
    </w:p>
    <w:p w14:paraId="6CBF313C" w14:textId="3F26CD5A" w:rsidR="004063FC" w:rsidRPr="0034302A" w:rsidRDefault="00A74E31" w:rsidP="007C774B">
      <w:pPr>
        <w:pStyle w:val="Paragraphedeliste"/>
        <w:numPr>
          <w:ilvl w:val="0"/>
          <w:numId w:val="82"/>
        </w:numPr>
        <w:rPr>
          <w:rFonts w:ascii="Open Sans" w:hAnsi="Open Sans" w:cs="Open Sans"/>
          <w:sz w:val="20"/>
          <w:szCs w:val="20"/>
        </w:rPr>
      </w:pPr>
      <w:proofErr w:type="gramStart"/>
      <w:r w:rsidRPr="0034302A">
        <w:rPr>
          <w:rFonts w:ascii="Open Sans" w:hAnsi="Open Sans" w:cs="Open Sans"/>
          <w:sz w:val="20"/>
          <w:szCs w:val="20"/>
        </w:rPr>
        <w:t>l’établissement</w:t>
      </w:r>
      <w:proofErr w:type="gramEnd"/>
      <w:r w:rsidRPr="0034302A">
        <w:rPr>
          <w:rFonts w:ascii="Open Sans" w:hAnsi="Open Sans" w:cs="Open Sans"/>
          <w:sz w:val="20"/>
          <w:szCs w:val="20"/>
        </w:rPr>
        <w:t xml:space="preserve"> d’un schéma directeur immobilier</w:t>
      </w:r>
      <w:r w:rsidR="00F3680D" w:rsidRPr="0034302A">
        <w:rPr>
          <w:rFonts w:ascii="Open Sans" w:hAnsi="Open Sans" w:cs="Open Sans"/>
          <w:sz w:val="20"/>
          <w:szCs w:val="20"/>
        </w:rPr>
        <w:t xml:space="preserve"> (SDI) à l’échelle de la totalité des campus de l’Université Paris-Saclay. Ce schéma directeur couvrira</w:t>
      </w:r>
      <w:r w:rsidRPr="0034302A">
        <w:rPr>
          <w:rFonts w:ascii="Open Sans" w:hAnsi="Open Sans" w:cs="Open Sans"/>
          <w:sz w:val="20"/>
          <w:szCs w:val="20"/>
        </w:rPr>
        <w:t xml:space="preserve"> notamment</w:t>
      </w:r>
      <w:r w:rsidR="00F3680D" w:rsidRPr="0034302A">
        <w:rPr>
          <w:rFonts w:ascii="Open Sans" w:hAnsi="Open Sans" w:cs="Open Sans"/>
          <w:sz w:val="20"/>
          <w:szCs w:val="20"/>
        </w:rPr>
        <w:t xml:space="preserve"> les besoins immobiliers liés à </w:t>
      </w:r>
      <w:r w:rsidRPr="0034302A">
        <w:rPr>
          <w:rFonts w:ascii="Open Sans" w:hAnsi="Open Sans" w:cs="Open Sans"/>
          <w:sz w:val="20"/>
          <w:szCs w:val="20"/>
        </w:rPr>
        <w:t>:</w:t>
      </w:r>
    </w:p>
    <w:p w14:paraId="6F32F049" w14:textId="437098DD" w:rsidR="00A74E31" w:rsidRPr="0034302A" w:rsidRDefault="00A74E31" w:rsidP="007C774B">
      <w:pPr>
        <w:ind w:left="709"/>
        <w:rPr>
          <w:rFonts w:ascii="Open Sans" w:hAnsi="Open Sans" w:cs="Open Sans"/>
          <w:sz w:val="20"/>
          <w:szCs w:val="20"/>
        </w:rPr>
      </w:pPr>
      <w:r w:rsidRPr="0034302A">
        <w:rPr>
          <w:rFonts w:ascii="Open Sans" w:hAnsi="Open Sans" w:cs="Open Sans"/>
          <w:sz w:val="20"/>
          <w:szCs w:val="20"/>
        </w:rPr>
        <w:t>- l’enseignement</w:t>
      </w:r>
    </w:p>
    <w:p w14:paraId="2DB57060" w14:textId="77777777" w:rsidR="00F473E9" w:rsidRDefault="00A74E31" w:rsidP="007C774B">
      <w:pPr>
        <w:ind w:left="709"/>
        <w:rPr>
          <w:rFonts w:ascii="Open Sans" w:hAnsi="Open Sans" w:cs="Open Sans"/>
          <w:sz w:val="20"/>
          <w:szCs w:val="20"/>
        </w:rPr>
      </w:pPr>
      <w:r w:rsidRPr="0034302A">
        <w:rPr>
          <w:rFonts w:ascii="Open Sans" w:hAnsi="Open Sans" w:cs="Open Sans"/>
          <w:sz w:val="20"/>
          <w:szCs w:val="20"/>
        </w:rPr>
        <w:t>- la recherche</w:t>
      </w:r>
    </w:p>
    <w:p w14:paraId="7A92F75B" w14:textId="20DE548D" w:rsidR="00A74E31" w:rsidRPr="0034302A" w:rsidRDefault="00A74E31" w:rsidP="007C774B">
      <w:pPr>
        <w:ind w:left="709"/>
        <w:rPr>
          <w:rFonts w:ascii="Open Sans" w:hAnsi="Open Sans" w:cs="Open Sans"/>
          <w:sz w:val="20"/>
          <w:szCs w:val="20"/>
        </w:rPr>
      </w:pPr>
      <w:r w:rsidRPr="0034302A">
        <w:rPr>
          <w:rFonts w:ascii="Open Sans" w:hAnsi="Open Sans" w:cs="Open Sans"/>
          <w:sz w:val="20"/>
          <w:szCs w:val="20"/>
        </w:rPr>
        <w:t>- les services et directions administratives</w:t>
      </w:r>
    </w:p>
    <w:p w14:paraId="016EF063" w14:textId="26B9BD3D" w:rsidR="00A74E31" w:rsidRDefault="00A74E31" w:rsidP="007C774B">
      <w:pPr>
        <w:ind w:left="709"/>
        <w:rPr>
          <w:rFonts w:ascii="Open Sans" w:hAnsi="Open Sans" w:cs="Open Sans"/>
          <w:sz w:val="20"/>
          <w:szCs w:val="20"/>
        </w:rPr>
      </w:pPr>
      <w:r w:rsidRPr="0034302A">
        <w:rPr>
          <w:rFonts w:ascii="Open Sans" w:hAnsi="Open Sans" w:cs="Open Sans"/>
          <w:sz w:val="20"/>
          <w:szCs w:val="20"/>
        </w:rPr>
        <w:t xml:space="preserve">- </w:t>
      </w:r>
      <w:r w:rsidR="00F3680D" w:rsidRPr="0034302A">
        <w:rPr>
          <w:rFonts w:ascii="Open Sans" w:hAnsi="Open Sans" w:cs="Open Sans"/>
          <w:sz w:val="20"/>
          <w:szCs w:val="20"/>
        </w:rPr>
        <w:t>la vie de campus et le sport</w:t>
      </w:r>
    </w:p>
    <w:p w14:paraId="11733EA1" w14:textId="77777777" w:rsidR="00F473E9" w:rsidRPr="00A97473" w:rsidRDefault="00F473E9" w:rsidP="007C774B">
      <w:pPr>
        <w:ind w:left="709"/>
        <w:rPr>
          <w:rFonts w:ascii="Open Sans" w:hAnsi="Open Sans" w:cs="Open Sans"/>
          <w:sz w:val="20"/>
          <w:szCs w:val="20"/>
        </w:rPr>
      </w:pPr>
      <w:r>
        <w:rPr>
          <w:rFonts w:ascii="Open Sans" w:hAnsi="Open Sans" w:cs="Open Sans"/>
          <w:sz w:val="20"/>
          <w:szCs w:val="20"/>
        </w:rPr>
        <w:t>- l</w:t>
      </w:r>
      <w:r w:rsidRPr="00A97473">
        <w:rPr>
          <w:rFonts w:ascii="Open Sans" w:hAnsi="Open Sans" w:cs="Open Sans"/>
          <w:sz w:val="20"/>
          <w:szCs w:val="20"/>
        </w:rPr>
        <w:t>a valorisation</w:t>
      </w:r>
      <w:r>
        <w:rPr>
          <w:rFonts w:ascii="Open Sans" w:hAnsi="Open Sans" w:cs="Open Sans"/>
          <w:sz w:val="20"/>
          <w:szCs w:val="20"/>
        </w:rPr>
        <w:t xml:space="preserve"> du patrimoine</w:t>
      </w:r>
    </w:p>
    <w:p w14:paraId="73284A1A" w14:textId="77777777" w:rsidR="00F3680D" w:rsidRDefault="00F3680D" w:rsidP="007C774B">
      <w:pPr>
        <w:pStyle w:val="Paragraphedeliste"/>
        <w:numPr>
          <w:ilvl w:val="0"/>
          <w:numId w:val="82"/>
        </w:numPr>
        <w:rPr>
          <w:rFonts w:ascii="Open Sans" w:hAnsi="Open Sans" w:cs="Open Sans"/>
          <w:sz w:val="20"/>
          <w:szCs w:val="20"/>
        </w:rPr>
      </w:pPr>
      <w:proofErr w:type="gramStart"/>
      <w:r w:rsidRPr="0034302A">
        <w:rPr>
          <w:rFonts w:ascii="Open Sans" w:hAnsi="Open Sans" w:cs="Open Sans"/>
          <w:sz w:val="20"/>
          <w:szCs w:val="20"/>
        </w:rPr>
        <w:t>l’établissement</w:t>
      </w:r>
      <w:proofErr w:type="gramEnd"/>
      <w:r w:rsidRPr="0034302A">
        <w:rPr>
          <w:rFonts w:ascii="Open Sans" w:hAnsi="Open Sans" w:cs="Open Sans"/>
          <w:sz w:val="20"/>
          <w:szCs w:val="20"/>
        </w:rPr>
        <w:t xml:space="preserve"> du Schéma Pluriannuel de Stratégie Immobilière (SPSI) de l’Université Paris-Saclay</w:t>
      </w:r>
    </w:p>
    <w:p w14:paraId="37E7D901" w14:textId="0BEF6EDF" w:rsidR="00332110" w:rsidRDefault="00332110" w:rsidP="007C774B">
      <w:pPr>
        <w:pStyle w:val="Paragraphedeliste"/>
        <w:numPr>
          <w:ilvl w:val="0"/>
          <w:numId w:val="82"/>
        </w:numPr>
        <w:rPr>
          <w:rFonts w:ascii="Open Sans" w:hAnsi="Open Sans" w:cs="Open Sans"/>
          <w:sz w:val="20"/>
          <w:szCs w:val="20"/>
        </w:rPr>
      </w:pPr>
      <w:proofErr w:type="gramStart"/>
      <w:r>
        <w:rPr>
          <w:rFonts w:ascii="Open Sans" w:hAnsi="Open Sans" w:cs="Open Sans"/>
          <w:sz w:val="20"/>
          <w:szCs w:val="20"/>
        </w:rPr>
        <w:t>la</w:t>
      </w:r>
      <w:proofErr w:type="gramEnd"/>
      <w:r>
        <w:rPr>
          <w:rFonts w:ascii="Open Sans" w:hAnsi="Open Sans" w:cs="Open Sans"/>
          <w:sz w:val="20"/>
          <w:szCs w:val="20"/>
        </w:rPr>
        <w:t xml:space="preserve"> programmation de</w:t>
      </w:r>
      <w:r w:rsidR="00872C19">
        <w:rPr>
          <w:rFonts w:ascii="Open Sans" w:hAnsi="Open Sans" w:cs="Open Sans"/>
          <w:sz w:val="20"/>
          <w:szCs w:val="20"/>
        </w:rPr>
        <w:t xml:space="preserve"> l’opération de rénovation de locaux tertiaires à destination d’</w:t>
      </w:r>
      <w:proofErr w:type="spellStart"/>
      <w:r w:rsidR="00872C19">
        <w:rPr>
          <w:rFonts w:ascii="Open Sans" w:hAnsi="Open Sans" w:cs="Open Sans"/>
          <w:sz w:val="20"/>
          <w:szCs w:val="20"/>
        </w:rPr>
        <w:t>IJCLab</w:t>
      </w:r>
      <w:proofErr w:type="spellEnd"/>
      <w:r w:rsidR="00872C19">
        <w:rPr>
          <w:rFonts w:ascii="Open Sans" w:hAnsi="Open Sans" w:cs="Open Sans"/>
          <w:sz w:val="20"/>
          <w:szCs w:val="20"/>
        </w:rPr>
        <w:t xml:space="preserve"> priorisée dans le cadre du SDI</w:t>
      </w:r>
    </w:p>
    <w:p w14:paraId="7B7D22CC" w14:textId="62BE60DD" w:rsidR="00831D70" w:rsidRDefault="00831D70" w:rsidP="007C774B">
      <w:pPr>
        <w:rPr>
          <w:rFonts w:ascii="Open Sans" w:hAnsi="Open Sans" w:cs="Open Sans"/>
          <w:sz w:val="20"/>
          <w:szCs w:val="20"/>
        </w:rPr>
      </w:pPr>
      <w:r>
        <w:rPr>
          <w:rFonts w:ascii="Open Sans" w:hAnsi="Open Sans" w:cs="Open Sans"/>
          <w:sz w:val="20"/>
          <w:szCs w:val="20"/>
        </w:rPr>
        <w:t xml:space="preserve">Et en tranche optionnelle : </w:t>
      </w:r>
    </w:p>
    <w:p w14:paraId="3C96F26D" w14:textId="0C798675" w:rsidR="00AB4AB2" w:rsidRPr="0034302A" w:rsidRDefault="00AB4AB2" w:rsidP="007C774B">
      <w:pPr>
        <w:pStyle w:val="Paragraphedeliste"/>
        <w:numPr>
          <w:ilvl w:val="0"/>
          <w:numId w:val="85"/>
        </w:numPr>
        <w:rPr>
          <w:rFonts w:ascii="Open Sans" w:hAnsi="Open Sans" w:cs="Open Sans"/>
          <w:sz w:val="20"/>
          <w:szCs w:val="20"/>
        </w:rPr>
      </w:pPr>
      <w:proofErr w:type="gramStart"/>
      <w:r>
        <w:rPr>
          <w:rFonts w:ascii="Open Sans" w:hAnsi="Open Sans" w:cs="Open Sans"/>
          <w:sz w:val="20"/>
          <w:szCs w:val="20"/>
        </w:rPr>
        <w:t>l’assistance</w:t>
      </w:r>
      <w:proofErr w:type="gramEnd"/>
      <w:r>
        <w:rPr>
          <w:rFonts w:ascii="Open Sans" w:hAnsi="Open Sans" w:cs="Open Sans"/>
          <w:sz w:val="20"/>
          <w:szCs w:val="20"/>
        </w:rPr>
        <w:t xml:space="preserve"> à maîtrise d’ouvrage pour la désignation d’un maître d’œuvre et pour le suivi des études de maîtrise d’</w:t>
      </w:r>
      <w:proofErr w:type="spellStart"/>
      <w:r>
        <w:rPr>
          <w:rFonts w:ascii="Open Sans" w:hAnsi="Open Sans" w:cs="Open Sans"/>
          <w:sz w:val="20"/>
          <w:szCs w:val="20"/>
        </w:rPr>
        <w:t>oeuvre</w:t>
      </w:r>
      <w:proofErr w:type="spellEnd"/>
    </w:p>
    <w:p w14:paraId="5A1B96C3" w14:textId="77777777" w:rsidR="00A74E31" w:rsidRDefault="00A74E31" w:rsidP="007C774B">
      <w:pPr>
        <w:rPr>
          <w:rFonts w:ascii="Open Sans" w:hAnsi="Open Sans" w:cs="Open Sans"/>
          <w:b/>
          <w:bCs/>
          <w:sz w:val="20"/>
          <w:szCs w:val="20"/>
        </w:rPr>
      </w:pPr>
    </w:p>
    <w:p w14:paraId="3412FECD" w14:textId="5179B7A0" w:rsidR="00F473E9" w:rsidRDefault="00F473E9" w:rsidP="007C774B">
      <w:pPr>
        <w:rPr>
          <w:rFonts w:ascii="Open Sans" w:hAnsi="Open Sans" w:cs="Open Sans"/>
          <w:b/>
          <w:bCs/>
          <w:sz w:val="20"/>
          <w:szCs w:val="20"/>
        </w:rPr>
      </w:pPr>
      <w:r>
        <w:rPr>
          <w:rFonts w:ascii="Open Sans" w:hAnsi="Open Sans" w:cs="Open Sans"/>
          <w:b/>
          <w:bCs/>
          <w:sz w:val="20"/>
          <w:szCs w:val="20"/>
        </w:rPr>
        <w:t>Les missions sont les suivantes :</w:t>
      </w:r>
    </w:p>
    <w:tbl>
      <w:tblPr>
        <w:tblW w:w="10420" w:type="dxa"/>
        <w:tblLayout w:type="fixed"/>
        <w:tblCellMar>
          <w:left w:w="70" w:type="dxa"/>
          <w:right w:w="70" w:type="dxa"/>
        </w:tblCellMar>
        <w:tblLook w:val="04A0" w:firstRow="1" w:lastRow="0" w:firstColumn="1" w:lastColumn="0" w:noHBand="0" w:noVBand="1"/>
      </w:tblPr>
      <w:tblGrid>
        <w:gridCol w:w="3567"/>
        <w:gridCol w:w="1376"/>
        <w:gridCol w:w="5477"/>
      </w:tblGrid>
      <w:tr w:rsidR="00F473E9" w14:paraId="7760374E" w14:textId="77777777" w:rsidTr="00A97473">
        <w:trPr>
          <w:trHeight w:val="216"/>
        </w:trPr>
        <w:tc>
          <w:tcPr>
            <w:tcW w:w="2756" w:type="dxa"/>
            <w:tcBorders>
              <w:top w:val="single" w:sz="8" w:space="0" w:color="auto"/>
              <w:left w:val="single" w:sz="8" w:space="0" w:color="auto"/>
              <w:bottom w:val="single" w:sz="8" w:space="0" w:color="auto"/>
              <w:right w:val="single" w:sz="4" w:space="0" w:color="auto"/>
            </w:tcBorders>
            <w:shd w:val="clear" w:color="auto" w:fill="DEEAF6"/>
            <w:vAlign w:val="center"/>
            <w:hideMark/>
          </w:tcPr>
          <w:p w14:paraId="4BB5B53B"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TRANCHES</w:t>
            </w:r>
          </w:p>
        </w:tc>
        <w:tc>
          <w:tcPr>
            <w:tcW w:w="1063" w:type="dxa"/>
            <w:tcBorders>
              <w:top w:val="single" w:sz="8" w:space="0" w:color="auto"/>
              <w:left w:val="nil"/>
              <w:bottom w:val="single" w:sz="8" w:space="0" w:color="auto"/>
              <w:right w:val="single" w:sz="4" w:space="0" w:color="auto"/>
            </w:tcBorders>
            <w:shd w:val="clear" w:color="auto" w:fill="DEEAF6"/>
            <w:vAlign w:val="center"/>
            <w:hideMark/>
          </w:tcPr>
          <w:p w14:paraId="14F6781F"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MISSION</w:t>
            </w:r>
          </w:p>
        </w:tc>
        <w:tc>
          <w:tcPr>
            <w:tcW w:w="4232" w:type="dxa"/>
            <w:tcBorders>
              <w:top w:val="single" w:sz="8" w:space="0" w:color="auto"/>
              <w:left w:val="nil"/>
              <w:bottom w:val="single" w:sz="8" w:space="0" w:color="auto"/>
              <w:right w:val="single" w:sz="8" w:space="0" w:color="auto"/>
            </w:tcBorders>
            <w:shd w:val="clear" w:color="auto" w:fill="DEEAF6"/>
            <w:vAlign w:val="center"/>
            <w:hideMark/>
          </w:tcPr>
          <w:p w14:paraId="4E6AEF03"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LIBELLE DE MISSION</w:t>
            </w:r>
          </w:p>
        </w:tc>
      </w:tr>
      <w:tr w:rsidR="00F473E9" w14:paraId="77FA70E8" w14:textId="77777777" w:rsidTr="00A97473">
        <w:trPr>
          <w:trHeight w:val="216"/>
        </w:trPr>
        <w:tc>
          <w:tcPr>
            <w:tcW w:w="2756" w:type="dxa"/>
            <w:tcBorders>
              <w:top w:val="single" w:sz="8" w:space="0" w:color="auto"/>
              <w:left w:val="single" w:sz="8" w:space="0" w:color="auto"/>
              <w:bottom w:val="single" w:sz="4" w:space="0" w:color="auto"/>
            </w:tcBorders>
            <w:shd w:val="clear" w:color="auto" w:fill="auto"/>
            <w:vAlign w:val="center"/>
          </w:tcPr>
          <w:p w14:paraId="413696C9"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TRANCHE FERME</w:t>
            </w:r>
          </w:p>
        </w:tc>
        <w:tc>
          <w:tcPr>
            <w:tcW w:w="1063" w:type="dxa"/>
            <w:tcBorders>
              <w:top w:val="single" w:sz="8" w:space="0" w:color="auto"/>
              <w:bottom w:val="single" w:sz="8" w:space="0" w:color="auto"/>
            </w:tcBorders>
            <w:shd w:val="clear" w:color="auto" w:fill="auto"/>
            <w:vAlign w:val="center"/>
          </w:tcPr>
          <w:p w14:paraId="664362C7" w14:textId="77777777" w:rsidR="00F473E9" w:rsidRDefault="00F473E9" w:rsidP="007C774B">
            <w:pPr>
              <w:rPr>
                <w:rFonts w:ascii="Calibri" w:hAnsi="Calibri" w:cs="Calibri"/>
                <w:b/>
                <w:bCs/>
                <w:color w:val="000000"/>
                <w:sz w:val="22"/>
                <w:szCs w:val="22"/>
              </w:rPr>
            </w:pPr>
          </w:p>
        </w:tc>
        <w:tc>
          <w:tcPr>
            <w:tcW w:w="4232" w:type="dxa"/>
            <w:tcBorders>
              <w:top w:val="single" w:sz="8" w:space="0" w:color="auto"/>
              <w:bottom w:val="single" w:sz="8" w:space="0" w:color="auto"/>
              <w:right w:val="single" w:sz="8" w:space="0" w:color="auto"/>
            </w:tcBorders>
            <w:shd w:val="clear" w:color="auto" w:fill="auto"/>
            <w:vAlign w:val="center"/>
          </w:tcPr>
          <w:p w14:paraId="42314A41" w14:textId="77777777" w:rsidR="00F473E9" w:rsidRDefault="00F473E9" w:rsidP="007C774B">
            <w:pPr>
              <w:rPr>
                <w:rFonts w:ascii="Calibri" w:hAnsi="Calibri" w:cs="Calibri"/>
                <w:b/>
                <w:bCs/>
                <w:color w:val="000000"/>
                <w:sz w:val="22"/>
                <w:szCs w:val="22"/>
              </w:rPr>
            </w:pPr>
          </w:p>
        </w:tc>
      </w:tr>
      <w:tr w:rsidR="00F473E9" w:rsidRPr="00D135AA" w14:paraId="2F8F3A56" w14:textId="77777777" w:rsidTr="00A97473">
        <w:trPr>
          <w:trHeight w:val="624"/>
        </w:trPr>
        <w:tc>
          <w:tcPr>
            <w:tcW w:w="2756" w:type="dxa"/>
            <w:tcBorders>
              <w:top w:val="single" w:sz="4" w:space="0" w:color="auto"/>
              <w:left w:val="single" w:sz="4" w:space="0" w:color="auto"/>
              <w:right w:val="single" w:sz="4" w:space="0" w:color="auto"/>
            </w:tcBorders>
            <w:shd w:val="clear" w:color="auto" w:fill="auto"/>
            <w:vAlign w:val="center"/>
            <w:hideMark/>
          </w:tcPr>
          <w:p w14:paraId="5DCA778E"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Schéma directeur immobilier</w:t>
            </w:r>
          </w:p>
        </w:tc>
        <w:tc>
          <w:tcPr>
            <w:tcW w:w="1063" w:type="dxa"/>
            <w:tcBorders>
              <w:top w:val="nil"/>
              <w:left w:val="nil"/>
              <w:bottom w:val="single" w:sz="4" w:space="0" w:color="auto"/>
              <w:right w:val="single" w:sz="4" w:space="0" w:color="auto"/>
            </w:tcBorders>
            <w:shd w:val="clear" w:color="auto" w:fill="auto"/>
            <w:vAlign w:val="center"/>
            <w:hideMark/>
          </w:tcPr>
          <w:p w14:paraId="3B59656B"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1</w:t>
            </w:r>
          </w:p>
        </w:tc>
        <w:tc>
          <w:tcPr>
            <w:tcW w:w="4232" w:type="dxa"/>
            <w:tcBorders>
              <w:top w:val="nil"/>
              <w:left w:val="nil"/>
              <w:bottom w:val="single" w:sz="4" w:space="0" w:color="auto"/>
              <w:right w:val="single" w:sz="8" w:space="0" w:color="auto"/>
            </w:tcBorders>
            <w:shd w:val="clear" w:color="auto" w:fill="auto"/>
            <w:vAlign w:val="center"/>
            <w:hideMark/>
          </w:tcPr>
          <w:p w14:paraId="6F9483BF"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Analyse préalable et cadrage général</w:t>
            </w:r>
          </w:p>
        </w:tc>
      </w:tr>
      <w:tr w:rsidR="00F473E9" w:rsidRPr="00D135AA" w14:paraId="284D01A1" w14:textId="77777777" w:rsidTr="00A97473">
        <w:trPr>
          <w:trHeight w:val="355"/>
        </w:trPr>
        <w:tc>
          <w:tcPr>
            <w:tcW w:w="2756" w:type="dxa"/>
            <w:tcBorders>
              <w:left w:val="single" w:sz="4" w:space="0" w:color="auto"/>
              <w:right w:val="single" w:sz="4" w:space="0" w:color="auto"/>
            </w:tcBorders>
            <w:shd w:val="clear" w:color="auto" w:fill="auto"/>
            <w:vAlign w:val="center"/>
            <w:hideMark/>
          </w:tcPr>
          <w:p w14:paraId="24BDCA23"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 </w:t>
            </w:r>
          </w:p>
        </w:tc>
        <w:tc>
          <w:tcPr>
            <w:tcW w:w="1063" w:type="dxa"/>
            <w:tcBorders>
              <w:top w:val="nil"/>
              <w:left w:val="nil"/>
              <w:bottom w:val="single" w:sz="4" w:space="0" w:color="auto"/>
              <w:right w:val="single" w:sz="4" w:space="0" w:color="auto"/>
            </w:tcBorders>
            <w:shd w:val="clear" w:color="auto" w:fill="auto"/>
            <w:vAlign w:val="center"/>
            <w:hideMark/>
          </w:tcPr>
          <w:p w14:paraId="200072D7"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2</w:t>
            </w:r>
          </w:p>
        </w:tc>
        <w:tc>
          <w:tcPr>
            <w:tcW w:w="4232" w:type="dxa"/>
            <w:tcBorders>
              <w:top w:val="nil"/>
              <w:left w:val="nil"/>
              <w:bottom w:val="single" w:sz="4" w:space="0" w:color="auto"/>
              <w:right w:val="single" w:sz="8" w:space="0" w:color="auto"/>
            </w:tcBorders>
            <w:shd w:val="clear" w:color="auto" w:fill="auto"/>
            <w:vAlign w:val="center"/>
            <w:hideMark/>
          </w:tcPr>
          <w:p w14:paraId="4C425894"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Diagnostics technique et environnemental</w:t>
            </w:r>
            <w:r w:rsidRPr="00D135AA">
              <w:rPr>
                <w:rFonts w:ascii="Calibri" w:hAnsi="Calibri" w:cs="Calibri"/>
                <w:color w:val="000000"/>
                <w:sz w:val="22"/>
                <w:szCs w:val="22"/>
              </w:rPr>
              <w:br/>
            </w:r>
            <w:r w:rsidRPr="00D135AA">
              <w:rPr>
                <w:rFonts w:ascii="Calibri" w:hAnsi="Calibri" w:cs="Calibri"/>
                <w:color w:val="000000"/>
                <w:sz w:val="16"/>
                <w:szCs w:val="16"/>
              </w:rPr>
              <w:t>(hors 1er cycle vallée d'Orsay)</w:t>
            </w:r>
          </w:p>
        </w:tc>
      </w:tr>
      <w:tr w:rsidR="00F473E9" w:rsidRPr="00D135AA" w14:paraId="7DDF1033" w14:textId="77777777" w:rsidTr="00A97473">
        <w:trPr>
          <w:trHeight w:val="416"/>
        </w:trPr>
        <w:tc>
          <w:tcPr>
            <w:tcW w:w="2756" w:type="dxa"/>
            <w:tcBorders>
              <w:left w:val="single" w:sz="4" w:space="0" w:color="auto"/>
              <w:right w:val="single" w:sz="4" w:space="0" w:color="auto"/>
            </w:tcBorders>
            <w:shd w:val="clear" w:color="auto" w:fill="auto"/>
            <w:vAlign w:val="center"/>
            <w:hideMark/>
          </w:tcPr>
          <w:p w14:paraId="2D444B7D"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 </w:t>
            </w:r>
          </w:p>
        </w:tc>
        <w:tc>
          <w:tcPr>
            <w:tcW w:w="1063" w:type="dxa"/>
            <w:tcBorders>
              <w:top w:val="nil"/>
              <w:left w:val="nil"/>
              <w:bottom w:val="single" w:sz="4" w:space="0" w:color="auto"/>
              <w:right w:val="single" w:sz="4" w:space="0" w:color="auto"/>
            </w:tcBorders>
            <w:shd w:val="clear" w:color="auto" w:fill="auto"/>
            <w:vAlign w:val="center"/>
            <w:hideMark/>
          </w:tcPr>
          <w:p w14:paraId="3010D79F"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3</w:t>
            </w:r>
          </w:p>
        </w:tc>
        <w:tc>
          <w:tcPr>
            <w:tcW w:w="4232" w:type="dxa"/>
            <w:tcBorders>
              <w:top w:val="nil"/>
              <w:left w:val="nil"/>
              <w:bottom w:val="single" w:sz="4" w:space="0" w:color="auto"/>
              <w:right w:val="single" w:sz="8" w:space="0" w:color="auto"/>
            </w:tcBorders>
            <w:shd w:val="clear" w:color="auto" w:fill="auto"/>
            <w:vAlign w:val="center"/>
            <w:hideMark/>
          </w:tcPr>
          <w:p w14:paraId="112CC71B"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Recensement des besoins théoriques et diagnostic fonctionnel plateau/vallée</w:t>
            </w:r>
          </w:p>
        </w:tc>
      </w:tr>
      <w:tr w:rsidR="00F473E9" w:rsidRPr="00D135AA" w14:paraId="601AD348" w14:textId="77777777" w:rsidTr="00A97473">
        <w:trPr>
          <w:trHeight w:val="416"/>
        </w:trPr>
        <w:tc>
          <w:tcPr>
            <w:tcW w:w="2756" w:type="dxa"/>
            <w:tcBorders>
              <w:left w:val="single" w:sz="4" w:space="0" w:color="auto"/>
              <w:right w:val="single" w:sz="4" w:space="0" w:color="auto"/>
            </w:tcBorders>
            <w:shd w:val="clear" w:color="auto" w:fill="auto"/>
            <w:vAlign w:val="center"/>
            <w:hideMark/>
          </w:tcPr>
          <w:p w14:paraId="717D79F9"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 </w:t>
            </w:r>
          </w:p>
        </w:tc>
        <w:tc>
          <w:tcPr>
            <w:tcW w:w="1063" w:type="dxa"/>
            <w:tcBorders>
              <w:top w:val="nil"/>
              <w:left w:val="nil"/>
              <w:bottom w:val="single" w:sz="4" w:space="0" w:color="auto"/>
              <w:right w:val="single" w:sz="4" w:space="0" w:color="auto"/>
            </w:tcBorders>
            <w:shd w:val="clear" w:color="auto" w:fill="auto"/>
            <w:vAlign w:val="center"/>
            <w:hideMark/>
          </w:tcPr>
          <w:p w14:paraId="75BD32A0"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4</w:t>
            </w:r>
          </w:p>
        </w:tc>
        <w:tc>
          <w:tcPr>
            <w:tcW w:w="4232" w:type="dxa"/>
            <w:tcBorders>
              <w:top w:val="nil"/>
              <w:left w:val="nil"/>
              <w:bottom w:val="single" w:sz="4" w:space="0" w:color="auto"/>
              <w:right w:val="single" w:sz="8" w:space="0" w:color="auto"/>
            </w:tcBorders>
            <w:shd w:val="clear" w:color="auto" w:fill="auto"/>
            <w:vAlign w:val="center"/>
            <w:hideMark/>
          </w:tcPr>
          <w:p w14:paraId="764C16FD"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Recensement des besoins théoriques et diagnostic fonctionnel sites extérieurs</w:t>
            </w:r>
          </w:p>
        </w:tc>
      </w:tr>
      <w:tr w:rsidR="00F473E9" w:rsidRPr="00D135AA" w14:paraId="0471F763" w14:textId="77777777" w:rsidTr="00A97473">
        <w:trPr>
          <w:trHeight w:val="624"/>
        </w:trPr>
        <w:tc>
          <w:tcPr>
            <w:tcW w:w="2756" w:type="dxa"/>
            <w:tcBorders>
              <w:left w:val="single" w:sz="4" w:space="0" w:color="auto"/>
              <w:right w:val="single" w:sz="4" w:space="0" w:color="auto"/>
            </w:tcBorders>
            <w:shd w:val="clear" w:color="auto" w:fill="auto"/>
            <w:vAlign w:val="center"/>
            <w:hideMark/>
          </w:tcPr>
          <w:p w14:paraId="0028563D"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 </w:t>
            </w:r>
          </w:p>
        </w:tc>
        <w:tc>
          <w:tcPr>
            <w:tcW w:w="1063" w:type="dxa"/>
            <w:tcBorders>
              <w:top w:val="nil"/>
              <w:left w:val="nil"/>
              <w:bottom w:val="single" w:sz="4" w:space="0" w:color="auto"/>
              <w:right w:val="single" w:sz="4" w:space="0" w:color="auto"/>
            </w:tcBorders>
            <w:shd w:val="clear" w:color="auto" w:fill="auto"/>
            <w:vAlign w:val="center"/>
            <w:hideMark/>
          </w:tcPr>
          <w:p w14:paraId="268116E9"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5</w:t>
            </w:r>
          </w:p>
        </w:tc>
        <w:tc>
          <w:tcPr>
            <w:tcW w:w="4232" w:type="dxa"/>
            <w:tcBorders>
              <w:top w:val="nil"/>
              <w:left w:val="nil"/>
              <w:bottom w:val="single" w:sz="4" w:space="0" w:color="auto"/>
              <w:right w:val="single" w:sz="8" w:space="0" w:color="auto"/>
            </w:tcBorders>
            <w:shd w:val="clear" w:color="auto" w:fill="auto"/>
            <w:vAlign w:val="center"/>
            <w:hideMark/>
          </w:tcPr>
          <w:p w14:paraId="4158BDB1"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Synthèse avec les études précédentes effectuées par l'Université et synthèse des enjeux du SDI</w:t>
            </w:r>
          </w:p>
        </w:tc>
      </w:tr>
      <w:tr w:rsidR="00F473E9" w:rsidRPr="00D135AA" w14:paraId="16B3DEB7" w14:textId="77777777" w:rsidTr="00A97473">
        <w:trPr>
          <w:trHeight w:val="53"/>
        </w:trPr>
        <w:tc>
          <w:tcPr>
            <w:tcW w:w="2756" w:type="dxa"/>
            <w:tcBorders>
              <w:left w:val="single" w:sz="4" w:space="0" w:color="auto"/>
              <w:bottom w:val="single" w:sz="4" w:space="0" w:color="auto"/>
              <w:right w:val="single" w:sz="4" w:space="0" w:color="auto"/>
            </w:tcBorders>
            <w:shd w:val="clear" w:color="auto" w:fill="auto"/>
            <w:vAlign w:val="center"/>
            <w:hideMark/>
          </w:tcPr>
          <w:p w14:paraId="232C3A67" w14:textId="77777777" w:rsidR="00F473E9" w:rsidRPr="00D135AA" w:rsidRDefault="00F473E9" w:rsidP="007C774B">
            <w:pPr>
              <w:rPr>
                <w:rFonts w:ascii="Calibri" w:hAnsi="Calibri" w:cs="Calibri"/>
                <w:b/>
                <w:bCs/>
                <w:color w:val="000000"/>
                <w:sz w:val="22"/>
                <w:szCs w:val="22"/>
              </w:rPr>
            </w:pPr>
          </w:p>
        </w:tc>
        <w:tc>
          <w:tcPr>
            <w:tcW w:w="1063" w:type="dxa"/>
            <w:tcBorders>
              <w:top w:val="nil"/>
              <w:left w:val="nil"/>
              <w:bottom w:val="single" w:sz="4" w:space="0" w:color="auto"/>
              <w:right w:val="single" w:sz="4" w:space="0" w:color="auto"/>
            </w:tcBorders>
            <w:shd w:val="clear" w:color="auto" w:fill="auto"/>
            <w:vAlign w:val="center"/>
            <w:hideMark/>
          </w:tcPr>
          <w:p w14:paraId="72C9460D"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6</w:t>
            </w:r>
          </w:p>
        </w:tc>
        <w:tc>
          <w:tcPr>
            <w:tcW w:w="4232" w:type="dxa"/>
            <w:tcBorders>
              <w:top w:val="nil"/>
              <w:left w:val="nil"/>
              <w:bottom w:val="single" w:sz="4" w:space="0" w:color="auto"/>
              <w:right w:val="single" w:sz="8" w:space="0" w:color="auto"/>
            </w:tcBorders>
            <w:shd w:val="clear" w:color="auto" w:fill="auto"/>
            <w:vAlign w:val="center"/>
            <w:hideMark/>
          </w:tcPr>
          <w:p w14:paraId="2E914940"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Elaboration du schéma directeur immobilier</w:t>
            </w:r>
          </w:p>
        </w:tc>
      </w:tr>
      <w:tr w:rsidR="00F473E9" w14:paraId="739CFD58" w14:textId="77777777" w:rsidTr="00A97473">
        <w:trPr>
          <w:trHeight w:val="216"/>
        </w:trPr>
        <w:tc>
          <w:tcPr>
            <w:tcW w:w="27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3CA61" w14:textId="77777777" w:rsidR="00F473E9" w:rsidRPr="00D135AA" w:rsidRDefault="00F473E9" w:rsidP="007C774B">
            <w:pPr>
              <w:rPr>
                <w:rFonts w:ascii="Calibri" w:hAnsi="Calibri" w:cs="Calibri"/>
                <w:b/>
                <w:bCs/>
                <w:color w:val="000000"/>
                <w:sz w:val="22"/>
                <w:szCs w:val="22"/>
              </w:rPr>
            </w:pPr>
            <w:r>
              <w:rPr>
                <w:rFonts w:ascii="Calibri" w:hAnsi="Calibri" w:cs="Calibri"/>
                <w:b/>
                <w:bCs/>
                <w:color w:val="000000"/>
                <w:sz w:val="22"/>
                <w:szCs w:val="22"/>
              </w:rPr>
              <w:t>SPSI</w:t>
            </w:r>
          </w:p>
        </w:tc>
        <w:tc>
          <w:tcPr>
            <w:tcW w:w="1063" w:type="dxa"/>
            <w:tcBorders>
              <w:top w:val="nil"/>
              <w:left w:val="nil"/>
              <w:bottom w:val="single" w:sz="4" w:space="0" w:color="auto"/>
              <w:right w:val="single" w:sz="4" w:space="0" w:color="auto"/>
            </w:tcBorders>
            <w:shd w:val="clear" w:color="auto" w:fill="auto"/>
            <w:vAlign w:val="center"/>
            <w:hideMark/>
          </w:tcPr>
          <w:p w14:paraId="2E27B20C"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7</w:t>
            </w:r>
          </w:p>
        </w:tc>
        <w:tc>
          <w:tcPr>
            <w:tcW w:w="4232" w:type="dxa"/>
            <w:tcBorders>
              <w:top w:val="nil"/>
              <w:left w:val="nil"/>
              <w:bottom w:val="single" w:sz="4" w:space="0" w:color="auto"/>
              <w:right w:val="single" w:sz="8" w:space="0" w:color="auto"/>
            </w:tcBorders>
            <w:shd w:val="clear" w:color="auto" w:fill="auto"/>
            <w:vAlign w:val="center"/>
            <w:hideMark/>
          </w:tcPr>
          <w:p w14:paraId="43E642C9" w14:textId="77777777" w:rsidR="00F473E9" w:rsidRDefault="00F473E9" w:rsidP="007C774B">
            <w:pPr>
              <w:rPr>
                <w:rFonts w:ascii="Calibri" w:hAnsi="Calibri" w:cs="Calibri"/>
                <w:color w:val="000000"/>
                <w:sz w:val="22"/>
                <w:szCs w:val="22"/>
              </w:rPr>
            </w:pPr>
            <w:r w:rsidRPr="58199C09">
              <w:rPr>
                <w:rFonts w:ascii="Calibri" w:hAnsi="Calibri" w:cs="Calibri"/>
                <w:color w:val="000000" w:themeColor="text1"/>
                <w:sz w:val="22"/>
                <w:szCs w:val="22"/>
              </w:rPr>
              <w:t xml:space="preserve">Elaboration du SPSI </w:t>
            </w:r>
          </w:p>
        </w:tc>
      </w:tr>
      <w:tr w:rsidR="00F473E9" w:rsidRPr="00D135AA" w14:paraId="0F2FB3C0" w14:textId="77777777" w:rsidTr="00A97473">
        <w:trPr>
          <w:trHeight w:val="208"/>
        </w:trPr>
        <w:tc>
          <w:tcPr>
            <w:tcW w:w="2756" w:type="dxa"/>
            <w:vMerge w:val="restart"/>
            <w:tcBorders>
              <w:top w:val="single" w:sz="4" w:space="0" w:color="auto"/>
              <w:left w:val="single" w:sz="4" w:space="0" w:color="auto"/>
              <w:right w:val="single" w:sz="4" w:space="0" w:color="auto"/>
            </w:tcBorders>
            <w:shd w:val="clear" w:color="auto" w:fill="auto"/>
            <w:hideMark/>
          </w:tcPr>
          <w:p w14:paraId="68B0217C" w14:textId="77777777" w:rsidR="00F473E9" w:rsidRPr="00D135AA" w:rsidRDefault="00F473E9" w:rsidP="007C774B">
            <w:pPr>
              <w:rPr>
                <w:rFonts w:ascii="Calibri" w:hAnsi="Calibri" w:cs="Calibri"/>
                <w:b/>
                <w:bCs/>
                <w:color w:val="000000"/>
                <w:sz w:val="22"/>
                <w:szCs w:val="22"/>
              </w:rPr>
            </w:pPr>
            <w:r>
              <w:rPr>
                <w:rFonts w:ascii="Calibri" w:hAnsi="Calibri" w:cs="Calibri"/>
                <w:b/>
                <w:bCs/>
                <w:color w:val="000000"/>
                <w:sz w:val="22"/>
                <w:szCs w:val="22"/>
              </w:rPr>
              <w:t>P</w:t>
            </w:r>
            <w:r w:rsidRPr="00D135AA">
              <w:rPr>
                <w:rFonts w:ascii="Calibri" w:hAnsi="Calibri" w:cs="Calibri"/>
                <w:b/>
                <w:bCs/>
                <w:color w:val="000000"/>
                <w:sz w:val="22"/>
                <w:szCs w:val="22"/>
              </w:rPr>
              <w:t xml:space="preserve">rogrammation IJCLAB </w:t>
            </w:r>
            <w:r w:rsidRPr="00D135AA">
              <w:rPr>
                <w:rFonts w:ascii="Calibri" w:hAnsi="Calibri" w:cs="Calibri"/>
                <w:b/>
                <w:bCs/>
                <w:color w:val="000000"/>
                <w:sz w:val="22"/>
                <w:szCs w:val="22"/>
              </w:rPr>
              <w:br/>
              <w:t>Locaux tertiaires</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48019073"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8</w:t>
            </w:r>
          </w:p>
        </w:tc>
        <w:tc>
          <w:tcPr>
            <w:tcW w:w="4232" w:type="dxa"/>
            <w:tcBorders>
              <w:top w:val="single" w:sz="4" w:space="0" w:color="auto"/>
              <w:left w:val="nil"/>
              <w:bottom w:val="single" w:sz="4" w:space="0" w:color="auto"/>
              <w:right w:val="single" w:sz="4" w:space="0" w:color="auto"/>
            </w:tcBorders>
            <w:shd w:val="clear" w:color="auto" w:fill="auto"/>
            <w:vAlign w:val="center"/>
            <w:hideMark/>
          </w:tcPr>
          <w:p w14:paraId="7F0F7606"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Etat des lieux et synthèse des besoins</w:t>
            </w:r>
          </w:p>
        </w:tc>
      </w:tr>
      <w:tr w:rsidR="00F473E9" w:rsidRPr="00D135AA" w14:paraId="6F689CFD" w14:textId="77777777" w:rsidTr="00A97473">
        <w:trPr>
          <w:trHeight w:val="424"/>
        </w:trPr>
        <w:tc>
          <w:tcPr>
            <w:tcW w:w="2756" w:type="dxa"/>
            <w:vMerge/>
            <w:tcBorders>
              <w:left w:val="single" w:sz="4" w:space="0" w:color="auto"/>
              <w:right w:val="single" w:sz="4" w:space="0" w:color="auto"/>
            </w:tcBorders>
            <w:vAlign w:val="center"/>
            <w:hideMark/>
          </w:tcPr>
          <w:p w14:paraId="340F920F" w14:textId="77777777" w:rsidR="00F473E9" w:rsidRPr="00D135AA" w:rsidRDefault="00F473E9" w:rsidP="007C774B">
            <w:pPr>
              <w:rPr>
                <w:rFonts w:ascii="Calibri" w:hAnsi="Calibri" w:cs="Calibri"/>
                <w:b/>
                <w:bCs/>
                <w:color w:val="000000"/>
                <w:sz w:val="22"/>
                <w:szCs w:val="22"/>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323F6"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9</w:t>
            </w:r>
          </w:p>
        </w:tc>
        <w:tc>
          <w:tcPr>
            <w:tcW w:w="42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77E63"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Etude de faisabilité – Préprogramme opérationnel</w:t>
            </w:r>
          </w:p>
        </w:tc>
      </w:tr>
      <w:tr w:rsidR="00F473E9" w:rsidRPr="00D135AA" w14:paraId="0C396629" w14:textId="77777777" w:rsidTr="00A97473">
        <w:trPr>
          <w:trHeight w:val="832"/>
        </w:trPr>
        <w:tc>
          <w:tcPr>
            <w:tcW w:w="2756" w:type="dxa"/>
            <w:tcBorders>
              <w:left w:val="single" w:sz="4" w:space="0" w:color="auto"/>
              <w:right w:val="single" w:sz="4" w:space="0" w:color="auto"/>
            </w:tcBorders>
            <w:shd w:val="clear" w:color="auto" w:fill="auto"/>
            <w:vAlign w:val="center"/>
          </w:tcPr>
          <w:p w14:paraId="1B5B8E06" w14:textId="77777777" w:rsidR="00F473E9" w:rsidRPr="00D135AA" w:rsidRDefault="00F473E9" w:rsidP="007C774B">
            <w:pPr>
              <w:rPr>
                <w:rFonts w:ascii="Calibri" w:hAnsi="Calibri" w:cs="Calibri"/>
                <w:b/>
                <w:bCs/>
                <w:color w:val="000000"/>
                <w:sz w:val="22"/>
                <w:szCs w:val="22"/>
              </w:rPr>
            </w:pP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22643640"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10</w:t>
            </w:r>
          </w:p>
        </w:tc>
        <w:tc>
          <w:tcPr>
            <w:tcW w:w="4232" w:type="dxa"/>
            <w:tcBorders>
              <w:top w:val="single" w:sz="4" w:space="0" w:color="auto"/>
              <w:left w:val="nil"/>
              <w:bottom w:val="single" w:sz="4" w:space="0" w:color="auto"/>
              <w:right w:val="single" w:sz="4" w:space="0" w:color="auto"/>
            </w:tcBorders>
            <w:shd w:val="clear" w:color="auto" w:fill="auto"/>
            <w:vAlign w:val="center"/>
            <w:hideMark/>
          </w:tcPr>
          <w:p w14:paraId="79820652"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Dossier d’expertise et de labellisation – Tableau de suivi du guide de l’aménagement et de la construction durable de la Région Ile-de-France</w:t>
            </w:r>
          </w:p>
        </w:tc>
      </w:tr>
      <w:tr w:rsidR="00F473E9" w:rsidRPr="00D135AA" w14:paraId="630A8D72" w14:textId="77777777" w:rsidTr="00A97473">
        <w:trPr>
          <w:trHeight w:val="424"/>
        </w:trPr>
        <w:tc>
          <w:tcPr>
            <w:tcW w:w="2756" w:type="dxa"/>
            <w:tcBorders>
              <w:left w:val="single" w:sz="4" w:space="0" w:color="auto"/>
              <w:bottom w:val="single" w:sz="8" w:space="0" w:color="auto"/>
              <w:right w:val="single" w:sz="4" w:space="0" w:color="auto"/>
            </w:tcBorders>
            <w:shd w:val="clear" w:color="auto" w:fill="auto"/>
            <w:vAlign w:val="center"/>
          </w:tcPr>
          <w:p w14:paraId="1110FBCE" w14:textId="77777777" w:rsidR="00F473E9" w:rsidRPr="00D135AA" w:rsidRDefault="00F473E9" w:rsidP="007C774B">
            <w:pPr>
              <w:rPr>
                <w:rFonts w:ascii="Calibri" w:hAnsi="Calibri" w:cs="Calibri"/>
                <w:b/>
                <w:bCs/>
                <w:color w:val="000000"/>
                <w:sz w:val="22"/>
                <w:szCs w:val="22"/>
              </w:rPr>
            </w:pPr>
          </w:p>
        </w:tc>
        <w:tc>
          <w:tcPr>
            <w:tcW w:w="1063" w:type="dxa"/>
            <w:tcBorders>
              <w:top w:val="single" w:sz="4" w:space="0" w:color="auto"/>
              <w:left w:val="nil"/>
              <w:bottom w:val="single" w:sz="8" w:space="0" w:color="auto"/>
              <w:right w:val="single" w:sz="4" w:space="0" w:color="auto"/>
            </w:tcBorders>
            <w:shd w:val="clear" w:color="auto" w:fill="auto"/>
            <w:vAlign w:val="center"/>
            <w:hideMark/>
          </w:tcPr>
          <w:p w14:paraId="5398B732"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11</w:t>
            </w:r>
          </w:p>
        </w:tc>
        <w:tc>
          <w:tcPr>
            <w:tcW w:w="4232" w:type="dxa"/>
            <w:tcBorders>
              <w:top w:val="single" w:sz="4" w:space="0" w:color="auto"/>
              <w:left w:val="nil"/>
              <w:bottom w:val="single" w:sz="8" w:space="0" w:color="auto"/>
              <w:right w:val="single" w:sz="8" w:space="0" w:color="auto"/>
            </w:tcBorders>
            <w:shd w:val="clear" w:color="auto" w:fill="auto"/>
            <w:vAlign w:val="center"/>
            <w:hideMark/>
          </w:tcPr>
          <w:p w14:paraId="24B8DD32"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Programme performanciel (fonctionnel, technique et environnemental)</w:t>
            </w:r>
          </w:p>
        </w:tc>
      </w:tr>
      <w:tr w:rsidR="00F473E9" w14:paraId="28FFBE33" w14:textId="77777777" w:rsidTr="00A97473">
        <w:trPr>
          <w:trHeight w:val="216"/>
        </w:trPr>
        <w:tc>
          <w:tcPr>
            <w:tcW w:w="8051" w:type="dxa"/>
            <w:gridSpan w:val="3"/>
            <w:tcBorders>
              <w:top w:val="single" w:sz="8" w:space="0" w:color="auto"/>
              <w:left w:val="single" w:sz="8" w:space="0" w:color="auto"/>
              <w:bottom w:val="single" w:sz="4" w:space="0" w:color="auto"/>
              <w:right w:val="single" w:sz="8" w:space="0" w:color="auto"/>
            </w:tcBorders>
            <w:shd w:val="clear" w:color="auto" w:fill="auto"/>
            <w:vAlign w:val="center"/>
          </w:tcPr>
          <w:p w14:paraId="26E136CB"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TRANCHE FERME OPTIONNELLE</w:t>
            </w:r>
          </w:p>
        </w:tc>
      </w:tr>
      <w:tr w:rsidR="00F473E9" w:rsidRPr="00D135AA" w14:paraId="40903857" w14:textId="77777777" w:rsidTr="00A97473">
        <w:trPr>
          <w:trHeight w:val="832"/>
        </w:trPr>
        <w:tc>
          <w:tcPr>
            <w:tcW w:w="2756" w:type="dxa"/>
            <w:tcBorders>
              <w:top w:val="single" w:sz="4" w:space="0" w:color="auto"/>
              <w:left w:val="single" w:sz="8" w:space="0" w:color="auto"/>
              <w:bottom w:val="nil"/>
              <w:right w:val="single" w:sz="4" w:space="0" w:color="auto"/>
            </w:tcBorders>
            <w:shd w:val="clear" w:color="auto" w:fill="auto"/>
            <w:vAlign w:val="center"/>
            <w:hideMark/>
          </w:tcPr>
          <w:p w14:paraId="763063B2" w14:textId="77777777" w:rsidR="00F473E9" w:rsidRDefault="00F473E9" w:rsidP="007C774B">
            <w:pPr>
              <w:rPr>
                <w:rFonts w:ascii="Calibri" w:hAnsi="Calibri" w:cs="Calibri"/>
                <w:b/>
                <w:bCs/>
                <w:color w:val="000000"/>
                <w:sz w:val="22"/>
                <w:szCs w:val="22"/>
              </w:rPr>
            </w:pPr>
            <w:r>
              <w:rPr>
                <w:rFonts w:ascii="Calibri" w:hAnsi="Calibri" w:cs="Calibri"/>
                <w:b/>
                <w:bCs/>
                <w:color w:val="000000"/>
                <w:sz w:val="22"/>
                <w:szCs w:val="22"/>
              </w:rPr>
              <w:t>A</w:t>
            </w:r>
            <w:r w:rsidRPr="00910A6C">
              <w:rPr>
                <w:rFonts w:ascii="Calibri" w:hAnsi="Calibri" w:cs="Calibri"/>
                <w:b/>
                <w:bCs/>
                <w:color w:val="000000"/>
                <w:sz w:val="22"/>
                <w:szCs w:val="22"/>
              </w:rPr>
              <w:t>ssistance à maîtrise d’ouvrage pour la désignation d’un maître d’œuvre et pour le suivi des études de maîtrise d’</w:t>
            </w:r>
            <w:r>
              <w:rPr>
                <w:rFonts w:ascii="Calibri" w:hAnsi="Calibri" w:cs="Calibri"/>
                <w:b/>
                <w:bCs/>
                <w:color w:val="000000"/>
                <w:sz w:val="22"/>
                <w:szCs w:val="22"/>
              </w:rPr>
              <w:t>œuvre</w:t>
            </w:r>
          </w:p>
          <w:p w14:paraId="396D9435" w14:textId="77777777" w:rsidR="00F473E9" w:rsidRPr="00D135AA" w:rsidRDefault="00F473E9" w:rsidP="007C774B">
            <w:pPr>
              <w:rPr>
                <w:rFonts w:ascii="Calibri" w:hAnsi="Calibri" w:cs="Calibri"/>
                <w:b/>
                <w:bCs/>
                <w:color w:val="000000"/>
                <w:sz w:val="22"/>
                <w:szCs w:val="22"/>
              </w:rPr>
            </w:pPr>
            <w:r>
              <w:rPr>
                <w:rFonts w:ascii="Calibri" w:hAnsi="Calibri" w:cs="Calibri"/>
                <w:b/>
                <w:bCs/>
                <w:color w:val="000000"/>
                <w:sz w:val="22"/>
                <w:szCs w:val="22"/>
              </w:rPr>
              <w:lastRenderedPageBreak/>
              <w:t xml:space="preserve">Opération </w:t>
            </w:r>
            <w:proofErr w:type="spellStart"/>
            <w:r>
              <w:rPr>
                <w:rFonts w:ascii="Calibri" w:hAnsi="Calibri" w:cs="Calibri"/>
                <w:b/>
                <w:bCs/>
                <w:color w:val="000000"/>
                <w:sz w:val="22"/>
                <w:szCs w:val="22"/>
              </w:rPr>
              <w:t>IJCLab</w:t>
            </w:r>
            <w:proofErr w:type="spellEnd"/>
            <w:r>
              <w:rPr>
                <w:rFonts w:ascii="Calibri" w:hAnsi="Calibri" w:cs="Calibri"/>
                <w:b/>
                <w:bCs/>
                <w:color w:val="000000"/>
                <w:sz w:val="22"/>
                <w:szCs w:val="22"/>
              </w:rPr>
              <w:t xml:space="preserve"> tertiaire</w:t>
            </w:r>
          </w:p>
        </w:tc>
        <w:tc>
          <w:tcPr>
            <w:tcW w:w="1063" w:type="dxa"/>
            <w:tcBorders>
              <w:top w:val="nil"/>
              <w:left w:val="nil"/>
              <w:bottom w:val="single" w:sz="4" w:space="0" w:color="auto"/>
              <w:right w:val="single" w:sz="4" w:space="0" w:color="auto"/>
            </w:tcBorders>
            <w:shd w:val="clear" w:color="auto" w:fill="auto"/>
            <w:vAlign w:val="center"/>
            <w:hideMark/>
          </w:tcPr>
          <w:p w14:paraId="3BDB8880"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lastRenderedPageBreak/>
              <w:t>12</w:t>
            </w:r>
          </w:p>
        </w:tc>
        <w:tc>
          <w:tcPr>
            <w:tcW w:w="4232" w:type="dxa"/>
            <w:tcBorders>
              <w:top w:val="nil"/>
              <w:left w:val="nil"/>
              <w:bottom w:val="single" w:sz="4" w:space="0" w:color="auto"/>
              <w:right w:val="single" w:sz="8" w:space="0" w:color="auto"/>
            </w:tcBorders>
            <w:shd w:val="clear" w:color="auto" w:fill="auto"/>
            <w:vAlign w:val="center"/>
            <w:hideMark/>
          </w:tcPr>
          <w:p w14:paraId="701068C5" w14:textId="77777777" w:rsidR="00F473E9" w:rsidRPr="00D135AA" w:rsidRDefault="00F473E9" w:rsidP="007C774B">
            <w:pPr>
              <w:rPr>
                <w:rFonts w:ascii="Calibri" w:hAnsi="Calibri" w:cs="Calibri"/>
                <w:color w:val="000000"/>
                <w:sz w:val="22"/>
                <w:szCs w:val="22"/>
              </w:rPr>
            </w:pPr>
            <w:r w:rsidRPr="00D135AA">
              <w:rPr>
                <w:rFonts w:ascii="Calibri" w:hAnsi="Calibri" w:cs="Calibri"/>
                <w:color w:val="000000"/>
                <w:sz w:val="22"/>
                <w:szCs w:val="22"/>
              </w:rPr>
              <w:t>Assistance à Maîtrise d’Ouvrage pour la rédaction du Dossier de consultation et analyse des offres</w:t>
            </w:r>
          </w:p>
        </w:tc>
      </w:tr>
      <w:tr w:rsidR="00F473E9" w14:paraId="1429C434" w14:textId="77777777" w:rsidTr="00A97473">
        <w:trPr>
          <w:trHeight w:val="216"/>
        </w:trPr>
        <w:tc>
          <w:tcPr>
            <w:tcW w:w="2756" w:type="dxa"/>
            <w:tcBorders>
              <w:top w:val="nil"/>
              <w:left w:val="single" w:sz="8" w:space="0" w:color="auto"/>
              <w:bottom w:val="single" w:sz="8" w:space="0" w:color="auto"/>
              <w:right w:val="single" w:sz="4" w:space="0" w:color="auto"/>
            </w:tcBorders>
            <w:shd w:val="clear" w:color="auto" w:fill="auto"/>
            <w:vAlign w:val="center"/>
            <w:hideMark/>
          </w:tcPr>
          <w:p w14:paraId="77CE354C" w14:textId="77777777" w:rsidR="00F473E9" w:rsidRPr="00D135AA" w:rsidRDefault="00F473E9" w:rsidP="007C774B">
            <w:pPr>
              <w:rPr>
                <w:rFonts w:ascii="Calibri" w:hAnsi="Calibri" w:cs="Calibri"/>
                <w:b/>
                <w:bCs/>
                <w:color w:val="000000"/>
                <w:sz w:val="22"/>
                <w:szCs w:val="22"/>
              </w:rPr>
            </w:pPr>
            <w:r w:rsidRPr="00D135AA">
              <w:rPr>
                <w:rFonts w:ascii="Calibri" w:hAnsi="Calibri" w:cs="Calibri"/>
                <w:b/>
                <w:bCs/>
                <w:color w:val="000000"/>
                <w:sz w:val="22"/>
                <w:szCs w:val="22"/>
              </w:rPr>
              <w:t> </w:t>
            </w:r>
          </w:p>
        </w:tc>
        <w:tc>
          <w:tcPr>
            <w:tcW w:w="1063" w:type="dxa"/>
            <w:tcBorders>
              <w:top w:val="nil"/>
              <w:left w:val="nil"/>
              <w:bottom w:val="single" w:sz="8" w:space="0" w:color="auto"/>
              <w:right w:val="single" w:sz="4" w:space="0" w:color="auto"/>
            </w:tcBorders>
            <w:shd w:val="clear" w:color="auto" w:fill="auto"/>
            <w:vAlign w:val="center"/>
            <w:hideMark/>
          </w:tcPr>
          <w:p w14:paraId="3CDFA0B1"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13</w:t>
            </w:r>
          </w:p>
        </w:tc>
        <w:tc>
          <w:tcPr>
            <w:tcW w:w="4232" w:type="dxa"/>
            <w:tcBorders>
              <w:top w:val="nil"/>
              <w:left w:val="nil"/>
              <w:bottom w:val="single" w:sz="8" w:space="0" w:color="auto"/>
              <w:right w:val="single" w:sz="8" w:space="0" w:color="auto"/>
            </w:tcBorders>
            <w:shd w:val="clear" w:color="auto" w:fill="auto"/>
            <w:vAlign w:val="center"/>
            <w:hideMark/>
          </w:tcPr>
          <w:p w14:paraId="6A247858" w14:textId="77777777" w:rsidR="00F473E9" w:rsidRDefault="00F473E9" w:rsidP="007C774B">
            <w:pPr>
              <w:rPr>
                <w:rFonts w:ascii="Calibri" w:hAnsi="Calibri" w:cs="Calibri"/>
                <w:color w:val="000000"/>
                <w:sz w:val="22"/>
                <w:szCs w:val="22"/>
              </w:rPr>
            </w:pPr>
            <w:r>
              <w:rPr>
                <w:rFonts w:ascii="Calibri" w:hAnsi="Calibri" w:cs="Calibri"/>
                <w:color w:val="000000"/>
                <w:sz w:val="22"/>
                <w:szCs w:val="22"/>
              </w:rPr>
              <w:t>Assistance en phase opérationnelle</w:t>
            </w:r>
          </w:p>
        </w:tc>
      </w:tr>
    </w:tbl>
    <w:p w14:paraId="45864945" w14:textId="7DE46016" w:rsidR="00F473E9" w:rsidRDefault="00F473E9" w:rsidP="007C774B">
      <w:pPr>
        <w:rPr>
          <w:rFonts w:ascii="Open Sans" w:hAnsi="Open Sans" w:cs="Open Sans"/>
          <w:b/>
          <w:bCs/>
          <w:sz w:val="20"/>
          <w:szCs w:val="20"/>
        </w:rPr>
      </w:pPr>
    </w:p>
    <w:p w14:paraId="7518DFA1" w14:textId="76CFB29E" w:rsidR="00586618" w:rsidRDefault="004926BE" w:rsidP="00DA3FBE">
      <w:pPr>
        <w:pStyle w:val="CPS-2-titredossier-CCniv2"/>
      </w:pPr>
      <w:bookmarkStart w:id="8" w:name="_Toc172216809"/>
      <w:r>
        <w:t>Objectifs de la mission</w:t>
      </w:r>
      <w:bookmarkEnd w:id="8"/>
    </w:p>
    <w:p w14:paraId="7B4C7B4C" w14:textId="77777777" w:rsidR="00F473E9" w:rsidRPr="00EC7271" w:rsidRDefault="00F473E9" w:rsidP="007C774B">
      <w:pPr>
        <w:rPr>
          <w:rFonts w:ascii="Open Sans" w:hAnsi="Open Sans" w:cs="Open Sans"/>
          <w:b/>
          <w:bCs/>
          <w:sz w:val="20"/>
          <w:szCs w:val="20"/>
        </w:rPr>
      </w:pPr>
    </w:p>
    <w:p w14:paraId="353703F7" w14:textId="2A0D6799" w:rsidR="004063FC" w:rsidRDefault="19D04CD3" w:rsidP="007C774B">
      <w:pPr>
        <w:shd w:val="clear" w:color="auto" w:fill="FFFFFF" w:themeFill="background1"/>
        <w:rPr>
          <w:rFonts w:ascii="Open Sans" w:eastAsia="Open Sans" w:hAnsi="Open Sans" w:cs="Open Sans"/>
          <w:sz w:val="20"/>
          <w:szCs w:val="20"/>
        </w:rPr>
      </w:pPr>
      <w:r w:rsidRPr="1875B92E">
        <w:rPr>
          <w:rFonts w:ascii="Open Sans" w:eastAsia="Open Sans" w:hAnsi="Open Sans" w:cs="Open Sans"/>
          <w:sz w:val="20"/>
          <w:szCs w:val="20"/>
        </w:rPr>
        <w:t xml:space="preserve">La présente étude devra permettre de disposer d’une connaissance globale des </w:t>
      </w:r>
      <w:r w:rsidR="2CCC13A6" w:rsidRPr="1875B92E">
        <w:rPr>
          <w:rFonts w:ascii="Open Sans" w:eastAsia="Open Sans" w:hAnsi="Open Sans" w:cs="Open Sans"/>
          <w:sz w:val="20"/>
          <w:szCs w:val="20"/>
        </w:rPr>
        <w:t xml:space="preserve">capacités du patrimoine </w:t>
      </w:r>
      <w:r w:rsidR="00813188">
        <w:rPr>
          <w:rFonts w:ascii="Open Sans" w:eastAsia="Open Sans" w:hAnsi="Open Sans" w:cs="Open Sans"/>
          <w:sz w:val="20"/>
          <w:szCs w:val="20"/>
        </w:rPr>
        <w:t xml:space="preserve">immobilier de l’Université </w:t>
      </w:r>
      <w:r w:rsidR="2CCC13A6" w:rsidRPr="1875B92E">
        <w:rPr>
          <w:rFonts w:ascii="Open Sans" w:eastAsia="Open Sans" w:hAnsi="Open Sans" w:cs="Open Sans"/>
          <w:sz w:val="20"/>
          <w:szCs w:val="20"/>
        </w:rPr>
        <w:t xml:space="preserve">tant </w:t>
      </w:r>
      <w:r w:rsidR="00813188">
        <w:rPr>
          <w:rFonts w:ascii="Open Sans" w:eastAsia="Open Sans" w:hAnsi="Open Sans" w:cs="Open Sans"/>
          <w:sz w:val="20"/>
          <w:szCs w:val="20"/>
        </w:rPr>
        <w:t xml:space="preserve">sur le plan </w:t>
      </w:r>
      <w:r w:rsidR="2CCC13A6" w:rsidRPr="1875B92E">
        <w:rPr>
          <w:rFonts w:ascii="Open Sans" w:eastAsia="Open Sans" w:hAnsi="Open Sans" w:cs="Open Sans"/>
          <w:sz w:val="20"/>
          <w:szCs w:val="20"/>
        </w:rPr>
        <w:t xml:space="preserve">technique que fonctionnel. Elle permettra également de synthétiser l’ensemble des études </w:t>
      </w:r>
      <w:r w:rsidR="009D5BB5">
        <w:rPr>
          <w:rFonts w:ascii="Open Sans" w:eastAsia="Open Sans" w:hAnsi="Open Sans" w:cs="Open Sans"/>
          <w:sz w:val="20"/>
          <w:szCs w:val="20"/>
        </w:rPr>
        <w:t xml:space="preserve">déjà </w:t>
      </w:r>
      <w:r w:rsidR="2CCC13A6" w:rsidRPr="1875B92E">
        <w:rPr>
          <w:rFonts w:ascii="Open Sans" w:eastAsia="Open Sans" w:hAnsi="Open Sans" w:cs="Open Sans"/>
          <w:sz w:val="20"/>
          <w:szCs w:val="20"/>
        </w:rPr>
        <w:t>réalisées par l’Université.</w:t>
      </w:r>
    </w:p>
    <w:p w14:paraId="23AAA5D2" w14:textId="35D730AE" w:rsidR="005D67F5" w:rsidRPr="00842379" w:rsidRDefault="005D67F5" w:rsidP="007C774B">
      <w:pPr>
        <w:shd w:val="clear" w:color="auto" w:fill="FFFFFF" w:themeFill="background1"/>
        <w:rPr>
          <w:rFonts w:ascii="Open Sans" w:eastAsia="Open Sans" w:hAnsi="Open Sans" w:cs="Open Sans"/>
          <w:sz w:val="20"/>
          <w:szCs w:val="20"/>
        </w:rPr>
      </w:pPr>
      <w:r w:rsidRPr="00842379">
        <w:rPr>
          <w:rFonts w:ascii="Open Sans" w:eastAsia="Open Sans" w:hAnsi="Open Sans" w:cs="Open Sans"/>
          <w:sz w:val="20"/>
          <w:szCs w:val="20"/>
        </w:rPr>
        <w:t xml:space="preserve">Le </w:t>
      </w:r>
      <w:r w:rsidR="00BC204B" w:rsidRPr="00842379">
        <w:rPr>
          <w:rFonts w:ascii="Open Sans" w:eastAsia="Open Sans" w:hAnsi="Open Sans" w:cs="Open Sans"/>
          <w:sz w:val="20"/>
          <w:szCs w:val="20"/>
        </w:rPr>
        <w:t>Schéma Directeur Immobilier</w:t>
      </w:r>
      <w:r w:rsidRPr="00842379">
        <w:rPr>
          <w:rFonts w:ascii="Open Sans" w:eastAsia="Open Sans" w:hAnsi="Open Sans" w:cs="Open Sans"/>
          <w:sz w:val="20"/>
          <w:szCs w:val="20"/>
        </w:rPr>
        <w:t xml:space="preserve"> permettra à l’Université de disposer d’une connaissance fine des enjeux actuels et projetés ainsi que des besoins fonctionnels et techniques en découlant. </w:t>
      </w:r>
    </w:p>
    <w:p w14:paraId="4440DCD0" w14:textId="4FDFDB5A" w:rsidR="006D38CD" w:rsidRDefault="005D67F5" w:rsidP="007C774B">
      <w:pPr>
        <w:shd w:val="clear" w:color="auto" w:fill="FFFFFF" w:themeFill="background1"/>
        <w:rPr>
          <w:rFonts w:ascii="Open Sans" w:eastAsia="Open Sans" w:hAnsi="Open Sans" w:cs="Open Sans"/>
          <w:sz w:val="20"/>
          <w:szCs w:val="20"/>
        </w:rPr>
      </w:pPr>
      <w:r w:rsidRPr="00842379">
        <w:rPr>
          <w:rFonts w:ascii="Open Sans" w:eastAsia="Open Sans" w:hAnsi="Open Sans" w:cs="Open Sans"/>
          <w:sz w:val="20"/>
          <w:szCs w:val="20"/>
        </w:rPr>
        <w:t>Il comportera la liste de l’ensemble des opérations bâtimentaires et d’aménagement</w:t>
      </w:r>
      <w:r w:rsidR="00F8290F" w:rsidRPr="00842379">
        <w:rPr>
          <w:rFonts w:ascii="Open Sans" w:eastAsia="Open Sans" w:hAnsi="Open Sans" w:cs="Open Sans"/>
          <w:sz w:val="20"/>
          <w:szCs w:val="20"/>
        </w:rPr>
        <w:t xml:space="preserve"> (déménagement, démolitions, restructurations lourdes, construction…)</w:t>
      </w:r>
      <w:r w:rsidRPr="00842379">
        <w:rPr>
          <w:rFonts w:ascii="Open Sans" w:eastAsia="Open Sans" w:hAnsi="Open Sans" w:cs="Open Sans"/>
          <w:sz w:val="20"/>
          <w:szCs w:val="20"/>
        </w:rPr>
        <w:t xml:space="preserve"> à mener, organisées par thématique et priorité. </w:t>
      </w:r>
      <w:r w:rsidR="2CCC13A6" w:rsidRPr="00842379">
        <w:rPr>
          <w:rFonts w:ascii="Open Sans" w:eastAsia="Open Sans" w:hAnsi="Open Sans" w:cs="Open Sans"/>
          <w:sz w:val="20"/>
          <w:szCs w:val="20"/>
        </w:rPr>
        <w:t>De manière générale, le S</w:t>
      </w:r>
      <w:r w:rsidR="6992F2DA" w:rsidRPr="00842379">
        <w:rPr>
          <w:rFonts w:ascii="Open Sans" w:eastAsia="Open Sans" w:hAnsi="Open Sans" w:cs="Open Sans"/>
          <w:sz w:val="20"/>
          <w:szCs w:val="20"/>
        </w:rPr>
        <w:t xml:space="preserve">chéma </w:t>
      </w:r>
      <w:r w:rsidR="2CCC13A6" w:rsidRPr="00842379">
        <w:rPr>
          <w:rFonts w:ascii="Open Sans" w:eastAsia="Open Sans" w:hAnsi="Open Sans" w:cs="Open Sans"/>
          <w:sz w:val="20"/>
          <w:szCs w:val="20"/>
        </w:rPr>
        <w:t>D</w:t>
      </w:r>
      <w:r w:rsidR="081B026D" w:rsidRPr="00842379">
        <w:rPr>
          <w:rFonts w:ascii="Open Sans" w:eastAsia="Open Sans" w:hAnsi="Open Sans" w:cs="Open Sans"/>
          <w:sz w:val="20"/>
          <w:szCs w:val="20"/>
        </w:rPr>
        <w:t xml:space="preserve">irecteur </w:t>
      </w:r>
      <w:r w:rsidR="2CCC13A6" w:rsidRPr="00842379">
        <w:rPr>
          <w:rFonts w:ascii="Open Sans" w:eastAsia="Open Sans" w:hAnsi="Open Sans" w:cs="Open Sans"/>
          <w:sz w:val="20"/>
          <w:szCs w:val="20"/>
        </w:rPr>
        <w:t>I</w:t>
      </w:r>
      <w:r w:rsidR="5E16224F" w:rsidRPr="00842379">
        <w:rPr>
          <w:rFonts w:ascii="Open Sans" w:eastAsia="Open Sans" w:hAnsi="Open Sans" w:cs="Open Sans"/>
          <w:sz w:val="20"/>
          <w:szCs w:val="20"/>
        </w:rPr>
        <w:t>mmobilier</w:t>
      </w:r>
      <w:r w:rsidR="2CCC13A6" w:rsidRPr="00842379">
        <w:rPr>
          <w:rFonts w:ascii="Open Sans" w:eastAsia="Open Sans" w:hAnsi="Open Sans" w:cs="Open Sans"/>
          <w:sz w:val="20"/>
          <w:szCs w:val="20"/>
        </w:rPr>
        <w:t xml:space="preserve"> </w:t>
      </w:r>
      <w:r w:rsidR="4B4B95C3" w:rsidRPr="00842379">
        <w:rPr>
          <w:rFonts w:ascii="Open Sans" w:eastAsia="Open Sans" w:hAnsi="Open Sans" w:cs="Open Sans"/>
          <w:sz w:val="20"/>
          <w:szCs w:val="20"/>
        </w:rPr>
        <w:t xml:space="preserve">(SDI) </w:t>
      </w:r>
      <w:r w:rsidR="2CCC13A6" w:rsidRPr="00842379">
        <w:rPr>
          <w:rFonts w:ascii="Open Sans" w:eastAsia="Open Sans" w:hAnsi="Open Sans" w:cs="Open Sans"/>
          <w:sz w:val="20"/>
          <w:szCs w:val="20"/>
        </w:rPr>
        <w:t xml:space="preserve">devra </w:t>
      </w:r>
      <w:r w:rsidR="004E574B">
        <w:rPr>
          <w:rFonts w:ascii="Open Sans" w:eastAsia="Open Sans" w:hAnsi="Open Sans" w:cs="Open Sans"/>
          <w:sz w:val="20"/>
          <w:szCs w:val="20"/>
        </w:rPr>
        <w:t xml:space="preserve">définir, </w:t>
      </w:r>
      <w:r w:rsidR="2CCC13A6" w:rsidRPr="00842379">
        <w:rPr>
          <w:rFonts w:ascii="Open Sans" w:eastAsia="Open Sans" w:hAnsi="Open Sans" w:cs="Open Sans"/>
          <w:sz w:val="20"/>
          <w:szCs w:val="20"/>
        </w:rPr>
        <w:t xml:space="preserve">prioriser </w:t>
      </w:r>
      <w:r w:rsidR="004E574B">
        <w:rPr>
          <w:rFonts w:ascii="Open Sans" w:eastAsia="Open Sans" w:hAnsi="Open Sans" w:cs="Open Sans"/>
          <w:sz w:val="20"/>
          <w:szCs w:val="20"/>
        </w:rPr>
        <w:t xml:space="preserve">et articuler dans le temps </w:t>
      </w:r>
      <w:r w:rsidR="2CCC13A6" w:rsidRPr="00842379">
        <w:rPr>
          <w:rFonts w:ascii="Open Sans" w:eastAsia="Open Sans" w:hAnsi="Open Sans" w:cs="Open Sans"/>
          <w:sz w:val="20"/>
          <w:szCs w:val="20"/>
        </w:rPr>
        <w:t>les opérations</w:t>
      </w:r>
      <w:r w:rsidR="00F156DB" w:rsidRPr="00842379">
        <w:rPr>
          <w:rFonts w:ascii="Open Sans" w:eastAsia="Open Sans" w:hAnsi="Open Sans" w:cs="Open Sans"/>
          <w:sz w:val="20"/>
          <w:szCs w:val="20"/>
        </w:rPr>
        <w:t xml:space="preserve"> immobilières</w:t>
      </w:r>
      <w:r w:rsidR="004E574B">
        <w:rPr>
          <w:rFonts w:ascii="Open Sans" w:eastAsia="Open Sans" w:hAnsi="Open Sans" w:cs="Open Sans"/>
          <w:sz w:val="20"/>
          <w:szCs w:val="20"/>
        </w:rPr>
        <w:t xml:space="preserve"> des 15 prochaines années</w:t>
      </w:r>
      <w:r w:rsidR="00F156DB" w:rsidRPr="00842379">
        <w:rPr>
          <w:rFonts w:ascii="Open Sans" w:eastAsia="Open Sans" w:hAnsi="Open Sans" w:cs="Open Sans"/>
          <w:sz w:val="20"/>
          <w:szCs w:val="20"/>
        </w:rPr>
        <w:t>.</w:t>
      </w:r>
      <w:r w:rsidR="00F156DB">
        <w:rPr>
          <w:rFonts w:ascii="Open Sans" w:eastAsia="Open Sans" w:hAnsi="Open Sans" w:cs="Open Sans"/>
          <w:sz w:val="20"/>
          <w:szCs w:val="20"/>
        </w:rPr>
        <w:t xml:space="preserve"> Cette étape permettra de définir</w:t>
      </w:r>
      <w:r w:rsidR="2CCC13A6" w:rsidRPr="1875B92E">
        <w:rPr>
          <w:rFonts w:ascii="Open Sans" w:eastAsia="Open Sans" w:hAnsi="Open Sans" w:cs="Open Sans"/>
          <w:sz w:val="20"/>
          <w:szCs w:val="20"/>
        </w:rPr>
        <w:t xml:space="preserve"> le périmètre </w:t>
      </w:r>
      <w:r w:rsidR="00F156DB">
        <w:rPr>
          <w:rFonts w:ascii="Open Sans" w:eastAsia="Open Sans" w:hAnsi="Open Sans" w:cs="Open Sans"/>
          <w:sz w:val="20"/>
          <w:szCs w:val="20"/>
        </w:rPr>
        <w:t>du</w:t>
      </w:r>
      <w:r w:rsidR="2CCC13A6" w:rsidRPr="1875B92E">
        <w:rPr>
          <w:rFonts w:ascii="Open Sans" w:eastAsia="Open Sans" w:hAnsi="Open Sans" w:cs="Open Sans"/>
          <w:sz w:val="20"/>
          <w:szCs w:val="20"/>
        </w:rPr>
        <w:t xml:space="preserve"> prochain S</w:t>
      </w:r>
      <w:r w:rsidR="0CD7E5E7" w:rsidRPr="1875B92E">
        <w:rPr>
          <w:rFonts w:ascii="Open Sans" w:eastAsia="Open Sans" w:hAnsi="Open Sans" w:cs="Open Sans"/>
          <w:sz w:val="20"/>
          <w:szCs w:val="20"/>
        </w:rPr>
        <w:t xml:space="preserve">chéma </w:t>
      </w:r>
      <w:r w:rsidR="2CCC13A6" w:rsidRPr="1875B92E">
        <w:rPr>
          <w:rFonts w:ascii="Open Sans" w:eastAsia="Open Sans" w:hAnsi="Open Sans" w:cs="Open Sans"/>
          <w:sz w:val="20"/>
          <w:szCs w:val="20"/>
        </w:rPr>
        <w:t>P</w:t>
      </w:r>
      <w:r w:rsidR="3BC6D431" w:rsidRPr="1875B92E">
        <w:rPr>
          <w:rFonts w:ascii="Open Sans" w:eastAsia="Open Sans" w:hAnsi="Open Sans" w:cs="Open Sans"/>
          <w:sz w:val="20"/>
          <w:szCs w:val="20"/>
        </w:rPr>
        <w:t>luriannuel de Stratégie Immobilière (SPSI)</w:t>
      </w:r>
      <w:r w:rsidR="00F156DB">
        <w:rPr>
          <w:rFonts w:ascii="Open Sans" w:eastAsia="Open Sans" w:hAnsi="Open Sans" w:cs="Open Sans"/>
          <w:sz w:val="20"/>
          <w:szCs w:val="20"/>
        </w:rPr>
        <w:t xml:space="preserve"> de l’Université</w:t>
      </w:r>
      <w:r w:rsidR="00E23B00">
        <w:rPr>
          <w:rFonts w:ascii="Open Sans" w:eastAsia="Open Sans" w:hAnsi="Open Sans" w:cs="Open Sans"/>
          <w:sz w:val="20"/>
          <w:szCs w:val="20"/>
        </w:rPr>
        <w:t xml:space="preserve"> (mission 7)</w:t>
      </w:r>
      <w:r w:rsidR="00F156DB">
        <w:rPr>
          <w:rFonts w:ascii="Open Sans" w:eastAsia="Open Sans" w:hAnsi="Open Sans" w:cs="Open Sans"/>
          <w:sz w:val="20"/>
          <w:szCs w:val="20"/>
        </w:rPr>
        <w:t>.</w:t>
      </w:r>
      <w:r w:rsidR="00E52EB3">
        <w:rPr>
          <w:rFonts w:ascii="Open Sans" w:eastAsia="Open Sans" w:hAnsi="Open Sans" w:cs="Open Sans"/>
          <w:sz w:val="20"/>
          <w:szCs w:val="20"/>
        </w:rPr>
        <w:t xml:space="preserve"> </w:t>
      </w:r>
    </w:p>
    <w:p w14:paraId="55FA074F" w14:textId="117EBFBB" w:rsidR="005547A8" w:rsidRDefault="005547A8" w:rsidP="007C774B">
      <w:pPr>
        <w:shd w:val="clear" w:color="auto" w:fill="FFFFFF" w:themeFill="background1"/>
        <w:rPr>
          <w:rFonts w:ascii="Open Sans" w:eastAsia="Open Sans" w:hAnsi="Open Sans" w:cs="Open Sans"/>
          <w:sz w:val="20"/>
          <w:szCs w:val="20"/>
        </w:rPr>
      </w:pPr>
    </w:p>
    <w:p w14:paraId="6BDE4A14" w14:textId="77777777" w:rsidR="004926BE" w:rsidRDefault="004926BE" w:rsidP="007C774B">
      <w:pPr>
        <w:rPr>
          <w:rFonts w:ascii="Open Sans" w:hAnsi="Open Sans" w:cs="Open Sans"/>
          <w:sz w:val="20"/>
          <w:szCs w:val="20"/>
        </w:rPr>
      </w:pPr>
      <w:r>
        <w:rPr>
          <w:rFonts w:ascii="Open Sans" w:hAnsi="Open Sans" w:cs="Open Sans"/>
          <w:sz w:val="20"/>
          <w:szCs w:val="20"/>
        </w:rPr>
        <w:t>L’objectif du marché est d’élaborer un outil de pilotage pour les opérations futures nécessaires à l’Université pour répondre aux enjeux stratégiques cités dans le chapitre 2.1, sur la base :</w:t>
      </w:r>
    </w:p>
    <w:p w14:paraId="49CCC9F1" w14:textId="77777777" w:rsidR="004926BE" w:rsidRDefault="004926BE" w:rsidP="007C774B">
      <w:pPr>
        <w:pStyle w:val="Paragraphedeliste"/>
        <w:numPr>
          <w:ilvl w:val="0"/>
          <w:numId w:val="38"/>
        </w:numPr>
        <w:rPr>
          <w:rFonts w:ascii="Open Sans" w:hAnsi="Open Sans" w:cs="Open Sans"/>
          <w:sz w:val="20"/>
          <w:szCs w:val="20"/>
        </w:rPr>
      </w:pPr>
      <w:proofErr w:type="gramStart"/>
      <w:r w:rsidRPr="008943B7">
        <w:rPr>
          <w:rFonts w:ascii="Open Sans" w:hAnsi="Open Sans" w:cs="Open Sans"/>
          <w:sz w:val="20"/>
          <w:szCs w:val="20"/>
        </w:rPr>
        <w:t>des</w:t>
      </w:r>
      <w:proofErr w:type="gramEnd"/>
      <w:r w:rsidRPr="008943B7">
        <w:rPr>
          <w:rFonts w:ascii="Open Sans" w:hAnsi="Open Sans" w:cs="Open Sans"/>
          <w:sz w:val="20"/>
          <w:szCs w:val="20"/>
        </w:rPr>
        <w:t xml:space="preserve"> besoins recensés et analys</w:t>
      </w:r>
      <w:r>
        <w:rPr>
          <w:rFonts w:ascii="Open Sans" w:hAnsi="Open Sans" w:cs="Open Sans"/>
          <w:sz w:val="20"/>
          <w:szCs w:val="20"/>
        </w:rPr>
        <w:t>és</w:t>
      </w:r>
    </w:p>
    <w:p w14:paraId="506BF2F3" w14:textId="77777777" w:rsidR="004926BE" w:rsidRDefault="004926BE" w:rsidP="007C774B">
      <w:pPr>
        <w:pStyle w:val="Paragraphedeliste"/>
        <w:numPr>
          <w:ilvl w:val="0"/>
          <w:numId w:val="38"/>
        </w:numPr>
        <w:rPr>
          <w:rFonts w:ascii="Open Sans" w:hAnsi="Open Sans" w:cs="Open Sans"/>
          <w:sz w:val="20"/>
          <w:szCs w:val="20"/>
        </w:rPr>
      </w:pPr>
      <w:proofErr w:type="gramStart"/>
      <w:r>
        <w:rPr>
          <w:rFonts w:ascii="Open Sans" w:hAnsi="Open Sans" w:cs="Open Sans"/>
          <w:sz w:val="20"/>
          <w:szCs w:val="20"/>
        </w:rPr>
        <w:t>de</w:t>
      </w:r>
      <w:proofErr w:type="gramEnd"/>
      <w:r>
        <w:rPr>
          <w:rFonts w:ascii="Open Sans" w:hAnsi="Open Sans" w:cs="Open Sans"/>
          <w:sz w:val="20"/>
          <w:szCs w:val="20"/>
        </w:rPr>
        <w:t xml:space="preserve"> l’analyse des sites et l’analyse bâtimentaire</w:t>
      </w:r>
    </w:p>
    <w:p w14:paraId="58542A4B" w14:textId="77777777" w:rsidR="004926BE" w:rsidRDefault="004926BE" w:rsidP="007C774B">
      <w:pPr>
        <w:pStyle w:val="Paragraphedeliste"/>
        <w:numPr>
          <w:ilvl w:val="0"/>
          <w:numId w:val="38"/>
        </w:numPr>
        <w:rPr>
          <w:rFonts w:ascii="Open Sans" w:hAnsi="Open Sans" w:cs="Open Sans"/>
          <w:sz w:val="20"/>
          <w:szCs w:val="20"/>
        </w:rPr>
      </w:pPr>
      <w:proofErr w:type="gramStart"/>
      <w:r w:rsidRPr="008943B7">
        <w:rPr>
          <w:rFonts w:ascii="Open Sans" w:hAnsi="Open Sans" w:cs="Open Sans"/>
          <w:sz w:val="20"/>
          <w:szCs w:val="20"/>
        </w:rPr>
        <w:t>de</w:t>
      </w:r>
      <w:proofErr w:type="gramEnd"/>
      <w:r>
        <w:rPr>
          <w:rFonts w:ascii="Open Sans" w:hAnsi="Open Sans" w:cs="Open Sans"/>
          <w:sz w:val="20"/>
          <w:szCs w:val="20"/>
        </w:rPr>
        <w:t xml:space="preserve"> l’ensemble des études menées par l’Université</w:t>
      </w:r>
    </w:p>
    <w:p w14:paraId="09F7A160" w14:textId="77777777" w:rsidR="004926BE" w:rsidRDefault="004926BE" w:rsidP="007C774B">
      <w:pPr>
        <w:rPr>
          <w:rFonts w:ascii="Open Sans" w:hAnsi="Open Sans" w:cs="Open Sans"/>
          <w:sz w:val="20"/>
          <w:szCs w:val="20"/>
        </w:rPr>
      </w:pPr>
    </w:p>
    <w:p w14:paraId="2FE76D2B" w14:textId="7F2D5A8C" w:rsidR="004926BE" w:rsidRDefault="004926BE" w:rsidP="007C774B">
      <w:pPr>
        <w:rPr>
          <w:rFonts w:ascii="Open Sans" w:hAnsi="Open Sans" w:cs="Open Sans"/>
          <w:sz w:val="20"/>
          <w:szCs w:val="20"/>
        </w:rPr>
      </w:pPr>
      <w:r>
        <w:rPr>
          <w:rFonts w:ascii="Open Sans" w:hAnsi="Open Sans" w:cs="Open Sans"/>
          <w:sz w:val="20"/>
          <w:szCs w:val="20"/>
        </w:rPr>
        <w:t xml:space="preserve">L’Université a plus particulièrement ciblé </w:t>
      </w:r>
      <w:r w:rsidRPr="1875B92E">
        <w:rPr>
          <w:rFonts w:ascii="Open Sans" w:hAnsi="Open Sans" w:cs="Open Sans"/>
          <w:sz w:val="20"/>
          <w:szCs w:val="20"/>
        </w:rPr>
        <w:t>les thématiques d</w:t>
      </w:r>
      <w:r>
        <w:rPr>
          <w:rFonts w:ascii="Open Sans" w:hAnsi="Open Sans" w:cs="Open Sans"/>
          <w:sz w:val="20"/>
          <w:szCs w:val="20"/>
        </w:rPr>
        <w:t xml:space="preserve">’enseignement, </w:t>
      </w:r>
      <w:r w:rsidRPr="1875B92E">
        <w:rPr>
          <w:rFonts w:ascii="Open Sans" w:hAnsi="Open Sans" w:cs="Open Sans"/>
          <w:sz w:val="20"/>
          <w:szCs w:val="20"/>
        </w:rPr>
        <w:t>recherche, administration, vie de campus</w:t>
      </w:r>
      <w:r>
        <w:rPr>
          <w:rFonts w:ascii="Open Sans" w:hAnsi="Open Sans" w:cs="Open Sans"/>
          <w:sz w:val="20"/>
          <w:szCs w:val="20"/>
        </w:rPr>
        <w:t xml:space="preserve"> et</w:t>
      </w:r>
      <w:r w:rsidRPr="1875B92E">
        <w:rPr>
          <w:rFonts w:ascii="Open Sans" w:hAnsi="Open Sans" w:cs="Open Sans"/>
          <w:sz w:val="20"/>
          <w:szCs w:val="20"/>
        </w:rPr>
        <w:t xml:space="preserve"> sport. </w:t>
      </w:r>
    </w:p>
    <w:p w14:paraId="5C53D001" w14:textId="77777777" w:rsidR="004926BE" w:rsidRDefault="004926BE" w:rsidP="007C774B">
      <w:pPr>
        <w:rPr>
          <w:rFonts w:ascii="Open Sans" w:hAnsi="Open Sans" w:cs="Open Sans"/>
          <w:sz w:val="20"/>
          <w:szCs w:val="20"/>
        </w:rPr>
      </w:pPr>
      <w:r>
        <w:rPr>
          <w:rFonts w:ascii="Open Sans" w:hAnsi="Open Sans" w:cs="Open Sans"/>
          <w:sz w:val="20"/>
          <w:szCs w:val="20"/>
        </w:rPr>
        <w:t>Si toutefois il est identifié au cours de la phase d’état des lieux d’autres thématiques, il devra les prendre en compte dans son analyse et les livrables de ses missions.</w:t>
      </w:r>
    </w:p>
    <w:p w14:paraId="165F97D9" w14:textId="77777777" w:rsidR="004926BE" w:rsidRPr="002C217D" w:rsidRDefault="004926BE" w:rsidP="007C774B">
      <w:pPr>
        <w:rPr>
          <w:rFonts w:ascii="Open Sans" w:hAnsi="Open Sans" w:cs="Open Sans"/>
          <w:b/>
          <w:bCs/>
          <w:sz w:val="20"/>
          <w:szCs w:val="20"/>
        </w:rPr>
      </w:pPr>
      <w:r>
        <w:rPr>
          <w:rFonts w:ascii="Open Sans" w:hAnsi="Open Sans" w:cs="Open Sans"/>
          <w:sz w:val="20"/>
          <w:szCs w:val="20"/>
        </w:rPr>
        <w:t xml:space="preserve">A la vue du planning prévisionnel mis en place dans le cadre de </w:t>
      </w:r>
      <w:r w:rsidRPr="005E0C09">
        <w:rPr>
          <w:rFonts w:ascii="Open Sans" w:hAnsi="Open Sans" w:cs="Open Sans"/>
          <w:sz w:val="20"/>
          <w:szCs w:val="20"/>
        </w:rPr>
        <w:t xml:space="preserve">cette l’étude </w:t>
      </w:r>
      <w:r w:rsidRPr="00AC6792">
        <w:rPr>
          <w:rFonts w:ascii="Open Sans" w:hAnsi="Open Sans" w:cs="Open Sans"/>
          <w:sz w:val="20"/>
          <w:szCs w:val="20"/>
        </w:rPr>
        <w:t>(</w:t>
      </w:r>
      <w:proofErr w:type="spellStart"/>
      <w:r w:rsidRPr="00AC6792">
        <w:rPr>
          <w:rFonts w:ascii="Open Sans" w:hAnsi="Open Sans" w:cs="Open Sans"/>
          <w:sz w:val="20"/>
          <w:szCs w:val="20"/>
        </w:rPr>
        <w:t>cf</w:t>
      </w:r>
      <w:proofErr w:type="spellEnd"/>
      <w:r w:rsidRPr="00AC6792">
        <w:rPr>
          <w:rFonts w:ascii="Open Sans" w:hAnsi="Open Sans" w:cs="Open Sans"/>
          <w:sz w:val="20"/>
          <w:szCs w:val="20"/>
        </w:rPr>
        <w:t xml:space="preserve"> annexe 3 « </w:t>
      </w:r>
      <w:r w:rsidRPr="005E0C09">
        <w:rPr>
          <w:rFonts w:ascii="Open Sans" w:hAnsi="Open Sans" w:cs="Open Sans"/>
          <w:sz w:val="20"/>
          <w:szCs w:val="20"/>
        </w:rPr>
        <w:t>Planning prévisionnel des missions du marché », l’Université</w:t>
      </w:r>
      <w:r>
        <w:rPr>
          <w:rFonts w:ascii="Open Sans" w:hAnsi="Open Sans" w:cs="Open Sans"/>
          <w:sz w:val="20"/>
          <w:szCs w:val="20"/>
        </w:rPr>
        <w:t xml:space="preserve"> propose un traitement parallèle par thématique spécifique pour le site plateau/vallée. Le titulaire devra donc veiller à ce que les moyens humains dédiés à la présente mission soient suffisant pour garantir le respect de ce planning. </w:t>
      </w:r>
    </w:p>
    <w:p w14:paraId="6C511F5E" w14:textId="2119E36C" w:rsidR="004926BE" w:rsidRDefault="004926BE" w:rsidP="007C774B">
      <w:pPr>
        <w:rPr>
          <w:rFonts w:ascii="Open Sans" w:hAnsi="Open Sans" w:cs="Open Sans"/>
          <w:sz w:val="20"/>
          <w:szCs w:val="20"/>
        </w:rPr>
      </w:pPr>
      <w:r>
        <w:rPr>
          <w:rFonts w:ascii="Open Sans" w:hAnsi="Open Sans" w:cs="Open Sans"/>
          <w:sz w:val="20"/>
          <w:szCs w:val="20"/>
        </w:rPr>
        <w:t>Les sites extérieurs pourront être traités de manière globale, tous les thèmes devront être traités d’un seul tenant.</w:t>
      </w:r>
    </w:p>
    <w:p w14:paraId="793673B5" w14:textId="3901DFEA" w:rsidR="004926BE" w:rsidRDefault="004926BE" w:rsidP="007C774B">
      <w:pPr>
        <w:rPr>
          <w:rFonts w:ascii="Open Sans" w:hAnsi="Open Sans" w:cs="Open Sans"/>
          <w:sz w:val="20"/>
          <w:szCs w:val="20"/>
        </w:rPr>
      </w:pPr>
    </w:p>
    <w:p w14:paraId="1BC8C263" w14:textId="77777777" w:rsidR="004926BE" w:rsidRPr="00EC5AE5" w:rsidRDefault="004926BE" w:rsidP="007C774B">
      <w:pPr>
        <w:rPr>
          <w:rFonts w:ascii="Open Sans" w:hAnsi="Open Sans" w:cs="Open Sans"/>
          <w:sz w:val="20"/>
          <w:szCs w:val="20"/>
        </w:rPr>
      </w:pPr>
      <w:r w:rsidRPr="00EC5AE5">
        <w:rPr>
          <w:rFonts w:ascii="Open Sans" w:hAnsi="Open Sans" w:cs="Open Sans"/>
          <w:sz w:val="20"/>
          <w:szCs w:val="20"/>
        </w:rPr>
        <w:t xml:space="preserve">Le SPSI demandé dans le cadre de ce présent marché devra s’inscrire dans le cadre défini par la DIE en annexe n°13 « Présentation du cadre du SPSI 2024 - 2028 de la DIE du 17 janvier </w:t>
      </w:r>
      <w:proofErr w:type="gramStart"/>
      <w:r w:rsidRPr="00EC5AE5">
        <w:rPr>
          <w:rFonts w:ascii="Open Sans" w:hAnsi="Open Sans" w:cs="Open Sans"/>
          <w:sz w:val="20"/>
          <w:szCs w:val="20"/>
        </w:rPr>
        <w:t>2024»</w:t>
      </w:r>
      <w:proofErr w:type="gramEnd"/>
      <w:r w:rsidRPr="00EC5AE5">
        <w:rPr>
          <w:rFonts w:ascii="Open Sans" w:hAnsi="Open Sans" w:cs="Open Sans"/>
          <w:sz w:val="20"/>
          <w:szCs w:val="20"/>
        </w:rPr>
        <w:t xml:space="preserve">), et répondre aux objectifs de la politique immobilière de l’Etat et de la politique de l’Université. Au regard de la connaissance approfondie de l’état de son parc immobilier et de ses besoins, l’Université devra élaborer un SPSI démontrant la cohérence globale de sa stratégie immobilière dans une vision prospective au-delà de 2030. Les opérations à venir qui seront portées par l’Université devront être soutenables financièrement. </w:t>
      </w:r>
    </w:p>
    <w:p w14:paraId="7FD61D36" w14:textId="77777777" w:rsidR="004926BE" w:rsidRPr="00EC5AE5" w:rsidRDefault="004926BE" w:rsidP="007C774B">
      <w:pPr>
        <w:rPr>
          <w:rFonts w:ascii="Open Sans" w:hAnsi="Open Sans" w:cs="Open Sans"/>
          <w:sz w:val="20"/>
          <w:szCs w:val="20"/>
        </w:rPr>
      </w:pPr>
      <w:r w:rsidRPr="00EC5AE5">
        <w:rPr>
          <w:rFonts w:ascii="Open Sans" w:hAnsi="Open Sans" w:cs="Open Sans"/>
          <w:sz w:val="20"/>
          <w:szCs w:val="20"/>
        </w:rPr>
        <w:t>A noter que l’obtention d’un SPSI validé est la condition sine qua none à l’attribution de subventions aux prochains appels à projet de l’Etat et Contrat Plan Etat Région.</w:t>
      </w:r>
    </w:p>
    <w:p w14:paraId="542BAB3C" w14:textId="77777777" w:rsidR="004926BE" w:rsidRDefault="004926BE" w:rsidP="007C774B">
      <w:pPr>
        <w:rPr>
          <w:rFonts w:ascii="Open Sans" w:hAnsi="Open Sans" w:cs="Open Sans"/>
          <w:sz w:val="20"/>
          <w:szCs w:val="20"/>
        </w:rPr>
      </w:pPr>
      <w:r w:rsidRPr="00EC5AE5">
        <w:rPr>
          <w:rFonts w:ascii="Open Sans" w:hAnsi="Open Sans" w:cs="Open Sans"/>
          <w:sz w:val="20"/>
          <w:szCs w:val="20"/>
        </w:rPr>
        <w:t>Le SPSI actuel de l’Université prendra fin à la fin de l’année 2024, de ce fait, l’élaboration de ce nouveau SPSI est un objectif prioritaire pour l’Université.</w:t>
      </w:r>
    </w:p>
    <w:p w14:paraId="17F7E2E9" w14:textId="77777777" w:rsidR="004926BE" w:rsidRDefault="004926BE" w:rsidP="007C774B">
      <w:pPr>
        <w:rPr>
          <w:rFonts w:ascii="Open Sans" w:hAnsi="Open Sans" w:cs="Open Sans"/>
          <w:sz w:val="20"/>
          <w:szCs w:val="20"/>
        </w:rPr>
      </w:pPr>
    </w:p>
    <w:p w14:paraId="3E3E01F8" w14:textId="77777777" w:rsidR="004926BE" w:rsidRDefault="004926BE" w:rsidP="007C774B">
      <w:pPr>
        <w:rPr>
          <w:rFonts w:ascii="Open Sans" w:hAnsi="Open Sans" w:cs="Open Sans"/>
          <w:sz w:val="20"/>
          <w:szCs w:val="20"/>
        </w:rPr>
      </w:pPr>
    </w:p>
    <w:p w14:paraId="1D84A89F" w14:textId="2F01363A" w:rsidR="00586618" w:rsidDel="008C3F95" w:rsidRDefault="00586618" w:rsidP="007C774B">
      <w:pPr>
        <w:pStyle w:val="Paragraphedeliste"/>
        <w:ind w:left="720"/>
        <w:rPr>
          <w:rFonts w:ascii="Open Sans" w:hAnsi="Open Sans" w:cs="Open Sans"/>
          <w:sz w:val="20"/>
          <w:szCs w:val="20"/>
        </w:rPr>
      </w:pPr>
    </w:p>
    <w:p w14:paraId="30483EB5" w14:textId="30F460DE" w:rsidR="7D2AD6AB" w:rsidRDefault="7D2AD6AB" w:rsidP="007C774B"/>
    <w:p w14:paraId="3D76A2A8" w14:textId="5564FBEB" w:rsidR="7D2AD6AB" w:rsidRDefault="7D2AD6AB" w:rsidP="007C774B"/>
    <w:p w14:paraId="682DD6A4" w14:textId="6634D583" w:rsidR="7D2AD6AB" w:rsidRDefault="7D2AD6AB" w:rsidP="007C774B"/>
    <w:p w14:paraId="53B2E273" w14:textId="347E60C0" w:rsidR="7D2AD6AB" w:rsidRDefault="7D2AD6AB" w:rsidP="007C774B"/>
    <w:p w14:paraId="0A28B9C2" w14:textId="5F6BEE4B" w:rsidR="7D2AD6AB" w:rsidRDefault="7D2AD6AB" w:rsidP="007C774B"/>
    <w:p w14:paraId="3B43DE47" w14:textId="556FCF47" w:rsidR="7D2AD6AB" w:rsidRDefault="7D2AD6AB" w:rsidP="007C774B"/>
    <w:p w14:paraId="3B003617" w14:textId="26D4CAF7" w:rsidR="7D2AD6AB" w:rsidRDefault="7D2AD6AB" w:rsidP="007C774B"/>
    <w:p w14:paraId="78EF020B" w14:textId="7BA03CD5" w:rsidR="7D2AD6AB" w:rsidRDefault="7D2AD6AB" w:rsidP="007C774B"/>
    <w:p w14:paraId="735BB7A6" w14:textId="6AFCE25D" w:rsidR="7D2AD6AB" w:rsidRDefault="7D2AD6AB" w:rsidP="007C774B"/>
    <w:p w14:paraId="17F5BE80" w14:textId="4261A04B" w:rsidR="7D2AD6AB" w:rsidRDefault="7D2AD6AB" w:rsidP="007C774B"/>
    <w:p w14:paraId="67586A82" w14:textId="17D51A1E" w:rsidR="7D2AD6AB" w:rsidRDefault="7D2AD6AB" w:rsidP="007C774B"/>
    <w:p w14:paraId="656681D0" w14:textId="77777777" w:rsidR="00586618" w:rsidRDefault="00586618" w:rsidP="007C774B">
      <w:pPr>
        <w:shd w:val="clear" w:color="auto" w:fill="FFFFFF" w:themeFill="background1"/>
        <w:rPr>
          <w:rFonts w:ascii="Open Sans" w:eastAsia="Open Sans" w:hAnsi="Open Sans" w:cs="Open Sans"/>
          <w:sz w:val="20"/>
          <w:szCs w:val="20"/>
        </w:rPr>
      </w:pPr>
    </w:p>
    <w:p w14:paraId="557DCA4D" w14:textId="432320A3" w:rsidR="00EC5AE5" w:rsidRDefault="00EC5AE5" w:rsidP="007C774B">
      <w:pPr>
        <w:rPr>
          <w:rFonts w:ascii="Open Sans" w:hAnsi="Open Sans" w:cs="Open Sans"/>
          <w:sz w:val="20"/>
          <w:szCs w:val="20"/>
        </w:rPr>
      </w:pPr>
    </w:p>
    <w:p w14:paraId="4C6343BC" w14:textId="5F8B5A01" w:rsidR="00EC5AE5" w:rsidRDefault="004926BE" w:rsidP="00DA3FBE">
      <w:pPr>
        <w:pStyle w:val="CPS-2-titredossier-CCniv2"/>
      </w:pPr>
      <w:bookmarkStart w:id="9" w:name="_Toc172216810"/>
      <w:r>
        <w:t>Contexte de l’étude</w:t>
      </w:r>
      <w:bookmarkEnd w:id="9"/>
    </w:p>
    <w:p w14:paraId="4CED88FD" w14:textId="77777777" w:rsidR="00EC5AE5" w:rsidRDefault="00EC5AE5" w:rsidP="007C774B">
      <w:pPr>
        <w:rPr>
          <w:rFonts w:ascii="Open Sans" w:hAnsi="Open Sans" w:cs="Open Sans"/>
          <w:sz w:val="20"/>
          <w:szCs w:val="20"/>
        </w:rPr>
      </w:pPr>
    </w:p>
    <w:p w14:paraId="44FAEFA5" w14:textId="77777777" w:rsidR="004926BE" w:rsidRDefault="004926BE" w:rsidP="007C774B">
      <w:pPr>
        <w:rPr>
          <w:rFonts w:ascii="Open Sans" w:hAnsi="Open Sans" w:cs="Open Sans"/>
          <w:sz w:val="20"/>
          <w:szCs w:val="20"/>
        </w:rPr>
      </w:pPr>
      <w:r>
        <w:rPr>
          <w:rFonts w:ascii="Open Sans" w:hAnsi="Open Sans" w:cs="Open Sans"/>
          <w:sz w:val="20"/>
          <w:szCs w:val="20"/>
        </w:rPr>
        <w:t xml:space="preserve">L’Université a d’ores et déjà entrepris une démarche d’études importante afin d’alimenter ces deux outils de stratégie patrimoniale. Ont ainsi été effectués ou démarrés : </w:t>
      </w:r>
    </w:p>
    <w:p w14:paraId="69C87324" w14:textId="77777777" w:rsidR="004926BE" w:rsidRPr="00955028" w:rsidRDefault="004926BE" w:rsidP="007C774B">
      <w:pPr>
        <w:pStyle w:val="Paragraphedeliste"/>
        <w:numPr>
          <w:ilvl w:val="0"/>
          <w:numId w:val="38"/>
        </w:numPr>
        <w:rPr>
          <w:rFonts w:ascii="Open Sans" w:hAnsi="Open Sans" w:cs="Open Sans"/>
          <w:sz w:val="20"/>
          <w:szCs w:val="20"/>
        </w:rPr>
      </w:pPr>
      <w:r w:rsidRPr="00955028">
        <w:rPr>
          <w:rFonts w:ascii="Open Sans" w:hAnsi="Open Sans" w:cs="Open Sans"/>
          <w:sz w:val="20"/>
          <w:szCs w:val="20"/>
        </w:rPr>
        <w:t>Une étude urbaine prospective</w:t>
      </w:r>
    </w:p>
    <w:p w14:paraId="49F622FD" w14:textId="77777777" w:rsidR="004926BE" w:rsidRPr="00955028" w:rsidRDefault="004926BE" w:rsidP="007C774B">
      <w:pPr>
        <w:pStyle w:val="Paragraphedeliste"/>
        <w:numPr>
          <w:ilvl w:val="0"/>
          <w:numId w:val="38"/>
        </w:numPr>
        <w:rPr>
          <w:rFonts w:ascii="Open Sans" w:hAnsi="Open Sans" w:cs="Open Sans"/>
          <w:sz w:val="20"/>
          <w:szCs w:val="20"/>
        </w:rPr>
      </w:pPr>
      <w:r w:rsidRPr="00955028">
        <w:rPr>
          <w:rFonts w:ascii="Open Sans" w:hAnsi="Open Sans" w:cs="Open Sans"/>
          <w:sz w:val="20"/>
          <w:szCs w:val="20"/>
        </w:rPr>
        <w:t>Un schéma directeur dédié à l’enseignement 1</w:t>
      </w:r>
      <w:r w:rsidRPr="00955028">
        <w:rPr>
          <w:rFonts w:ascii="Open Sans" w:hAnsi="Open Sans" w:cs="Open Sans"/>
          <w:sz w:val="20"/>
          <w:szCs w:val="20"/>
          <w:vertAlign w:val="superscript"/>
        </w:rPr>
        <w:t>er</w:t>
      </w:r>
      <w:r w:rsidRPr="00955028">
        <w:rPr>
          <w:rFonts w:ascii="Open Sans" w:hAnsi="Open Sans" w:cs="Open Sans"/>
          <w:sz w:val="20"/>
          <w:szCs w:val="20"/>
        </w:rPr>
        <w:t xml:space="preserve"> cycle du campus vallée Orsay-Bures (en cours).</w:t>
      </w:r>
    </w:p>
    <w:p w14:paraId="02A927DE" w14:textId="77777777" w:rsidR="004926BE" w:rsidRPr="00955028" w:rsidRDefault="004926BE" w:rsidP="007C774B">
      <w:pPr>
        <w:pStyle w:val="Paragraphedeliste"/>
        <w:ind w:left="720"/>
        <w:rPr>
          <w:rFonts w:ascii="Open Sans" w:hAnsi="Open Sans" w:cs="Open Sans"/>
          <w:sz w:val="20"/>
          <w:szCs w:val="20"/>
        </w:rPr>
      </w:pPr>
      <w:r w:rsidRPr="00955028">
        <w:rPr>
          <w:rFonts w:ascii="Open Sans" w:hAnsi="Open Sans" w:cs="Open Sans"/>
          <w:sz w:val="20"/>
          <w:szCs w:val="20"/>
        </w:rPr>
        <w:t>Cette étude est axée sur l’enseignement 1</w:t>
      </w:r>
      <w:r w:rsidRPr="00955028">
        <w:rPr>
          <w:rFonts w:ascii="Open Sans" w:hAnsi="Open Sans" w:cs="Open Sans"/>
          <w:sz w:val="20"/>
          <w:szCs w:val="20"/>
          <w:vertAlign w:val="superscript"/>
        </w:rPr>
        <w:t>er</w:t>
      </w:r>
      <w:r w:rsidRPr="00955028">
        <w:rPr>
          <w:rFonts w:ascii="Open Sans" w:hAnsi="Open Sans" w:cs="Open Sans"/>
          <w:sz w:val="20"/>
          <w:szCs w:val="20"/>
        </w:rPr>
        <w:t xml:space="preserve"> cycle de la vallée d’Orsay</w:t>
      </w:r>
      <w:r>
        <w:rPr>
          <w:rFonts w:ascii="Open Sans" w:hAnsi="Open Sans" w:cs="Open Sans"/>
          <w:sz w:val="20"/>
          <w:szCs w:val="20"/>
        </w:rPr>
        <w:t>-Bures</w:t>
      </w:r>
      <w:r w:rsidRPr="00955028">
        <w:rPr>
          <w:rFonts w:ascii="Open Sans" w:hAnsi="Open Sans" w:cs="Open Sans"/>
          <w:sz w:val="20"/>
          <w:szCs w:val="20"/>
        </w:rPr>
        <w:t xml:space="preserve"> pour les </w:t>
      </w:r>
      <w:r>
        <w:rPr>
          <w:rFonts w:ascii="Open Sans" w:hAnsi="Open Sans" w:cs="Open Sans"/>
          <w:sz w:val="20"/>
          <w:szCs w:val="20"/>
        </w:rPr>
        <w:t>UFR</w:t>
      </w:r>
      <w:r w:rsidRPr="00955028">
        <w:rPr>
          <w:rFonts w:ascii="Open Sans" w:hAnsi="Open Sans" w:cs="Open Sans"/>
          <w:sz w:val="20"/>
          <w:szCs w:val="20"/>
        </w:rPr>
        <w:t xml:space="preserve"> des Sciences, Sciences du Sport (F2S) et Droit Economie Management (DEM). </w:t>
      </w:r>
    </w:p>
    <w:p w14:paraId="2E6B2EF7" w14:textId="77777777" w:rsidR="004926BE" w:rsidRPr="00955028" w:rsidRDefault="004926BE" w:rsidP="007C774B">
      <w:pPr>
        <w:pStyle w:val="Paragraphedeliste"/>
        <w:ind w:left="720"/>
        <w:rPr>
          <w:rFonts w:ascii="Open Sans" w:hAnsi="Open Sans" w:cs="Open Sans"/>
          <w:sz w:val="20"/>
          <w:szCs w:val="20"/>
        </w:rPr>
      </w:pPr>
      <w:r w:rsidRPr="00955028">
        <w:rPr>
          <w:rFonts w:ascii="Open Sans" w:hAnsi="Open Sans" w:cs="Open Sans"/>
          <w:sz w:val="20"/>
          <w:szCs w:val="20"/>
        </w:rPr>
        <w:t>Ce schéma directeur a été priori</w:t>
      </w:r>
      <w:r>
        <w:rPr>
          <w:rFonts w:ascii="Open Sans" w:hAnsi="Open Sans" w:cs="Open Sans"/>
          <w:sz w:val="20"/>
          <w:szCs w:val="20"/>
        </w:rPr>
        <w:t>sé</w:t>
      </w:r>
      <w:r w:rsidRPr="00955028">
        <w:rPr>
          <w:rFonts w:ascii="Open Sans" w:hAnsi="Open Sans" w:cs="Open Sans"/>
          <w:sz w:val="20"/>
          <w:szCs w:val="20"/>
        </w:rPr>
        <w:t xml:space="preserve"> afin de répondre à la demande urgente de déménagement de locaux de TP</w:t>
      </w:r>
      <w:r>
        <w:rPr>
          <w:rFonts w:ascii="Open Sans" w:hAnsi="Open Sans" w:cs="Open Sans"/>
          <w:sz w:val="20"/>
          <w:szCs w:val="20"/>
        </w:rPr>
        <w:t xml:space="preserve"> dédiés aux licences,</w:t>
      </w:r>
      <w:r w:rsidRPr="00955028">
        <w:rPr>
          <w:rFonts w:ascii="Open Sans" w:hAnsi="Open Sans" w:cs="Open Sans"/>
          <w:sz w:val="20"/>
          <w:szCs w:val="20"/>
        </w:rPr>
        <w:t xml:space="preserve"> financés par le CPER 2021/2027.</w:t>
      </w:r>
    </w:p>
    <w:p w14:paraId="60F57FDD" w14:textId="77777777" w:rsidR="004926BE" w:rsidRDefault="004926BE" w:rsidP="007C774B">
      <w:pPr>
        <w:pStyle w:val="Paragraphedeliste"/>
        <w:numPr>
          <w:ilvl w:val="0"/>
          <w:numId w:val="38"/>
        </w:numPr>
        <w:rPr>
          <w:rFonts w:ascii="Open Sans" w:hAnsi="Open Sans" w:cs="Open Sans"/>
          <w:sz w:val="20"/>
          <w:szCs w:val="20"/>
        </w:rPr>
      </w:pPr>
      <w:r>
        <w:rPr>
          <w:rFonts w:ascii="Open Sans" w:hAnsi="Open Sans" w:cs="Open Sans"/>
          <w:sz w:val="20"/>
          <w:szCs w:val="20"/>
        </w:rPr>
        <w:t>Un plan de circulation vallée/Belvédère (en cours)</w:t>
      </w:r>
    </w:p>
    <w:p w14:paraId="453732BA" w14:textId="77777777" w:rsidR="004926BE" w:rsidRDefault="004926BE" w:rsidP="007C774B">
      <w:pPr>
        <w:pStyle w:val="Paragraphedeliste"/>
        <w:numPr>
          <w:ilvl w:val="0"/>
          <w:numId w:val="38"/>
        </w:numPr>
        <w:rPr>
          <w:rFonts w:ascii="Open Sans" w:hAnsi="Open Sans" w:cs="Open Sans"/>
          <w:sz w:val="20"/>
          <w:szCs w:val="20"/>
        </w:rPr>
      </w:pPr>
      <w:r>
        <w:rPr>
          <w:rFonts w:ascii="Open Sans" w:hAnsi="Open Sans" w:cs="Open Sans"/>
          <w:sz w:val="20"/>
          <w:szCs w:val="20"/>
        </w:rPr>
        <w:t>Un schéma directeur énergie (en cours)</w:t>
      </w:r>
    </w:p>
    <w:p w14:paraId="71A1E38E" w14:textId="77777777" w:rsidR="004926BE" w:rsidRDefault="004926BE" w:rsidP="007C774B">
      <w:pPr>
        <w:pStyle w:val="Paragraphedeliste"/>
        <w:numPr>
          <w:ilvl w:val="0"/>
          <w:numId w:val="38"/>
        </w:numPr>
        <w:rPr>
          <w:rFonts w:ascii="Open Sans" w:hAnsi="Open Sans" w:cs="Open Sans"/>
          <w:sz w:val="20"/>
          <w:szCs w:val="20"/>
        </w:rPr>
      </w:pPr>
      <w:r>
        <w:rPr>
          <w:rFonts w:ascii="Open Sans" w:hAnsi="Open Sans" w:cs="Open Sans"/>
          <w:sz w:val="20"/>
          <w:szCs w:val="20"/>
        </w:rPr>
        <w:t>Un plan de mobilier sur l’ensemble du périmètre de l’Université</w:t>
      </w:r>
    </w:p>
    <w:p w14:paraId="6AA3C48E" w14:textId="77777777" w:rsidR="004926BE" w:rsidRDefault="004926BE" w:rsidP="007C774B">
      <w:pPr>
        <w:pStyle w:val="Paragraphedeliste"/>
        <w:numPr>
          <w:ilvl w:val="0"/>
          <w:numId w:val="38"/>
        </w:numPr>
        <w:rPr>
          <w:rFonts w:ascii="Open Sans" w:hAnsi="Open Sans" w:cs="Open Sans"/>
          <w:sz w:val="20"/>
          <w:szCs w:val="20"/>
        </w:rPr>
      </w:pPr>
      <w:r>
        <w:rPr>
          <w:rFonts w:ascii="Open Sans" w:hAnsi="Open Sans" w:cs="Open Sans"/>
          <w:sz w:val="20"/>
          <w:szCs w:val="20"/>
        </w:rPr>
        <w:t>Un schéma directeur vie étudiante (en cours)</w:t>
      </w:r>
    </w:p>
    <w:p w14:paraId="27B87319" w14:textId="77777777" w:rsidR="004926BE" w:rsidRDefault="004926BE"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 xml:space="preserve">Certaines programmations ou faisabilités ont également été effectuées récemment et seront transmises au titulaire pour prise en compte </w:t>
      </w:r>
      <w:r w:rsidRPr="00241FC3">
        <w:rPr>
          <w:rFonts w:ascii="Open Sans" w:eastAsia="Open Sans" w:hAnsi="Open Sans" w:cs="Open Sans"/>
          <w:sz w:val="20"/>
          <w:szCs w:val="20"/>
        </w:rPr>
        <w:t>(cf. tableau « </w:t>
      </w:r>
      <w:r>
        <w:rPr>
          <w:rFonts w:ascii="Open Sans" w:eastAsia="Open Sans" w:hAnsi="Open Sans" w:cs="Open Sans"/>
          <w:sz w:val="20"/>
          <w:szCs w:val="20"/>
        </w:rPr>
        <w:t xml:space="preserve">Annexe </w:t>
      </w:r>
      <w:proofErr w:type="spellStart"/>
      <w:r>
        <w:rPr>
          <w:rFonts w:ascii="Open Sans" w:eastAsia="Open Sans" w:hAnsi="Open Sans" w:cs="Open Sans"/>
          <w:sz w:val="20"/>
          <w:szCs w:val="20"/>
        </w:rPr>
        <w:t>CCTP_</w:t>
      </w:r>
      <w:proofErr w:type="gramStart"/>
      <w:r>
        <w:rPr>
          <w:rFonts w:ascii="Open Sans" w:eastAsia="Open Sans" w:hAnsi="Open Sans" w:cs="Open Sans"/>
          <w:sz w:val="20"/>
          <w:szCs w:val="20"/>
        </w:rPr>
        <w:t>Cadrage</w:t>
      </w:r>
      <w:proofErr w:type="spellEnd"/>
      <w:r w:rsidRPr="00241FC3">
        <w:rPr>
          <w:rFonts w:ascii="Open Sans" w:eastAsia="Open Sans" w:hAnsi="Open Sans" w:cs="Open Sans"/>
          <w:sz w:val="20"/>
          <w:szCs w:val="20"/>
        </w:rPr>
        <w:t>»</w:t>
      </w:r>
      <w:proofErr w:type="gramEnd"/>
      <w:r w:rsidRPr="00241FC3">
        <w:rPr>
          <w:rFonts w:ascii="Open Sans" w:eastAsia="Open Sans" w:hAnsi="Open Sans" w:cs="Open Sans"/>
          <w:sz w:val="20"/>
          <w:szCs w:val="20"/>
        </w:rPr>
        <w:t xml:space="preserve"> onglet « Annexe »).</w:t>
      </w:r>
    </w:p>
    <w:p w14:paraId="6A24550E" w14:textId="0EAC8A08" w:rsidR="004926BE" w:rsidRDefault="004926BE"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 xml:space="preserve">Le détail de la mission est développé dans le </w:t>
      </w:r>
      <w:r w:rsidRPr="00084E3B">
        <w:rPr>
          <w:rFonts w:ascii="Open Sans" w:eastAsia="Open Sans" w:hAnsi="Open Sans" w:cs="Open Sans"/>
          <w:sz w:val="20"/>
          <w:szCs w:val="20"/>
        </w:rPr>
        <w:t>chapitre 6.2 Schéma directeur – Mission 5</w:t>
      </w:r>
    </w:p>
    <w:p w14:paraId="0EDFE529" w14:textId="77777777" w:rsidR="004926BE" w:rsidRDefault="004926BE" w:rsidP="007C774B">
      <w:pPr>
        <w:shd w:val="clear" w:color="auto" w:fill="FFFFFF" w:themeFill="background1"/>
        <w:rPr>
          <w:rFonts w:ascii="Open Sans" w:eastAsia="Open Sans" w:hAnsi="Open Sans" w:cs="Open Sans"/>
          <w:sz w:val="20"/>
          <w:szCs w:val="20"/>
        </w:rPr>
      </w:pPr>
    </w:p>
    <w:p w14:paraId="3E671F06" w14:textId="77777777" w:rsidR="004926BE" w:rsidRDefault="004926BE"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En parallèle, l’Université pour effectuera une campagne de diagnostics sur l’ensemble de son patrimoine, à savoir :</w:t>
      </w:r>
    </w:p>
    <w:p w14:paraId="151E0DD0" w14:textId="77777777" w:rsidR="004926BE" w:rsidRDefault="004926BE" w:rsidP="007C774B">
      <w:pPr>
        <w:shd w:val="clear" w:color="auto" w:fill="FFFFFF" w:themeFill="background1"/>
        <w:rPr>
          <w:rFonts w:ascii="Open Sans" w:eastAsia="Open Sans" w:hAnsi="Open Sans" w:cs="Open Sans"/>
          <w:sz w:val="20"/>
          <w:szCs w:val="20"/>
        </w:rPr>
      </w:pPr>
    </w:p>
    <w:tbl>
      <w:tblPr>
        <w:tblStyle w:val="Grilledutableau"/>
        <w:tblW w:w="10349" w:type="dxa"/>
        <w:tblInd w:w="-431" w:type="dxa"/>
        <w:tblLook w:val="04A0" w:firstRow="1" w:lastRow="0" w:firstColumn="1" w:lastColumn="0" w:noHBand="0" w:noVBand="1"/>
      </w:tblPr>
      <w:tblGrid>
        <w:gridCol w:w="3120"/>
        <w:gridCol w:w="1767"/>
        <w:gridCol w:w="5462"/>
      </w:tblGrid>
      <w:tr w:rsidR="004926BE" w:rsidRPr="008A2E03" w14:paraId="06A4EDEB" w14:textId="77777777" w:rsidTr="008943B7">
        <w:trPr>
          <w:trHeight w:val="300"/>
        </w:trPr>
        <w:tc>
          <w:tcPr>
            <w:tcW w:w="3120" w:type="dxa"/>
            <w:hideMark/>
          </w:tcPr>
          <w:p w14:paraId="3D0495DE" w14:textId="77777777" w:rsidR="004926BE" w:rsidRPr="00955028" w:rsidRDefault="004926BE" w:rsidP="007C774B">
            <w:pPr>
              <w:shd w:val="clear" w:color="auto" w:fill="FFFFFF" w:themeFill="background1"/>
              <w:rPr>
                <w:rFonts w:ascii="Open Sans" w:eastAsia="Open Sans" w:hAnsi="Open Sans" w:cs="Open Sans"/>
                <w:b/>
                <w:bCs/>
                <w:sz w:val="20"/>
                <w:szCs w:val="20"/>
              </w:rPr>
            </w:pPr>
            <w:r w:rsidRPr="00955028">
              <w:rPr>
                <w:rFonts w:ascii="Open Sans" w:eastAsia="Open Sans" w:hAnsi="Open Sans" w:cs="Open Sans"/>
                <w:b/>
                <w:bCs/>
                <w:sz w:val="20"/>
                <w:szCs w:val="20"/>
              </w:rPr>
              <w:t>Intitulé</w:t>
            </w:r>
          </w:p>
        </w:tc>
        <w:tc>
          <w:tcPr>
            <w:tcW w:w="1767" w:type="dxa"/>
            <w:noWrap/>
            <w:hideMark/>
          </w:tcPr>
          <w:p w14:paraId="73F62D0D" w14:textId="77777777" w:rsidR="004926BE" w:rsidRPr="00955028" w:rsidRDefault="004926BE" w:rsidP="007C774B">
            <w:pPr>
              <w:shd w:val="clear" w:color="auto" w:fill="FFFFFF" w:themeFill="background1"/>
              <w:rPr>
                <w:rFonts w:ascii="Open Sans" w:eastAsia="Open Sans" w:hAnsi="Open Sans" w:cs="Open Sans"/>
                <w:b/>
                <w:bCs/>
                <w:sz w:val="20"/>
                <w:szCs w:val="20"/>
              </w:rPr>
            </w:pPr>
            <w:r w:rsidRPr="00955028">
              <w:rPr>
                <w:rFonts w:ascii="Open Sans" w:eastAsia="Open Sans" w:hAnsi="Open Sans" w:cs="Open Sans"/>
                <w:b/>
                <w:bCs/>
                <w:sz w:val="20"/>
                <w:szCs w:val="20"/>
              </w:rPr>
              <w:t>Périmètre</w:t>
            </w:r>
          </w:p>
        </w:tc>
        <w:tc>
          <w:tcPr>
            <w:tcW w:w="5462" w:type="dxa"/>
            <w:noWrap/>
            <w:hideMark/>
          </w:tcPr>
          <w:p w14:paraId="462B4FE5" w14:textId="77777777" w:rsidR="004926BE" w:rsidRPr="00955028" w:rsidRDefault="004926BE" w:rsidP="007C774B">
            <w:pPr>
              <w:shd w:val="clear" w:color="auto" w:fill="FFFFFF" w:themeFill="background1"/>
              <w:rPr>
                <w:rFonts w:ascii="Open Sans" w:eastAsia="Open Sans" w:hAnsi="Open Sans" w:cs="Open Sans"/>
                <w:b/>
                <w:bCs/>
                <w:sz w:val="20"/>
                <w:szCs w:val="20"/>
              </w:rPr>
            </w:pPr>
            <w:r w:rsidRPr="00955028">
              <w:rPr>
                <w:rFonts w:ascii="Open Sans" w:eastAsia="Open Sans" w:hAnsi="Open Sans" w:cs="Open Sans"/>
                <w:b/>
                <w:bCs/>
                <w:sz w:val="20"/>
                <w:szCs w:val="20"/>
              </w:rPr>
              <w:t>Priorités</w:t>
            </w:r>
          </w:p>
        </w:tc>
      </w:tr>
      <w:tr w:rsidR="004926BE" w:rsidRPr="008A2E03" w14:paraId="647533D7" w14:textId="77777777" w:rsidTr="008943B7">
        <w:trPr>
          <w:trHeight w:val="300"/>
        </w:trPr>
        <w:tc>
          <w:tcPr>
            <w:tcW w:w="3120" w:type="dxa"/>
            <w:hideMark/>
          </w:tcPr>
          <w:p w14:paraId="00480F2A"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Diagnostics amiante (niveau RAAD)</w:t>
            </w:r>
          </w:p>
        </w:tc>
        <w:tc>
          <w:tcPr>
            <w:tcW w:w="1767" w:type="dxa"/>
            <w:noWrap/>
            <w:hideMark/>
          </w:tcPr>
          <w:p w14:paraId="677A79F9"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60A63CBE"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w:t>
            </w:r>
          </w:p>
        </w:tc>
      </w:tr>
      <w:tr w:rsidR="004926BE" w:rsidRPr="008A2E03" w14:paraId="056BDB51" w14:textId="77777777" w:rsidTr="008943B7">
        <w:trPr>
          <w:trHeight w:val="300"/>
        </w:trPr>
        <w:tc>
          <w:tcPr>
            <w:tcW w:w="3120" w:type="dxa"/>
            <w:hideMark/>
          </w:tcPr>
          <w:p w14:paraId="7F52B1BE"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Diagnostics plomb</w:t>
            </w:r>
          </w:p>
        </w:tc>
        <w:tc>
          <w:tcPr>
            <w:tcW w:w="1767" w:type="dxa"/>
            <w:noWrap/>
            <w:hideMark/>
          </w:tcPr>
          <w:p w14:paraId="2279C2C8"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343236C4"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w:t>
            </w:r>
          </w:p>
        </w:tc>
      </w:tr>
      <w:tr w:rsidR="004926BE" w:rsidRPr="008A2E03" w14:paraId="59943FC9" w14:textId="77777777" w:rsidTr="008943B7">
        <w:trPr>
          <w:trHeight w:val="300"/>
        </w:trPr>
        <w:tc>
          <w:tcPr>
            <w:tcW w:w="3120" w:type="dxa"/>
            <w:hideMark/>
          </w:tcPr>
          <w:p w14:paraId="15C96B4D"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 xml:space="preserve">Diagnostics </w:t>
            </w:r>
            <w:proofErr w:type="gramStart"/>
            <w:r w:rsidRPr="008A2E03">
              <w:rPr>
                <w:rFonts w:ascii="Open Sans" w:eastAsia="Open Sans" w:hAnsi="Open Sans" w:cs="Open Sans"/>
                <w:sz w:val="20"/>
                <w:szCs w:val="20"/>
              </w:rPr>
              <w:t>sanitaires:</w:t>
            </w:r>
            <w:proofErr w:type="gramEnd"/>
            <w:r w:rsidRPr="008A2E03">
              <w:rPr>
                <w:rFonts w:ascii="Open Sans" w:eastAsia="Open Sans" w:hAnsi="Open Sans" w:cs="Open Sans"/>
                <w:sz w:val="20"/>
                <w:szCs w:val="20"/>
              </w:rPr>
              <w:t xml:space="preserve"> qualité de l'air (particules fines), radioactivité, etc.</w:t>
            </w:r>
          </w:p>
        </w:tc>
        <w:tc>
          <w:tcPr>
            <w:tcW w:w="1767" w:type="dxa"/>
            <w:noWrap/>
            <w:hideMark/>
          </w:tcPr>
          <w:p w14:paraId="6B261747"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2F57E260"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Selon opération</w:t>
            </w:r>
          </w:p>
        </w:tc>
      </w:tr>
      <w:tr w:rsidR="004926BE" w:rsidRPr="008A2E03" w14:paraId="5F714C30" w14:textId="77777777" w:rsidTr="008943B7">
        <w:trPr>
          <w:trHeight w:val="900"/>
        </w:trPr>
        <w:tc>
          <w:tcPr>
            <w:tcW w:w="3120" w:type="dxa"/>
            <w:hideMark/>
          </w:tcPr>
          <w:p w14:paraId="275FE3BA"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Diagnostics massifs et réseaux enterrés + diagnostic de l'état des ouvrages EU/EP et plan d'action de rénovation</w:t>
            </w:r>
          </w:p>
        </w:tc>
        <w:tc>
          <w:tcPr>
            <w:tcW w:w="1767" w:type="dxa"/>
            <w:noWrap/>
            <w:hideMark/>
          </w:tcPr>
          <w:p w14:paraId="24B02B04"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156F0721"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 (y</w:t>
            </w:r>
            <w:r>
              <w:rPr>
                <w:rFonts w:ascii="Open Sans" w:eastAsia="Open Sans" w:hAnsi="Open Sans" w:cs="Open Sans"/>
                <w:sz w:val="20"/>
                <w:szCs w:val="20"/>
              </w:rPr>
              <w:t xml:space="preserve"> compris</w:t>
            </w:r>
            <w:r w:rsidRPr="008A2E03">
              <w:rPr>
                <w:rFonts w:ascii="Open Sans" w:eastAsia="Open Sans" w:hAnsi="Open Sans" w:cs="Open Sans"/>
                <w:sz w:val="20"/>
                <w:szCs w:val="20"/>
              </w:rPr>
              <w:t xml:space="preserve"> Belvédère)</w:t>
            </w:r>
          </w:p>
        </w:tc>
      </w:tr>
      <w:tr w:rsidR="004926BE" w:rsidRPr="008A2E03" w14:paraId="1D140762" w14:textId="77777777" w:rsidTr="008943B7">
        <w:trPr>
          <w:trHeight w:val="300"/>
        </w:trPr>
        <w:tc>
          <w:tcPr>
            <w:tcW w:w="3120" w:type="dxa"/>
            <w:hideMark/>
          </w:tcPr>
          <w:p w14:paraId="1884A70E"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Diagnostics hydro-géotechniques</w:t>
            </w:r>
          </w:p>
        </w:tc>
        <w:tc>
          <w:tcPr>
            <w:tcW w:w="1767" w:type="dxa"/>
            <w:noWrap/>
            <w:hideMark/>
          </w:tcPr>
          <w:p w14:paraId="340980DB"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6BA110F2"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Pose de piézomètre</w:t>
            </w:r>
            <w:r>
              <w:rPr>
                <w:rFonts w:ascii="Open Sans" w:eastAsia="Open Sans" w:hAnsi="Open Sans" w:cs="Open Sans"/>
                <w:sz w:val="20"/>
                <w:szCs w:val="20"/>
              </w:rPr>
              <w:t>s</w:t>
            </w:r>
            <w:r w:rsidRPr="008A2E03">
              <w:rPr>
                <w:rFonts w:ascii="Open Sans" w:eastAsia="Open Sans" w:hAnsi="Open Sans" w:cs="Open Sans"/>
                <w:sz w:val="20"/>
                <w:szCs w:val="20"/>
              </w:rPr>
              <w:t xml:space="preserve"> en TF, dia</w:t>
            </w:r>
            <w:r>
              <w:rPr>
                <w:rFonts w:ascii="Open Sans" w:eastAsia="Open Sans" w:hAnsi="Open Sans" w:cs="Open Sans"/>
                <w:sz w:val="20"/>
                <w:szCs w:val="20"/>
              </w:rPr>
              <w:t xml:space="preserve">gnostic </w:t>
            </w:r>
            <w:r w:rsidRPr="008A2E03">
              <w:rPr>
                <w:rFonts w:ascii="Open Sans" w:eastAsia="Open Sans" w:hAnsi="Open Sans" w:cs="Open Sans"/>
                <w:sz w:val="20"/>
                <w:szCs w:val="20"/>
              </w:rPr>
              <w:t>géotechnique en TO selon besoin</w:t>
            </w:r>
          </w:p>
        </w:tc>
      </w:tr>
      <w:tr w:rsidR="004926BE" w:rsidRPr="008A2E03" w14:paraId="710E18A9" w14:textId="77777777" w:rsidTr="008943B7">
        <w:trPr>
          <w:trHeight w:val="300"/>
        </w:trPr>
        <w:tc>
          <w:tcPr>
            <w:tcW w:w="3120" w:type="dxa"/>
            <w:hideMark/>
          </w:tcPr>
          <w:p w14:paraId="246BEAA2"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Etude hydrologique (gestion des eaux de surfaces et souterraines + Yvette)</w:t>
            </w:r>
          </w:p>
        </w:tc>
        <w:tc>
          <w:tcPr>
            <w:tcW w:w="1767" w:type="dxa"/>
            <w:noWrap/>
            <w:hideMark/>
          </w:tcPr>
          <w:p w14:paraId="5B150CE3"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Orsay-Bures-Gif</w:t>
            </w:r>
          </w:p>
        </w:tc>
        <w:tc>
          <w:tcPr>
            <w:tcW w:w="5462" w:type="dxa"/>
            <w:noWrap/>
            <w:hideMark/>
          </w:tcPr>
          <w:p w14:paraId="519C379B"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w:t>
            </w:r>
          </w:p>
        </w:tc>
      </w:tr>
      <w:tr w:rsidR="004926BE" w:rsidRPr="008A2E03" w14:paraId="54B83879" w14:textId="77777777" w:rsidTr="008943B7">
        <w:trPr>
          <w:trHeight w:val="1200"/>
        </w:trPr>
        <w:tc>
          <w:tcPr>
            <w:tcW w:w="3120" w:type="dxa"/>
            <w:hideMark/>
          </w:tcPr>
          <w:p w14:paraId="44D5060D"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lastRenderedPageBreak/>
              <w:t>Diagnostics structure</w:t>
            </w:r>
          </w:p>
        </w:tc>
        <w:tc>
          <w:tcPr>
            <w:tcW w:w="1767" w:type="dxa"/>
            <w:noWrap/>
            <w:hideMark/>
          </w:tcPr>
          <w:p w14:paraId="3B5607E6"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hideMark/>
          </w:tcPr>
          <w:p w14:paraId="6E79E0F6" w14:textId="77777777" w:rsidR="004926BE" w:rsidRPr="008A2E03" w:rsidRDefault="004926BE"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D</w:t>
            </w:r>
            <w:r w:rsidRPr="008A2E03">
              <w:rPr>
                <w:rFonts w:ascii="Open Sans" w:eastAsia="Open Sans" w:hAnsi="Open Sans" w:cs="Open Sans"/>
                <w:sz w:val="20"/>
                <w:szCs w:val="20"/>
              </w:rPr>
              <w:t>iagnostic général de l'état des structures et notamment des bétons avec échantillonnage éventuel sur tous les sites</w:t>
            </w:r>
            <w:r>
              <w:br/>
            </w:r>
            <w:r>
              <w:rPr>
                <w:rFonts w:ascii="Open Sans" w:eastAsia="Open Sans" w:hAnsi="Open Sans" w:cs="Open Sans"/>
                <w:sz w:val="20"/>
                <w:szCs w:val="20"/>
              </w:rPr>
              <w:t>Selon opérations :</w:t>
            </w:r>
            <w:r w:rsidRPr="008A2E03">
              <w:rPr>
                <w:rFonts w:ascii="Open Sans" w:eastAsia="Open Sans" w:hAnsi="Open Sans" w:cs="Open Sans"/>
                <w:sz w:val="20"/>
                <w:szCs w:val="20"/>
              </w:rPr>
              <w:t xml:space="preserve"> diagnostic complet (identification des porteurs et calcul des capacités portantes) selon besoin</w:t>
            </w:r>
          </w:p>
        </w:tc>
      </w:tr>
      <w:tr w:rsidR="004926BE" w:rsidRPr="008A2E03" w14:paraId="57576C01" w14:textId="77777777" w:rsidTr="008943B7">
        <w:trPr>
          <w:trHeight w:val="300"/>
        </w:trPr>
        <w:tc>
          <w:tcPr>
            <w:tcW w:w="3120" w:type="dxa"/>
            <w:hideMark/>
          </w:tcPr>
          <w:p w14:paraId="3A5B6495"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Relevés parcellaires et topographiques</w:t>
            </w:r>
          </w:p>
        </w:tc>
        <w:tc>
          <w:tcPr>
            <w:tcW w:w="1767" w:type="dxa"/>
            <w:noWrap/>
            <w:hideMark/>
          </w:tcPr>
          <w:p w14:paraId="5F2E6DD0"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13379B8F"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w:t>
            </w:r>
          </w:p>
        </w:tc>
      </w:tr>
      <w:tr w:rsidR="004926BE" w:rsidRPr="008A2E03" w14:paraId="12014FEB" w14:textId="77777777" w:rsidTr="008943B7">
        <w:trPr>
          <w:trHeight w:val="600"/>
        </w:trPr>
        <w:tc>
          <w:tcPr>
            <w:tcW w:w="3120" w:type="dxa"/>
            <w:hideMark/>
          </w:tcPr>
          <w:p w14:paraId="4FD73EE6"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 xml:space="preserve">Relevés géomètres des bâtiments (niveaux </w:t>
            </w:r>
            <w:proofErr w:type="spellStart"/>
            <w:r w:rsidRPr="008A2E03">
              <w:rPr>
                <w:rFonts w:ascii="Open Sans" w:eastAsia="Open Sans" w:hAnsi="Open Sans" w:cs="Open Sans"/>
                <w:sz w:val="20"/>
                <w:szCs w:val="20"/>
              </w:rPr>
              <w:t>yc</w:t>
            </w:r>
            <w:proofErr w:type="spellEnd"/>
            <w:r w:rsidRPr="008A2E03">
              <w:rPr>
                <w:rFonts w:ascii="Open Sans" w:eastAsia="Open Sans" w:hAnsi="Open Sans" w:cs="Open Sans"/>
                <w:sz w:val="20"/>
                <w:szCs w:val="20"/>
              </w:rPr>
              <w:t xml:space="preserve"> toiture, coupes et façades)</w:t>
            </w:r>
          </w:p>
        </w:tc>
        <w:tc>
          <w:tcPr>
            <w:tcW w:w="1767" w:type="dxa"/>
            <w:noWrap/>
            <w:hideMark/>
          </w:tcPr>
          <w:p w14:paraId="0F94E3E9"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hideMark/>
          </w:tcPr>
          <w:p w14:paraId="5DF819C4" w14:textId="77777777" w:rsidR="004926BE" w:rsidRPr="008A2E03" w:rsidRDefault="004926BE" w:rsidP="007C774B">
            <w:pPr>
              <w:shd w:val="clear" w:color="auto" w:fill="FFFFFF" w:themeFill="background1"/>
              <w:rPr>
                <w:rFonts w:ascii="Open Sans" w:eastAsia="Open Sans" w:hAnsi="Open Sans" w:cs="Open Sans"/>
                <w:sz w:val="20"/>
                <w:szCs w:val="20"/>
              </w:rPr>
            </w:pPr>
            <w:proofErr w:type="spellStart"/>
            <w:r>
              <w:rPr>
                <w:rFonts w:ascii="Open Sans" w:eastAsia="Open Sans" w:hAnsi="Open Sans" w:cs="Open Sans"/>
                <w:sz w:val="20"/>
                <w:szCs w:val="20"/>
              </w:rPr>
              <w:t>E</w:t>
            </w:r>
            <w:r w:rsidRPr="008A2E03">
              <w:rPr>
                <w:rFonts w:ascii="Open Sans" w:eastAsia="Open Sans" w:hAnsi="Open Sans" w:cs="Open Sans"/>
                <w:sz w:val="20"/>
                <w:szCs w:val="20"/>
              </w:rPr>
              <w:t>levations</w:t>
            </w:r>
            <w:proofErr w:type="spellEnd"/>
            <w:r w:rsidRPr="008A2E03">
              <w:rPr>
                <w:rFonts w:ascii="Open Sans" w:eastAsia="Open Sans" w:hAnsi="Open Sans" w:cs="Open Sans"/>
                <w:sz w:val="20"/>
                <w:szCs w:val="20"/>
              </w:rPr>
              <w:t xml:space="preserve"> et coupes tous campus</w:t>
            </w:r>
            <w:r>
              <w:br/>
            </w:r>
            <w:r>
              <w:rPr>
                <w:rFonts w:ascii="Open Sans" w:eastAsia="Open Sans" w:hAnsi="Open Sans" w:cs="Open Sans"/>
                <w:sz w:val="20"/>
                <w:szCs w:val="20"/>
              </w:rPr>
              <w:t xml:space="preserve">Selon nécessités : </w:t>
            </w:r>
            <w:r w:rsidRPr="008A2E03">
              <w:rPr>
                <w:rFonts w:ascii="Open Sans" w:eastAsia="Open Sans" w:hAnsi="Open Sans" w:cs="Open Sans"/>
                <w:sz w:val="20"/>
                <w:szCs w:val="20"/>
              </w:rPr>
              <w:t xml:space="preserve"> plans de niveau </w:t>
            </w:r>
          </w:p>
        </w:tc>
      </w:tr>
      <w:tr w:rsidR="004926BE" w:rsidRPr="008A2E03" w14:paraId="4E607AE7" w14:textId="77777777" w:rsidTr="008943B7">
        <w:trPr>
          <w:trHeight w:val="300"/>
        </w:trPr>
        <w:tc>
          <w:tcPr>
            <w:tcW w:w="3120" w:type="dxa"/>
            <w:hideMark/>
          </w:tcPr>
          <w:p w14:paraId="5763AA6F"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Audits énergétiques des bâtiments</w:t>
            </w:r>
          </w:p>
        </w:tc>
        <w:tc>
          <w:tcPr>
            <w:tcW w:w="1767" w:type="dxa"/>
            <w:noWrap/>
            <w:hideMark/>
          </w:tcPr>
          <w:p w14:paraId="258E49C7"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hideMark/>
          </w:tcPr>
          <w:p w14:paraId="5EB12EE2"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Selon opération</w:t>
            </w:r>
            <w:r>
              <w:rPr>
                <w:rFonts w:ascii="Open Sans" w:eastAsia="Open Sans" w:hAnsi="Open Sans" w:cs="Open Sans"/>
                <w:sz w:val="20"/>
                <w:szCs w:val="20"/>
              </w:rPr>
              <w:t>s</w:t>
            </w:r>
          </w:p>
        </w:tc>
      </w:tr>
      <w:tr w:rsidR="004926BE" w:rsidRPr="008A2E03" w14:paraId="329B924A" w14:textId="77777777" w:rsidTr="008943B7">
        <w:trPr>
          <w:trHeight w:val="300"/>
        </w:trPr>
        <w:tc>
          <w:tcPr>
            <w:tcW w:w="3120" w:type="dxa"/>
            <w:hideMark/>
          </w:tcPr>
          <w:p w14:paraId="6657D1D9"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Etude de signalétique</w:t>
            </w:r>
          </w:p>
        </w:tc>
        <w:tc>
          <w:tcPr>
            <w:tcW w:w="1767" w:type="dxa"/>
            <w:noWrap/>
            <w:hideMark/>
          </w:tcPr>
          <w:p w14:paraId="521A5B2E"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Tous les campus</w:t>
            </w:r>
          </w:p>
        </w:tc>
        <w:tc>
          <w:tcPr>
            <w:tcW w:w="5462" w:type="dxa"/>
            <w:noWrap/>
            <w:hideMark/>
          </w:tcPr>
          <w:p w14:paraId="5828DC62" w14:textId="77777777" w:rsidR="004926BE" w:rsidRPr="008A2E03" w:rsidRDefault="004926BE" w:rsidP="007C774B">
            <w:pPr>
              <w:shd w:val="clear" w:color="auto" w:fill="FFFFFF" w:themeFill="background1"/>
              <w:rPr>
                <w:rFonts w:ascii="Open Sans" w:eastAsia="Open Sans" w:hAnsi="Open Sans" w:cs="Open Sans"/>
                <w:sz w:val="20"/>
                <w:szCs w:val="20"/>
              </w:rPr>
            </w:pPr>
            <w:r w:rsidRPr="008A2E03">
              <w:rPr>
                <w:rFonts w:ascii="Open Sans" w:eastAsia="Open Sans" w:hAnsi="Open Sans" w:cs="Open Sans"/>
                <w:sz w:val="20"/>
                <w:szCs w:val="20"/>
              </w:rPr>
              <w:t>Campus Orsay-Bures-Gif Vallée</w:t>
            </w:r>
          </w:p>
        </w:tc>
      </w:tr>
    </w:tbl>
    <w:p w14:paraId="409F93EE" w14:textId="77777777" w:rsidR="004926BE" w:rsidRDefault="004926BE" w:rsidP="007C774B">
      <w:pPr>
        <w:rPr>
          <w:rFonts w:ascii="Open Sans" w:hAnsi="Open Sans" w:cs="Open Sans"/>
          <w:sz w:val="20"/>
          <w:szCs w:val="20"/>
        </w:rPr>
      </w:pPr>
    </w:p>
    <w:p w14:paraId="2C2FA0E6" w14:textId="1F23703A" w:rsidR="00BE7080" w:rsidRDefault="00BE7080" w:rsidP="007C774B">
      <w:pPr>
        <w:pStyle w:val="Paragraphedeliste"/>
        <w:rPr>
          <w:rFonts w:ascii="Open Sans" w:hAnsi="Open Sans" w:cs="Open Sans"/>
          <w:sz w:val="20"/>
          <w:szCs w:val="20"/>
        </w:rPr>
      </w:pPr>
    </w:p>
    <w:p w14:paraId="0616435E" w14:textId="1945B119" w:rsidR="00CA752F" w:rsidRPr="001B087B" w:rsidRDefault="00CA752F" w:rsidP="007C774B">
      <w:pPr>
        <w:pStyle w:val="CPS-3-titredossier-CCniv3"/>
        <w:rPr>
          <w:rFonts w:cs="Open Sans"/>
          <w:b w:val="0"/>
          <w:szCs w:val="20"/>
          <w:u w:val="single"/>
        </w:rPr>
      </w:pPr>
      <w:bookmarkStart w:id="10" w:name="_Toc172216811"/>
      <w:r w:rsidRPr="001B087B">
        <w:t>Enseignement</w:t>
      </w:r>
      <w:bookmarkEnd w:id="10"/>
    </w:p>
    <w:p w14:paraId="0F241E1A" w14:textId="77777777" w:rsidR="00E76E5A" w:rsidRDefault="00E76E5A" w:rsidP="007C774B">
      <w:pPr>
        <w:rPr>
          <w:rFonts w:ascii="Open Sans" w:hAnsi="Open Sans" w:cs="Open Sans"/>
          <w:sz w:val="20"/>
          <w:szCs w:val="20"/>
        </w:rPr>
      </w:pPr>
    </w:p>
    <w:p w14:paraId="37951C74" w14:textId="19709580" w:rsidR="006D57A9" w:rsidRDefault="006D57A9" w:rsidP="007C774B">
      <w:pPr>
        <w:rPr>
          <w:rFonts w:ascii="Open Sans" w:hAnsi="Open Sans" w:cs="Open Sans"/>
          <w:sz w:val="20"/>
          <w:szCs w:val="20"/>
        </w:rPr>
      </w:pPr>
      <w:r>
        <w:rPr>
          <w:rFonts w:ascii="Open Sans" w:hAnsi="Open Sans" w:cs="Open Sans"/>
          <w:sz w:val="20"/>
          <w:szCs w:val="20"/>
        </w:rPr>
        <w:t>L’Université propose une offre de formation riche et variée en licence, master et doctorat tant en formation initiale que continue</w:t>
      </w:r>
      <w:r w:rsidR="00462AA5">
        <w:rPr>
          <w:rFonts w:ascii="Open Sans" w:hAnsi="Open Sans" w:cs="Open Sans"/>
          <w:sz w:val="20"/>
          <w:szCs w:val="20"/>
        </w:rPr>
        <w:t>.</w:t>
      </w:r>
    </w:p>
    <w:p w14:paraId="76566031" w14:textId="054C2093" w:rsidR="00AD5739" w:rsidRDefault="006D57A9" w:rsidP="007C774B">
      <w:pPr>
        <w:rPr>
          <w:rFonts w:ascii="Open Sans" w:hAnsi="Open Sans" w:cs="Open Sans"/>
          <w:sz w:val="20"/>
          <w:szCs w:val="20"/>
        </w:rPr>
      </w:pPr>
      <w:r w:rsidRPr="39C632FE">
        <w:rPr>
          <w:rFonts w:ascii="Open Sans" w:hAnsi="Open Sans" w:cs="Open Sans"/>
          <w:sz w:val="20"/>
          <w:szCs w:val="20"/>
        </w:rPr>
        <w:t>L’enseignement dispensé dans la vallée se concentre essentiellement sur le niveau licence et est traité dans le cadre du Schéma Directeur Immobilier 1</w:t>
      </w:r>
      <w:r w:rsidRPr="39C632FE">
        <w:rPr>
          <w:rFonts w:ascii="Open Sans" w:hAnsi="Open Sans" w:cs="Open Sans"/>
          <w:sz w:val="20"/>
          <w:szCs w:val="20"/>
          <w:vertAlign w:val="superscript"/>
        </w:rPr>
        <w:t>er</w:t>
      </w:r>
      <w:r w:rsidRPr="39C632FE">
        <w:rPr>
          <w:rFonts w:ascii="Open Sans" w:hAnsi="Open Sans" w:cs="Open Sans"/>
          <w:sz w:val="20"/>
          <w:szCs w:val="20"/>
        </w:rPr>
        <w:t xml:space="preserve"> cycle</w:t>
      </w:r>
      <w:r w:rsidR="00F818A7" w:rsidRPr="39C632FE">
        <w:rPr>
          <w:rFonts w:ascii="Open Sans" w:hAnsi="Open Sans" w:cs="Open Sans"/>
          <w:sz w:val="20"/>
          <w:szCs w:val="20"/>
        </w:rPr>
        <w:t>. L’enseignement dispensé sur le plateau concerne le niveau master ainsi que certaines formations de 1</w:t>
      </w:r>
      <w:r w:rsidR="00F818A7" w:rsidRPr="39C632FE">
        <w:rPr>
          <w:rFonts w:ascii="Open Sans" w:hAnsi="Open Sans" w:cs="Open Sans"/>
          <w:sz w:val="20"/>
          <w:szCs w:val="20"/>
          <w:vertAlign w:val="superscript"/>
        </w:rPr>
        <w:t>er</w:t>
      </w:r>
      <w:r w:rsidR="00F818A7" w:rsidRPr="39C632FE">
        <w:rPr>
          <w:rFonts w:ascii="Open Sans" w:hAnsi="Open Sans" w:cs="Open Sans"/>
          <w:sz w:val="20"/>
          <w:szCs w:val="20"/>
        </w:rPr>
        <w:t xml:space="preserve"> cycle telles que les </w:t>
      </w:r>
      <w:r w:rsidR="00AD5739" w:rsidRPr="39C632FE">
        <w:rPr>
          <w:rFonts w:ascii="Open Sans" w:hAnsi="Open Sans" w:cs="Open Sans"/>
          <w:sz w:val="20"/>
          <w:szCs w:val="20"/>
        </w:rPr>
        <w:t>enseignements</w:t>
      </w:r>
      <w:r w:rsidR="00F818A7" w:rsidRPr="39C632FE">
        <w:rPr>
          <w:rFonts w:ascii="Open Sans" w:hAnsi="Open Sans" w:cs="Open Sans"/>
          <w:sz w:val="20"/>
          <w:szCs w:val="20"/>
        </w:rPr>
        <w:t xml:space="preserve"> de 2</w:t>
      </w:r>
      <w:r w:rsidR="00F818A7" w:rsidRPr="39C632FE">
        <w:rPr>
          <w:rFonts w:ascii="Open Sans" w:hAnsi="Open Sans" w:cs="Open Sans"/>
          <w:sz w:val="20"/>
          <w:szCs w:val="20"/>
          <w:vertAlign w:val="superscript"/>
        </w:rPr>
        <w:t>ème</w:t>
      </w:r>
      <w:r w:rsidR="00F818A7" w:rsidRPr="39C632FE">
        <w:rPr>
          <w:rFonts w:ascii="Open Sans" w:hAnsi="Open Sans" w:cs="Open Sans"/>
          <w:sz w:val="20"/>
          <w:szCs w:val="20"/>
        </w:rPr>
        <w:t xml:space="preserve"> et 3</w:t>
      </w:r>
      <w:r w:rsidR="00F818A7" w:rsidRPr="39C632FE">
        <w:rPr>
          <w:rFonts w:ascii="Open Sans" w:hAnsi="Open Sans" w:cs="Open Sans"/>
          <w:sz w:val="20"/>
          <w:szCs w:val="20"/>
          <w:vertAlign w:val="superscript"/>
        </w:rPr>
        <w:t>ème</w:t>
      </w:r>
      <w:r w:rsidR="00F818A7" w:rsidRPr="39C632FE">
        <w:rPr>
          <w:rFonts w:ascii="Open Sans" w:hAnsi="Open Sans" w:cs="Open Sans"/>
          <w:sz w:val="20"/>
          <w:szCs w:val="20"/>
        </w:rPr>
        <w:t xml:space="preserve"> année de pharmacie, l’IUT d’Orsay, Polytech Paris Saclay, certaines licences de </w:t>
      </w:r>
      <w:r w:rsidR="00AD5739" w:rsidRPr="39C632FE">
        <w:rPr>
          <w:rFonts w:ascii="Open Sans" w:hAnsi="Open Sans" w:cs="Open Sans"/>
          <w:sz w:val="20"/>
          <w:szCs w:val="20"/>
        </w:rPr>
        <w:t>sciences</w:t>
      </w:r>
      <w:r w:rsidR="00F818A7" w:rsidRPr="39C632FE">
        <w:rPr>
          <w:rFonts w:ascii="Open Sans" w:hAnsi="Open Sans" w:cs="Open Sans"/>
          <w:sz w:val="20"/>
          <w:szCs w:val="20"/>
        </w:rPr>
        <w:t xml:space="preserve"> au bâtiment 640 dit PUIO (Pôle Universitaire d’Ingénierie d’Orsay). </w:t>
      </w:r>
    </w:p>
    <w:p w14:paraId="101DC835" w14:textId="08CA9A63" w:rsidR="2C54961F" w:rsidRDefault="2C54961F" w:rsidP="007C774B">
      <w:pPr>
        <w:rPr>
          <w:rFonts w:ascii="Open Sans" w:hAnsi="Open Sans" w:cs="Open Sans"/>
          <w:sz w:val="20"/>
          <w:szCs w:val="20"/>
        </w:rPr>
      </w:pPr>
      <w:r w:rsidRPr="39C632FE">
        <w:rPr>
          <w:rFonts w:ascii="Open Sans" w:hAnsi="Open Sans" w:cs="Open Sans"/>
          <w:sz w:val="20"/>
          <w:szCs w:val="20"/>
        </w:rPr>
        <w:t>La formation continue est dispensée de manière diffuse dans le campus</w:t>
      </w:r>
      <w:r w:rsidR="2B501336" w:rsidRPr="39C632FE">
        <w:rPr>
          <w:rFonts w:ascii="Open Sans" w:hAnsi="Open Sans" w:cs="Open Sans"/>
          <w:sz w:val="20"/>
          <w:szCs w:val="20"/>
        </w:rPr>
        <w:t xml:space="preserve">. Des surfaces au bâtiment </w:t>
      </w:r>
      <w:r w:rsidR="007C774B">
        <w:rPr>
          <w:rFonts w:ascii="Open Sans" w:hAnsi="Open Sans" w:cs="Open Sans"/>
          <w:sz w:val="20"/>
          <w:szCs w:val="20"/>
        </w:rPr>
        <w:t xml:space="preserve">210, </w:t>
      </w:r>
      <w:r w:rsidR="2B501336" w:rsidRPr="39C632FE">
        <w:rPr>
          <w:rFonts w:ascii="Open Sans" w:hAnsi="Open Sans" w:cs="Open Sans"/>
          <w:sz w:val="20"/>
          <w:szCs w:val="20"/>
        </w:rPr>
        <w:t>351 et 490 y sont dédiées.</w:t>
      </w:r>
    </w:p>
    <w:p w14:paraId="548A5B2D" w14:textId="3456FE25" w:rsidR="00602F95" w:rsidRDefault="00602F95" w:rsidP="007C774B">
      <w:pPr>
        <w:rPr>
          <w:rFonts w:ascii="Open Sans" w:hAnsi="Open Sans" w:cs="Open Sans"/>
          <w:sz w:val="20"/>
          <w:szCs w:val="20"/>
        </w:rPr>
      </w:pPr>
      <w:r>
        <w:rPr>
          <w:rFonts w:ascii="Open Sans" w:hAnsi="Open Sans" w:cs="Open Sans"/>
          <w:sz w:val="20"/>
          <w:szCs w:val="20"/>
        </w:rPr>
        <w:t>Les enjeux liés au niveau Doctorat seront traités dans l</w:t>
      </w:r>
      <w:r w:rsidR="00CA62DB">
        <w:rPr>
          <w:rFonts w:ascii="Open Sans" w:hAnsi="Open Sans" w:cs="Open Sans"/>
          <w:sz w:val="20"/>
          <w:szCs w:val="20"/>
        </w:rPr>
        <w:t>es</w:t>
      </w:r>
      <w:r>
        <w:rPr>
          <w:rFonts w:ascii="Open Sans" w:hAnsi="Open Sans" w:cs="Open Sans"/>
          <w:sz w:val="20"/>
          <w:szCs w:val="20"/>
        </w:rPr>
        <w:t xml:space="preserve"> thématique</w:t>
      </w:r>
      <w:r w:rsidR="00CA62DB">
        <w:rPr>
          <w:rFonts w:ascii="Open Sans" w:hAnsi="Open Sans" w:cs="Open Sans"/>
          <w:sz w:val="20"/>
          <w:szCs w:val="20"/>
        </w:rPr>
        <w:t>s</w:t>
      </w:r>
      <w:r>
        <w:rPr>
          <w:rFonts w:ascii="Open Sans" w:hAnsi="Open Sans" w:cs="Open Sans"/>
          <w:sz w:val="20"/>
          <w:szCs w:val="20"/>
        </w:rPr>
        <w:t xml:space="preserve"> Recherche et Valorisation.</w:t>
      </w:r>
    </w:p>
    <w:p w14:paraId="697D3E31" w14:textId="086099D3" w:rsidR="00462AA5" w:rsidRDefault="00462AA5" w:rsidP="007C774B">
      <w:pPr>
        <w:rPr>
          <w:rFonts w:ascii="Open Sans" w:hAnsi="Open Sans" w:cs="Open Sans"/>
          <w:sz w:val="20"/>
          <w:szCs w:val="20"/>
        </w:rPr>
      </w:pPr>
      <w:r>
        <w:rPr>
          <w:rFonts w:ascii="Open Sans" w:hAnsi="Open Sans" w:cs="Open Sans"/>
          <w:sz w:val="20"/>
          <w:szCs w:val="20"/>
        </w:rPr>
        <w:t xml:space="preserve">Chacune des </w:t>
      </w:r>
      <w:r w:rsidR="002A46C8">
        <w:rPr>
          <w:rFonts w:ascii="Open Sans" w:hAnsi="Open Sans" w:cs="Open Sans"/>
          <w:sz w:val="20"/>
          <w:szCs w:val="20"/>
        </w:rPr>
        <w:t xml:space="preserve">UFR </w:t>
      </w:r>
      <w:r>
        <w:rPr>
          <w:rFonts w:ascii="Open Sans" w:hAnsi="Open Sans" w:cs="Open Sans"/>
          <w:sz w:val="20"/>
          <w:szCs w:val="20"/>
        </w:rPr>
        <w:t>se concentre sur un domaine d’enseignement spécifique :</w:t>
      </w:r>
    </w:p>
    <w:p w14:paraId="1179EE2C" w14:textId="11C3D4C4" w:rsidR="00462AA5" w:rsidRDefault="00462AA5"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w:t>
      </w:r>
      <w:r w:rsidR="002A46C8" w:rsidRPr="39C632FE">
        <w:rPr>
          <w:rFonts w:ascii="Open Sans" w:hAnsi="Open Sans" w:cs="Open Sans"/>
          <w:sz w:val="20"/>
          <w:szCs w:val="20"/>
        </w:rPr>
        <w:t xml:space="preserve">‘UFR de </w:t>
      </w:r>
      <w:r w:rsidRPr="39C632FE">
        <w:rPr>
          <w:rFonts w:ascii="Open Sans" w:hAnsi="Open Sans" w:cs="Open Sans"/>
          <w:sz w:val="20"/>
          <w:szCs w:val="20"/>
        </w:rPr>
        <w:t xml:space="preserve">Sciences, principalement située dans la Vallée pour le niveau licence, </w:t>
      </w:r>
      <w:r w:rsidR="003676E2" w:rsidRPr="39C632FE">
        <w:rPr>
          <w:rFonts w:ascii="Open Sans" w:hAnsi="Open Sans" w:cs="Open Sans"/>
          <w:sz w:val="20"/>
          <w:szCs w:val="20"/>
        </w:rPr>
        <w:t>en Mathématiques, Physiques, Sciences de la Vie, Chimie, …</w:t>
      </w:r>
    </w:p>
    <w:p w14:paraId="619126DF" w14:textId="5EF35E49" w:rsidR="003676E2" w:rsidRDefault="0060357B"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L’UFR de</w:t>
      </w:r>
      <w:r w:rsidR="003676E2" w:rsidRPr="39C632FE">
        <w:rPr>
          <w:rFonts w:ascii="Open Sans" w:hAnsi="Open Sans" w:cs="Open Sans"/>
          <w:sz w:val="20"/>
          <w:szCs w:val="20"/>
        </w:rPr>
        <w:t xml:space="preserve"> Sciences du Sport</w:t>
      </w:r>
      <w:r w:rsidR="000F490D" w:rsidRPr="39C632FE">
        <w:rPr>
          <w:rFonts w:ascii="Open Sans" w:hAnsi="Open Sans" w:cs="Open Sans"/>
          <w:sz w:val="20"/>
          <w:szCs w:val="20"/>
        </w:rPr>
        <w:t xml:space="preserve"> (</w:t>
      </w:r>
      <w:r w:rsidRPr="39C632FE">
        <w:rPr>
          <w:rFonts w:ascii="Open Sans" w:hAnsi="Open Sans" w:cs="Open Sans"/>
          <w:sz w:val="20"/>
          <w:szCs w:val="20"/>
        </w:rPr>
        <w:t xml:space="preserve">également appelée </w:t>
      </w:r>
      <w:r w:rsidR="000F490D" w:rsidRPr="39C632FE">
        <w:rPr>
          <w:rFonts w:ascii="Open Sans" w:hAnsi="Open Sans" w:cs="Open Sans"/>
          <w:sz w:val="20"/>
          <w:szCs w:val="20"/>
        </w:rPr>
        <w:t>F</w:t>
      </w:r>
      <w:r w:rsidRPr="39C632FE">
        <w:rPr>
          <w:rFonts w:ascii="Open Sans" w:hAnsi="Open Sans" w:cs="Open Sans"/>
          <w:sz w:val="20"/>
          <w:szCs w:val="20"/>
        </w:rPr>
        <w:t>aculté des Sciences du Sport - F</w:t>
      </w:r>
      <w:r w:rsidR="000F490D" w:rsidRPr="39C632FE">
        <w:rPr>
          <w:rFonts w:ascii="Open Sans" w:hAnsi="Open Sans" w:cs="Open Sans"/>
          <w:sz w:val="20"/>
          <w:szCs w:val="20"/>
        </w:rPr>
        <w:t>2S)</w:t>
      </w:r>
      <w:r w:rsidR="003676E2" w:rsidRPr="39C632FE">
        <w:rPr>
          <w:rFonts w:ascii="Open Sans" w:hAnsi="Open Sans" w:cs="Open Sans"/>
          <w:sz w:val="20"/>
          <w:szCs w:val="20"/>
        </w:rPr>
        <w:t xml:space="preserve">, </w:t>
      </w:r>
      <w:r w:rsidRPr="39C632FE">
        <w:rPr>
          <w:rFonts w:ascii="Open Sans" w:hAnsi="Open Sans" w:cs="Open Sans"/>
          <w:sz w:val="20"/>
          <w:szCs w:val="20"/>
        </w:rPr>
        <w:t>répartie entre</w:t>
      </w:r>
      <w:r w:rsidR="003676E2" w:rsidRPr="39C632FE">
        <w:rPr>
          <w:rFonts w:ascii="Open Sans" w:hAnsi="Open Sans" w:cs="Open Sans"/>
          <w:sz w:val="20"/>
          <w:szCs w:val="20"/>
        </w:rPr>
        <w:t xml:space="preserve"> le campus plateau (pratique sportive) </w:t>
      </w:r>
      <w:r w:rsidR="000F490D" w:rsidRPr="39C632FE">
        <w:rPr>
          <w:rFonts w:ascii="Open Sans" w:hAnsi="Open Sans" w:cs="Open Sans"/>
          <w:sz w:val="20"/>
          <w:szCs w:val="20"/>
        </w:rPr>
        <w:t xml:space="preserve">et la </w:t>
      </w:r>
      <w:r w:rsidR="003676E2" w:rsidRPr="39C632FE">
        <w:rPr>
          <w:rFonts w:ascii="Open Sans" w:hAnsi="Open Sans" w:cs="Open Sans"/>
          <w:sz w:val="20"/>
          <w:szCs w:val="20"/>
        </w:rPr>
        <w:t>vallée (</w:t>
      </w:r>
      <w:r w:rsidR="00663476" w:rsidRPr="39C632FE">
        <w:rPr>
          <w:rFonts w:ascii="Open Sans" w:hAnsi="Open Sans" w:cs="Open Sans"/>
          <w:sz w:val="20"/>
          <w:szCs w:val="20"/>
        </w:rPr>
        <w:t xml:space="preserve">pratiques sportives et </w:t>
      </w:r>
      <w:r w:rsidR="003676E2" w:rsidRPr="39C632FE">
        <w:rPr>
          <w:rFonts w:ascii="Open Sans" w:hAnsi="Open Sans" w:cs="Open Sans"/>
          <w:sz w:val="20"/>
          <w:szCs w:val="20"/>
        </w:rPr>
        <w:t>enseignements théoriques)</w:t>
      </w:r>
    </w:p>
    <w:p w14:paraId="59653195" w14:textId="2E3DB7A2" w:rsidR="00E76E5A" w:rsidRDefault="003676E2"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w:t>
      </w:r>
      <w:r w:rsidR="0060357B" w:rsidRPr="39C632FE">
        <w:rPr>
          <w:rFonts w:ascii="Open Sans" w:hAnsi="Open Sans" w:cs="Open Sans"/>
          <w:sz w:val="20"/>
          <w:szCs w:val="20"/>
        </w:rPr>
        <w:t xml:space="preserve">‘UFR </w:t>
      </w:r>
      <w:r w:rsidRPr="39C632FE">
        <w:rPr>
          <w:rFonts w:ascii="Open Sans" w:hAnsi="Open Sans" w:cs="Open Sans"/>
          <w:sz w:val="20"/>
          <w:szCs w:val="20"/>
        </w:rPr>
        <w:t>Droit Economie Management,</w:t>
      </w:r>
      <w:r w:rsidR="00663476" w:rsidRPr="39C632FE">
        <w:rPr>
          <w:rFonts w:ascii="Open Sans" w:hAnsi="Open Sans" w:cs="Open Sans"/>
          <w:sz w:val="20"/>
          <w:szCs w:val="20"/>
        </w:rPr>
        <w:t xml:space="preserve"> également appelée Faculté </w:t>
      </w:r>
      <w:r w:rsidRPr="39C632FE">
        <w:rPr>
          <w:rFonts w:ascii="Open Sans" w:hAnsi="Open Sans" w:cs="Open Sans"/>
          <w:sz w:val="20"/>
          <w:szCs w:val="20"/>
        </w:rPr>
        <w:t xml:space="preserve">Jean Monnet, </w:t>
      </w:r>
      <w:r w:rsidR="0060357B" w:rsidRPr="39C632FE">
        <w:rPr>
          <w:rFonts w:ascii="Open Sans" w:hAnsi="Open Sans" w:cs="Open Sans"/>
          <w:sz w:val="20"/>
          <w:szCs w:val="20"/>
        </w:rPr>
        <w:t xml:space="preserve">est principalement </w:t>
      </w:r>
      <w:r w:rsidRPr="39C632FE">
        <w:rPr>
          <w:rFonts w:ascii="Open Sans" w:hAnsi="Open Sans" w:cs="Open Sans"/>
          <w:sz w:val="20"/>
          <w:szCs w:val="20"/>
        </w:rPr>
        <w:t>située sur le campus de Sceaux</w:t>
      </w:r>
      <w:r w:rsidR="00E76E5A" w:rsidRPr="39C632FE">
        <w:rPr>
          <w:rFonts w:ascii="Open Sans" w:hAnsi="Open Sans" w:cs="Open Sans"/>
          <w:sz w:val="20"/>
          <w:szCs w:val="20"/>
        </w:rPr>
        <w:t xml:space="preserve"> et d</w:t>
      </w:r>
      <w:r w:rsidR="0060357B" w:rsidRPr="39C632FE">
        <w:rPr>
          <w:rFonts w:ascii="Open Sans" w:hAnsi="Open Sans" w:cs="Open Sans"/>
          <w:sz w:val="20"/>
          <w:szCs w:val="20"/>
        </w:rPr>
        <w:t>ispense également quelques enseignements de licence sur le campus d</w:t>
      </w:r>
      <w:r w:rsidR="00E76E5A" w:rsidRPr="39C632FE">
        <w:rPr>
          <w:rFonts w:ascii="Open Sans" w:hAnsi="Open Sans" w:cs="Open Sans"/>
          <w:sz w:val="20"/>
          <w:szCs w:val="20"/>
        </w:rPr>
        <w:t>’Orsay</w:t>
      </w:r>
    </w:p>
    <w:p w14:paraId="0C2862C9" w14:textId="0E197068" w:rsidR="00E76E5A" w:rsidRDefault="00E76E5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 xml:space="preserve">Les IUT dispensent des enseignements </w:t>
      </w:r>
      <w:r w:rsidR="0067169A" w:rsidRPr="39C632FE">
        <w:rPr>
          <w:rFonts w:ascii="Open Sans" w:hAnsi="Open Sans" w:cs="Open Sans"/>
          <w:sz w:val="20"/>
          <w:szCs w:val="20"/>
        </w:rPr>
        <w:t>sur différentes thématiques et domaines, dans lesquels la pratique comprend une place importante.</w:t>
      </w:r>
    </w:p>
    <w:p w14:paraId="00FA0553" w14:textId="53A133AD" w:rsidR="00E813D2" w:rsidRDefault="00E813D2" w:rsidP="007C774B">
      <w:pPr>
        <w:pStyle w:val="Paragraphedeliste"/>
        <w:ind w:left="720"/>
        <w:rPr>
          <w:rFonts w:ascii="Open Sans" w:hAnsi="Open Sans" w:cs="Open Sans"/>
          <w:sz w:val="20"/>
          <w:szCs w:val="20"/>
        </w:rPr>
      </w:pPr>
      <w:r>
        <w:rPr>
          <w:rFonts w:ascii="Open Sans" w:hAnsi="Open Sans" w:cs="Open Sans"/>
          <w:sz w:val="20"/>
          <w:szCs w:val="20"/>
        </w:rPr>
        <w:t>Enseignements et département</w:t>
      </w:r>
      <w:r w:rsidR="0060357B">
        <w:rPr>
          <w:rFonts w:ascii="Open Sans" w:hAnsi="Open Sans" w:cs="Open Sans"/>
          <w:sz w:val="20"/>
          <w:szCs w:val="20"/>
        </w:rPr>
        <w:t>s</w:t>
      </w:r>
      <w:r>
        <w:rPr>
          <w:rFonts w:ascii="Open Sans" w:hAnsi="Open Sans" w:cs="Open Sans"/>
          <w:sz w:val="20"/>
          <w:szCs w:val="20"/>
        </w:rPr>
        <w:t xml:space="preserve"> par IUT :</w:t>
      </w:r>
    </w:p>
    <w:p w14:paraId="2ACBDEA1" w14:textId="3F673CC3" w:rsidR="00E813D2" w:rsidRDefault="00E813D2" w:rsidP="007C774B">
      <w:pPr>
        <w:pStyle w:val="Paragraphedeliste"/>
        <w:numPr>
          <w:ilvl w:val="0"/>
          <w:numId w:val="77"/>
        </w:numPr>
        <w:rPr>
          <w:rFonts w:ascii="Open Sans" w:hAnsi="Open Sans" w:cs="Open Sans"/>
          <w:sz w:val="20"/>
          <w:szCs w:val="20"/>
        </w:rPr>
      </w:pPr>
      <w:r>
        <w:rPr>
          <w:rFonts w:ascii="Open Sans" w:hAnsi="Open Sans" w:cs="Open Sans"/>
          <w:sz w:val="20"/>
          <w:szCs w:val="20"/>
        </w:rPr>
        <w:t>IUT d’Orsay : Chimie, mesures physiques et informatique</w:t>
      </w:r>
    </w:p>
    <w:p w14:paraId="7692CCFE" w14:textId="6927B2F0" w:rsidR="00E813D2" w:rsidRPr="00E813D2" w:rsidRDefault="00E813D2" w:rsidP="007C774B">
      <w:pPr>
        <w:pStyle w:val="Paragraphedeliste"/>
        <w:numPr>
          <w:ilvl w:val="0"/>
          <w:numId w:val="77"/>
        </w:numPr>
        <w:rPr>
          <w:rFonts w:ascii="Open Sans" w:hAnsi="Open Sans" w:cs="Open Sans"/>
          <w:sz w:val="20"/>
          <w:szCs w:val="20"/>
        </w:rPr>
      </w:pPr>
      <w:r>
        <w:rPr>
          <w:rFonts w:ascii="Open Sans" w:hAnsi="Open Sans" w:cs="Open Sans"/>
          <w:sz w:val="20"/>
          <w:szCs w:val="20"/>
        </w:rPr>
        <w:t xml:space="preserve">IUT de Sceaux : </w:t>
      </w:r>
      <w:r w:rsidRPr="00E813D2">
        <w:rPr>
          <w:rFonts w:ascii="Open Sans" w:hAnsi="Open Sans" w:cs="Open Sans"/>
          <w:sz w:val="20"/>
          <w:szCs w:val="20"/>
        </w:rPr>
        <w:t>Techniques de commercialisation</w:t>
      </w:r>
      <w:r>
        <w:rPr>
          <w:rFonts w:ascii="Open Sans" w:hAnsi="Open Sans" w:cs="Open Sans"/>
          <w:sz w:val="20"/>
          <w:szCs w:val="20"/>
        </w:rPr>
        <w:t xml:space="preserve"> et G</w:t>
      </w:r>
      <w:r w:rsidRPr="00E813D2">
        <w:rPr>
          <w:rFonts w:ascii="Open Sans" w:hAnsi="Open Sans" w:cs="Open Sans"/>
          <w:sz w:val="20"/>
          <w:szCs w:val="20"/>
        </w:rPr>
        <w:t>estion des Entreprises et Administrations</w:t>
      </w:r>
    </w:p>
    <w:p w14:paraId="4E14002F" w14:textId="5F46A9B5" w:rsidR="00E813D2" w:rsidRPr="00E76E5A" w:rsidRDefault="00E813D2" w:rsidP="007C774B">
      <w:pPr>
        <w:pStyle w:val="Paragraphedeliste"/>
        <w:numPr>
          <w:ilvl w:val="0"/>
          <w:numId w:val="77"/>
        </w:numPr>
        <w:rPr>
          <w:rFonts w:ascii="Open Sans" w:hAnsi="Open Sans" w:cs="Open Sans"/>
          <w:sz w:val="20"/>
          <w:szCs w:val="20"/>
        </w:rPr>
      </w:pPr>
      <w:r>
        <w:rPr>
          <w:rFonts w:ascii="Open Sans" w:hAnsi="Open Sans" w:cs="Open Sans"/>
          <w:sz w:val="20"/>
          <w:szCs w:val="20"/>
        </w:rPr>
        <w:t xml:space="preserve">IUT de Cachan : </w:t>
      </w:r>
      <w:r w:rsidRPr="00E813D2">
        <w:rPr>
          <w:rFonts w:ascii="Open Sans" w:hAnsi="Open Sans" w:cs="Open Sans"/>
          <w:sz w:val="20"/>
          <w:szCs w:val="20"/>
        </w:rPr>
        <w:t>Génie Électrique et Informatique Industrielle</w:t>
      </w:r>
      <w:r>
        <w:rPr>
          <w:rFonts w:ascii="Open Sans" w:hAnsi="Open Sans" w:cs="Open Sans"/>
          <w:sz w:val="20"/>
          <w:szCs w:val="20"/>
        </w:rPr>
        <w:t xml:space="preserve"> et </w:t>
      </w:r>
      <w:r w:rsidRPr="00E813D2">
        <w:rPr>
          <w:rFonts w:ascii="Open Sans" w:hAnsi="Open Sans" w:cs="Open Sans"/>
          <w:sz w:val="20"/>
          <w:szCs w:val="20"/>
        </w:rPr>
        <w:t>Génie Mécanique et</w:t>
      </w:r>
      <w:r>
        <w:rPr>
          <w:rFonts w:ascii="Open Sans" w:hAnsi="Open Sans" w:cs="Open Sans"/>
          <w:sz w:val="20"/>
          <w:szCs w:val="20"/>
        </w:rPr>
        <w:t xml:space="preserve"> </w:t>
      </w:r>
      <w:r w:rsidRPr="00E813D2">
        <w:rPr>
          <w:rFonts w:ascii="Open Sans" w:hAnsi="Open Sans" w:cs="Open Sans"/>
          <w:sz w:val="20"/>
          <w:szCs w:val="20"/>
        </w:rPr>
        <w:t>Productique</w:t>
      </w:r>
    </w:p>
    <w:p w14:paraId="14458DF4" w14:textId="77777777" w:rsidR="0067169A" w:rsidRDefault="0067169A" w:rsidP="007C774B">
      <w:pPr>
        <w:rPr>
          <w:rFonts w:ascii="Open Sans" w:hAnsi="Open Sans" w:cs="Open Sans"/>
          <w:sz w:val="20"/>
          <w:szCs w:val="20"/>
        </w:rPr>
      </w:pPr>
    </w:p>
    <w:p w14:paraId="2560A299" w14:textId="77777777" w:rsidR="00D60E19" w:rsidRPr="00E76E5A" w:rsidRDefault="00D60E19" w:rsidP="007C774B">
      <w:pPr>
        <w:rPr>
          <w:rFonts w:ascii="Open Sans" w:hAnsi="Open Sans" w:cs="Open Sans"/>
          <w:sz w:val="20"/>
          <w:szCs w:val="20"/>
        </w:rPr>
      </w:pPr>
    </w:p>
    <w:p w14:paraId="5DBDA5E9" w14:textId="05C91FD6" w:rsidR="7B4B6786" w:rsidRPr="00065509" w:rsidRDefault="00CA752F" w:rsidP="007C774B">
      <w:pPr>
        <w:pStyle w:val="CPS-3-titredossier-CCniv3"/>
        <w:rPr>
          <w:b w:val="0"/>
          <w:bCs w:val="0"/>
        </w:rPr>
      </w:pPr>
      <w:bookmarkStart w:id="11" w:name="_Toc172216812"/>
      <w:r>
        <w:lastRenderedPageBreak/>
        <w:t>R</w:t>
      </w:r>
      <w:r w:rsidR="7B4B6786">
        <w:t>echerche</w:t>
      </w:r>
      <w:bookmarkEnd w:id="11"/>
      <w:r w:rsidR="00602F95">
        <w:t xml:space="preserve"> </w:t>
      </w:r>
    </w:p>
    <w:p w14:paraId="2E45E127" w14:textId="6120A165" w:rsidR="00A81E40" w:rsidRPr="00065509" w:rsidRDefault="00A81E40" w:rsidP="007C774B">
      <w:pPr>
        <w:pStyle w:val="CPS-4-titreniv4"/>
        <w:jc w:val="left"/>
        <w:rPr>
          <w:b w:val="0"/>
          <w:bCs/>
          <w:color w:val="44546A" w:themeColor="text2"/>
          <w:u w:val="single"/>
        </w:rPr>
      </w:pPr>
      <w:bookmarkStart w:id="12" w:name="_Toc172216813"/>
      <w:r w:rsidRPr="00065509">
        <w:rPr>
          <w:bCs/>
          <w:u w:val="single"/>
        </w:rPr>
        <w:t>Les laboratoires</w:t>
      </w:r>
      <w:r w:rsidR="00E4295D" w:rsidRPr="00065509">
        <w:rPr>
          <w:bCs/>
          <w:u w:val="single"/>
        </w:rPr>
        <w:t xml:space="preserve"> de recherche</w:t>
      </w:r>
      <w:bookmarkEnd w:id="12"/>
    </w:p>
    <w:p w14:paraId="191FEF2D" w14:textId="77777777" w:rsidR="00C37AF2" w:rsidRDefault="00C37AF2" w:rsidP="007C774B">
      <w:pPr>
        <w:rPr>
          <w:rFonts w:ascii="Open Sans" w:hAnsi="Open Sans" w:cs="Open Sans"/>
          <w:sz w:val="20"/>
          <w:szCs w:val="20"/>
        </w:rPr>
      </w:pPr>
    </w:p>
    <w:p w14:paraId="36139912" w14:textId="3933F322" w:rsidR="00A81E40" w:rsidRDefault="00EF09F1" w:rsidP="007C774B">
      <w:pPr>
        <w:rPr>
          <w:rFonts w:ascii="Open Sans" w:hAnsi="Open Sans" w:cs="Open Sans"/>
          <w:sz w:val="20"/>
          <w:szCs w:val="20"/>
        </w:rPr>
      </w:pPr>
      <w:r w:rsidRPr="1C8AC102">
        <w:rPr>
          <w:rFonts w:ascii="Open Sans" w:hAnsi="Open Sans" w:cs="Open Sans"/>
          <w:sz w:val="20"/>
          <w:szCs w:val="20"/>
        </w:rPr>
        <w:t xml:space="preserve">L’Université Paris-Saclay compte environ 90 unités de recherche (UMR/UMS comprises) </w:t>
      </w:r>
      <w:r w:rsidR="00BF482A" w:rsidRPr="1C8AC102">
        <w:rPr>
          <w:rFonts w:ascii="Open Sans" w:hAnsi="Open Sans" w:cs="Open Sans"/>
          <w:sz w:val="20"/>
          <w:szCs w:val="20"/>
        </w:rPr>
        <w:t>qui couvrent l’essentiel des disciplines des UFR</w:t>
      </w:r>
      <w:r w:rsidR="00E4295D" w:rsidRPr="1C8AC102">
        <w:rPr>
          <w:rFonts w:ascii="Open Sans" w:hAnsi="Open Sans" w:cs="Open Sans"/>
          <w:sz w:val="20"/>
          <w:szCs w:val="20"/>
        </w:rPr>
        <w:t xml:space="preserve">. </w:t>
      </w:r>
      <w:r w:rsidR="002517C3">
        <w:rPr>
          <w:rFonts w:ascii="Open Sans" w:hAnsi="Open Sans" w:cs="Open Sans"/>
          <w:sz w:val="20"/>
          <w:szCs w:val="20"/>
        </w:rPr>
        <w:t>Le périmètre employeur en compte environ 40.</w:t>
      </w:r>
    </w:p>
    <w:p w14:paraId="156294E2" w14:textId="01F654D5" w:rsidR="005760FF" w:rsidRDefault="005760FF" w:rsidP="007C774B">
      <w:pPr>
        <w:rPr>
          <w:rFonts w:ascii="Open Sans" w:hAnsi="Open Sans" w:cs="Open Sans"/>
          <w:sz w:val="20"/>
          <w:szCs w:val="20"/>
        </w:rPr>
      </w:pPr>
    </w:p>
    <w:p w14:paraId="622121BB" w14:textId="6287BC3B" w:rsidR="005760FF" w:rsidRDefault="005760FF" w:rsidP="007C774B">
      <w:pPr>
        <w:rPr>
          <w:rFonts w:ascii="Open Sans" w:hAnsi="Open Sans" w:cs="Open Sans"/>
          <w:sz w:val="20"/>
          <w:szCs w:val="20"/>
        </w:rPr>
      </w:pPr>
      <w:r w:rsidRPr="679AEC97">
        <w:rPr>
          <w:rFonts w:ascii="Open Sans" w:hAnsi="Open Sans" w:cs="Open Sans"/>
          <w:sz w:val="20"/>
          <w:szCs w:val="20"/>
        </w:rPr>
        <w:t xml:space="preserve">Suite </w:t>
      </w:r>
      <w:r w:rsidR="00BF482A" w:rsidRPr="679AEC97">
        <w:rPr>
          <w:rFonts w:ascii="Open Sans" w:hAnsi="Open Sans" w:cs="Open Sans"/>
          <w:sz w:val="20"/>
          <w:szCs w:val="20"/>
        </w:rPr>
        <w:t>notamment</w:t>
      </w:r>
      <w:r w:rsidRPr="679AEC97">
        <w:rPr>
          <w:rFonts w:ascii="Open Sans" w:hAnsi="Open Sans" w:cs="Open Sans"/>
          <w:sz w:val="20"/>
          <w:szCs w:val="20"/>
        </w:rPr>
        <w:t xml:space="preserve"> à la construction du bâtiment Henri Moissan et de l’IDEEV sur le campus Plateau, achevés en 2022, </w:t>
      </w:r>
      <w:r w:rsidR="013FA6BA" w:rsidRPr="679AEC97">
        <w:rPr>
          <w:rFonts w:ascii="Open Sans" w:hAnsi="Open Sans" w:cs="Open Sans"/>
          <w:sz w:val="20"/>
          <w:szCs w:val="20"/>
        </w:rPr>
        <w:t xml:space="preserve">et au déménagement d’I2BC, </w:t>
      </w:r>
      <w:r w:rsidRPr="679AEC97">
        <w:rPr>
          <w:rFonts w:ascii="Open Sans" w:hAnsi="Open Sans" w:cs="Open Sans"/>
          <w:sz w:val="20"/>
          <w:szCs w:val="20"/>
        </w:rPr>
        <w:t xml:space="preserve">plusieurs laboratoires ont libéré les locaux qu’ils occupaient précédemment dans la Vallée. Les surfaces libérées sont significatives dans les bâtiments </w:t>
      </w:r>
      <w:r w:rsidR="00BF482A" w:rsidRPr="679AEC97">
        <w:rPr>
          <w:rFonts w:ascii="Open Sans" w:hAnsi="Open Sans" w:cs="Open Sans"/>
          <w:sz w:val="20"/>
          <w:szCs w:val="20"/>
        </w:rPr>
        <w:t xml:space="preserve">220, </w:t>
      </w:r>
      <w:r w:rsidRPr="679AEC97">
        <w:rPr>
          <w:rFonts w:ascii="Open Sans" w:hAnsi="Open Sans" w:cs="Open Sans"/>
          <w:sz w:val="20"/>
          <w:szCs w:val="20"/>
        </w:rPr>
        <w:t xml:space="preserve">360, 362, 400, 410, 420, </w:t>
      </w:r>
      <w:r w:rsidR="00BF482A" w:rsidRPr="679AEC97">
        <w:rPr>
          <w:rFonts w:ascii="Open Sans" w:hAnsi="Open Sans" w:cs="Open Sans"/>
          <w:sz w:val="20"/>
          <w:szCs w:val="20"/>
        </w:rPr>
        <w:t xml:space="preserve">430, </w:t>
      </w:r>
      <w:r w:rsidR="00065509" w:rsidRPr="679AEC97">
        <w:rPr>
          <w:rFonts w:ascii="Open Sans" w:hAnsi="Open Sans" w:cs="Open Sans"/>
          <w:sz w:val="20"/>
          <w:szCs w:val="20"/>
        </w:rPr>
        <w:t xml:space="preserve">440, </w:t>
      </w:r>
      <w:r w:rsidRPr="679AEC97">
        <w:rPr>
          <w:rFonts w:ascii="Open Sans" w:hAnsi="Open Sans" w:cs="Open Sans"/>
          <w:sz w:val="20"/>
          <w:szCs w:val="20"/>
        </w:rPr>
        <w:t>460/470.</w:t>
      </w:r>
    </w:p>
    <w:p w14:paraId="73DEBD9A" w14:textId="33F5A7C7" w:rsidR="00FD261E" w:rsidRDefault="00FD261E" w:rsidP="007C774B">
      <w:pPr>
        <w:rPr>
          <w:rFonts w:ascii="Open Sans" w:hAnsi="Open Sans" w:cs="Open Sans"/>
          <w:sz w:val="20"/>
          <w:szCs w:val="20"/>
        </w:rPr>
      </w:pPr>
      <w:r>
        <w:rPr>
          <w:rFonts w:ascii="Open Sans" w:hAnsi="Open Sans" w:cs="Open Sans"/>
          <w:sz w:val="20"/>
          <w:szCs w:val="20"/>
        </w:rPr>
        <w:t xml:space="preserve">Des projets ciblent </w:t>
      </w:r>
      <w:r w:rsidR="00BF482A">
        <w:rPr>
          <w:rFonts w:ascii="Open Sans" w:hAnsi="Open Sans" w:cs="Open Sans"/>
          <w:sz w:val="20"/>
          <w:szCs w:val="20"/>
        </w:rPr>
        <w:t>déjà</w:t>
      </w:r>
      <w:r>
        <w:rPr>
          <w:rFonts w:ascii="Open Sans" w:hAnsi="Open Sans" w:cs="Open Sans"/>
          <w:sz w:val="20"/>
          <w:szCs w:val="20"/>
        </w:rPr>
        <w:t xml:space="preserve"> plusieurs de ces bâtiments :</w:t>
      </w:r>
    </w:p>
    <w:p w14:paraId="21BD6B30" w14:textId="03084A98" w:rsidR="00BF482A" w:rsidRDefault="00BF482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Un AMI est en cours pour transformer en résidence universitaire l</w:t>
      </w:r>
      <w:r w:rsidR="00FD261E" w:rsidRPr="39C632FE">
        <w:rPr>
          <w:rFonts w:ascii="Open Sans" w:hAnsi="Open Sans" w:cs="Open Sans"/>
          <w:sz w:val="20"/>
          <w:szCs w:val="20"/>
        </w:rPr>
        <w:t>es bâtiments 400, 410, 420</w:t>
      </w:r>
      <w:r w:rsidRPr="39C632FE">
        <w:rPr>
          <w:rFonts w:ascii="Open Sans" w:hAnsi="Open Sans" w:cs="Open Sans"/>
          <w:sz w:val="20"/>
          <w:szCs w:val="20"/>
        </w:rPr>
        <w:t xml:space="preserve"> et leurs annexes</w:t>
      </w:r>
    </w:p>
    <w:p w14:paraId="2C60C306" w14:textId="37171C64" w:rsidR="00FD261E" w:rsidRPr="00BF482A" w:rsidRDefault="00BF482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 470 a été cédé au CROUS pour être transformé en résidence universitaire et un projet identique est prévu pour le</w:t>
      </w:r>
      <w:r w:rsidR="00FD261E" w:rsidRPr="39C632FE">
        <w:rPr>
          <w:rFonts w:ascii="Open Sans" w:hAnsi="Open Sans" w:cs="Open Sans"/>
          <w:sz w:val="20"/>
          <w:szCs w:val="20"/>
        </w:rPr>
        <w:t xml:space="preserve"> 460</w:t>
      </w:r>
      <w:r w:rsidR="00F75BF8" w:rsidRPr="39C632FE">
        <w:rPr>
          <w:rFonts w:ascii="Open Sans" w:hAnsi="Open Sans" w:cs="Open Sans"/>
          <w:sz w:val="20"/>
          <w:szCs w:val="20"/>
        </w:rPr>
        <w:t xml:space="preserve"> à l’horizon 2028</w:t>
      </w:r>
    </w:p>
    <w:p w14:paraId="17268A6F" w14:textId="0CA8F0B6" w:rsidR="00FD261E" w:rsidRPr="005F48C0" w:rsidRDefault="00065509"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 xml:space="preserve">Le bâtiment 440 serait voué </w:t>
      </w:r>
      <w:r w:rsidR="00182715" w:rsidRPr="39C632FE">
        <w:rPr>
          <w:rFonts w:ascii="Open Sans" w:hAnsi="Open Sans" w:cs="Open Sans"/>
          <w:sz w:val="20"/>
          <w:szCs w:val="20"/>
        </w:rPr>
        <w:t xml:space="preserve">(au moins en partie) </w:t>
      </w:r>
      <w:r w:rsidRPr="39C632FE">
        <w:rPr>
          <w:rFonts w:ascii="Open Sans" w:hAnsi="Open Sans" w:cs="Open Sans"/>
          <w:sz w:val="20"/>
          <w:szCs w:val="20"/>
        </w:rPr>
        <w:t xml:space="preserve">à être tourné vers une activité de recherche avec l’ouverture de surfaces dédiées aux </w:t>
      </w:r>
      <w:proofErr w:type="spellStart"/>
      <w:r w:rsidRPr="39C632FE">
        <w:rPr>
          <w:rFonts w:ascii="Open Sans" w:hAnsi="Open Sans" w:cs="Open Sans"/>
          <w:sz w:val="20"/>
          <w:szCs w:val="20"/>
        </w:rPr>
        <w:t>star</w:t>
      </w:r>
      <w:r w:rsidR="00F75BF8" w:rsidRPr="39C632FE">
        <w:rPr>
          <w:rFonts w:ascii="Open Sans" w:hAnsi="Open Sans" w:cs="Open Sans"/>
          <w:sz w:val="20"/>
          <w:szCs w:val="20"/>
        </w:rPr>
        <w:t>ts</w:t>
      </w:r>
      <w:r w:rsidRPr="39C632FE">
        <w:rPr>
          <w:rFonts w:ascii="Open Sans" w:hAnsi="Open Sans" w:cs="Open Sans"/>
          <w:sz w:val="20"/>
          <w:szCs w:val="20"/>
        </w:rPr>
        <w:t>-up</w:t>
      </w:r>
      <w:proofErr w:type="spellEnd"/>
    </w:p>
    <w:p w14:paraId="3D782692" w14:textId="18BBCF62" w:rsidR="00182715" w:rsidRPr="005F48C0" w:rsidRDefault="00182715"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bâtiments 360 et 362, à proximité du pôle licence des bâtiments 332/333 et 336, sont ciblés pour de l’enseignement et des espaces de travail et/ou de vie pour les étudiants.</w:t>
      </w:r>
    </w:p>
    <w:p w14:paraId="060A924A" w14:textId="77777777" w:rsidR="00FD261E" w:rsidRDefault="00FD261E" w:rsidP="007C774B">
      <w:pPr>
        <w:rPr>
          <w:rFonts w:ascii="Open Sans" w:hAnsi="Open Sans" w:cs="Open Sans"/>
          <w:sz w:val="20"/>
          <w:szCs w:val="20"/>
        </w:rPr>
      </w:pPr>
    </w:p>
    <w:p w14:paraId="3C72C674" w14:textId="6328D613" w:rsidR="00CB4FF9" w:rsidRDefault="00CB4FF9" w:rsidP="007C774B">
      <w:pPr>
        <w:rPr>
          <w:rFonts w:ascii="Open Sans" w:hAnsi="Open Sans" w:cs="Open Sans"/>
          <w:b/>
          <w:bCs/>
          <w:sz w:val="20"/>
          <w:szCs w:val="20"/>
          <w:highlight w:val="green"/>
        </w:rPr>
      </w:pPr>
    </w:p>
    <w:p w14:paraId="710E0338" w14:textId="0864DE56" w:rsidR="7D4653F9" w:rsidRDefault="00CB4FF9" w:rsidP="007C774B">
      <w:pPr>
        <w:rPr>
          <w:rFonts w:ascii="Open Sans" w:hAnsi="Open Sans" w:cs="Open Sans"/>
          <w:sz w:val="20"/>
          <w:szCs w:val="20"/>
        </w:rPr>
      </w:pPr>
      <w:r w:rsidRPr="25BFDDDC">
        <w:rPr>
          <w:rFonts w:ascii="Open Sans" w:hAnsi="Open Sans" w:cs="Open Sans"/>
          <w:sz w:val="20"/>
          <w:szCs w:val="20"/>
        </w:rPr>
        <w:t>L</w:t>
      </w:r>
      <w:r w:rsidR="0081698B">
        <w:rPr>
          <w:rFonts w:ascii="Open Sans" w:hAnsi="Open Sans" w:cs="Open Sans"/>
          <w:sz w:val="20"/>
          <w:szCs w:val="20"/>
        </w:rPr>
        <w:t xml:space="preserve">a liste des laboratoires rattachés à l’Université est transmise dans </w:t>
      </w:r>
      <w:r w:rsidR="00BE5666">
        <w:rPr>
          <w:rFonts w:ascii="Open Sans" w:hAnsi="Open Sans" w:cs="Open Sans"/>
          <w:sz w:val="20"/>
          <w:szCs w:val="20"/>
        </w:rPr>
        <w:t xml:space="preserve">l’annexe </w:t>
      </w:r>
      <w:r w:rsidR="002613D4">
        <w:rPr>
          <w:rFonts w:ascii="Open Sans" w:hAnsi="Open Sans" w:cs="Open Sans"/>
          <w:sz w:val="20"/>
          <w:szCs w:val="20"/>
        </w:rPr>
        <w:t>1</w:t>
      </w:r>
      <w:r w:rsidR="00BE5666">
        <w:rPr>
          <w:rFonts w:ascii="Open Sans" w:hAnsi="Open Sans" w:cs="Open Sans"/>
          <w:sz w:val="20"/>
          <w:szCs w:val="20"/>
        </w:rPr>
        <w:t xml:space="preserve"> </w:t>
      </w:r>
      <w:r w:rsidR="0081698B">
        <w:rPr>
          <w:rFonts w:ascii="Open Sans" w:hAnsi="Open Sans" w:cs="Open Sans"/>
          <w:sz w:val="20"/>
          <w:szCs w:val="20"/>
        </w:rPr>
        <w:t xml:space="preserve">onglet « Liste laboratoires » dans le tableau « Cadrage consultation » transmis à la consultation. Certains laboratoires indiqués </w:t>
      </w:r>
      <w:r w:rsidR="00F75BF8">
        <w:rPr>
          <w:rFonts w:ascii="Open Sans" w:hAnsi="Open Sans" w:cs="Open Sans"/>
          <w:sz w:val="20"/>
          <w:szCs w:val="20"/>
        </w:rPr>
        <w:t>occupent des locaux qui ne sont pas affectés à</w:t>
      </w:r>
      <w:r w:rsidR="0081698B">
        <w:rPr>
          <w:rFonts w:ascii="Open Sans" w:hAnsi="Open Sans" w:cs="Open Sans"/>
          <w:sz w:val="20"/>
          <w:szCs w:val="20"/>
        </w:rPr>
        <w:t xml:space="preserve"> l’Université.</w:t>
      </w:r>
    </w:p>
    <w:p w14:paraId="5C0165D7" w14:textId="4EB94EAF" w:rsidR="0089180C" w:rsidRDefault="0089180C" w:rsidP="007C774B">
      <w:pPr>
        <w:rPr>
          <w:rFonts w:ascii="Open Sans" w:hAnsi="Open Sans" w:cs="Open Sans"/>
          <w:b/>
          <w:bCs/>
          <w:sz w:val="20"/>
          <w:szCs w:val="20"/>
          <w:highlight w:val="green"/>
        </w:rPr>
      </w:pPr>
    </w:p>
    <w:p w14:paraId="0D77790D" w14:textId="29C48236" w:rsidR="00801FD6" w:rsidRPr="00065509" w:rsidRDefault="001341BA" w:rsidP="007C774B">
      <w:pPr>
        <w:pStyle w:val="CPS-4-titreniv4"/>
        <w:jc w:val="left"/>
        <w:rPr>
          <w:b w:val="0"/>
          <w:bCs/>
          <w:u w:val="single"/>
        </w:rPr>
      </w:pPr>
      <w:bookmarkStart w:id="13" w:name="_Toc172216814"/>
      <w:r w:rsidRPr="00065509">
        <w:rPr>
          <w:bCs/>
          <w:u w:val="single"/>
        </w:rPr>
        <w:t>Focus su</w:t>
      </w:r>
      <w:r w:rsidR="00F4273D" w:rsidRPr="00065509">
        <w:rPr>
          <w:bCs/>
          <w:u w:val="single"/>
        </w:rPr>
        <w:t>r</w:t>
      </w:r>
      <w:r w:rsidRPr="00065509">
        <w:rPr>
          <w:bCs/>
          <w:u w:val="single"/>
        </w:rPr>
        <w:t xml:space="preserve"> l</w:t>
      </w:r>
      <w:r w:rsidR="00801FD6" w:rsidRPr="00065509">
        <w:rPr>
          <w:bCs/>
          <w:u w:val="single"/>
        </w:rPr>
        <w:t>e laboratoire IJCLAB</w:t>
      </w:r>
      <w:bookmarkEnd w:id="13"/>
    </w:p>
    <w:p w14:paraId="7619A85F" w14:textId="77777777" w:rsidR="00E4295D" w:rsidRPr="00E4295D" w:rsidRDefault="00E4295D" w:rsidP="007C774B">
      <w:pPr>
        <w:rPr>
          <w:rFonts w:ascii="Open Sans" w:hAnsi="Open Sans" w:cs="Open Sans"/>
        </w:rPr>
      </w:pPr>
    </w:p>
    <w:p w14:paraId="7ECC38B5" w14:textId="20B24E8E" w:rsidR="00E4295D" w:rsidRDefault="00E32F87" w:rsidP="007C774B">
      <w:pPr>
        <w:rPr>
          <w:rFonts w:ascii="Open Sans" w:hAnsi="Open Sans" w:cs="Open Sans"/>
          <w:sz w:val="20"/>
          <w:szCs w:val="20"/>
        </w:rPr>
      </w:pPr>
      <w:r w:rsidRPr="63B30FAC">
        <w:rPr>
          <w:rFonts w:ascii="Open Sans" w:hAnsi="Open Sans" w:cs="Open Sans"/>
          <w:sz w:val="20"/>
          <w:szCs w:val="20"/>
        </w:rPr>
        <w:t xml:space="preserve">Le laboratoire </w:t>
      </w:r>
      <w:proofErr w:type="spellStart"/>
      <w:r w:rsidR="00E4295D" w:rsidRPr="63B30FAC">
        <w:rPr>
          <w:rFonts w:ascii="Open Sans" w:hAnsi="Open Sans" w:cs="Open Sans"/>
          <w:sz w:val="20"/>
          <w:szCs w:val="20"/>
        </w:rPr>
        <w:t>IJCLab</w:t>
      </w:r>
      <w:proofErr w:type="spellEnd"/>
      <w:r w:rsidRPr="63B30FAC">
        <w:rPr>
          <w:rFonts w:ascii="Open Sans" w:hAnsi="Open Sans" w:cs="Open Sans"/>
          <w:sz w:val="20"/>
          <w:szCs w:val="20"/>
        </w:rPr>
        <w:t xml:space="preserve"> (Irène </w:t>
      </w:r>
      <w:r w:rsidR="00CA4588">
        <w:rPr>
          <w:rFonts w:ascii="Open Sans" w:hAnsi="Open Sans" w:cs="Open Sans"/>
          <w:sz w:val="20"/>
          <w:szCs w:val="20"/>
        </w:rPr>
        <w:t>Joliot</w:t>
      </w:r>
      <w:r w:rsidR="00CA4588" w:rsidRPr="63B30FAC">
        <w:rPr>
          <w:rFonts w:ascii="Open Sans" w:hAnsi="Open Sans" w:cs="Open Sans"/>
          <w:sz w:val="20"/>
          <w:szCs w:val="20"/>
        </w:rPr>
        <w:t xml:space="preserve"> </w:t>
      </w:r>
      <w:r w:rsidRPr="63B30FAC">
        <w:rPr>
          <w:rFonts w:ascii="Open Sans" w:hAnsi="Open Sans" w:cs="Open Sans"/>
          <w:sz w:val="20"/>
          <w:szCs w:val="20"/>
        </w:rPr>
        <w:t>Curie Laboratoire)</w:t>
      </w:r>
      <w:r w:rsidR="00E4295D" w:rsidRPr="63B30FAC">
        <w:rPr>
          <w:rFonts w:ascii="Open Sans" w:hAnsi="Open Sans" w:cs="Open Sans"/>
          <w:sz w:val="20"/>
          <w:szCs w:val="20"/>
        </w:rPr>
        <w:t xml:space="preserve"> est une Unité Mixte de Recherche du CNRS, de l’Université Paris Saclay et de l’Université Paris-Cité, située sur le campus Bures-Orsay-Gif de l’Université de Paris Saclay. Ce laboratoire est issu de la fusion de cinq laboratoires (CSNSM, IMNC, IPNO, LAL et LPT) géographiquement et thématiquement proches les uns des autres sur le campus d’Orsay</w:t>
      </w:r>
      <w:r w:rsidR="009F7F51" w:rsidRPr="63B30FAC">
        <w:rPr>
          <w:rFonts w:ascii="Open Sans" w:hAnsi="Open Sans" w:cs="Open Sans"/>
          <w:sz w:val="20"/>
          <w:szCs w:val="20"/>
        </w:rPr>
        <w:t xml:space="preserve"> partageant</w:t>
      </w:r>
      <w:r w:rsidR="00E4295D" w:rsidRPr="63B30FAC">
        <w:rPr>
          <w:rFonts w:ascii="Open Sans" w:hAnsi="Open Sans" w:cs="Open Sans"/>
          <w:sz w:val="20"/>
          <w:szCs w:val="20"/>
        </w:rPr>
        <w:t xml:space="preserve"> une histoire commune, liée à la création puis au développement du Campus.</w:t>
      </w:r>
    </w:p>
    <w:p w14:paraId="759872DE" w14:textId="737C51BC" w:rsidR="000C6AE4" w:rsidRDefault="000C6AE4" w:rsidP="007C774B">
      <w:pPr>
        <w:rPr>
          <w:rFonts w:ascii="Open Sans" w:hAnsi="Open Sans" w:cs="Open Sans"/>
          <w:sz w:val="20"/>
          <w:szCs w:val="20"/>
        </w:rPr>
      </w:pPr>
      <w:r w:rsidRPr="63B30FAC">
        <w:rPr>
          <w:rFonts w:ascii="Open Sans" w:hAnsi="Open Sans" w:cs="Open Sans"/>
          <w:sz w:val="20"/>
          <w:szCs w:val="20"/>
        </w:rPr>
        <w:t xml:space="preserve">Aujourd’hui, </w:t>
      </w:r>
      <w:proofErr w:type="spellStart"/>
      <w:r w:rsidRPr="63B30FAC">
        <w:rPr>
          <w:rFonts w:ascii="Open Sans" w:hAnsi="Open Sans" w:cs="Open Sans"/>
          <w:sz w:val="20"/>
          <w:szCs w:val="20"/>
        </w:rPr>
        <w:t>IJCLab</w:t>
      </w:r>
      <w:proofErr w:type="spellEnd"/>
      <w:r w:rsidRPr="63B30FAC">
        <w:rPr>
          <w:rFonts w:ascii="Open Sans" w:hAnsi="Open Sans" w:cs="Open Sans"/>
          <w:sz w:val="20"/>
          <w:szCs w:val="20"/>
        </w:rPr>
        <w:t xml:space="preserve"> est </w:t>
      </w:r>
      <w:r w:rsidR="00885D1A" w:rsidRPr="63B30FAC">
        <w:rPr>
          <w:rFonts w:ascii="Open Sans" w:hAnsi="Open Sans" w:cs="Open Sans"/>
          <w:sz w:val="20"/>
          <w:szCs w:val="20"/>
        </w:rPr>
        <w:t>l’un des plus grands</w:t>
      </w:r>
      <w:r w:rsidRPr="63B30FAC">
        <w:rPr>
          <w:rFonts w:ascii="Open Sans" w:hAnsi="Open Sans" w:cs="Open Sans"/>
          <w:sz w:val="20"/>
          <w:szCs w:val="20"/>
        </w:rPr>
        <w:t xml:space="preserve"> laboratoire</w:t>
      </w:r>
      <w:r w:rsidR="00885D1A" w:rsidRPr="63B30FAC">
        <w:rPr>
          <w:rFonts w:ascii="Open Sans" w:hAnsi="Open Sans" w:cs="Open Sans"/>
          <w:sz w:val="20"/>
          <w:szCs w:val="20"/>
        </w:rPr>
        <w:t>s</w:t>
      </w:r>
      <w:r w:rsidR="00B93F95" w:rsidRPr="63B30FAC">
        <w:rPr>
          <w:rFonts w:ascii="Open Sans" w:hAnsi="Open Sans" w:cs="Open Sans"/>
          <w:sz w:val="20"/>
          <w:szCs w:val="20"/>
        </w:rPr>
        <w:t xml:space="preserve"> de physique au niveau mondial. Selon le classement de </w:t>
      </w:r>
      <w:r w:rsidR="00B630AB" w:rsidRPr="63B30FAC">
        <w:rPr>
          <w:rFonts w:ascii="Open Sans" w:hAnsi="Open Sans" w:cs="Open Sans"/>
          <w:sz w:val="20"/>
          <w:szCs w:val="20"/>
        </w:rPr>
        <w:t>Shanghai 2022</w:t>
      </w:r>
      <w:r w:rsidR="00B93F95" w:rsidRPr="63B30FAC">
        <w:rPr>
          <w:rFonts w:ascii="Open Sans" w:hAnsi="Open Sans" w:cs="Open Sans"/>
          <w:sz w:val="20"/>
          <w:szCs w:val="20"/>
        </w:rPr>
        <w:t xml:space="preserve">, L’Université Paris-Saclay est </w:t>
      </w:r>
      <w:r w:rsidR="00B630AB" w:rsidRPr="63B30FAC">
        <w:rPr>
          <w:rFonts w:ascii="Open Sans" w:hAnsi="Open Sans" w:cs="Open Sans"/>
          <w:sz w:val="20"/>
          <w:szCs w:val="20"/>
        </w:rPr>
        <w:t>classée 9</w:t>
      </w:r>
      <w:r w:rsidR="00B630AB" w:rsidRPr="63B30FAC">
        <w:rPr>
          <w:rFonts w:ascii="Open Sans" w:hAnsi="Open Sans" w:cs="Open Sans"/>
          <w:sz w:val="20"/>
          <w:szCs w:val="20"/>
          <w:vertAlign w:val="superscript"/>
        </w:rPr>
        <w:t>ème</w:t>
      </w:r>
      <w:r w:rsidR="00B630AB" w:rsidRPr="63B30FAC">
        <w:rPr>
          <w:rFonts w:ascii="Open Sans" w:hAnsi="Open Sans" w:cs="Open Sans"/>
          <w:sz w:val="20"/>
          <w:szCs w:val="20"/>
        </w:rPr>
        <w:t xml:space="preserve"> en physique</w:t>
      </w:r>
      <w:r w:rsidR="00E038A7" w:rsidRPr="63B30FAC">
        <w:rPr>
          <w:rFonts w:ascii="Open Sans" w:hAnsi="Open Sans" w:cs="Open Sans"/>
          <w:sz w:val="20"/>
          <w:szCs w:val="20"/>
        </w:rPr>
        <w:t xml:space="preserve"> </w:t>
      </w:r>
      <w:r w:rsidR="00B630AB" w:rsidRPr="63B30FAC">
        <w:rPr>
          <w:rFonts w:ascii="Open Sans" w:hAnsi="Open Sans" w:cs="Open Sans"/>
          <w:sz w:val="20"/>
          <w:szCs w:val="20"/>
        </w:rPr>
        <w:t>mondialement – et 1</w:t>
      </w:r>
      <w:r w:rsidR="00B630AB" w:rsidRPr="63B30FAC">
        <w:rPr>
          <w:rFonts w:ascii="Open Sans" w:hAnsi="Open Sans" w:cs="Open Sans"/>
          <w:sz w:val="20"/>
          <w:szCs w:val="20"/>
          <w:vertAlign w:val="superscript"/>
        </w:rPr>
        <w:t>ère</w:t>
      </w:r>
      <w:r w:rsidR="00B630AB" w:rsidRPr="63B30FAC">
        <w:rPr>
          <w:rFonts w:ascii="Open Sans" w:hAnsi="Open Sans" w:cs="Open Sans"/>
          <w:sz w:val="20"/>
          <w:szCs w:val="20"/>
        </w:rPr>
        <w:t xml:space="preserve"> au niveau européen.</w:t>
      </w:r>
    </w:p>
    <w:p w14:paraId="6622FFEA" w14:textId="47BFBB93" w:rsidR="000C6AE4" w:rsidRDefault="000C6AE4" w:rsidP="007C774B">
      <w:pPr>
        <w:rPr>
          <w:rFonts w:ascii="Open Sans" w:hAnsi="Open Sans" w:cs="Open Sans"/>
          <w:sz w:val="20"/>
          <w:szCs w:val="20"/>
        </w:rPr>
      </w:pPr>
    </w:p>
    <w:p w14:paraId="7BA881C5" w14:textId="3143886F" w:rsidR="00E4295D" w:rsidRDefault="00E4295D" w:rsidP="007C774B">
      <w:pPr>
        <w:rPr>
          <w:rFonts w:ascii="Open Sans" w:hAnsi="Open Sans" w:cs="Open Sans"/>
          <w:sz w:val="20"/>
          <w:szCs w:val="20"/>
        </w:rPr>
      </w:pPr>
    </w:p>
    <w:p w14:paraId="51B9F3BC" w14:textId="7CBFBA43" w:rsidR="00B630AB" w:rsidRDefault="00B630AB" w:rsidP="007C774B">
      <w:pPr>
        <w:rPr>
          <w:rFonts w:ascii="Open Sans" w:hAnsi="Open Sans" w:cs="Open Sans"/>
          <w:sz w:val="20"/>
          <w:szCs w:val="28"/>
        </w:rPr>
      </w:pPr>
      <w:r>
        <w:rPr>
          <w:noProof/>
        </w:rPr>
        <w:lastRenderedPageBreak/>
        <w:drawing>
          <wp:inline distT="0" distB="0" distL="0" distR="0" wp14:anchorId="156DD846" wp14:editId="5EF14266">
            <wp:extent cx="5935980" cy="3924300"/>
            <wp:effectExtent l="0" t="0" r="7620" b="0"/>
            <wp:docPr id="21" name="Image 21" descr="Chiffres clé IJC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ffres clé IJCLa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3924300"/>
                    </a:xfrm>
                    <a:prstGeom prst="rect">
                      <a:avLst/>
                    </a:prstGeom>
                    <a:noFill/>
                    <a:ln>
                      <a:noFill/>
                    </a:ln>
                  </pic:spPr>
                </pic:pic>
              </a:graphicData>
            </a:graphic>
          </wp:inline>
        </w:drawing>
      </w:r>
    </w:p>
    <w:p w14:paraId="7766F2B1" w14:textId="43795B26" w:rsidR="000C193F" w:rsidRDefault="000C193F" w:rsidP="007C774B">
      <w:pPr>
        <w:rPr>
          <w:rFonts w:ascii="Open Sans" w:hAnsi="Open Sans" w:cs="Open Sans"/>
          <w:sz w:val="20"/>
          <w:szCs w:val="28"/>
        </w:rPr>
      </w:pPr>
    </w:p>
    <w:p w14:paraId="21AA9B8C" w14:textId="77777777" w:rsidR="000C193F" w:rsidRPr="00E4295D" w:rsidRDefault="000C193F" w:rsidP="007C774B">
      <w:pPr>
        <w:rPr>
          <w:rFonts w:ascii="Open Sans" w:hAnsi="Open Sans" w:cs="Open Sans"/>
          <w:sz w:val="20"/>
          <w:szCs w:val="28"/>
        </w:rPr>
      </w:pPr>
    </w:p>
    <w:p w14:paraId="7A6DBF00" w14:textId="6181BDF2" w:rsidR="005F4677" w:rsidRDefault="00E4295D" w:rsidP="007C774B">
      <w:pPr>
        <w:rPr>
          <w:rFonts w:ascii="Open Sans" w:hAnsi="Open Sans" w:cs="Open Sans"/>
          <w:sz w:val="20"/>
          <w:szCs w:val="20"/>
        </w:rPr>
      </w:pPr>
      <w:proofErr w:type="spellStart"/>
      <w:r w:rsidRPr="63B30FAC">
        <w:rPr>
          <w:rFonts w:ascii="Open Sans" w:hAnsi="Open Sans" w:cs="Open Sans"/>
          <w:sz w:val="20"/>
          <w:szCs w:val="20"/>
        </w:rPr>
        <w:t>IJCLab</w:t>
      </w:r>
      <w:proofErr w:type="spellEnd"/>
      <w:r w:rsidRPr="63B30FAC">
        <w:rPr>
          <w:rFonts w:ascii="Open Sans" w:hAnsi="Open Sans" w:cs="Open Sans"/>
          <w:sz w:val="20"/>
          <w:szCs w:val="20"/>
        </w:rPr>
        <w:t>, qui rassemble 7</w:t>
      </w:r>
      <w:r w:rsidR="005F4677" w:rsidRPr="63B30FAC">
        <w:rPr>
          <w:rFonts w:ascii="Open Sans" w:hAnsi="Open Sans" w:cs="Open Sans"/>
          <w:sz w:val="20"/>
          <w:szCs w:val="20"/>
        </w:rPr>
        <w:t>2</w:t>
      </w:r>
      <w:r w:rsidR="000C193F" w:rsidRPr="63B30FAC">
        <w:rPr>
          <w:rFonts w:ascii="Open Sans" w:hAnsi="Open Sans" w:cs="Open Sans"/>
          <w:sz w:val="20"/>
          <w:szCs w:val="20"/>
        </w:rPr>
        <w:t>8</w:t>
      </w:r>
      <w:r w:rsidRPr="63B30FAC">
        <w:rPr>
          <w:rFonts w:ascii="Open Sans" w:hAnsi="Open Sans" w:cs="Open Sans"/>
          <w:sz w:val="20"/>
          <w:szCs w:val="20"/>
        </w:rPr>
        <w:t xml:space="preserve"> </w:t>
      </w:r>
      <w:r w:rsidR="00E038A7" w:rsidRPr="63B30FAC">
        <w:rPr>
          <w:rFonts w:ascii="Open Sans" w:hAnsi="Open Sans" w:cs="Open Sans"/>
          <w:sz w:val="20"/>
          <w:szCs w:val="20"/>
        </w:rPr>
        <w:t>membres</w:t>
      </w:r>
      <w:r w:rsidRPr="63B30FAC">
        <w:rPr>
          <w:rFonts w:ascii="Open Sans" w:hAnsi="Open Sans" w:cs="Open Sans"/>
          <w:sz w:val="20"/>
          <w:szCs w:val="20"/>
        </w:rPr>
        <w:t>, couvre les activités présentes auparavant dans ces cinq laboratoires. L’identité d’</w:t>
      </w:r>
      <w:proofErr w:type="spellStart"/>
      <w:r w:rsidRPr="63B30FAC">
        <w:rPr>
          <w:rFonts w:ascii="Open Sans" w:hAnsi="Open Sans" w:cs="Open Sans"/>
          <w:sz w:val="20"/>
          <w:szCs w:val="20"/>
        </w:rPr>
        <w:t>IJCLab</w:t>
      </w:r>
      <w:proofErr w:type="spellEnd"/>
      <w:r w:rsidRPr="63B30FAC">
        <w:rPr>
          <w:rFonts w:ascii="Open Sans" w:hAnsi="Open Sans" w:cs="Open Sans"/>
          <w:sz w:val="20"/>
          <w:szCs w:val="20"/>
        </w:rPr>
        <w:t xml:space="preserve"> est centrée sur le domaine de « la physique des deux infinis » et de leurs applications, avec toute la richesse des thématiques qui constitue cette physique. Cela se traduit par la présence de pôles historiques forts, de pôles liés à des thématiques émergentes et d’activités aux interfaces.</w:t>
      </w:r>
    </w:p>
    <w:p w14:paraId="0288C466" w14:textId="085E765E" w:rsidR="005F4677" w:rsidRDefault="005F4677" w:rsidP="007C774B">
      <w:pPr>
        <w:rPr>
          <w:rFonts w:ascii="Open Sans" w:hAnsi="Open Sans" w:cs="Open Sans"/>
          <w:sz w:val="20"/>
          <w:szCs w:val="20"/>
        </w:rPr>
      </w:pPr>
      <w:r w:rsidRPr="63B30FAC">
        <w:rPr>
          <w:rFonts w:ascii="Open Sans" w:hAnsi="Open Sans" w:cs="Open Sans"/>
          <w:sz w:val="20"/>
          <w:szCs w:val="20"/>
        </w:rPr>
        <w:t>Les activités scientifiques sont structurées en 7 pôles scientifiques :</w:t>
      </w:r>
    </w:p>
    <w:p w14:paraId="27AE543D" w14:textId="62D47FCD" w:rsidR="005F4677" w:rsidRDefault="005F4677" w:rsidP="007C774B">
      <w:pPr>
        <w:ind w:left="1418"/>
        <w:rPr>
          <w:rFonts w:ascii="Open Sans" w:hAnsi="Open Sans" w:cs="Open Sans"/>
          <w:sz w:val="20"/>
          <w:szCs w:val="20"/>
        </w:rPr>
      </w:pPr>
      <w:r w:rsidRPr="63B30FAC">
        <w:rPr>
          <w:rFonts w:ascii="Open Sans" w:hAnsi="Open Sans" w:cs="Open Sans"/>
          <w:sz w:val="20"/>
          <w:szCs w:val="20"/>
        </w:rPr>
        <w:t xml:space="preserve">1- Astroparticules, Astrophysique et Cosmologie, </w:t>
      </w:r>
      <w:r>
        <w:br/>
      </w:r>
      <w:r w:rsidRPr="63B30FAC">
        <w:rPr>
          <w:rFonts w:ascii="Open Sans" w:hAnsi="Open Sans" w:cs="Open Sans"/>
          <w:sz w:val="20"/>
          <w:szCs w:val="20"/>
        </w:rPr>
        <w:t xml:space="preserve">2- Physique des Accélérateurs, </w:t>
      </w:r>
      <w:r>
        <w:br/>
      </w:r>
      <w:r w:rsidRPr="63B30FAC">
        <w:rPr>
          <w:rFonts w:ascii="Open Sans" w:hAnsi="Open Sans" w:cs="Open Sans"/>
          <w:sz w:val="20"/>
          <w:szCs w:val="20"/>
        </w:rPr>
        <w:t xml:space="preserve">3- Physique des Hautes Énergies, </w:t>
      </w:r>
      <w:r>
        <w:br/>
      </w:r>
      <w:r w:rsidRPr="63B30FAC">
        <w:rPr>
          <w:rFonts w:ascii="Open Sans" w:hAnsi="Open Sans" w:cs="Open Sans"/>
          <w:sz w:val="20"/>
          <w:szCs w:val="20"/>
        </w:rPr>
        <w:t xml:space="preserve">4- Physique Nucléaire, </w:t>
      </w:r>
      <w:r>
        <w:br/>
      </w:r>
      <w:r w:rsidRPr="63B30FAC">
        <w:rPr>
          <w:rFonts w:ascii="Open Sans" w:hAnsi="Open Sans" w:cs="Open Sans"/>
          <w:sz w:val="20"/>
          <w:szCs w:val="20"/>
        </w:rPr>
        <w:t xml:space="preserve">5- Physique Théorique, </w:t>
      </w:r>
      <w:r>
        <w:br/>
      </w:r>
      <w:r w:rsidRPr="63B30FAC">
        <w:rPr>
          <w:rFonts w:ascii="Open Sans" w:hAnsi="Open Sans" w:cs="Open Sans"/>
          <w:sz w:val="20"/>
          <w:szCs w:val="20"/>
        </w:rPr>
        <w:t>6- Energie et environnement,</w:t>
      </w:r>
      <w:r>
        <w:br/>
      </w:r>
      <w:r w:rsidRPr="63B30FAC">
        <w:rPr>
          <w:rFonts w:ascii="Open Sans" w:hAnsi="Open Sans" w:cs="Open Sans"/>
          <w:sz w:val="20"/>
          <w:szCs w:val="20"/>
        </w:rPr>
        <w:t>7- Santé.</w:t>
      </w:r>
    </w:p>
    <w:p w14:paraId="48BEE29F" w14:textId="37BF41C0" w:rsidR="005F4677" w:rsidRDefault="005F4677" w:rsidP="007C774B">
      <w:pPr>
        <w:rPr>
          <w:rFonts w:ascii="Open Sans" w:hAnsi="Open Sans" w:cs="Open Sans"/>
          <w:sz w:val="20"/>
          <w:szCs w:val="20"/>
        </w:rPr>
      </w:pPr>
      <w:proofErr w:type="spellStart"/>
      <w:r w:rsidRPr="63B30FAC">
        <w:rPr>
          <w:rFonts w:ascii="Open Sans" w:hAnsi="Open Sans" w:cs="Open Sans"/>
          <w:sz w:val="20"/>
          <w:szCs w:val="20"/>
        </w:rPr>
        <w:t>IJCLab</w:t>
      </w:r>
      <w:proofErr w:type="spellEnd"/>
      <w:r w:rsidRPr="63B30FAC">
        <w:rPr>
          <w:rFonts w:ascii="Open Sans" w:hAnsi="Open Sans" w:cs="Open Sans"/>
          <w:sz w:val="20"/>
          <w:szCs w:val="20"/>
        </w:rPr>
        <w:t xml:space="preserve"> dispose d’un vaste ensemble d’infrastructures de recherche</w:t>
      </w:r>
      <w:r w:rsidR="00CE538E" w:rsidRPr="63B30FAC">
        <w:rPr>
          <w:rFonts w:ascii="Open Sans" w:hAnsi="Open Sans" w:cs="Open Sans"/>
          <w:sz w:val="20"/>
          <w:szCs w:val="20"/>
        </w:rPr>
        <w:t xml:space="preserve"> et technologiques (Andromède, </w:t>
      </w:r>
      <w:proofErr w:type="spellStart"/>
      <w:r w:rsidR="00CE538E" w:rsidRPr="63B30FAC">
        <w:rPr>
          <w:rFonts w:ascii="Open Sans" w:hAnsi="Open Sans" w:cs="Open Sans"/>
          <w:sz w:val="20"/>
          <w:szCs w:val="20"/>
        </w:rPr>
        <w:t>Alot</w:t>
      </w:r>
      <w:proofErr w:type="spellEnd"/>
      <w:r w:rsidR="00CE538E" w:rsidRPr="63B30FAC">
        <w:rPr>
          <w:rFonts w:ascii="Open Sans" w:hAnsi="Open Sans" w:cs="Open Sans"/>
          <w:sz w:val="20"/>
          <w:szCs w:val="20"/>
        </w:rPr>
        <w:t xml:space="preserve">, </w:t>
      </w:r>
      <w:proofErr w:type="spellStart"/>
      <w:r w:rsidR="00CE538E" w:rsidRPr="63B30FAC">
        <w:rPr>
          <w:rFonts w:ascii="Open Sans" w:hAnsi="Open Sans" w:cs="Open Sans"/>
          <w:sz w:val="20"/>
          <w:szCs w:val="20"/>
        </w:rPr>
        <w:t>Laserix</w:t>
      </w:r>
      <w:proofErr w:type="spellEnd"/>
      <w:r w:rsidR="00CE538E" w:rsidRPr="63B30FAC">
        <w:rPr>
          <w:rFonts w:ascii="Open Sans" w:hAnsi="Open Sans" w:cs="Open Sans"/>
          <w:sz w:val="20"/>
          <w:szCs w:val="20"/>
        </w:rPr>
        <w:t xml:space="preserve">, </w:t>
      </w:r>
      <w:r w:rsidR="0028583F" w:rsidRPr="63B30FAC">
        <w:rPr>
          <w:rFonts w:ascii="Open Sans" w:hAnsi="Open Sans" w:cs="Open Sans"/>
          <w:sz w:val="20"/>
          <w:szCs w:val="20"/>
        </w:rPr>
        <w:t>Mosaic</w:t>
      </w:r>
      <w:r w:rsidR="00CE538E" w:rsidRPr="63B30FAC">
        <w:rPr>
          <w:rFonts w:ascii="Open Sans" w:hAnsi="Open Sans" w:cs="Open Sans"/>
          <w:sz w:val="20"/>
          <w:szCs w:val="20"/>
        </w:rPr>
        <w:t xml:space="preserve">, </w:t>
      </w:r>
      <w:proofErr w:type="spellStart"/>
      <w:r w:rsidR="00CE538E" w:rsidRPr="63B30FAC">
        <w:rPr>
          <w:rFonts w:ascii="Open Sans" w:hAnsi="Open Sans" w:cs="Open Sans"/>
          <w:sz w:val="20"/>
          <w:szCs w:val="20"/>
        </w:rPr>
        <w:t>Supratech</w:t>
      </w:r>
      <w:proofErr w:type="spellEnd"/>
      <w:r w:rsidR="00CE538E" w:rsidRPr="63B30FAC">
        <w:rPr>
          <w:rFonts w:ascii="Open Sans" w:hAnsi="Open Sans" w:cs="Open Sans"/>
          <w:sz w:val="20"/>
          <w:szCs w:val="20"/>
        </w:rPr>
        <w:t>)</w:t>
      </w:r>
      <w:r w:rsidR="0028583F" w:rsidRPr="63B30FAC">
        <w:rPr>
          <w:rFonts w:ascii="Open Sans" w:hAnsi="Open Sans" w:cs="Open Sans"/>
          <w:sz w:val="20"/>
          <w:szCs w:val="20"/>
        </w:rPr>
        <w:t>. Ces plateformes, ouvertes à de nombreuses disciplines scienti</w:t>
      </w:r>
      <w:r w:rsidR="00511183" w:rsidRPr="63B30FAC">
        <w:rPr>
          <w:rFonts w:ascii="Open Sans" w:hAnsi="Open Sans" w:cs="Open Sans"/>
          <w:sz w:val="20"/>
          <w:szCs w:val="20"/>
        </w:rPr>
        <w:t>fi</w:t>
      </w:r>
      <w:r w:rsidR="0028583F" w:rsidRPr="63B30FAC">
        <w:rPr>
          <w:rFonts w:ascii="Open Sans" w:hAnsi="Open Sans" w:cs="Open Sans"/>
          <w:sz w:val="20"/>
          <w:szCs w:val="20"/>
        </w:rPr>
        <w:t>ques, contribuent au rayonnement d’</w:t>
      </w:r>
      <w:proofErr w:type="spellStart"/>
      <w:r w:rsidR="0028583F" w:rsidRPr="63B30FAC">
        <w:rPr>
          <w:rFonts w:ascii="Open Sans" w:hAnsi="Open Sans" w:cs="Open Sans"/>
          <w:sz w:val="20"/>
          <w:szCs w:val="20"/>
        </w:rPr>
        <w:t>IJCLab</w:t>
      </w:r>
      <w:proofErr w:type="spellEnd"/>
      <w:r w:rsidR="0028583F" w:rsidRPr="63B30FAC">
        <w:rPr>
          <w:rFonts w:ascii="Open Sans" w:hAnsi="Open Sans" w:cs="Open Sans"/>
          <w:sz w:val="20"/>
          <w:szCs w:val="20"/>
        </w:rPr>
        <w:t xml:space="preserve"> et à la qualité de sa recherche.</w:t>
      </w:r>
    </w:p>
    <w:p w14:paraId="64445EFB" w14:textId="52FD0785" w:rsidR="0028583F" w:rsidRDefault="0028583F" w:rsidP="007C774B">
      <w:pPr>
        <w:rPr>
          <w:rFonts w:ascii="Open Sans" w:hAnsi="Open Sans" w:cs="Open Sans"/>
          <w:sz w:val="20"/>
          <w:szCs w:val="20"/>
        </w:rPr>
      </w:pPr>
      <w:r w:rsidRPr="63B30FAC">
        <w:rPr>
          <w:rFonts w:ascii="Open Sans" w:hAnsi="Open Sans" w:cs="Open Sans"/>
          <w:sz w:val="20"/>
          <w:szCs w:val="20"/>
        </w:rPr>
        <w:t>Des services administratifs, supports et transverses soutiennent l’activité première de recherche du laboratoire.</w:t>
      </w:r>
    </w:p>
    <w:p w14:paraId="70E4832D" w14:textId="77777777" w:rsidR="005F4677" w:rsidRDefault="005F4677" w:rsidP="007C774B">
      <w:pPr>
        <w:rPr>
          <w:rFonts w:ascii="Open Sans" w:hAnsi="Open Sans" w:cs="Open Sans"/>
          <w:sz w:val="20"/>
          <w:szCs w:val="20"/>
        </w:rPr>
      </w:pPr>
    </w:p>
    <w:p w14:paraId="64F8D18A" w14:textId="2A4729DA" w:rsidR="00E4295D" w:rsidRPr="00E4295D" w:rsidRDefault="00E4295D" w:rsidP="007C774B">
      <w:pPr>
        <w:rPr>
          <w:rFonts w:ascii="Open Sans" w:hAnsi="Open Sans" w:cs="Open Sans"/>
          <w:sz w:val="20"/>
          <w:szCs w:val="20"/>
        </w:rPr>
      </w:pPr>
      <w:r w:rsidRPr="63B30FAC">
        <w:rPr>
          <w:rFonts w:ascii="Open Sans" w:hAnsi="Open Sans" w:cs="Open Sans"/>
          <w:sz w:val="20"/>
          <w:szCs w:val="20"/>
        </w:rPr>
        <w:t>Ce laboratoire a la capacité, la vocation et l’ambition d’avoir un impact mondial fort sur un large éventail de domaines scientifiques et techniques, en étant le moteur de grands projets phares au niveau national et international. Il encourage et aide également au soutien de projets à des échelles plus locales et des cycles plus rapides, susceptibles d’apparaître en fonction de l’actualité scientifique et/ou des innovations techniques.</w:t>
      </w:r>
    </w:p>
    <w:p w14:paraId="551A082A" w14:textId="75B2BB86" w:rsidR="00C604CC" w:rsidRDefault="00C604CC" w:rsidP="007C774B">
      <w:pPr>
        <w:rPr>
          <w:rFonts w:ascii="Open Sans" w:hAnsi="Open Sans" w:cs="Open Sans"/>
          <w:sz w:val="20"/>
          <w:szCs w:val="20"/>
        </w:rPr>
      </w:pPr>
      <w:r>
        <w:rPr>
          <w:rFonts w:ascii="Open Sans" w:hAnsi="Open Sans" w:cs="Open Sans"/>
          <w:sz w:val="20"/>
          <w:szCs w:val="20"/>
        </w:rPr>
        <w:lastRenderedPageBreak/>
        <w:t xml:space="preserve">Le laboratoire </w:t>
      </w:r>
      <w:proofErr w:type="spellStart"/>
      <w:r>
        <w:rPr>
          <w:rFonts w:ascii="Open Sans" w:hAnsi="Open Sans" w:cs="Open Sans"/>
          <w:sz w:val="20"/>
          <w:szCs w:val="20"/>
        </w:rPr>
        <w:t>IJCLab</w:t>
      </w:r>
      <w:proofErr w:type="spellEnd"/>
      <w:r w:rsidR="00D4312C">
        <w:rPr>
          <w:rFonts w:ascii="Open Sans" w:hAnsi="Open Sans" w:cs="Open Sans"/>
          <w:sz w:val="20"/>
          <w:szCs w:val="20"/>
        </w:rPr>
        <w:t xml:space="preserve">, </w:t>
      </w:r>
      <w:r>
        <w:rPr>
          <w:rFonts w:ascii="Open Sans" w:hAnsi="Open Sans" w:cs="Open Sans"/>
          <w:sz w:val="20"/>
          <w:szCs w:val="20"/>
        </w:rPr>
        <w:t>implanté sur une vingtaine de bâtiments de la Vallée d’Orsay (100, 102, 103, 104, 105, 106, 108, 109, 200, 201, 202, 203, 204, 205, 206</w:t>
      </w:r>
      <w:r w:rsidRPr="00AE4200">
        <w:rPr>
          <w:rFonts w:ascii="Open Sans" w:hAnsi="Open Sans" w:cs="Open Sans"/>
          <w:sz w:val="20"/>
          <w:szCs w:val="20"/>
        </w:rPr>
        <w:t>, 207A, 208</w:t>
      </w:r>
      <w:r>
        <w:rPr>
          <w:rFonts w:ascii="Open Sans" w:hAnsi="Open Sans" w:cs="Open Sans"/>
          <w:sz w:val="20"/>
          <w:szCs w:val="20"/>
        </w:rPr>
        <w:t>, 209A, 210</w:t>
      </w:r>
      <w:r w:rsidR="00080AE1">
        <w:rPr>
          <w:rFonts w:ascii="Open Sans" w:hAnsi="Open Sans" w:cs="Open Sans"/>
          <w:sz w:val="20"/>
          <w:szCs w:val="20"/>
        </w:rPr>
        <w:t>)</w:t>
      </w:r>
      <w:r w:rsidR="00D4312C">
        <w:rPr>
          <w:rFonts w:ascii="Open Sans" w:hAnsi="Open Sans" w:cs="Open Sans"/>
          <w:sz w:val="20"/>
          <w:szCs w:val="20"/>
        </w:rPr>
        <w:t>, sera un acteur majeur du schéma directeur.</w:t>
      </w:r>
    </w:p>
    <w:p w14:paraId="76EB783E" w14:textId="77777777" w:rsidR="00D4312C" w:rsidRDefault="00D4312C" w:rsidP="007C774B">
      <w:pPr>
        <w:rPr>
          <w:rFonts w:ascii="Open Sans" w:hAnsi="Open Sans" w:cs="Open Sans"/>
          <w:sz w:val="20"/>
          <w:szCs w:val="20"/>
        </w:rPr>
      </w:pPr>
    </w:p>
    <w:p w14:paraId="5E8F24DC" w14:textId="22E5C06B" w:rsidR="00C604CC" w:rsidRDefault="00C604CC" w:rsidP="007C774B">
      <w:pPr>
        <w:rPr>
          <w:rFonts w:ascii="Open Sans" w:hAnsi="Open Sans" w:cs="Open Sans"/>
          <w:sz w:val="20"/>
          <w:szCs w:val="20"/>
        </w:rPr>
      </w:pPr>
      <w:r>
        <w:rPr>
          <w:rFonts w:ascii="Open Sans" w:hAnsi="Open Sans" w:cs="Open Sans"/>
          <w:sz w:val="20"/>
          <w:szCs w:val="20"/>
        </w:rPr>
        <w:t xml:space="preserve">Tous les bâtiments sont affectés à l’Université exceptés les bâtiments 104 Nord, 108, 109 et l’aile du hall </w:t>
      </w:r>
      <w:proofErr w:type="spellStart"/>
      <w:r>
        <w:rPr>
          <w:rFonts w:ascii="Open Sans" w:hAnsi="Open Sans" w:cs="Open Sans"/>
          <w:sz w:val="20"/>
          <w:szCs w:val="20"/>
        </w:rPr>
        <w:t>Laguarrigue</w:t>
      </w:r>
      <w:proofErr w:type="spellEnd"/>
      <w:r>
        <w:rPr>
          <w:rFonts w:ascii="Open Sans" w:hAnsi="Open Sans" w:cs="Open Sans"/>
          <w:sz w:val="20"/>
          <w:szCs w:val="20"/>
        </w:rPr>
        <w:t xml:space="preserve"> du </w:t>
      </w:r>
      <w:r w:rsidR="00C2333F">
        <w:rPr>
          <w:rFonts w:ascii="Open Sans" w:hAnsi="Open Sans" w:cs="Open Sans"/>
          <w:sz w:val="20"/>
          <w:szCs w:val="20"/>
        </w:rPr>
        <w:t xml:space="preserve">bâtiment </w:t>
      </w:r>
      <w:r>
        <w:rPr>
          <w:rFonts w:ascii="Open Sans" w:hAnsi="Open Sans" w:cs="Open Sans"/>
          <w:sz w:val="20"/>
          <w:szCs w:val="20"/>
        </w:rPr>
        <w:t>208,</w:t>
      </w:r>
      <w:r w:rsidR="00D4312C">
        <w:rPr>
          <w:rFonts w:ascii="Open Sans" w:hAnsi="Open Sans" w:cs="Open Sans"/>
          <w:sz w:val="20"/>
          <w:szCs w:val="20"/>
        </w:rPr>
        <w:t xml:space="preserve"> </w:t>
      </w:r>
      <w:r w:rsidR="00D4312C" w:rsidRPr="009F7F51">
        <w:rPr>
          <w:rFonts w:ascii="Open Sans" w:hAnsi="Open Sans" w:cs="Open Sans"/>
          <w:sz w:val="20"/>
          <w:szCs w:val="20"/>
        </w:rPr>
        <w:t>qui sont affectés au CNRS.</w:t>
      </w:r>
    </w:p>
    <w:p w14:paraId="0999A063" w14:textId="6BC0F854" w:rsidR="00686132" w:rsidRDefault="00686132" w:rsidP="007C774B">
      <w:pPr>
        <w:rPr>
          <w:rFonts w:ascii="Open Sans" w:hAnsi="Open Sans" w:cs="Open Sans"/>
          <w:sz w:val="20"/>
          <w:szCs w:val="20"/>
        </w:rPr>
      </w:pPr>
      <w:r w:rsidRPr="679AEC97">
        <w:rPr>
          <w:rFonts w:ascii="Open Sans" w:hAnsi="Open Sans" w:cs="Open Sans"/>
          <w:sz w:val="20"/>
          <w:szCs w:val="20"/>
        </w:rPr>
        <w:t>L</w:t>
      </w:r>
      <w:r w:rsidR="00C604CC" w:rsidRPr="679AEC97">
        <w:rPr>
          <w:rFonts w:ascii="Open Sans" w:hAnsi="Open Sans" w:cs="Open Sans"/>
          <w:sz w:val="20"/>
          <w:szCs w:val="20"/>
        </w:rPr>
        <w:t>a maintenance courante</w:t>
      </w:r>
      <w:r w:rsidRPr="679AEC97">
        <w:rPr>
          <w:rFonts w:ascii="Open Sans" w:hAnsi="Open Sans" w:cs="Open Sans"/>
          <w:sz w:val="20"/>
          <w:szCs w:val="20"/>
        </w:rPr>
        <w:t xml:space="preserve"> d</w:t>
      </w:r>
      <w:r w:rsidR="002613D4">
        <w:rPr>
          <w:rFonts w:ascii="Open Sans" w:hAnsi="Open Sans" w:cs="Open Sans"/>
          <w:sz w:val="20"/>
          <w:szCs w:val="20"/>
        </w:rPr>
        <w:t>e</w:t>
      </w:r>
      <w:r w:rsidRPr="679AEC97">
        <w:rPr>
          <w:rFonts w:ascii="Open Sans" w:hAnsi="Open Sans" w:cs="Open Sans"/>
          <w:sz w:val="20"/>
          <w:szCs w:val="20"/>
        </w:rPr>
        <w:t xml:space="preserve">s bâtiments </w:t>
      </w:r>
      <w:r w:rsidR="002613D4">
        <w:rPr>
          <w:rFonts w:ascii="Open Sans" w:hAnsi="Open Sans" w:cs="Open Sans"/>
          <w:sz w:val="20"/>
          <w:szCs w:val="20"/>
        </w:rPr>
        <w:t xml:space="preserve">affectés à l’Université et occupés par le CNRS </w:t>
      </w:r>
      <w:r w:rsidRPr="679AEC97">
        <w:rPr>
          <w:rFonts w:ascii="Open Sans" w:hAnsi="Open Sans" w:cs="Open Sans"/>
          <w:sz w:val="20"/>
          <w:szCs w:val="20"/>
        </w:rPr>
        <w:t>est assuré</w:t>
      </w:r>
      <w:r w:rsidR="00C604CC" w:rsidRPr="679AEC97">
        <w:rPr>
          <w:rFonts w:ascii="Open Sans" w:hAnsi="Open Sans" w:cs="Open Sans"/>
          <w:sz w:val="20"/>
          <w:szCs w:val="20"/>
        </w:rPr>
        <w:t>e</w:t>
      </w:r>
      <w:r w:rsidRPr="679AEC97">
        <w:rPr>
          <w:rFonts w:ascii="Open Sans" w:hAnsi="Open Sans" w:cs="Open Sans"/>
          <w:sz w:val="20"/>
          <w:szCs w:val="20"/>
        </w:rPr>
        <w:t xml:space="preserve"> par</w:t>
      </w:r>
      <w:r w:rsidR="00C604CC" w:rsidRPr="679AEC97">
        <w:rPr>
          <w:rFonts w:ascii="Open Sans" w:hAnsi="Open Sans" w:cs="Open Sans"/>
          <w:sz w:val="20"/>
          <w:szCs w:val="20"/>
        </w:rPr>
        <w:t xml:space="preserve"> </w:t>
      </w:r>
      <w:r w:rsidR="365347A8" w:rsidRPr="679AEC97">
        <w:rPr>
          <w:rFonts w:ascii="Open Sans" w:hAnsi="Open Sans" w:cs="Open Sans"/>
          <w:sz w:val="20"/>
          <w:szCs w:val="20"/>
        </w:rPr>
        <w:t>le DR4 (Délégation Régionale du CNRS)</w:t>
      </w:r>
      <w:r w:rsidR="002613D4">
        <w:rPr>
          <w:rFonts w:ascii="Open Sans" w:hAnsi="Open Sans" w:cs="Open Sans"/>
          <w:sz w:val="20"/>
          <w:szCs w:val="20"/>
        </w:rPr>
        <w:t xml:space="preserve"> et</w:t>
      </w:r>
      <w:r w:rsidR="365347A8" w:rsidRPr="679AEC97">
        <w:rPr>
          <w:rFonts w:ascii="Open Sans" w:hAnsi="Open Sans" w:cs="Open Sans"/>
          <w:sz w:val="20"/>
          <w:szCs w:val="20"/>
        </w:rPr>
        <w:t xml:space="preserve"> </w:t>
      </w:r>
      <w:r w:rsidR="00C604CC" w:rsidRPr="679AEC97">
        <w:rPr>
          <w:rFonts w:ascii="Open Sans" w:hAnsi="Open Sans" w:cs="Open Sans"/>
          <w:sz w:val="20"/>
          <w:szCs w:val="20"/>
        </w:rPr>
        <w:t xml:space="preserve">des entreprises en contrat avec le laboratoire. Le gros entretien </w:t>
      </w:r>
      <w:r w:rsidR="002613D4">
        <w:rPr>
          <w:rFonts w:ascii="Open Sans" w:hAnsi="Open Sans" w:cs="Open Sans"/>
          <w:sz w:val="20"/>
          <w:szCs w:val="20"/>
        </w:rPr>
        <w:t xml:space="preserve">de ces bâtiments </w:t>
      </w:r>
      <w:r w:rsidR="00C604CC" w:rsidRPr="679AEC97">
        <w:rPr>
          <w:rFonts w:ascii="Open Sans" w:hAnsi="Open Sans" w:cs="Open Sans"/>
          <w:sz w:val="20"/>
          <w:szCs w:val="20"/>
        </w:rPr>
        <w:t xml:space="preserve">est assuré par le STIL (Service Technique et Logistique de l’Université). </w:t>
      </w:r>
    </w:p>
    <w:p w14:paraId="51F976F5" w14:textId="77777777" w:rsidR="00686132" w:rsidRPr="00EC7271" w:rsidRDefault="00686132" w:rsidP="007C774B">
      <w:pPr>
        <w:rPr>
          <w:rFonts w:ascii="Open Sans" w:hAnsi="Open Sans" w:cs="Open Sans"/>
          <w:sz w:val="20"/>
          <w:szCs w:val="20"/>
        </w:rPr>
      </w:pPr>
    </w:p>
    <w:p w14:paraId="3F8821F0" w14:textId="1F13B98B" w:rsidR="004063FC" w:rsidRPr="00885D1A" w:rsidRDefault="009F7F51" w:rsidP="007C774B">
      <w:pPr>
        <w:rPr>
          <w:rFonts w:ascii="Open Sans" w:hAnsi="Open Sans" w:cs="Open Sans"/>
          <w:sz w:val="20"/>
          <w:szCs w:val="20"/>
        </w:rPr>
      </w:pPr>
      <w:r>
        <w:rPr>
          <w:rFonts w:ascii="Open Sans" w:hAnsi="Open Sans" w:cs="Open Sans"/>
          <w:sz w:val="20"/>
          <w:szCs w:val="20"/>
        </w:rPr>
        <w:t>La</w:t>
      </w:r>
      <w:r w:rsidR="00405DBC" w:rsidRPr="0018059F">
        <w:rPr>
          <w:rFonts w:ascii="Open Sans" w:hAnsi="Open Sans" w:cs="Open Sans"/>
          <w:sz w:val="20"/>
          <w:szCs w:val="20"/>
        </w:rPr>
        <w:t xml:space="preserve"> libération d’espaces de laboratoires dans la vallée </w:t>
      </w:r>
      <w:r w:rsidR="004063FC" w:rsidRPr="0018059F">
        <w:rPr>
          <w:rFonts w:ascii="Open Sans" w:hAnsi="Open Sans" w:cs="Open Sans"/>
          <w:sz w:val="20"/>
          <w:szCs w:val="20"/>
        </w:rPr>
        <w:t>est une opportunité pour repenser l’organisation des espaces de travail</w:t>
      </w:r>
      <w:r w:rsidR="003C64A9" w:rsidRPr="0018059F">
        <w:rPr>
          <w:rFonts w:ascii="Open Sans" w:hAnsi="Open Sans" w:cs="Open Sans"/>
          <w:sz w:val="20"/>
          <w:szCs w:val="20"/>
        </w:rPr>
        <w:t xml:space="preserve"> tertiaires ou expérimenta</w:t>
      </w:r>
      <w:r w:rsidR="00C1751A">
        <w:rPr>
          <w:rFonts w:ascii="Open Sans" w:hAnsi="Open Sans" w:cs="Open Sans"/>
          <w:sz w:val="20"/>
          <w:szCs w:val="20"/>
        </w:rPr>
        <w:t>ux</w:t>
      </w:r>
      <w:r w:rsidR="003C64A9" w:rsidRPr="0018059F">
        <w:rPr>
          <w:rFonts w:ascii="Open Sans" w:hAnsi="Open Sans" w:cs="Open Sans"/>
          <w:sz w:val="20"/>
          <w:szCs w:val="20"/>
        </w:rPr>
        <w:t xml:space="preserve"> </w:t>
      </w:r>
      <w:r w:rsidR="004063FC" w:rsidRPr="0018059F">
        <w:rPr>
          <w:rFonts w:ascii="Open Sans" w:hAnsi="Open Sans" w:cs="Open Sans"/>
          <w:sz w:val="20"/>
          <w:szCs w:val="20"/>
        </w:rPr>
        <w:t xml:space="preserve">en créant des regroupements cohérents </w:t>
      </w:r>
      <w:r w:rsidR="004063FC" w:rsidRPr="00885D1A">
        <w:rPr>
          <w:rFonts w:ascii="Open Sans" w:hAnsi="Open Sans" w:cs="Open Sans"/>
          <w:sz w:val="20"/>
          <w:szCs w:val="20"/>
        </w:rPr>
        <w:t xml:space="preserve">tout en optimisant l’occupation de l’espace, aujourd’hui inégalement exploité. Cela permettra d’améliorer les conditions d’accueil des personnels, de faciliter les flux, d’occuper au mieux les surfaces en fonction des typologies existantes, d’optimiser les dépenses en coût </w:t>
      </w:r>
      <w:r w:rsidR="00C45C7B" w:rsidRPr="00885D1A">
        <w:rPr>
          <w:rFonts w:ascii="Open Sans" w:hAnsi="Open Sans" w:cs="Open Sans"/>
          <w:sz w:val="20"/>
          <w:szCs w:val="20"/>
        </w:rPr>
        <w:t>global.</w:t>
      </w:r>
    </w:p>
    <w:p w14:paraId="1378D752" w14:textId="0F4110A2" w:rsidR="001341BA" w:rsidRPr="00885D1A" w:rsidRDefault="00AC19AB" w:rsidP="007C774B">
      <w:pPr>
        <w:rPr>
          <w:rFonts w:ascii="Open Sans" w:hAnsi="Open Sans" w:cs="Open Sans"/>
          <w:sz w:val="20"/>
          <w:szCs w:val="20"/>
        </w:rPr>
      </w:pPr>
      <w:r w:rsidRPr="00885D1A">
        <w:rPr>
          <w:rFonts w:ascii="Open Sans" w:hAnsi="Open Sans" w:cs="Open Sans"/>
          <w:sz w:val="20"/>
          <w:szCs w:val="20"/>
        </w:rPr>
        <w:t>La recherche d’optimisation de l’occupation de son patrimoine est une opportunité pour l’Université de repenser les espaces de travail de ses laboratoires, et en particulier ceux d’</w:t>
      </w:r>
      <w:proofErr w:type="spellStart"/>
      <w:r w:rsidRPr="00885D1A">
        <w:rPr>
          <w:rFonts w:ascii="Open Sans" w:hAnsi="Open Sans" w:cs="Open Sans"/>
          <w:sz w:val="20"/>
          <w:szCs w:val="20"/>
        </w:rPr>
        <w:t>IJCLab</w:t>
      </w:r>
      <w:proofErr w:type="spellEnd"/>
      <w:r w:rsidRPr="00885D1A">
        <w:rPr>
          <w:rFonts w:ascii="Open Sans" w:hAnsi="Open Sans" w:cs="Open Sans"/>
          <w:sz w:val="20"/>
          <w:szCs w:val="20"/>
        </w:rPr>
        <w:t xml:space="preserve">, </w:t>
      </w:r>
      <w:r w:rsidR="00C1751A">
        <w:rPr>
          <w:rFonts w:ascii="Open Sans" w:hAnsi="Open Sans" w:cs="Open Sans"/>
          <w:sz w:val="20"/>
          <w:szCs w:val="20"/>
        </w:rPr>
        <w:t>pour lesquels</w:t>
      </w:r>
      <w:r w:rsidRPr="00885D1A">
        <w:rPr>
          <w:rFonts w:ascii="Open Sans" w:hAnsi="Open Sans" w:cs="Open Sans"/>
          <w:sz w:val="20"/>
          <w:szCs w:val="20"/>
        </w:rPr>
        <w:t xml:space="preserve"> des financements dans le cadre du CPER 2021-2027</w:t>
      </w:r>
      <w:r w:rsidR="00C1751A">
        <w:rPr>
          <w:rFonts w:ascii="Open Sans" w:hAnsi="Open Sans" w:cs="Open Sans"/>
          <w:sz w:val="20"/>
          <w:szCs w:val="20"/>
        </w:rPr>
        <w:t xml:space="preserve"> ont été obtenus</w:t>
      </w:r>
      <w:r w:rsidR="007C7F6F">
        <w:rPr>
          <w:rFonts w:ascii="Open Sans" w:hAnsi="Open Sans" w:cs="Open Sans"/>
          <w:sz w:val="20"/>
          <w:szCs w:val="20"/>
        </w:rPr>
        <w:t xml:space="preserve"> à hauteur de 7,1M€</w:t>
      </w:r>
      <w:r w:rsidRPr="00885D1A">
        <w:rPr>
          <w:rFonts w:ascii="Open Sans" w:hAnsi="Open Sans" w:cs="Open Sans"/>
          <w:sz w:val="20"/>
          <w:szCs w:val="20"/>
        </w:rPr>
        <w:t xml:space="preserve">. </w:t>
      </w:r>
    </w:p>
    <w:p w14:paraId="033929AE" w14:textId="649C82DA" w:rsidR="001341BA" w:rsidRDefault="007C7F6F" w:rsidP="007C774B">
      <w:pPr>
        <w:rPr>
          <w:rFonts w:ascii="Open Sans" w:hAnsi="Open Sans" w:cs="Open Sans"/>
          <w:sz w:val="20"/>
          <w:szCs w:val="20"/>
        </w:rPr>
      </w:pPr>
      <w:r>
        <w:rPr>
          <w:rFonts w:ascii="Open Sans" w:hAnsi="Open Sans" w:cs="Open Sans"/>
          <w:sz w:val="20"/>
          <w:szCs w:val="20"/>
        </w:rPr>
        <w:t>L’objectif est d’</w:t>
      </w:r>
      <w:r w:rsidR="00185019" w:rsidRPr="00885D1A">
        <w:rPr>
          <w:rFonts w:ascii="Open Sans" w:hAnsi="Open Sans" w:cs="Open Sans"/>
          <w:sz w:val="20"/>
          <w:szCs w:val="20"/>
        </w:rPr>
        <w:t>améliorer les conditions d’accueil de personnels</w:t>
      </w:r>
      <w:r w:rsidR="001341BA" w:rsidRPr="00885D1A">
        <w:rPr>
          <w:rFonts w:ascii="Open Sans" w:hAnsi="Open Sans" w:cs="Open Sans"/>
          <w:sz w:val="20"/>
          <w:szCs w:val="20"/>
        </w:rPr>
        <w:t xml:space="preserve"> </w:t>
      </w:r>
      <w:r w:rsidR="00185019" w:rsidRPr="00885D1A">
        <w:rPr>
          <w:rFonts w:ascii="Open Sans" w:hAnsi="Open Sans" w:cs="Open Sans"/>
          <w:sz w:val="20"/>
          <w:szCs w:val="20"/>
        </w:rPr>
        <w:t>dans la vallée</w:t>
      </w:r>
      <w:r w:rsidR="00AC19AB" w:rsidRPr="00885D1A">
        <w:rPr>
          <w:rFonts w:ascii="Open Sans" w:hAnsi="Open Sans" w:cs="Open Sans"/>
          <w:sz w:val="20"/>
          <w:szCs w:val="20"/>
        </w:rPr>
        <w:t xml:space="preserve"> et répondre à des nouveaux modes de travail favorisant la collaboration et le rapprochement d’unités travaillant sur des sujets connexes.</w:t>
      </w:r>
    </w:p>
    <w:p w14:paraId="63B7CC28" w14:textId="5C088E0B" w:rsidR="00041024" w:rsidRDefault="00041024" w:rsidP="007C774B">
      <w:pPr>
        <w:rPr>
          <w:rFonts w:ascii="Open Sans" w:hAnsi="Open Sans" w:cs="Open Sans"/>
          <w:sz w:val="20"/>
          <w:szCs w:val="20"/>
        </w:rPr>
      </w:pPr>
      <w:r>
        <w:rPr>
          <w:rFonts w:ascii="Open Sans" w:hAnsi="Open Sans" w:cs="Open Sans"/>
          <w:sz w:val="20"/>
          <w:szCs w:val="20"/>
        </w:rPr>
        <w:t>Une</w:t>
      </w:r>
      <w:r w:rsidR="00900868">
        <w:rPr>
          <w:rFonts w:ascii="Open Sans" w:hAnsi="Open Sans" w:cs="Open Sans"/>
          <w:sz w:val="20"/>
          <w:szCs w:val="20"/>
        </w:rPr>
        <w:t xml:space="preserve"> première</w:t>
      </w:r>
      <w:r>
        <w:rPr>
          <w:rFonts w:ascii="Open Sans" w:hAnsi="Open Sans" w:cs="Open Sans"/>
          <w:sz w:val="20"/>
          <w:szCs w:val="20"/>
        </w:rPr>
        <w:t xml:space="preserve"> étude des besoins et de faisabilité a été effectuée en 202</w:t>
      </w:r>
      <w:r w:rsidR="009806FF">
        <w:rPr>
          <w:rFonts w:ascii="Open Sans" w:hAnsi="Open Sans" w:cs="Open Sans"/>
          <w:sz w:val="20"/>
          <w:szCs w:val="20"/>
        </w:rPr>
        <w:t>2</w:t>
      </w:r>
      <w:r>
        <w:rPr>
          <w:rFonts w:ascii="Open Sans" w:hAnsi="Open Sans" w:cs="Open Sans"/>
          <w:sz w:val="20"/>
          <w:szCs w:val="20"/>
        </w:rPr>
        <w:t xml:space="preserve"> sur les bâtiments 200, 208 et 209A. Les bâtiments ciblés sont au cœur de l’implantation du laboratoire.</w:t>
      </w:r>
    </w:p>
    <w:p w14:paraId="4D03F07F" w14:textId="40238D7B" w:rsidR="009806FF" w:rsidRDefault="009806FF" w:rsidP="007C774B">
      <w:pPr>
        <w:rPr>
          <w:rFonts w:ascii="Open Sans" w:hAnsi="Open Sans" w:cs="Open Sans"/>
          <w:sz w:val="20"/>
          <w:szCs w:val="20"/>
        </w:rPr>
      </w:pPr>
      <w:r>
        <w:rPr>
          <w:rFonts w:ascii="Open Sans" w:hAnsi="Open Sans" w:cs="Open Sans"/>
          <w:noProof/>
          <w:sz w:val="20"/>
          <w:szCs w:val="20"/>
        </w:rPr>
        <w:drawing>
          <wp:inline distT="0" distB="0" distL="0" distR="0" wp14:anchorId="06D549FC" wp14:editId="40135152">
            <wp:extent cx="5931535" cy="25044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2504440"/>
                    </a:xfrm>
                    <a:prstGeom prst="rect">
                      <a:avLst/>
                    </a:prstGeom>
                    <a:noFill/>
                    <a:ln>
                      <a:noFill/>
                    </a:ln>
                  </pic:spPr>
                </pic:pic>
              </a:graphicData>
            </a:graphic>
          </wp:inline>
        </w:drawing>
      </w:r>
    </w:p>
    <w:p w14:paraId="1C6D4A45" w14:textId="1CCF4829" w:rsidR="009806FF" w:rsidRDefault="009806FF" w:rsidP="007C774B">
      <w:pPr>
        <w:shd w:val="clear" w:color="auto" w:fill="FFFFFF" w:themeFill="background1"/>
        <w:spacing w:line="259" w:lineRule="auto"/>
        <w:rPr>
          <w:rFonts w:ascii="Open Sans" w:eastAsia="Open Sans" w:hAnsi="Open Sans" w:cs="Open Sans"/>
          <w:sz w:val="20"/>
          <w:szCs w:val="20"/>
        </w:rPr>
      </w:pPr>
      <w:r>
        <w:rPr>
          <w:rFonts w:ascii="Open Sans" w:hAnsi="Open Sans" w:cs="Open Sans"/>
          <w:sz w:val="20"/>
          <w:szCs w:val="20"/>
        </w:rPr>
        <w:t xml:space="preserve">Les éléments seront transmis au titulaire mais </w:t>
      </w:r>
      <w:r w:rsidRPr="009806FF">
        <w:rPr>
          <w:rFonts w:ascii="Open Sans" w:hAnsi="Open Sans" w:cs="Open Sans"/>
          <w:sz w:val="20"/>
          <w:szCs w:val="20"/>
          <w:u w:val="single"/>
        </w:rPr>
        <w:t xml:space="preserve">devront être entièrement </w:t>
      </w:r>
      <w:r w:rsidR="00900868">
        <w:rPr>
          <w:rFonts w:ascii="Open Sans" w:hAnsi="Open Sans" w:cs="Open Sans"/>
          <w:sz w:val="20"/>
          <w:szCs w:val="20"/>
          <w:u w:val="single"/>
        </w:rPr>
        <w:t>re</w:t>
      </w:r>
      <w:r w:rsidRPr="009806FF">
        <w:rPr>
          <w:rFonts w:ascii="Open Sans" w:hAnsi="Open Sans" w:cs="Open Sans"/>
          <w:sz w:val="20"/>
          <w:szCs w:val="20"/>
          <w:u w:val="single"/>
        </w:rPr>
        <w:t>questionnés</w:t>
      </w:r>
      <w:r>
        <w:rPr>
          <w:rFonts w:ascii="Open Sans" w:hAnsi="Open Sans" w:cs="Open Sans"/>
          <w:sz w:val="20"/>
          <w:szCs w:val="20"/>
          <w:u w:val="single"/>
        </w:rPr>
        <w:t xml:space="preserve"> à l’échelle des besoins et des implantations du laboratoire</w:t>
      </w:r>
      <w:r w:rsidRPr="00170277">
        <w:rPr>
          <w:rFonts w:ascii="Open Sans" w:hAnsi="Open Sans" w:cs="Open Sans"/>
          <w:sz w:val="20"/>
          <w:szCs w:val="20"/>
        </w:rPr>
        <w:t xml:space="preserve"> et non à la seule échelle des bâtiments ci-dessus</w:t>
      </w:r>
      <w:r w:rsidR="00170277" w:rsidRPr="00170277">
        <w:rPr>
          <w:rFonts w:ascii="Open Sans" w:hAnsi="Open Sans" w:cs="Open Sans"/>
          <w:sz w:val="20"/>
          <w:szCs w:val="20"/>
        </w:rPr>
        <w:t xml:space="preserve"> comme c’était le cas pour l’étude de 2022</w:t>
      </w:r>
      <w:r w:rsidRPr="00170277">
        <w:rPr>
          <w:rFonts w:ascii="Open Sans" w:hAnsi="Open Sans" w:cs="Open Sans"/>
          <w:sz w:val="20"/>
          <w:szCs w:val="20"/>
        </w:rPr>
        <w:t>.</w:t>
      </w:r>
      <w:r w:rsidR="0044633F">
        <w:rPr>
          <w:rFonts w:ascii="Open Sans" w:hAnsi="Open Sans" w:cs="Open Sans"/>
          <w:sz w:val="20"/>
          <w:szCs w:val="20"/>
        </w:rPr>
        <w:t xml:space="preserve"> L’optimisation des surfaces tertiaires est à la fois obligatoire pour l’obtention du dossier d’expertise et de labellisation (mission 9) et nécessaire afin d</w:t>
      </w:r>
      <w:r w:rsidR="00DE3038">
        <w:rPr>
          <w:rFonts w:ascii="Open Sans" w:hAnsi="Open Sans" w:cs="Open Sans"/>
          <w:sz w:val="20"/>
          <w:szCs w:val="20"/>
        </w:rPr>
        <w:t>’optimiser</w:t>
      </w:r>
      <w:r w:rsidR="0044633F">
        <w:rPr>
          <w:rFonts w:ascii="Open Sans" w:hAnsi="Open Sans" w:cs="Open Sans"/>
          <w:sz w:val="20"/>
          <w:szCs w:val="20"/>
        </w:rPr>
        <w:t xml:space="preserve"> les interventions dans le budget de 7,1M€ TDC.</w:t>
      </w:r>
    </w:p>
    <w:p w14:paraId="2B96460B" w14:textId="3C220B4C" w:rsidR="001341BA" w:rsidRPr="00EC7271" w:rsidRDefault="00185019" w:rsidP="007C774B">
      <w:pPr>
        <w:shd w:val="clear" w:color="auto" w:fill="FFFFFF" w:themeFill="background1"/>
        <w:spacing w:line="259" w:lineRule="auto"/>
        <w:rPr>
          <w:rFonts w:ascii="Open Sans" w:eastAsia="Open Sans" w:hAnsi="Open Sans" w:cs="Open Sans"/>
          <w:sz w:val="20"/>
          <w:szCs w:val="20"/>
        </w:rPr>
      </w:pPr>
      <w:r>
        <w:rPr>
          <w:rFonts w:ascii="Open Sans" w:eastAsia="Open Sans" w:hAnsi="Open Sans" w:cs="Open Sans"/>
          <w:sz w:val="20"/>
          <w:szCs w:val="20"/>
        </w:rPr>
        <w:t xml:space="preserve">Le schéma directeur </w:t>
      </w:r>
      <w:r w:rsidR="0044633F">
        <w:rPr>
          <w:rFonts w:ascii="Open Sans" w:eastAsia="Open Sans" w:hAnsi="Open Sans" w:cs="Open Sans"/>
          <w:sz w:val="20"/>
          <w:szCs w:val="20"/>
        </w:rPr>
        <w:t xml:space="preserve">prendra en compte la priorisation de cette </w:t>
      </w:r>
      <w:r>
        <w:rPr>
          <w:rFonts w:ascii="Open Sans" w:eastAsia="Open Sans" w:hAnsi="Open Sans" w:cs="Open Sans"/>
          <w:sz w:val="20"/>
          <w:szCs w:val="20"/>
        </w:rPr>
        <w:t>opération nécessaire au regroupement des équipes du laboratoire</w:t>
      </w:r>
      <w:r w:rsidR="00B56385">
        <w:rPr>
          <w:rFonts w:ascii="Open Sans" w:eastAsia="Open Sans" w:hAnsi="Open Sans" w:cs="Open Sans"/>
          <w:sz w:val="20"/>
          <w:szCs w:val="20"/>
        </w:rPr>
        <w:t xml:space="preserve">. La </w:t>
      </w:r>
      <w:r w:rsidR="00C604CC">
        <w:rPr>
          <w:rFonts w:ascii="Open Sans" w:eastAsia="Open Sans" w:hAnsi="Open Sans" w:cs="Open Sans"/>
          <w:sz w:val="20"/>
          <w:szCs w:val="20"/>
        </w:rPr>
        <w:t>programmation</w:t>
      </w:r>
      <w:r w:rsidR="00B56385">
        <w:rPr>
          <w:rFonts w:ascii="Open Sans" w:eastAsia="Open Sans" w:hAnsi="Open Sans" w:cs="Open Sans"/>
          <w:sz w:val="20"/>
          <w:szCs w:val="20"/>
        </w:rPr>
        <w:t xml:space="preserve"> </w:t>
      </w:r>
      <w:r w:rsidR="00900868">
        <w:rPr>
          <w:rFonts w:ascii="Open Sans" w:eastAsia="Open Sans" w:hAnsi="Open Sans" w:cs="Open Sans"/>
          <w:sz w:val="20"/>
          <w:szCs w:val="20"/>
        </w:rPr>
        <w:t xml:space="preserve">devra </w:t>
      </w:r>
      <w:r w:rsidR="00B56385">
        <w:rPr>
          <w:rFonts w:ascii="Open Sans" w:eastAsia="Open Sans" w:hAnsi="Open Sans" w:cs="Open Sans"/>
          <w:sz w:val="20"/>
          <w:szCs w:val="20"/>
        </w:rPr>
        <w:t xml:space="preserve">ainsi </w:t>
      </w:r>
      <w:r w:rsidR="00B56385" w:rsidRPr="00B56385">
        <w:rPr>
          <w:rFonts w:ascii="Open Sans" w:eastAsia="Open Sans" w:hAnsi="Open Sans" w:cs="Open Sans"/>
          <w:sz w:val="20"/>
          <w:szCs w:val="20"/>
          <w:u w:val="single"/>
        </w:rPr>
        <w:t>démarrer avant la finalisation de l’ensemble du schéma directeur</w:t>
      </w:r>
      <w:r w:rsidR="00B56385">
        <w:rPr>
          <w:rFonts w:ascii="Open Sans" w:eastAsia="Open Sans" w:hAnsi="Open Sans" w:cs="Open Sans"/>
          <w:sz w:val="20"/>
          <w:szCs w:val="20"/>
        </w:rPr>
        <w:t xml:space="preserve"> </w:t>
      </w:r>
      <w:r w:rsidR="005E0C09" w:rsidRPr="00A97473">
        <w:rPr>
          <w:rFonts w:ascii="Open Sans" w:hAnsi="Open Sans" w:cs="Open Sans"/>
          <w:sz w:val="20"/>
          <w:szCs w:val="20"/>
        </w:rPr>
        <w:t>(</w:t>
      </w:r>
      <w:proofErr w:type="spellStart"/>
      <w:r w:rsidR="005E0C09" w:rsidRPr="00A97473">
        <w:rPr>
          <w:rFonts w:ascii="Open Sans" w:hAnsi="Open Sans" w:cs="Open Sans"/>
          <w:sz w:val="20"/>
          <w:szCs w:val="20"/>
        </w:rPr>
        <w:t>cf</w:t>
      </w:r>
      <w:proofErr w:type="spellEnd"/>
      <w:r w:rsidR="005E0C09" w:rsidRPr="00A97473">
        <w:rPr>
          <w:rFonts w:ascii="Open Sans" w:hAnsi="Open Sans" w:cs="Open Sans"/>
          <w:sz w:val="20"/>
          <w:szCs w:val="20"/>
        </w:rPr>
        <w:t xml:space="preserve"> annexe 3 « </w:t>
      </w:r>
      <w:r w:rsidR="005E0C09" w:rsidRPr="005E0C09">
        <w:rPr>
          <w:rFonts w:ascii="Open Sans" w:hAnsi="Open Sans" w:cs="Open Sans"/>
          <w:sz w:val="20"/>
          <w:szCs w:val="20"/>
        </w:rPr>
        <w:t>Planning prévisionnel des missions du marché »,</w:t>
      </w:r>
    </w:p>
    <w:p w14:paraId="793AA10F" w14:textId="4C9531D4" w:rsidR="00306994" w:rsidRDefault="00306994" w:rsidP="007C774B">
      <w:pPr>
        <w:shd w:val="clear" w:color="auto" w:fill="FFFFFF" w:themeFill="background1"/>
        <w:rPr>
          <w:rFonts w:ascii="Open Sans" w:eastAsia="Open Sans" w:hAnsi="Open Sans" w:cs="Open Sans"/>
          <w:sz w:val="20"/>
          <w:szCs w:val="20"/>
        </w:rPr>
      </w:pPr>
    </w:p>
    <w:p w14:paraId="12A55EF8" w14:textId="77777777" w:rsidR="00D60E19" w:rsidRDefault="00D60E19" w:rsidP="007C774B">
      <w:pPr>
        <w:shd w:val="clear" w:color="auto" w:fill="FFFFFF" w:themeFill="background1"/>
        <w:rPr>
          <w:rFonts w:ascii="Open Sans" w:eastAsia="Open Sans" w:hAnsi="Open Sans" w:cs="Open Sans"/>
          <w:sz w:val="20"/>
          <w:szCs w:val="20"/>
        </w:rPr>
      </w:pPr>
    </w:p>
    <w:p w14:paraId="367B179E" w14:textId="77777777" w:rsidR="00AC6792" w:rsidRDefault="00AC6792" w:rsidP="007C774B">
      <w:pPr>
        <w:shd w:val="clear" w:color="auto" w:fill="FFFFFF" w:themeFill="background1"/>
        <w:rPr>
          <w:rFonts w:ascii="Open Sans" w:eastAsia="Open Sans" w:hAnsi="Open Sans" w:cs="Open Sans"/>
          <w:sz w:val="20"/>
          <w:szCs w:val="20"/>
        </w:rPr>
      </w:pPr>
    </w:p>
    <w:p w14:paraId="469F2A7E" w14:textId="3C2CB42D" w:rsidR="00306994" w:rsidRDefault="00306994" w:rsidP="007C774B">
      <w:pPr>
        <w:pStyle w:val="CPS-3-titredossier-CCniv3"/>
        <w:rPr>
          <w:rFonts w:eastAsia="Open Sans"/>
        </w:rPr>
      </w:pPr>
      <w:bookmarkStart w:id="14" w:name="_Toc172216815"/>
      <w:r w:rsidRPr="39C632FE">
        <w:rPr>
          <w:rFonts w:eastAsia="Open Sans"/>
        </w:rPr>
        <w:lastRenderedPageBreak/>
        <w:t>Valorisation</w:t>
      </w:r>
      <w:bookmarkEnd w:id="14"/>
    </w:p>
    <w:p w14:paraId="0A2DB8C7" w14:textId="17BE8A27" w:rsidR="00B93F95" w:rsidRDefault="00B93F95" w:rsidP="007C774B">
      <w:pPr>
        <w:rPr>
          <w:rFonts w:ascii="Open Sans" w:hAnsi="Open Sans" w:cs="Open Sans"/>
          <w:sz w:val="20"/>
          <w:szCs w:val="20"/>
        </w:rPr>
      </w:pPr>
    </w:p>
    <w:p w14:paraId="191F0978" w14:textId="156CB56B" w:rsidR="00CC12AD" w:rsidRDefault="00CC12AD" w:rsidP="007C774B">
      <w:pPr>
        <w:spacing w:line="259" w:lineRule="auto"/>
        <w:rPr>
          <w:rFonts w:ascii="Open Sans" w:eastAsia="Open Sans" w:hAnsi="Open Sans" w:cs="Open Sans"/>
          <w:sz w:val="20"/>
          <w:szCs w:val="20"/>
        </w:rPr>
      </w:pPr>
      <w:r w:rsidRPr="00885D1A">
        <w:rPr>
          <w:rFonts w:ascii="Open Sans" w:eastAsia="Open Sans" w:hAnsi="Open Sans" w:cs="Open Sans"/>
          <w:sz w:val="20"/>
          <w:szCs w:val="20"/>
        </w:rPr>
        <w:t>L’ambition de l’Université est de réunir dans un même lieu la recherche, l’enseignement, les laboratoires de recherche et entreprises à différents stades d’évolution (pas uniquement dans leur stade initial de start-ups). Les réussites mondiales sur les sujets de la physique, des math</w:t>
      </w:r>
      <w:r w:rsidR="009656ED">
        <w:rPr>
          <w:rFonts w:ascii="Open Sans" w:eastAsia="Open Sans" w:hAnsi="Open Sans" w:cs="Open Sans"/>
          <w:sz w:val="20"/>
          <w:szCs w:val="20"/>
        </w:rPr>
        <w:t>ématique</w:t>
      </w:r>
      <w:r w:rsidRPr="00885D1A">
        <w:rPr>
          <w:rFonts w:ascii="Open Sans" w:eastAsia="Open Sans" w:hAnsi="Open Sans" w:cs="Open Sans"/>
          <w:sz w:val="20"/>
          <w:szCs w:val="20"/>
        </w:rPr>
        <w:t xml:space="preserve">s, et de la biologie/environnement </w:t>
      </w:r>
      <w:r w:rsidR="00586C80" w:rsidRPr="00885D1A">
        <w:rPr>
          <w:rFonts w:ascii="Open Sans" w:eastAsia="Open Sans" w:hAnsi="Open Sans" w:cs="Open Sans"/>
          <w:sz w:val="20"/>
          <w:szCs w:val="20"/>
        </w:rPr>
        <w:t xml:space="preserve">notamment </w:t>
      </w:r>
      <w:r w:rsidRPr="00885D1A">
        <w:rPr>
          <w:rFonts w:ascii="Open Sans" w:eastAsia="Open Sans" w:hAnsi="Open Sans" w:cs="Open Sans"/>
          <w:sz w:val="20"/>
          <w:szCs w:val="20"/>
        </w:rPr>
        <w:t xml:space="preserve">sont autant de « locomotives » pouvant </w:t>
      </w:r>
      <w:r w:rsidR="00586C80" w:rsidRPr="00885D1A">
        <w:rPr>
          <w:rFonts w:ascii="Open Sans" w:eastAsia="Open Sans" w:hAnsi="Open Sans" w:cs="Open Sans"/>
          <w:sz w:val="20"/>
          <w:szCs w:val="20"/>
        </w:rPr>
        <w:t xml:space="preserve">attirer des partenaires extérieurs et permettre </w:t>
      </w:r>
      <w:r w:rsidRPr="00885D1A">
        <w:rPr>
          <w:rFonts w:ascii="Open Sans" w:eastAsia="Open Sans" w:hAnsi="Open Sans" w:cs="Open Sans"/>
          <w:sz w:val="20"/>
          <w:szCs w:val="20"/>
        </w:rPr>
        <w:t>la valorisation d</w:t>
      </w:r>
      <w:r w:rsidR="00586C80" w:rsidRPr="00885D1A">
        <w:rPr>
          <w:rFonts w:ascii="Open Sans" w:eastAsia="Open Sans" w:hAnsi="Open Sans" w:cs="Open Sans"/>
          <w:sz w:val="20"/>
          <w:szCs w:val="20"/>
        </w:rPr>
        <w:t xml:space="preserve">u </w:t>
      </w:r>
      <w:r w:rsidRPr="00885D1A">
        <w:rPr>
          <w:rFonts w:ascii="Open Sans" w:eastAsia="Open Sans" w:hAnsi="Open Sans" w:cs="Open Sans"/>
          <w:sz w:val="20"/>
          <w:szCs w:val="20"/>
        </w:rPr>
        <w:t>patrimoine</w:t>
      </w:r>
      <w:r w:rsidR="00586C80" w:rsidRPr="00885D1A">
        <w:rPr>
          <w:rFonts w:ascii="Open Sans" w:eastAsia="Open Sans" w:hAnsi="Open Sans" w:cs="Open Sans"/>
          <w:sz w:val="20"/>
          <w:szCs w:val="20"/>
        </w:rPr>
        <w:t xml:space="preserve"> universitaire, tout en créant des opportunités de collaboration avec l’enseignement</w:t>
      </w:r>
      <w:r w:rsidRPr="00885D1A">
        <w:rPr>
          <w:rFonts w:ascii="Open Sans" w:eastAsia="Open Sans" w:hAnsi="Open Sans" w:cs="Open Sans"/>
          <w:sz w:val="20"/>
          <w:szCs w:val="20"/>
        </w:rPr>
        <w:t xml:space="preserve">. L’enjeu financier est important </w:t>
      </w:r>
      <w:r w:rsidR="00586C80" w:rsidRPr="00885D1A">
        <w:rPr>
          <w:rFonts w:ascii="Open Sans" w:eastAsia="Open Sans" w:hAnsi="Open Sans" w:cs="Open Sans"/>
          <w:sz w:val="20"/>
          <w:szCs w:val="20"/>
        </w:rPr>
        <w:t>au regard des recettes potentielles pour l’Université.</w:t>
      </w:r>
    </w:p>
    <w:p w14:paraId="65112602" w14:textId="77777777" w:rsidR="00A60E7B" w:rsidRDefault="00A60E7B" w:rsidP="007C774B">
      <w:pPr>
        <w:spacing w:line="259" w:lineRule="auto"/>
        <w:rPr>
          <w:rFonts w:ascii="Open Sans" w:eastAsia="Open Sans" w:hAnsi="Open Sans" w:cs="Open Sans"/>
          <w:sz w:val="20"/>
          <w:szCs w:val="20"/>
        </w:rPr>
      </w:pPr>
    </w:p>
    <w:p w14:paraId="0E4019B0" w14:textId="247E3F3F" w:rsidR="00A60E7B" w:rsidRDefault="006A456D" w:rsidP="007C774B">
      <w:pPr>
        <w:spacing w:line="259" w:lineRule="auto"/>
        <w:rPr>
          <w:rFonts w:ascii="Open Sans" w:eastAsia="Open Sans" w:hAnsi="Open Sans" w:cs="Open Sans"/>
          <w:sz w:val="20"/>
          <w:szCs w:val="20"/>
        </w:rPr>
      </w:pPr>
      <w:r>
        <w:rPr>
          <w:rFonts w:ascii="Open Sans" w:eastAsia="Open Sans" w:hAnsi="Open Sans" w:cs="Open Sans"/>
          <w:sz w:val="20"/>
          <w:szCs w:val="20"/>
        </w:rPr>
        <w:t xml:space="preserve">Le lien formation / entreprenariat est </w:t>
      </w:r>
      <w:r w:rsidR="00B02F32">
        <w:rPr>
          <w:rFonts w:ascii="Open Sans" w:eastAsia="Open Sans" w:hAnsi="Open Sans" w:cs="Open Sans"/>
          <w:sz w:val="20"/>
          <w:szCs w:val="20"/>
        </w:rPr>
        <w:t xml:space="preserve">notamment </w:t>
      </w:r>
      <w:r>
        <w:rPr>
          <w:rFonts w:ascii="Open Sans" w:eastAsia="Open Sans" w:hAnsi="Open Sans" w:cs="Open Sans"/>
          <w:sz w:val="20"/>
          <w:szCs w:val="20"/>
        </w:rPr>
        <w:t xml:space="preserve">mis en valeur sur le site de l’IEI (Institut pour l’Entreprenariat et l’Innovation) à Fontenay-aux-Roses. </w:t>
      </w:r>
      <w:r w:rsidR="00A60E7B">
        <w:rPr>
          <w:rFonts w:ascii="Open Sans" w:eastAsia="Open Sans" w:hAnsi="Open Sans" w:cs="Open Sans"/>
          <w:sz w:val="20"/>
          <w:szCs w:val="20"/>
        </w:rPr>
        <w:t xml:space="preserve">L’Université </w:t>
      </w:r>
      <w:r>
        <w:rPr>
          <w:rFonts w:ascii="Open Sans" w:eastAsia="Open Sans" w:hAnsi="Open Sans" w:cs="Open Sans"/>
          <w:sz w:val="20"/>
          <w:szCs w:val="20"/>
        </w:rPr>
        <w:t xml:space="preserve">y </w:t>
      </w:r>
      <w:r w:rsidR="00A60E7B">
        <w:rPr>
          <w:rFonts w:ascii="Open Sans" w:eastAsia="Open Sans" w:hAnsi="Open Sans" w:cs="Open Sans"/>
          <w:sz w:val="20"/>
          <w:szCs w:val="20"/>
        </w:rPr>
        <w:t>soutient le développement de start-ups par de l’information, de l’accompagnement, assurés par le pôle Entreprenariat de la Direction de la Formation et de la Réussite ainsi que par l’I</w:t>
      </w:r>
      <w:r>
        <w:rPr>
          <w:rFonts w:ascii="Open Sans" w:eastAsia="Open Sans" w:hAnsi="Open Sans" w:cs="Open Sans"/>
          <w:sz w:val="20"/>
          <w:szCs w:val="20"/>
        </w:rPr>
        <w:t>nstitut qui</w:t>
      </w:r>
      <w:r w:rsidR="00A60E7B">
        <w:rPr>
          <w:rFonts w:ascii="Open Sans" w:eastAsia="Open Sans" w:hAnsi="Open Sans" w:cs="Open Sans"/>
          <w:sz w:val="20"/>
          <w:szCs w:val="20"/>
        </w:rPr>
        <w:t xml:space="preserve"> dispense des formations initiales et continues, pour la plupart en alternance, centrées sur l’innovation, tel que le Master Innovation, Digital, Conseil.</w:t>
      </w:r>
      <w:r w:rsidR="00B02F32">
        <w:rPr>
          <w:rFonts w:ascii="Open Sans" w:eastAsia="Open Sans" w:hAnsi="Open Sans" w:cs="Open Sans"/>
          <w:sz w:val="20"/>
          <w:szCs w:val="20"/>
        </w:rPr>
        <w:t xml:space="preserve"> </w:t>
      </w:r>
    </w:p>
    <w:p w14:paraId="2CDFE05A" w14:textId="77777777" w:rsidR="00586C80" w:rsidRDefault="00586C80" w:rsidP="007C774B">
      <w:pPr>
        <w:spacing w:line="259" w:lineRule="auto"/>
        <w:rPr>
          <w:rFonts w:ascii="Open Sans" w:eastAsia="Open Sans" w:hAnsi="Open Sans" w:cs="Open Sans"/>
          <w:sz w:val="20"/>
          <w:szCs w:val="20"/>
        </w:rPr>
      </w:pPr>
    </w:p>
    <w:p w14:paraId="0CBCAEFA" w14:textId="22D4AA13" w:rsidR="003956C7" w:rsidRDefault="007258BF" w:rsidP="007C774B">
      <w:pPr>
        <w:rPr>
          <w:rFonts w:ascii="Open Sans" w:eastAsia="Open Sans" w:hAnsi="Open Sans" w:cs="Open Sans"/>
          <w:sz w:val="20"/>
          <w:szCs w:val="20"/>
        </w:rPr>
      </w:pPr>
      <w:r>
        <w:rPr>
          <w:rFonts w:ascii="Open Sans" w:eastAsia="Open Sans" w:hAnsi="Open Sans" w:cs="Open Sans"/>
          <w:sz w:val="20"/>
          <w:szCs w:val="20"/>
        </w:rPr>
        <w:t>En outre, l</w:t>
      </w:r>
      <w:r w:rsidR="003956C7">
        <w:rPr>
          <w:rFonts w:ascii="Open Sans" w:eastAsia="Open Sans" w:hAnsi="Open Sans" w:cs="Open Sans"/>
          <w:sz w:val="20"/>
          <w:szCs w:val="20"/>
        </w:rPr>
        <w:t>’Université a pour mission en plus de la recherche et de la formation, le</w:t>
      </w:r>
      <w:r w:rsidR="003956C7" w:rsidRPr="003956C7">
        <w:rPr>
          <w:b/>
          <w:bCs/>
        </w:rPr>
        <w:t xml:space="preserve"> </w:t>
      </w:r>
      <w:r w:rsidR="003956C7" w:rsidRPr="003956C7">
        <w:rPr>
          <w:rFonts w:ascii="Open Sans" w:eastAsia="Open Sans" w:hAnsi="Open Sans" w:cs="Open Sans"/>
          <w:sz w:val="20"/>
          <w:szCs w:val="20"/>
        </w:rPr>
        <w:t xml:space="preserve">« </w:t>
      </w:r>
      <w:r w:rsidR="003956C7" w:rsidRPr="003956C7">
        <w:rPr>
          <w:rFonts w:ascii="Open Sans" w:eastAsia="Open Sans" w:hAnsi="Open Sans" w:cs="Open Sans"/>
          <w:i/>
          <w:iCs/>
          <w:sz w:val="20"/>
          <w:szCs w:val="20"/>
        </w:rPr>
        <w:t xml:space="preserve">développement de la culture et la diffusion des connaissances et des résultats de la recherche » </w:t>
      </w:r>
      <w:r w:rsidR="003956C7" w:rsidRPr="009667FB">
        <w:rPr>
          <w:rFonts w:ascii="Open Sans" w:eastAsia="Open Sans" w:hAnsi="Open Sans" w:cs="Open Sans"/>
          <w:sz w:val="20"/>
          <w:szCs w:val="20"/>
        </w:rPr>
        <w:t>et</w:t>
      </w:r>
      <w:r w:rsidR="009667FB" w:rsidRPr="009667FB">
        <w:rPr>
          <w:rFonts w:ascii="Open Sans" w:eastAsia="Open Sans" w:hAnsi="Open Sans" w:cs="Open Sans"/>
          <w:sz w:val="20"/>
          <w:szCs w:val="20"/>
        </w:rPr>
        <w:t xml:space="preserve"> de</w:t>
      </w:r>
      <w:r w:rsidR="003956C7" w:rsidRPr="003956C7">
        <w:rPr>
          <w:rFonts w:ascii="Open Sans" w:eastAsia="Open Sans" w:hAnsi="Open Sans" w:cs="Open Sans"/>
          <w:i/>
          <w:iCs/>
          <w:sz w:val="20"/>
          <w:szCs w:val="20"/>
        </w:rPr>
        <w:t xml:space="preserve"> « favorise</w:t>
      </w:r>
      <w:r w:rsidR="009667FB">
        <w:rPr>
          <w:rFonts w:ascii="Open Sans" w:eastAsia="Open Sans" w:hAnsi="Open Sans" w:cs="Open Sans"/>
          <w:i/>
          <w:iCs/>
          <w:sz w:val="20"/>
          <w:szCs w:val="20"/>
        </w:rPr>
        <w:t>r</w:t>
      </w:r>
      <w:r w:rsidR="003956C7" w:rsidRPr="003956C7">
        <w:rPr>
          <w:rFonts w:ascii="Open Sans" w:eastAsia="Open Sans" w:hAnsi="Open Sans" w:cs="Open Sans"/>
          <w:i/>
          <w:iCs/>
          <w:sz w:val="20"/>
          <w:szCs w:val="20"/>
        </w:rPr>
        <w:t xml:space="preserve"> l’innovation, la création individuelle et collective dans le domaine des arts, des lettres, des sciences et des techniques</w:t>
      </w:r>
      <w:r w:rsidR="003956C7" w:rsidRPr="003956C7">
        <w:rPr>
          <w:rFonts w:ascii="Open Sans" w:eastAsia="Open Sans" w:hAnsi="Open Sans" w:cs="Open Sans"/>
          <w:sz w:val="20"/>
          <w:szCs w:val="20"/>
        </w:rPr>
        <w:t xml:space="preserve"> » (article L123 du code de l’Education).</w:t>
      </w:r>
      <w:r w:rsidR="003956C7">
        <w:rPr>
          <w:rFonts w:ascii="Open Sans" w:eastAsia="Open Sans" w:hAnsi="Open Sans" w:cs="Open Sans"/>
          <w:sz w:val="20"/>
          <w:szCs w:val="20"/>
        </w:rPr>
        <w:t xml:space="preserve"> Cela se traduit notamment par </w:t>
      </w:r>
      <w:r w:rsidR="00A07A57">
        <w:rPr>
          <w:rFonts w:ascii="Open Sans" w:eastAsia="Open Sans" w:hAnsi="Open Sans" w:cs="Open Sans"/>
          <w:sz w:val="20"/>
          <w:szCs w:val="20"/>
        </w:rPr>
        <w:t>la mise en place de plusieurs musées, de réflexions sur les sciences participatives et de nouvelles manières de toucher divers publics.</w:t>
      </w:r>
    </w:p>
    <w:p w14:paraId="5E606FFF" w14:textId="77777777" w:rsidR="00A07A57" w:rsidRDefault="00A07A57" w:rsidP="007C774B">
      <w:pPr>
        <w:rPr>
          <w:rFonts w:ascii="Open Sans" w:eastAsia="Open Sans" w:hAnsi="Open Sans" w:cs="Open Sans"/>
          <w:sz w:val="20"/>
          <w:szCs w:val="20"/>
        </w:rPr>
      </w:pPr>
    </w:p>
    <w:p w14:paraId="4158B48C" w14:textId="41247EA1" w:rsidR="006F4982" w:rsidRDefault="00A07A57" w:rsidP="007C774B">
      <w:pPr>
        <w:rPr>
          <w:rFonts w:ascii="Open Sans" w:eastAsia="Open Sans" w:hAnsi="Open Sans" w:cs="Open Sans"/>
          <w:sz w:val="20"/>
          <w:szCs w:val="20"/>
        </w:rPr>
      </w:pPr>
      <w:r>
        <w:rPr>
          <w:rFonts w:ascii="Open Sans" w:eastAsia="Open Sans" w:hAnsi="Open Sans" w:cs="Open Sans"/>
          <w:sz w:val="20"/>
          <w:szCs w:val="20"/>
        </w:rPr>
        <w:t>Ainsi, l</w:t>
      </w:r>
      <w:r w:rsidR="00444035">
        <w:rPr>
          <w:rFonts w:ascii="Open Sans" w:eastAsia="Open Sans" w:hAnsi="Open Sans" w:cs="Open Sans"/>
          <w:sz w:val="20"/>
          <w:szCs w:val="20"/>
        </w:rPr>
        <w:t xml:space="preserve">e campus Plateau-Vallée compte </w:t>
      </w:r>
      <w:r w:rsidR="009656ED">
        <w:rPr>
          <w:rFonts w:ascii="Open Sans" w:eastAsia="Open Sans" w:hAnsi="Open Sans" w:cs="Open Sans"/>
          <w:sz w:val="20"/>
          <w:szCs w:val="20"/>
        </w:rPr>
        <w:t xml:space="preserve">quelques </w:t>
      </w:r>
      <w:r w:rsidR="00444035">
        <w:rPr>
          <w:rFonts w:ascii="Open Sans" w:eastAsia="Open Sans" w:hAnsi="Open Sans" w:cs="Open Sans"/>
          <w:sz w:val="20"/>
          <w:szCs w:val="20"/>
        </w:rPr>
        <w:t>musées</w:t>
      </w:r>
      <w:r w:rsidR="00621A08">
        <w:rPr>
          <w:rFonts w:ascii="Open Sans" w:eastAsia="Open Sans" w:hAnsi="Open Sans" w:cs="Open Sans"/>
          <w:sz w:val="20"/>
          <w:szCs w:val="20"/>
        </w:rPr>
        <w:t>/lieux de médiation scientifique</w:t>
      </w:r>
      <w:r w:rsidR="006F4982">
        <w:rPr>
          <w:rFonts w:ascii="Open Sans" w:eastAsia="Open Sans" w:hAnsi="Open Sans" w:cs="Open Sans"/>
          <w:sz w:val="20"/>
          <w:szCs w:val="20"/>
        </w:rPr>
        <w:t xml:space="preserve"> mettant en avant des domaines de recherche</w:t>
      </w:r>
      <w:r w:rsidR="00A60E7B">
        <w:rPr>
          <w:rFonts w:ascii="Open Sans" w:eastAsia="Open Sans" w:hAnsi="Open Sans" w:cs="Open Sans"/>
          <w:sz w:val="20"/>
          <w:szCs w:val="20"/>
        </w:rPr>
        <w:t>s</w:t>
      </w:r>
      <w:r w:rsidR="006F4982">
        <w:rPr>
          <w:rFonts w:ascii="Open Sans" w:eastAsia="Open Sans" w:hAnsi="Open Sans" w:cs="Open Sans"/>
          <w:sz w:val="20"/>
          <w:szCs w:val="20"/>
        </w:rPr>
        <w:t xml:space="preserve"> spécifiques, tel que :</w:t>
      </w:r>
    </w:p>
    <w:p w14:paraId="7A2A27C4" w14:textId="7D874745" w:rsidR="006F4982" w:rsidRPr="00964DCE" w:rsidRDefault="009667FB" w:rsidP="007C774B">
      <w:pPr>
        <w:pStyle w:val="Paragraphedeliste"/>
        <w:numPr>
          <w:ilvl w:val="0"/>
          <w:numId w:val="88"/>
        </w:numPr>
        <w:ind w:left="851"/>
        <w:rPr>
          <w:rFonts w:ascii="Open Sans" w:eastAsia="Open Sans" w:hAnsi="Open Sans" w:cs="Open Sans"/>
          <w:sz w:val="20"/>
          <w:szCs w:val="20"/>
        </w:rPr>
      </w:pPr>
      <w:r w:rsidRPr="00964DCE">
        <w:rPr>
          <w:rFonts w:ascii="Open Sans" w:eastAsia="Open Sans" w:hAnsi="Open Sans" w:cs="Open Sans"/>
          <w:sz w:val="20"/>
          <w:szCs w:val="20"/>
        </w:rPr>
        <w:t>Le</w:t>
      </w:r>
      <w:r w:rsidR="006F4982" w:rsidRPr="00964DCE">
        <w:rPr>
          <w:rFonts w:ascii="Open Sans" w:eastAsia="Open Sans" w:hAnsi="Open Sans" w:cs="Open Sans"/>
          <w:sz w:val="20"/>
          <w:szCs w:val="20"/>
        </w:rPr>
        <w:t xml:space="preserve"> musée sciences Aco, musée de la lumière et de la matière,</w:t>
      </w:r>
      <w:r w:rsidR="00DF46EC" w:rsidRPr="00964DCE">
        <w:rPr>
          <w:rFonts w:ascii="Open Sans" w:eastAsia="Open Sans" w:hAnsi="Open Sans" w:cs="Open Sans"/>
          <w:sz w:val="20"/>
          <w:szCs w:val="20"/>
        </w:rPr>
        <w:t xml:space="preserve"> présentant principalement des thématiques de recherche en physique</w:t>
      </w:r>
      <w:r w:rsidR="00A60E7B" w:rsidRPr="00964DCE">
        <w:rPr>
          <w:rFonts w:ascii="Open Sans" w:eastAsia="Open Sans" w:hAnsi="Open Sans" w:cs="Open Sans"/>
          <w:sz w:val="20"/>
          <w:szCs w:val="20"/>
        </w:rPr>
        <w:t xml:space="preserve"> (bâtiment 201 dans la vallée d’Orsay)</w:t>
      </w:r>
    </w:p>
    <w:p w14:paraId="17FE7588" w14:textId="77777777" w:rsidR="00E35C12" w:rsidRDefault="009667FB" w:rsidP="007C774B">
      <w:pPr>
        <w:pStyle w:val="Paragraphedeliste"/>
        <w:numPr>
          <w:ilvl w:val="0"/>
          <w:numId w:val="88"/>
        </w:numPr>
        <w:ind w:left="851"/>
        <w:rPr>
          <w:rFonts w:ascii="Open Sans" w:eastAsia="Open Sans" w:hAnsi="Open Sans" w:cs="Open Sans"/>
          <w:sz w:val="20"/>
          <w:szCs w:val="20"/>
        </w:rPr>
      </w:pPr>
      <w:r w:rsidRPr="00964DCE">
        <w:rPr>
          <w:rFonts w:ascii="Open Sans" w:eastAsia="Open Sans" w:hAnsi="Open Sans" w:cs="Open Sans"/>
          <w:sz w:val="20"/>
          <w:szCs w:val="20"/>
        </w:rPr>
        <w:t>Le</w:t>
      </w:r>
      <w:r w:rsidR="006F4982" w:rsidRPr="00964DCE">
        <w:rPr>
          <w:rFonts w:ascii="Open Sans" w:eastAsia="Open Sans" w:hAnsi="Open Sans" w:cs="Open Sans"/>
          <w:sz w:val="20"/>
          <w:szCs w:val="20"/>
        </w:rPr>
        <w:t xml:space="preserve"> musée Albarelle, musée de l’histoire de la pharmacie</w:t>
      </w:r>
      <w:r w:rsidR="00A07A57" w:rsidRPr="00964DCE">
        <w:rPr>
          <w:rFonts w:ascii="Open Sans" w:eastAsia="Open Sans" w:hAnsi="Open Sans" w:cs="Open Sans"/>
          <w:sz w:val="20"/>
          <w:szCs w:val="20"/>
        </w:rPr>
        <w:t>, ayant</w:t>
      </w:r>
      <w:r w:rsidR="009248F3" w:rsidRPr="00964DCE">
        <w:rPr>
          <w:rFonts w:ascii="Open Sans" w:eastAsia="Open Sans" w:hAnsi="Open Sans" w:cs="Open Sans"/>
          <w:sz w:val="20"/>
          <w:szCs w:val="20"/>
        </w:rPr>
        <w:t xml:space="preserve"> pour vocation de retracer l’Histoire de la Pharmacie, et de conserver le patrimoine pharmaceutique</w:t>
      </w:r>
      <w:r w:rsidR="00A60E7B" w:rsidRPr="00964DCE">
        <w:rPr>
          <w:rFonts w:ascii="Open Sans" w:eastAsia="Open Sans" w:hAnsi="Open Sans" w:cs="Open Sans"/>
          <w:sz w:val="20"/>
          <w:szCs w:val="20"/>
        </w:rPr>
        <w:t xml:space="preserve"> (Bâtiment Henri Moissan sur le plateau de Saclay)</w:t>
      </w:r>
      <w:r w:rsidR="009248F3" w:rsidRPr="00964DCE">
        <w:rPr>
          <w:rFonts w:ascii="Open Sans" w:eastAsia="Open Sans" w:hAnsi="Open Sans" w:cs="Open Sans"/>
          <w:sz w:val="20"/>
          <w:szCs w:val="20"/>
        </w:rPr>
        <w:t>.</w:t>
      </w:r>
    </w:p>
    <w:p w14:paraId="0B1C8CA4" w14:textId="5E3046F1" w:rsidR="00A07A57" w:rsidRPr="00964DCE" w:rsidRDefault="00E35C12" w:rsidP="007C774B">
      <w:pPr>
        <w:pStyle w:val="Paragraphedeliste"/>
        <w:numPr>
          <w:ilvl w:val="0"/>
          <w:numId w:val="88"/>
        </w:numPr>
        <w:ind w:left="851"/>
        <w:rPr>
          <w:rFonts w:ascii="Open Sans" w:eastAsia="Open Sans" w:hAnsi="Open Sans" w:cs="Open Sans"/>
          <w:sz w:val="20"/>
          <w:szCs w:val="20"/>
        </w:rPr>
      </w:pPr>
      <w:r>
        <w:rPr>
          <w:rFonts w:ascii="Open Sans" w:eastAsia="Open Sans" w:hAnsi="Open Sans" w:cs="Open Sans"/>
          <w:sz w:val="20"/>
          <w:szCs w:val="20"/>
        </w:rPr>
        <w:t>L</w:t>
      </w:r>
      <w:r w:rsidR="00621A08" w:rsidRPr="00964DCE">
        <w:rPr>
          <w:rFonts w:ascii="Open Sans" w:eastAsia="Open Sans" w:hAnsi="Open Sans" w:cs="Open Sans"/>
          <w:sz w:val="20"/>
          <w:szCs w:val="20"/>
        </w:rPr>
        <w:t>a Maison d'initiation et de sensibilisation aux sciences (MISS), installée depuis 2017 dans le bâtiment 204 dans la vallée d’Orsay, accueille public et scolaire pour des ateliers autour de thématiques scientifiques. Les ateliers sont conçus par les référents MISS, des enseignants-chercheurs, des chercheurs, des doctorants des Universités Paris-Saclay, Paris-Ouest, Paris I, des personnels d’Associations, tous spécialistes des thématiques abordées.</w:t>
      </w:r>
    </w:p>
    <w:p w14:paraId="5B0A0C7A" w14:textId="77777777" w:rsidR="00621A08" w:rsidRDefault="00621A08" w:rsidP="007C774B">
      <w:pPr>
        <w:rPr>
          <w:rFonts w:ascii="Open Sans" w:eastAsia="Open Sans" w:hAnsi="Open Sans" w:cs="Open Sans"/>
          <w:sz w:val="20"/>
          <w:szCs w:val="20"/>
        </w:rPr>
      </w:pPr>
    </w:p>
    <w:p w14:paraId="77D12A15" w14:textId="77777777" w:rsidR="00621A08" w:rsidRDefault="00621A08" w:rsidP="007C774B">
      <w:pPr>
        <w:rPr>
          <w:rFonts w:ascii="Open Sans" w:eastAsia="Open Sans" w:hAnsi="Open Sans" w:cs="Open Sans"/>
          <w:sz w:val="20"/>
          <w:szCs w:val="20"/>
        </w:rPr>
      </w:pPr>
      <w:r>
        <w:rPr>
          <w:rFonts w:ascii="Open Sans" w:eastAsia="Open Sans" w:hAnsi="Open Sans" w:cs="Open Sans"/>
          <w:sz w:val="20"/>
          <w:szCs w:val="20"/>
        </w:rPr>
        <w:t>D’autres projets de valorisation scientifiques sont en cours de réflexion :</w:t>
      </w:r>
    </w:p>
    <w:p w14:paraId="2A65F488" w14:textId="77777777" w:rsidR="00621A08" w:rsidRDefault="00621A08" w:rsidP="004C4798">
      <w:pPr>
        <w:rPr>
          <w:rFonts w:ascii="Open Sans" w:eastAsia="Open Sans" w:hAnsi="Open Sans" w:cs="Open Sans"/>
          <w:sz w:val="20"/>
          <w:szCs w:val="20"/>
        </w:rPr>
      </w:pPr>
    </w:p>
    <w:p w14:paraId="6BD194C1" w14:textId="1E2F6B94" w:rsidR="00621A08" w:rsidRDefault="00621A08" w:rsidP="004C4798">
      <w:pPr>
        <w:rPr>
          <w:rFonts w:ascii="Open Sans" w:eastAsia="Open Sans" w:hAnsi="Open Sans" w:cs="Open Sans"/>
          <w:sz w:val="20"/>
          <w:szCs w:val="20"/>
        </w:rPr>
      </w:pPr>
    </w:p>
    <w:p w14:paraId="058000AB" w14:textId="2B8136D4" w:rsidR="00C15CEC" w:rsidRPr="009C24C2" w:rsidRDefault="00621A08" w:rsidP="007C774B">
      <w:pPr>
        <w:pStyle w:val="Paragraphedeliste"/>
        <w:numPr>
          <w:ilvl w:val="0"/>
          <w:numId w:val="87"/>
        </w:numPr>
        <w:rPr>
          <w:rFonts w:ascii="Open Sans" w:eastAsia="Open Sans" w:hAnsi="Open Sans" w:cs="Open Sans"/>
          <w:sz w:val="20"/>
          <w:szCs w:val="20"/>
        </w:rPr>
      </w:pPr>
      <w:proofErr w:type="gramStart"/>
      <w:r w:rsidRPr="00964DCE">
        <w:rPr>
          <w:rFonts w:ascii="Open Sans" w:eastAsia="Open Sans" w:hAnsi="Open Sans" w:cs="Open Sans"/>
          <w:sz w:val="20"/>
          <w:szCs w:val="20"/>
        </w:rPr>
        <w:t>création</w:t>
      </w:r>
      <w:proofErr w:type="gramEnd"/>
      <w:r w:rsidRPr="00964DCE">
        <w:rPr>
          <w:rFonts w:ascii="Open Sans" w:eastAsia="Open Sans" w:hAnsi="Open Sans" w:cs="Open Sans"/>
          <w:sz w:val="20"/>
          <w:szCs w:val="20"/>
        </w:rPr>
        <w:t xml:space="preserve"> d’une</w:t>
      </w:r>
      <w:r w:rsidR="00B570AA" w:rsidRPr="00964DCE">
        <w:rPr>
          <w:rFonts w:ascii="Open Sans" w:eastAsia="Open Sans" w:hAnsi="Open Sans" w:cs="Open Sans"/>
          <w:sz w:val="20"/>
          <w:szCs w:val="20"/>
        </w:rPr>
        <w:t xml:space="preserve"> maison des écologies, </w:t>
      </w:r>
      <w:r w:rsidRPr="00964DCE">
        <w:rPr>
          <w:rFonts w:ascii="Open Sans" w:eastAsia="Open Sans" w:hAnsi="Open Sans" w:cs="Open Sans"/>
          <w:sz w:val="20"/>
          <w:szCs w:val="20"/>
        </w:rPr>
        <w:t>qui aurait</w:t>
      </w:r>
      <w:r w:rsidR="006F4982" w:rsidRPr="00964DCE">
        <w:rPr>
          <w:rFonts w:ascii="Open Sans" w:eastAsia="Open Sans" w:hAnsi="Open Sans" w:cs="Open Sans"/>
          <w:sz w:val="20"/>
          <w:szCs w:val="20"/>
        </w:rPr>
        <w:t xml:space="preserve"> pour vocation de relier l</w:t>
      </w:r>
      <w:r w:rsidR="00280BD2" w:rsidRPr="00964DCE">
        <w:rPr>
          <w:rFonts w:ascii="Open Sans" w:eastAsia="Open Sans" w:hAnsi="Open Sans" w:cs="Open Sans"/>
          <w:sz w:val="20"/>
          <w:szCs w:val="20"/>
        </w:rPr>
        <w:t>es recherches scientifiques en matière d’écologie et l’écologie de l’action collective et individuelle</w:t>
      </w:r>
      <w:r w:rsidRPr="00964DCE">
        <w:rPr>
          <w:rFonts w:ascii="Open Sans" w:eastAsia="Open Sans" w:hAnsi="Open Sans" w:cs="Open Sans"/>
          <w:sz w:val="20"/>
          <w:szCs w:val="20"/>
        </w:rPr>
        <w:t xml:space="preserve"> et de</w:t>
      </w:r>
      <w:r w:rsidR="00280BD2" w:rsidRPr="00964DCE">
        <w:rPr>
          <w:rFonts w:ascii="Open Sans" w:eastAsia="Open Sans" w:hAnsi="Open Sans" w:cs="Open Sans"/>
          <w:sz w:val="20"/>
          <w:szCs w:val="20"/>
        </w:rPr>
        <w:t xml:space="preserve"> propose</w:t>
      </w:r>
      <w:r w:rsidRPr="00964DCE">
        <w:rPr>
          <w:rFonts w:ascii="Open Sans" w:eastAsia="Open Sans" w:hAnsi="Open Sans" w:cs="Open Sans"/>
          <w:sz w:val="20"/>
          <w:szCs w:val="20"/>
        </w:rPr>
        <w:t>r</w:t>
      </w:r>
      <w:r w:rsidR="00280BD2" w:rsidRPr="00964DCE">
        <w:rPr>
          <w:rFonts w:ascii="Open Sans" w:eastAsia="Open Sans" w:hAnsi="Open Sans" w:cs="Open Sans"/>
          <w:sz w:val="20"/>
          <w:szCs w:val="20"/>
        </w:rPr>
        <w:t xml:space="preserve"> des actions à destination du grand public, des publics </w:t>
      </w:r>
      <w:r w:rsidR="009248F3" w:rsidRPr="00964DCE">
        <w:rPr>
          <w:rFonts w:ascii="Open Sans" w:eastAsia="Open Sans" w:hAnsi="Open Sans" w:cs="Open Sans"/>
          <w:sz w:val="20"/>
          <w:szCs w:val="20"/>
        </w:rPr>
        <w:t xml:space="preserve">scolaires, </w:t>
      </w:r>
      <w:r w:rsidR="00280BD2" w:rsidRPr="00964DCE">
        <w:rPr>
          <w:rFonts w:ascii="Open Sans" w:eastAsia="Open Sans" w:hAnsi="Open Sans" w:cs="Open Sans"/>
          <w:sz w:val="20"/>
          <w:szCs w:val="20"/>
        </w:rPr>
        <w:t>…</w:t>
      </w:r>
      <w:r w:rsidR="00982752" w:rsidRPr="00964DCE">
        <w:rPr>
          <w:rFonts w:ascii="Open Sans" w:eastAsia="Open Sans" w:hAnsi="Open Sans" w:cs="Open Sans"/>
          <w:sz w:val="20"/>
          <w:szCs w:val="20"/>
        </w:rPr>
        <w:t xml:space="preserve"> etc.</w:t>
      </w:r>
      <w:r w:rsidR="007258BF" w:rsidRPr="00964DCE">
        <w:rPr>
          <w:rFonts w:ascii="Open Sans" w:eastAsia="Open Sans" w:hAnsi="Open Sans" w:cs="Open Sans"/>
          <w:sz w:val="20"/>
          <w:szCs w:val="20"/>
        </w:rPr>
        <w:t xml:space="preserve"> </w:t>
      </w:r>
    </w:p>
    <w:p w14:paraId="3E24EB9B" w14:textId="2A57B7E3" w:rsidR="00E35C12" w:rsidRPr="009C24C2" w:rsidRDefault="00621A08" w:rsidP="007C774B">
      <w:pPr>
        <w:pStyle w:val="Paragraphedeliste"/>
        <w:numPr>
          <w:ilvl w:val="0"/>
          <w:numId w:val="87"/>
        </w:numPr>
        <w:rPr>
          <w:rFonts w:ascii="Open Sans" w:hAnsi="Open Sans" w:cs="Open Sans"/>
          <w:sz w:val="20"/>
          <w:szCs w:val="20"/>
        </w:rPr>
      </w:pPr>
      <w:proofErr w:type="gramStart"/>
      <w:r w:rsidRPr="00964DCE">
        <w:rPr>
          <w:rFonts w:ascii="Open Sans" w:hAnsi="Open Sans" w:cs="Open Sans"/>
          <w:sz w:val="20"/>
          <w:szCs w:val="20"/>
        </w:rPr>
        <w:t>création</w:t>
      </w:r>
      <w:proofErr w:type="gramEnd"/>
      <w:r w:rsidRPr="00964DCE">
        <w:rPr>
          <w:rFonts w:ascii="Open Sans" w:hAnsi="Open Sans" w:cs="Open Sans"/>
          <w:sz w:val="20"/>
          <w:szCs w:val="20"/>
        </w:rPr>
        <w:t xml:space="preserve"> d’un </w:t>
      </w:r>
      <w:r w:rsidR="001C1D61" w:rsidRPr="00964DCE">
        <w:rPr>
          <w:rFonts w:ascii="Open Sans" w:hAnsi="Open Sans" w:cs="Open Sans"/>
          <w:sz w:val="20"/>
          <w:szCs w:val="20"/>
        </w:rPr>
        <w:t xml:space="preserve">Centre du Mouvement et de la </w:t>
      </w:r>
      <w:r w:rsidRPr="00964DCE">
        <w:rPr>
          <w:rFonts w:ascii="Open Sans" w:hAnsi="Open Sans" w:cs="Open Sans"/>
          <w:sz w:val="20"/>
          <w:szCs w:val="20"/>
        </w:rPr>
        <w:t>P</w:t>
      </w:r>
      <w:r w:rsidR="001C1D61" w:rsidRPr="00964DCE">
        <w:rPr>
          <w:rFonts w:ascii="Open Sans" w:hAnsi="Open Sans" w:cs="Open Sans"/>
          <w:sz w:val="20"/>
          <w:szCs w:val="20"/>
        </w:rPr>
        <w:t>erformance</w:t>
      </w:r>
      <w:r w:rsidR="00F67CD5" w:rsidRPr="00964DCE">
        <w:rPr>
          <w:rFonts w:ascii="Open Sans" w:hAnsi="Open Sans" w:cs="Open Sans"/>
          <w:sz w:val="20"/>
          <w:szCs w:val="20"/>
        </w:rPr>
        <w:t xml:space="preserve"> </w:t>
      </w:r>
      <w:r w:rsidRPr="00964DCE">
        <w:rPr>
          <w:rFonts w:ascii="Open Sans" w:hAnsi="Open Sans" w:cs="Open Sans"/>
          <w:sz w:val="20"/>
          <w:szCs w:val="20"/>
        </w:rPr>
        <w:t>S</w:t>
      </w:r>
      <w:r w:rsidR="00F67CD5" w:rsidRPr="00964DCE">
        <w:rPr>
          <w:rFonts w:ascii="Open Sans" w:hAnsi="Open Sans" w:cs="Open Sans"/>
          <w:sz w:val="20"/>
          <w:szCs w:val="20"/>
        </w:rPr>
        <w:t>portive</w:t>
      </w:r>
      <w:r w:rsidRPr="00964DCE">
        <w:rPr>
          <w:rFonts w:ascii="Open Sans" w:hAnsi="Open Sans" w:cs="Open Sans"/>
          <w:sz w:val="20"/>
          <w:szCs w:val="20"/>
        </w:rPr>
        <w:t xml:space="preserve"> (CMPS)</w:t>
      </w:r>
      <w:r w:rsidR="00F67CD5" w:rsidRPr="00964DCE">
        <w:rPr>
          <w:rFonts w:ascii="Open Sans" w:hAnsi="Open Sans" w:cs="Open Sans"/>
          <w:sz w:val="20"/>
          <w:szCs w:val="20"/>
        </w:rPr>
        <w:t> :</w:t>
      </w:r>
      <w:r w:rsidR="007F26CD" w:rsidRPr="00964DCE">
        <w:rPr>
          <w:rFonts w:ascii="Open Sans" w:hAnsi="Open Sans" w:cs="Open Sans"/>
          <w:sz w:val="20"/>
          <w:szCs w:val="20"/>
        </w:rPr>
        <w:t xml:space="preserve"> </w:t>
      </w:r>
      <w:r w:rsidR="00CC12AD" w:rsidRPr="00964DCE">
        <w:rPr>
          <w:rFonts w:ascii="Open Sans" w:hAnsi="Open Sans" w:cs="Open Sans"/>
          <w:sz w:val="20"/>
          <w:szCs w:val="20"/>
        </w:rPr>
        <w:t xml:space="preserve">adossée à la Faculté des Sciences du Sport </w:t>
      </w:r>
      <w:r w:rsidR="009C745B" w:rsidRPr="00964DCE">
        <w:rPr>
          <w:rFonts w:ascii="Open Sans" w:hAnsi="Open Sans" w:cs="Open Sans"/>
          <w:sz w:val="20"/>
          <w:szCs w:val="20"/>
        </w:rPr>
        <w:t>en cours d’étude au sein de la composante</w:t>
      </w:r>
      <w:r w:rsidRPr="00964DCE">
        <w:rPr>
          <w:rFonts w:ascii="Open Sans" w:hAnsi="Open Sans" w:cs="Open Sans"/>
          <w:sz w:val="20"/>
          <w:szCs w:val="20"/>
        </w:rPr>
        <w:t xml:space="preserve">, </w:t>
      </w:r>
      <w:proofErr w:type="spellStart"/>
      <w:r w:rsidRPr="00964DCE">
        <w:rPr>
          <w:rFonts w:ascii="Open Sans" w:hAnsi="Open Sans" w:cs="Open Sans"/>
          <w:sz w:val="20"/>
          <w:szCs w:val="20"/>
        </w:rPr>
        <w:t>il</w:t>
      </w:r>
      <w:r w:rsidR="00CC12AD" w:rsidRPr="00964DCE">
        <w:rPr>
          <w:rFonts w:ascii="Open Sans" w:hAnsi="Open Sans" w:cs="Open Sans"/>
          <w:sz w:val="20"/>
          <w:szCs w:val="20"/>
        </w:rPr>
        <w:t>vise</w:t>
      </w:r>
      <w:proofErr w:type="spellEnd"/>
      <w:r w:rsidR="00CC12AD" w:rsidRPr="00964DCE">
        <w:rPr>
          <w:rFonts w:ascii="Open Sans" w:hAnsi="Open Sans" w:cs="Open Sans"/>
          <w:sz w:val="20"/>
          <w:szCs w:val="20"/>
        </w:rPr>
        <w:t xml:space="preserve"> à proposer un accompagnement scientifique allant du sport-santé au sport performance. Le CMPS repose sur l’expertise développée depuis une vingtaine d’années par les enseignants et enseignant</w:t>
      </w:r>
      <w:r w:rsidR="000F2A0B" w:rsidRPr="00964DCE">
        <w:rPr>
          <w:rFonts w:ascii="Open Sans" w:hAnsi="Open Sans" w:cs="Open Sans"/>
          <w:sz w:val="20"/>
          <w:szCs w:val="20"/>
        </w:rPr>
        <w:t xml:space="preserve"> </w:t>
      </w:r>
      <w:r w:rsidR="00CC12AD" w:rsidRPr="00964DCE">
        <w:rPr>
          <w:rFonts w:ascii="Open Sans" w:hAnsi="Open Sans" w:cs="Open Sans"/>
          <w:sz w:val="20"/>
          <w:szCs w:val="20"/>
        </w:rPr>
        <w:t>-</w:t>
      </w:r>
      <w:r w:rsidR="000F2A0B" w:rsidRPr="00964DCE">
        <w:rPr>
          <w:rFonts w:ascii="Open Sans" w:hAnsi="Open Sans" w:cs="Open Sans"/>
          <w:sz w:val="20"/>
          <w:szCs w:val="20"/>
        </w:rPr>
        <w:t xml:space="preserve"> </w:t>
      </w:r>
      <w:r w:rsidR="00CC12AD" w:rsidRPr="00964DCE">
        <w:rPr>
          <w:rFonts w:ascii="Open Sans" w:hAnsi="Open Sans" w:cs="Open Sans"/>
          <w:sz w:val="20"/>
          <w:szCs w:val="20"/>
        </w:rPr>
        <w:t xml:space="preserve">chercheurs du laboratoire </w:t>
      </w:r>
      <w:r w:rsidRPr="00964DCE">
        <w:rPr>
          <w:rFonts w:ascii="Open Sans" w:hAnsi="Open Sans" w:cs="Open Sans"/>
          <w:sz w:val="20"/>
          <w:szCs w:val="20"/>
        </w:rPr>
        <w:t>Complexité, Innovation, Activités Motrices et Sportives (</w:t>
      </w:r>
      <w:r w:rsidR="00CC12AD" w:rsidRPr="00964DCE">
        <w:rPr>
          <w:rFonts w:ascii="Open Sans" w:hAnsi="Open Sans" w:cs="Open Sans"/>
          <w:sz w:val="20"/>
          <w:szCs w:val="20"/>
        </w:rPr>
        <w:t>CIAMS</w:t>
      </w:r>
      <w:r w:rsidRPr="00964DCE">
        <w:rPr>
          <w:rFonts w:ascii="Open Sans" w:hAnsi="Open Sans" w:cs="Open Sans"/>
          <w:sz w:val="20"/>
          <w:szCs w:val="20"/>
        </w:rPr>
        <w:t>)</w:t>
      </w:r>
      <w:r w:rsidR="00CC12AD" w:rsidRPr="00964DCE">
        <w:rPr>
          <w:rFonts w:ascii="Open Sans" w:hAnsi="Open Sans" w:cs="Open Sans"/>
          <w:sz w:val="20"/>
          <w:szCs w:val="20"/>
        </w:rPr>
        <w:t xml:space="preserve"> autour du corps et du mouvement humain. Dans l’esprit d’une science </w:t>
      </w:r>
      <w:r w:rsidR="00CC12AD" w:rsidRPr="00964DCE">
        <w:rPr>
          <w:rFonts w:ascii="Open Sans" w:hAnsi="Open Sans" w:cs="Open Sans"/>
          <w:sz w:val="20"/>
          <w:szCs w:val="20"/>
        </w:rPr>
        <w:lastRenderedPageBreak/>
        <w:t xml:space="preserve">utile à la société, ce Centre vise à accueillir différents publics : des adolescents et jeunes adultes sédentaires dont il va s’agir d’analyser et de lever les freins à l’activité physique, des seniors pour lesquels l’activité sportive constitue un facteur de maintien des capacités physiques et cognitives et plus généralement de l’autonomie et enfin des sportifs de bon et de haut-niveau à la recherche d’une amélioration de leurs performances. Outre les compétences scientifiques, le CMPS dispose des technologies permettant à ces différents publics d’atteindre les objectifs définis. Ce Centre, accessible PMR, inclurait plusieurs espaces dont la distribution reste à définir : un espace de sports intérieurs d’environ 600m², connecté, intégrant différentes plateformes de </w:t>
      </w:r>
      <w:proofErr w:type="spellStart"/>
      <w:r w:rsidR="00CC12AD" w:rsidRPr="00964DCE">
        <w:rPr>
          <w:rFonts w:ascii="Open Sans" w:hAnsi="Open Sans" w:cs="Open Sans"/>
          <w:sz w:val="20"/>
          <w:szCs w:val="20"/>
        </w:rPr>
        <w:t>testing</w:t>
      </w:r>
      <w:proofErr w:type="spellEnd"/>
      <w:r w:rsidR="00CC12AD" w:rsidRPr="00964DCE">
        <w:rPr>
          <w:rFonts w:ascii="Open Sans" w:hAnsi="Open Sans" w:cs="Open Sans"/>
          <w:sz w:val="20"/>
          <w:szCs w:val="20"/>
        </w:rPr>
        <w:t>, une salle d’</w:t>
      </w:r>
      <w:proofErr w:type="spellStart"/>
      <w:r w:rsidR="00CC12AD" w:rsidRPr="00964DCE">
        <w:rPr>
          <w:rFonts w:ascii="Open Sans" w:hAnsi="Open Sans" w:cs="Open Sans"/>
          <w:sz w:val="20"/>
          <w:szCs w:val="20"/>
        </w:rPr>
        <w:t>exergame</w:t>
      </w:r>
      <w:proofErr w:type="spellEnd"/>
      <w:r w:rsidR="00CC12AD" w:rsidRPr="00964DCE">
        <w:rPr>
          <w:rFonts w:ascii="Open Sans" w:hAnsi="Open Sans" w:cs="Open Sans"/>
          <w:sz w:val="20"/>
          <w:szCs w:val="20"/>
        </w:rPr>
        <w:t xml:space="preserve"> dédiée aux seniors, plusieurs salles de cours, des bureaux pour 3 collaborateurs permanents, une salle de réunion, des vestiaires, un espace de convivialité pouvant être utilisé comme lieu de restauration ainsi qu’un espace polyvalent de pratiques sportives extérieures</w:t>
      </w:r>
    </w:p>
    <w:p w14:paraId="052DCF35" w14:textId="7CFEE373" w:rsidR="009C24C2" w:rsidRPr="009C24C2" w:rsidRDefault="00E35C12" w:rsidP="007C774B">
      <w:pPr>
        <w:pStyle w:val="Paragraphedeliste"/>
        <w:numPr>
          <w:ilvl w:val="0"/>
          <w:numId w:val="87"/>
        </w:numPr>
        <w:rPr>
          <w:rFonts w:ascii="Open Sans" w:hAnsi="Open Sans" w:cs="Open Sans"/>
          <w:sz w:val="20"/>
          <w:szCs w:val="20"/>
        </w:rPr>
      </w:pPr>
      <w:r>
        <w:rPr>
          <w:rFonts w:ascii="Open Sans" w:hAnsi="Open Sans" w:cs="Open Sans"/>
          <w:sz w:val="20"/>
          <w:szCs w:val="20"/>
        </w:rPr>
        <w:t xml:space="preserve">Création d’un bâtiment pour un patrimoine scientifique 2.0 qui comprendrait un espace d’exposition permanente relative à l’histoire du campus d’Orsay, un espace d’exposition temporaire portant sur l’actualité de la recherche de l’Université et un espace immersif </w:t>
      </w:r>
      <w:r w:rsidR="00C754DA">
        <w:rPr>
          <w:rFonts w:ascii="Open Sans" w:hAnsi="Open Sans" w:cs="Open Sans"/>
          <w:sz w:val="20"/>
          <w:szCs w:val="20"/>
        </w:rPr>
        <w:t xml:space="preserve">type escape </w:t>
      </w:r>
      <w:proofErr w:type="spellStart"/>
      <w:r w:rsidR="00C754DA">
        <w:rPr>
          <w:rFonts w:ascii="Open Sans" w:hAnsi="Open Sans" w:cs="Open Sans"/>
          <w:sz w:val="20"/>
          <w:szCs w:val="20"/>
        </w:rPr>
        <w:t>game</w:t>
      </w:r>
      <w:proofErr w:type="spellEnd"/>
      <w:r w:rsidR="00C754DA">
        <w:rPr>
          <w:rFonts w:ascii="Open Sans" w:hAnsi="Open Sans" w:cs="Open Sans"/>
          <w:sz w:val="20"/>
          <w:szCs w:val="20"/>
        </w:rPr>
        <w:t>.</w:t>
      </w:r>
    </w:p>
    <w:p w14:paraId="0B8A9A1B" w14:textId="1288F576" w:rsidR="009C24C2" w:rsidRPr="009C24C2" w:rsidRDefault="009C24C2" w:rsidP="007C774B">
      <w:pPr>
        <w:pStyle w:val="Paragraphedeliste"/>
        <w:numPr>
          <w:ilvl w:val="0"/>
          <w:numId w:val="87"/>
        </w:numPr>
        <w:rPr>
          <w:rFonts w:ascii="Open Sans" w:hAnsi="Open Sans" w:cs="Open Sans"/>
          <w:sz w:val="22"/>
          <w:szCs w:val="22"/>
        </w:rPr>
      </w:pPr>
      <w:r>
        <w:rPr>
          <w:rFonts w:ascii="Open Sans" w:hAnsi="Open Sans" w:cs="Open Sans"/>
        </w:rPr>
        <w:t>C</w:t>
      </w:r>
      <w:r w:rsidRPr="002138A7">
        <w:rPr>
          <w:rFonts w:ascii="Open Sans" w:hAnsi="Open Sans" w:cs="Open Sans"/>
          <w:sz w:val="20"/>
          <w:szCs w:val="28"/>
        </w:rPr>
        <w:t>réation d’un hôtel à enseignant-chercheur/chercheur/entreprise</w:t>
      </w:r>
      <w:r w:rsidRPr="009C24C2">
        <w:rPr>
          <w:rFonts w:ascii="Open Sans" w:hAnsi="Open Sans" w:cs="Open Sans"/>
          <w:sz w:val="22"/>
          <w:szCs w:val="22"/>
        </w:rPr>
        <w:t xml:space="preserve"> </w:t>
      </w:r>
    </w:p>
    <w:p w14:paraId="43BEB645" w14:textId="77777777" w:rsidR="00D60E19" w:rsidRDefault="00D60E19" w:rsidP="007C774B">
      <w:pPr>
        <w:rPr>
          <w:rFonts w:ascii="Open Sans" w:hAnsi="Open Sans" w:cs="Open Sans"/>
          <w:sz w:val="20"/>
          <w:szCs w:val="20"/>
        </w:rPr>
      </w:pPr>
    </w:p>
    <w:p w14:paraId="0D37DD4E" w14:textId="77777777" w:rsidR="00246A8B" w:rsidRDefault="00246A8B" w:rsidP="007C774B">
      <w:pPr>
        <w:rPr>
          <w:rFonts w:ascii="Open Sans" w:hAnsi="Open Sans" w:cs="Open Sans"/>
          <w:sz w:val="20"/>
          <w:szCs w:val="20"/>
        </w:rPr>
      </w:pPr>
    </w:p>
    <w:p w14:paraId="21CE9BCB" w14:textId="7F68F91D" w:rsidR="4D793BE4" w:rsidRPr="00D74777" w:rsidRDefault="00CA752F" w:rsidP="007C774B">
      <w:pPr>
        <w:pStyle w:val="CPS-3-titredossier-CCniv3"/>
        <w:rPr>
          <w:rFonts w:eastAsia="Open Sans"/>
        </w:rPr>
      </w:pPr>
      <w:bookmarkStart w:id="15" w:name="_Toc172216816"/>
      <w:r w:rsidRPr="39C632FE">
        <w:rPr>
          <w:rFonts w:eastAsia="Open Sans"/>
        </w:rPr>
        <w:t>V</w:t>
      </w:r>
      <w:r w:rsidR="4D793BE4" w:rsidRPr="39C632FE">
        <w:rPr>
          <w:rFonts w:eastAsia="Open Sans"/>
        </w:rPr>
        <w:t xml:space="preserve">ie </w:t>
      </w:r>
      <w:r w:rsidR="00DA3FBE">
        <w:rPr>
          <w:rFonts w:eastAsia="Open Sans"/>
        </w:rPr>
        <w:t>universitaire</w:t>
      </w:r>
      <w:bookmarkEnd w:id="15"/>
      <w:r w:rsidRPr="39C632FE">
        <w:rPr>
          <w:rFonts w:eastAsia="Open Sans"/>
        </w:rPr>
        <w:t xml:space="preserve"> </w:t>
      </w:r>
    </w:p>
    <w:p w14:paraId="648AD4B2" w14:textId="7759C32F" w:rsidR="004063FC" w:rsidRDefault="004063FC" w:rsidP="007C774B">
      <w:pPr>
        <w:rPr>
          <w:rFonts w:ascii="Open Sans" w:hAnsi="Open Sans" w:cs="Open Sans"/>
          <w:sz w:val="20"/>
          <w:szCs w:val="20"/>
        </w:rPr>
      </w:pPr>
    </w:p>
    <w:p w14:paraId="6075C681" w14:textId="2368F8F7" w:rsidR="00801FD6" w:rsidRPr="00246A8B" w:rsidRDefault="00801FD6" w:rsidP="007C774B">
      <w:pPr>
        <w:pStyle w:val="CPS-4-titreniv4"/>
        <w:jc w:val="left"/>
        <w:rPr>
          <w:highlight w:val="yellow"/>
        </w:rPr>
      </w:pPr>
      <w:bookmarkStart w:id="16" w:name="_Toc172216817"/>
      <w:r w:rsidRPr="00C8208A">
        <w:t>La vie de campus</w:t>
      </w:r>
      <w:bookmarkEnd w:id="16"/>
    </w:p>
    <w:p w14:paraId="388FFD3C" w14:textId="53565B63" w:rsidR="008472DF" w:rsidRPr="00E7663E" w:rsidRDefault="008472DF" w:rsidP="007C774B">
      <w:pPr>
        <w:rPr>
          <w:rFonts w:ascii="Open Sans" w:hAnsi="Open Sans" w:cs="Open Sans"/>
          <w:sz w:val="20"/>
          <w:szCs w:val="20"/>
        </w:rPr>
      </w:pPr>
      <w:r w:rsidRPr="00E7663E">
        <w:rPr>
          <w:rFonts w:ascii="Open Sans" w:hAnsi="Open Sans" w:cs="Open Sans"/>
          <w:sz w:val="20"/>
          <w:szCs w:val="20"/>
        </w:rPr>
        <w:t xml:space="preserve">La vie de campus doit être riche de services aux étudiants, d'événements, d'opportunités, de lieux de rencontre, débat, d’échange, d'écoute, d'activités culturelles, citoyennes et solidaires. De manière générale, elle doit apporter aux étudiants </w:t>
      </w:r>
      <w:r w:rsidR="001E7ABE">
        <w:rPr>
          <w:rFonts w:ascii="Open Sans" w:hAnsi="Open Sans" w:cs="Open Sans"/>
          <w:sz w:val="20"/>
          <w:szCs w:val="20"/>
        </w:rPr>
        <w:t>et au personnel</w:t>
      </w:r>
      <w:r w:rsidRPr="00E7663E">
        <w:rPr>
          <w:rFonts w:ascii="Open Sans" w:hAnsi="Open Sans" w:cs="Open Sans"/>
          <w:sz w:val="20"/>
          <w:szCs w:val="20"/>
        </w:rPr>
        <w:t xml:space="preserve"> un confort pour mener à bien leurs études</w:t>
      </w:r>
      <w:r w:rsidR="001E7ABE">
        <w:rPr>
          <w:rFonts w:ascii="Open Sans" w:hAnsi="Open Sans" w:cs="Open Sans"/>
          <w:sz w:val="20"/>
          <w:szCs w:val="20"/>
        </w:rPr>
        <w:t>/vie professionnelle</w:t>
      </w:r>
      <w:r w:rsidRPr="00E7663E">
        <w:rPr>
          <w:rFonts w:ascii="Open Sans" w:hAnsi="Open Sans" w:cs="Open Sans"/>
          <w:sz w:val="20"/>
          <w:szCs w:val="20"/>
        </w:rPr>
        <w:t xml:space="preserve"> et faciliter leur vie quotidienne.</w:t>
      </w:r>
    </w:p>
    <w:p w14:paraId="290B7B90" w14:textId="77777777" w:rsidR="008472DF" w:rsidRPr="00E7663E" w:rsidRDefault="008472DF" w:rsidP="007C774B">
      <w:pPr>
        <w:rPr>
          <w:rFonts w:ascii="Open Sans" w:hAnsi="Open Sans" w:cs="Open Sans"/>
          <w:sz w:val="20"/>
          <w:szCs w:val="20"/>
        </w:rPr>
      </w:pPr>
    </w:p>
    <w:p w14:paraId="49A1D504" w14:textId="49F72321" w:rsidR="00801FD6" w:rsidRPr="00E7663E" w:rsidRDefault="00686132" w:rsidP="007C774B">
      <w:pPr>
        <w:rPr>
          <w:rFonts w:ascii="Open Sans" w:hAnsi="Open Sans" w:cs="Open Sans"/>
          <w:sz w:val="20"/>
          <w:szCs w:val="20"/>
        </w:rPr>
      </w:pPr>
      <w:r w:rsidRPr="00E7663E">
        <w:rPr>
          <w:rFonts w:ascii="Open Sans" w:hAnsi="Open Sans" w:cs="Open Sans"/>
          <w:sz w:val="20"/>
          <w:szCs w:val="20"/>
        </w:rPr>
        <w:t>La vie de campus regroupe plusieurs type</w:t>
      </w:r>
      <w:r w:rsidR="00F10580" w:rsidRPr="00E7663E">
        <w:rPr>
          <w:rFonts w:ascii="Open Sans" w:hAnsi="Open Sans" w:cs="Open Sans"/>
          <w:sz w:val="20"/>
          <w:szCs w:val="20"/>
        </w:rPr>
        <w:t>s</w:t>
      </w:r>
      <w:r w:rsidRPr="00E7663E">
        <w:rPr>
          <w:rFonts w:ascii="Open Sans" w:hAnsi="Open Sans" w:cs="Open Sans"/>
          <w:sz w:val="20"/>
          <w:szCs w:val="20"/>
        </w:rPr>
        <w:t xml:space="preserve"> d’activités présent</w:t>
      </w:r>
      <w:r w:rsidR="00687E9A" w:rsidRPr="00E7663E">
        <w:rPr>
          <w:rFonts w:ascii="Open Sans" w:hAnsi="Open Sans" w:cs="Open Sans"/>
          <w:sz w:val="20"/>
          <w:szCs w:val="20"/>
        </w:rPr>
        <w:t>e</w:t>
      </w:r>
      <w:r w:rsidRPr="00E7663E">
        <w:rPr>
          <w:rFonts w:ascii="Open Sans" w:hAnsi="Open Sans" w:cs="Open Sans"/>
          <w:sz w:val="20"/>
          <w:szCs w:val="20"/>
        </w:rPr>
        <w:t>s sur le campus</w:t>
      </w:r>
      <w:r w:rsidR="00F10580" w:rsidRPr="00E7663E">
        <w:rPr>
          <w:rFonts w:ascii="Open Sans" w:hAnsi="Open Sans" w:cs="Open Sans"/>
          <w:sz w:val="20"/>
          <w:szCs w:val="20"/>
        </w:rPr>
        <w:t xml:space="preserve"> à savoir : </w:t>
      </w:r>
    </w:p>
    <w:p w14:paraId="393F2DA9" w14:textId="4FA44824" w:rsidR="00F10580" w:rsidRPr="00E7663E" w:rsidRDefault="00F10580"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Résidences étudiantes</w:t>
      </w:r>
    </w:p>
    <w:p w14:paraId="7257C8A4" w14:textId="67C02F14" w:rsidR="00F10580" w:rsidRDefault="00F10580"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bibliothèques universitaires</w:t>
      </w:r>
    </w:p>
    <w:p w14:paraId="52DAEDD4" w14:textId="6077E3E5" w:rsidR="00E52EF8" w:rsidRPr="00E7663E" w:rsidRDefault="00E52EF8"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Espaces de travail collaboratifs</w:t>
      </w:r>
    </w:p>
    <w:p w14:paraId="2DA228A2" w14:textId="0B663718" w:rsidR="00F10580" w:rsidRPr="00E7663E" w:rsidRDefault="00F10580"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La restauration</w:t>
      </w:r>
    </w:p>
    <w:p w14:paraId="78C6DE22" w14:textId="77777777" w:rsidR="007A39AE" w:rsidRDefault="00F10580"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équipements sportifs</w:t>
      </w:r>
    </w:p>
    <w:p w14:paraId="770287B7" w14:textId="3098EC91" w:rsidR="00F10580" w:rsidRPr="007A39AE" w:rsidRDefault="00300E1F" w:rsidP="007C774B">
      <w:pPr>
        <w:pStyle w:val="Paragraphedeliste"/>
        <w:numPr>
          <w:ilvl w:val="0"/>
          <w:numId w:val="38"/>
        </w:numPr>
        <w:rPr>
          <w:rFonts w:ascii="Open Sans" w:hAnsi="Open Sans" w:cs="Open Sans"/>
          <w:sz w:val="20"/>
          <w:szCs w:val="20"/>
        </w:rPr>
      </w:pPr>
      <w:proofErr w:type="gramStart"/>
      <w:r w:rsidRPr="39C632FE">
        <w:rPr>
          <w:rFonts w:ascii="Open Sans" w:hAnsi="Open Sans" w:cs="Open Sans"/>
          <w:sz w:val="20"/>
          <w:szCs w:val="20"/>
        </w:rPr>
        <w:t>les</w:t>
      </w:r>
      <w:proofErr w:type="gramEnd"/>
      <w:r w:rsidRPr="39C632FE">
        <w:rPr>
          <w:rFonts w:ascii="Open Sans" w:hAnsi="Open Sans" w:cs="Open Sans"/>
          <w:sz w:val="20"/>
          <w:szCs w:val="20"/>
        </w:rPr>
        <w:t xml:space="preserve"> espaces de convivialité intérieurs et extérieurs</w:t>
      </w:r>
    </w:p>
    <w:p w14:paraId="1A002858" w14:textId="20EFF5C5" w:rsidR="00687E9A" w:rsidRPr="00E7663E" w:rsidRDefault="00687E9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associations</w:t>
      </w:r>
    </w:p>
    <w:p w14:paraId="24E478AE" w14:textId="41185AED" w:rsidR="00583E46" w:rsidRDefault="00583E46"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Les services de santé à destination des étudiants</w:t>
      </w:r>
      <w:r w:rsidR="001E7ABE" w:rsidRPr="39C632FE">
        <w:rPr>
          <w:rFonts w:ascii="Open Sans" w:hAnsi="Open Sans" w:cs="Open Sans"/>
          <w:sz w:val="20"/>
          <w:szCs w:val="20"/>
        </w:rPr>
        <w:t xml:space="preserve"> et du personnel</w:t>
      </w:r>
    </w:p>
    <w:p w14:paraId="2B75A6FD" w14:textId="0790DB60" w:rsidR="00C8208A" w:rsidRDefault="00C8208A" w:rsidP="007C774B">
      <w:pPr>
        <w:pStyle w:val="Paragraphedeliste"/>
        <w:ind w:left="720"/>
        <w:rPr>
          <w:rFonts w:ascii="Open Sans" w:hAnsi="Open Sans" w:cs="Open Sans"/>
          <w:sz w:val="20"/>
          <w:szCs w:val="20"/>
        </w:rPr>
      </w:pPr>
    </w:p>
    <w:p w14:paraId="29B0EE0F" w14:textId="5A4A7576" w:rsidR="00153287" w:rsidRDefault="00153287" w:rsidP="007C774B">
      <w:pPr>
        <w:rPr>
          <w:rFonts w:ascii="Open Sans" w:hAnsi="Open Sans" w:cs="Open Sans"/>
          <w:sz w:val="20"/>
          <w:szCs w:val="20"/>
        </w:rPr>
      </w:pPr>
    </w:p>
    <w:p w14:paraId="734E1021" w14:textId="6B5C5521" w:rsidR="00153287" w:rsidRPr="00153287" w:rsidRDefault="00153287" w:rsidP="007C774B">
      <w:pPr>
        <w:rPr>
          <w:rFonts w:ascii="Open Sans" w:hAnsi="Open Sans" w:cs="Open Sans"/>
          <w:sz w:val="20"/>
          <w:szCs w:val="20"/>
        </w:rPr>
      </w:pPr>
      <w:r>
        <w:rPr>
          <w:rFonts w:ascii="Open Sans" w:hAnsi="Open Sans" w:cs="Open Sans"/>
          <w:sz w:val="20"/>
          <w:szCs w:val="20"/>
        </w:rPr>
        <w:t>La</w:t>
      </w:r>
      <w:r w:rsidRPr="00153287">
        <w:rPr>
          <w:rFonts w:ascii="Open Sans" w:hAnsi="Open Sans" w:cs="Open Sans"/>
          <w:sz w:val="20"/>
          <w:szCs w:val="20"/>
        </w:rPr>
        <w:t xml:space="preserve"> DVEEC</w:t>
      </w:r>
      <w:r>
        <w:rPr>
          <w:rFonts w:ascii="Open Sans" w:hAnsi="Open Sans" w:cs="Open Sans"/>
          <w:sz w:val="20"/>
          <w:szCs w:val="20"/>
        </w:rPr>
        <w:t xml:space="preserve"> (Direction de la Vie Etudiante et de l’Egalité des Chances)</w:t>
      </w:r>
      <w:r w:rsidRPr="00153287">
        <w:rPr>
          <w:rFonts w:ascii="Open Sans" w:hAnsi="Open Sans" w:cs="Open Sans"/>
          <w:sz w:val="20"/>
          <w:szCs w:val="20"/>
        </w:rPr>
        <w:t xml:space="preserve"> réalise actuellement une enquête auprès des étudiants </w:t>
      </w:r>
      <w:r w:rsidR="005D3F18">
        <w:rPr>
          <w:rFonts w:ascii="Open Sans" w:hAnsi="Open Sans" w:cs="Open Sans"/>
          <w:sz w:val="20"/>
          <w:szCs w:val="20"/>
        </w:rPr>
        <w:t>dans le cadre de l’élaboration du</w:t>
      </w:r>
      <w:r w:rsidRPr="00153287">
        <w:rPr>
          <w:rFonts w:ascii="Open Sans" w:hAnsi="Open Sans" w:cs="Open Sans"/>
          <w:sz w:val="20"/>
          <w:szCs w:val="20"/>
        </w:rPr>
        <w:t xml:space="preserve"> SDVE (Schéma Directeur Vie Etudiante). Le SDVE sera le cadre de la politique vie étudiante de l’établissement pour les 5 prochaines années. Les résultats seront utiles pour le schéma directeur immobilier, pour cibler les besoins des étudiants. </w:t>
      </w:r>
    </w:p>
    <w:p w14:paraId="14CDAC9D" w14:textId="503AC2C8" w:rsidR="00153287" w:rsidRPr="00153287" w:rsidRDefault="00C8208A" w:rsidP="007C774B">
      <w:pPr>
        <w:rPr>
          <w:rFonts w:ascii="Open Sans" w:hAnsi="Open Sans" w:cs="Open Sans"/>
          <w:sz w:val="20"/>
          <w:szCs w:val="20"/>
        </w:rPr>
      </w:pPr>
      <w:r>
        <w:rPr>
          <w:rFonts w:ascii="Open Sans" w:hAnsi="Open Sans" w:cs="Open Sans"/>
          <w:sz w:val="20"/>
          <w:szCs w:val="20"/>
        </w:rPr>
        <w:t>Par ailleurs, l</w:t>
      </w:r>
      <w:r w:rsidR="00153287" w:rsidRPr="00153287">
        <w:rPr>
          <w:rFonts w:ascii="Open Sans" w:hAnsi="Open Sans" w:cs="Open Sans"/>
          <w:sz w:val="20"/>
          <w:szCs w:val="20"/>
        </w:rPr>
        <w:t xml:space="preserve">a DVEEC démarre également </w:t>
      </w:r>
      <w:r w:rsidR="005D3F18">
        <w:rPr>
          <w:rFonts w:ascii="Open Sans" w:hAnsi="Open Sans" w:cs="Open Sans"/>
          <w:sz w:val="20"/>
          <w:szCs w:val="20"/>
        </w:rPr>
        <w:t>une O</w:t>
      </w:r>
      <w:r w:rsidR="005D3F18" w:rsidRPr="00153287">
        <w:rPr>
          <w:rFonts w:ascii="Open Sans" w:hAnsi="Open Sans" w:cs="Open Sans"/>
          <w:sz w:val="20"/>
          <w:szCs w:val="20"/>
        </w:rPr>
        <w:t xml:space="preserve">pération </w:t>
      </w:r>
      <w:r w:rsidR="00153287" w:rsidRPr="00153287">
        <w:rPr>
          <w:rFonts w:ascii="Open Sans" w:hAnsi="Open Sans" w:cs="Open Sans"/>
          <w:sz w:val="20"/>
          <w:szCs w:val="20"/>
        </w:rPr>
        <w:t>Pluriannuel</w:t>
      </w:r>
      <w:r w:rsidR="005D3F18">
        <w:rPr>
          <w:rFonts w:ascii="Open Sans" w:hAnsi="Open Sans" w:cs="Open Sans"/>
          <w:sz w:val="20"/>
          <w:szCs w:val="20"/>
        </w:rPr>
        <w:t>le</w:t>
      </w:r>
      <w:r w:rsidR="00153287" w:rsidRPr="00153287">
        <w:rPr>
          <w:rFonts w:ascii="Open Sans" w:hAnsi="Open Sans" w:cs="Open Sans"/>
          <w:sz w:val="20"/>
          <w:szCs w:val="20"/>
        </w:rPr>
        <w:t xml:space="preserve"> d’Investissement (budget 1M€ sur 5 ans) et travaille sur des projets d’aménagements de locaux vie étudiante sur l’ensemble des campus.</w:t>
      </w:r>
    </w:p>
    <w:p w14:paraId="3163C8CB" w14:textId="1BBFE154" w:rsidR="00153287" w:rsidRPr="00153287" w:rsidRDefault="00153287" w:rsidP="007C774B">
      <w:pPr>
        <w:rPr>
          <w:rFonts w:ascii="Open Sans" w:hAnsi="Open Sans" w:cs="Open Sans"/>
          <w:sz w:val="20"/>
          <w:szCs w:val="20"/>
        </w:rPr>
      </w:pPr>
      <w:r>
        <w:rPr>
          <w:rFonts w:ascii="Open Sans" w:hAnsi="Open Sans" w:cs="Open Sans"/>
          <w:sz w:val="20"/>
          <w:szCs w:val="20"/>
        </w:rPr>
        <w:t>Les</w:t>
      </w:r>
      <w:r w:rsidRPr="00153287">
        <w:rPr>
          <w:rFonts w:ascii="Open Sans" w:hAnsi="Open Sans" w:cs="Open Sans"/>
          <w:sz w:val="20"/>
          <w:szCs w:val="20"/>
        </w:rPr>
        <w:t xml:space="preserve"> financements de cette OPI s’inscrivent dans le cadre de la Contribution Vie Etudiante et de campus (CVEC). Cette dernière ne finance</w:t>
      </w:r>
      <w:r>
        <w:rPr>
          <w:rFonts w:ascii="Open Sans" w:hAnsi="Open Sans" w:cs="Open Sans"/>
          <w:sz w:val="20"/>
          <w:szCs w:val="20"/>
        </w:rPr>
        <w:t xml:space="preserve"> pas l</w:t>
      </w:r>
      <w:r w:rsidRPr="00153287">
        <w:rPr>
          <w:rFonts w:ascii="Open Sans" w:hAnsi="Open Sans" w:cs="Open Sans"/>
          <w:sz w:val="20"/>
          <w:szCs w:val="20"/>
        </w:rPr>
        <w:t>es espaces de formation, c’est pourquoi il sera privilégié de développer</w:t>
      </w:r>
      <w:r>
        <w:rPr>
          <w:rFonts w:ascii="Open Sans" w:hAnsi="Open Sans" w:cs="Open Sans"/>
          <w:sz w:val="20"/>
          <w:szCs w:val="20"/>
        </w:rPr>
        <w:t xml:space="preserve"> dans ce cadre</w:t>
      </w:r>
      <w:r w:rsidRPr="00153287">
        <w:rPr>
          <w:rFonts w:ascii="Open Sans" w:hAnsi="Open Sans" w:cs="Open Sans"/>
          <w:sz w:val="20"/>
          <w:szCs w:val="20"/>
        </w:rPr>
        <w:t xml:space="preserve"> les espaces de repos, loisir ou de développement de la vie étudiante. </w:t>
      </w:r>
    </w:p>
    <w:p w14:paraId="5C1AF1B4" w14:textId="537EA3A9" w:rsidR="00153287" w:rsidRPr="00153287" w:rsidRDefault="00153287" w:rsidP="007C774B">
      <w:pPr>
        <w:rPr>
          <w:rFonts w:ascii="Open Sans" w:hAnsi="Open Sans" w:cs="Open Sans"/>
          <w:sz w:val="20"/>
          <w:szCs w:val="20"/>
        </w:rPr>
      </w:pPr>
      <w:r w:rsidRPr="00153287">
        <w:rPr>
          <w:rFonts w:ascii="Open Sans" w:hAnsi="Open Sans" w:cs="Open Sans"/>
          <w:sz w:val="20"/>
          <w:szCs w:val="20"/>
        </w:rPr>
        <w:lastRenderedPageBreak/>
        <w:t>La DVEEC communique</w:t>
      </w:r>
      <w:r>
        <w:rPr>
          <w:rFonts w:ascii="Open Sans" w:hAnsi="Open Sans" w:cs="Open Sans"/>
          <w:sz w:val="20"/>
          <w:szCs w:val="20"/>
        </w:rPr>
        <w:t>ra</w:t>
      </w:r>
      <w:r w:rsidRPr="00153287">
        <w:rPr>
          <w:rFonts w:ascii="Open Sans" w:hAnsi="Open Sans" w:cs="Open Sans"/>
          <w:sz w:val="20"/>
          <w:szCs w:val="20"/>
        </w:rPr>
        <w:t xml:space="preserve"> la synthèse de l'enquête SDVE pour l'inscrire dans </w:t>
      </w:r>
      <w:r>
        <w:rPr>
          <w:rFonts w:ascii="Open Sans" w:hAnsi="Open Sans" w:cs="Open Sans"/>
          <w:sz w:val="20"/>
          <w:szCs w:val="20"/>
        </w:rPr>
        <w:t>cette</w:t>
      </w:r>
      <w:r w:rsidRPr="00153287">
        <w:rPr>
          <w:rFonts w:ascii="Open Sans" w:hAnsi="Open Sans" w:cs="Open Sans"/>
          <w:sz w:val="20"/>
          <w:szCs w:val="20"/>
        </w:rPr>
        <w:t xml:space="preserve"> étude</w:t>
      </w:r>
      <w:r>
        <w:rPr>
          <w:rFonts w:ascii="Open Sans" w:hAnsi="Open Sans" w:cs="Open Sans"/>
          <w:sz w:val="20"/>
          <w:szCs w:val="20"/>
        </w:rPr>
        <w:t xml:space="preserve"> avant l’été. Elle sera remise au titulaire</w:t>
      </w:r>
      <w:r w:rsidRPr="00153287">
        <w:rPr>
          <w:rFonts w:ascii="Open Sans" w:hAnsi="Open Sans" w:cs="Open Sans"/>
          <w:sz w:val="20"/>
          <w:szCs w:val="20"/>
        </w:rPr>
        <w:t>. Cela permettra de ne pas ressolliciter les étudiants sur les mêmes sujets</w:t>
      </w:r>
      <w:r>
        <w:rPr>
          <w:rFonts w:ascii="Open Sans" w:hAnsi="Open Sans" w:cs="Open Sans"/>
          <w:sz w:val="20"/>
          <w:szCs w:val="20"/>
        </w:rPr>
        <w:t xml:space="preserve">. Cet élément est </w:t>
      </w:r>
      <w:r w:rsidR="00BB205E">
        <w:rPr>
          <w:rFonts w:ascii="Open Sans" w:hAnsi="Open Sans" w:cs="Open Sans"/>
          <w:sz w:val="20"/>
          <w:szCs w:val="20"/>
        </w:rPr>
        <w:t>à</w:t>
      </w:r>
      <w:r>
        <w:rPr>
          <w:rFonts w:ascii="Open Sans" w:hAnsi="Open Sans" w:cs="Open Sans"/>
          <w:sz w:val="20"/>
          <w:szCs w:val="20"/>
        </w:rPr>
        <w:t xml:space="preserve"> prendre en compte pour le dimensionnement de la mission.</w:t>
      </w:r>
    </w:p>
    <w:p w14:paraId="7589117F" w14:textId="156E11D9" w:rsidR="00153287" w:rsidRDefault="00153287" w:rsidP="007C774B">
      <w:pPr>
        <w:rPr>
          <w:rFonts w:ascii="Open Sans" w:hAnsi="Open Sans" w:cs="Open Sans"/>
          <w:sz w:val="20"/>
          <w:szCs w:val="20"/>
        </w:rPr>
      </w:pPr>
      <w:r w:rsidRPr="00153287">
        <w:rPr>
          <w:rFonts w:ascii="Open Sans" w:hAnsi="Open Sans" w:cs="Open Sans"/>
          <w:sz w:val="20"/>
          <w:szCs w:val="20"/>
        </w:rPr>
        <w:t>Il est prévu de faire des points de suivi réguliers</w:t>
      </w:r>
      <w:r>
        <w:rPr>
          <w:rFonts w:ascii="Open Sans" w:hAnsi="Open Sans" w:cs="Open Sans"/>
          <w:sz w:val="20"/>
          <w:szCs w:val="20"/>
        </w:rPr>
        <w:t xml:space="preserve"> entre la DVEEC et la DAPI</w:t>
      </w:r>
      <w:r w:rsidR="00BB205E">
        <w:rPr>
          <w:rFonts w:ascii="Open Sans" w:hAnsi="Open Sans" w:cs="Open Sans"/>
          <w:sz w:val="20"/>
          <w:szCs w:val="20"/>
        </w:rPr>
        <w:t xml:space="preserve"> pour avancer de concert sur les sujets de vie étudiante</w:t>
      </w:r>
      <w:r w:rsidR="00C8208A">
        <w:rPr>
          <w:rFonts w:ascii="Open Sans" w:hAnsi="Open Sans" w:cs="Open Sans"/>
          <w:sz w:val="20"/>
          <w:szCs w:val="20"/>
        </w:rPr>
        <w:t>. Le titulaire pourrait être amené à y participer.</w:t>
      </w:r>
    </w:p>
    <w:p w14:paraId="50E873F0" w14:textId="54DA90FE" w:rsidR="00583E46" w:rsidRDefault="00583E46" w:rsidP="007C774B">
      <w:pPr>
        <w:rPr>
          <w:rFonts w:ascii="Open Sans" w:hAnsi="Open Sans" w:cs="Open Sans"/>
          <w:sz w:val="20"/>
          <w:szCs w:val="20"/>
        </w:rPr>
      </w:pPr>
    </w:p>
    <w:p w14:paraId="12D6D9E4" w14:textId="0DF7C680" w:rsidR="00CA457B" w:rsidRPr="00E362AB" w:rsidRDefault="00CA457B" w:rsidP="007C774B">
      <w:pPr>
        <w:pStyle w:val="CPS-4-titreniv4"/>
        <w:jc w:val="left"/>
      </w:pPr>
      <w:bookmarkStart w:id="17" w:name="_Toc172216818"/>
      <w:r w:rsidRPr="00246A8B">
        <w:t>Restauration</w:t>
      </w:r>
      <w:bookmarkEnd w:id="17"/>
    </w:p>
    <w:p w14:paraId="77BF2D29" w14:textId="041C019F" w:rsidR="00356894" w:rsidRDefault="00CA457B" w:rsidP="007C774B">
      <w:pPr>
        <w:rPr>
          <w:rFonts w:ascii="Open Sans" w:hAnsi="Open Sans" w:cs="Open Sans"/>
          <w:sz w:val="20"/>
          <w:szCs w:val="20"/>
        </w:rPr>
      </w:pPr>
      <w:r>
        <w:rPr>
          <w:rFonts w:ascii="Open Sans" w:hAnsi="Open Sans" w:cs="Open Sans"/>
          <w:sz w:val="20"/>
          <w:szCs w:val="20"/>
        </w:rPr>
        <w:t>La restauration étudiante est majoritairement assurée par le CROUS sur les différents campus de l’Université.</w:t>
      </w:r>
      <w:r w:rsidR="00356894">
        <w:rPr>
          <w:rFonts w:ascii="Open Sans" w:hAnsi="Open Sans" w:cs="Open Sans"/>
          <w:sz w:val="20"/>
          <w:szCs w:val="20"/>
        </w:rPr>
        <w:t xml:space="preserve"> Dans la vallée d’Orsay, l’offre de restauration est extrêmement tendue notamment par le fait que les emplois du temps des 1</w:t>
      </w:r>
      <w:r w:rsidR="00356894" w:rsidRPr="007E0791">
        <w:rPr>
          <w:rFonts w:ascii="Open Sans" w:hAnsi="Open Sans" w:cs="Open Sans"/>
          <w:sz w:val="20"/>
          <w:szCs w:val="20"/>
          <w:vertAlign w:val="superscript"/>
        </w:rPr>
        <w:t>er</w:t>
      </w:r>
      <w:r w:rsidR="00356894">
        <w:rPr>
          <w:rFonts w:ascii="Open Sans" w:hAnsi="Open Sans" w:cs="Open Sans"/>
          <w:sz w:val="20"/>
          <w:szCs w:val="20"/>
        </w:rPr>
        <w:t xml:space="preserve"> cycle se sont jusqu’à présent imposé une pause méridienne commune, ce qui amplifie l’afflux d’étudiants entre 12h30 et 13h30.</w:t>
      </w:r>
      <w:r w:rsidR="00C25A06">
        <w:rPr>
          <w:rFonts w:ascii="Open Sans" w:hAnsi="Open Sans" w:cs="Open Sans"/>
          <w:sz w:val="20"/>
          <w:szCs w:val="20"/>
        </w:rPr>
        <w:t xml:space="preserve"> L’offre actuelle ne permet pas de répondre aux besoins. Un travail pourrait être fait sur les plannings des cours, l’impact sur la pause du midi sera </w:t>
      </w:r>
      <w:r w:rsidR="00D74777">
        <w:rPr>
          <w:rFonts w:ascii="Open Sans" w:hAnsi="Open Sans" w:cs="Open Sans"/>
          <w:sz w:val="20"/>
          <w:szCs w:val="20"/>
        </w:rPr>
        <w:t>évalué</w:t>
      </w:r>
      <w:r w:rsidR="00C25A06">
        <w:rPr>
          <w:rFonts w:ascii="Open Sans" w:hAnsi="Open Sans" w:cs="Open Sans"/>
          <w:sz w:val="20"/>
          <w:szCs w:val="20"/>
        </w:rPr>
        <w:t xml:space="preserve"> dans le cadre du schéma directeur 1</w:t>
      </w:r>
      <w:r w:rsidR="00C25A06" w:rsidRPr="007E0791">
        <w:rPr>
          <w:rFonts w:ascii="Open Sans" w:hAnsi="Open Sans" w:cs="Open Sans"/>
          <w:sz w:val="20"/>
          <w:szCs w:val="20"/>
          <w:vertAlign w:val="superscript"/>
        </w:rPr>
        <w:t>er</w:t>
      </w:r>
      <w:r w:rsidR="00C25A06">
        <w:rPr>
          <w:rFonts w:ascii="Open Sans" w:hAnsi="Open Sans" w:cs="Open Sans"/>
          <w:sz w:val="20"/>
          <w:szCs w:val="20"/>
        </w:rPr>
        <w:t xml:space="preserve"> cycle en cours d’étude.</w:t>
      </w:r>
    </w:p>
    <w:p w14:paraId="2422E5AC" w14:textId="15D70836" w:rsidR="00C25A06" w:rsidRDefault="00C25A06" w:rsidP="007C774B">
      <w:pPr>
        <w:rPr>
          <w:rFonts w:ascii="Open Sans" w:hAnsi="Open Sans" w:cs="Open Sans"/>
          <w:sz w:val="20"/>
          <w:szCs w:val="20"/>
        </w:rPr>
      </w:pPr>
      <w:r>
        <w:rPr>
          <w:rFonts w:ascii="Open Sans" w:hAnsi="Open Sans" w:cs="Open Sans"/>
          <w:sz w:val="20"/>
          <w:szCs w:val="20"/>
        </w:rPr>
        <w:t>De plus, le site de la vallée d’Orsay n’est à ce jour pas suffisamment « desservi » par le service de restauration. En effet, vu son étendue, des difficultés sont relevées par les étudiants qui n’ont pas le temps de se rendre au CROUS sur leur temps de pause.</w:t>
      </w:r>
    </w:p>
    <w:p w14:paraId="7562CD8A" w14:textId="77777777" w:rsidR="00F66CDA" w:rsidRDefault="00F66CDA" w:rsidP="007C774B">
      <w:pPr>
        <w:rPr>
          <w:rFonts w:ascii="Open Sans" w:hAnsi="Open Sans" w:cs="Open Sans"/>
          <w:sz w:val="20"/>
          <w:szCs w:val="20"/>
        </w:rPr>
      </w:pPr>
    </w:p>
    <w:p w14:paraId="7586DB36" w14:textId="30367CD5" w:rsidR="00CA457B" w:rsidRDefault="00C25A06" w:rsidP="007C774B">
      <w:pPr>
        <w:rPr>
          <w:rFonts w:ascii="Open Sans" w:hAnsi="Open Sans" w:cs="Open Sans"/>
          <w:sz w:val="20"/>
          <w:szCs w:val="20"/>
        </w:rPr>
      </w:pPr>
      <w:r>
        <w:rPr>
          <w:rFonts w:ascii="Open Sans" w:hAnsi="Open Sans" w:cs="Open Sans"/>
          <w:sz w:val="20"/>
          <w:szCs w:val="20"/>
        </w:rPr>
        <w:t xml:space="preserve">Dans la vallée d’Orsay également, </w:t>
      </w:r>
      <w:r w:rsidR="006E7D2A">
        <w:rPr>
          <w:rFonts w:ascii="Open Sans" w:hAnsi="Open Sans" w:cs="Open Sans"/>
          <w:sz w:val="20"/>
          <w:szCs w:val="20"/>
        </w:rPr>
        <w:t>l</w:t>
      </w:r>
      <w:r w:rsidR="00E362AB">
        <w:rPr>
          <w:rFonts w:ascii="Open Sans" w:hAnsi="Open Sans" w:cs="Open Sans"/>
          <w:sz w:val="20"/>
          <w:szCs w:val="20"/>
        </w:rPr>
        <w:t>a restauration d</w:t>
      </w:r>
      <w:r w:rsidR="00F66CDA">
        <w:rPr>
          <w:rFonts w:ascii="Open Sans" w:hAnsi="Open Sans" w:cs="Open Sans"/>
          <w:sz w:val="20"/>
          <w:szCs w:val="20"/>
        </w:rPr>
        <w:t>es</w:t>
      </w:r>
      <w:r w:rsidR="00E362AB">
        <w:rPr>
          <w:rFonts w:ascii="Open Sans" w:hAnsi="Open Sans" w:cs="Open Sans"/>
          <w:sz w:val="20"/>
          <w:szCs w:val="20"/>
        </w:rPr>
        <w:t xml:space="preserve"> personnels est quant à elle principalement assurée par le C</w:t>
      </w:r>
      <w:r w:rsidR="005D3F18">
        <w:rPr>
          <w:rFonts w:ascii="Open Sans" w:hAnsi="Open Sans" w:cs="Open Sans"/>
          <w:sz w:val="20"/>
          <w:szCs w:val="20"/>
        </w:rPr>
        <w:t>omité d’</w:t>
      </w:r>
      <w:r w:rsidR="00E362AB">
        <w:rPr>
          <w:rFonts w:ascii="Open Sans" w:hAnsi="Open Sans" w:cs="Open Sans"/>
          <w:sz w:val="20"/>
          <w:szCs w:val="20"/>
        </w:rPr>
        <w:t>E</w:t>
      </w:r>
      <w:r w:rsidR="005D3F18">
        <w:rPr>
          <w:rFonts w:ascii="Open Sans" w:hAnsi="Open Sans" w:cs="Open Sans"/>
          <w:sz w:val="20"/>
          <w:szCs w:val="20"/>
        </w:rPr>
        <w:t xml:space="preserve">ntraide </w:t>
      </w:r>
      <w:r w:rsidR="00E362AB">
        <w:rPr>
          <w:rFonts w:ascii="Open Sans" w:hAnsi="Open Sans" w:cs="Open Sans"/>
          <w:sz w:val="20"/>
          <w:szCs w:val="20"/>
        </w:rPr>
        <w:t>S</w:t>
      </w:r>
      <w:r w:rsidR="005D3F18">
        <w:rPr>
          <w:rFonts w:ascii="Open Sans" w:hAnsi="Open Sans" w:cs="Open Sans"/>
          <w:sz w:val="20"/>
          <w:szCs w:val="20"/>
        </w:rPr>
        <w:t xml:space="preserve">ociale de la </w:t>
      </w:r>
      <w:r w:rsidR="00E362AB">
        <w:rPr>
          <w:rFonts w:ascii="Open Sans" w:hAnsi="Open Sans" w:cs="Open Sans"/>
          <w:sz w:val="20"/>
          <w:szCs w:val="20"/>
        </w:rPr>
        <w:t>F</w:t>
      </w:r>
      <w:r w:rsidR="005D3F18">
        <w:rPr>
          <w:rFonts w:ascii="Open Sans" w:hAnsi="Open Sans" w:cs="Open Sans"/>
          <w:sz w:val="20"/>
          <w:szCs w:val="20"/>
        </w:rPr>
        <w:t>aculté d’</w:t>
      </w:r>
      <w:r w:rsidR="00E362AB">
        <w:rPr>
          <w:rFonts w:ascii="Open Sans" w:hAnsi="Open Sans" w:cs="Open Sans"/>
          <w:sz w:val="20"/>
          <w:szCs w:val="20"/>
        </w:rPr>
        <w:t>O</w:t>
      </w:r>
      <w:r w:rsidR="005D3F18">
        <w:rPr>
          <w:rFonts w:ascii="Open Sans" w:hAnsi="Open Sans" w:cs="Open Sans"/>
          <w:sz w:val="20"/>
          <w:szCs w:val="20"/>
        </w:rPr>
        <w:t>rsay (</w:t>
      </w:r>
      <w:r w:rsidR="00E362AB">
        <w:rPr>
          <w:rFonts w:ascii="Open Sans" w:hAnsi="Open Sans" w:cs="Open Sans"/>
          <w:sz w:val="20"/>
          <w:szCs w:val="20"/>
        </w:rPr>
        <w:t>CESFO</w:t>
      </w:r>
      <w:r w:rsidR="005D3F18">
        <w:rPr>
          <w:rFonts w:ascii="Open Sans" w:hAnsi="Open Sans" w:cs="Open Sans"/>
          <w:sz w:val="20"/>
          <w:szCs w:val="20"/>
        </w:rPr>
        <w:t>)</w:t>
      </w:r>
      <w:r w:rsidR="00F66CDA">
        <w:rPr>
          <w:rFonts w:ascii="Open Sans" w:hAnsi="Open Sans" w:cs="Open Sans"/>
          <w:sz w:val="20"/>
          <w:szCs w:val="20"/>
        </w:rPr>
        <w:t xml:space="preserve"> implanté dans le bâtiment 230. Elle est également accessible au personnel du CNRS</w:t>
      </w:r>
      <w:r w:rsidR="00E362AB">
        <w:rPr>
          <w:rFonts w:ascii="Open Sans" w:hAnsi="Open Sans" w:cs="Open Sans"/>
          <w:sz w:val="20"/>
          <w:szCs w:val="20"/>
        </w:rPr>
        <w:t>.</w:t>
      </w:r>
      <w:r>
        <w:rPr>
          <w:rFonts w:ascii="Open Sans" w:hAnsi="Open Sans" w:cs="Open Sans"/>
          <w:sz w:val="20"/>
          <w:szCs w:val="20"/>
        </w:rPr>
        <w:t xml:space="preserve"> </w:t>
      </w:r>
    </w:p>
    <w:p w14:paraId="355FD437" w14:textId="6D57D7A9" w:rsidR="005B1F3A" w:rsidRDefault="005B1F3A" w:rsidP="007C774B">
      <w:pPr>
        <w:rPr>
          <w:rFonts w:ascii="Open Sans" w:hAnsi="Open Sans" w:cs="Open Sans"/>
          <w:sz w:val="20"/>
          <w:szCs w:val="20"/>
        </w:rPr>
      </w:pPr>
      <w:r>
        <w:rPr>
          <w:rFonts w:ascii="Open Sans" w:hAnsi="Open Sans" w:cs="Open Sans"/>
          <w:sz w:val="20"/>
          <w:szCs w:val="20"/>
        </w:rPr>
        <w:t>Le bâtiment 230 abrite le restaurant du CESFO de la vallée (compris cuisine), 2 logements vacants et des surfaces anciennement dédiées à la restauration du CROUS et libérées en 2020.</w:t>
      </w:r>
    </w:p>
    <w:p w14:paraId="3DD4553E" w14:textId="7E54B9FC" w:rsidR="00F66CDA" w:rsidRDefault="00F66CDA" w:rsidP="007C774B">
      <w:pPr>
        <w:rPr>
          <w:rFonts w:ascii="Open Sans" w:hAnsi="Open Sans" w:cs="Open Sans"/>
          <w:sz w:val="20"/>
          <w:szCs w:val="20"/>
        </w:rPr>
      </w:pPr>
      <w:r>
        <w:rPr>
          <w:rFonts w:ascii="Open Sans" w:hAnsi="Open Sans" w:cs="Open Sans"/>
          <w:sz w:val="20"/>
          <w:szCs w:val="20"/>
        </w:rPr>
        <w:t xml:space="preserve">Il a fait l’objet d’une étude de faisabilité </w:t>
      </w:r>
      <w:r w:rsidR="005D3F18">
        <w:rPr>
          <w:rFonts w:ascii="Open Sans" w:hAnsi="Open Sans" w:cs="Open Sans"/>
          <w:sz w:val="20"/>
          <w:szCs w:val="20"/>
        </w:rPr>
        <w:t>en 20</w:t>
      </w:r>
      <w:r w:rsidR="00CD105B">
        <w:rPr>
          <w:rFonts w:ascii="Open Sans" w:hAnsi="Open Sans" w:cs="Open Sans"/>
          <w:sz w:val="20"/>
          <w:szCs w:val="20"/>
        </w:rPr>
        <w:t>2</w:t>
      </w:r>
      <w:r w:rsidR="005B1F3A">
        <w:rPr>
          <w:rFonts w:ascii="Open Sans" w:hAnsi="Open Sans" w:cs="Open Sans"/>
          <w:sz w:val="20"/>
          <w:szCs w:val="20"/>
        </w:rPr>
        <w:t>2</w:t>
      </w:r>
      <w:r w:rsidR="005D3F18">
        <w:rPr>
          <w:rFonts w:ascii="Open Sans" w:hAnsi="Open Sans" w:cs="Open Sans"/>
          <w:sz w:val="20"/>
          <w:szCs w:val="20"/>
        </w:rPr>
        <w:t xml:space="preserve"> </w:t>
      </w:r>
      <w:r>
        <w:rPr>
          <w:rFonts w:ascii="Open Sans" w:hAnsi="Open Sans" w:cs="Open Sans"/>
          <w:sz w:val="20"/>
          <w:szCs w:val="20"/>
        </w:rPr>
        <w:t xml:space="preserve">pour la </w:t>
      </w:r>
      <w:r w:rsidR="005B1F3A">
        <w:rPr>
          <w:rFonts w:ascii="Open Sans" w:hAnsi="Open Sans" w:cs="Open Sans"/>
          <w:sz w:val="20"/>
          <w:szCs w:val="20"/>
        </w:rPr>
        <w:t xml:space="preserve">mise en conformité </w:t>
      </w:r>
      <w:r w:rsidR="002D70B1">
        <w:rPr>
          <w:rFonts w:ascii="Open Sans" w:hAnsi="Open Sans" w:cs="Open Sans"/>
          <w:sz w:val="20"/>
          <w:szCs w:val="20"/>
        </w:rPr>
        <w:t xml:space="preserve">et le redimensionnement </w:t>
      </w:r>
      <w:r>
        <w:rPr>
          <w:rFonts w:ascii="Open Sans" w:hAnsi="Open Sans" w:cs="Open Sans"/>
          <w:sz w:val="20"/>
          <w:szCs w:val="20"/>
        </w:rPr>
        <w:t xml:space="preserve">de la cuisine et des salles </w:t>
      </w:r>
      <w:r w:rsidR="00CD105B">
        <w:rPr>
          <w:rFonts w:ascii="Open Sans" w:hAnsi="Open Sans" w:cs="Open Sans"/>
          <w:sz w:val="20"/>
          <w:szCs w:val="20"/>
        </w:rPr>
        <w:t>de restauration</w:t>
      </w:r>
      <w:r w:rsidR="005B1F3A">
        <w:rPr>
          <w:rFonts w:ascii="Open Sans" w:hAnsi="Open Sans" w:cs="Open Sans"/>
          <w:sz w:val="20"/>
          <w:szCs w:val="20"/>
        </w:rPr>
        <w:t xml:space="preserve">, la mise en accessibilité et la rénovation thermique. La faisabilité prévoyait </w:t>
      </w:r>
      <w:r>
        <w:rPr>
          <w:rFonts w:ascii="Open Sans" w:hAnsi="Open Sans" w:cs="Open Sans"/>
          <w:sz w:val="20"/>
          <w:szCs w:val="20"/>
        </w:rPr>
        <w:t>é</w:t>
      </w:r>
      <w:r w:rsidR="00824861">
        <w:rPr>
          <w:rFonts w:ascii="Open Sans" w:hAnsi="Open Sans" w:cs="Open Sans"/>
          <w:sz w:val="20"/>
          <w:szCs w:val="20"/>
        </w:rPr>
        <w:t>g</w:t>
      </w:r>
      <w:r>
        <w:rPr>
          <w:rFonts w:ascii="Open Sans" w:hAnsi="Open Sans" w:cs="Open Sans"/>
          <w:sz w:val="20"/>
          <w:szCs w:val="20"/>
        </w:rPr>
        <w:t>alement la réaffectation des anciens locaux du CROUS pour</w:t>
      </w:r>
      <w:r w:rsidR="00E10D3F">
        <w:rPr>
          <w:rFonts w:ascii="Open Sans" w:hAnsi="Open Sans" w:cs="Open Sans"/>
          <w:sz w:val="20"/>
          <w:szCs w:val="20"/>
        </w:rPr>
        <w:t xml:space="preserve"> l’implantation de</w:t>
      </w:r>
      <w:r>
        <w:rPr>
          <w:rFonts w:ascii="Open Sans" w:hAnsi="Open Sans" w:cs="Open Sans"/>
          <w:sz w:val="20"/>
          <w:szCs w:val="20"/>
        </w:rPr>
        <w:t>s locaux associatifs du CESFO</w:t>
      </w:r>
      <w:r w:rsidR="005B1F3A">
        <w:rPr>
          <w:rFonts w:ascii="Open Sans" w:hAnsi="Open Sans" w:cs="Open Sans"/>
          <w:sz w:val="20"/>
          <w:szCs w:val="20"/>
        </w:rPr>
        <w:t xml:space="preserve"> actuellement situés au bâtiment préfabriqué 207</w:t>
      </w:r>
      <w:r w:rsidR="004812ED">
        <w:rPr>
          <w:rFonts w:ascii="Open Sans" w:hAnsi="Open Sans" w:cs="Open Sans"/>
          <w:sz w:val="20"/>
          <w:szCs w:val="20"/>
        </w:rPr>
        <w:t>B</w:t>
      </w:r>
      <w:r w:rsidR="002D70B1">
        <w:rPr>
          <w:rFonts w:ascii="Open Sans" w:hAnsi="Open Sans" w:cs="Open Sans"/>
          <w:sz w:val="20"/>
          <w:szCs w:val="20"/>
        </w:rPr>
        <w:t xml:space="preserve"> pour créer une « maison du CESFO »</w:t>
      </w:r>
      <w:r>
        <w:rPr>
          <w:rFonts w:ascii="Open Sans" w:hAnsi="Open Sans" w:cs="Open Sans"/>
          <w:sz w:val="20"/>
          <w:szCs w:val="20"/>
        </w:rPr>
        <w:t xml:space="preserve">. L’étude </w:t>
      </w:r>
      <w:r w:rsidR="00E10D3F">
        <w:rPr>
          <w:rFonts w:ascii="Open Sans" w:hAnsi="Open Sans" w:cs="Open Sans"/>
          <w:sz w:val="20"/>
          <w:szCs w:val="20"/>
        </w:rPr>
        <w:t>arrêtée au stade de la faisabilité</w:t>
      </w:r>
      <w:r w:rsidR="005B1F3A">
        <w:rPr>
          <w:rFonts w:ascii="Open Sans" w:hAnsi="Open Sans" w:cs="Open Sans"/>
          <w:sz w:val="20"/>
          <w:szCs w:val="20"/>
        </w:rPr>
        <w:t xml:space="preserve"> pour manque de financement</w:t>
      </w:r>
      <w:r w:rsidR="00E10D3F">
        <w:rPr>
          <w:rFonts w:ascii="Open Sans" w:hAnsi="Open Sans" w:cs="Open Sans"/>
          <w:sz w:val="20"/>
          <w:szCs w:val="20"/>
        </w:rPr>
        <w:t xml:space="preserve"> </w:t>
      </w:r>
      <w:r>
        <w:rPr>
          <w:rFonts w:ascii="Open Sans" w:hAnsi="Open Sans" w:cs="Open Sans"/>
          <w:sz w:val="20"/>
          <w:szCs w:val="20"/>
        </w:rPr>
        <w:t>sera remise au titulaire.</w:t>
      </w:r>
    </w:p>
    <w:p w14:paraId="5874B0CA" w14:textId="77777777" w:rsidR="00E10D3F" w:rsidRDefault="00E10D3F" w:rsidP="007C774B">
      <w:pPr>
        <w:rPr>
          <w:rFonts w:ascii="Open Sans" w:hAnsi="Open Sans" w:cs="Open Sans"/>
          <w:sz w:val="20"/>
          <w:szCs w:val="20"/>
        </w:rPr>
      </w:pPr>
    </w:p>
    <w:p w14:paraId="7F4591B0" w14:textId="596646AD" w:rsidR="00E10D3F" w:rsidRDefault="00E10D3F" w:rsidP="007C774B">
      <w:pPr>
        <w:rPr>
          <w:rFonts w:ascii="Open Sans" w:hAnsi="Open Sans" w:cs="Open Sans"/>
          <w:sz w:val="20"/>
          <w:szCs w:val="20"/>
        </w:rPr>
      </w:pPr>
      <w:r>
        <w:rPr>
          <w:rFonts w:ascii="Open Sans" w:hAnsi="Open Sans" w:cs="Open Sans"/>
          <w:sz w:val="20"/>
          <w:szCs w:val="20"/>
        </w:rPr>
        <w:t>Sur le plateau, le CESFO est pour le moment implanté dans le bâtiment 598</w:t>
      </w:r>
      <w:r w:rsidR="00F5659A">
        <w:rPr>
          <w:rFonts w:ascii="Open Sans" w:hAnsi="Open Sans" w:cs="Open Sans"/>
          <w:sz w:val="20"/>
          <w:szCs w:val="20"/>
        </w:rPr>
        <w:t>, son implantation devra être requestionnée</w:t>
      </w:r>
      <w:r w:rsidR="00CD105B">
        <w:rPr>
          <w:rFonts w:ascii="Open Sans" w:hAnsi="Open Sans" w:cs="Open Sans"/>
          <w:sz w:val="20"/>
          <w:szCs w:val="20"/>
        </w:rPr>
        <w:t xml:space="preserve">. </w:t>
      </w:r>
      <w:r>
        <w:rPr>
          <w:rFonts w:ascii="Open Sans" w:hAnsi="Open Sans" w:cs="Open Sans"/>
          <w:sz w:val="20"/>
          <w:szCs w:val="20"/>
        </w:rPr>
        <w:t xml:space="preserve">L’offre de restauration </w:t>
      </w:r>
      <w:r w:rsidR="00CD105B">
        <w:rPr>
          <w:rFonts w:ascii="Open Sans" w:hAnsi="Open Sans" w:cs="Open Sans"/>
          <w:sz w:val="20"/>
          <w:szCs w:val="20"/>
        </w:rPr>
        <w:t xml:space="preserve">sur le plateau </w:t>
      </w:r>
      <w:r>
        <w:rPr>
          <w:rFonts w:ascii="Open Sans" w:hAnsi="Open Sans" w:cs="Open Sans"/>
          <w:sz w:val="20"/>
          <w:szCs w:val="20"/>
        </w:rPr>
        <w:t>est plus importante par ailleurs avec la présence de restaurants/cafétérias CROUS, brasseries…etc.</w:t>
      </w:r>
    </w:p>
    <w:p w14:paraId="42DAFE4F" w14:textId="77777777" w:rsidR="00E10D3F" w:rsidRDefault="00E10D3F" w:rsidP="007C774B">
      <w:pPr>
        <w:rPr>
          <w:rFonts w:ascii="Open Sans" w:hAnsi="Open Sans" w:cs="Open Sans"/>
          <w:sz w:val="20"/>
          <w:szCs w:val="20"/>
        </w:rPr>
      </w:pPr>
    </w:p>
    <w:p w14:paraId="1116D987" w14:textId="551D6F8F" w:rsidR="006E7D2A" w:rsidRDefault="001A368C" w:rsidP="007C774B">
      <w:pPr>
        <w:rPr>
          <w:rFonts w:ascii="Open Sans" w:hAnsi="Open Sans" w:cs="Open Sans"/>
          <w:sz w:val="20"/>
          <w:szCs w:val="20"/>
        </w:rPr>
      </w:pPr>
      <w:r>
        <w:rPr>
          <w:rFonts w:ascii="Open Sans" w:hAnsi="Open Sans" w:cs="Open Sans"/>
          <w:sz w:val="20"/>
          <w:szCs w:val="20"/>
        </w:rPr>
        <w:t>L</w:t>
      </w:r>
      <w:r w:rsidR="006E7D2A">
        <w:rPr>
          <w:rFonts w:ascii="Open Sans" w:hAnsi="Open Sans" w:cs="Open Sans"/>
          <w:sz w:val="20"/>
          <w:szCs w:val="20"/>
        </w:rPr>
        <w:t xml:space="preserve">’offre de restauration et les espaces </w:t>
      </w:r>
      <w:r w:rsidR="00CD105B">
        <w:rPr>
          <w:rFonts w:ascii="Open Sans" w:hAnsi="Open Sans" w:cs="Open Sans"/>
          <w:sz w:val="20"/>
          <w:szCs w:val="20"/>
        </w:rPr>
        <w:t xml:space="preserve">de repas </w:t>
      </w:r>
      <w:r w:rsidR="00C8208A">
        <w:rPr>
          <w:rFonts w:ascii="Open Sans" w:hAnsi="Open Sans" w:cs="Open Sans"/>
          <w:sz w:val="20"/>
          <w:szCs w:val="20"/>
        </w:rPr>
        <w:t>devront être étudi</w:t>
      </w:r>
      <w:r>
        <w:rPr>
          <w:rFonts w:ascii="Open Sans" w:hAnsi="Open Sans" w:cs="Open Sans"/>
          <w:sz w:val="20"/>
          <w:szCs w:val="20"/>
        </w:rPr>
        <w:t>és sur l’ensemble des sites</w:t>
      </w:r>
      <w:r w:rsidR="00C8208A">
        <w:rPr>
          <w:rFonts w:ascii="Open Sans" w:hAnsi="Open Sans" w:cs="Open Sans"/>
          <w:sz w:val="20"/>
          <w:szCs w:val="20"/>
        </w:rPr>
        <w:t xml:space="preserve"> pour </w:t>
      </w:r>
      <w:r>
        <w:rPr>
          <w:rFonts w:ascii="Open Sans" w:hAnsi="Open Sans" w:cs="Open Sans"/>
          <w:sz w:val="20"/>
          <w:szCs w:val="20"/>
        </w:rPr>
        <w:t>savoir s’il</w:t>
      </w:r>
      <w:r w:rsidR="000F2A0B">
        <w:rPr>
          <w:rFonts w:ascii="Open Sans" w:hAnsi="Open Sans" w:cs="Open Sans"/>
          <w:sz w:val="20"/>
          <w:szCs w:val="20"/>
        </w:rPr>
        <w:t>s</w:t>
      </w:r>
      <w:r>
        <w:rPr>
          <w:rFonts w:ascii="Open Sans" w:hAnsi="Open Sans" w:cs="Open Sans"/>
          <w:sz w:val="20"/>
          <w:szCs w:val="20"/>
        </w:rPr>
        <w:t xml:space="preserve"> sont suffisants ou non, et quels sont les dispositions à mettre en place pour mettre à niveau l’offre si nécessaire.</w:t>
      </w:r>
    </w:p>
    <w:p w14:paraId="731B2159" w14:textId="77777777" w:rsidR="00D60E19" w:rsidRDefault="00D60E19" w:rsidP="007C774B">
      <w:pPr>
        <w:rPr>
          <w:rFonts w:ascii="Open Sans" w:hAnsi="Open Sans" w:cs="Open Sans"/>
          <w:sz w:val="20"/>
          <w:szCs w:val="20"/>
        </w:rPr>
      </w:pPr>
    </w:p>
    <w:p w14:paraId="6DCFAD10" w14:textId="6E14B8AD" w:rsidR="0004140E" w:rsidRPr="00DA3FBE" w:rsidRDefault="007F26CD" w:rsidP="00DA3FBE">
      <w:pPr>
        <w:pStyle w:val="CPS-4-titreniv4"/>
        <w:jc w:val="left"/>
      </w:pPr>
      <w:bookmarkStart w:id="18" w:name="_Toc172216819"/>
      <w:r w:rsidRPr="00C938C7">
        <w:t>Logements</w:t>
      </w:r>
      <w:bookmarkEnd w:id="18"/>
    </w:p>
    <w:p w14:paraId="28E31508" w14:textId="579AEF00" w:rsidR="0004140E" w:rsidRPr="0004140E" w:rsidRDefault="0004140E" w:rsidP="007C774B">
      <w:pPr>
        <w:rPr>
          <w:rFonts w:ascii="Open Sans" w:eastAsia="Open Sans" w:hAnsi="Open Sans" w:cs="Open Sans"/>
          <w:sz w:val="20"/>
          <w:szCs w:val="20"/>
          <w:u w:val="single"/>
        </w:rPr>
      </w:pPr>
      <w:r w:rsidRPr="0004140E">
        <w:rPr>
          <w:rFonts w:ascii="Open Sans" w:eastAsia="Open Sans" w:hAnsi="Open Sans" w:cs="Open Sans"/>
          <w:sz w:val="20"/>
          <w:szCs w:val="20"/>
          <w:u w:val="single"/>
        </w:rPr>
        <w:t>Les logements étudiants :</w:t>
      </w:r>
    </w:p>
    <w:p w14:paraId="5F1C6404" w14:textId="31EFD313" w:rsidR="000A5E7C" w:rsidRPr="000A5E7C" w:rsidRDefault="007E3BE3" w:rsidP="007C774B">
      <w:pPr>
        <w:rPr>
          <w:rFonts w:ascii="Open Sans" w:eastAsia="Open Sans" w:hAnsi="Open Sans" w:cs="Open Sans"/>
          <w:sz w:val="20"/>
          <w:szCs w:val="20"/>
        </w:rPr>
      </w:pPr>
      <w:r>
        <w:rPr>
          <w:rFonts w:ascii="Open Sans" w:eastAsia="Open Sans" w:hAnsi="Open Sans" w:cs="Open Sans"/>
          <w:sz w:val="20"/>
          <w:szCs w:val="20"/>
        </w:rPr>
        <w:t>D</w:t>
      </w:r>
      <w:r w:rsidR="000A5E7C" w:rsidRPr="000A5E7C">
        <w:rPr>
          <w:rFonts w:ascii="Open Sans" w:eastAsia="Open Sans" w:hAnsi="Open Sans" w:cs="Open Sans"/>
          <w:sz w:val="20"/>
          <w:szCs w:val="20"/>
        </w:rPr>
        <w:t xml:space="preserve">es résidences du CROUS sont présentes sur chaque campus de l’Université Paris-Saclay et aux alentours des écoles et universités associées. </w:t>
      </w:r>
    </w:p>
    <w:p w14:paraId="5F35CE69" w14:textId="17AF3E2F" w:rsidR="000A5E7C" w:rsidRPr="000A5E7C" w:rsidRDefault="000A5E7C" w:rsidP="007C774B">
      <w:pPr>
        <w:rPr>
          <w:rFonts w:ascii="Open Sans" w:eastAsia="Open Sans" w:hAnsi="Open Sans" w:cs="Open Sans"/>
          <w:sz w:val="20"/>
          <w:szCs w:val="20"/>
        </w:rPr>
      </w:pPr>
      <w:r w:rsidRPr="000A5E7C">
        <w:rPr>
          <w:rFonts w:ascii="Open Sans" w:eastAsia="Open Sans" w:hAnsi="Open Sans" w:cs="Open Sans"/>
          <w:sz w:val="20"/>
          <w:szCs w:val="20"/>
        </w:rPr>
        <w:t>Destinées aux étudiants possédant ou non une bourse, les logements proposés sont parmi les moins chers du marché</w:t>
      </w:r>
      <w:r w:rsidR="001A368C">
        <w:rPr>
          <w:rFonts w:ascii="Open Sans" w:eastAsia="Open Sans" w:hAnsi="Open Sans" w:cs="Open Sans"/>
          <w:sz w:val="20"/>
          <w:szCs w:val="20"/>
        </w:rPr>
        <w:t>.</w:t>
      </w:r>
    </w:p>
    <w:p w14:paraId="2E3C6DA2" w14:textId="1A4D1F31" w:rsidR="000A5E7C" w:rsidRPr="000A5E7C" w:rsidRDefault="000A5E7C" w:rsidP="007C774B">
      <w:pPr>
        <w:rPr>
          <w:rFonts w:ascii="Open Sans" w:eastAsia="Open Sans" w:hAnsi="Open Sans" w:cs="Open Sans"/>
          <w:sz w:val="20"/>
          <w:szCs w:val="20"/>
        </w:rPr>
      </w:pPr>
      <w:r w:rsidRPr="000A5E7C">
        <w:rPr>
          <w:rFonts w:ascii="Open Sans" w:eastAsia="Open Sans" w:hAnsi="Open Sans" w:cs="Open Sans"/>
          <w:sz w:val="20"/>
          <w:szCs w:val="20"/>
        </w:rPr>
        <w:t xml:space="preserve">Les étudiants peuvent y trouver des chambres </w:t>
      </w:r>
      <w:r w:rsidR="003666F8">
        <w:rPr>
          <w:rFonts w:ascii="Open Sans" w:eastAsia="Open Sans" w:hAnsi="Open Sans" w:cs="Open Sans"/>
          <w:sz w:val="20"/>
          <w:szCs w:val="20"/>
        </w:rPr>
        <w:t>en colocation</w:t>
      </w:r>
      <w:r w:rsidR="003666F8" w:rsidRPr="000A5E7C">
        <w:rPr>
          <w:rFonts w:ascii="Open Sans" w:eastAsia="Open Sans" w:hAnsi="Open Sans" w:cs="Open Sans"/>
          <w:sz w:val="20"/>
          <w:szCs w:val="20"/>
        </w:rPr>
        <w:t xml:space="preserve"> </w:t>
      </w:r>
      <w:r w:rsidRPr="000A5E7C">
        <w:rPr>
          <w:rFonts w:ascii="Open Sans" w:eastAsia="Open Sans" w:hAnsi="Open Sans" w:cs="Open Sans"/>
          <w:sz w:val="20"/>
          <w:szCs w:val="20"/>
        </w:rPr>
        <w:t xml:space="preserve">ainsi que des studios et des appartements T1 et T2. </w:t>
      </w:r>
    </w:p>
    <w:p w14:paraId="5E6D5D8C" w14:textId="77777777" w:rsidR="000A5E7C" w:rsidRDefault="000A5E7C" w:rsidP="007C774B">
      <w:pPr>
        <w:rPr>
          <w:rFonts w:ascii="Open Sans" w:eastAsia="Open Sans" w:hAnsi="Open Sans" w:cs="Open Sans"/>
          <w:sz w:val="20"/>
          <w:szCs w:val="20"/>
        </w:rPr>
      </w:pPr>
      <w:r w:rsidRPr="000A5E7C">
        <w:rPr>
          <w:rFonts w:ascii="Open Sans" w:eastAsia="Open Sans" w:hAnsi="Open Sans" w:cs="Open Sans"/>
          <w:sz w:val="20"/>
          <w:szCs w:val="20"/>
        </w:rPr>
        <w:t xml:space="preserve">Sur les territoires de l’Université Paris-Saclay, c’est majoritairement le CROUS de Versailles qui propose des résidences, mais sur certains campus se trouvent des résidences des CROUS de Créteil et de Paris. </w:t>
      </w:r>
    </w:p>
    <w:p w14:paraId="4AF58C97" w14:textId="6F1860CF" w:rsidR="009023BE" w:rsidRDefault="00311103" w:rsidP="007C774B">
      <w:pPr>
        <w:rPr>
          <w:rFonts w:ascii="Open Sans" w:eastAsia="Open Sans" w:hAnsi="Open Sans" w:cs="Open Sans"/>
          <w:sz w:val="20"/>
          <w:szCs w:val="20"/>
        </w:rPr>
      </w:pPr>
      <w:r>
        <w:rPr>
          <w:rFonts w:ascii="Open Sans" w:eastAsia="Open Sans" w:hAnsi="Open Sans" w:cs="Open Sans"/>
          <w:sz w:val="20"/>
          <w:szCs w:val="20"/>
        </w:rPr>
        <w:lastRenderedPageBreak/>
        <w:t xml:space="preserve">A l’instar de la situation à l’échelle régionale, le logement étudiant est un enjeu important </w:t>
      </w:r>
      <w:r w:rsidR="006E03D2">
        <w:rPr>
          <w:rFonts w:ascii="Open Sans" w:eastAsia="Open Sans" w:hAnsi="Open Sans" w:cs="Open Sans"/>
          <w:sz w:val="20"/>
          <w:szCs w:val="20"/>
        </w:rPr>
        <w:t xml:space="preserve">pour l’Université Paris-Saclay </w:t>
      </w:r>
      <w:r>
        <w:rPr>
          <w:rFonts w:ascii="Open Sans" w:eastAsia="Open Sans" w:hAnsi="Open Sans" w:cs="Open Sans"/>
          <w:sz w:val="20"/>
          <w:szCs w:val="20"/>
        </w:rPr>
        <w:t>et plusieurs projets sont en cours ou programmés :</w:t>
      </w:r>
      <w:r w:rsidR="009023BE">
        <w:rPr>
          <w:rFonts w:ascii="Open Sans" w:eastAsia="Open Sans" w:hAnsi="Open Sans" w:cs="Open Sans"/>
          <w:sz w:val="20"/>
          <w:szCs w:val="20"/>
        </w:rPr>
        <w:t xml:space="preserve"> </w:t>
      </w:r>
    </w:p>
    <w:p w14:paraId="00FE7612" w14:textId="1546D286" w:rsidR="006E03D2" w:rsidRDefault="009023BE" w:rsidP="007C774B">
      <w:pPr>
        <w:rPr>
          <w:rFonts w:ascii="Open Sans" w:eastAsia="Open Sans" w:hAnsi="Open Sans" w:cs="Open Sans"/>
          <w:sz w:val="20"/>
          <w:szCs w:val="20"/>
        </w:rPr>
      </w:pPr>
      <w:r>
        <w:rPr>
          <w:rFonts w:ascii="Open Sans" w:eastAsia="Open Sans" w:hAnsi="Open Sans" w:cs="Open Sans"/>
          <w:sz w:val="20"/>
          <w:szCs w:val="20"/>
        </w:rPr>
        <w:t xml:space="preserve">- la </w:t>
      </w:r>
      <w:r w:rsidR="006E03D2">
        <w:rPr>
          <w:rFonts w:ascii="Open Sans" w:eastAsia="Open Sans" w:hAnsi="Open Sans" w:cs="Open Sans"/>
          <w:sz w:val="20"/>
          <w:szCs w:val="20"/>
        </w:rPr>
        <w:t xml:space="preserve">restructuration </w:t>
      </w:r>
      <w:r>
        <w:rPr>
          <w:rFonts w:ascii="Open Sans" w:eastAsia="Open Sans" w:hAnsi="Open Sans" w:cs="Open Sans"/>
          <w:sz w:val="20"/>
          <w:szCs w:val="20"/>
        </w:rPr>
        <w:t xml:space="preserve">du bâtiment 470 </w:t>
      </w:r>
      <w:r w:rsidR="006E03D2">
        <w:rPr>
          <w:rFonts w:ascii="Open Sans" w:eastAsia="Open Sans" w:hAnsi="Open Sans" w:cs="Open Sans"/>
          <w:sz w:val="20"/>
          <w:szCs w:val="20"/>
        </w:rPr>
        <w:t>par le CROUS</w:t>
      </w:r>
      <w:r w:rsidR="007A3177">
        <w:rPr>
          <w:rFonts w:ascii="Open Sans" w:eastAsia="Open Sans" w:hAnsi="Open Sans" w:cs="Open Sans"/>
          <w:sz w:val="20"/>
          <w:szCs w:val="20"/>
        </w:rPr>
        <w:t>,</w:t>
      </w:r>
      <w:r w:rsidR="006E03D2">
        <w:rPr>
          <w:rFonts w:ascii="Open Sans" w:eastAsia="Open Sans" w:hAnsi="Open Sans" w:cs="Open Sans"/>
          <w:sz w:val="20"/>
          <w:szCs w:val="20"/>
        </w:rPr>
        <w:t xml:space="preserve"> </w:t>
      </w:r>
      <w:r>
        <w:rPr>
          <w:rFonts w:ascii="Open Sans" w:eastAsia="Open Sans" w:hAnsi="Open Sans" w:cs="Open Sans"/>
          <w:sz w:val="20"/>
          <w:szCs w:val="20"/>
        </w:rPr>
        <w:t xml:space="preserve">en cours </w:t>
      </w:r>
      <w:r w:rsidR="007A3177">
        <w:rPr>
          <w:rFonts w:ascii="Open Sans" w:eastAsia="Open Sans" w:hAnsi="Open Sans" w:cs="Open Sans"/>
          <w:sz w:val="20"/>
          <w:szCs w:val="20"/>
        </w:rPr>
        <w:t>de travaux</w:t>
      </w:r>
    </w:p>
    <w:p w14:paraId="3F86F6D7" w14:textId="422002DF" w:rsidR="000A5E7C" w:rsidRDefault="006E03D2" w:rsidP="007C774B">
      <w:pPr>
        <w:rPr>
          <w:rFonts w:ascii="Open Sans" w:eastAsia="Open Sans" w:hAnsi="Open Sans" w:cs="Open Sans"/>
          <w:sz w:val="20"/>
          <w:szCs w:val="20"/>
        </w:rPr>
      </w:pPr>
      <w:r>
        <w:rPr>
          <w:rFonts w:ascii="Open Sans" w:eastAsia="Open Sans" w:hAnsi="Open Sans" w:cs="Open Sans"/>
          <w:sz w:val="20"/>
          <w:szCs w:val="20"/>
        </w:rPr>
        <w:t>- le projet de restructuration</w:t>
      </w:r>
      <w:r w:rsidR="009023BE">
        <w:rPr>
          <w:rFonts w:ascii="Open Sans" w:eastAsia="Open Sans" w:hAnsi="Open Sans" w:cs="Open Sans"/>
          <w:sz w:val="20"/>
          <w:szCs w:val="20"/>
        </w:rPr>
        <w:t xml:space="preserve"> du bâtiment 460 par le CROUS</w:t>
      </w:r>
      <w:r w:rsidR="007A3177">
        <w:rPr>
          <w:rFonts w:ascii="Open Sans" w:eastAsia="Open Sans" w:hAnsi="Open Sans" w:cs="Open Sans"/>
          <w:sz w:val="20"/>
          <w:szCs w:val="20"/>
        </w:rPr>
        <w:t xml:space="preserve"> dont les éventuels travaux pourraient démarrer en 2028, le temps que les locaux encore occupés par l’Université soient déplacés dans un ou plusieurs bâtiments à rénover</w:t>
      </w:r>
    </w:p>
    <w:p w14:paraId="228C0EAE" w14:textId="2AE5A52E" w:rsidR="009023BE" w:rsidRDefault="009023BE" w:rsidP="007C774B">
      <w:pPr>
        <w:rPr>
          <w:rFonts w:ascii="Open Sans" w:eastAsia="Open Sans" w:hAnsi="Open Sans" w:cs="Open Sans"/>
          <w:sz w:val="20"/>
          <w:szCs w:val="20"/>
        </w:rPr>
      </w:pPr>
      <w:r>
        <w:rPr>
          <w:rFonts w:ascii="Open Sans" w:eastAsia="Open Sans" w:hAnsi="Open Sans" w:cs="Open Sans"/>
          <w:sz w:val="20"/>
          <w:szCs w:val="20"/>
        </w:rPr>
        <w:t xml:space="preserve">- la rénovation </w:t>
      </w:r>
      <w:r w:rsidR="001A368C">
        <w:rPr>
          <w:rFonts w:ascii="Open Sans" w:eastAsia="Open Sans" w:hAnsi="Open Sans" w:cs="Open Sans"/>
          <w:sz w:val="20"/>
          <w:szCs w:val="20"/>
        </w:rPr>
        <w:t xml:space="preserve">par le CROUS </w:t>
      </w:r>
      <w:r>
        <w:rPr>
          <w:rFonts w:ascii="Open Sans" w:eastAsia="Open Sans" w:hAnsi="Open Sans" w:cs="Open Sans"/>
          <w:sz w:val="20"/>
          <w:szCs w:val="20"/>
        </w:rPr>
        <w:t xml:space="preserve">de la Résidence de la </w:t>
      </w:r>
      <w:proofErr w:type="spellStart"/>
      <w:r>
        <w:rPr>
          <w:rFonts w:ascii="Open Sans" w:eastAsia="Open Sans" w:hAnsi="Open Sans" w:cs="Open Sans"/>
          <w:sz w:val="20"/>
          <w:szCs w:val="20"/>
        </w:rPr>
        <w:t>Pacaterie</w:t>
      </w:r>
      <w:proofErr w:type="spellEnd"/>
      <w:r>
        <w:rPr>
          <w:rFonts w:ascii="Open Sans" w:eastAsia="Open Sans" w:hAnsi="Open Sans" w:cs="Open Sans"/>
          <w:sz w:val="20"/>
          <w:szCs w:val="20"/>
        </w:rPr>
        <w:t xml:space="preserve">, </w:t>
      </w:r>
      <w:r w:rsidR="006E03D2">
        <w:rPr>
          <w:rFonts w:ascii="Open Sans" w:eastAsia="Open Sans" w:hAnsi="Open Sans" w:cs="Open Sans"/>
          <w:sz w:val="20"/>
          <w:szCs w:val="20"/>
        </w:rPr>
        <w:t>en cours</w:t>
      </w:r>
    </w:p>
    <w:p w14:paraId="0F7CF023" w14:textId="2C669C46" w:rsidR="009023BE" w:rsidRDefault="009023BE" w:rsidP="007C774B">
      <w:pPr>
        <w:rPr>
          <w:rFonts w:ascii="Open Sans" w:eastAsia="Open Sans" w:hAnsi="Open Sans" w:cs="Open Sans"/>
          <w:sz w:val="20"/>
          <w:szCs w:val="20"/>
        </w:rPr>
      </w:pPr>
      <w:r>
        <w:rPr>
          <w:rFonts w:ascii="Open Sans" w:eastAsia="Open Sans" w:hAnsi="Open Sans" w:cs="Open Sans"/>
          <w:sz w:val="20"/>
          <w:szCs w:val="20"/>
        </w:rPr>
        <w:t>- un Appel à Manifestation d’Intérêt (AMI) en cours pour la transformation des bâtiment</w:t>
      </w:r>
      <w:r w:rsidR="00110C77">
        <w:rPr>
          <w:rFonts w:ascii="Open Sans" w:eastAsia="Open Sans" w:hAnsi="Open Sans" w:cs="Open Sans"/>
          <w:sz w:val="20"/>
          <w:szCs w:val="20"/>
        </w:rPr>
        <w:t>s</w:t>
      </w:r>
      <w:r>
        <w:rPr>
          <w:rFonts w:ascii="Open Sans" w:eastAsia="Open Sans" w:hAnsi="Open Sans" w:cs="Open Sans"/>
          <w:sz w:val="20"/>
          <w:szCs w:val="20"/>
        </w:rPr>
        <w:t xml:space="preserve"> 400/403, 410/415 et 420</w:t>
      </w:r>
      <w:r w:rsidR="00110C77">
        <w:rPr>
          <w:rFonts w:ascii="Open Sans" w:eastAsia="Open Sans" w:hAnsi="Open Sans" w:cs="Open Sans"/>
          <w:sz w:val="20"/>
          <w:szCs w:val="20"/>
        </w:rPr>
        <w:t xml:space="preserve"> en résidence universitaire.</w:t>
      </w:r>
    </w:p>
    <w:p w14:paraId="1153A424" w14:textId="0E309D58" w:rsidR="007E3BE3" w:rsidRDefault="007E3BE3" w:rsidP="007C774B">
      <w:pPr>
        <w:rPr>
          <w:rFonts w:ascii="Open Sans" w:eastAsia="Open Sans" w:hAnsi="Open Sans" w:cs="Open Sans"/>
          <w:sz w:val="20"/>
          <w:szCs w:val="20"/>
        </w:rPr>
      </w:pPr>
      <w:r>
        <w:rPr>
          <w:rFonts w:ascii="Open Sans" w:eastAsia="Open Sans" w:hAnsi="Open Sans" w:cs="Open Sans"/>
          <w:sz w:val="20"/>
          <w:szCs w:val="20"/>
        </w:rPr>
        <w:t xml:space="preserve">- la construction d’une résidence universitaire </w:t>
      </w:r>
      <w:r w:rsidR="006E03D2">
        <w:rPr>
          <w:rFonts w:ascii="Open Sans" w:eastAsia="Open Sans" w:hAnsi="Open Sans" w:cs="Open Sans"/>
          <w:sz w:val="20"/>
          <w:szCs w:val="20"/>
        </w:rPr>
        <w:t xml:space="preserve">par le CROUS </w:t>
      </w:r>
      <w:r w:rsidR="00311103">
        <w:rPr>
          <w:rFonts w:ascii="Open Sans" w:eastAsia="Open Sans" w:hAnsi="Open Sans" w:cs="Open Sans"/>
          <w:sz w:val="20"/>
          <w:szCs w:val="20"/>
        </w:rPr>
        <w:t>sur le petit plateau avec une date de livraison prévue pour 2027</w:t>
      </w:r>
    </w:p>
    <w:p w14:paraId="266C0172" w14:textId="77777777" w:rsidR="00627862" w:rsidRDefault="00627862" w:rsidP="007C774B">
      <w:pPr>
        <w:rPr>
          <w:rFonts w:ascii="Open Sans" w:eastAsia="Open Sans" w:hAnsi="Open Sans" w:cs="Open Sans"/>
          <w:sz w:val="20"/>
          <w:szCs w:val="20"/>
        </w:rPr>
      </w:pPr>
    </w:p>
    <w:p w14:paraId="237C99CC" w14:textId="6688148A" w:rsidR="00110C77" w:rsidRPr="0004140E" w:rsidRDefault="00491984" w:rsidP="007C774B">
      <w:pPr>
        <w:rPr>
          <w:rFonts w:ascii="Open Sans" w:eastAsia="Open Sans" w:hAnsi="Open Sans" w:cs="Open Sans"/>
          <w:sz w:val="20"/>
          <w:szCs w:val="20"/>
          <w:u w:val="single"/>
        </w:rPr>
      </w:pPr>
      <w:r w:rsidRPr="0004140E">
        <w:rPr>
          <w:rFonts w:ascii="Open Sans" w:eastAsia="Open Sans" w:hAnsi="Open Sans" w:cs="Open Sans"/>
          <w:sz w:val="20"/>
          <w:szCs w:val="20"/>
          <w:u w:val="single"/>
        </w:rPr>
        <w:t>Les logements solidaires :</w:t>
      </w:r>
    </w:p>
    <w:p w14:paraId="0D88CF59" w14:textId="68191DD2" w:rsidR="00491984" w:rsidRDefault="00491984" w:rsidP="007C774B">
      <w:pPr>
        <w:rPr>
          <w:rFonts w:ascii="Open Sans" w:eastAsia="Open Sans" w:hAnsi="Open Sans" w:cs="Open Sans"/>
          <w:sz w:val="20"/>
          <w:szCs w:val="20"/>
        </w:rPr>
      </w:pPr>
      <w:r>
        <w:rPr>
          <w:rFonts w:ascii="Open Sans" w:eastAsia="Open Sans" w:hAnsi="Open Sans" w:cs="Open Sans"/>
          <w:sz w:val="20"/>
          <w:szCs w:val="20"/>
        </w:rPr>
        <w:t xml:space="preserve">Les bâtiments </w:t>
      </w:r>
      <w:r w:rsidR="0053718A">
        <w:rPr>
          <w:rFonts w:ascii="Open Sans" w:eastAsia="Open Sans" w:hAnsi="Open Sans" w:cs="Open Sans"/>
          <w:sz w:val="20"/>
          <w:szCs w:val="20"/>
        </w:rPr>
        <w:t>2</w:t>
      </w:r>
      <w:r>
        <w:rPr>
          <w:rFonts w:ascii="Open Sans" w:eastAsia="Open Sans" w:hAnsi="Open Sans" w:cs="Open Sans"/>
          <w:sz w:val="20"/>
          <w:szCs w:val="20"/>
        </w:rPr>
        <w:t xml:space="preserve">36, </w:t>
      </w:r>
      <w:r w:rsidR="0053718A">
        <w:rPr>
          <w:rFonts w:ascii="Open Sans" w:eastAsia="Open Sans" w:hAnsi="Open Sans" w:cs="Open Sans"/>
          <w:sz w:val="20"/>
          <w:szCs w:val="20"/>
        </w:rPr>
        <w:t>2</w:t>
      </w:r>
      <w:r>
        <w:rPr>
          <w:rFonts w:ascii="Open Sans" w:eastAsia="Open Sans" w:hAnsi="Open Sans" w:cs="Open Sans"/>
          <w:sz w:val="20"/>
          <w:szCs w:val="20"/>
        </w:rPr>
        <w:t xml:space="preserve">36 bis et </w:t>
      </w:r>
      <w:r w:rsidR="0053718A">
        <w:rPr>
          <w:rFonts w:ascii="Open Sans" w:eastAsia="Open Sans" w:hAnsi="Open Sans" w:cs="Open Sans"/>
          <w:sz w:val="20"/>
          <w:szCs w:val="20"/>
        </w:rPr>
        <w:t>2</w:t>
      </w:r>
      <w:r>
        <w:rPr>
          <w:rFonts w:ascii="Open Sans" w:eastAsia="Open Sans" w:hAnsi="Open Sans" w:cs="Open Sans"/>
          <w:sz w:val="20"/>
          <w:szCs w:val="20"/>
        </w:rPr>
        <w:t>37 situés dans la vallée d’Orsay accueillent du logement solidaire depuis 2019. L’association</w:t>
      </w:r>
      <w:r w:rsidR="0053718A">
        <w:rPr>
          <w:rFonts w:ascii="Open Sans" w:eastAsia="Open Sans" w:hAnsi="Open Sans" w:cs="Open Sans"/>
          <w:sz w:val="20"/>
          <w:szCs w:val="20"/>
        </w:rPr>
        <w:t xml:space="preserve"> CARITAS </w:t>
      </w:r>
      <w:r w:rsidR="0004140E">
        <w:rPr>
          <w:rFonts w:ascii="Open Sans" w:eastAsia="Open Sans" w:hAnsi="Open Sans" w:cs="Open Sans"/>
          <w:sz w:val="20"/>
          <w:szCs w:val="20"/>
        </w:rPr>
        <w:t>b</w:t>
      </w:r>
      <w:r>
        <w:rPr>
          <w:rFonts w:ascii="Open Sans" w:eastAsia="Open Sans" w:hAnsi="Open Sans" w:cs="Open Sans"/>
          <w:sz w:val="20"/>
          <w:szCs w:val="20"/>
        </w:rPr>
        <w:t>énéficie d’une AOT</w:t>
      </w:r>
      <w:r w:rsidR="0004140E">
        <w:rPr>
          <w:rFonts w:ascii="Open Sans" w:eastAsia="Open Sans" w:hAnsi="Open Sans" w:cs="Open Sans"/>
          <w:sz w:val="20"/>
          <w:szCs w:val="20"/>
        </w:rPr>
        <w:t xml:space="preserve"> qui prendra fin en …</w:t>
      </w:r>
    </w:p>
    <w:p w14:paraId="73B7EC52" w14:textId="400BF990" w:rsidR="00D60E19" w:rsidRDefault="0004140E" w:rsidP="007C774B">
      <w:pPr>
        <w:rPr>
          <w:rFonts w:ascii="Open Sans" w:eastAsia="Open Sans" w:hAnsi="Open Sans" w:cs="Open Sans"/>
          <w:sz w:val="20"/>
          <w:szCs w:val="20"/>
        </w:rPr>
      </w:pPr>
      <w:r>
        <w:rPr>
          <w:rFonts w:ascii="Open Sans" w:eastAsia="Open Sans" w:hAnsi="Open Sans" w:cs="Open Sans"/>
          <w:sz w:val="20"/>
          <w:szCs w:val="20"/>
        </w:rPr>
        <w:t>Ces bâtiments en préfabriqué devraient être démolis à moyen terme. L’accueil de logements solidaires sur d’autres bâtiments pourra être requestionné.</w:t>
      </w:r>
    </w:p>
    <w:p w14:paraId="6DDC876F" w14:textId="77777777" w:rsidR="00D60E19" w:rsidRDefault="00D60E19" w:rsidP="007C774B">
      <w:pPr>
        <w:rPr>
          <w:rFonts w:ascii="Open Sans" w:eastAsia="Open Sans" w:hAnsi="Open Sans" w:cs="Open Sans"/>
          <w:sz w:val="20"/>
          <w:szCs w:val="20"/>
        </w:rPr>
      </w:pPr>
    </w:p>
    <w:p w14:paraId="4D6051A8" w14:textId="77777777" w:rsidR="00CA457B" w:rsidRPr="00CA457B" w:rsidRDefault="00CA457B" w:rsidP="007C774B">
      <w:pPr>
        <w:pStyle w:val="CPS-4-titreniv4"/>
        <w:jc w:val="left"/>
      </w:pPr>
      <w:bookmarkStart w:id="19" w:name="_Toc172216820"/>
      <w:r w:rsidRPr="00CA457B">
        <w:t>Santé</w:t>
      </w:r>
      <w:bookmarkEnd w:id="19"/>
    </w:p>
    <w:p w14:paraId="03A1FF6B" w14:textId="4878624F" w:rsidR="00E7663E" w:rsidRDefault="00583E46" w:rsidP="007C774B">
      <w:pPr>
        <w:rPr>
          <w:rFonts w:ascii="Open Sans" w:hAnsi="Open Sans" w:cs="Open Sans"/>
          <w:sz w:val="20"/>
          <w:szCs w:val="20"/>
        </w:rPr>
      </w:pPr>
      <w:r w:rsidRPr="00E7663E">
        <w:rPr>
          <w:rFonts w:ascii="Open Sans" w:hAnsi="Open Sans" w:cs="Open Sans"/>
          <w:sz w:val="20"/>
          <w:szCs w:val="20"/>
        </w:rPr>
        <w:t>Le</w:t>
      </w:r>
      <w:r w:rsidR="00E7663E" w:rsidRPr="00E7663E">
        <w:rPr>
          <w:rFonts w:ascii="Open Sans" w:hAnsi="Open Sans" w:cs="Open Sans"/>
          <w:sz w:val="20"/>
          <w:szCs w:val="20"/>
        </w:rPr>
        <w:t xml:space="preserve"> S</w:t>
      </w:r>
      <w:r w:rsidRPr="00E7663E">
        <w:rPr>
          <w:rFonts w:ascii="Open Sans" w:hAnsi="Open Sans" w:cs="Open Sans"/>
          <w:sz w:val="20"/>
          <w:szCs w:val="20"/>
        </w:rPr>
        <w:t xml:space="preserve">ervice </w:t>
      </w:r>
      <w:r w:rsidR="00100F6D" w:rsidRPr="00E7663E">
        <w:rPr>
          <w:rFonts w:ascii="Open Sans" w:hAnsi="Open Sans" w:cs="Open Sans"/>
          <w:sz w:val="20"/>
          <w:szCs w:val="20"/>
        </w:rPr>
        <w:t xml:space="preserve">de </w:t>
      </w:r>
      <w:r w:rsidR="00E7663E" w:rsidRPr="00E7663E">
        <w:rPr>
          <w:rFonts w:ascii="Open Sans" w:hAnsi="Open Sans" w:cs="Open Sans"/>
          <w:sz w:val="20"/>
          <w:szCs w:val="20"/>
        </w:rPr>
        <w:t>S</w:t>
      </w:r>
      <w:r w:rsidR="00100F6D" w:rsidRPr="00E7663E">
        <w:rPr>
          <w:rFonts w:ascii="Open Sans" w:hAnsi="Open Sans" w:cs="Open Sans"/>
          <w:sz w:val="20"/>
          <w:szCs w:val="20"/>
        </w:rPr>
        <w:t>anté</w:t>
      </w:r>
      <w:r w:rsidR="00E7663E" w:rsidRPr="00E7663E">
        <w:rPr>
          <w:rFonts w:ascii="Open Sans" w:hAnsi="Open Sans" w:cs="Open Sans"/>
          <w:sz w:val="20"/>
          <w:szCs w:val="20"/>
        </w:rPr>
        <w:t xml:space="preserve"> des Etudiants, implanté dans les différents sites de l’Université, est constitué de médecins, d’infirmiers, de psychologues et assure </w:t>
      </w:r>
      <w:r w:rsidR="00E7663E">
        <w:rPr>
          <w:rFonts w:ascii="Open Sans" w:hAnsi="Open Sans" w:cs="Open Sans"/>
          <w:sz w:val="20"/>
          <w:szCs w:val="20"/>
        </w:rPr>
        <w:t>l</w:t>
      </w:r>
      <w:r w:rsidR="00E7663E" w:rsidRPr="00E7663E">
        <w:rPr>
          <w:rFonts w:ascii="Open Sans" w:hAnsi="Open Sans" w:cs="Open Sans"/>
          <w:sz w:val="20"/>
          <w:szCs w:val="20"/>
        </w:rPr>
        <w:t xml:space="preserve">es services </w:t>
      </w:r>
      <w:r w:rsidR="00E7663E">
        <w:rPr>
          <w:rFonts w:ascii="Open Sans" w:hAnsi="Open Sans" w:cs="Open Sans"/>
          <w:sz w:val="20"/>
          <w:szCs w:val="20"/>
        </w:rPr>
        <w:t>suivants :</w:t>
      </w:r>
    </w:p>
    <w:p w14:paraId="273F2A57" w14:textId="29DE9E33" w:rsidR="00E7663E" w:rsidRDefault="00E7663E"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Consultation médicale de détection et d’</w:t>
      </w:r>
      <w:r w:rsidR="00C16619" w:rsidRPr="39C632FE">
        <w:rPr>
          <w:rFonts w:ascii="Open Sans" w:hAnsi="Open Sans" w:cs="Open Sans"/>
          <w:sz w:val="20"/>
          <w:szCs w:val="20"/>
        </w:rPr>
        <w:t>orientation</w:t>
      </w:r>
    </w:p>
    <w:p w14:paraId="4F8050DE" w14:textId="77777777" w:rsidR="00E7663E" w:rsidRDefault="00E7663E"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Consultation d’addictologie</w:t>
      </w:r>
    </w:p>
    <w:p w14:paraId="24326841" w14:textId="41F4F910" w:rsidR="00E7663E" w:rsidRDefault="00E7663E"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Entretien avec des psychologues</w:t>
      </w:r>
      <w:r w:rsidR="002815B2" w:rsidRPr="39C632FE">
        <w:rPr>
          <w:rFonts w:ascii="Open Sans" w:hAnsi="Open Sans" w:cs="Open Sans"/>
          <w:sz w:val="20"/>
          <w:szCs w:val="20"/>
        </w:rPr>
        <w:t> : santé mentale, anxiété, trouble du sommeil, gestion du stress</w:t>
      </w:r>
    </w:p>
    <w:p w14:paraId="4CD21B80" w14:textId="77777777" w:rsidR="002815B2" w:rsidRDefault="002815B2"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Aide nutritionnelle</w:t>
      </w:r>
    </w:p>
    <w:p w14:paraId="453AB24B" w14:textId="77777777" w:rsidR="002815B2" w:rsidRDefault="002815B2"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Campagnes de prévention</w:t>
      </w:r>
    </w:p>
    <w:p w14:paraId="42F0F1DC" w14:textId="135AD693" w:rsidR="00100F6D" w:rsidRDefault="002815B2" w:rsidP="007C774B">
      <w:pPr>
        <w:rPr>
          <w:rFonts w:ascii="Open Sans" w:hAnsi="Open Sans" w:cs="Open Sans"/>
          <w:sz w:val="20"/>
          <w:szCs w:val="20"/>
          <w:highlight w:val="yellow"/>
        </w:rPr>
      </w:pPr>
      <w:r>
        <w:rPr>
          <w:rFonts w:ascii="Open Sans" w:hAnsi="Open Sans" w:cs="Open Sans"/>
          <w:sz w:val="20"/>
          <w:szCs w:val="20"/>
        </w:rPr>
        <w:t>L</w:t>
      </w:r>
      <w:r w:rsidR="00E7663E" w:rsidRPr="002815B2">
        <w:rPr>
          <w:rFonts w:ascii="Open Sans" w:hAnsi="Open Sans" w:cs="Open Sans"/>
          <w:sz w:val="20"/>
          <w:szCs w:val="20"/>
        </w:rPr>
        <w:t xml:space="preserve">e SSE intervient également dans l’aménagement d’études </w:t>
      </w:r>
      <w:r w:rsidR="00B2409A">
        <w:rPr>
          <w:rFonts w:ascii="Open Sans" w:hAnsi="Open Sans" w:cs="Open Sans"/>
          <w:sz w:val="20"/>
          <w:szCs w:val="20"/>
        </w:rPr>
        <w:t xml:space="preserve">et d’examen </w:t>
      </w:r>
      <w:r w:rsidR="00E7663E" w:rsidRPr="002815B2">
        <w:rPr>
          <w:rFonts w:ascii="Open Sans" w:hAnsi="Open Sans" w:cs="Open Sans"/>
          <w:sz w:val="20"/>
          <w:szCs w:val="20"/>
        </w:rPr>
        <w:t>des étudiants en situation de handicap.</w:t>
      </w:r>
    </w:p>
    <w:p w14:paraId="7811903D" w14:textId="77777777" w:rsidR="00E23369" w:rsidRPr="00E23369" w:rsidRDefault="00E23369" w:rsidP="007C774B">
      <w:pPr>
        <w:rPr>
          <w:rFonts w:ascii="Open Sans" w:hAnsi="Open Sans" w:cs="Open Sans"/>
          <w:sz w:val="20"/>
          <w:szCs w:val="20"/>
          <w:highlight w:val="yellow"/>
        </w:rPr>
      </w:pPr>
    </w:p>
    <w:p w14:paraId="08B699E4" w14:textId="153458F9" w:rsidR="006E7D2A" w:rsidRDefault="002815B2" w:rsidP="007C774B">
      <w:pPr>
        <w:rPr>
          <w:rFonts w:ascii="Open Sans" w:hAnsi="Open Sans" w:cs="Open Sans"/>
          <w:sz w:val="20"/>
          <w:szCs w:val="20"/>
        </w:rPr>
      </w:pPr>
      <w:r>
        <w:rPr>
          <w:rFonts w:ascii="Open Sans" w:hAnsi="Open Sans" w:cs="Open Sans"/>
          <w:sz w:val="20"/>
          <w:szCs w:val="20"/>
        </w:rPr>
        <w:t xml:space="preserve">Le Schéma Directeur Vie étudiante mené par la DVEEC a donné lieu à la réalisation d’un questionnaire interrogeant les étudiants (environ 2000 répondants) sur leur connaissance de l’offre de santé de l’Université, ainsi que sur leurs besoins dans ce domaine. </w:t>
      </w:r>
    </w:p>
    <w:p w14:paraId="062E6BEA" w14:textId="14461410" w:rsidR="008666C6" w:rsidRDefault="008666C6" w:rsidP="007C774B">
      <w:pPr>
        <w:rPr>
          <w:rFonts w:ascii="Open Sans" w:hAnsi="Open Sans" w:cs="Open Sans"/>
          <w:sz w:val="20"/>
          <w:szCs w:val="20"/>
        </w:rPr>
      </w:pPr>
      <w:r>
        <w:rPr>
          <w:rFonts w:ascii="Open Sans" w:hAnsi="Open Sans" w:cs="Open Sans"/>
          <w:sz w:val="20"/>
          <w:szCs w:val="20"/>
        </w:rPr>
        <w:t xml:space="preserve">Sur le campus </w:t>
      </w:r>
      <w:r w:rsidR="002D4EE6">
        <w:rPr>
          <w:rFonts w:ascii="Open Sans" w:hAnsi="Open Sans" w:cs="Open Sans"/>
          <w:sz w:val="20"/>
          <w:szCs w:val="20"/>
        </w:rPr>
        <w:t xml:space="preserve">de la Vallée </w:t>
      </w:r>
      <w:r>
        <w:rPr>
          <w:rFonts w:ascii="Open Sans" w:hAnsi="Open Sans" w:cs="Open Sans"/>
          <w:sz w:val="20"/>
          <w:szCs w:val="20"/>
        </w:rPr>
        <w:t xml:space="preserve">d’Orsay, les étudiants et personnels sont reçus </w:t>
      </w:r>
      <w:r w:rsidR="00AE2D4C">
        <w:rPr>
          <w:rFonts w:ascii="Open Sans" w:hAnsi="Open Sans" w:cs="Open Sans"/>
          <w:sz w:val="20"/>
          <w:szCs w:val="20"/>
        </w:rPr>
        <w:t xml:space="preserve">respectivement </w:t>
      </w:r>
      <w:r>
        <w:rPr>
          <w:rFonts w:ascii="Open Sans" w:hAnsi="Open Sans" w:cs="Open Sans"/>
          <w:sz w:val="20"/>
          <w:szCs w:val="20"/>
        </w:rPr>
        <w:t>aux bâtiment 452 et 336. Le service de la Mission Handicap est situé également au 3</w:t>
      </w:r>
      <w:r w:rsidR="00AE2D4C">
        <w:rPr>
          <w:rFonts w:ascii="Open Sans" w:hAnsi="Open Sans" w:cs="Open Sans"/>
          <w:sz w:val="20"/>
          <w:szCs w:val="20"/>
        </w:rPr>
        <w:t>00</w:t>
      </w:r>
      <w:r>
        <w:rPr>
          <w:rFonts w:ascii="Open Sans" w:hAnsi="Open Sans" w:cs="Open Sans"/>
          <w:sz w:val="20"/>
          <w:szCs w:val="20"/>
        </w:rPr>
        <w:t>. Par ailleurs, chaque site possède un accueil.</w:t>
      </w:r>
    </w:p>
    <w:p w14:paraId="17BCAB27" w14:textId="66B7E79E" w:rsidR="008666C6" w:rsidRDefault="008666C6" w:rsidP="007C774B">
      <w:pPr>
        <w:rPr>
          <w:rFonts w:ascii="Open Sans" w:hAnsi="Open Sans" w:cs="Open Sans"/>
          <w:sz w:val="20"/>
          <w:szCs w:val="20"/>
        </w:rPr>
      </w:pPr>
      <w:r>
        <w:rPr>
          <w:rFonts w:ascii="Open Sans" w:hAnsi="Open Sans" w:cs="Open Sans"/>
          <w:sz w:val="20"/>
          <w:szCs w:val="20"/>
        </w:rPr>
        <w:t>La localisation et la nature de ces accueils seront à requestionner.</w:t>
      </w:r>
    </w:p>
    <w:p w14:paraId="383D7802" w14:textId="52B1F619" w:rsidR="00D60E19" w:rsidRDefault="00D60E19" w:rsidP="007C774B">
      <w:pPr>
        <w:rPr>
          <w:rFonts w:ascii="Open Sans" w:hAnsi="Open Sans" w:cs="Open Sans"/>
          <w:sz w:val="20"/>
          <w:szCs w:val="20"/>
        </w:rPr>
      </w:pPr>
    </w:p>
    <w:p w14:paraId="3FC97CCC" w14:textId="15A1E61C" w:rsidR="00AE2D4C" w:rsidRPr="00E23369" w:rsidRDefault="00AE2D4C" w:rsidP="007C774B">
      <w:pPr>
        <w:rPr>
          <w:rFonts w:ascii="Open Sans" w:hAnsi="Open Sans" w:cs="Open Sans"/>
          <w:sz w:val="20"/>
          <w:szCs w:val="20"/>
        </w:rPr>
      </w:pPr>
      <w:r>
        <w:rPr>
          <w:rFonts w:ascii="Open Sans" w:hAnsi="Open Sans" w:cs="Open Sans"/>
          <w:sz w:val="20"/>
          <w:szCs w:val="20"/>
        </w:rPr>
        <w:t>Par ailleurs, u</w:t>
      </w:r>
      <w:r w:rsidRPr="00E23369">
        <w:rPr>
          <w:rFonts w:ascii="Open Sans" w:hAnsi="Open Sans" w:cs="Open Sans"/>
          <w:sz w:val="20"/>
          <w:szCs w:val="20"/>
        </w:rPr>
        <w:t>n projet de création d’une Maison de Santé</w:t>
      </w:r>
      <w:r>
        <w:rPr>
          <w:rFonts w:ascii="Open Sans" w:hAnsi="Open Sans" w:cs="Open Sans"/>
          <w:sz w:val="20"/>
          <w:szCs w:val="20"/>
        </w:rPr>
        <w:t xml:space="preserve"> commune à l’ensemble de l’Université Paris-Saclay (périmètre élargi à 14)</w:t>
      </w:r>
      <w:r w:rsidRPr="00E23369">
        <w:rPr>
          <w:rFonts w:ascii="Open Sans" w:hAnsi="Open Sans" w:cs="Open Sans"/>
          <w:sz w:val="20"/>
          <w:szCs w:val="20"/>
        </w:rPr>
        <w:t xml:space="preserve"> est en cours de réflexion. Celle-ci serait implantée sur le Plateau </w:t>
      </w:r>
      <w:r>
        <w:rPr>
          <w:rFonts w:ascii="Open Sans" w:hAnsi="Open Sans" w:cs="Open Sans"/>
          <w:sz w:val="20"/>
          <w:szCs w:val="20"/>
        </w:rPr>
        <w:t xml:space="preserve">dans le bâtiment du </w:t>
      </w:r>
      <w:proofErr w:type="spellStart"/>
      <w:r>
        <w:rPr>
          <w:rFonts w:ascii="Open Sans" w:hAnsi="Open Sans" w:cs="Open Sans"/>
          <w:sz w:val="20"/>
          <w:szCs w:val="20"/>
        </w:rPr>
        <w:t>Bréguet</w:t>
      </w:r>
      <w:proofErr w:type="spellEnd"/>
      <w:r>
        <w:rPr>
          <w:rFonts w:ascii="Open Sans" w:hAnsi="Open Sans" w:cs="Open Sans"/>
          <w:sz w:val="20"/>
          <w:szCs w:val="20"/>
        </w:rPr>
        <w:t xml:space="preserve"> de l’école </w:t>
      </w:r>
      <w:proofErr w:type="spellStart"/>
      <w:r>
        <w:rPr>
          <w:rFonts w:ascii="Open Sans" w:hAnsi="Open Sans" w:cs="Open Sans"/>
          <w:sz w:val="20"/>
          <w:szCs w:val="20"/>
        </w:rPr>
        <w:t>Centrale-Supélec</w:t>
      </w:r>
      <w:proofErr w:type="spellEnd"/>
      <w:r>
        <w:rPr>
          <w:rFonts w:ascii="Open Sans" w:hAnsi="Open Sans" w:cs="Open Sans"/>
          <w:sz w:val="20"/>
          <w:szCs w:val="20"/>
        </w:rPr>
        <w:t xml:space="preserve"> </w:t>
      </w:r>
      <w:r w:rsidRPr="00E23369">
        <w:rPr>
          <w:rFonts w:ascii="Open Sans" w:hAnsi="Open Sans" w:cs="Open Sans"/>
          <w:sz w:val="20"/>
          <w:szCs w:val="20"/>
        </w:rPr>
        <w:t>et regrouperait des permanences pour le centre de santé sexuelle d’Orsay, des « antennes » de l’assistance sociale et du service handicap étudiant, des cabinets de consultation médicale, une infirmerie ainsi que des locaux pour le service de médecine de prévention.</w:t>
      </w:r>
      <w:r>
        <w:rPr>
          <w:rFonts w:ascii="Open Sans" w:hAnsi="Open Sans" w:cs="Open Sans"/>
          <w:sz w:val="20"/>
          <w:szCs w:val="20"/>
        </w:rPr>
        <w:t xml:space="preserve"> L’impact sur les locaux existants n’est pas totalement identifié.</w:t>
      </w:r>
    </w:p>
    <w:p w14:paraId="603A7A1F" w14:textId="77777777" w:rsidR="008666C6" w:rsidRPr="00937DCF" w:rsidRDefault="008666C6" w:rsidP="007C774B">
      <w:pPr>
        <w:rPr>
          <w:rFonts w:ascii="Open Sans" w:hAnsi="Open Sans" w:cs="Open Sans"/>
          <w:sz w:val="20"/>
          <w:szCs w:val="20"/>
        </w:rPr>
      </w:pPr>
    </w:p>
    <w:p w14:paraId="6AE67F9B" w14:textId="667DFA5C" w:rsidR="007A39AE" w:rsidRPr="00E362AB" w:rsidRDefault="007A39AE" w:rsidP="007C774B">
      <w:pPr>
        <w:pStyle w:val="CPS-4-titreniv4"/>
        <w:jc w:val="left"/>
      </w:pPr>
      <w:bookmarkStart w:id="20" w:name="_Toc172216821"/>
      <w:r w:rsidRPr="00E362AB">
        <w:t>Associations</w:t>
      </w:r>
      <w:r w:rsidR="00A95B74">
        <w:t xml:space="preserve"> et organisations syndicales</w:t>
      </w:r>
      <w:bookmarkEnd w:id="20"/>
    </w:p>
    <w:p w14:paraId="27BA5BA4" w14:textId="77777777" w:rsidR="007A39AE" w:rsidRDefault="007A39AE" w:rsidP="007C774B">
      <w:pPr>
        <w:rPr>
          <w:rFonts w:ascii="Open Sans" w:hAnsi="Open Sans" w:cs="Open Sans"/>
          <w:sz w:val="20"/>
          <w:szCs w:val="20"/>
        </w:rPr>
      </w:pPr>
    </w:p>
    <w:p w14:paraId="210E55B7" w14:textId="4569B4C7" w:rsidR="00CE1BB7" w:rsidRDefault="002D4EE6" w:rsidP="007C774B">
      <w:pPr>
        <w:rPr>
          <w:rFonts w:ascii="Open Sans" w:hAnsi="Open Sans" w:cs="Open Sans"/>
          <w:sz w:val="20"/>
          <w:szCs w:val="20"/>
        </w:rPr>
      </w:pPr>
      <w:r>
        <w:rPr>
          <w:rFonts w:ascii="Open Sans" w:hAnsi="Open Sans" w:cs="Open Sans"/>
          <w:sz w:val="20"/>
          <w:szCs w:val="20"/>
        </w:rPr>
        <w:t>De</w:t>
      </w:r>
      <w:r w:rsidR="007A39AE">
        <w:rPr>
          <w:rFonts w:ascii="Open Sans" w:hAnsi="Open Sans" w:cs="Open Sans"/>
          <w:sz w:val="20"/>
          <w:szCs w:val="20"/>
        </w:rPr>
        <w:t xml:space="preserve"> nombreuses associations </w:t>
      </w:r>
      <w:r>
        <w:rPr>
          <w:rFonts w:ascii="Open Sans" w:hAnsi="Open Sans" w:cs="Open Sans"/>
          <w:sz w:val="20"/>
          <w:szCs w:val="20"/>
        </w:rPr>
        <w:t xml:space="preserve">sportives, </w:t>
      </w:r>
      <w:r w:rsidR="007A39AE">
        <w:rPr>
          <w:rFonts w:ascii="Open Sans" w:hAnsi="Open Sans" w:cs="Open Sans"/>
          <w:sz w:val="20"/>
          <w:szCs w:val="20"/>
        </w:rPr>
        <w:t>sociales</w:t>
      </w:r>
      <w:r w:rsidR="008666C6">
        <w:rPr>
          <w:rFonts w:ascii="Open Sans" w:hAnsi="Open Sans" w:cs="Open Sans"/>
          <w:sz w:val="20"/>
          <w:szCs w:val="20"/>
        </w:rPr>
        <w:t xml:space="preserve"> et</w:t>
      </w:r>
      <w:r w:rsidR="007A39AE">
        <w:rPr>
          <w:rFonts w:ascii="Open Sans" w:hAnsi="Open Sans" w:cs="Open Sans"/>
          <w:sz w:val="20"/>
          <w:szCs w:val="20"/>
        </w:rPr>
        <w:t xml:space="preserve"> culturelles</w:t>
      </w:r>
      <w:r w:rsidR="008666C6">
        <w:rPr>
          <w:rFonts w:ascii="Open Sans" w:hAnsi="Open Sans" w:cs="Open Sans"/>
          <w:sz w:val="20"/>
          <w:szCs w:val="20"/>
        </w:rPr>
        <w:t xml:space="preserve"> </w:t>
      </w:r>
      <w:r w:rsidR="007A39AE">
        <w:rPr>
          <w:rFonts w:ascii="Open Sans" w:hAnsi="Open Sans" w:cs="Open Sans"/>
          <w:sz w:val="20"/>
          <w:szCs w:val="20"/>
        </w:rPr>
        <w:t xml:space="preserve">sont implantées </w:t>
      </w:r>
      <w:r w:rsidR="006745E8">
        <w:rPr>
          <w:rFonts w:ascii="Open Sans" w:hAnsi="Open Sans" w:cs="Open Sans"/>
          <w:sz w:val="20"/>
          <w:szCs w:val="20"/>
        </w:rPr>
        <w:t>sur les</w:t>
      </w:r>
      <w:r w:rsidR="007A39AE">
        <w:rPr>
          <w:rFonts w:ascii="Open Sans" w:hAnsi="Open Sans" w:cs="Open Sans"/>
          <w:sz w:val="20"/>
          <w:szCs w:val="20"/>
        </w:rPr>
        <w:t xml:space="preserve"> campus</w:t>
      </w:r>
      <w:r w:rsidR="00E10D3F">
        <w:rPr>
          <w:rFonts w:ascii="Open Sans" w:hAnsi="Open Sans" w:cs="Open Sans"/>
          <w:sz w:val="20"/>
          <w:szCs w:val="20"/>
        </w:rPr>
        <w:t xml:space="preserve"> (</w:t>
      </w:r>
      <w:r w:rsidR="00993D3D">
        <w:rPr>
          <w:rFonts w:ascii="Open Sans" w:hAnsi="Open Sans" w:cs="Open Sans"/>
          <w:sz w:val="20"/>
          <w:szCs w:val="20"/>
        </w:rPr>
        <w:t xml:space="preserve">94 </w:t>
      </w:r>
      <w:r w:rsidR="00E10D3F">
        <w:rPr>
          <w:rFonts w:ascii="Open Sans" w:hAnsi="Open Sans" w:cs="Open Sans"/>
          <w:sz w:val="20"/>
          <w:szCs w:val="20"/>
        </w:rPr>
        <w:t>recensées à ce jour sur l’ensemble du territoire Paris Saclay</w:t>
      </w:r>
      <w:r w:rsidR="00993D3D">
        <w:rPr>
          <w:rFonts w:ascii="Open Sans" w:hAnsi="Open Sans" w:cs="Open Sans"/>
          <w:sz w:val="20"/>
          <w:szCs w:val="20"/>
        </w:rPr>
        <w:t xml:space="preserve"> « périmètre employeur »</w:t>
      </w:r>
      <w:r w:rsidR="00E10D3F">
        <w:rPr>
          <w:rFonts w:ascii="Open Sans" w:hAnsi="Open Sans" w:cs="Open Sans"/>
          <w:sz w:val="20"/>
          <w:szCs w:val="20"/>
        </w:rPr>
        <w:t>)</w:t>
      </w:r>
      <w:r w:rsidR="007A39AE">
        <w:rPr>
          <w:rFonts w:ascii="Open Sans" w:hAnsi="Open Sans" w:cs="Open Sans"/>
          <w:sz w:val="20"/>
          <w:szCs w:val="20"/>
        </w:rPr>
        <w:t xml:space="preserve">, dont </w:t>
      </w:r>
      <w:r w:rsidR="00993D3D">
        <w:rPr>
          <w:rFonts w:ascii="Open Sans" w:hAnsi="Open Sans" w:cs="Open Sans"/>
          <w:sz w:val="20"/>
          <w:szCs w:val="20"/>
        </w:rPr>
        <w:t xml:space="preserve">28 </w:t>
      </w:r>
      <w:r w:rsidR="00993D3D">
        <w:rPr>
          <w:rFonts w:ascii="Open Sans" w:hAnsi="Open Sans" w:cs="Open Sans"/>
          <w:sz w:val="20"/>
          <w:szCs w:val="20"/>
        </w:rPr>
        <w:lastRenderedPageBreak/>
        <w:t>implantées sur le campus d’Orsay-Bures-Gif</w:t>
      </w:r>
      <w:r w:rsidR="00CE1BB7">
        <w:rPr>
          <w:rFonts w:ascii="Open Sans" w:hAnsi="Open Sans" w:cs="Open Sans"/>
          <w:sz w:val="20"/>
          <w:szCs w:val="20"/>
        </w:rPr>
        <w:t>. C</w:t>
      </w:r>
      <w:r w:rsidR="007A39AE">
        <w:rPr>
          <w:rFonts w:ascii="Open Sans" w:hAnsi="Open Sans" w:cs="Open Sans"/>
          <w:sz w:val="20"/>
          <w:szCs w:val="20"/>
        </w:rPr>
        <w:t>ertaines, à l’instar du CESFO, disposent de locaux mis à disposition par l’Université</w:t>
      </w:r>
      <w:r w:rsidR="006745E8">
        <w:rPr>
          <w:rFonts w:ascii="Open Sans" w:hAnsi="Open Sans" w:cs="Open Sans"/>
          <w:sz w:val="20"/>
          <w:szCs w:val="20"/>
        </w:rPr>
        <w:t>.</w:t>
      </w:r>
      <w:r w:rsidR="00FC2D34">
        <w:rPr>
          <w:rFonts w:ascii="Open Sans" w:hAnsi="Open Sans" w:cs="Open Sans"/>
          <w:sz w:val="20"/>
          <w:szCs w:val="20"/>
        </w:rPr>
        <w:t xml:space="preserve"> La liste de ces associations </w:t>
      </w:r>
      <w:r w:rsidR="00CE1BB7">
        <w:rPr>
          <w:rFonts w:ascii="Open Sans" w:hAnsi="Open Sans" w:cs="Open Sans"/>
          <w:sz w:val="20"/>
          <w:szCs w:val="20"/>
        </w:rPr>
        <w:t>déclarées dans ABYLA</w:t>
      </w:r>
      <w:r w:rsidR="00FC2D34">
        <w:rPr>
          <w:rFonts w:ascii="Open Sans" w:hAnsi="Open Sans" w:cs="Open Sans"/>
          <w:sz w:val="20"/>
          <w:szCs w:val="20"/>
        </w:rPr>
        <w:t xml:space="preserve"> est transmise dans </w:t>
      </w:r>
      <w:r w:rsidR="00FC2D34" w:rsidRPr="00CE1BB7">
        <w:rPr>
          <w:rFonts w:ascii="Open Sans" w:hAnsi="Open Sans" w:cs="Open Sans"/>
          <w:sz w:val="20"/>
          <w:szCs w:val="20"/>
        </w:rPr>
        <w:t>l’annexe n</w:t>
      </w:r>
      <w:r w:rsidR="00CE1BB7" w:rsidRPr="00CE1BB7">
        <w:rPr>
          <w:rFonts w:ascii="Open Sans" w:hAnsi="Open Sans" w:cs="Open Sans"/>
          <w:sz w:val="20"/>
          <w:szCs w:val="20"/>
        </w:rPr>
        <w:t>°16 « liste des associations ».</w:t>
      </w:r>
    </w:p>
    <w:p w14:paraId="003A465A" w14:textId="1DECD0AE" w:rsidR="008666C6" w:rsidRDefault="008666C6" w:rsidP="007C774B">
      <w:pPr>
        <w:rPr>
          <w:rFonts w:ascii="Open Sans" w:hAnsi="Open Sans" w:cs="Open Sans"/>
          <w:sz w:val="20"/>
          <w:szCs w:val="20"/>
        </w:rPr>
      </w:pPr>
      <w:r>
        <w:rPr>
          <w:rFonts w:ascii="Open Sans" w:hAnsi="Open Sans" w:cs="Open Sans"/>
          <w:sz w:val="20"/>
          <w:szCs w:val="20"/>
        </w:rPr>
        <w:t>Sur le site de la vallée d’Orsay</w:t>
      </w:r>
      <w:r w:rsidR="006745E8">
        <w:rPr>
          <w:rFonts w:ascii="Open Sans" w:hAnsi="Open Sans" w:cs="Open Sans"/>
          <w:sz w:val="20"/>
          <w:szCs w:val="20"/>
        </w:rPr>
        <w:t xml:space="preserve">, le bâtiment 399 </w:t>
      </w:r>
      <w:r w:rsidR="00491984">
        <w:rPr>
          <w:rFonts w:ascii="Open Sans" w:hAnsi="Open Sans" w:cs="Open Sans"/>
          <w:sz w:val="20"/>
          <w:szCs w:val="20"/>
        </w:rPr>
        <w:t xml:space="preserve">(historiquement appelé « la maison des Paris </w:t>
      </w:r>
      <w:proofErr w:type="spellStart"/>
      <w:r w:rsidR="00491984">
        <w:rPr>
          <w:rFonts w:ascii="Open Sans" w:hAnsi="Open Sans" w:cs="Open Sans"/>
          <w:sz w:val="20"/>
          <w:szCs w:val="20"/>
        </w:rPr>
        <w:t>Sudiens</w:t>
      </w:r>
      <w:proofErr w:type="spellEnd"/>
      <w:r w:rsidR="002D4EE6">
        <w:rPr>
          <w:rFonts w:ascii="Open Sans" w:hAnsi="Open Sans" w:cs="Open Sans"/>
          <w:sz w:val="20"/>
          <w:szCs w:val="20"/>
        </w:rPr>
        <w:t xml:space="preserve"> - MAPS</w:t>
      </w:r>
      <w:r w:rsidR="00491984">
        <w:rPr>
          <w:rFonts w:ascii="Open Sans" w:hAnsi="Open Sans" w:cs="Open Sans"/>
          <w:sz w:val="20"/>
          <w:szCs w:val="20"/>
        </w:rPr>
        <w:t xml:space="preserve">) </w:t>
      </w:r>
      <w:r w:rsidR="006745E8">
        <w:rPr>
          <w:rFonts w:ascii="Open Sans" w:hAnsi="Open Sans" w:cs="Open Sans"/>
          <w:sz w:val="20"/>
          <w:szCs w:val="20"/>
        </w:rPr>
        <w:t>est dédié aux associations étudiantes. Son fonctionnement est géré par les étudiants membres d’associations. L</w:t>
      </w:r>
      <w:r w:rsidR="00491984">
        <w:rPr>
          <w:rFonts w:ascii="Open Sans" w:hAnsi="Open Sans" w:cs="Open Sans"/>
          <w:sz w:val="20"/>
          <w:szCs w:val="20"/>
        </w:rPr>
        <w:t xml:space="preserve">’accueil fait aux étudiants et les évènements organisés </w:t>
      </w:r>
      <w:r w:rsidR="006745E8">
        <w:rPr>
          <w:rFonts w:ascii="Open Sans" w:hAnsi="Open Sans" w:cs="Open Sans"/>
          <w:sz w:val="20"/>
          <w:szCs w:val="20"/>
        </w:rPr>
        <w:t>pourraient être mieux mis en valeur. L</w:t>
      </w:r>
      <w:r w:rsidR="00491984">
        <w:rPr>
          <w:rFonts w:ascii="Open Sans" w:hAnsi="Open Sans" w:cs="Open Sans"/>
          <w:sz w:val="20"/>
          <w:szCs w:val="20"/>
        </w:rPr>
        <w:t>’objectif serait d’</w:t>
      </w:r>
      <w:r w:rsidR="006745E8">
        <w:rPr>
          <w:rFonts w:ascii="Open Sans" w:hAnsi="Open Sans" w:cs="Open Sans"/>
          <w:sz w:val="20"/>
          <w:szCs w:val="20"/>
        </w:rPr>
        <w:t xml:space="preserve">améliorer </w:t>
      </w:r>
      <w:r w:rsidR="00491984">
        <w:rPr>
          <w:rFonts w:ascii="Open Sans" w:hAnsi="Open Sans" w:cs="Open Sans"/>
          <w:sz w:val="20"/>
          <w:szCs w:val="20"/>
        </w:rPr>
        <w:t>la visibilité de ce lieu d’accueil et d’</w:t>
      </w:r>
      <w:r w:rsidR="006745E8">
        <w:rPr>
          <w:rFonts w:ascii="Open Sans" w:hAnsi="Open Sans" w:cs="Open Sans"/>
          <w:sz w:val="20"/>
          <w:szCs w:val="20"/>
        </w:rPr>
        <w:t>éventuellement proposer d’autres usages</w:t>
      </w:r>
      <w:r w:rsidR="00491984">
        <w:rPr>
          <w:rFonts w:ascii="Open Sans" w:hAnsi="Open Sans" w:cs="Open Sans"/>
          <w:sz w:val="20"/>
          <w:szCs w:val="20"/>
        </w:rPr>
        <w:t xml:space="preserve"> pour répondre aux besoins des étudiants</w:t>
      </w:r>
      <w:r w:rsidR="006745E8">
        <w:rPr>
          <w:rFonts w:ascii="Open Sans" w:hAnsi="Open Sans" w:cs="Open Sans"/>
          <w:sz w:val="20"/>
          <w:szCs w:val="20"/>
        </w:rPr>
        <w:t xml:space="preserve">. Ces évolutions seront à envisager avec </w:t>
      </w:r>
      <w:r w:rsidR="00491984">
        <w:rPr>
          <w:rFonts w:ascii="Open Sans" w:hAnsi="Open Sans" w:cs="Open Sans"/>
          <w:sz w:val="20"/>
          <w:szCs w:val="20"/>
        </w:rPr>
        <w:t>ces premiers concernés.</w:t>
      </w:r>
    </w:p>
    <w:p w14:paraId="76F165DE" w14:textId="77777777" w:rsidR="007A39AE" w:rsidRPr="00115C2F" w:rsidRDefault="007A39AE" w:rsidP="007C774B">
      <w:pPr>
        <w:ind w:left="360"/>
        <w:rPr>
          <w:rFonts w:ascii="Open Sans" w:hAnsi="Open Sans" w:cs="Open Sans"/>
          <w:sz w:val="20"/>
          <w:szCs w:val="20"/>
        </w:rPr>
      </w:pPr>
    </w:p>
    <w:p w14:paraId="25DDF3D4" w14:textId="3DBD7AC4" w:rsidR="007A39AE" w:rsidRDefault="007A39AE" w:rsidP="007C774B">
      <w:pPr>
        <w:rPr>
          <w:rFonts w:ascii="Open Sans" w:hAnsi="Open Sans" w:cs="Open Sans"/>
          <w:sz w:val="20"/>
          <w:szCs w:val="20"/>
        </w:rPr>
      </w:pPr>
      <w:r w:rsidRPr="00115C2F">
        <w:rPr>
          <w:rFonts w:ascii="Open Sans" w:hAnsi="Open Sans" w:cs="Open Sans"/>
          <w:sz w:val="20"/>
          <w:szCs w:val="20"/>
        </w:rPr>
        <w:t xml:space="preserve">De manière plus large, la </w:t>
      </w:r>
      <w:r w:rsidR="00491984">
        <w:rPr>
          <w:rFonts w:ascii="Open Sans" w:hAnsi="Open Sans" w:cs="Open Sans"/>
          <w:sz w:val="20"/>
          <w:szCs w:val="20"/>
        </w:rPr>
        <w:t>vie associative</w:t>
      </w:r>
      <w:r w:rsidRPr="00115C2F">
        <w:rPr>
          <w:rFonts w:ascii="Open Sans" w:hAnsi="Open Sans" w:cs="Open Sans"/>
          <w:sz w:val="20"/>
          <w:szCs w:val="20"/>
        </w:rPr>
        <w:t xml:space="preserve"> s’adresse également aux personnels de l’Université</w:t>
      </w:r>
      <w:r w:rsidR="004812ED">
        <w:rPr>
          <w:rFonts w:ascii="Open Sans" w:hAnsi="Open Sans" w:cs="Open Sans"/>
          <w:sz w:val="20"/>
          <w:szCs w:val="20"/>
        </w:rPr>
        <w:t>.</w:t>
      </w:r>
    </w:p>
    <w:p w14:paraId="6A3F7DF0" w14:textId="77777777" w:rsidR="00A95B74" w:rsidRDefault="00A95B74" w:rsidP="007C774B">
      <w:pPr>
        <w:rPr>
          <w:rFonts w:ascii="Open Sans" w:hAnsi="Open Sans" w:cs="Open Sans"/>
          <w:sz w:val="20"/>
          <w:szCs w:val="20"/>
        </w:rPr>
      </w:pPr>
    </w:p>
    <w:p w14:paraId="52BA3A6E" w14:textId="1AC0332F" w:rsidR="0004140E" w:rsidRDefault="00A95B74" w:rsidP="007C774B">
      <w:pPr>
        <w:rPr>
          <w:rFonts w:ascii="Open Sans" w:hAnsi="Open Sans" w:cs="Open Sans"/>
          <w:sz w:val="20"/>
          <w:szCs w:val="20"/>
        </w:rPr>
      </w:pPr>
      <w:r>
        <w:rPr>
          <w:rFonts w:ascii="Open Sans" w:hAnsi="Open Sans" w:cs="Open Sans"/>
          <w:sz w:val="20"/>
          <w:szCs w:val="20"/>
        </w:rPr>
        <w:t>En particulier, l</w:t>
      </w:r>
      <w:r w:rsidR="0004140E">
        <w:rPr>
          <w:rFonts w:ascii="Open Sans" w:hAnsi="Open Sans" w:cs="Open Sans"/>
          <w:sz w:val="20"/>
          <w:szCs w:val="20"/>
        </w:rPr>
        <w:t>’association du CESFO gère les activités suivantes :</w:t>
      </w:r>
    </w:p>
    <w:p w14:paraId="63B4538F" w14:textId="2EA20BDB" w:rsidR="0004140E" w:rsidRDefault="0004140E"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L’accueil des enfants avec le centre de loisirs ouvert les mercredis et les vacances scolaires. Ce centre implanté dans le bâtiment 303 accueille les enfants de la ville d’Orsay, du personnel de l’Université et du CNRS.</w:t>
      </w:r>
    </w:p>
    <w:p w14:paraId="19ADA8C0" w14:textId="0B18EDCE" w:rsidR="0004140E" w:rsidRDefault="0004140E"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Des activité artistiques</w:t>
      </w:r>
      <w:r w:rsidR="00F277D1" w:rsidRPr="39C632FE">
        <w:rPr>
          <w:rFonts w:ascii="Open Sans" w:hAnsi="Open Sans" w:cs="Open Sans"/>
          <w:sz w:val="20"/>
          <w:szCs w:val="20"/>
        </w:rPr>
        <w:t xml:space="preserve"> (céramique, peinture, vitrail, photographie…) abritées au bâtiment 304 et 207B (bâtiment préfabriqué)</w:t>
      </w:r>
    </w:p>
    <w:p w14:paraId="47E285CD" w14:textId="2E944BA6" w:rsidR="00F277D1" w:rsidRDefault="00F277D1"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 xml:space="preserve">La restauration du personnel dans les bâtiments 230 et 598. </w:t>
      </w:r>
    </w:p>
    <w:p w14:paraId="2C217B4B" w14:textId="723D800E" w:rsidR="00F66CDA" w:rsidRDefault="00F66CD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 service d’animation pour le personnel avec l’organisation d’évènements et de sorties tout au long de l’année (bâtiment 304)</w:t>
      </w:r>
    </w:p>
    <w:p w14:paraId="28CE482F" w14:textId="77777777" w:rsidR="00F66CDA" w:rsidRPr="00F66CDA" w:rsidRDefault="00F66CDA" w:rsidP="007C774B">
      <w:pPr>
        <w:ind w:left="360"/>
        <w:rPr>
          <w:rFonts w:ascii="Open Sans" w:hAnsi="Open Sans" w:cs="Open Sans"/>
          <w:sz w:val="20"/>
          <w:szCs w:val="20"/>
        </w:rPr>
      </w:pPr>
    </w:p>
    <w:p w14:paraId="06B6D4E7" w14:textId="1237CFC4" w:rsidR="00D60E19" w:rsidRPr="001C2EFD" w:rsidRDefault="00977311" w:rsidP="007C774B">
      <w:pPr>
        <w:rPr>
          <w:rFonts w:ascii="Open Sans" w:hAnsi="Open Sans" w:cs="Open Sans"/>
          <w:sz w:val="20"/>
          <w:szCs w:val="20"/>
        </w:rPr>
      </w:pPr>
      <w:r>
        <w:rPr>
          <w:rFonts w:ascii="Open Sans" w:hAnsi="Open Sans" w:cs="Open Sans"/>
          <w:sz w:val="20"/>
          <w:szCs w:val="20"/>
        </w:rPr>
        <w:t>Par ailleurs, d</w:t>
      </w:r>
      <w:r w:rsidR="00F34FD4">
        <w:rPr>
          <w:rFonts w:ascii="Open Sans" w:hAnsi="Open Sans" w:cs="Open Sans"/>
          <w:sz w:val="20"/>
          <w:szCs w:val="20"/>
        </w:rPr>
        <w:t>es locaux syndicaux sont mis à disposition des organisations syndicales</w:t>
      </w:r>
      <w:r>
        <w:rPr>
          <w:rFonts w:ascii="Open Sans" w:hAnsi="Open Sans" w:cs="Open Sans"/>
          <w:sz w:val="20"/>
          <w:szCs w:val="20"/>
        </w:rPr>
        <w:t>, conformément à la loi</w:t>
      </w:r>
      <w:r w:rsidR="00F34FD4">
        <w:rPr>
          <w:rFonts w:ascii="Open Sans" w:hAnsi="Open Sans" w:cs="Open Sans"/>
          <w:sz w:val="20"/>
          <w:szCs w:val="20"/>
        </w:rPr>
        <w:t>.</w:t>
      </w:r>
      <w:r w:rsidR="00F06F4C">
        <w:rPr>
          <w:rFonts w:ascii="Open Sans" w:hAnsi="Open Sans" w:cs="Open Sans"/>
          <w:sz w:val="20"/>
          <w:szCs w:val="20"/>
        </w:rPr>
        <w:t xml:space="preserve"> Leur présence sera à identifier par site</w:t>
      </w:r>
      <w:r w:rsidR="004A0B31">
        <w:rPr>
          <w:rFonts w:ascii="Open Sans" w:hAnsi="Open Sans" w:cs="Open Sans"/>
          <w:sz w:val="20"/>
          <w:szCs w:val="20"/>
        </w:rPr>
        <w:t>.</w:t>
      </w:r>
    </w:p>
    <w:p w14:paraId="2A365003" w14:textId="77777777" w:rsidR="00D60E19" w:rsidRPr="00D60E19" w:rsidRDefault="00D60E19" w:rsidP="007C774B">
      <w:pPr>
        <w:rPr>
          <w:rFonts w:ascii="Open Sans" w:hAnsi="Open Sans" w:cs="Open Sans"/>
          <w:sz w:val="20"/>
          <w:szCs w:val="20"/>
        </w:rPr>
      </w:pPr>
    </w:p>
    <w:p w14:paraId="3DA25A5C" w14:textId="02E0F03A" w:rsidR="00251A3B" w:rsidRPr="00A3183A" w:rsidRDefault="00944EE2" w:rsidP="007C774B">
      <w:pPr>
        <w:pStyle w:val="CPS-3-titredossier-CCniv3"/>
      </w:pPr>
      <w:bookmarkStart w:id="21" w:name="_Toc172216822"/>
      <w:r>
        <w:t>Sport</w:t>
      </w:r>
      <w:bookmarkEnd w:id="21"/>
    </w:p>
    <w:p w14:paraId="029CCFC3" w14:textId="77777777" w:rsidR="00957C0D" w:rsidRDefault="00957C0D" w:rsidP="007C774B">
      <w:pPr>
        <w:rPr>
          <w:rFonts w:ascii="Open Sans" w:hAnsi="Open Sans" w:cs="Open Sans"/>
          <w:sz w:val="20"/>
          <w:szCs w:val="20"/>
        </w:rPr>
      </w:pPr>
    </w:p>
    <w:p w14:paraId="14D30687" w14:textId="0A6C9500" w:rsidR="004E4B3E" w:rsidRDefault="004E4B3E" w:rsidP="007C774B">
      <w:pPr>
        <w:rPr>
          <w:rFonts w:ascii="Open Sans" w:hAnsi="Open Sans" w:cs="Open Sans"/>
          <w:sz w:val="20"/>
          <w:szCs w:val="20"/>
        </w:rPr>
      </w:pPr>
      <w:r>
        <w:rPr>
          <w:rFonts w:ascii="Open Sans" w:hAnsi="Open Sans" w:cs="Open Sans"/>
          <w:sz w:val="20"/>
          <w:szCs w:val="20"/>
        </w:rPr>
        <w:t>Le sport est enjeu majeur de vie étudiante, ce dernier contribuant en effet à l’amélioration de la santé physique et mentale des étudiants, tout en favorisant une certaine cohésion sociale.</w:t>
      </w:r>
    </w:p>
    <w:p w14:paraId="154D8492" w14:textId="58055FDA" w:rsidR="00A3183A" w:rsidRDefault="00A3183A" w:rsidP="007C774B">
      <w:pPr>
        <w:rPr>
          <w:rFonts w:ascii="Open Sans" w:hAnsi="Open Sans" w:cs="Open Sans"/>
          <w:sz w:val="20"/>
          <w:szCs w:val="20"/>
        </w:rPr>
      </w:pPr>
      <w:r>
        <w:rPr>
          <w:rFonts w:ascii="Open Sans" w:hAnsi="Open Sans" w:cs="Open Sans"/>
          <w:sz w:val="20"/>
          <w:szCs w:val="20"/>
        </w:rPr>
        <w:t>Le sport sur le campus recouvre deux aspects principaux :</w:t>
      </w:r>
    </w:p>
    <w:p w14:paraId="11E5D21D" w14:textId="41FFB909" w:rsidR="00A3183A" w:rsidRDefault="00A3183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Le sport en tant que</w:t>
      </w:r>
      <w:r w:rsidR="00DC6702" w:rsidRPr="39C632FE">
        <w:rPr>
          <w:rFonts w:ascii="Open Sans" w:hAnsi="Open Sans" w:cs="Open Sans"/>
          <w:sz w:val="20"/>
          <w:szCs w:val="20"/>
        </w:rPr>
        <w:t xml:space="preserve"> pratique associative</w:t>
      </w:r>
      <w:r w:rsidRPr="39C632FE">
        <w:rPr>
          <w:rFonts w:ascii="Open Sans" w:hAnsi="Open Sans" w:cs="Open Sans"/>
          <w:sz w:val="20"/>
          <w:szCs w:val="20"/>
        </w:rPr>
        <w:t xml:space="preserve"> </w:t>
      </w:r>
    </w:p>
    <w:p w14:paraId="4AA0C25A" w14:textId="783F68A1" w:rsidR="00A3183A" w:rsidRDefault="00A3183A" w:rsidP="007C774B">
      <w:pPr>
        <w:pStyle w:val="Paragraphedeliste"/>
        <w:numPr>
          <w:ilvl w:val="0"/>
          <w:numId w:val="38"/>
        </w:numPr>
        <w:rPr>
          <w:rFonts w:ascii="Open Sans" w:hAnsi="Open Sans" w:cs="Open Sans"/>
          <w:sz w:val="20"/>
          <w:szCs w:val="20"/>
        </w:rPr>
      </w:pPr>
      <w:r w:rsidRPr="39C632FE">
        <w:rPr>
          <w:rFonts w:ascii="Open Sans" w:hAnsi="Open Sans" w:cs="Open Sans"/>
          <w:sz w:val="20"/>
          <w:szCs w:val="20"/>
        </w:rPr>
        <w:t xml:space="preserve">Le sport en tant qu’enseignement, </w:t>
      </w:r>
      <w:r w:rsidR="005C0B14" w:rsidRPr="39C632FE">
        <w:rPr>
          <w:rFonts w:ascii="Open Sans" w:hAnsi="Open Sans" w:cs="Open Sans"/>
          <w:sz w:val="20"/>
          <w:szCs w:val="20"/>
        </w:rPr>
        <w:t>notamment</w:t>
      </w:r>
      <w:r w:rsidRPr="39C632FE">
        <w:rPr>
          <w:rFonts w:ascii="Open Sans" w:hAnsi="Open Sans" w:cs="Open Sans"/>
          <w:sz w:val="20"/>
          <w:szCs w:val="20"/>
        </w:rPr>
        <w:t xml:space="preserve"> </w:t>
      </w:r>
      <w:r w:rsidR="005C0B14" w:rsidRPr="39C632FE">
        <w:rPr>
          <w:rFonts w:ascii="Open Sans" w:hAnsi="Open Sans" w:cs="Open Sans"/>
          <w:sz w:val="20"/>
          <w:szCs w:val="20"/>
        </w:rPr>
        <w:t>pour</w:t>
      </w:r>
      <w:r w:rsidRPr="39C632FE">
        <w:rPr>
          <w:rFonts w:ascii="Open Sans" w:hAnsi="Open Sans" w:cs="Open Sans"/>
          <w:sz w:val="20"/>
          <w:szCs w:val="20"/>
        </w:rPr>
        <w:t xml:space="preserve"> la Faculté des Sciences du Sport</w:t>
      </w:r>
      <w:r w:rsidR="005C0B14" w:rsidRPr="39C632FE">
        <w:rPr>
          <w:rFonts w:ascii="Open Sans" w:hAnsi="Open Sans" w:cs="Open Sans"/>
          <w:sz w:val="20"/>
          <w:szCs w:val="20"/>
        </w:rPr>
        <w:t>, mais également option, obligatoire ou non, de sport pour certaines formations</w:t>
      </w:r>
    </w:p>
    <w:p w14:paraId="5911CE78" w14:textId="0A948633" w:rsidR="00A3183A" w:rsidRDefault="00A3183A" w:rsidP="007C774B">
      <w:pPr>
        <w:rPr>
          <w:rFonts w:ascii="Open Sans" w:hAnsi="Open Sans" w:cs="Open Sans"/>
          <w:sz w:val="20"/>
          <w:szCs w:val="20"/>
        </w:rPr>
      </w:pPr>
    </w:p>
    <w:p w14:paraId="2D851EBA" w14:textId="7B5BC6AB" w:rsidR="00DC6702" w:rsidRDefault="00DC6702" w:rsidP="007C774B">
      <w:pPr>
        <w:rPr>
          <w:rFonts w:ascii="Open Sans" w:hAnsi="Open Sans" w:cs="Open Sans"/>
          <w:sz w:val="20"/>
          <w:szCs w:val="20"/>
        </w:rPr>
      </w:pPr>
      <w:r>
        <w:rPr>
          <w:rFonts w:ascii="Open Sans" w:hAnsi="Open Sans" w:cs="Open Sans"/>
          <w:sz w:val="20"/>
          <w:szCs w:val="20"/>
        </w:rPr>
        <w:t>Le S</w:t>
      </w:r>
      <w:r w:rsidR="00115C2F">
        <w:rPr>
          <w:rFonts w:ascii="Open Sans" w:hAnsi="Open Sans" w:cs="Open Sans"/>
          <w:sz w:val="20"/>
          <w:szCs w:val="20"/>
        </w:rPr>
        <w:t xml:space="preserve">ervice </w:t>
      </w:r>
      <w:r>
        <w:rPr>
          <w:rFonts w:ascii="Open Sans" w:hAnsi="Open Sans" w:cs="Open Sans"/>
          <w:sz w:val="20"/>
          <w:szCs w:val="20"/>
        </w:rPr>
        <w:t>U</w:t>
      </w:r>
      <w:r w:rsidR="00115C2F">
        <w:rPr>
          <w:rFonts w:ascii="Open Sans" w:hAnsi="Open Sans" w:cs="Open Sans"/>
          <w:sz w:val="20"/>
          <w:szCs w:val="20"/>
        </w:rPr>
        <w:t xml:space="preserve">niversitaire des </w:t>
      </w:r>
      <w:r>
        <w:rPr>
          <w:rFonts w:ascii="Open Sans" w:hAnsi="Open Sans" w:cs="Open Sans"/>
          <w:sz w:val="20"/>
          <w:szCs w:val="20"/>
        </w:rPr>
        <w:t>A</w:t>
      </w:r>
      <w:r w:rsidR="00115C2F">
        <w:rPr>
          <w:rFonts w:ascii="Open Sans" w:hAnsi="Open Sans" w:cs="Open Sans"/>
          <w:sz w:val="20"/>
          <w:szCs w:val="20"/>
        </w:rPr>
        <w:t xml:space="preserve">ctivités </w:t>
      </w:r>
      <w:r>
        <w:rPr>
          <w:rFonts w:ascii="Open Sans" w:hAnsi="Open Sans" w:cs="Open Sans"/>
          <w:sz w:val="20"/>
          <w:szCs w:val="20"/>
        </w:rPr>
        <w:t>P</w:t>
      </w:r>
      <w:r w:rsidR="00115C2F">
        <w:rPr>
          <w:rFonts w:ascii="Open Sans" w:hAnsi="Open Sans" w:cs="Open Sans"/>
          <w:sz w:val="20"/>
          <w:szCs w:val="20"/>
        </w:rPr>
        <w:t xml:space="preserve">hysiques et </w:t>
      </w:r>
      <w:r>
        <w:rPr>
          <w:rFonts w:ascii="Open Sans" w:hAnsi="Open Sans" w:cs="Open Sans"/>
          <w:sz w:val="20"/>
          <w:szCs w:val="20"/>
        </w:rPr>
        <w:t>S</w:t>
      </w:r>
      <w:r w:rsidR="00115C2F">
        <w:rPr>
          <w:rFonts w:ascii="Open Sans" w:hAnsi="Open Sans" w:cs="Open Sans"/>
          <w:sz w:val="20"/>
          <w:szCs w:val="20"/>
        </w:rPr>
        <w:t>portives</w:t>
      </w:r>
      <w:r>
        <w:rPr>
          <w:rFonts w:ascii="Open Sans" w:hAnsi="Open Sans" w:cs="Open Sans"/>
          <w:sz w:val="20"/>
          <w:szCs w:val="20"/>
        </w:rPr>
        <w:t xml:space="preserve"> </w:t>
      </w:r>
      <w:r w:rsidR="00977311">
        <w:rPr>
          <w:rFonts w:ascii="Open Sans" w:hAnsi="Open Sans" w:cs="Open Sans"/>
          <w:sz w:val="20"/>
          <w:szCs w:val="20"/>
        </w:rPr>
        <w:t xml:space="preserve">(SUAPS) </w:t>
      </w:r>
      <w:r>
        <w:rPr>
          <w:rFonts w:ascii="Open Sans" w:hAnsi="Open Sans" w:cs="Open Sans"/>
          <w:sz w:val="20"/>
          <w:szCs w:val="20"/>
        </w:rPr>
        <w:t xml:space="preserve">propose aux étudiants et personnels de l’Université la pratique de plus de 80 sports différents sous forme </w:t>
      </w:r>
      <w:r w:rsidR="00977311">
        <w:rPr>
          <w:rFonts w:ascii="Open Sans" w:hAnsi="Open Sans" w:cs="Open Sans"/>
          <w:sz w:val="20"/>
          <w:szCs w:val="20"/>
        </w:rPr>
        <w:t xml:space="preserve">d’Elément Constitutifs (EC) </w:t>
      </w:r>
      <w:r>
        <w:rPr>
          <w:rFonts w:ascii="Open Sans" w:hAnsi="Open Sans" w:cs="Open Sans"/>
          <w:sz w:val="20"/>
          <w:szCs w:val="20"/>
        </w:rPr>
        <w:t>libres, d’E</w:t>
      </w:r>
      <w:r w:rsidR="00977311">
        <w:rPr>
          <w:rFonts w:ascii="Open Sans" w:hAnsi="Open Sans" w:cs="Open Sans"/>
          <w:sz w:val="20"/>
          <w:szCs w:val="20"/>
        </w:rPr>
        <w:t>C</w:t>
      </w:r>
      <w:r>
        <w:rPr>
          <w:rFonts w:ascii="Open Sans" w:hAnsi="Open Sans" w:cs="Open Sans"/>
          <w:sz w:val="20"/>
          <w:szCs w:val="20"/>
        </w:rPr>
        <w:t xml:space="preserve"> </w:t>
      </w:r>
      <w:r w:rsidR="00977311">
        <w:rPr>
          <w:rFonts w:ascii="Open Sans" w:hAnsi="Open Sans" w:cs="Open Sans"/>
          <w:sz w:val="20"/>
          <w:szCs w:val="20"/>
        </w:rPr>
        <w:t xml:space="preserve">intégrés </w:t>
      </w:r>
      <w:r>
        <w:rPr>
          <w:rFonts w:ascii="Open Sans" w:hAnsi="Open Sans" w:cs="Open Sans"/>
          <w:sz w:val="20"/>
          <w:szCs w:val="20"/>
        </w:rPr>
        <w:t xml:space="preserve">dans les cursus, </w:t>
      </w:r>
      <w:r w:rsidR="00604F18">
        <w:rPr>
          <w:rFonts w:ascii="Open Sans" w:hAnsi="Open Sans" w:cs="Open Sans"/>
          <w:sz w:val="20"/>
          <w:szCs w:val="20"/>
        </w:rPr>
        <w:t>de sport en compétition ainsi que d’événements sportifs et artistiques divers tout au long de l’année.</w:t>
      </w:r>
    </w:p>
    <w:p w14:paraId="3B00D9F7" w14:textId="1DD24EEC" w:rsidR="00604F18" w:rsidRDefault="00604F18" w:rsidP="007C774B">
      <w:pPr>
        <w:rPr>
          <w:rFonts w:ascii="Open Sans" w:hAnsi="Open Sans" w:cs="Open Sans"/>
          <w:sz w:val="20"/>
          <w:szCs w:val="20"/>
        </w:rPr>
      </w:pPr>
      <w:r>
        <w:rPr>
          <w:rFonts w:ascii="Open Sans" w:hAnsi="Open Sans" w:cs="Open Sans"/>
          <w:sz w:val="20"/>
          <w:szCs w:val="20"/>
        </w:rPr>
        <w:t xml:space="preserve">Le PSUC est une association </w:t>
      </w:r>
      <w:r w:rsidR="00F72284">
        <w:rPr>
          <w:rFonts w:ascii="Open Sans" w:hAnsi="Open Sans" w:cs="Open Sans"/>
          <w:sz w:val="20"/>
          <w:szCs w:val="20"/>
        </w:rPr>
        <w:t>omnisport</w:t>
      </w:r>
      <w:r>
        <w:rPr>
          <w:rFonts w:ascii="Open Sans" w:hAnsi="Open Sans" w:cs="Open Sans"/>
          <w:sz w:val="20"/>
          <w:szCs w:val="20"/>
        </w:rPr>
        <w:t xml:space="preserve"> majeure de l’Université Paris Saclay, fondée en </w:t>
      </w:r>
      <w:r w:rsidR="00F72284">
        <w:rPr>
          <w:rFonts w:ascii="Open Sans" w:hAnsi="Open Sans" w:cs="Open Sans"/>
          <w:sz w:val="20"/>
          <w:szCs w:val="20"/>
        </w:rPr>
        <w:t>1990 et proposant de nombreuses pratiques sportives.</w:t>
      </w:r>
    </w:p>
    <w:p w14:paraId="282A67E3" w14:textId="77777777" w:rsidR="001471A2" w:rsidRDefault="001471A2" w:rsidP="007C774B">
      <w:pPr>
        <w:rPr>
          <w:rFonts w:ascii="Open Sans" w:hAnsi="Open Sans" w:cs="Open Sans"/>
          <w:sz w:val="20"/>
          <w:szCs w:val="20"/>
        </w:rPr>
      </w:pPr>
    </w:p>
    <w:p w14:paraId="4ECC9DEB" w14:textId="291B8307" w:rsidR="00251A3B" w:rsidRDefault="00251A3B" w:rsidP="007C774B">
      <w:pPr>
        <w:rPr>
          <w:rFonts w:ascii="Open Sans" w:hAnsi="Open Sans" w:cs="Open Sans"/>
          <w:sz w:val="20"/>
          <w:szCs w:val="20"/>
        </w:rPr>
      </w:pPr>
      <w:r w:rsidRPr="679AEC97">
        <w:rPr>
          <w:rFonts w:ascii="Open Sans" w:hAnsi="Open Sans" w:cs="Open Sans"/>
          <w:sz w:val="20"/>
          <w:szCs w:val="20"/>
        </w:rPr>
        <w:t xml:space="preserve">Les équipements sportifs situés au sein du périmètre du campus sont </w:t>
      </w:r>
      <w:r w:rsidR="004E4B3E" w:rsidRPr="679AEC97">
        <w:rPr>
          <w:rFonts w:ascii="Open Sans" w:hAnsi="Open Sans" w:cs="Open Sans"/>
          <w:sz w:val="20"/>
          <w:szCs w:val="20"/>
        </w:rPr>
        <w:t xml:space="preserve">détenus, </w:t>
      </w:r>
      <w:r w:rsidRPr="679AEC97">
        <w:rPr>
          <w:rFonts w:ascii="Open Sans" w:hAnsi="Open Sans" w:cs="Open Sans"/>
          <w:sz w:val="20"/>
          <w:szCs w:val="20"/>
        </w:rPr>
        <w:t>utilisés</w:t>
      </w:r>
      <w:r w:rsidR="001471A2" w:rsidRPr="679AEC97">
        <w:rPr>
          <w:rFonts w:ascii="Open Sans" w:hAnsi="Open Sans" w:cs="Open Sans"/>
          <w:sz w:val="20"/>
          <w:szCs w:val="20"/>
        </w:rPr>
        <w:t xml:space="preserve"> et gérés par plusieurs acteurs du territoire : </w:t>
      </w:r>
      <w:r w:rsidR="004A0B31" w:rsidRPr="679AEC97">
        <w:rPr>
          <w:rFonts w:ascii="Open Sans" w:hAnsi="Open Sans" w:cs="Open Sans"/>
          <w:sz w:val="20"/>
          <w:szCs w:val="20"/>
        </w:rPr>
        <w:t>l’</w:t>
      </w:r>
      <w:r w:rsidR="001471A2" w:rsidRPr="679AEC97">
        <w:rPr>
          <w:rFonts w:ascii="Open Sans" w:hAnsi="Open Sans" w:cs="Open Sans"/>
          <w:sz w:val="20"/>
          <w:szCs w:val="20"/>
        </w:rPr>
        <w:t>Université, communes,</w:t>
      </w:r>
      <w:r w:rsidR="00EC1DB2" w:rsidRPr="679AEC97">
        <w:rPr>
          <w:rFonts w:ascii="Open Sans" w:hAnsi="Open Sans" w:cs="Open Sans"/>
          <w:sz w:val="20"/>
          <w:szCs w:val="20"/>
        </w:rPr>
        <w:t xml:space="preserve"> Agglomération Paris Saclay.</w:t>
      </w:r>
    </w:p>
    <w:p w14:paraId="7FE9E002" w14:textId="77777777" w:rsidR="00F72284" w:rsidRDefault="00F72284" w:rsidP="007C774B">
      <w:pPr>
        <w:rPr>
          <w:rFonts w:ascii="Open Sans" w:hAnsi="Open Sans" w:cs="Open Sans"/>
          <w:sz w:val="20"/>
          <w:szCs w:val="20"/>
        </w:rPr>
      </w:pPr>
    </w:p>
    <w:p w14:paraId="4629698B" w14:textId="53480978" w:rsidR="00D60E19" w:rsidRPr="00BA25A7" w:rsidRDefault="00054AC8" w:rsidP="00BA25A7">
      <w:pPr>
        <w:rPr>
          <w:rFonts w:ascii="Open Sans" w:hAnsi="Open Sans" w:cs="Open Sans"/>
          <w:sz w:val="20"/>
          <w:szCs w:val="20"/>
        </w:rPr>
      </w:pPr>
      <w:r>
        <w:rPr>
          <w:rFonts w:ascii="Open Sans" w:hAnsi="Open Sans" w:cs="Open Sans"/>
          <w:sz w:val="20"/>
          <w:szCs w:val="20"/>
        </w:rPr>
        <w:t xml:space="preserve">Sur le campus plateau vallée de l’Université Paris Saclay, un défi important à la pratique sportive est l’accessibilité des sites </w:t>
      </w:r>
      <w:r w:rsidR="001567D5">
        <w:rPr>
          <w:rFonts w:ascii="Open Sans" w:hAnsi="Open Sans" w:cs="Open Sans"/>
          <w:sz w:val="20"/>
          <w:szCs w:val="20"/>
        </w:rPr>
        <w:t>au vu de l’étendue géographique du campus et des moyens de transport à disposition des étudiants</w:t>
      </w:r>
      <w:r w:rsidR="00B34F5A">
        <w:rPr>
          <w:rFonts w:ascii="Open Sans" w:hAnsi="Open Sans" w:cs="Open Sans"/>
          <w:sz w:val="20"/>
          <w:szCs w:val="20"/>
        </w:rPr>
        <w:t xml:space="preserve">, notamment sur la liaison </w:t>
      </w:r>
      <w:r w:rsidR="000257F6">
        <w:rPr>
          <w:rFonts w:ascii="Open Sans" w:hAnsi="Open Sans" w:cs="Open Sans"/>
          <w:sz w:val="20"/>
          <w:szCs w:val="20"/>
        </w:rPr>
        <w:t>entre le plateau et la v</w:t>
      </w:r>
      <w:r w:rsidR="00B34F5A">
        <w:rPr>
          <w:rFonts w:ascii="Open Sans" w:hAnsi="Open Sans" w:cs="Open Sans"/>
          <w:sz w:val="20"/>
          <w:szCs w:val="20"/>
        </w:rPr>
        <w:t>allée.</w:t>
      </w:r>
    </w:p>
    <w:p w14:paraId="43085073" w14:textId="77777777" w:rsidR="00D60E19" w:rsidRPr="00D60E19" w:rsidRDefault="00D60E19" w:rsidP="007C774B">
      <w:pPr>
        <w:pStyle w:val="Paragraphedeliste"/>
        <w:ind w:left="1276"/>
        <w:rPr>
          <w:rFonts w:ascii="Open Sans" w:hAnsi="Open Sans" w:cs="Open Sans"/>
          <w:sz w:val="20"/>
          <w:szCs w:val="20"/>
        </w:rPr>
      </w:pPr>
    </w:p>
    <w:p w14:paraId="0A24603C" w14:textId="07B5CD37" w:rsidR="00F10580" w:rsidRPr="00BA25A7" w:rsidRDefault="00CA752F" w:rsidP="007C774B">
      <w:pPr>
        <w:pStyle w:val="CPS-3-titredossier-CCniv3"/>
      </w:pPr>
      <w:bookmarkStart w:id="22" w:name="_Toc172216823"/>
      <w:r>
        <w:lastRenderedPageBreak/>
        <w:t>A</w:t>
      </w:r>
      <w:r w:rsidR="52B6F862">
        <w:t>dministration</w:t>
      </w:r>
      <w:r w:rsidR="00826E67">
        <w:t>s</w:t>
      </w:r>
      <w:r w:rsidR="00A00BB6">
        <w:t xml:space="preserve"> et services techniques</w:t>
      </w:r>
      <w:bookmarkEnd w:id="22"/>
    </w:p>
    <w:p w14:paraId="70310F5D" w14:textId="259DCE68" w:rsidR="00F10580" w:rsidRDefault="00F10580" w:rsidP="007C774B">
      <w:pPr>
        <w:pStyle w:val="CPS-4-titreniv4"/>
        <w:jc w:val="left"/>
      </w:pPr>
      <w:bookmarkStart w:id="23" w:name="_Toc172216824"/>
      <w:r w:rsidRPr="1875B92E">
        <w:t>Les services administratifs</w:t>
      </w:r>
      <w:bookmarkEnd w:id="23"/>
      <w:r w:rsidR="006256E8" w:rsidRPr="1875B92E">
        <w:t xml:space="preserve"> </w:t>
      </w:r>
    </w:p>
    <w:p w14:paraId="0C75C096" w14:textId="77777777" w:rsidR="00826E67" w:rsidRDefault="00F10580" w:rsidP="007C774B">
      <w:pPr>
        <w:rPr>
          <w:rFonts w:ascii="Open Sans" w:hAnsi="Open Sans" w:cs="Open Sans"/>
          <w:sz w:val="20"/>
          <w:szCs w:val="20"/>
        </w:rPr>
      </w:pPr>
      <w:r w:rsidRPr="679AEC97">
        <w:rPr>
          <w:rFonts w:ascii="Open Sans" w:hAnsi="Open Sans" w:cs="Open Sans"/>
          <w:sz w:val="20"/>
          <w:szCs w:val="20"/>
        </w:rPr>
        <w:t xml:space="preserve">Les services administratifs </w:t>
      </w:r>
      <w:r w:rsidR="00826E67">
        <w:rPr>
          <w:rFonts w:ascii="Open Sans" w:hAnsi="Open Sans" w:cs="Open Sans"/>
          <w:sz w:val="20"/>
          <w:szCs w:val="20"/>
        </w:rPr>
        <w:t xml:space="preserve">sont répartis en deux « catégories » : </w:t>
      </w:r>
    </w:p>
    <w:p w14:paraId="2919B1C1" w14:textId="77777777" w:rsidR="00826E67" w:rsidRDefault="00826E67" w:rsidP="007C774B">
      <w:pPr>
        <w:rPr>
          <w:rFonts w:ascii="Open Sans" w:hAnsi="Open Sans" w:cs="Open Sans"/>
          <w:sz w:val="20"/>
          <w:szCs w:val="20"/>
        </w:rPr>
      </w:pPr>
      <w:r>
        <w:rPr>
          <w:rFonts w:ascii="Open Sans" w:hAnsi="Open Sans" w:cs="Open Sans"/>
          <w:sz w:val="20"/>
          <w:szCs w:val="20"/>
        </w:rPr>
        <w:t>- les services centraux de l’Université</w:t>
      </w:r>
    </w:p>
    <w:p w14:paraId="21ECE8BC" w14:textId="45009FD5" w:rsidR="00A230E4" w:rsidRDefault="00826E67" w:rsidP="007C774B">
      <w:pPr>
        <w:rPr>
          <w:rFonts w:ascii="Open Sans" w:hAnsi="Open Sans" w:cs="Open Sans"/>
          <w:sz w:val="20"/>
          <w:szCs w:val="20"/>
        </w:rPr>
      </w:pPr>
      <w:r>
        <w:rPr>
          <w:rFonts w:ascii="Open Sans" w:hAnsi="Open Sans" w:cs="Open Sans"/>
          <w:sz w:val="20"/>
          <w:szCs w:val="20"/>
        </w:rPr>
        <w:t xml:space="preserve">- les services </w:t>
      </w:r>
      <w:bookmarkStart w:id="24" w:name="_Hlk169259404"/>
      <w:r>
        <w:rPr>
          <w:rFonts w:ascii="Open Sans" w:hAnsi="Open Sans" w:cs="Open Sans"/>
          <w:sz w:val="20"/>
          <w:szCs w:val="20"/>
        </w:rPr>
        <w:t xml:space="preserve">rattachés aux composantes </w:t>
      </w:r>
      <w:bookmarkEnd w:id="24"/>
      <w:r>
        <w:rPr>
          <w:rFonts w:ascii="Open Sans" w:hAnsi="Open Sans" w:cs="Open Sans"/>
          <w:sz w:val="20"/>
          <w:szCs w:val="20"/>
        </w:rPr>
        <w:t xml:space="preserve">de l’Université (secrétariats pédagogiques, services techniques, division des formations, de la recherche, secrétariats généraux, etc.) </w:t>
      </w:r>
    </w:p>
    <w:p w14:paraId="1F73F8B8" w14:textId="77777777" w:rsidR="001E4743" w:rsidRDefault="001E4743" w:rsidP="007C774B">
      <w:pPr>
        <w:rPr>
          <w:rFonts w:ascii="Open Sans" w:hAnsi="Open Sans" w:cs="Open Sans"/>
          <w:sz w:val="20"/>
          <w:szCs w:val="20"/>
        </w:rPr>
      </w:pPr>
    </w:p>
    <w:p w14:paraId="4A9F83A5" w14:textId="368743CD" w:rsidR="00A230E4" w:rsidRPr="00823224" w:rsidRDefault="00A230E4" w:rsidP="007C774B">
      <w:pPr>
        <w:rPr>
          <w:rFonts w:ascii="Open Sans" w:hAnsi="Open Sans" w:cs="Open Sans"/>
          <w:sz w:val="20"/>
          <w:szCs w:val="20"/>
        </w:rPr>
      </w:pPr>
      <w:r>
        <w:rPr>
          <w:rFonts w:ascii="Open Sans" w:hAnsi="Open Sans" w:cs="Open Sans"/>
          <w:sz w:val="20"/>
          <w:szCs w:val="20"/>
        </w:rPr>
        <w:t xml:space="preserve">Les services administratifs </w:t>
      </w:r>
      <w:r w:rsidR="001E4743">
        <w:rPr>
          <w:rFonts w:ascii="Open Sans" w:hAnsi="Open Sans" w:cs="Open Sans"/>
          <w:sz w:val="20"/>
          <w:szCs w:val="20"/>
        </w:rPr>
        <w:t xml:space="preserve">rattachés aux composantes </w:t>
      </w:r>
      <w:r>
        <w:rPr>
          <w:rFonts w:ascii="Open Sans" w:hAnsi="Open Sans" w:cs="Open Sans"/>
          <w:sz w:val="20"/>
          <w:szCs w:val="20"/>
        </w:rPr>
        <w:t xml:space="preserve">sont répartis au sein des bâtiments </w:t>
      </w:r>
      <w:r w:rsidR="00655652">
        <w:rPr>
          <w:rFonts w:ascii="Open Sans" w:hAnsi="Open Sans" w:cs="Open Sans"/>
          <w:sz w:val="20"/>
          <w:szCs w:val="20"/>
        </w:rPr>
        <w:t>qu</w:t>
      </w:r>
      <w:r w:rsidR="001E4743">
        <w:rPr>
          <w:rFonts w:ascii="Open Sans" w:hAnsi="Open Sans" w:cs="Open Sans"/>
          <w:sz w:val="20"/>
          <w:szCs w:val="20"/>
        </w:rPr>
        <w:t xml:space="preserve">e ces dernières </w:t>
      </w:r>
      <w:r w:rsidR="00655652">
        <w:rPr>
          <w:rFonts w:ascii="Open Sans" w:hAnsi="Open Sans" w:cs="Open Sans"/>
          <w:sz w:val="20"/>
          <w:szCs w:val="20"/>
        </w:rPr>
        <w:t>occupent</w:t>
      </w:r>
      <w:r w:rsidR="008A46CE">
        <w:rPr>
          <w:rFonts w:ascii="Open Sans" w:hAnsi="Open Sans" w:cs="Open Sans"/>
          <w:sz w:val="20"/>
          <w:szCs w:val="20"/>
        </w:rPr>
        <w:t xml:space="preserve">. </w:t>
      </w:r>
      <w:r w:rsidR="001E4743">
        <w:rPr>
          <w:rFonts w:ascii="Open Sans" w:hAnsi="Open Sans" w:cs="Open Sans"/>
          <w:sz w:val="20"/>
          <w:szCs w:val="20"/>
        </w:rPr>
        <w:t>La plupart des services techniques étant de petites tailles, ils disposent de locaux au sein de ces mêmes bâtiments. Le STIL, en tant que service technique principal du campus, dispose quant à lui d’un bâtiment dédié (309) – cf. plan ci-dessous.</w:t>
      </w:r>
    </w:p>
    <w:p w14:paraId="2DFA167F" w14:textId="77777777" w:rsidR="00A230E4" w:rsidRDefault="00A230E4" w:rsidP="007C774B">
      <w:pPr>
        <w:rPr>
          <w:rFonts w:ascii="Open Sans" w:hAnsi="Open Sans" w:cs="Open Sans"/>
          <w:sz w:val="20"/>
          <w:szCs w:val="20"/>
        </w:rPr>
      </w:pPr>
    </w:p>
    <w:p w14:paraId="7F4734B7" w14:textId="54B2A9D6" w:rsidR="00F10580" w:rsidRDefault="00E9383B" w:rsidP="007C774B">
      <w:pPr>
        <w:rPr>
          <w:rFonts w:ascii="Open Sans" w:hAnsi="Open Sans" w:cs="Open Sans"/>
          <w:sz w:val="20"/>
          <w:szCs w:val="20"/>
        </w:rPr>
      </w:pPr>
      <w:r>
        <w:rPr>
          <w:rFonts w:ascii="Open Sans" w:hAnsi="Open Sans" w:cs="Open Sans"/>
          <w:sz w:val="20"/>
          <w:szCs w:val="20"/>
        </w:rPr>
        <w:t>Les services centraux</w:t>
      </w:r>
      <w:r w:rsidR="0034575D">
        <w:rPr>
          <w:rFonts w:ascii="Open Sans" w:hAnsi="Open Sans" w:cs="Open Sans"/>
          <w:sz w:val="20"/>
          <w:szCs w:val="20"/>
        </w:rPr>
        <w:t xml:space="preserve"> sont </w:t>
      </w:r>
      <w:r w:rsidR="002E180A">
        <w:rPr>
          <w:rFonts w:ascii="Open Sans" w:hAnsi="Open Sans" w:cs="Open Sans"/>
          <w:sz w:val="20"/>
          <w:szCs w:val="20"/>
        </w:rPr>
        <w:t xml:space="preserve">éparpillés </w:t>
      </w:r>
      <w:r w:rsidR="0034575D">
        <w:rPr>
          <w:rFonts w:ascii="Open Sans" w:hAnsi="Open Sans" w:cs="Open Sans"/>
          <w:sz w:val="20"/>
          <w:szCs w:val="20"/>
        </w:rPr>
        <w:t xml:space="preserve">géographiquement entre la </w:t>
      </w:r>
      <w:r w:rsidR="008B172F">
        <w:rPr>
          <w:rFonts w:ascii="Open Sans" w:hAnsi="Open Sans" w:cs="Open Sans"/>
          <w:sz w:val="20"/>
          <w:szCs w:val="20"/>
        </w:rPr>
        <w:t>Vallée et le Plateau</w:t>
      </w:r>
      <w:r w:rsidR="00DC3E4D">
        <w:rPr>
          <w:rFonts w:ascii="Open Sans" w:hAnsi="Open Sans" w:cs="Open Sans"/>
          <w:sz w:val="20"/>
          <w:szCs w:val="20"/>
        </w:rPr>
        <w:t xml:space="preserve"> du campus Orsay Bures Gif.</w:t>
      </w:r>
    </w:p>
    <w:p w14:paraId="3D95B29C" w14:textId="77777777" w:rsidR="002F6ED5" w:rsidRDefault="002F6ED5" w:rsidP="007C774B">
      <w:pPr>
        <w:rPr>
          <w:rFonts w:ascii="Open Sans" w:hAnsi="Open Sans" w:cs="Open Sans"/>
          <w:sz w:val="20"/>
          <w:szCs w:val="20"/>
        </w:rPr>
      </w:pPr>
    </w:p>
    <w:p w14:paraId="1224F8F0" w14:textId="42C1BB20" w:rsidR="00E93BCF" w:rsidRDefault="00E93BCF" w:rsidP="007C774B">
      <w:pPr>
        <w:rPr>
          <w:rFonts w:ascii="Open Sans" w:hAnsi="Open Sans" w:cs="Open Sans"/>
          <w:sz w:val="20"/>
          <w:szCs w:val="20"/>
        </w:rPr>
      </w:pPr>
      <w:r w:rsidRPr="6331FA91">
        <w:rPr>
          <w:rFonts w:ascii="Open Sans" w:hAnsi="Open Sans" w:cs="Open Sans"/>
          <w:b/>
          <w:bCs/>
          <w:sz w:val="20"/>
          <w:szCs w:val="20"/>
        </w:rPr>
        <w:t xml:space="preserve">Localisation des services </w:t>
      </w:r>
      <w:r w:rsidR="4B26911F" w:rsidRPr="6331FA91">
        <w:rPr>
          <w:rFonts w:ascii="Open Sans" w:hAnsi="Open Sans" w:cs="Open Sans"/>
          <w:b/>
          <w:bCs/>
          <w:sz w:val="20"/>
          <w:szCs w:val="20"/>
        </w:rPr>
        <w:t>centraux</w:t>
      </w:r>
      <w:r w:rsidR="00664287" w:rsidRPr="6331FA91">
        <w:rPr>
          <w:rFonts w:ascii="Open Sans" w:hAnsi="Open Sans" w:cs="Open Sans"/>
          <w:b/>
          <w:bCs/>
          <w:sz w:val="20"/>
          <w:szCs w:val="20"/>
        </w:rPr>
        <w:t xml:space="preserve"> et STIL</w:t>
      </w:r>
      <w:r w:rsidR="4B26911F" w:rsidRPr="6331FA91">
        <w:rPr>
          <w:rFonts w:ascii="Open Sans" w:hAnsi="Open Sans" w:cs="Open Sans"/>
          <w:b/>
          <w:bCs/>
          <w:sz w:val="20"/>
          <w:szCs w:val="20"/>
        </w:rPr>
        <w:t>,</w:t>
      </w:r>
      <w:r w:rsidRPr="6331FA91">
        <w:rPr>
          <w:rFonts w:ascii="Open Sans" w:hAnsi="Open Sans" w:cs="Open Sans"/>
          <w:sz w:val="20"/>
          <w:szCs w:val="20"/>
        </w:rPr>
        <w:t xml:space="preserve"> </w:t>
      </w:r>
      <w:r w:rsidRPr="6331FA91">
        <w:rPr>
          <w:rFonts w:ascii="Open Sans" w:hAnsi="Open Sans" w:cs="Open Sans"/>
          <w:i/>
          <w:iCs/>
        </w:rPr>
        <w:t>en rouge</w:t>
      </w:r>
    </w:p>
    <w:p w14:paraId="5FA27A35" w14:textId="4C26CE38" w:rsidR="00A230E4" w:rsidRDefault="00A230E4" w:rsidP="007C774B"/>
    <w:p w14:paraId="1859DDFA" w14:textId="16C94D6B" w:rsidR="00E04FF9" w:rsidRDefault="00E04FF9" w:rsidP="007C774B">
      <w:pPr>
        <w:rPr>
          <w:rFonts w:ascii="Open Sans" w:hAnsi="Open Sans" w:cs="Open Sans"/>
          <w:sz w:val="20"/>
          <w:szCs w:val="20"/>
        </w:rPr>
      </w:pPr>
      <w:r>
        <w:rPr>
          <w:noProof/>
        </w:rPr>
        <w:drawing>
          <wp:anchor distT="0" distB="0" distL="114300" distR="114300" simplePos="0" relativeHeight="251659267" behindDoc="1" locked="0" layoutInCell="1" allowOverlap="1" wp14:anchorId="6A3970E3" wp14:editId="5E66EDA7">
            <wp:simplePos x="0" y="0"/>
            <wp:positionH relativeFrom="margin">
              <wp:align>center</wp:align>
            </wp:positionH>
            <wp:positionV relativeFrom="paragraph">
              <wp:posOffset>4233</wp:posOffset>
            </wp:positionV>
            <wp:extent cx="5283200" cy="4935059"/>
            <wp:effectExtent l="0" t="0" r="0" b="0"/>
            <wp:wrapTight wrapText="bothSides">
              <wp:wrapPolygon edited="0">
                <wp:start x="0" y="0"/>
                <wp:lineTo x="0" y="21514"/>
                <wp:lineTo x="21496" y="21514"/>
                <wp:lineTo x="21496"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15">
                      <a:extLst>
                        <a:ext uri="{28A0092B-C50C-407E-A947-70E740481C1C}">
                          <a14:useLocalDpi xmlns:a14="http://schemas.microsoft.com/office/drawing/2010/main" val="0"/>
                        </a:ext>
                      </a:extLst>
                    </a:blip>
                    <a:stretch>
                      <a:fillRect/>
                    </a:stretch>
                  </pic:blipFill>
                  <pic:spPr>
                    <a:xfrm>
                      <a:off x="0" y="0"/>
                      <a:ext cx="5283200" cy="4935059"/>
                    </a:xfrm>
                    <a:prstGeom prst="rect">
                      <a:avLst/>
                    </a:prstGeom>
                  </pic:spPr>
                </pic:pic>
              </a:graphicData>
            </a:graphic>
            <wp14:sizeRelH relativeFrom="page">
              <wp14:pctWidth>0</wp14:pctWidth>
            </wp14:sizeRelH>
            <wp14:sizeRelV relativeFrom="page">
              <wp14:pctHeight>0</wp14:pctHeight>
            </wp14:sizeRelV>
          </wp:anchor>
        </w:drawing>
      </w:r>
    </w:p>
    <w:p w14:paraId="23673763" w14:textId="77777777" w:rsidR="00BA25A7" w:rsidRDefault="00BA25A7" w:rsidP="007C774B">
      <w:pPr>
        <w:rPr>
          <w:rFonts w:ascii="Open Sans" w:hAnsi="Open Sans" w:cs="Open Sans"/>
          <w:sz w:val="20"/>
          <w:szCs w:val="20"/>
        </w:rPr>
      </w:pPr>
    </w:p>
    <w:p w14:paraId="5B00CB6C" w14:textId="75DFBD1F" w:rsidR="00F10580" w:rsidRDefault="002110F5" w:rsidP="007C774B">
      <w:pPr>
        <w:rPr>
          <w:rFonts w:ascii="Open Sans" w:hAnsi="Open Sans" w:cs="Open Sans"/>
          <w:sz w:val="20"/>
          <w:szCs w:val="20"/>
        </w:rPr>
      </w:pPr>
      <w:r>
        <w:rPr>
          <w:rFonts w:ascii="Open Sans" w:hAnsi="Open Sans" w:cs="Open Sans"/>
          <w:sz w:val="20"/>
          <w:szCs w:val="20"/>
        </w:rPr>
        <w:t xml:space="preserve">L’ensemble des </w:t>
      </w:r>
      <w:r w:rsidR="001E4743">
        <w:rPr>
          <w:rFonts w:ascii="Open Sans" w:hAnsi="Open Sans" w:cs="Open Sans"/>
          <w:sz w:val="20"/>
          <w:szCs w:val="20"/>
        </w:rPr>
        <w:t>services</w:t>
      </w:r>
      <w:r w:rsidR="00823224">
        <w:rPr>
          <w:rFonts w:ascii="Open Sans" w:hAnsi="Open Sans" w:cs="Open Sans"/>
          <w:sz w:val="20"/>
          <w:szCs w:val="20"/>
        </w:rPr>
        <w:t xml:space="preserve"> centra</w:t>
      </w:r>
      <w:r w:rsidR="001E4743">
        <w:rPr>
          <w:rFonts w:ascii="Open Sans" w:hAnsi="Open Sans" w:cs="Open Sans"/>
          <w:sz w:val="20"/>
          <w:szCs w:val="20"/>
        </w:rPr>
        <w:t>ux</w:t>
      </w:r>
      <w:r>
        <w:rPr>
          <w:rFonts w:ascii="Open Sans" w:hAnsi="Open Sans" w:cs="Open Sans"/>
          <w:sz w:val="20"/>
          <w:szCs w:val="20"/>
        </w:rPr>
        <w:t xml:space="preserve"> sont indiqués dans l’organigra</w:t>
      </w:r>
      <w:r w:rsidRPr="005E0C09">
        <w:rPr>
          <w:rFonts w:ascii="Open Sans" w:hAnsi="Open Sans" w:cs="Open Sans"/>
          <w:sz w:val="20"/>
          <w:szCs w:val="20"/>
        </w:rPr>
        <w:t xml:space="preserve">mme </w:t>
      </w:r>
      <w:r w:rsidRPr="001E4743">
        <w:rPr>
          <w:rFonts w:ascii="Open Sans" w:hAnsi="Open Sans" w:cs="Open Sans"/>
          <w:sz w:val="20"/>
          <w:szCs w:val="20"/>
        </w:rPr>
        <w:t>(annexe n°</w:t>
      </w:r>
      <w:r w:rsidR="005E0C09" w:rsidRPr="001E4743">
        <w:rPr>
          <w:rFonts w:ascii="Open Sans" w:hAnsi="Open Sans" w:cs="Open Sans"/>
          <w:sz w:val="20"/>
          <w:szCs w:val="20"/>
        </w:rPr>
        <w:t>14 « </w:t>
      </w:r>
      <w:r w:rsidR="005E0C09" w:rsidRPr="005E0C09">
        <w:rPr>
          <w:rFonts w:ascii="Open Sans" w:hAnsi="Open Sans" w:cs="Open Sans"/>
          <w:sz w:val="20"/>
          <w:szCs w:val="20"/>
        </w:rPr>
        <w:t>Organigrammes Direction Université »</w:t>
      </w:r>
      <w:r w:rsidRPr="001E4743">
        <w:rPr>
          <w:rFonts w:ascii="Open Sans" w:hAnsi="Open Sans" w:cs="Open Sans"/>
          <w:sz w:val="20"/>
          <w:szCs w:val="20"/>
        </w:rPr>
        <w:t>)</w:t>
      </w:r>
    </w:p>
    <w:p w14:paraId="6A338F62" w14:textId="430DB2E3" w:rsidR="00AB26C2" w:rsidRDefault="00AB26C2" w:rsidP="007C774B">
      <w:pPr>
        <w:rPr>
          <w:rFonts w:ascii="Open Sans" w:hAnsi="Open Sans" w:cs="Open Sans"/>
          <w:b/>
          <w:bCs/>
          <w:color w:val="70AD47" w:themeColor="accent6"/>
          <w:sz w:val="20"/>
          <w:szCs w:val="20"/>
        </w:rPr>
      </w:pPr>
    </w:p>
    <w:p w14:paraId="1EB3EDB6" w14:textId="047C68DD" w:rsidR="00CC1B4C" w:rsidRDefault="00A230E4" w:rsidP="007C774B">
      <w:pPr>
        <w:rPr>
          <w:rFonts w:ascii="Open Sans" w:hAnsi="Open Sans" w:cs="Open Sans"/>
          <w:sz w:val="20"/>
          <w:szCs w:val="20"/>
        </w:rPr>
      </w:pPr>
      <w:r w:rsidRPr="00F10580">
        <w:rPr>
          <w:rFonts w:ascii="Open Sans" w:hAnsi="Open Sans" w:cs="Open Sans"/>
          <w:sz w:val="20"/>
          <w:szCs w:val="20"/>
        </w:rPr>
        <w:lastRenderedPageBreak/>
        <w:t xml:space="preserve">Les services </w:t>
      </w:r>
      <w:r w:rsidR="001E4743">
        <w:rPr>
          <w:rFonts w:ascii="Open Sans" w:hAnsi="Open Sans" w:cs="Open Sans"/>
          <w:sz w:val="20"/>
          <w:szCs w:val="20"/>
        </w:rPr>
        <w:t>centraux</w:t>
      </w:r>
      <w:r w:rsidRPr="00F10580">
        <w:rPr>
          <w:rFonts w:ascii="Open Sans" w:hAnsi="Open Sans" w:cs="Open Sans"/>
          <w:sz w:val="20"/>
          <w:szCs w:val="20"/>
        </w:rPr>
        <w:t xml:space="preserve"> liés au fonctionnement des enseignements du 1er cycle de la vallée sont</w:t>
      </w:r>
      <w:r>
        <w:rPr>
          <w:rFonts w:ascii="Open Sans" w:hAnsi="Open Sans" w:cs="Open Sans"/>
          <w:sz w:val="20"/>
          <w:szCs w:val="20"/>
        </w:rPr>
        <w:t xml:space="preserve"> traités dans le cadre de l’étude en cours sur le schéma directeur pour la réussite du 1</w:t>
      </w:r>
      <w:r w:rsidRPr="00F10580">
        <w:rPr>
          <w:rFonts w:ascii="Open Sans" w:hAnsi="Open Sans" w:cs="Open Sans"/>
          <w:sz w:val="20"/>
          <w:szCs w:val="20"/>
          <w:vertAlign w:val="superscript"/>
        </w:rPr>
        <w:t>er</w:t>
      </w:r>
      <w:r>
        <w:rPr>
          <w:rFonts w:ascii="Open Sans" w:hAnsi="Open Sans" w:cs="Open Sans"/>
          <w:sz w:val="20"/>
          <w:szCs w:val="20"/>
        </w:rPr>
        <w:t xml:space="preserve"> cycle vallée et n’ont pas à être requestionnés (DFR, DFTLV, DIP, Ecole Universitaire 1</w:t>
      </w:r>
      <w:r w:rsidRPr="00A01AC2">
        <w:rPr>
          <w:rFonts w:ascii="Open Sans" w:hAnsi="Open Sans" w:cs="Open Sans"/>
          <w:sz w:val="20"/>
          <w:szCs w:val="20"/>
          <w:vertAlign w:val="superscript"/>
        </w:rPr>
        <w:t>er</w:t>
      </w:r>
      <w:r>
        <w:rPr>
          <w:rFonts w:ascii="Open Sans" w:hAnsi="Open Sans" w:cs="Open Sans"/>
          <w:sz w:val="20"/>
          <w:szCs w:val="20"/>
        </w:rPr>
        <w:t xml:space="preserve"> cycle).</w:t>
      </w:r>
    </w:p>
    <w:p w14:paraId="367A10BC" w14:textId="03E0CE0C" w:rsidR="00D654C5" w:rsidRDefault="00D654C5" w:rsidP="007C774B">
      <w:pPr>
        <w:rPr>
          <w:rFonts w:ascii="Open Sans" w:hAnsi="Open Sans" w:cs="Open Sans"/>
          <w:sz w:val="20"/>
          <w:szCs w:val="20"/>
        </w:rPr>
      </w:pPr>
    </w:p>
    <w:p w14:paraId="54B27291" w14:textId="2C0359DA" w:rsidR="00E9383B" w:rsidRPr="002E180A" w:rsidRDefault="00CA0961" w:rsidP="002E180A">
      <w:pPr>
        <w:pStyle w:val="CPS-4-titreniv4"/>
        <w:jc w:val="left"/>
      </w:pPr>
      <w:bookmarkStart w:id="25" w:name="_Toc172216825"/>
      <w:r w:rsidRPr="00E9383B">
        <w:t>Les services techniques</w:t>
      </w:r>
      <w:bookmarkEnd w:id="25"/>
      <w:r w:rsidRPr="00E9383B">
        <w:t xml:space="preserve"> </w:t>
      </w:r>
    </w:p>
    <w:p w14:paraId="26C02A14" w14:textId="77777777" w:rsidR="002E180A" w:rsidRDefault="002E180A" w:rsidP="007C774B">
      <w:pPr>
        <w:rPr>
          <w:rFonts w:ascii="Open Sans" w:hAnsi="Open Sans" w:cs="Open Sans"/>
          <w:sz w:val="20"/>
          <w:szCs w:val="20"/>
        </w:rPr>
      </w:pPr>
    </w:p>
    <w:p w14:paraId="401A606C" w14:textId="179ABFE3" w:rsidR="00E9383B" w:rsidRDefault="00E9383B" w:rsidP="007C774B">
      <w:pPr>
        <w:rPr>
          <w:rFonts w:ascii="Open Sans" w:hAnsi="Open Sans" w:cs="Open Sans"/>
          <w:sz w:val="20"/>
          <w:szCs w:val="20"/>
        </w:rPr>
      </w:pPr>
      <w:r>
        <w:rPr>
          <w:rFonts w:ascii="Open Sans" w:hAnsi="Open Sans" w:cs="Open Sans"/>
          <w:sz w:val="20"/>
          <w:szCs w:val="20"/>
        </w:rPr>
        <w:t xml:space="preserve">Le </w:t>
      </w:r>
      <w:r w:rsidR="00664287">
        <w:rPr>
          <w:rFonts w:ascii="Open Sans" w:hAnsi="Open Sans" w:cs="Open Sans"/>
          <w:sz w:val="20"/>
          <w:szCs w:val="20"/>
        </w:rPr>
        <w:t>S</w:t>
      </w:r>
      <w:r>
        <w:rPr>
          <w:rFonts w:ascii="Open Sans" w:hAnsi="Open Sans" w:cs="Open Sans"/>
          <w:sz w:val="20"/>
          <w:szCs w:val="20"/>
        </w:rPr>
        <w:t xml:space="preserve">ervice </w:t>
      </w:r>
      <w:r w:rsidR="00664287">
        <w:rPr>
          <w:rFonts w:ascii="Open Sans" w:hAnsi="Open Sans" w:cs="Open Sans"/>
          <w:sz w:val="20"/>
          <w:szCs w:val="20"/>
        </w:rPr>
        <w:t>T</w:t>
      </w:r>
      <w:r>
        <w:rPr>
          <w:rFonts w:ascii="Open Sans" w:hAnsi="Open Sans" w:cs="Open Sans"/>
          <w:sz w:val="20"/>
          <w:szCs w:val="20"/>
        </w:rPr>
        <w:t xml:space="preserve">echnique </w:t>
      </w:r>
      <w:r w:rsidR="00664287">
        <w:rPr>
          <w:rFonts w:ascii="Open Sans" w:hAnsi="Open Sans" w:cs="Open Sans"/>
          <w:sz w:val="20"/>
          <w:szCs w:val="20"/>
        </w:rPr>
        <w:t xml:space="preserve">Immobilier </w:t>
      </w:r>
      <w:r>
        <w:rPr>
          <w:rFonts w:ascii="Open Sans" w:hAnsi="Open Sans" w:cs="Open Sans"/>
          <w:sz w:val="20"/>
          <w:szCs w:val="20"/>
        </w:rPr>
        <w:t xml:space="preserve">et </w:t>
      </w:r>
      <w:r w:rsidR="00664287">
        <w:rPr>
          <w:rFonts w:ascii="Open Sans" w:hAnsi="Open Sans" w:cs="Open Sans"/>
          <w:sz w:val="20"/>
          <w:szCs w:val="20"/>
        </w:rPr>
        <w:t>L</w:t>
      </w:r>
      <w:r>
        <w:rPr>
          <w:rFonts w:ascii="Open Sans" w:hAnsi="Open Sans" w:cs="Open Sans"/>
          <w:sz w:val="20"/>
          <w:szCs w:val="20"/>
        </w:rPr>
        <w:t>ogistique de la faculté des Sciences (STIL) est</w:t>
      </w:r>
      <w:r w:rsidR="00CA0961">
        <w:rPr>
          <w:rFonts w:ascii="Open Sans" w:hAnsi="Open Sans" w:cs="Open Sans"/>
          <w:sz w:val="20"/>
          <w:szCs w:val="20"/>
        </w:rPr>
        <w:t xml:space="preserve"> </w:t>
      </w:r>
      <w:r w:rsidR="005B1AFE">
        <w:rPr>
          <w:rFonts w:ascii="Open Sans" w:hAnsi="Open Sans" w:cs="Open Sans"/>
          <w:sz w:val="20"/>
          <w:szCs w:val="20"/>
        </w:rPr>
        <w:t xml:space="preserve">le principal service technique de l’Université Paris-Saclay. Il est </w:t>
      </w:r>
      <w:r w:rsidR="00CA0961">
        <w:rPr>
          <w:rFonts w:ascii="Open Sans" w:hAnsi="Open Sans" w:cs="Open Sans"/>
          <w:sz w:val="20"/>
          <w:szCs w:val="20"/>
        </w:rPr>
        <w:t xml:space="preserve">implanté dans le bâtiment 309 de la vallée. </w:t>
      </w:r>
      <w:r w:rsidR="00664287">
        <w:rPr>
          <w:rFonts w:ascii="Open Sans" w:hAnsi="Open Sans" w:cs="Open Sans"/>
          <w:sz w:val="20"/>
          <w:szCs w:val="20"/>
        </w:rPr>
        <w:t xml:space="preserve">Ses </w:t>
      </w:r>
      <w:r w:rsidR="009F4A0A">
        <w:rPr>
          <w:rFonts w:ascii="Open Sans" w:hAnsi="Open Sans" w:cs="Open Sans"/>
          <w:sz w:val="20"/>
          <w:szCs w:val="20"/>
        </w:rPr>
        <w:t>missions sont principalement concentrées sur l</w:t>
      </w:r>
      <w:r>
        <w:rPr>
          <w:rFonts w:ascii="Open Sans" w:hAnsi="Open Sans" w:cs="Open Sans"/>
          <w:sz w:val="20"/>
          <w:szCs w:val="20"/>
        </w:rPr>
        <w:t xml:space="preserve">’entretien, </w:t>
      </w:r>
      <w:r w:rsidR="00655652">
        <w:rPr>
          <w:rFonts w:ascii="Open Sans" w:hAnsi="Open Sans" w:cs="Open Sans"/>
          <w:sz w:val="20"/>
          <w:szCs w:val="20"/>
        </w:rPr>
        <w:t xml:space="preserve">la </w:t>
      </w:r>
      <w:r w:rsidR="009F4A0A">
        <w:rPr>
          <w:rFonts w:ascii="Open Sans" w:hAnsi="Open Sans" w:cs="Open Sans"/>
          <w:sz w:val="20"/>
          <w:szCs w:val="20"/>
        </w:rPr>
        <w:t>maintenance</w:t>
      </w:r>
      <w:r>
        <w:rPr>
          <w:rFonts w:ascii="Open Sans" w:hAnsi="Open Sans" w:cs="Open Sans"/>
          <w:sz w:val="20"/>
          <w:szCs w:val="20"/>
        </w:rPr>
        <w:t xml:space="preserve"> et le GER (Gros Renouvellement Entretien)</w:t>
      </w:r>
      <w:r w:rsidR="009F4A0A">
        <w:rPr>
          <w:rFonts w:ascii="Open Sans" w:hAnsi="Open Sans" w:cs="Open Sans"/>
          <w:sz w:val="20"/>
          <w:szCs w:val="20"/>
        </w:rPr>
        <w:t xml:space="preserve"> des bâtiments de la Faculté des Sciences</w:t>
      </w:r>
      <w:r w:rsidR="00A230E4">
        <w:rPr>
          <w:rFonts w:ascii="Open Sans" w:hAnsi="Open Sans" w:cs="Open Sans"/>
          <w:sz w:val="20"/>
          <w:szCs w:val="20"/>
        </w:rPr>
        <w:t xml:space="preserve"> et des services centraux</w:t>
      </w:r>
      <w:r w:rsidR="009F4A0A">
        <w:rPr>
          <w:rFonts w:ascii="Open Sans" w:hAnsi="Open Sans" w:cs="Open Sans"/>
          <w:sz w:val="20"/>
          <w:szCs w:val="20"/>
        </w:rPr>
        <w:t>.</w:t>
      </w:r>
      <w:r w:rsidR="005B1AFE">
        <w:rPr>
          <w:rFonts w:ascii="Open Sans" w:hAnsi="Open Sans" w:cs="Open Sans"/>
          <w:sz w:val="20"/>
          <w:szCs w:val="20"/>
        </w:rPr>
        <w:t xml:space="preserve"> Il assure également ces mêmes missions sur certains corps d’état que les autres services techniques ne sont pas en mesure de couvrir faute d’effectifs suffisants.</w:t>
      </w:r>
      <w:r w:rsidR="009F4A0A">
        <w:rPr>
          <w:rFonts w:ascii="Open Sans" w:hAnsi="Open Sans" w:cs="Open Sans"/>
          <w:sz w:val="20"/>
          <w:szCs w:val="20"/>
        </w:rPr>
        <w:t xml:space="preserve"> </w:t>
      </w:r>
      <w:r>
        <w:rPr>
          <w:rFonts w:ascii="Open Sans" w:hAnsi="Open Sans" w:cs="Open Sans"/>
          <w:sz w:val="20"/>
          <w:szCs w:val="20"/>
        </w:rPr>
        <w:t>Chaque composante sur les sites extérieurs (facultés et IUT) possède ensuite son propre service technique.</w:t>
      </w:r>
    </w:p>
    <w:p w14:paraId="059884E8" w14:textId="2F738780" w:rsidR="009F4A0A" w:rsidRDefault="009F4A0A" w:rsidP="007C774B">
      <w:pPr>
        <w:rPr>
          <w:rFonts w:ascii="Open Sans" w:hAnsi="Open Sans" w:cs="Open Sans"/>
          <w:sz w:val="20"/>
          <w:szCs w:val="20"/>
        </w:rPr>
      </w:pPr>
    </w:p>
    <w:p w14:paraId="624D5C5A" w14:textId="2A576F03" w:rsidR="00D654C5" w:rsidRDefault="00664287" w:rsidP="007C774B">
      <w:pPr>
        <w:rPr>
          <w:rFonts w:ascii="Open Sans" w:hAnsi="Open Sans" w:cs="Open Sans"/>
          <w:sz w:val="20"/>
          <w:szCs w:val="20"/>
        </w:rPr>
      </w:pPr>
      <w:r>
        <w:rPr>
          <w:rFonts w:ascii="Open Sans" w:hAnsi="Open Sans" w:cs="Open Sans"/>
          <w:sz w:val="20"/>
          <w:szCs w:val="20"/>
        </w:rPr>
        <w:t>Compte tenu de ses interactions nombreuses avec les autres services techniques et la DAPI,</w:t>
      </w:r>
      <w:r w:rsidR="00CA0961" w:rsidRPr="002F6ED5">
        <w:rPr>
          <w:rFonts w:ascii="Open Sans" w:hAnsi="Open Sans" w:cs="Open Sans"/>
          <w:sz w:val="20"/>
          <w:szCs w:val="20"/>
        </w:rPr>
        <w:t xml:space="preserve"> </w:t>
      </w:r>
      <w:r w:rsidR="009F4A0A" w:rsidRPr="002F6ED5">
        <w:rPr>
          <w:rFonts w:ascii="Open Sans" w:hAnsi="Open Sans" w:cs="Open Sans"/>
          <w:sz w:val="20"/>
          <w:szCs w:val="20"/>
        </w:rPr>
        <w:t>l’</w:t>
      </w:r>
      <w:r w:rsidR="00CA0961" w:rsidRPr="002F6ED5">
        <w:rPr>
          <w:rFonts w:ascii="Open Sans" w:hAnsi="Open Sans" w:cs="Open Sans"/>
          <w:sz w:val="20"/>
          <w:szCs w:val="20"/>
        </w:rPr>
        <w:t xml:space="preserve">implantation </w:t>
      </w:r>
      <w:r w:rsidR="009F4A0A" w:rsidRPr="002F6ED5">
        <w:rPr>
          <w:rFonts w:ascii="Open Sans" w:hAnsi="Open Sans" w:cs="Open Sans"/>
          <w:sz w:val="20"/>
          <w:szCs w:val="20"/>
        </w:rPr>
        <w:t xml:space="preserve">du STIL </w:t>
      </w:r>
      <w:r w:rsidR="00CA0961" w:rsidRPr="002F6ED5">
        <w:rPr>
          <w:rFonts w:ascii="Open Sans" w:hAnsi="Open Sans" w:cs="Open Sans"/>
          <w:sz w:val="20"/>
          <w:szCs w:val="20"/>
        </w:rPr>
        <w:t>pourrait être remise en cause</w:t>
      </w:r>
      <w:r>
        <w:rPr>
          <w:rFonts w:ascii="Open Sans" w:hAnsi="Open Sans" w:cs="Open Sans"/>
          <w:sz w:val="20"/>
          <w:szCs w:val="20"/>
        </w:rPr>
        <w:t>.</w:t>
      </w:r>
    </w:p>
    <w:p w14:paraId="1661128B" w14:textId="25112F20" w:rsidR="008C2C16" w:rsidRDefault="008C2C16" w:rsidP="007C774B">
      <w:pPr>
        <w:rPr>
          <w:rFonts w:ascii="Open Sans" w:hAnsi="Open Sans" w:cs="Open Sans"/>
          <w:sz w:val="20"/>
          <w:szCs w:val="20"/>
        </w:rPr>
      </w:pPr>
    </w:p>
    <w:p w14:paraId="64B8DE24" w14:textId="43BA3B2C" w:rsidR="008C2C16" w:rsidRPr="008C2C16" w:rsidRDefault="008C2C16" w:rsidP="007C774B">
      <w:pPr>
        <w:pStyle w:val="CPS-4-titreniv4"/>
        <w:jc w:val="left"/>
      </w:pPr>
      <w:bookmarkStart w:id="26" w:name="_Toc172216826"/>
      <w:r w:rsidRPr="008C2C16">
        <w:t>Logement</w:t>
      </w:r>
      <w:r>
        <w:t>s</w:t>
      </w:r>
      <w:r w:rsidRPr="008C2C16">
        <w:t xml:space="preserve"> </w:t>
      </w:r>
      <w:r>
        <w:t>de fonction</w:t>
      </w:r>
      <w:bookmarkEnd w:id="26"/>
    </w:p>
    <w:p w14:paraId="232EF8C6" w14:textId="77777777" w:rsidR="008C2C16" w:rsidRDefault="008C2C16" w:rsidP="007C774B">
      <w:pPr>
        <w:rPr>
          <w:rFonts w:ascii="Open Sans" w:eastAsia="Open Sans" w:hAnsi="Open Sans" w:cs="Open Sans"/>
          <w:sz w:val="20"/>
          <w:szCs w:val="20"/>
        </w:rPr>
      </w:pPr>
    </w:p>
    <w:p w14:paraId="5C0A9AC5" w14:textId="6293390D" w:rsidR="008C2C16" w:rsidRDefault="008C2C16" w:rsidP="007C774B">
      <w:pPr>
        <w:rPr>
          <w:rFonts w:ascii="Open Sans" w:eastAsia="Open Sans" w:hAnsi="Open Sans" w:cs="Open Sans"/>
          <w:sz w:val="20"/>
          <w:szCs w:val="20"/>
        </w:rPr>
      </w:pPr>
      <w:r>
        <w:rPr>
          <w:rFonts w:ascii="Open Sans" w:eastAsia="Open Sans" w:hAnsi="Open Sans" w:cs="Open Sans"/>
          <w:sz w:val="20"/>
          <w:szCs w:val="20"/>
        </w:rPr>
        <w:t>L’Université compte quelques dizaines d’agents logés avec ou sans Nécessité Absolue de Service (NAS). Plusieurs bâtiments sont dédiés à ces logements de fonction : 606C (IUT d’Orsay), 99, 303bis, bâtiment de logement du campus du Kremlin-Bicêtre, bâtiment de logement du campus Jean Monnet</w:t>
      </w:r>
      <w:r w:rsidR="00CC1B4C">
        <w:rPr>
          <w:rFonts w:ascii="Open Sans" w:eastAsia="Open Sans" w:hAnsi="Open Sans" w:cs="Open Sans"/>
          <w:sz w:val="20"/>
          <w:szCs w:val="20"/>
        </w:rPr>
        <w:t>.</w:t>
      </w:r>
    </w:p>
    <w:p w14:paraId="1DE0656A" w14:textId="77777777" w:rsidR="008C2C16" w:rsidRDefault="008C2C16" w:rsidP="007C774B">
      <w:pPr>
        <w:rPr>
          <w:rFonts w:ascii="Open Sans" w:eastAsia="Open Sans" w:hAnsi="Open Sans" w:cs="Open Sans"/>
          <w:sz w:val="20"/>
          <w:szCs w:val="20"/>
        </w:rPr>
      </w:pPr>
    </w:p>
    <w:p w14:paraId="449F51EC" w14:textId="77777777" w:rsidR="008C2C16" w:rsidRDefault="008C2C16" w:rsidP="007C774B">
      <w:pPr>
        <w:rPr>
          <w:rFonts w:ascii="Open Sans" w:eastAsia="Open Sans" w:hAnsi="Open Sans" w:cs="Open Sans"/>
          <w:sz w:val="20"/>
          <w:szCs w:val="20"/>
        </w:rPr>
      </w:pPr>
      <w:r>
        <w:rPr>
          <w:rFonts w:ascii="Open Sans" w:eastAsia="Open Sans" w:hAnsi="Open Sans" w:cs="Open Sans"/>
          <w:sz w:val="20"/>
          <w:szCs w:val="20"/>
        </w:rPr>
        <w:t>D’autres bâtiments tertiaires intègrent un ou plusieurs logements : 330, 335, 220, 205, COUM, etc.</w:t>
      </w:r>
    </w:p>
    <w:p w14:paraId="3998D790" w14:textId="63082AC0" w:rsidR="00444C55" w:rsidRPr="002E180A" w:rsidRDefault="00444C55" w:rsidP="002E180A">
      <w:pPr>
        <w:rPr>
          <w:rFonts w:ascii="Open Sans" w:hAnsi="Open Sans" w:cs="Open Sans"/>
          <w:sz w:val="20"/>
          <w:szCs w:val="20"/>
        </w:rPr>
      </w:pPr>
    </w:p>
    <w:p w14:paraId="1E24C6E0" w14:textId="34431B04" w:rsidR="00C8208A" w:rsidRPr="006C4C3D" w:rsidRDefault="00C8208A" w:rsidP="007C774B">
      <w:pPr>
        <w:pStyle w:val="CPS-3-titredossier-CCniv3"/>
      </w:pPr>
      <w:bookmarkStart w:id="27" w:name="_Toc172216827"/>
      <w:r>
        <w:t>Cas particuliers</w:t>
      </w:r>
      <w:bookmarkEnd w:id="27"/>
      <w:r>
        <w:t xml:space="preserve"> </w:t>
      </w:r>
    </w:p>
    <w:p w14:paraId="03EE4058" w14:textId="716B9F5C" w:rsidR="00C8208A" w:rsidRDefault="00C8208A" w:rsidP="007C774B">
      <w:pPr>
        <w:rPr>
          <w:rFonts w:ascii="Open Sans" w:hAnsi="Open Sans" w:cs="Open Sans"/>
          <w:sz w:val="20"/>
          <w:szCs w:val="20"/>
        </w:rPr>
      </w:pPr>
    </w:p>
    <w:p w14:paraId="74E4EE5A" w14:textId="4B3776F0" w:rsidR="00C8208A" w:rsidRDefault="00FA2A26" w:rsidP="007C774B">
      <w:pPr>
        <w:rPr>
          <w:rFonts w:ascii="Open Sans" w:hAnsi="Open Sans" w:cs="Open Sans"/>
          <w:sz w:val="20"/>
          <w:szCs w:val="20"/>
        </w:rPr>
      </w:pPr>
      <w:r>
        <w:rPr>
          <w:rFonts w:ascii="Open Sans" w:hAnsi="Open Sans" w:cs="Open Sans"/>
          <w:sz w:val="20"/>
          <w:szCs w:val="20"/>
        </w:rPr>
        <w:t>P</w:t>
      </w:r>
      <w:r w:rsidR="00C8208A">
        <w:rPr>
          <w:rFonts w:ascii="Open Sans" w:hAnsi="Open Sans" w:cs="Open Sans"/>
          <w:sz w:val="20"/>
          <w:szCs w:val="20"/>
        </w:rPr>
        <w:t>lusieurs cas particuliers sont à prendre compte, dont l’analyse ne recouvrira pas le même périmètre que les autres composantes/ bâtiments, du fait de leur livraison ou rénovation récente ou de leur programmation en cours. Sont notamment dans ce cas de figure :</w:t>
      </w:r>
    </w:p>
    <w:p w14:paraId="0D98F719" w14:textId="77777777" w:rsidR="00C8208A" w:rsidRDefault="00C8208A" w:rsidP="007C774B">
      <w:pPr>
        <w:rPr>
          <w:rFonts w:ascii="Open Sans" w:hAnsi="Open Sans" w:cs="Open Sans"/>
          <w:sz w:val="20"/>
          <w:szCs w:val="20"/>
        </w:rPr>
      </w:pPr>
    </w:p>
    <w:p w14:paraId="404C2C0F" w14:textId="77777777" w:rsidR="00C8208A" w:rsidRDefault="00C8208A" w:rsidP="007C774B">
      <w:pPr>
        <w:pStyle w:val="Paragraphedeliste"/>
        <w:numPr>
          <w:ilvl w:val="0"/>
          <w:numId w:val="38"/>
        </w:numPr>
        <w:rPr>
          <w:rFonts w:ascii="Open Sans" w:hAnsi="Open Sans" w:cs="Open Sans"/>
          <w:b/>
          <w:bCs/>
          <w:sz w:val="20"/>
          <w:szCs w:val="20"/>
        </w:rPr>
      </w:pPr>
      <w:r w:rsidRPr="39C632FE">
        <w:rPr>
          <w:rFonts w:ascii="Open Sans" w:hAnsi="Open Sans" w:cs="Open Sans"/>
          <w:b/>
          <w:bCs/>
          <w:sz w:val="20"/>
          <w:szCs w:val="20"/>
        </w:rPr>
        <w:t>Les bâtiments récemment livrés :</w:t>
      </w:r>
    </w:p>
    <w:p w14:paraId="45431B35" w14:textId="77777777" w:rsidR="00C8208A" w:rsidRPr="00A632F1" w:rsidRDefault="00C8208A" w:rsidP="007C774B">
      <w:pPr>
        <w:pStyle w:val="Paragraphedeliste"/>
        <w:ind w:left="720"/>
        <w:rPr>
          <w:rFonts w:ascii="Open Sans" w:hAnsi="Open Sans" w:cs="Open Sans"/>
          <w:b/>
          <w:bCs/>
          <w:sz w:val="20"/>
          <w:szCs w:val="20"/>
        </w:rPr>
      </w:pPr>
    </w:p>
    <w:p w14:paraId="3A779F57" w14:textId="7DBE8DAF" w:rsidR="00C8208A" w:rsidRPr="00D60736" w:rsidRDefault="00C8208A" w:rsidP="007C774B">
      <w:pPr>
        <w:pStyle w:val="Paragraphedeliste"/>
        <w:numPr>
          <w:ilvl w:val="0"/>
          <w:numId w:val="78"/>
        </w:numPr>
        <w:ind w:left="1276"/>
        <w:rPr>
          <w:rFonts w:ascii="Open Sans" w:hAnsi="Open Sans" w:cs="Open Sans"/>
          <w:sz w:val="20"/>
          <w:szCs w:val="20"/>
        </w:rPr>
      </w:pPr>
      <w:r>
        <w:rPr>
          <w:rFonts w:ascii="Open Sans" w:hAnsi="Open Sans" w:cs="Open Sans"/>
          <w:sz w:val="20"/>
          <w:szCs w:val="20"/>
        </w:rPr>
        <w:t xml:space="preserve">Les sites </w:t>
      </w:r>
      <w:r w:rsidRPr="001B3F68">
        <w:rPr>
          <w:rFonts w:ascii="Open Sans" w:hAnsi="Open Sans" w:cs="Open Sans"/>
          <w:b/>
          <w:bCs/>
          <w:sz w:val="20"/>
          <w:szCs w:val="20"/>
        </w:rPr>
        <w:t>Henri Moissan</w:t>
      </w:r>
      <w:r>
        <w:rPr>
          <w:rFonts w:ascii="Open Sans" w:hAnsi="Open Sans" w:cs="Open Sans"/>
          <w:sz w:val="20"/>
          <w:szCs w:val="20"/>
        </w:rPr>
        <w:t xml:space="preserve"> (bâtiment 670) et </w:t>
      </w:r>
      <w:r w:rsidRPr="001B3F68">
        <w:rPr>
          <w:rFonts w:ascii="Open Sans" w:hAnsi="Open Sans" w:cs="Open Sans"/>
          <w:b/>
          <w:bCs/>
          <w:sz w:val="20"/>
          <w:szCs w:val="20"/>
        </w:rPr>
        <w:t>IDEEV</w:t>
      </w:r>
      <w:r>
        <w:rPr>
          <w:rFonts w:ascii="Open Sans" w:hAnsi="Open Sans" w:cs="Open Sans"/>
          <w:sz w:val="20"/>
          <w:szCs w:val="20"/>
        </w:rPr>
        <w:t xml:space="preserve"> (bâtiment 680), aussi désignés sous l’appellation </w:t>
      </w:r>
      <w:r w:rsidRPr="004E4B3E">
        <w:rPr>
          <w:rFonts w:ascii="Open Sans" w:hAnsi="Open Sans" w:cs="Open Sans"/>
          <w:sz w:val="20"/>
          <w:szCs w:val="20"/>
        </w:rPr>
        <w:t>BPC</w:t>
      </w:r>
      <w:r>
        <w:rPr>
          <w:rFonts w:ascii="Open Sans" w:hAnsi="Open Sans" w:cs="Open Sans"/>
          <w:sz w:val="20"/>
          <w:szCs w:val="20"/>
        </w:rPr>
        <w:t xml:space="preserve"> (Biologie Pharmacie Chimie) : </w:t>
      </w:r>
      <w:r w:rsidR="00013D8D">
        <w:rPr>
          <w:rFonts w:ascii="Open Sans" w:hAnsi="Open Sans" w:cs="Open Sans"/>
          <w:sz w:val="20"/>
          <w:szCs w:val="20"/>
        </w:rPr>
        <w:t>c</w:t>
      </w:r>
      <w:r>
        <w:rPr>
          <w:rFonts w:ascii="Open Sans" w:hAnsi="Open Sans" w:cs="Open Sans"/>
          <w:sz w:val="20"/>
          <w:szCs w:val="20"/>
        </w:rPr>
        <w:t>es bâtiments ont été livrés en 2022</w:t>
      </w:r>
      <w:r w:rsidR="00013D8D">
        <w:rPr>
          <w:rFonts w:ascii="Open Sans" w:hAnsi="Open Sans" w:cs="Open Sans"/>
          <w:sz w:val="20"/>
          <w:szCs w:val="20"/>
        </w:rPr>
        <w:t xml:space="preserve"> et font l’objet d’un Partenariat Public Privé</w:t>
      </w:r>
      <w:r>
        <w:rPr>
          <w:rFonts w:ascii="Open Sans" w:hAnsi="Open Sans" w:cs="Open Sans"/>
          <w:sz w:val="20"/>
          <w:szCs w:val="20"/>
        </w:rPr>
        <w:t>.</w:t>
      </w:r>
      <w:r w:rsidRPr="00D60736">
        <w:rPr>
          <w:rFonts w:ascii="Open Sans" w:hAnsi="Open Sans" w:cs="Open Sans"/>
          <w:sz w:val="20"/>
          <w:szCs w:val="20"/>
        </w:rPr>
        <w:t xml:space="preserve"> </w:t>
      </w:r>
    </w:p>
    <w:p w14:paraId="5E9A151B" w14:textId="0AE19140" w:rsidR="002446A4" w:rsidRDefault="00C8208A" w:rsidP="007C774B">
      <w:pPr>
        <w:pStyle w:val="Paragraphedeliste"/>
        <w:numPr>
          <w:ilvl w:val="0"/>
          <w:numId w:val="78"/>
        </w:numPr>
        <w:ind w:left="1276"/>
        <w:rPr>
          <w:rFonts w:ascii="Open Sans" w:hAnsi="Open Sans" w:cs="Open Sans"/>
          <w:sz w:val="20"/>
          <w:szCs w:val="20"/>
        </w:rPr>
      </w:pPr>
      <w:r>
        <w:rPr>
          <w:rFonts w:ascii="Open Sans" w:hAnsi="Open Sans" w:cs="Open Sans"/>
          <w:sz w:val="20"/>
          <w:szCs w:val="20"/>
        </w:rPr>
        <w:t>Les</w:t>
      </w:r>
      <w:r w:rsidRPr="00300896">
        <w:rPr>
          <w:rFonts w:ascii="Open Sans" w:hAnsi="Open Sans" w:cs="Open Sans"/>
          <w:sz w:val="20"/>
          <w:szCs w:val="20"/>
        </w:rPr>
        <w:t xml:space="preserve"> bâtiments </w:t>
      </w:r>
      <w:r w:rsidR="004B4A39" w:rsidRPr="009B58FD">
        <w:rPr>
          <w:rFonts w:ascii="Open Sans" w:hAnsi="Open Sans" w:cs="Open Sans"/>
          <w:b/>
          <w:bCs/>
          <w:sz w:val="20"/>
          <w:szCs w:val="20"/>
        </w:rPr>
        <w:t>510</w:t>
      </w:r>
      <w:r w:rsidR="004B4A39">
        <w:rPr>
          <w:rFonts w:ascii="Open Sans" w:hAnsi="Open Sans" w:cs="Open Sans"/>
          <w:sz w:val="20"/>
          <w:szCs w:val="20"/>
        </w:rPr>
        <w:t xml:space="preserve">, </w:t>
      </w:r>
      <w:r w:rsidR="004B4A39" w:rsidRPr="009B58FD">
        <w:rPr>
          <w:rFonts w:ascii="Open Sans" w:hAnsi="Open Sans" w:cs="Open Sans"/>
          <w:b/>
          <w:bCs/>
          <w:sz w:val="20"/>
          <w:szCs w:val="20"/>
        </w:rPr>
        <w:t>520</w:t>
      </w:r>
      <w:r w:rsidR="004B4A39">
        <w:rPr>
          <w:rFonts w:ascii="Open Sans" w:hAnsi="Open Sans" w:cs="Open Sans"/>
          <w:sz w:val="20"/>
          <w:szCs w:val="20"/>
        </w:rPr>
        <w:t xml:space="preserve">, </w:t>
      </w:r>
      <w:proofErr w:type="spellStart"/>
      <w:r w:rsidRPr="003A55F4">
        <w:rPr>
          <w:rFonts w:ascii="Open Sans" w:hAnsi="Open Sans" w:cs="Open Sans"/>
          <w:b/>
          <w:bCs/>
          <w:sz w:val="20"/>
          <w:szCs w:val="20"/>
        </w:rPr>
        <w:t>Hbar</w:t>
      </w:r>
      <w:proofErr w:type="spellEnd"/>
      <w:r w:rsidRPr="003A55F4">
        <w:rPr>
          <w:rFonts w:ascii="Open Sans" w:hAnsi="Open Sans" w:cs="Open Sans"/>
          <w:b/>
          <w:bCs/>
          <w:sz w:val="20"/>
          <w:szCs w:val="20"/>
        </w:rPr>
        <w:t xml:space="preserve"> (625), Institut Pascal (5</w:t>
      </w:r>
      <w:r w:rsidR="004B4A39">
        <w:rPr>
          <w:rFonts w:ascii="Open Sans" w:hAnsi="Open Sans" w:cs="Open Sans"/>
          <w:b/>
          <w:bCs/>
          <w:sz w:val="20"/>
          <w:szCs w:val="20"/>
        </w:rPr>
        <w:t>3</w:t>
      </w:r>
      <w:r w:rsidRPr="003A55F4">
        <w:rPr>
          <w:rFonts w:ascii="Open Sans" w:hAnsi="Open Sans" w:cs="Open Sans"/>
          <w:b/>
          <w:bCs/>
          <w:sz w:val="20"/>
          <w:szCs w:val="20"/>
        </w:rPr>
        <w:t>0)</w:t>
      </w:r>
      <w:r w:rsidR="00013D8D">
        <w:rPr>
          <w:rFonts w:ascii="Open Sans" w:hAnsi="Open Sans" w:cs="Open Sans"/>
          <w:b/>
          <w:bCs/>
          <w:sz w:val="20"/>
          <w:szCs w:val="20"/>
        </w:rPr>
        <w:t xml:space="preserve"> </w:t>
      </w:r>
      <w:r w:rsidR="00013D8D" w:rsidRPr="009B58FD">
        <w:rPr>
          <w:rFonts w:ascii="Open Sans" w:hAnsi="Open Sans" w:cs="Open Sans"/>
          <w:sz w:val="20"/>
          <w:szCs w:val="20"/>
        </w:rPr>
        <w:t>livrés e</w:t>
      </w:r>
      <w:r w:rsidR="003B3E50">
        <w:rPr>
          <w:rFonts w:ascii="Open Sans" w:hAnsi="Open Sans" w:cs="Open Sans"/>
          <w:sz w:val="20"/>
          <w:szCs w:val="20"/>
        </w:rPr>
        <w:t>n</w:t>
      </w:r>
      <w:r w:rsidR="002B0BC4">
        <w:rPr>
          <w:rFonts w:ascii="Open Sans" w:hAnsi="Open Sans" w:cs="Open Sans"/>
          <w:sz w:val="20"/>
          <w:szCs w:val="20"/>
        </w:rPr>
        <w:t>tre 2017 et</w:t>
      </w:r>
      <w:r w:rsidR="003B3E50">
        <w:rPr>
          <w:rFonts w:ascii="Open Sans" w:hAnsi="Open Sans" w:cs="Open Sans"/>
          <w:sz w:val="20"/>
          <w:szCs w:val="20"/>
        </w:rPr>
        <w:t xml:space="preserve"> 2019</w:t>
      </w:r>
    </w:p>
    <w:p w14:paraId="1A289357" w14:textId="682E1584" w:rsidR="00C8208A" w:rsidRPr="00FC2B60" w:rsidRDefault="01AEE0DC" w:rsidP="007C774B">
      <w:pPr>
        <w:pStyle w:val="Paragraphedeliste"/>
        <w:numPr>
          <w:ilvl w:val="0"/>
          <w:numId w:val="78"/>
        </w:numPr>
        <w:ind w:left="1276"/>
        <w:rPr>
          <w:rFonts w:ascii="Open Sans" w:hAnsi="Open Sans" w:cs="Open Sans"/>
          <w:sz w:val="20"/>
          <w:szCs w:val="20"/>
        </w:rPr>
      </w:pPr>
      <w:r w:rsidRPr="43F24503">
        <w:rPr>
          <w:rFonts w:ascii="Open Sans" w:hAnsi="Open Sans" w:cs="Open Sans"/>
          <w:sz w:val="20"/>
          <w:szCs w:val="20"/>
        </w:rPr>
        <w:t>Le bâtiment</w:t>
      </w:r>
      <w:r w:rsidR="5920F38C" w:rsidRPr="43F24503">
        <w:rPr>
          <w:rFonts w:ascii="Open Sans" w:hAnsi="Open Sans" w:cs="Open Sans"/>
          <w:sz w:val="20"/>
          <w:szCs w:val="20"/>
        </w:rPr>
        <w:t xml:space="preserve"> de l’Institut des Mathématiques d’Orsay (309) livré en 2017</w:t>
      </w:r>
      <w:r w:rsidRPr="43F24503">
        <w:rPr>
          <w:rFonts w:ascii="Open Sans" w:hAnsi="Open Sans" w:cs="Open Sans"/>
          <w:sz w:val="20"/>
          <w:szCs w:val="20"/>
        </w:rPr>
        <w:t xml:space="preserve"> </w:t>
      </w:r>
      <w:r w:rsidR="547C5161" w:rsidRPr="43F24503">
        <w:rPr>
          <w:rFonts w:ascii="Open Sans" w:hAnsi="Open Sans" w:cs="Open Sans"/>
          <w:b/>
          <w:bCs/>
          <w:sz w:val="20"/>
          <w:szCs w:val="20"/>
        </w:rPr>
        <w:t xml:space="preserve"> </w:t>
      </w:r>
    </w:p>
    <w:p w14:paraId="21A93611" w14:textId="535BE6E9" w:rsidR="00C8208A" w:rsidRDefault="3E488211" w:rsidP="007C774B">
      <w:pPr>
        <w:pStyle w:val="Paragraphedeliste"/>
        <w:numPr>
          <w:ilvl w:val="0"/>
          <w:numId w:val="78"/>
        </w:numPr>
        <w:ind w:left="1276"/>
        <w:rPr>
          <w:rFonts w:ascii="Open Sans" w:hAnsi="Open Sans" w:cs="Open Sans"/>
          <w:sz w:val="20"/>
          <w:szCs w:val="20"/>
        </w:rPr>
      </w:pPr>
      <w:r w:rsidRPr="43F24503">
        <w:rPr>
          <w:rFonts w:ascii="Open Sans" w:hAnsi="Open Sans" w:cs="Open Sans"/>
          <w:sz w:val="20"/>
          <w:szCs w:val="20"/>
        </w:rPr>
        <w:t>Le</w:t>
      </w:r>
      <w:r w:rsidRPr="43F24503">
        <w:rPr>
          <w:rFonts w:ascii="Open Sans" w:hAnsi="Open Sans" w:cs="Open Sans"/>
          <w:b/>
          <w:bCs/>
          <w:sz w:val="20"/>
          <w:szCs w:val="20"/>
        </w:rPr>
        <w:t xml:space="preserve"> Lumen </w:t>
      </w:r>
      <w:r w:rsidRPr="43F24503">
        <w:rPr>
          <w:rFonts w:ascii="Open Sans" w:hAnsi="Open Sans" w:cs="Open Sans"/>
          <w:sz w:val="20"/>
          <w:szCs w:val="20"/>
        </w:rPr>
        <w:t xml:space="preserve">: </w:t>
      </w:r>
      <w:proofErr w:type="spellStart"/>
      <w:r w:rsidRPr="43F24503">
        <w:rPr>
          <w:rFonts w:ascii="Open Sans" w:hAnsi="Open Sans" w:cs="Open Sans"/>
          <w:sz w:val="20"/>
          <w:szCs w:val="20"/>
        </w:rPr>
        <w:t>livré</w:t>
      </w:r>
      <w:r w:rsidR="547C5161" w:rsidRPr="43F24503">
        <w:rPr>
          <w:rFonts w:ascii="Open Sans" w:hAnsi="Open Sans" w:cs="Open Sans"/>
          <w:sz w:val="20"/>
          <w:szCs w:val="20"/>
        </w:rPr>
        <w:t>en</w:t>
      </w:r>
      <w:proofErr w:type="spellEnd"/>
      <w:r w:rsidRPr="43F24503">
        <w:rPr>
          <w:rFonts w:ascii="Open Sans" w:hAnsi="Open Sans" w:cs="Open Sans"/>
          <w:sz w:val="20"/>
          <w:szCs w:val="20"/>
        </w:rPr>
        <w:t xml:space="preserve"> 2023</w:t>
      </w:r>
    </w:p>
    <w:p w14:paraId="738BEC42" w14:textId="77777777" w:rsidR="00C8208A" w:rsidRDefault="00C8208A" w:rsidP="007C774B">
      <w:pPr>
        <w:pStyle w:val="Paragraphedeliste"/>
        <w:numPr>
          <w:ilvl w:val="0"/>
          <w:numId w:val="78"/>
        </w:numPr>
        <w:ind w:left="1276"/>
        <w:rPr>
          <w:rFonts w:ascii="Open Sans" w:hAnsi="Open Sans" w:cs="Open Sans"/>
          <w:sz w:val="20"/>
          <w:szCs w:val="20"/>
        </w:rPr>
      </w:pPr>
      <w:r>
        <w:rPr>
          <w:rFonts w:ascii="Open Sans" w:hAnsi="Open Sans" w:cs="Open Sans"/>
          <w:sz w:val="20"/>
          <w:szCs w:val="20"/>
        </w:rPr>
        <w:t xml:space="preserve">Le bâtiment appelé </w:t>
      </w:r>
      <w:r w:rsidRPr="007C4AC1">
        <w:rPr>
          <w:rFonts w:ascii="Open Sans" w:hAnsi="Open Sans" w:cs="Open Sans"/>
          <w:b/>
          <w:bCs/>
          <w:sz w:val="20"/>
          <w:szCs w:val="20"/>
        </w:rPr>
        <w:t>« extension » de la faculté de médecine</w:t>
      </w:r>
      <w:r>
        <w:rPr>
          <w:rFonts w:ascii="Open Sans" w:hAnsi="Open Sans" w:cs="Open Sans"/>
          <w:sz w:val="20"/>
          <w:szCs w:val="20"/>
        </w:rPr>
        <w:t xml:space="preserve"> au Kremlin Bicêtre, livré en 2022</w:t>
      </w:r>
    </w:p>
    <w:p w14:paraId="1B8CAB08" w14:textId="368E6B2B" w:rsidR="00013D8D" w:rsidRDefault="00013D8D" w:rsidP="007C774B">
      <w:pPr>
        <w:pStyle w:val="Paragraphedeliste"/>
        <w:numPr>
          <w:ilvl w:val="0"/>
          <w:numId w:val="78"/>
        </w:numPr>
        <w:ind w:left="1276"/>
        <w:rPr>
          <w:rFonts w:ascii="Open Sans" w:hAnsi="Open Sans" w:cs="Open Sans"/>
          <w:sz w:val="20"/>
          <w:szCs w:val="20"/>
        </w:rPr>
      </w:pPr>
      <w:r>
        <w:rPr>
          <w:rFonts w:ascii="Open Sans" w:hAnsi="Open Sans" w:cs="Open Sans"/>
          <w:sz w:val="20"/>
          <w:szCs w:val="20"/>
        </w:rPr>
        <w:t>Le bâtiment 409, occupé par le Laboratoire Anti-Dopage Français (LADF), livré en 2023</w:t>
      </w:r>
    </w:p>
    <w:p w14:paraId="10B226A4" w14:textId="3630D5D5" w:rsidR="003B3E50" w:rsidRDefault="003B3E50" w:rsidP="007C774B">
      <w:pPr>
        <w:pStyle w:val="Paragraphedeliste"/>
        <w:numPr>
          <w:ilvl w:val="0"/>
          <w:numId w:val="78"/>
        </w:numPr>
        <w:ind w:left="1276"/>
        <w:rPr>
          <w:rFonts w:ascii="Open Sans" w:hAnsi="Open Sans" w:cs="Open Sans"/>
          <w:sz w:val="20"/>
          <w:szCs w:val="20"/>
        </w:rPr>
      </w:pPr>
      <w:r w:rsidRPr="708AEB80">
        <w:rPr>
          <w:rFonts w:ascii="Open Sans" w:hAnsi="Open Sans" w:cs="Open Sans"/>
          <w:sz w:val="20"/>
          <w:szCs w:val="20"/>
        </w:rPr>
        <w:t>Le COUM, livré en 2022</w:t>
      </w:r>
    </w:p>
    <w:p w14:paraId="0A881FDA" w14:textId="78F1A2EF" w:rsidR="00FA2A26" w:rsidRDefault="663A2203" w:rsidP="007C774B">
      <w:pPr>
        <w:pStyle w:val="Paragraphedeliste"/>
        <w:numPr>
          <w:ilvl w:val="0"/>
          <w:numId w:val="78"/>
        </w:numPr>
        <w:ind w:left="1276"/>
        <w:rPr>
          <w:rFonts w:ascii="Open Sans" w:hAnsi="Open Sans" w:cs="Open Sans"/>
          <w:sz w:val="20"/>
          <w:szCs w:val="20"/>
        </w:rPr>
      </w:pPr>
      <w:r w:rsidRPr="43F24503">
        <w:rPr>
          <w:rFonts w:ascii="Open Sans" w:hAnsi="Open Sans" w:cs="Open Sans"/>
          <w:sz w:val="20"/>
          <w:szCs w:val="20"/>
        </w:rPr>
        <w:t>L</w:t>
      </w:r>
      <w:r w:rsidR="1A398E7A" w:rsidRPr="43F24503">
        <w:rPr>
          <w:rFonts w:ascii="Open Sans" w:hAnsi="Open Sans" w:cs="Open Sans"/>
          <w:sz w:val="20"/>
          <w:szCs w:val="20"/>
        </w:rPr>
        <w:t xml:space="preserve">e bâtiment </w:t>
      </w:r>
      <w:r w:rsidR="463823D0" w:rsidRPr="43F24503">
        <w:rPr>
          <w:rFonts w:ascii="Open Sans" w:hAnsi="Open Sans" w:cs="Open Sans"/>
          <w:sz w:val="20"/>
          <w:szCs w:val="20"/>
        </w:rPr>
        <w:t>Recherche</w:t>
      </w:r>
      <w:r w:rsidRPr="43F24503">
        <w:rPr>
          <w:rFonts w:ascii="Open Sans" w:hAnsi="Open Sans" w:cs="Open Sans"/>
          <w:sz w:val="20"/>
          <w:szCs w:val="20"/>
        </w:rPr>
        <w:t xml:space="preserve"> de la faculté de médecine du K</w:t>
      </w:r>
      <w:r w:rsidR="1A398E7A" w:rsidRPr="43F24503">
        <w:rPr>
          <w:rFonts w:ascii="Open Sans" w:hAnsi="Open Sans" w:cs="Open Sans"/>
          <w:sz w:val="20"/>
          <w:szCs w:val="20"/>
        </w:rPr>
        <w:t>remlin-</w:t>
      </w:r>
      <w:r w:rsidRPr="43F24503">
        <w:rPr>
          <w:rFonts w:ascii="Open Sans" w:hAnsi="Open Sans" w:cs="Open Sans"/>
          <w:sz w:val="20"/>
          <w:szCs w:val="20"/>
        </w:rPr>
        <w:t>B</w:t>
      </w:r>
      <w:r w:rsidR="1A398E7A" w:rsidRPr="43F24503">
        <w:rPr>
          <w:rFonts w:ascii="Open Sans" w:hAnsi="Open Sans" w:cs="Open Sans"/>
          <w:sz w:val="20"/>
          <w:szCs w:val="20"/>
        </w:rPr>
        <w:t>icêtre</w:t>
      </w:r>
      <w:r w:rsidRPr="43F24503">
        <w:rPr>
          <w:rFonts w:ascii="Open Sans" w:hAnsi="Open Sans" w:cs="Open Sans"/>
          <w:sz w:val="20"/>
          <w:szCs w:val="20"/>
        </w:rPr>
        <w:t>, livré en 2022</w:t>
      </w:r>
    </w:p>
    <w:p w14:paraId="59F3A81F" w14:textId="77777777" w:rsidR="00C8208A" w:rsidRDefault="00C8208A" w:rsidP="007C774B">
      <w:pPr>
        <w:pStyle w:val="Paragraphedeliste"/>
        <w:ind w:left="1276"/>
        <w:rPr>
          <w:rFonts w:ascii="Open Sans" w:hAnsi="Open Sans" w:cs="Open Sans"/>
          <w:sz w:val="20"/>
          <w:szCs w:val="20"/>
        </w:rPr>
      </w:pPr>
    </w:p>
    <w:p w14:paraId="64DBFF45" w14:textId="77777777" w:rsidR="00C8208A" w:rsidRDefault="00C8208A" w:rsidP="007C774B">
      <w:pPr>
        <w:pStyle w:val="Paragraphedeliste"/>
        <w:ind w:left="1276"/>
        <w:rPr>
          <w:rFonts w:ascii="Open Sans" w:hAnsi="Open Sans" w:cs="Open Sans"/>
          <w:sz w:val="20"/>
          <w:szCs w:val="20"/>
        </w:rPr>
      </w:pPr>
    </w:p>
    <w:p w14:paraId="66DCEBE1" w14:textId="77777777" w:rsidR="00C8208A" w:rsidRDefault="00C8208A" w:rsidP="007C774B">
      <w:pPr>
        <w:pStyle w:val="Paragraphedeliste"/>
        <w:numPr>
          <w:ilvl w:val="0"/>
          <w:numId w:val="38"/>
        </w:numPr>
        <w:rPr>
          <w:rFonts w:ascii="Open Sans" w:hAnsi="Open Sans" w:cs="Open Sans"/>
          <w:b/>
          <w:bCs/>
          <w:sz w:val="20"/>
          <w:szCs w:val="20"/>
        </w:rPr>
      </w:pPr>
      <w:r w:rsidRPr="39C632FE">
        <w:rPr>
          <w:rFonts w:ascii="Open Sans" w:hAnsi="Open Sans" w:cs="Open Sans"/>
          <w:b/>
          <w:bCs/>
          <w:sz w:val="20"/>
          <w:szCs w:val="20"/>
        </w:rPr>
        <w:t>Les bâtiments faisant l’objet d’une programmation en cours :</w:t>
      </w:r>
    </w:p>
    <w:p w14:paraId="44521392" w14:textId="77777777" w:rsidR="00C8208A" w:rsidRPr="001B3F68" w:rsidRDefault="00C8208A" w:rsidP="007C774B">
      <w:pPr>
        <w:pStyle w:val="Paragraphedeliste"/>
        <w:ind w:left="720"/>
        <w:rPr>
          <w:rFonts w:ascii="Open Sans" w:hAnsi="Open Sans" w:cs="Open Sans"/>
          <w:b/>
          <w:bCs/>
          <w:sz w:val="20"/>
          <w:szCs w:val="20"/>
        </w:rPr>
      </w:pPr>
    </w:p>
    <w:p w14:paraId="1BC5930B" w14:textId="77777777" w:rsidR="00C8208A" w:rsidRDefault="00C8208A" w:rsidP="007C774B">
      <w:pPr>
        <w:pStyle w:val="Paragraphedeliste"/>
        <w:numPr>
          <w:ilvl w:val="0"/>
          <w:numId w:val="79"/>
        </w:numPr>
        <w:ind w:left="1276"/>
        <w:rPr>
          <w:rFonts w:ascii="Open Sans" w:hAnsi="Open Sans" w:cs="Open Sans"/>
          <w:sz w:val="20"/>
          <w:szCs w:val="20"/>
        </w:rPr>
      </w:pPr>
      <w:r w:rsidRPr="00541E37">
        <w:rPr>
          <w:rFonts w:ascii="Open Sans" w:hAnsi="Open Sans" w:cs="Open Sans"/>
          <w:sz w:val="20"/>
          <w:szCs w:val="20"/>
        </w:rPr>
        <w:t>L’</w:t>
      </w:r>
      <w:r w:rsidRPr="003A55F4">
        <w:rPr>
          <w:rFonts w:ascii="Open Sans" w:hAnsi="Open Sans" w:cs="Open Sans"/>
          <w:b/>
          <w:bCs/>
          <w:sz w:val="20"/>
          <w:szCs w:val="20"/>
        </w:rPr>
        <w:t xml:space="preserve">IUT d’Orsay </w:t>
      </w:r>
      <w:r>
        <w:rPr>
          <w:rFonts w:ascii="Open Sans" w:hAnsi="Open Sans" w:cs="Open Sans"/>
          <w:sz w:val="20"/>
          <w:szCs w:val="20"/>
        </w:rPr>
        <w:t>(bâtiments 601 à 613)</w:t>
      </w:r>
      <w:r w:rsidRPr="00541E37">
        <w:rPr>
          <w:rFonts w:ascii="Open Sans" w:hAnsi="Open Sans" w:cs="Open Sans"/>
          <w:sz w:val="20"/>
          <w:szCs w:val="20"/>
        </w:rPr>
        <w:t>, sur lequel une opération de rénovation est en cours</w:t>
      </w:r>
      <w:r>
        <w:rPr>
          <w:rFonts w:ascii="Open Sans" w:hAnsi="Open Sans" w:cs="Open Sans"/>
          <w:sz w:val="20"/>
          <w:szCs w:val="20"/>
        </w:rPr>
        <w:t xml:space="preserve"> (dialogue compétitif en cours)</w:t>
      </w:r>
      <w:r w:rsidRPr="00541E37">
        <w:rPr>
          <w:rFonts w:ascii="Open Sans" w:hAnsi="Open Sans" w:cs="Open Sans"/>
          <w:sz w:val="20"/>
          <w:szCs w:val="20"/>
        </w:rPr>
        <w:t xml:space="preserve">. Le calendrier prévisionnel prévoit l’achèvement des travaux fin 2028. </w:t>
      </w:r>
      <w:r>
        <w:rPr>
          <w:rFonts w:ascii="Open Sans" w:hAnsi="Open Sans" w:cs="Open Sans"/>
          <w:sz w:val="20"/>
          <w:szCs w:val="20"/>
        </w:rPr>
        <w:t xml:space="preserve"> </w:t>
      </w:r>
      <w:r w:rsidRPr="00541E37">
        <w:rPr>
          <w:rFonts w:ascii="Open Sans" w:hAnsi="Open Sans" w:cs="Open Sans"/>
          <w:sz w:val="20"/>
          <w:szCs w:val="20"/>
        </w:rPr>
        <w:t>L’opération concern</w:t>
      </w:r>
      <w:r>
        <w:rPr>
          <w:rFonts w:ascii="Open Sans" w:hAnsi="Open Sans" w:cs="Open Sans"/>
          <w:sz w:val="20"/>
          <w:szCs w:val="20"/>
        </w:rPr>
        <w:t>e</w:t>
      </w:r>
      <w:r w:rsidRPr="00541E37">
        <w:rPr>
          <w:rFonts w:ascii="Open Sans" w:hAnsi="Open Sans" w:cs="Open Sans"/>
          <w:sz w:val="20"/>
          <w:szCs w:val="20"/>
        </w:rPr>
        <w:t xml:space="preserve"> </w:t>
      </w:r>
      <w:r>
        <w:rPr>
          <w:rFonts w:ascii="Open Sans" w:hAnsi="Open Sans" w:cs="Open Sans"/>
          <w:sz w:val="20"/>
          <w:szCs w:val="20"/>
        </w:rPr>
        <w:t>principalement</w:t>
      </w:r>
      <w:r w:rsidRPr="00541E37">
        <w:rPr>
          <w:rFonts w:ascii="Open Sans" w:hAnsi="Open Sans" w:cs="Open Sans"/>
          <w:sz w:val="20"/>
          <w:szCs w:val="20"/>
        </w:rPr>
        <w:t xml:space="preserve"> de la rénovation énergétique</w:t>
      </w:r>
      <w:r>
        <w:rPr>
          <w:rFonts w:ascii="Open Sans" w:hAnsi="Open Sans" w:cs="Open Sans"/>
          <w:sz w:val="20"/>
          <w:szCs w:val="20"/>
        </w:rPr>
        <w:t xml:space="preserve"> mais également la mise à niveau des courants forts, l’accessibilité et les aménagements extérieurs. </w:t>
      </w:r>
    </w:p>
    <w:p w14:paraId="05A6E005" w14:textId="77777777" w:rsidR="00C8208A" w:rsidRDefault="00C8208A" w:rsidP="007C774B">
      <w:pPr>
        <w:pStyle w:val="Paragraphedeliste"/>
        <w:ind w:left="1276"/>
        <w:rPr>
          <w:rFonts w:ascii="Open Sans" w:hAnsi="Open Sans" w:cs="Open Sans"/>
          <w:sz w:val="20"/>
          <w:szCs w:val="20"/>
        </w:rPr>
      </w:pPr>
      <w:r>
        <w:rPr>
          <w:rFonts w:ascii="Open Sans" w:hAnsi="Open Sans" w:cs="Open Sans"/>
          <w:sz w:val="20"/>
          <w:szCs w:val="20"/>
        </w:rPr>
        <w:t>L</w:t>
      </w:r>
      <w:r w:rsidRPr="00541E37">
        <w:rPr>
          <w:rFonts w:ascii="Open Sans" w:hAnsi="Open Sans" w:cs="Open Sans"/>
          <w:sz w:val="20"/>
          <w:szCs w:val="20"/>
        </w:rPr>
        <w:t xml:space="preserve">es besoins fonctionnels </w:t>
      </w:r>
      <w:r>
        <w:rPr>
          <w:rFonts w:ascii="Open Sans" w:hAnsi="Open Sans" w:cs="Open Sans"/>
          <w:sz w:val="20"/>
          <w:szCs w:val="20"/>
        </w:rPr>
        <w:t>avaient été</w:t>
      </w:r>
      <w:r w:rsidRPr="00541E37">
        <w:rPr>
          <w:rFonts w:ascii="Open Sans" w:hAnsi="Open Sans" w:cs="Open Sans"/>
          <w:sz w:val="20"/>
          <w:szCs w:val="20"/>
        </w:rPr>
        <w:t xml:space="preserve"> étudiés</w:t>
      </w:r>
      <w:r>
        <w:rPr>
          <w:rFonts w:ascii="Open Sans" w:hAnsi="Open Sans" w:cs="Open Sans"/>
          <w:sz w:val="20"/>
          <w:szCs w:val="20"/>
        </w:rPr>
        <w:t xml:space="preserve"> en 2019 en vue d’une opération de reconstruction qui a finalement été redimensionnée. Les </w:t>
      </w:r>
      <w:r w:rsidRPr="00541E37">
        <w:rPr>
          <w:rFonts w:ascii="Open Sans" w:hAnsi="Open Sans" w:cs="Open Sans"/>
          <w:sz w:val="20"/>
          <w:szCs w:val="20"/>
        </w:rPr>
        <w:t>possibilités de mutualisation des salles de TD, TP et amphithéâtres avec d’autres formations</w:t>
      </w:r>
      <w:r>
        <w:rPr>
          <w:rFonts w:ascii="Open Sans" w:hAnsi="Open Sans" w:cs="Open Sans"/>
          <w:sz w:val="20"/>
          <w:szCs w:val="20"/>
        </w:rPr>
        <w:t xml:space="preserve"> hors IUT n’ont pas été étudiées dans la mesure où les IUT fonctionnent, à l’heure actuelle, de façon très indépendante des autres sites sur le plateau</w:t>
      </w:r>
      <w:r w:rsidRPr="00541E37">
        <w:rPr>
          <w:rFonts w:ascii="Open Sans" w:hAnsi="Open Sans" w:cs="Open Sans"/>
          <w:sz w:val="20"/>
          <w:szCs w:val="20"/>
        </w:rPr>
        <w:t>.</w:t>
      </w:r>
      <w:r>
        <w:rPr>
          <w:rFonts w:ascii="Open Sans" w:hAnsi="Open Sans" w:cs="Open Sans"/>
          <w:sz w:val="20"/>
          <w:szCs w:val="20"/>
        </w:rPr>
        <w:t xml:space="preserve"> </w:t>
      </w:r>
    </w:p>
    <w:p w14:paraId="6DECDD2E" w14:textId="77777777" w:rsidR="00C8208A" w:rsidRDefault="00C8208A" w:rsidP="007C774B">
      <w:pPr>
        <w:pStyle w:val="Paragraphedeliste"/>
        <w:ind w:left="1276"/>
        <w:rPr>
          <w:rFonts w:ascii="Open Sans" w:hAnsi="Open Sans" w:cs="Open Sans"/>
          <w:sz w:val="20"/>
          <w:szCs w:val="20"/>
        </w:rPr>
      </w:pPr>
      <w:r w:rsidRPr="00246A8B">
        <w:rPr>
          <w:rFonts w:ascii="Open Sans" w:hAnsi="Open Sans" w:cs="Open Sans"/>
          <w:sz w:val="20"/>
          <w:szCs w:val="20"/>
        </w:rPr>
        <w:t>D’un point de vue technique</w:t>
      </w:r>
      <w:r>
        <w:rPr>
          <w:rFonts w:ascii="Open Sans" w:hAnsi="Open Sans" w:cs="Open Sans"/>
          <w:sz w:val="20"/>
          <w:szCs w:val="20"/>
        </w:rPr>
        <w:t>,</w:t>
      </w:r>
      <w:r w:rsidRPr="00246A8B">
        <w:rPr>
          <w:rFonts w:ascii="Open Sans" w:hAnsi="Open Sans" w:cs="Open Sans"/>
          <w:sz w:val="20"/>
          <w:szCs w:val="20"/>
        </w:rPr>
        <w:t xml:space="preserve"> un travail est fait dans le cadre de l’opération en cours. </w:t>
      </w:r>
      <w:r>
        <w:rPr>
          <w:rFonts w:ascii="Open Sans" w:hAnsi="Open Sans" w:cs="Open Sans"/>
          <w:sz w:val="20"/>
          <w:szCs w:val="20"/>
        </w:rPr>
        <w:t>Mais, s</w:t>
      </w:r>
      <w:r w:rsidRPr="00246A8B">
        <w:rPr>
          <w:rFonts w:ascii="Open Sans" w:hAnsi="Open Sans" w:cs="Open Sans"/>
          <w:sz w:val="20"/>
          <w:szCs w:val="20"/>
        </w:rPr>
        <w:t>on financement étant très contraint au regard des ambitions du projet, il est probable que l’Université ait à faire des arbitrages en cours de dialogue.</w:t>
      </w:r>
    </w:p>
    <w:p w14:paraId="29A91A9B" w14:textId="5DD293FF" w:rsidR="007E7DDF" w:rsidRDefault="007E7DDF" w:rsidP="007C774B">
      <w:pPr>
        <w:rPr>
          <w:rFonts w:ascii="Open Sans" w:hAnsi="Open Sans" w:cs="Open Sans"/>
          <w:sz w:val="20"/>
          <w:szCs w:val="20"/>
        </w:rPr>
      </w:pPr>
    </w:p>
    <w:p w14:paraId="72848243" w14:textId="77777777" w:rsidR="007E7DDF" w:rsidRPr="007E7DDF" w:rsidRDefault="007E7DDF" w:rsidP="007C774B">
      <w:pPr>
        <w:rPr>
          <w:rFonts w:ascii="Open Sans" w:hAnsi="Open Sans" w:cs="Open Sans"/>
          <w:sz w:val="20"/>
          <w:szCs w:val="20"/>
        </w:rPr>
      </w:pPr>
    </w:p>
    <w:p w14:paraId="060BDC92" w14:textId="508798BE" w:rsidR="00C8208A" w:rsidRDefault="00C8208A" w:rsidP="007C774B">
      <w:pPr>
        <w:pStyle w:val="Paragraphedeliste"/>
        <w:ind w:left="720"/>
      </w:pPr>
    </w:p>
    <w:p w14:paraId="59FC2838" w14:textId="0158223A" w:rsidR="190887A8" w:rsidRDefault="190887A8" w:rsidP="007C774B">
      <w:pPr>
        <w:ind w:left="360"/>
      </w:pPr>
      <w:r>
        <w:rPr>
          <w:noProof/>
        </w:rPr>
        <w:drawing>
          <wp:inline distT="0" distB="0" distL="0" distR="0" wp14:anchorId="061157D1" wp14:editId="5CFA7CEB">
            <wp:extent cx="5334044" cy="5857894"/>
            <wp:effectExtent l="0" t="0" r="0" b="0"/>
            <wp:docPr id="1844954245" name="Image 184495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rcRect l="7894" t="641" b="801"/>
                    <a:stretch>
                      <a:fillRect/>
                    </a:stretch>
                  </pic:blipFill>
                  <pic:spPr>
                    <a:xfrm>
                      <a:off x="0" y="0"/>
                      <a:ext cx="5334044" cy="5857894"/>
                    </a:xfrm>
                    <a:prstGeom prst="rect">
                      <a:avLst/>
                    </a:prstGeom>
                  </pic:spPr>
                </pic:pic>
              </a:graphicData>
            </a:graphic>
          </wp:inline>
        </w:drawing>
      </w:r>
    </w:p>
    <w:p w14:paraId="1019853D" w14:textId="0E707250" w:rsidR="00C8208A" w:rsidRDefault="00C8208A" w:rsidP="007C774B">
      <w:pPr>
        <w:ind w:left="360"/>
        <w:rPr>
          <w:rFonts w:ascii="Open Sans" w:hAnsi="Open Sans" w:cs="Open Sans"/>
          <w:i/>
          <w:iCs/>
          <w:sz w:val="14"/>
          <w:szCs w:val="14"/>
        </w:rPr>
      </w:pPr>
      <w:r w:rsidRPr="4C919C97">
        <w:rPr>
          <w:rFonts w:ascii="Open Sans" w:hAnsi="Open Sans" w:cs="Open Sans"/>
          <w:b/>
        </w:rPr>
        <w:t xml:space="preserve">Localisation des bâtiments neufs </w:t>
      </w:r>
      <w:r w:rsidRPr="00E93BCF">
        <w:rPr>
          <w:rFonts w:ascii="Open Sans" w:hAnsi="Open Sans" w:cs="Open Sans"/>
          <w:i/>
          <w:iCs/>
          <w:sz w:val="14"/>
          <w:szCs w:val="14"/>
        </w:rPr>
        <w:t xml:space="preserve">(violet) </w:t>
      </w:r>
      <w:r w:rsidRPr="4C919C97">
        <w:rPr>
          <w:rFonts w:ascii="Open Sans" w:hAnsi="Open Sans" w:cs="Open Sans"/>
          <w:b/>
        </w:rPr>
        <w:t>et rénovés récemment/opération de rénovation en cours</w:t>
      </w:r>
      <w:r w:rsidRPr="00E93BCF">
        <w:rPr>
          <w:rFonts w:ascii="Open Sans" w:hAnsi="Open Sans" w:cs="Open Sans"/>
          <w:i/>
          <w:iCs/>
          <w:sz w:val="14"/>
          <w:szCs w:val="14"/>
        </w:rPr>
        <w:t xml:space="preserve"> (bleu)</w:t>
      </w:r>
    </w:p>
    <w:p w14:paraId="3E19317A" w14:textId="77777777" w:rsidR="00C8208A" w:rsidRPr="00E93BCF" w:rsidRDefault="00C8208A" w:rsidP="007C774B">
      <w:pPr>
        <w:ind w:left="360"/>
        <w:rPr>
          <w:rFonts w:ascii="Open Sans" w:hAnsi="Open Sans" w:cs="Open Sans"/>
          <w:b/>
          <w:bCs/>
          <w:szCs w:val="18"/>
        </w:rPr>
      </w:pPr>
    </w:p>
    <w:p w14:paraId="678BF7A0" w14:textId="40201D31" w:rsidR="00C8208A" w:rsidRDefault="00C8208A" w:rsidP="007C774B">
      <w:pPr>
        <w:rPr>
          <w:rFonts w:ascii="Open Sans" w:hAnsi="Open Sans" w:cs="Open Sans"/>
          <w:sz w:val="20"/>
          <w:szCs w:val="20"/>
        </w:rPr>
      </w:pPr>
    </w:p>
    <w:p w14:paraId="4F83EC62" w14:textId="77777777" w:rsidR="00D654C5" w:rsidRDefault="00D654C5" w:rsidP="007C774B">
      <w:pPr>
        <w:rPr>
          <w:rFonts w:ascii="Open Sans" w:hAnsi="Open Sans" w:cs="Open Sans"/>
          <w:sz w:val="20"/>
          <w:szCs w:val="20"/>
        </w:rPr>
      </w:pPr>
    </w:p>
    <w:p w14:paraId="5782D938" w14:textId="77777777" w:rsidR="001B3AFC" w:rsidRPr="00EC7271" w:rsidRDefault="001B3AFC" w:rsidP="007C774B">
      <w:pPr>
        <w:pStyle w:val="CPS-1-titredossier-CCniv1"/>
        <w:outlineLvl w:val="0"/>
      </w:pPr>
      <w:bookmarkStart w:id="28" w:name="_Toc172216828"/>
      <w:r w:rsidRPr="00EC7271">
        <w:t>Particularité du site</w:t>
      </w:r>
      <w:bookmarkEnd w:id="28"/>
    </w:p>
    <w:p w14:paraId="51BCAF0E" w14:textId="77777777" w:rsidR="001B3AFC" w:rsidRPr="00EC7271" w:rsidRDefault="001B3AFC" w:rsidP="00DA3FBE">
      <w:pPr>
        <w:pStyle w:val="CPS-2-titredossier-CCniv2"/>
        <w:rPr>
          <w:rFonts w:cs="Open Sans"/>
        </w:rPr>
      </w:pPr>
      <w:bookmarkStart w:id="29" w:name="_Toc172216829"/>
      <w:r w:rsidRPr="00EC7271">
        <w:t>Le campus Vallée de Bures Orsay Gif/Yvette</w:t>
      </w:r>
      <w:bookmarkEnd w:id="29"/>
    </w:p>
    <w:p w14:paraId="4E947E48" w14:textId="77777777" w:rsidR="001B3AFC" w:rsidRPr="00EC7271" w:rsidRDefault="001B3AFC" w:rsidP="007C774B">
      <w:pPr>
        <w:rPr>
          <w:rFonts w:ascii="Open Sans" w:hAnsi="Open Sans" w:cs="Open Sans"/>
          <w:sz w:val="20"/>
          <w:szCs w:val="20"/>
        </w:rPr>
      </w:pPr>
    </w:p>
    <w:p w14:paraId="35989E0A" w14:textId="59310F61" w:rsidR="0049066C" w:rsidRDefault="001B3AFC" w:rsidP="007C774B">
      <w:pPr>
        <w:pStyle w:val="CPS-6-textecourant"/>
        <w:tabs>
          <w:tab w:val="left" w:pos="8080"/>
        </w:tabs>
        <w:spacing w:before="0" w:line="240" w:lineRule="auto"/>
        <w:jc w:val="left"/>
        <w:rPr>
          <w:rFonts w:ascii="Open Sans" w:hAnsi="Open Sans" w:cs="Open Sans"/>
          <w:sz w:val="20"/>
          <w:szCs w:val="20"/>
        </w:rPr>
      </w:pPr>
      <w:r w:rsidRPr="00EC7271">
        <w:rPr>
          <w:rFonts w:ascii="Open Sans" w:hAnsi="Open Sans" w:cs="Open Sans"/>
          <w:sz w:val="20"/>
          <w:szCs w:val="20"/>
        </w:rPr>
        <w:t xml:space="preserve">L’implantation de l’Université sur le territoire de la vallée de Bures, Orsay, Gif-sur-Yvette s’étend de la vallée de l’Yvette au plateau de Saclay. Il </w:t>
      </w:r>
      <w:r w:rsidR="009C2234">
        <w:rPr>
          <w:rFonts w:ascii="Open Sans" w:hAnsi="Open Sans" w:cs="Open Sans"/>
          <w:sz w:val="20"/>
          <w:szCs w:val="20"/>
        </w:rPr>
        <w:t>occupe</w:t>
      </w:r>
      <w:r w:rsidRPr="00EC7271">
        <w:rPr>
          <w:rFonts w:ascii="Open Sans" w:hAnsi="Open Sans" w:cs="Open Sans"/>
          <w:sz w:val="20"/>
          <w:szCs w:val="20"/>
        </w:rPr>
        <w:t xml:space="preserve"> environ 200 hectares sur les communes d’Orsay et Bures-sur-Yvette dont environ 110 hectares dans la vallée de l’Yvette auxquels s’ajoutent les coteaux boisés, et les bâtiments situés sur le plateau du </w:t>
      </w:r>
      <w:proofErr w:type="spellStart"/>
      <w:r w:rsidRPr="00EC7271">
        <w:rPr>
          <w:rFonts w:ascii="Open Sans" w:hAnsi="Open Sans" w:cs="Open Sans"/>
          <w:sz w:val="20"/>
          <w:szCs w:val="20"/>
        </w:rPr>
        <w:t>Moulon</w:t>
      </w:r>
      <w:proofErr w:type="spellEnd"/>
      <w:r w:rsidRPr="00EC7271">
        <w:rPr>
          <w:rFonts w:ascii="Open Sans" w:hAnsi="Open Sans" w:cs="Open Sans"/>
          <w:sz w:val="20"/>
          <w:szCs w:val="20"/>
        </w:rPr>
        <w:t xml:space="preserve"> (quartier du Belvédère, IUT, PUIO…). Il est délimité au Nord par le coteau boisé, escarpé et non bâti, et au Sud par l’Yvette, le RER B et le tissu urbain des communes d’Orsay et de Bures-sur-Yvette. Il se prolonge également sur le plateau</w:t>
      </w:r>
      <w:r w:rsidR="0049066C">
        <w:rPr>
          <w:rFonts w:ascii="Open Sans" w:hAnsi="Open Sans" w:cs="Open Sans"/>
          <w:sz w:val="20"/>
          <w:szCs w:val="20"/>
        </w:rPr>
        <w:t xml:space="preserve"> de Saclay avec les quartiers</w:t>
      </w:r>
      <w:r w:rsidRPr="00EC7271">
        <w:rPr>
          <w:rFonts w:ascii="Open Sans" w:hAnsi="Open Sans" w:cs="Open Sans"/>
          <w:sz w:val="20"/>
          <w:szCs w:val="20"/>
        </w:rPr>
        <w:t xml:space="preserve"> du </w:t>
      </w:r>
      <w:proofErr w:type="spellStart"/>
      <w:r w:rsidRPr="00EC7271">
        <w:rPr>
          <w:rFonts w:ascii="Open Sans" w:hAnsi="Open Sans" w:cs="Open Sans"/>
          <w:sz w:val="20"/>
          <w:szCs w:val="20"/>
        </w:rPr>
        <w:t>Moulon</w:t>
      </w:r>
      <w:proofErr w:type="spellEnd"/>
      <w:r w:rsidRPr="00EC7271">
        <w:rPr>
          <w:rFonts w:ascii="Open Sans" w:hAnsi="Open Sans" w:cs="Open Sans"/>
          <w:sz w:val="20"/>
          <w:szCs w:val="20"/>
        </w:rPr>
        <w:t xml:space="preserve"> </w:t>
      </w:r>
      <w:r w:rsidR="0049066C">
        <w:rPr>
          <w:rFonts w:ascii="Open Sans" w:hAnsi="Open Sans" w:cs="Open Sans"/>
          <w:sz w:val="20"/>
          <w:szCs w:val="20"/>
        </w:rPr>
        <w:t xml:space="preserve">et </w:t>
      </w:r>
      <w:r w:rsidRPr="00EC7271">
        <w:rPr>
          <w:rFonts w:ascii="Open Sans" w:hAnsi="Open Sans" w:cs="Open Sans"/>
          <w:sz w:val="20"/>
          <w:szCs w:val="20"/>
        </w:rPr>
        <w:t>du Belvédère qui accueille</w:t>
      </w:r>
      <w:r w:rsidR="008E7424">
        <w:rPr>
          <w:rFonts w:ascii="Open Sans" w:hAnsi="Open Sans" w:cs="Open Sans"/>
          <w:sz w:val="20"/>
          <w:szCs w:val="20"/>
        </w:rPr>
        <w:t>nt</w:t>
      </w:r>
      <w:r w:rsidRPr="00EC7271">
        <w:rPr>
          <w:rFonts w:ascii="Open Sans" w:hAnsi="Open Sans" w:cs="Open Sans"/>
          <w:sz w:val="20"/>
          <w:szCs w:val="20"/>
        </w:rPr>
        <w:t xml:space="preserve"> des installations de recherche</w:t>
      </w:r>
      <w:r w:rsidR="0049066C">
        <w:rPr>
          <w:rFonts w:ascii="Open Sans" w:hAnsi="Open Sans" w:cs="Open Sans"/>
          <w:sz w:val="20"/>
          <w:szCs w:val="20"/>
        </w:rPr>
        <w:t xml:space="preserve"> et d’enseignement</w:t>
      </w:r>
      <w:r w:rsidRPr="00EC7271">
        <w:rPr>
          <w:rFonts w:ascii="Open Sans" w:hAnsi="Open Sans" w:cs="Open Sans"/>
          <w:sz w:val="20"/>
          <w:szCs w:val="20"/>
        </w:rPr>
        <w:t xml:space="preserve"> de l’Université</w:t>
      </w:r>
      <w:r w:rsidR="00227A8B">
        <w:rPr>
          <w:rFonts w:ascii="Open Sans" w:hAnsi="Open Sans" w:cs="Open Sans"/>
          <w:sz w:val="20"/>
          <w:szCs w:val="20"/>
        </w:rPr>
        <w:t xml:space="preserve"> (cf.</w:t>
      </w:r>
      <w:r w:rsidR="00CC2F85">
        <w:rPr>
          <w:rFonts w:ascii="Open Sans" w:hAnsi="Open Sans" w:cs="Open Sans"/>
          <w:sz w:val="20"/>
          <w:szCs w:val="20"/>
        </w:rPr>
        <w:t xml:space="preserve"> </w:t>
      </w:r>
      <w:r w:rsidR="00227A8B">
        <w:rPr>
          <w:rFonts w:ascii="Open Sans" w:hAnsi="Open Sans" w:cs="Open Sans"/>
          <w:sz w:val="20"/>
          <w:szCs w:val="20"/>
        </w:rPr>
        <w:t>plan de repérage des bâtiments de l’Université Paris-Saclay sur Bures Orsay et Gif-sur-Yvette en annexe</w:t>
      </w:r>
      <w:r w:rsidR="005E0C09">
        <w:rPr>
          <w:rFonts w:ascii="Open Sans" w:hAnsi="Open Sans" w:cs="Open Sans"/>
          <w:sz w:val="20"/>
          <w:szCs w:val="20"/>
        </w:rPr>
        <w:t xml:space="preserve"> 5 « </w:t>
      </w:r>
      <w:r w:rsidR="005E0C09" w:rsidRPr="005E0C09">
        <w:rPr>
          <w:rFonts w:ascii="Open Sans" w:hAnsi="Open Sans" w:cs="Open Sans"/>
          <w:sz w:val="20"/>
          <w:szCs w:val="20"/>
        </w:rPr>
        <w:t>Plan plateau vallée avec affectation générale</w:t>
      </w:r>
      <w:r w:rsidR="005E0C09">
        <w:rPr>
          <w:rFonts w:ascii="Open Sans" w:hAnsi="Open Sans" w:cs="Open Sans"/>
          <w:sz w:val="20"/>
          <w:szCs w:val="20"/>
        </w:rPr>
        <w:t> »</w:t>
      </w:r>
      <w:r w:rsidR="00227A8B">
        <w:rPr>
          <w:rFonts w:ascii="Open Sans" w:hAnsi="Open Sans" w:cs="Open Sans"/>
          <w:sz w:val="20"/>
          <w:szCs w:val="20"/>
        </w:rPr>
        <w:t>)</w:t>
      </w:r>
    </w:p>
    <w:p w14:paraId="4C167C1C" w14:textId="21C77E70" w:rsidR="001B3AFC" w:rsidRPr="00EC7271" w:rsidRDefault="0049066C" w:rsidP="007C774B">
      <w:pPr>
        <w:pStyle w:val="CPS-6-textecourant"/>
        <w:tabs>
          <w:tab w:val="left" w:pos="8080"/>
        </w:tabs>
        <w:spacing w:before="0" w:line="240" w:lineRule="auto"/>
        <w:jc w:val="left"/>
        <w:rPr>
          <w:rFonts w:ascii="Open Sans" w:hAnsi="Open Sans" w:cs="Open Sans"/>
          <w:sz w:val="20"/>
          <w:szCs w:val="20"/>
        </w:rPr>
      </w:pPr>
      <w:r>
        <w:rPr>
          <w:rFonts w:ascii="Open Sans" w:hAnsi="Open Sans" w:cs="Open Sans"/>
          <w:sz w:val="20"/>
          <w:szCs w:val="20"/>
        </w:rPr>
        <w:t>En vallée, sa localisation</w:t>
      </w:r>
      <w:r w:rsidR="001B3AFC" w:rsidRPr="00EC7271">
        <w:rPr>
          <w:rFonts w:ascii="Open Sans" w:hAnsi="Open Sans" w:cs="Open Sans"/>
          <w:sz w:val="20"/>
          <w:szCs w:val="20"/>
        </w:rPr>
        <w:t xml:space="preserve"> au </w:t>
      </w:r>
      <w:r w:rsidR="008E7424" w:rsidRPr="00EC7271">
        <w:rPr>
          <w:rFonts w:ascii="Open Sans" w:hAnsi="Open Sans" w:cs="Open Sans"/>
          <w:sz w:val="20"/>
          <w:szCs w:val="20"/>
        </w:rPr>
        <w:t>cœur</w:t>
      </w:r>
      <w:r w:rsidR="001B3AFC" w:rsidRPr="00EC7271">
        <w:rPr>
          <w:rFonts w:ascii="Open Sans" w:hAnsi="Open Sans" w:cs="Open Sans"/>
          <w:sz w:val="20"/>
          <w:szCs w:val="20"/>
        </w:rPr>
        <w:t xml:space="preserve"> d’un paysage naturel exceptionnel, contrastant avec le tissu urbain environnant, en fait un lieu unique.</w:t>
      </w:r>
    </w:p>
    <w:p w14:paraId="15A40C8D" w14:textId="77777777" w:rsidR="001B3AFC" w:rsidRPr="00EC7271" w:rsidRDefault="001B3AFC" w:rsidP="007C774B">
      <w:pPr>
        <w:pStyle w:val="CPS-6-textecourant"/>
        <w:tabs>
          <w:tab w:val="left" w:pos="8080"/>
        </w:tabs>
        <w:spacing w:before="0" w:line="240" w:lineRule="auto"/>
        <w:contextualSpacing w:val="0"/>
        <w:jc w:val="left"/>
        <w:rPr>
          <w:rFonts w:ascii="Open Sans" w:hAnsi="Open Sans" w:cs="Open Sans"/>
          <w:sz w:val="20"/>
          <w:szCs w:val="20"/>
        </w:rPr>
      </w:pPr>
    </w:p>
    <w:p w14:paraId="5182308C" w14:textId="6E34B766" w:rsidR="001B3AFC" w:rsidRPr="00EC7271" w:rsidRDefault="00B717B8" w:rsidP="007C774B">
      <w:pPr>
        <w:rPr>
          <w:rFonts w:ascii="Open Sans" w:hAnsi="Open Sans" w:cs="Open Sans"/>
          <w:sz w:val="20"/>
          <w:szCs w:val="20"/>
        </w:rPr>
      </w:pPr>
      <w:r>
        <w:rPr>
          <w:noProof/>
        </w:rPr>
        <w:drawing>
          <wp:inline distT="0" distB="0" distL="0" distR="0" wp14:anchorId="3701846C" wp14:editId="5805B7A7">
            <wp:extent cx="5748654" cy="4818380"/>
            <wp:effectExtent l="0" t="0" r="4445" b="12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pic:nvPicPr>
                  <pic:blipFill>
                    <a:blip r:embed="rId17">
                      <a:extLst>
                        <a:ext uri="{28A0092B-C50C-407E-A947-70E740481C1C}">
                          <a14:useLocalDpi xmlns:a14="http://schemas.microsoft.com/office/drawing/2010/main" val="0"/>
                        </a:ext>
                      </a:extLst>
                    </a:blip>
                    <a:stretch>
                      <a:fillRect/>
                    </a:stretch>
                  </pic:blipFill>
                  <pic:spPr>
                    <a:xfrm>
                      <a:off x="0" y="0"/>
                      <a:ext cx="5748654" cy="4818380"/>
                    </a:xfrm>
                    <a:prstGeom prst="rect">
                      <a:avLst/>
                    </a:prstGeom>
                  </pic:spPr>
                </pic:pic>
              </a:graphicData>
            </a:graphic>
          </wp:inline>
        </w:drawing>
      </w:r>
    </w:p>
    <w:p w14:paraId="0A8D54F6" w14:textId="77777777" w:rsidR="00382280" w:rsidRPr="00EC7271" w:rsidRDefault="00382280" w:rsidP="007C774B">
      <w:pPr>
        <w:rPr>
          <w:rFonts w:ascii="Open Sans" w:hAnsi="Open Sans" w:cs="Open Sans"/>
          <w:sz w:val="20"/>
          <w:szCs w:val="20"/>
        </w:rPr>
      </w:pPr>
      <w:r w:rsidRPr="00EC7271">
        <w:rPr>
          <w:rFonts w:ascii="Open Sans" w:hAnsi="Open Sans" w:cs="Open Sans"/>
          <w:sz w:val="20"/>
          <w:szCs w:val="20"/>
        </w:rPr>
        <w:br w:type="page"/>
      </w:r>
    </w:p>
    <w:p w14:paraId="4549725B" w14:textId="2A1CBE76" w:rsidR="00A6593B" w:rsidRPr="00962A3B" w:rsidRDefault="00A6593B" w:rsidP="007C774B">
      <w:pPr>
        <w:autoSpaceDE w:val="0"/>
        <w:autoSpaceDN w:val="0"/>
        <w:adjustRightInd w:val="0"/>
        <w:rPr>
          <w:rFonts w:ascii="Open Sans" w:hAnsi="Open Sans" w:cs="Open Sans"/>
          <w:b/>
          <w:bCs/>
          <w:sz w:val="20"/>
          <w:szCs w:val="20"/>
        </w:rPr>
      </w:pPr>
      <w:r w:rsidRPr="248F8835">
        <w:rPr>
          <w:rFonts w:ascii="Open Sans" w:hAnsi="Open Sans" w:cs="Open Sans"/>
          <w:b/>
          <w:bCs/>
          <w:sz w:val="20"/>
          <w:szCs w:val="20"/>
        </w:rPr>
        <w:lastRenderedPageBreak/>
        <w:t>Plateau</w:t>
      </w:r>
    </w:p>
    <w:p w14:paraId="3023AF4E" w14:textId="72C951E2" w:rsidR="248F8835" w:rsidRDefault="248F8835" w:rsidP="007C774B">
      <w:pPr>
        <w:rPr>
          <w:rFonts w:ascii="Open Sans" w:hAnsi="Open Sans" w:cs="Open Sans"/>
          <w:b/>
          <w:bCs/>
          <w:sz w:val="20"/>
          <w:szCs w:val="20"/>
        </w:rPr>
      </w:pPr>
    </w:p>
    <w:p w14:paraId="3A51F862" w14:textId="74576E61" w:rsidR="165C7513" w:rsidRDefault="165C7513" w:rsidP="007C774B">
      <w:r>
        <w:rPr>
          <w:noProof/>
        </w:rPr>
        <w:drawing>
          <wp:inline distT="0" distB="0" distL="0" distR="0" wp14:anchorId="6361713A" wp14:editId="159754E7">
            <wp:extent cx="5772186" cy="2686058"/>
            <wp:effectExtent l="0" t="0" r="0" b="0"/>
            <wp:docPr id="1040691806" name="Image 104069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rcRect l="2884" b="15060"/>
                    <a:stretch>
                      <a:fillRect/>
                    </a:stretch>
                  </pic:blipFill>
                  <pic:spPr>
                    <a:xfrm>
                      <a:off x="0" y="0"/>
                      <a:ext cx="5772186" cy="2686058"/>
                    </a:xfrm>
                    <a:prstGeom prst="rect">
                      <a:avLst/>
                    </a:prstGeom>
                  </pic:spPr>
                </pic:pic>
              </a:graphicData>
            </a:graphic>
          </wp:inline>
        </w:drawing>
      </w:r>
    </w:p>
    <w:p w14:paraId="1712AF63" w14:textId="4C1F8334" w:rsidR="008E7AE3" w:rsidRDefault="008E7AE3" w:rsidP="007C774B">
      <w:pPr>
        <w:autoSpaceDE w:val="0"/>
        <w:autoSpaceDN w:val="0"/>
        <w:adjustRightInd w:val="0"/>
      </w:pPr>
    </w:p>
    <w:p w14:paraId="05811AE4" w14:textId="62A90E4E" w:rsidR="008E7AE3" w:rsidRDefault="008E7AE3" w:rsidP="007C774B">
      <w:pPr>
        <w:autoSpaceDE w:val="0"/>
        <w:autoSpaceDN w:val="0"/>
        <w:adjustRightInd w:val="0"/>
      </w:pPr>
    </w:p>
    <w:p w14:paraId="0F5D8297" w14:textId="77777777" w:rsidR="248F8835" w:rsidRDefault="248F8835" w:rsidP="007C774B">
      <w:pPr>
        <w:rPr>
          <w:rFonts w:ascii="Open Sans" w:hAnsi="Open Sans" w:cs="Open Sans"/>
          <w:sz w:val="20"/>
          <w:szCs w:val="20"/>
        </w:rPr>
      </w:pPr>
    </w:p>
    <w:p w14:paraId="03E22007" w14:textId="6455F198" w:rsidR="008E7AE3" w:rsidRPr="00962A3B" w:rsidRDefault="008E7AE3" w:rsidP="007C774B">
      <w:pPr>
        <w:autoSpaceDE w:val="0"/>
        <w:autoSpaceDN w:val="0"/>
        <w:adjustRightInd w:val="0"/>
        <w:rPr>
          <w:rFonts w:ascii="Open Sans" w:hAnsi="Open Sans" w:cs="Open Sans"/>
          <w:b/>
          <w:bCs/>
          <w:sz w:val="20"/>
          <w:szCs w:val="20"/>
        </w:rPr>
      </w:pPr>
      <w:r w:rsidRPr="248F8835">
        <w:rPr>
          <w:rFonts w:ascii="Open Sans" w:hAnsi="Open Sans" w:cs="Open Sans"/>
          <w:b/>
          <w:bCs/>
          <w:sz w:val="20"/>
          <w:szCs w:val="20"/>
        </w:rPr>
        <w:t>Zoom sur le belvédère</w:t>
      </w:r>
    </w:p>
    <w:p w14:paraId="1AB56C77" w14:textId="74F03119" w:rsidR="06940D87" w:rsidRDefault="06940D87" w:rsidP="007C774B">
      <w:r>
        <w:rPr>
          <w:noProof/>
        </w:rPr>
        <w:drawing>
          <wp:inline distT="0" distB="0" distL="0" distR="0" wp14:anchorId="63505BE6" wp14:editId="34BBBB75">
            <wp:extent cx="5943600" cy="2114577"/>
            <wp:effectExtent l="0" t="0" r="0" b="0"/>
            <wp:docPr id="592915974" name="Image 592915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rcRect t="21830"/>
                    <a:stretch>
                      <a:fillRect/>
                    </a:stretch>
                  </pic:blipFill>
                  <pic:spPr>
                    <a:xfrm>
                      <a:off x="0" y="0"/>
                      <a:ext cx="5943600" cy="2114577"/>
                    </a:xfrm>
                    <a:prstGeom prst="rect">
                      <a:avLst/>
                    </a:prstGeom>
                  </pic:spPr>
                </pic:pic>
              </a:graphicData>
            </a:graphic>
          </wp:inline>
        </w:drawing>
      </w:r>
    </w:p>
    <w:p w14:paraId="373F050F" w14:textId="5F57EFDF" w:rsidR="00B16FAB" w:rsidRDefault="00B16FAB" w:rsidP="007C774B">
      <w:pPr>
        <w:autoSpaceDE w:val="0"/>
        <w:autoSpaceDN w:val="0"/>
        <w:adjustRightInd w:val="0"/>
      </w:pPr>
    </w:p>
    <w:p w14:paraId="07B1D71C" w14:textId="261902A7" w:rsidR="00B16FAB" w:rsidRPr="00962A3B" w:rsidRDefault="00962A3B" w:rsidP="007C774B">
      <w:pPr>
        <w:autoSpaceDE w:val="0"/>
        <w:autoSpaceDN w:val="0"/>
        <w:adjustRightInd w:val="0"/>
        <w:rPr>
          <w:rFonts w:ascii="Open Sans" w:hAnsi="Open Sans" w:cs="Open Sans"/>
          <w:b/>
          <w:bCs/>
          <w:sz w:val="20"/>
          <w:szCs w:val="20"/>
        </w:rPr>
      </w:pPr>
      <w:r w:rsidRPr="00962A3B">
        <w:rPr>
          <w:rFonts w:ascii="Open Sans" w:hAnsi="Open Sans" w:cs="Open Sans"/>
          <w:b/>
          <w:bCs/>
          <w:sz w:val="20"/>
          <w:szCs w:val="20"/>
        </w:rPr>
        <w:t>Vallée</w:t>
      </w:r>
    </w:p>
    <w:p w14:paraId="4C960BA9" w14:textId="4C4381C0" w:rsidR="00B16FAB" w:rsidRPr="00EC7271" w:rsidRDefault="00B16FAB" w:rsidP="007C774B">
      <w:pPr>
        <w:autoSpaceDE w:val="0"/>
        <w:autoSpaceDN w:val="0"/>
        <w:adjustRightInd w:val="0"/>
        <w:rPr>
          <w:rFonts w:ascii="Open Sans" w:hAnsi="Open Sans" w:cs="Open Sans"/>
          <w:sz w:val="20"/>
          <w:szCs w:val="20"/>
        </w:rPr>
      </w:pPr>
    </w:p>
    <w:p w14:paraId="76790EDE" w14:textId="06CDD2BA" w:rsidR="722141AB" w:rsidRDefault="00CA4588" w:rsidP="007C774B">
      <w:r w:rsidRPr="00EC7271">
        <w:rPr>
          <w:noProof/>
          <w:color w:val="2B579A"/>
          <w:shd w:val="clear" w:color="auto" w:fill="E6E6E6"/>
        </w:rPr>
        <w:lastRenderedPageBreak/>
        <mc:AlternateContent>
          <mc:Choice Requires="wps">
            <w:drawing>
              <wp:anchor distT="0" distB="0" distL="114300" distR="114300" simplePos="0" relativeHeight="251658241" behindDoc="0" locked="0" layoutInCell="1" allowOverlap="1" wp14:anchorId="51173E05" wp14:editId="7BA678B0">
                <wp:simplePos x="0" y="0"/>
                <wp:positionH relativeFrom="margin">
                  <wp:posOffset>3152175</wp:posOffset>
                </wp:positionH>
                <wp:positionV relativeFrom="paragraph">
                  <wp:posOffset>84297</wp:posOffset>
                </wp:positionV>
                <wp:extent cx="2795270" cy="1600498"/>
                <wp:effectExtent l="19050" t="57150" r="5080" b="57150"/>
                <wp:wrapNone/>
                <wp:docPr id="24" name="Ellipse 24"/>
                <wp:cNvGraphicFramePr/>
                <a:graphic xmlns:a="http://schemas.openxmlformats.org/drawingml/2006/main">
                  <a:graphicData uri="http://schemas.microsoft.com/office/word/2010/wordprocessingShape">
                    <wps:wsp>
                      <wps:cNvSpPr/>
                      <wps:spPr>
                        <a:xfrm rot="598571">
                          <a:off x="0" y="0"/>
                          <a:ext cx="2795270" cy="1600498"/>
                        </a:xfrm>
                        <a:prstGeom prst="ellipse">
                          <a:avLst/>
                        </a:prstGeom>
                        <a:noFill/>
                        <a:ln w="28575">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40CFC598" w14:textId="77777777"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173E05" id="Ellipse 24" o:spid="_x0000_s1026" style="position:absolute;margin-left:248.2pt;margin-top:6.65pt;width:220.1pt;height:126pt;rotation:653799fd;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" filled="f" strokecolor="#1f4d78 [1604]" strokeweight="2.25pt">
                <v:stroke dashstyle="3 1" joinstyle="miter"/>
                <v:textbox>
                  <w:txbxContent>
                    <w:p w14:paraId="40CFC598" w14:textId="77777777"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1</w:t>
                      </w:r>
                    </w:p>
                  </w:txbxContent>
                </v:textbox>
                <w10:wrap anchorx="margin"/>
              </v:oval>
            </w:pict>
          </mc:Fallback>
        </mc:AlternateContent>
      </w:r>
      <w:r w:rsidRPr="00EC7271">
        <w:rPr>
          <w:noProof/>
          <w:color w:val="2B579A"/>
          <w:shd w:val="clear" w:color="auto" w:fill="E6E6E6"/>
        </w:rPr>
        <mc:AlternateContent>
          <mc:Choice Requires="wps">
            <w:drawing>
              <wp:anchor distT="0" distB="0" distL="114300" distR="114300" simplePos="0" relativeHeight="251658242" behindDoc="0" locked="0" layoutInCell="1" allowOverlap="1" wp14:anchorId="5ED08ABD" wp14:editId="70DF9F48">
                <wp:simplePos x="0" y="0"/>
                <wp:positionH relativeFrom="column">
                  <wp:posOffset>30481</wp:posOffset>
                </wp:positionH>
                <wp:positionV relativeFrom="paragraph">
                  <wp:posOffset>80646</wp:posOffset>
                </wp:positionV>
                <wp:extent cx="3117999" cy="1539266"/>
                <wp:effectExtent l="0" t="76200" r="6350" b="80010"/>
                <wp:wrapNone/>
                <wp:docPr id="25" name="Ellipse 25"/>
                <wp:cNvGraphicFramePr/>
                <a:graphic xmlns:a="http://schemas.openxmlformats.org/drawingml/2006/main">
                  <a:graphicData uri="http://schemas.microsoft.com/office/word/2010/wordprocessingShape">
                    <wps:wsp>
                      <wps:cNvSpPr/>
                      <wps:spPr>
                        <a:xfrm rot="20885683">
                          <a:off x="0" y="0"/>
                          <a:ext cx="3117999" cy="1539266"/>
                        </a:xfrm>
                        <a:prstGeom prst="ellipse">
                          <a:avLst/>
                        </a:prstGeom>
                        <a:noFill/>
                        <a:ln w="28575">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17853E99" w14:textId="77777777"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08ABD" id="Ellipse 25" o:spid="_x0000_s1027" style="position:absolute;margin-left:2.4pt;margin-top:6.35pt;width:245.5pt;height:121.2pt;rotation:-780225fd;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" filled="f" strokecolor="#1f4d78 [1604]" strokeweight="2.25pt">
                <v:stroke dashstyle="3 1" joinstyle="miter"/>
                <v:textbox>
                  <w:txbxContent>
                    <w:p w14:paraId="17853E99" w14:textId="77777777"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2</w:t>
                      </w:r>
                    </w:p>
                  </w:txbxContent>
                </v:textbox>
              </v:oval>
            </w:pict>
          </mc:Fallback>
        </mc:AlternateContent>
      </w:r>
      <w:r w:rsidRPr="00EC7271">
        <w:rPr>
          <w:noProof/>
          <w:color w:val="2B579A"/>
          <w:shd w:val="clear" w:color="auto" w:fill="E6E6E6"/>
        </w:rPr>
        <mc:AlternateContent>
          <mc:Choice Requires="wps">
            <w:drawing>
              <wp:anchor distT="0" distB="0" distL="114300" distR="114300" simplePos="0" relativeHeight="251658243" behindDoc="0" locked="0" layoutInCell="1" allowOverlap="1" wp14:anchorId="2C47F80F" wp14:editId="2773A767">
                <wp:simplePos x="0" y="0"/>
                <wp:positionH relativeFrom="column">
                  <wp:posOffset>768985</wp:posOffset>
                </wp:positionH>
                <wp:positionV relativeFrom="paragraph">
                  <wp:posOffset>1539875</wp:posOffset>
                </wp:positionV>
                <wp:extent cx="4345916" cy="1274912"/>
                <wp:effectExtent l="19050" t="19050" r="17145" b="20955"/>
                <wp:wrapNone/>
                <wp:docPr id="26" name="Ellipse 26"/>
                <wp:cNvGraphicFramePr/>
                <a:graphic xmlns:a="http://schemas.openxmlformats.org/drawingml/2006/main">
                  <a:graphicData uri="http://schemas.microsoft.com/office/word/2010/wordprocessingShape">
                    <wps:wsp>
                      <wps:cNvSpPr/>
                      <wps:spPr>
                        <a:xfrm>
                          <a:off x="0" y="0"/>
                          <a:ext cx="4345916" cy="1274912"/>
                        </a:xfrm>
                        <a:prstGeom prst="ellipse">
                          <a:avLst/>
                        </a:prstGeom>
                        <a:noFill/>
                        <a:ln w="28575">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355A77AF" w14:textId="77777777" w:rsidR="00A6593B" w:rsidRDefault="00A6593B" w:rsidP="00A6593B">
                            <w:pPr>
                              <w:rPr>
                                <w:b/>
                                <w:bCs/>
                                <w:color w:val="1F4E79" w:themeColor="accent1" w:themeShade="80"/>
                                <w:sz w:val="44"/>
                                <w:szCs w:val="44"/>
                              </w:rPr>
                            </w:pPr>
                          </w:p>
                          <w:p w14:paraId="45F85E81" w14:textId="2B820083"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47F80F" id="Ellipse 26" o:spid="_x0000_s1028" style="position:absolute;margin-left:60.55pt;margin-top:121.25pt;width:342.2pt;height:100.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" filled="f" strokecolor="#1f4d78 [1604]" strokeweight="2.25pt">
                <v:stroke dashstyle="3 1" joinstyle="miter"/>
                <v:textbox>
                  <w:txbxContent>
                    <w:p w14:paraId="355A77AF" w14:textId="77777777" w:rsidR="00A6593B" w:rsidRDefault="00A6593B" w:rsidP="00A6593B">
                      <w:pPr>
                        <w:rPr>
                          <w:b/>
                          <w:bCs/>
                          <w:color w:val="1F4E79" w:themeColor="accent1" w:themeShade="80"/>
                          <w:sz w:val="44"/>
                          <w:szCs w:val="44"/>
                        </w:rPr>
                      </w:pPr>
                    </w:p>
                    <w:p w14:paraId="45F85E81" w14:textId="2B820083" w:rsidR="00A6593B" w:rsidRPr="00376DD3" w:rsidRDefault="00A6593B" w:rsidP="00A6593B">
                      <w:pPr>
                        <w:rPr>
                          <w:b/>
                          <w:bCs/>
                          <w:color w:val="1F4E79" w:themeColor="accent1" w:themeShade="80"/>
                          <w:sz w:val="44"/>
                          <w:szCs w:val="44"/>
                        </w:rPr>
                      </w:pPr>
                      <w:r w:rsidRPr="00376DD3">
                        <w:rPr>
                          <w:b/>
                          <w:bCs/>
                          <w:color w:val="1F4E79" w:themeColor="accent1" w:themeShade="80"/>
                          <w:sz w:val="44"/>
                          <w:szCs w:val="44"/>
                        </w:rPr>
                        <w:t>3</w:t>
                      </w:r>
                    </w:p>
                  </w:txbxContent>
                </v:textbox>
              </v:oval>
            </w:pict>
          </mc:Fallback>
        </mc:AlternateContent>
      </w:r>
      <w:r w:rsidR="722141AB">
        <w:rPr>
          <w:noProof/>
        </w:rPr>
        <w:drawing>
          <wp:inline distT="0" distB="0" distL="0" distR="0" wp14:anchorId="4BA3A91D" wp14:editId="2A575E2A">
            <wp:extent cx="5943600" cy="2876550"/>
            <wp:effectExtent l="0" t="0" r="0" b="0"/>
            <wp:docPr id="984392359" name="Image 984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876550"/>
                    </a:xfrm>
                    <a:prstGeom prst="rect">
                      <a:avLst/>
                    </a:prstGeom>
                  </pic:spPr>
                </pic:pic>
              </a:graphicData>
            </a:graphic>
          </wp:inline>
        </w:drawing>
      </w:r>
    </w:p>
    <w:p w14:paraId="63C935AC" w14:textId="045DC135" w:rsidR="248F8835" w:rsidRDefault="248F8835" w:rsidP="007C774B">
      <w:pPr>
        <w:rPr>
          <w:rFonts w:ascii="Open Sans" w:hAnsi="Open Sans" w:cs="Open Sans"/>
          <w:sz w:val="20"/>
          <w:szCs w:val="20"/>
        </w:rPr>
      </w:pPr>
    </w:p>
    <w:p w14:paraId="37573AFB" w14:textId="6427EC55" w:rsidR="248F8835" w:rsidRDefault="248F8835" w:rsidP="007C774B">
      <w:pPr>
        <w:rPr>
          <w:rFonts w:ascii="Open Sans" w:hAnsi="Open Sans" w:cs="Open Sans"/>
          <w:sz w:val="20"/>
          <w:szCs w:val="20"/>
        </w:rPr>
      </w:pPr>
    </w:p>
    <w:p w14:paraId="25B06E47" w14:textId="0BCA96AA" w:rsidR="248F8835" w:rsidRDefault="248F8835" w:rsidP="007C774B">
      <w:pPr>
        <w:rPr>
          <w:rFonts w:ascii="Open Sans" w:hAnsi="Open Sans" w:cs="Open Sans"/>
          <w:sz w:val="20"/>
          <w:szCs w:val="20"/>
        </w:rPr>
      </w:pPr>
    </w:p>
    <w:p w14:paraId="334A3EF7" w14:textId="77777777" w:rsidR="00B16FAB" w:rsidRPr="00EC7271" w:rsidRDefault="00B16FAB"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Aujourd’hui, les activités du campus-vallée peuvent être schématiquement regroupées en 3 pôles (voir plan ci-dessus) :</w:t>
      </w:r>
    </w:p>
    <w:p w14:paraId="425E6B23" w14:textId="4FCA9025" w:rsidR="00B16FAB" w:rsidRPr="00EC7271" w:rsidRDefault="00B16FAB" w:rsidP="007C774B">
      <w:pPr>
        <w:pStyle w:val="Paragraphedeliste"/>
        <w:numPr>
          <w:ilvl w:val="0"/>
          <w:numId w:val="21"/>
        </w:numPr>
        <w:autoSpaceDE w:val="0"/>
        <w:autoSpaceDN w:val="0"/>
        <w:adjustRightInd w:val="0"/>
        <w:rPr>
          <w:rFonts w:ascii="Open Sans" w:hAnsi="Open Sans" w:cs="Open Sans"/>
          <w:sz w:val="20"/>
          <w:szCs w:val="20"/>
        </w:rPr>
      </w:pPr>
      <w:proofErr w:type="gramStart"/>
      <w:r w:rsidRPr="00EC7271">
        <w:rPr>
          <w:rFonts w:ascii="Open Sans" w:hAnsi="Open Sans" w:cs="Open Sans"/>
          <w:sz w:val="20"/>
          <w:szCs w:val="20"/>
        </w:rPr>
        <w:t>au</w:t>
      </w:r>
      <w:proofErr w:type="gramEnd"/>
      <w:r w:rsidRPr="00EC7271">
        <w:rPr>
          <w:rFonts w:ascii="Open Sans" w:hAnsi="Open Sans" w:cs="Open Sans"/>
          <w:sz w:val="20"/>
          <w:szCs w:val="20"/>
        </w:rPr>
        <w:t xml:space="preserve"> Nord</w:t>
      </w:r>
      <w:r>
        <w:rPr>
          <w:rFonts w:ascii="Open Sans" w:hAnsi="Open Sans" w:cs="Open Sans"/>
          <w:sz w:val="20"/>
          <w:szCs w:val="20"/>
        </w:rPr>
        <w:t>-</w:t>
      </w:r>
      <w:r w:rsidRPr="00EC7271">
        <w:rPr>
          <w:rFonts w:ascii="Open Sans" w:hAnsi="Open Sans" w:cs="Open Sans"/>
          <w:sz w:val="20"/>
          <w:szCs w:val="20"/>
        </w:rPr>
        <w:t>Est</w:t>
      </w:r>
      <w:r w:rsidR="00D62AA0">
        <w:rPr>
          <w:rFonts w:ascii="Open Sans" w:hAnsi="Open Sans" w:cs="Open Sans"/>
          <w:sz w:val="20"/>
          <w:szCs w:val="20"/>
        </w:rPr>
        <w:t xml:space="preserve"> (1)</w:t>
      </w:r>
      <w:r w:rsidRPr="00EC7271">
        <w:rPr>
          <w:rFonts w:ascii="Open Sans" w:hAnsi="Open Sans" w:cs="Open Sans"/>
          <w:sz w:val="20"/>
          <w:szCs w:val="20"/>
        </w:rPr>
        <w:t xml:space="preserve"> : l’enseignement, la recherche en mathématiques et en biologie </w:t>
      </w:r>
      <w:r>
        <w:rPr>
          <w:rFonts w:ascii="Open Sans" w:hAnsi="Open Sans" w:cs="Open Sans"/>
          <w:sz w:val="20"/>
          <w:szCs w:val="20"/>
        </w:rPr>
        <w:t>(Faculté des Sciences, des Sciences du Sport et Droit Economie Gestion)</w:t>
      </w:r>
      <w:r w:rsidR="00C22ECA">
        <w:rPr>
          <w:rFonts w:ascii="Open Sans" w:hAnsi="Open Sans" w:cs="Open Sans"/>
          <w:sz w:val="20"/>
          <w:szCs w:val="20"/>
        </w:rPr>
        <w:t xml:space="preserve">, les </w:t>
      </w:r>
      <w:r w:rsidR="00C22ECA" w:rsidRPr="7D2AD6AB">
        <w:rPr>
          <w:rFonts w:ascii="Open Sans" w:hAnsi="Open Sans" w:cs="Open Sans"/>
          <w:sz w:val="20"/>
          <w:szCs w:val="20"/>
        </w:rPr>
        <w:t>résidence</w:t>
      </w:r>
      <w:r w:rsidR="4B01E6C0" w:rsidRPr="7D2AD6AB">
        <w:rPr>
          <w:rFonts w:ascii="Open Sans" w:hAnsi="Open Sans" w:cs="Open Sans"/>
          <w:sz w:val="20"/>
          <w:szCs w:val="20"/>
        </w:rPr>
        <w:t>s</w:t>
      </w:r>
      <w:r w:rsidR="00C22ECA">
        <w:rPr>
          <w:rFonts w:ascii="Open Sans" w:hAnsi="Open Sans" w:cs="Open Sans"/>
          <w:sz w:val="20"/>
          <w:szCs w:val="20"/>
        </w:rPr>
        <w:t xml:space="preserve"> étudiantes</w:t>
      </w:r>
      <w:r>
        <w:rPr>
          <w:rFonts w:ascii="Open Sans" w:hAnsi="Open Sans" w:cs="Open Sans"/>
          <w:sz w:val="20"/>
          <w:szCs w:val="20"/>
        </w:rPr>
        <w:t xml:space="preserve"> </w:t>
      </w:r>
      <w:r w:rsidRPr="00EC7271">
        <w:rPr>
          <w:rFonts w:ascii="Open Sans" w:hAnsi="Open Sans" w:cs="Open Sans"/>
          <w:sz w:val="20"/>
          <w:szCs w:val="20"/>
        </w:rPr>
        <w:t>et les services administratifs, avec un débouché sur la voirie communale, lien Est</w:t>
      </w:r>
      <w:r>
        <w:rPr>
          <w:rFonts w:ascii="Open Sans" w:hAnsi="Open Sans" w:cs="Open Sans"/>
          <w:sz w:val="20"/>
          <w:szCs w:val="20"/>
        </w:rPr>
        <w:t>/</w:t>
      </w:r>
      <w:r w:rsidRPr="00EC7271">
        <w:rPr>
          <w:rFonts w:ascii="Open Sans" w:hAnsi="Open Sans" w:cs="Open Sans"/>
          <w:sz w:val="20"/>
          <w:szCs w:val="20"/>
        </w:rPr>
        <w:t xml:space="preserve">Ouest de la rue de la </w:t>
      </w:r>
      <w:proofErr w:type="spellStart"/>
      <w:r w:rsidRPr="00EC7271">
        <w:rPr>
          <w:rFonts w:ascii="Open Sans" w:hAnsi="Open Sans" w:cs="Open Sans"/>
          <w:sz w:val="20"/>
          <w:szCs w:val="20"/>
        </w:rPr>
        <w:t>Guyonnerie</w:t>
      </w:r>
      <w:proofErr w:type="spellEnd"/>
      <w:r w:rsidRPr="00EC7271">
        <w:rPr>
          <w:rFonts w:ascii="Open Sans" w:hAnsi="Open Sans" w:cs="Open Sans"/>
          <w:sz w:val="20"/>
          <w:szCs w:val="20"/>
        </w:rPr>
        <w:t xml:space="preserve"> ;</w:t>
      </w:r>
    </w:p>
    <w:p w14:paraId="3B40FCA6" w14:textId="2A3D7820" w:rsidR="00B16FAB" w:rsidRPr="00EC7271" w:rsidRDefault="00B16FAB" w:rsidP="007C774B">
      <w:pPr>
        <w:pStyle w:val="Paragraphedeliste"/>
        <w:numPr>
          <w:ilvl w:val="0"/>
          <w:numId w:val="21"/>
        </w:numPr>
        <w:autoSpaceDE w:val="0"/>
        <w:autoSpaceDN w:val="0"/>
        <w:adjustRightInd w:val="0"/>
        <w:rPr>
          <w:rFonts w:ascii="Open Sans" w:hAnsi="Open Sans" w:cs="Open Sans"/>
          <w:sz w:val="20"/>
          <w:szCs w:val="20"/>
        </w:rPr>
      </w:pPr>
      <w:proofErr w:type="gramStart"/>
      <w:r w:rsidRPr="00EC7271">
        <w:rPr>
          <w:rFonts w:ascii="Open Sans" w:hAnsi="Open Sans" w:cs="Open Sans"/>
          <w:sz w:val="20"/>
          <w:szCs w:val="20"/>
        </w:rPr>
        <w:t>à</w:t>
      </w:r>
      <w:proofErr w:type="gramEnd"/>
      <w:r w:rsidRPr="00EC7271">
        <w:rPr>
          <w:rFonts w:ascii="Open Sans" w:hAnsi="Open Sans" w:cs="Open Sans"/>
          <w:sz w:val="20"/>
          <w:szCs w:val="20"/>
        </w:rPr>
        <w:t xml:space="preserve"> l’Ouest</w:t>
      </w:r>
      <w:r w:rsidR="00D62AA0">
        <w:rPr>
          <w:rFonts w:ascii="Open Sans" w:hAnsi="Open Sans" w:cs="Open Sans"/>
          <w:sz w:val="20"/>
          <w:szCs w:val="20"/>
        </w:rPr>
        <w:t xml:space="preserve"> (2)</w:t>
      </w:r>
      <w:r w:rsidRPr="00EC7271">
        <w:rPr>
          <w:rFonts w:ascii="Open Sans" w:hAnsi="Open Sans" w:cs="Open Sans"/>
          <w:sz w:val="20"/>
          <w:szCs w:val="20"/>
        </w:rPr>
        <w:t xml:space="preserve"> : l’enseignement de </w:t>
      </w:r>
      <w:r>
        <w:rPr>
          <w:rFonts w:ascii="Open Sans" w:hAnsi="Open Sans" w:cs="Open Sans"/>
          <w:sz w:val="20"/>
          <w:szCs w:val="20"/>
        </w:rPr>
        <w:t>licence des facultés des</w:t>
      </w:r>
      <w:r w:rsidRPr="00EC7271">
        <w:rPr>
          <w:rFonts w:ascii="Open Sans" w:hAnsi="Open Sans" w:cs="Open Sans"/>
          <w:sz w:val="20"/>
          <w:szCs w:val="20"/>
        </w:rPr>
        <w:t xml:space="preserve"> Sciences et </w:t>
      </w:r>
      <w:r>
        <w:rPr>
          <w:rFonts w:ascii="Open Sans" w:hAnsi="Open Sans" w:cs="Open Sans"/>
          <w:sz w:val="20"/>
          <w:szCs w:val="20"/>
        </w:rPr>
        <w:t xml:space="preserve">des </w:t>
      </w:r>
      <w:r w:rsidRPr="00EC7271">
        <w:rPr>
          <w:rFonts w:ascii="Open Sans" w:hAnsi="Open Sans" w:cs="Open Sans"/>
          <w:sz w:val="20"/>
          <w:szCs w:val="20"/>
        </w:rPr>
        <w:t>Sciences du Sport et leurs équipements d’entrainement puis les résidences étudiantes</w:t>
      </w:r>
      <w:r>
        <w:rPr>
          <w:rFonts w:ascii="Open Sans" w:hAnsi="Open Sans" w:cs="Open Sans"/>
          <w:sz w:val="20"/>
          <w:szCs w:val="20"/>
        </w:rPr>
        <w:t xml:space="preserve"> et équipement de vie de campus (MAPS)</w:t>
      </w:r>
      <w:r w:rsidRPr="00EC7271">
        <w:rPr>
          <w:rFonts w:ascii="Open Sans" w:hAnsi="Open Sans" w:cs="Open Sans"/>
          <w:sz w:val="20"/>
          <w:szCs w:val="20"/>
        </w:rPr>
        <w:t xml:space="preserve"> jusqu’au tissu urbain de Bures-sur-Yvette et l’entrée du campus le long de l’Yvette ;</w:t>
      </w:r>
    </w:p>
    <w:p w14:paraId="47294B77" w14:textId="304E41B2" w:rsidR="00B16FAB" w:rsidRPr="00EC7271" w:rsidRDefault="00B16FAB" w:rsidP="007C774B">
      <w:pPr>
        <w:pStyle w:val="Paragraphedeliste"/>
        <w:numPr>
          <w:ilvl w:val="0"/>
          <w:numId w:val="21"/>
        </w:numPr>
        <w:autoSpaceDE w:val="0"/>
        <w:autoSpaceDN w:val="0"/>
        <w:adjustRightInd w:val="0"/>
        <w:rPr>
          <w:rFonts w:ascii="Open Sans" w:hAnsi="Open Sans" w:cs="Open Sans"/>
          <w:sz w:val="20"/>
          <w:szCs w:val="20"/>
        </w:rPr>
      </w:pPr>
      <w:proofErr w:type="gramStart"/>
      <w:r w:rsidRPr="00EC7271">
        <w:rPr>
          <w:rFonts w:ascii="Open Sans" w:hAnsi="Open Sans" w:cs="Open Sans"/>
          <w:sz w:val="20"/>
          <w:szCs w:val="20"/>
        </w:rPr>
        <w:t>au</w:t>
      </w:r>
      <w:proofErr w:type="gramEnd"/>
      <w:r w:rsidRPr="00EC7271">
        <w:rPr>
          <w:rFonts w:ascii="Open Sans" w:hAnsi="Open Sans" w:cs="Open Sans"/>
          <w:sz w:val="20"/>
          <w:szCs w:val="20"/>
        </w:rPr>
        <w:t xml:space="preserve"> Sud </w:t>
      </w:r>
      <w:r w:rsidR="00D62AA0">
        <w:rPr>
          <w:rFonts w:ascii="Open Sans" w:hAnsi="Open Sans" w:cs="Open Sans"/>
          <w:sz w:val="20"/>
          <w:szCs w:val="20"/>
        </w:rPr>
        <w:t>(3)</w:t>
      </w:r>
      <w:r w:rsidRPr="00EC7271">
        <w:rPr>
          <w:rFonts w:ascii="Open Sans" w:hAnsi="Open Sans" w:cs="Open Sans"/>
          <w:sz w:val="20"/>
          <w:szCs w:val="20"/>
        </w:rPr>
        <w:t xml:space="preserve"> : la recherche physique </w:t>
      </w:r>
      <w:r>
        <w:rPr>
          <w:rFonts w:ascii="Open Sans" w:hAnsi="Open Sans" w:cs="Open Sans"/>
          <w:sz w:val="20"/>
          <w:szCs w:val="20"/>
        </w:rPr>
        <w:t xml:space="preserve">et les services administratifs </w:t>
      </w:r>
      <w:r w:rsidRPr="00EC7271">
        <w:rPr>
          <w:rFonts w:ascii="Open Sans" w:hAnsi="Open Sans" w:cs="Open Sans"/>
          <w:sz w:val="20"/>
          <w:szCs w:val="20"/>
        </w:rPr>
        <w:t xml:space="preserve">puis des équipements publics de la ville d’Orsay, secteur regroupant deux entrées du campus-vallée et permettant d’accéder l’une à l’axe Est-Ouest vers Bures-sur-Yvette, l’autre à l’axe Nord Sud reliant la gare d’Orsay à la rue de la </w:t>
      </w:r>
      <w:proofErr w:type="spellStart"/>
      <w:r w:rsidRPr="00EC7271">
        <w:rPr>
          <w:rFonts w:ascii="Open Sans" w:hAnsi="Open Sans" w:cs="Open Sans"/>
          <w:sz w:val="20"/>
          <w:szCs w:val="20"/>
        </w:rPr>
        <w:t>Guyonnerie</w:t>
      </w:r>
      <w:proofErr w:type="spellEnd"/>
      <w:r w:rsidRPr="00EC7271">
        <w:rPr>
          <w:rFonts w:ascii="Open Sans" w:hAnsi="Open Sans" w:cs="Open Sans"/>
          <w:sz w:val="20"/>
          <w:szCs w:val="20"/>
        </w:rPr>
        <w:t xml:space="preserve"> par le pôle Nord Est.</w:t>
      </w:r>
    </w:p>
    <w:p w14:paraId="6B011CA2" w14:textId="474CA607" w:rsidR="001B3AFC" w:rsidRDefault="001B3AFC" w:rsidP="007C774B">
      <w:pPr>
        <w:autoSpaceDE w:val="0"/>
        <w:autoSpaceDN w:val="0"/>
        <w:adjustRightInd w:val="0"/>
        <w:rPr>
          <w:rFonts w:ascii="Open Sans" w:hAnsi="Open Sans" w:cs="Open Sans"/>
          <w:sz w:val="20"/>
          <w:szCs w:val="20"/>
        </w:rPr>
      </w:pPr>
    </w:p>
    <w:p w14:paraId="673FC377" w14:textId="5D18B017" w:rsidR="00D275B8" w:rsidRDefault="00D315CC" w:rsidP="007C774B">
      <w:pPr>
        <w:autoSpaceDE w:val="0"/>
        <w:autoSpaceDN w:val="0"/>
        <w:adjustRightInd w:val="0"/>
        <w:rPr>
          <w:rFonts w:ascii="Open Sans" w:hAnsi="Open Sans" w:cs="Open Sans"/>
          <w:sz w:val="20"/>
          <w:szCs w:val="20"/>
        </w:rPr>
      </w:pPr>
      <w:r>
        <w:rPr>
          <w:rFonts w:ascii="Open Sans" w:hAnsi="Open Sans" w:cs="Open Sans"/>
          <w:sz w:val="20"/>
          <w:szCs w:val="20"/>
        </w:rPr>
        <w:t>Le site est également partagé avec des partenaires tels que</w:t>
      </w:r>
      <w:r w:rsidR="0034302A">
        <w:rPr>
          <w:rFonts w:ascii="Open Sans" w:hAnsi="Open Sans" w:cs="Open Sans"/>
          <w:sz w:val="20"/>
          <w:szCs w:val="20"/>
        </w:rPr>
        <w:t xml:space="preserve"> l’Institut Curie, le CNRS, </w:t>
      </w:r>
      <w:r w:rsidR="00B150F9">
        <w:rPr>
          <w:rFonts w:ascii="Open Sans" w:hAnsi="Open Sans" w:cs="Open Sans"/>
          <w:sz w:val="20"/>
          <w:szCs w:val="20"/>
        </w:rPr>
        <w:t>l’</w:t>
      </w:r>
      <w:r w:rsidR="0034302A">
        <w:rPr>
          <w:rFonts w:ascii="Open Sans" w:hAnsi="Open Sans" w:cs="Open Sans"/>
          <w:sz w:val="20"/>
          <w:szCs w:val="20"/>
        </w:rPr>
        <w:t>IRSN, notamment.</w:t>
      </w:r>
    </w:p>
    <w:p w14:paraId="453EFE86" w14:textId="2FAA2397" w:rsidR="00D86F97" w:rsidRPr="00974740" w:rsidRDefault="00C9303E" w:rsidP="007C774B">
      <w:pPr>
        <w:autoSpaceDE w:val="0"/>
        <w:autoSpaceDN w:val="0"/>
        <w:adjustRightInd w:val="0"/>
        <w:rPr>
          <w:rFonts w:ascii="Open Sans" w:hAnsi="Open Sans" w:cs="Open Sans"/>
          <w:sz w:val="20"/>
          <w:szCs w:val="20"/>
        </w:rPr>
      </w:pPr>
      <w:r>
        <w:rPr>
          <w:rFonts w:ascii="Open Sans" w:hAnsi="Open Sans" w:cs="Open Sans"/>
          <w:sz w:val="20"/>
          <w:szCs w:val="20"/>
        </w:rPr>
        <w:t>Ces partenaires sont repérés dans l’annexe 19 « </w:t>
      </w:r>
      <w:r w:rsidRPr="00C9303E">
        <w:rPr>
          <w:rFonts w:ascii="Open Sans" w:hAnsi="Open Sans" w:cs="Open Sans"/>
          <w:sz w:val="20"/>
          <w:szCs w:val="20"/>
        </w:rPr>
        <w:t>Plan de repérage de partenaires</w:t>
      </w:r>
      <w:r>
        <w:rPr>
          <w:rFonts w:ascii="Open Sans" w:hAnsi="Open Sans" w:cs="Open Sans"/>
          <w:sz w:val="20"/>
          <w:szCs w:val="20"/>
        </w:rPr>
        <w:t> ». </w:t>
      </w:r>
    </w:p>
    <w:p w14:paraId="57C38963" w14:textId="77777777" w:rsidR="00CE1BB7" w:rsidRPr="00EC7271" w:rsidRDefault="00CE1BB7" w:rsidP="007C774B">
      <w:pPr>
        <w:rPr>
          <w:rFonts w:ascii="Open Sans" w:hAnsi="Open Sans" w:cs="Open Sans"/>
          <w:sz w:val="20"/>
          <w:szCs w:val="20"/>
        </w:rPr>
      </w:pPr>
      <w:r w:rsidRPr="00EC7271">
        <w:rPr>
          <w:rFonts w:ascii="Open Sans" w:hAnsi="Open Sans" w:cs="Open Sans"/>
          <w:sz w:val="20"/>
          <w:szCs w:val="20"/>
        </w:rPr>
        <w:br w:type="page"/>
      </w:r>
    </w:p>
    <w:p w14:paraId="01C55025" w14:textId="77777777" w:rsidR="005C2270" w:rsidRPr="00EC7271" w:rsidRDefault="005C2270" w:rsidP="007C774B">
      <w:pPr>
        <w:autoSpaceDE w:val="0"/>
        <w:autoSpaceDN w:val="0"/>
        <w:adjustRightInd w:val="0"/>
        <w:rPr>
          <w:rFonts w:ascii="Open Sans" w:hAnsi="Open Sans" w:cs="Open Sans"/>
          <w:b/>
          <w:sz w:val="20"/>
          <w:szCs w:val="20"/>
        </w:rPr>
      </w:pPr>
      <w:r w:rsidRPr="00EC7271">
        <w:rPr>
          <w:rFonts w:ascii="Open Sans" w:hAnsi="Open Sans" w:cs="Open Sans"/>
          <w:b/>
          <w:sz w:val="20"/>
          <w:szCs w:val="20"/>
        </w:rPr>
        <w:lastRenderedPageBreak/>
        <w:t>Situation au sein de l’OIN de l’agglomération</w:t>
      </w:r>
    </w:p>
    <w:p w14:paraId="09A050F2" w14:textId="77777777" w:rsidR="005C2270" w:rsidRPr="00EC7271" w:rsidRDefault="005C2270" w:rsidP="007C774B">
      <w:pPr>
        <w:autoSpaceDE w:val="0"/>
        <w:autoSpaceDN w:val="0"/>
        <w:adjustRightInd w:val="0"/>
        <w:rPr>
          <w:rFonts w:ascii="Open Sans" w:hAnsi="Open Sans" w:cs="Open Sans"/>
          <w:sz w:val="20"/>
          <w:szCs w:val="20"/>
        </w:rPr>
      </w:pPr>
      <w:r w:rsidRPr="00EC7271">
        <w:rPr>
          <w:rFonts w:ascii="Open Sans" w:hAnsi="Open Sans" w:cs="Open Sans"/>
          <w:noProof/>
          <w:color w:val="2B579A"/>
          <w:sz w:val="20"/>
          <w:szCs w:val="20"/>
          <w:shd w:val="clear" w:color="auto" w:fill="E6E6E6"/>
        </w:rPr>
        <mc:AlternateContent>
          <mc:Choice Requires="wps">
            <w:drawing>
              <wp:anchor distT="0" distB="0" distL="114300" distR="114300" simplePos="0" relativeHeight="251658240" behindDoc="0" locked="0" layoutInCell="1" allowOverlap="1" wp14:anchorId="0940A4A1" wp14:editId="0FF87CCC">
                <wp:simplePos x="0" y="0"/>
                <wp:positionH relativeFrom="column">
                  <wp:posOffset>1918335</wp:posOffset>
                </wp:positionH>
                <wp:positionV relativeFrom="paragraph">
                  <wp:posOffset>1593850</wp:posOffset>
                </wp:positionV>
                <wp:extent cx="409575" cy="409575"/>
                <wp:effectExtent l="0" t="0" r="28575" b="28575"/>
                <wp:wrapNone/>
                <wp:docPr id="3" name="Ellipse 3"/>
                <wp:cNvGraphicFramePr/>
                <a:graphic xmlns:a="http://schemas.openxmlformats.org/drawingml/2006/main">
                  <a:graphicData uri="http://schemas.microsoft.com/office/word/2010/wordprocessingShape">
                    <wps:wsp>
                      <wps:cNvSpPr/>
                      <wps:spPr>
                        <a:xfrm>
                          <a:off x="0" y="0"/>
                          <a:ext cx="409575" cy="4095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32F25A78">
              <v:oval id="Ellipse 3" style="position:absolute;margin-left:151.05pt;margin-top:125.5pt;width:32.2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5pt" w14:anchorId="4CF1D9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">
                <v:stroke joinstyle="miter"/>
              </v:oval>
            </w:pict>
          </mc:Fallback>
        </mc:AlternateContent>
      </w:r>
      <w:r w:rsidRPr="00EC7271">
        <w:rPr>
          <w:rFonts w:ascii="Open Sans" w:hAnsi="Open Sans" w:cs="Open Sans"/>
          <w:noProof/>
          <w:color w:val="2B579A"/>
          <w:sz w:val="20"/>
          <w:szCs w:val="20"/>
          <w:shd w:val="clear" w:color="auto" w:fill="E6E6E6"/>
        </w:rPr>
        <w:drawing>
          <wp:inline distT="0" distB="0" distL="0" distR="0" wp14:anchorId="4AD85C73" wp14:editId="695F8669">
            <wp:extent cx="5924550" cy="41910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4550" cy="4191000"/>
                    </a:xfrm>
                    <a:prstGeom prst="rect">
                      <a:avLst/>
                    </a:prstGeom>
                    <a:noFill/>
                    <a:ln>
                      <a:noFill/>
                    </a:ln>
                  </pic:spPr>
                </pic:pic>
              </a:graphicData>
            </a:graphic>
          </wp:inline>
        </w:drawing>
      </w:r>
    </w:p>
    <w:p w14:paraId="664DFB8D" w14:textId="77777777" w:rsidR="001B3AFC" w:rsidRPr="00EC7271" w:rsidRDefault="001B3AFC" w:rsidP="007C774B">
      <w:pPr>
        <w:autoSpaceDE w:val="0"/>
        <w:autoSpaceDN w:val="0"/>
        <w:adjustRightInd w:val="0"/>
        <w:rPr>
          <w:rFonts w:ascii="Open Sans" w:hAnsi="Open Sans" w:cs="Open Sans"/>
          <w:sz w:val="20"/>
          <w:szCs w:val="20"/>
        </w:rPr>
      </w:pPr>
    </w:p>
    <w:p w14:paraId="58B8446D" w14:textId="22B04E31" w:rsidR="001B3AFC" w:rsidRDefault="001B3AFC" w:rsidP="007C774B">
      <w:pPr>
        <w:pStyle w:val="CPS-4-titreniv4"/>
        <w:jc w:val="left"/>
      </w:pPr>
      <w:bookmarkStart w:id="30" w:name="_Toc172216830"/>
      <w:r w:rsidRPr="00EC7271">
        <w:t>Le contexte réglementaire</w:t>
      </w:r>
      <w:bookmarkEnd w:id="30"/>
    </w:p>
    <w:p w14:paraId="2FFFCD52" w14:textId="28E9A81E" w:rsidR="00B16FAB" w:rsidRPr="002F32D4" w:rsidRDefault="00B16FAB" w:rsidP="007C774B">
      <w:pPr>
        <w:autoSpaceDE w:val="0"/>
        <w:autoSpaceDN w:val="0"/>
        <w:adjustRightInd w:val="0"/>
        <w:rPr>
          <w:rFonts w:ascii="Open Sans" w:hAnsi="Open Sans" w:cs="Open Sans"/>
          <w:sz w:val="20"/>
          <w:szCs w:val="20"/>
        </w:rPr>
      </w:pPr>
      <w:r w:rsidRPr="002F32D4">
        <w:rPr>
          <w:rFonts w:ascii="Open Sans" w:hAnsi="Open Sans" w:cs="Open Sans"/>
          <w:sz w:val="20"/>
          <w:szCs w:val="20"/>
        </w:rPr>
        <w:t xml:space="preserve">Etant situé sur </w:t>
      </w:r>
      <w:r w:rsidR="008E7424" w:rsidRPr="002F32D4">
        <w:rPr>
          <w:rFonts w:ascii="Open Sans" w:hAnsi="Open Sans" w:cs="Open Sans"/>
          <w:sz w:val="20"/>
          <w:szCs w:val="20"/>
        </w:rPr>
        <w:t xml:space="preserve">trois </w:t>
      </w:r>
      <w:r w:rsidRPr="002F32D4">
        <w:rPr>
          <w:rFonts w:ascii="Open Sans" w:hAnsi="Open Sans" w:cs="Open Sans"/>
          <w:sz w:val="20"/>
          <w:szCs w:val="20"/>
        </w:rPr>
        <w:t xml:space="preserve">communes, le site est rattaché au PLU </w:t>
      </w:r>
      <w:r w:rsidR="008E7424" w:rsidRPr="002F32D4">
        <w:rPr>
          <w:rFonts w:ascii="Open Sans" w:hAnsi="Open Sans" w:cs="Open Sans"/>
          <w:sz w:val="20"/>
          <w:szCs w:val="20"/>
        </w:rPr>
        <w:t xml:space="preserve">de chacune des trois </w:t>
      </w:r>
      <w:r w:rsidRPr="002F32D4">
        <w:rPr>
          <w:rFonts w:ascii="Open Sans" w:hAnsi="Open Sans" w:cs="Open Sans"/>
          <w:sz w:val="20"/>
          <w:szCs w:val="20"/>
        </w:rPr>
        <w:t>collectivités.</w:t>
      </w:r>
    </w:p>
    <w:p w14:paraId="03749211" w14:textId="26E33E46" w:rsidR="00B16FAB" w:rsidRPr="002F32D4" w:rsidRDefault="00B16FAB" w:rsidP="007C774B">
      <w:pPr>
        <w:autoSpaceDE w:val="0"/>
        <w:autoSpaceDN w:val="0"/>
        <w:adjustRightInd w:val="0"/>
        <w:rPr>
          <w:rFonts w:ascii="Open Sans" w:hAnsi="Open Sans" w:cs="Open Sans"/>
          <w:sz w:val="20"/>
          <w:szCs w:val="20"/>
        </w:rPr>
      </w:pPr>
      <w:r w:rsidRPr="002F32D4">
        <w:rPr>
          <w:rFonts w:ascii="Open Sans" w:hAnsi="Open Sans" w:cs="Open Sans"/>
          <w:sz w:val="20"/>
          <w:szCs w:val="20"/>
        </w:rPr>
        <w:t xml:space="preserve">Le site fait par ailleurs l’objet de plusieurs dispositifs de protection et en particulier du site classé de Launay qui </w:t>
      </w:r>
      <w:r w:rsidR="008E7424" w:rsidRPr="002F32D4">
        <w:rPr>
          <w:rFonts w:ascii="Open Sans" w:hAnsi="Open Sans" w:cs="Open Sans"/>
          <w:sz w:val="20"/>
          <w:szCs w:val="20"/>
        </w:rPr>
        <w:t xml:space="preserve">s’étend jusqu’au </w:t>
      </w:r>
      <w:r w:rsidRPr="002F32D4">
        <w:rPr>
          <w:rFonts w:ascii="Open Sans" w:hAnsi="Open Sans" w:cs="Open Sans"/>
          <w:sz w:val="20"/>
          <w:szCs w:val="20"/>
        </w:rPr>
        <w:t xml:space="preserve">quartier du Belvédère situé sur le plateau du </w:t>
      </w:r>
      <w:proofErr w:type="spellStart"/>
      <w:r w:rsidRPr="002F32D4">
        <w:rPr>
          <w:rFonts w:ascii="Open Sans" w:hAnsi="Open Sans" w:cs="Open Sans"/>
          <w:sz w:val="20"/>
          <w:szCs w:val="20"/>
        </w:rPr>
        <w:t>Moulon</w:t>
      </w:r>
      <w:proofErr w:type="spellEnd"/>
      <w:r w:rsidRPr="002F32D4">
        <w:rPr>
          <w:rFonts w:ascii="Open Sans" w:hAnsi="Open Sans" w:cs="Open Sans"/>
          <w:sz w:val="20"/>
          <w:szCs w:val="20"/>
        </w:rPr>
        <w:t>. L’arrêté ministériel émis par le Ministère d’Etat et des affaires culturelles en date du 10 novembre 1959 classe le site au titre de site pittoresque.</w:t>
      </w:r>
    </w:p>
    <w:p w14:paraId="2A145066" w14:textId="3DCDC8A9" w:rsidR="00B16FAB" w:rsidRPr="00EC7271" w:rsidRDefault="00B16FAB" w:rsidP="007C774B">
      <w:pPr>
        <w:autoSpaceDE w:val="0"/>
        <w:autoSpaceDN w:val="0"/>
        <w:adjustRightInd w:val="0"/>
        <w:rPr>
          <w:rFonts w:ascii="Open Sans" w:hAnsi="Open Sans" w:cs="Open Sans"/>
          <w:sz w:val="20"/>
          <w:szCs w:val="20"/>
        </w:rPr>
      </w:pPr>
      <w:r w:rsidRPr="002F32D4">
        <w:rPr>
          <w:rFonts w:ascii="Open Sans" w:hAnsi="Open Sans" w:cs="Open Sans"/>
          <w:sz w:val="20"/>
          <w:szCs w:val="20"/>
        </w:rPr>
        <w:t>Le règlement (transmis en annexe</w:t>
      </w:r>
      <w:r w:rsidR="005E0C09">
        <w:rPr>
          <w:rFonts w:ascii="Open Sans" w:hAnsi="Open Sans" w:cs="Open Sans"/>
          <w:sz w:val="20"/>
          <w:szCs w:val="20"/>
        </w:rPr>
        <w:t xml:space="preserve"> 7 « </w:t>
      </w:r>
      <w:r w:rsidR="005E0C09" w:rsidRPr="005E0C09">
        <w:rPr>
          <w:rFonts w:ascii="Open Sans" w:hAnsi="Open Sans" w:cs="Open Sans"/>
          <w:sz w:val="20"/>
          <w:szCs w:val="20"/>
        </w:rPr>
        <w:t>Arrêté Domaine De Launay</w:t>
      </w:r>
      <w:r w:rsidR="005E0C09">
        <w:rPr>
          <w:rFonts w:ascii="Open Sans" w:hAnsi="Open Sans" w:cs="Open Sans"/>
          <w:sz w:val="20"/>
          <w:szCs w:val="20"/>
        </w:rPr>
        <w:t> »</w:t>
      </w:r>
      <w:r w:rsidRPr="002F32D4">
        <w:rPr>
          <w:rFonts w:ascii="Open Sans" w:hAnsi="Open Sans" w:cs="Open Sans"/>
          <w:sz w:val="20"/>
          <w:szCs w:val="20"/>
        </w:rPr>
        <w:t>) prévoit le partage du campus-vallée en une zone inconstructible et une zone limitant les constructions</w:t>
      </w:r>
      <w:r w:rsidRPr="00EC7271">
        <w:rPr>
          <w:rFonts w:ascii="Open Sans" w:hAnsi="Open Sans" w:cs="Open Sans"/>
          <w:sz w:val="20"/>
          <w:szCs w:val="20"/>
        </w:rPr>
        <w:t xml:space="preserve"> à 15 m de hauteur</w:t>
      </w:r>
      <w:r w:rsidR="008E7424">
        <w:rPr>
          <w:rFonts w:ascii="Open Sans" w:hAnsi="Open Sans" w:cs="Open Sans"/>
          <w:sz w:val="20"/>
          <w:szCs w:val="20"/>
        </w:rPr>
        <w:t>.</w:t>
      </w:r>
    </w:p>
    <w:p w14:paraId="3CB27EA6" w14:textId="77777777" w:rsidR="001B3AFC" w:rsidRPr="00EC7271" w:rsidRDefault="001B3AFC" w:rsidP="007C774B">
      <w:pPr>
        <w:autoSpaceDE w:val="0"/>
        <w:autoSpaceDN w:val="0"/>
        <w:adjustRightInd w:val="0"/>
        <w:rPr>
          <w:rFonts w:ascii="Open Sans" w:hAnsi="Open Sans" w:cs="Open Sans"/>
          <w:sz w:val="20"/>
          <w:szCs w:val="20"/>
        </w:rPr>
      </w:pPr>
    </w:p>
    <w:p w14:paraId="26B18BD6" w14:textId="77777777" w:rsidR="001B3AFC" w:rsidRPr="00EC7271" w:rsidRDefault="001B3AFC" w:rsidP="007C774B">
      <w:pPr>
        <w:rPr>
          <w:rFonts w:ascii="Open Sans" w:hAnsi="Open Sans" w:cs="Open Sans"/>
          <w:sz w:val="20"/>
          <w:szCs w:val="20"/>
        </w:rPr>
      </w:pPr>
      <w:r w:rsidRPr="00EC7271">
        <w:rPr>
          <w:rFonts w:ascii="Open Sans" w:hAnsi="Open Sans" w:cs="Open Sans"/>
          <w:noProof/>
          <w:color w:val="2B579A"/>
          <w:sz w:val="20"/>
          <w:szCs w:val="20"/>
          <w:shd w:val="clear" w:color="auto" w:fill="E6E6E6"/>
        </w:rPr>
        <w:lastRenderedPageBreak/>
        <w:drawing>
          <wp:inline distT="0" distB="0" distL="0" distR="0" wp14:anchorId="10B453CC" wp14:editId="70FF70EE">
            <wp:extent cx="5622925" cy="3948183"/>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7954" cy="3958736"/>
                    </a:xfrm>
                    <a:prstGeom prst="rect">
                      <a:avLst/>
                    </a:prstGeom>
                    <a:noFill/>
                    <a:ln>
                      <a:noFill/>
                    </a:ln>
                  </pic:spPr>
                </pic:pic>
              </a:graphicData>
            </a:graphic>
          </wp:inline>
        </w:drawing>
      </w:r>
    </w:p>
    <w:p w14:paraId="044E48F1" w14:textId="77777777" w:rsidR="001B3AFC" w:rsidRPr="00EC7271" w:rsidRDefault="001B3AFC" w:rsidP="007C774B">
      <w:pPr>
        <w:rPr>
          <w:rFonts w:ascii="Open Sans" w:hAnsi="Open Sans" w:cs="Open Sans"/>
          <w:sz w:val="20"/>
          <w:szCs w:val="20"/>
        </w:rPr>
      </w:pPr>
    </w:p>
    <w:p w14:paraId="2631B73E" w14:textId="77777777" w:rsidR="00877661" w:rsidRPr="00EC7271" w:rsidRDefault="00877661" w:rsidP="007C774B">
      <w:pPr>
        <w:autoSpaceDE w:val="0"/>
        <w:autoSpaceDN w:val="0"/>
        <w:adjustRightInd w:val="0"/>
        <w:rPr>
          <w:rFonts w:ascii="Open Sans" w:hAnsi="Open Sans" w:cs="Open Sans"/>
          <w:sz w:val="20"/>
          <w:szCs w:val="20"/>
        </w:rPr>
      </w:pPr>
      <w:bookmarkStart w:id="31" w:name="_Hlk130829490"/>
      <w:r w:rsidRPr="00EC7271">
        <w:rPr>
          <w:rFonts w:ascii="Open Sans" w:hAnsi="Open Sans" w:cs="Open Sans"/>
          <w:sz w:val="20"/>
          <w:szCs w:val="20"/>
        </w:rPr>
        <w:t xml:space="preserve">La carte ci-dessus </w:t>
      </w:r>
      <w:r>
        <w:rPr>
          <w:rFonts w:ascii="Open Sans" w:hAnsi="Open Sans" w:cs="Open Sans"/>
          <w:sz w:val="20"/>
          <w:szCs w:val="20"/>
        </w:rPr>
        <w:t xml:space="preserve">et </w:t>
      </w:r>
      <w:r w:rsidRPr="002F32D4">
        <w:rPr>
          <w:rFonts w:ascii="Open Sans" w:hAnsi="Open Sans" w:cs="Open Sans"/>
          <w:sz w:val="20"/>
          <w:szCs w:val="20"/>
        </w:rPr>
        <w:t>transmise en annexe précise le périmètre du site classé (avec l’indication des zones constructibles et non constructibles</w:t>
      </w:r>
      <w:r w:rsidRPr="00EC7271">
        <w:rPr>
          <w:rFonts w:ascii="Open Sans" w:hAnsi="Open Sans" w:cs="Open Sans"/>
          <w:sz w:val="20"/>
          <w:szCs w:val="20"/>
        </w:rPr>
        <w:t>).</w:t>
      </w:r>
    </w:p>
    <w:p w14:paraId="5C4F831D" w14:textId="77777777" w:rsidR="00877661" w:rsidRPr="00EC7271" w:rsidRDefault="00877661"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Dans ce périmètre, les projets sont soumis à l’avis de l’Architecte des Bâtiments de France (avis conforme) et de l’inspection des sites.</w:t>
      </w:r>
    </w:p>
    <w:p w14:paraId="7165D536" w14:textId="77777777" w:rsidR="00877661" w:rsidRDefault="00877661"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 xml:space="preserve">Le reste du campus est </w:t>
      </w:r>
      <w:r>
        <w:rPr>
          <w:rFonts w:ascii="Open Sans" w:hAnsi="Open Sans" w:cs="Open Sans"/>
          <w:sz w:val="20"/>
          <w:szCs w:val="20"/>
        </w:rPr>
        <w:t>inscrit</w:t>
      </w:r>
      <w:r w:rsidRPr="00EC7271">
        <w:rPr>
          <w:rFonts w:ascii="Open Sans" w:hAnsi="Open Sans" w:cs="Open Sans"/>
          <w:sz w:val="20"/>
          <w:szCs w:val="20"/>
        </w:rPr>
        <w:t xml:space="preserve"> </w:t>
      </w:r>
      <w:r w:rsidRPr="006B459F">
        <w:rPr>
          <w:rFonts w:ascii="Open Sans" w:hAnsi="Open Sans" w:cs="Open Sans"/>
          <w:sz w:val="20"/>
          <w:szCs w:val="20"/>
        </w:rPr>
        <w:t xml:space="preserve">par arrêté du ministre chargé des sites </w:t>
      </w:r>
      <w:r>
        <w:rPr>
          <w:rFonts w:ascii="Open Sans" w:hAnsi="Open Sans" w:cs="Open Sans"/>
          <w:sz w:val="20"/>
          <w:szCs w:val="20"/>
        </w:rPr>
        <w:t>du</w:t>
      </w:r>
      <w:r w:rsidRPr="006B459F">
        <w:rPr>
          <w:rFonts w:ascii="Open Sans" w:hAnsi="Open Sans" w:cs="Open Sans"/>
          <w:sz w:val="20"/>
          <w:szCs w:val="20"/>
        </w:rPr>
        <w:t xml:space="preserve"> département (article L 341-1 du code de l'environnement)</w:t>
      </w:r>
      <w:r>
        <w:rPr>
          <w:rFonts w:ascii="Open Sans" w:hAnsi="Open Sans" w:cs="Open Sans"/>
          <w:sz w:val="20"/>
          <w:szCs w:val="20"/>
        </w:rPr>
        <w:t xml:space="preserve">. </w:t>
      </w:r>
    </w:p>
    <w:p w14:paraId="6AB1651C" w14:textId="77777777" w:rsidR="00877661" w:rsidRPr="00EC7271" w:rsidRDefault="00877661" w:rsidP="007C774B">
      <w:pPr>
        <w:autoSpaceDE w:val="0"/>
        <w:autoSpaceDN w:val="0"/>
        <w:adjustRightInd w:val="0"/>
        <w:rPr>
          <w:rFonts w:ascii="Open Sans" w:hAnsi="Open Sans" w:cs="Open Sans"/>
          <w:sz w:val="20"/>
          <w:szCs w:val="20"/>
        </w:rPr>
      </w:pPr>
      <w:r>
        <w:rPr>
          <w:rFonts w:ascii="Open Sans" w:hAnsi="Open Sans" w:cs="Open Sans"/>
          <w:sz w:val="20"/>
          <w:szCs w:val="20"/>
        </w:rPr>
        <w:t xml:space="preserve">Pm : </w:t>
      </w:r>
      <w:r w:rsidRPr="006B459F">
        <w:rPr>
          <w:rFonts w:ascii="Open Sans" w:hAnsi="Open Sans" w:cs="Open Sans"/>
          <w:sz w:val="20"/>
          <w:szCs w:val="20"/>
        </w:rPr>
        <w:t>L</w:t>
      </w:r>
      <w:r>
        <w:rPr>
          <w:rFonts w:ascii="Open Sans" w:hAnsi="Open Sans" w:cs="Open Sans"/>
          <w:sz w:val="20"/>
          <w:szCs w:val="20"/>
        </w:rPr>
        <w:t>e</w:t>
      </w:r>
      <w:r w:rsidRPr="006B459F">
        <w:rPr>
          <w:rFonts w:ascii="Open Sans" w:hAnsi="Open Sans" w:cs="Open Sans"/>
          <w:sz w:val="20"/>
          <w:szCs w:val="20"/>
        </w:rPr>
        <w:t xml:space="preserve"> régime juridique des sites</w:t>
      </w:r>
      <w:r>
        <w:rPr>
          <w:rFonts w:ascii="Open Sans" w:hAnsi="Open Sans" w:cs="Open Sans"/>
          <w:sz w:val="20"/>
          <w:szCs w:val="20"/>
        </w:rPr>
        <w:t xml:space="preserve"> classés et inscrits est </w:t>
      </w:r>
      <w:r w:rsidRPr="00942110">
        <w:rPr>
          <w:rFonts w:ascii="Open Sans" w:hAnsi="Open Sans" w:cs="Open Sans"/>
          <w:sz w:val="20"/>
          <w:szCs w:val="20"/>
        </w:rPr>
        <w:t>fixé par le code de l'environnement aux articles L. 341-1 et suivants, aux articles R. 341-1 à 341-8 et l'article R. 423-67 du code de l'urbanisme</w:t>
      </w:r>
      <w:r>
        <w:rPr>
          <w:rFonts w:ascii="Open Sans" w:hAnsi="Open Sans" w:cs="Open Sans"/>
          <w:sz w:val="20"/>
          <w:szCs w:val="20"/>
        </w:rPr>
        <w:t>.</w:t>
      </w:r>
    </w:p>
    <w:bookmarkEnd w:id="31"/>
    <w:p w14:paraId="3B812457" w14:textId="77777777" w:rsidR="0014371B" w:rsidRPr="00EC7271" w:rsidRDefault="0014371B" w:rsidP="007C774B">
      <w:pPr>
        <w:autoSpaceDE w:val="0"/>
        <w:autoSpaceDN w:val="0"/>
        <w:adjustRightInd w:val="0"/>
        <w:rPr>
          <w:rFonts w:ascii="Open Sans" w:hAnsi="Open Sans" w:cs="Open Sans"/>
          <w:sz w:val="20"/>
          <w:szCs w:val="20"/>
        </w:rPr>
      </w:pPr>
    </w:p>
    <w:p w14:paraId="3AF00D78" w14:textId="77777777" w:rsidR="001B3AFC" w:rsidRPr="00EC7271" w:rsidRDefault="001B3AFC" w:rsidP="007C774B">
      <w:pPr>
        <w:autoSpaceDE w:val="0"/>
        <w:autoSpaceDN w:val="0"/>
        <w:adjustRightInd w:val="0"/>
        <w:rPr>
          <w:rFonts w:ascii="Open Sans" w:hAnsi="Open Sans" w:cs="Open Sans"/>
          <w:sz w:val="20"/>
          <w:szCs w:val="20"/>
        </w:rPr>
      </w:pPr>
    </w:p>
    <w:p w14:paraId="264188AA" w14:textId="77777777" w:rsidR="001B3AFC" w:rsidRPr="00EC7271" w:rsidRDefault="001B3AFC" w:rsidP="007C774B">
      <w:pPr>
        <w:pStyle w:val="CPS-4-titreniv4"/>
        <w:jc w:val="left"/>
      </w:pPr>
      <w:bookmarkStart w:id="32" w:name="_Toc172216831"/>
      <w:r w:rsidRPr="00EC7271">
        <w:t>Le jardin botanique</w:t>
      </w:r>
      <w:bookmarkEnd w:id="32"/>
    </w:p>
    <w:p w14:paraId="01016B7D" w14:textId="77777777" w:rsidR="00B16FAB" w:rsidRPr="00444C55" w:rsidRDefault="00B16FAB" w:rsidP="007C774B">
      <w:pPr>
        <w:pStyle w:val="normal0"/>
        <w:jc w:val="left"/>
        <w:rPr>
          <w:rFonts w:ascii="Open Sans" w:hAnsi="Open Sans" w:cs="Open Sans"/>
          <w:b/>
        </w:rPr>
      </w:pPr>
      <w:r w:rsidRPr="00444C55">
        <w:rPr>
          <w:rFonts w:ascii="Open Sans" w:hAnsi="Open Sans" w:cs="Open Sans"/>
        </w:rPr>
        <w:t>L'Université Paris-Saclay possède son propre jardin botanique géré en interne. Le jardin botanique universitaire a obtenu en 2001 le label "Jardin botanique de France et des pays francophones".</w:t>
      </w:r>
    </w:p>
    <w:p w14:paraId="2E855B99" w14:textId="78FE475E" w:rsidR="00B16FAB" w:rsidRPr="00444C55" w:rsidRDefault="00B16FAB" w:rsidP="007C774B">
      <w:pPr>
        <w:pStyle w:val="normal0"/>
        <w:jc w:val="left"/>
        <w:rPr>
          <w:rFonts w:ascii="Open Sans" w:hAnsi="Open Sans" w:cs="Open Sans"/>
          <w:b/>
        </w:rPr>
      </w:pPr>
      <w:r w:rsidRPr="00444C55">
        <w:rPr>
          <w:rFonts w:ascii="Open Sans" w:hAnsi="Open Sans" w:cs="Open Sans"/>
        </w:rPr>
        <w:t>Il est réparti dans le campus de Bures-Orsay-Gif, sous l’appellation « Parc botanique de Launay ».</w:t>
      </w:r>
    </w:p>
    <w:p w14:paraId="2B2778E8" w14:textId="77777777" w:rsidR="001B3AFC" w:rsidRPr="00EC7271" w:rsidRDefault="001B3AFC"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En tant que "Jardin botanique de France", le parc botanique de Launay répond à certaines missions :</w:t>
      </w:r>
    </w:p>
    <w:p w14:paraId="245635F9" w14:textId="77777777" w:rsidR="001B3AFC" w:rsidRPr="00EC7271" w:rsidRDefault="001B3AFC" w:rsidP="007C774B">
      <w:pPr>
        <w:autoSpaceDE w:val="0"/>
        <w:autoSpaceDN w:val="0"/>
        <w:adjustRightInd w:val="0"/>
        <w:rPr>
          <w:rFonts w:ascii="Open Sans" w:hAnsi="Open Sans" w:cs="Open Sans"/>
          <w:sz w:val="20"/>
          <w:szCs w:val="20"/>
        </w:rPr>
      </w:pPr>
    </w:p>
    <w:p w14:paraId="1A615532" w14:textId="6A2AEE84" w:rsidR="001B3AFC" w:rsidRPr="00EC7271" w:rsidRDefault="002C54B5" w:rsidP="007C774B">
      <w:pPr>
        <w:pStyle w:val="Paragraphedeliste"/>
        <w:numPr>
          <w:ilvl w:val="0"/>
          <w:numId w:val="19"/>
        </w:numPr>
        <w:autoSpaceDE w:val="0"/>
        <w:autoSpaceDN w:val="0"/>
        <w:adjustRightInd w:val="0"/>
        <w:rPr>
          <w:rFonts w:ascii="Open Sans" w:hAnsi="Open Sans" w:cs="Open Sans"/>
          <w:sz w:val="20"/>
          <w:szCs w:val="20"/>
        </w:rPr>
      </w:pPr>
      <w:r w:rsidRPr="00EC7271">
        <w:rPr>
          <w:rFonts w:ascii="Open Sans" w:hAnsi="Open Sans" w:cs="Open Sans"/>
          <w:sz w:val="20"/>
          <w:szCs w:val="20"/>
        </w:rPr>
        <w:t>Scientifique</w:t>
      </w:r>
      <w:r w:rsidR="001B3AFC" w:rsidRPr="00EC7271">
        <w:rPr>
          <w:rFonts w:ascii="Open Sans" w:hAnsi="Open Sans" w:cs="Open Sans"/>
          <w:sz w:val="20"/>
          <w:szCs w:val="20"/>
        </w:rPr>
        <w:t xml:space="preserve"> : support à la recherche scientifique ;</w:t>
      </w:r>
    </w:p>
    <w:p w14:paraId="230E1A6F" w14:textId="720DE219" w:rsidR="001B3AFC" w:rsidRPr="00EC7271" w:rsidRDefault="002C54B5" w:rsidP="007C774B">
      <w:pPr>
        <w:pStyle w:val="Paragraphedeliste"/>
        <w:numPr>
          <w:ilvl w:val="0"/>
          <w:numId w:val="19"/>
        </w:numPr>
        <w:autoSpaceDE w:val="0"/>
        <w:autoSpaceDN w:val="0"/>
        <w:adjustRightInd w:val="0"/>
        <w:rPr>
          <w:rFonts w:ascii="Open Sans" w:hAnsi="Open Sans" w:cs="Open Sans"/>
          <w:sz w:val="20"/>
          <w:szCs w:val="20"/>
        </w:rPr>
      </w:pPr>
      <w:r w:rsidRPr="00EC7271">
        <w:rPr>
          <w:rFonts w:ascii="Open Sans" w:hAnsi="Open Sans" w:cs="Open Sans"/>
          <w:sz w:val="20"/>
          <w:szCs w:val="20"/>
        </w:rPr>
        <w:t>Conservation</w:t>
      </w:r>
      <w:r w:rsidR="001B3AFC" w:rsidRPr="00EC7271">
        <w:rPr>
          <w:rFonts w:ascii="Open Sans" w:hAnsi="Open Sans" w:cs="Open Sans"/>
          <w:sz w:val="20"/>
          <w:szCs w:val="20"/>
        </w:rPr>
        <w:t xml:space="preserve"> : inventaire et connaissance de la flore régionale et mondiale, conservation d’espèces végétales menacées ;</w:t>
      </w:r>
    </w:p>
    <w:p w14:paraId="6F18E1CC" w14:textId="5689DFCD" w:rsidR="001B3AFC" w:rsidRPr="00EC7271" w:rsidRDefault="002C54B5" w:rsidP="007C774B">
      <w:pPr>
        <w:pStyle w:val="Paragraphedeliste"/>
        <w:numPr>
          <w:ilvl w:val="0"/>
          <w:numId w:val="19"/>
        </w:numPr>
        <w:autoSpaceDE w:val="0"/>
        <w:autoSpaceDN w:val="0"/>
        <w:adjustRightInd w:val="0"/>
        <w:rPr>
          <w:rFonts w:ascii="Open Sans" w:hAnsi="Open Sans" w:cs="Open Sans"/>
          <w:sz w:val="20"/>
          <w:szCs w:val="20"/>
        </w:rPr>
      </w:pPr>
      <w:r w:rsidRPr="00EC7271">
        <w:rPr>
          <w:rFonts w:ascii="Open Sans" w:hAnsi="Open Sans" w:cs="Open Sans"/>
          <w:sz w:val="20"/>
          <w:szCs w:val="20"/>
        </w:rPr>
        <w:t>Pédagogique</w:t>
      </w:r>
      <w:r w:rsidR="001B3AFC" w:rsidRPr="00EC7271">
        <w:rPr>
          <w:rFonts w:ascii="Open Sans" w:hAnsi="Open Sans" w:cs="Open Sans"/>
          <w:sz w:val="20"/>
          <w:szCs w:val="20"/>
        </w:rPr>
        <w:t xml:space="preserve"> : diffusion de la culture scientifique, éducation des publics à la botanique, au monde du végétal et à la préservation de la biodiversité.</w:t>
      </w:r>
    </w:p>
    <w:p w14:paraId="289B4845" w14:textId="77777777" w:rsidR="001B3AFC" w:rsidRPr="00EC7271" w:rsidRDefault="001B3AFC" w:rsidP="007C774B">
      <w:pPr>
        <w:autoSpaceDE w:val="0"/>
        <w:autoSpaceDN w:val="0"/>
        <w:adjustRightInd w:val="0"/>
        <w:rPr>
          <w:rFonts w:ascii="Open Sans" w:hAnsi="Open Sans" w:cs="Open Sans"/>
          <w:sz w:val="20"/>
          <w:szCs w:val="20"/>
        </w:rPr>
      </w:pPr>
    </w:p>
    <w:p w14:paraId="68304DF7" w14:textId="77777777" w:rsidR="001B3AFC" w:rsidRPr="00EC7271" w:rsidRDefault="001B3AFC"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Dans ce parc, on trouve deux approches du végétal qui se complètent :</w:t>
      </w:r>
    </w:p>
    <w:p w14:paraId="202BE0D6" w14:textId="77777777" w:rsidR="001B3AFC" w:rsidRPr="00EC7271" w:rsidRDefault="001B3AFC" w:rsidP="007C774B">
      <w:pPr>
        <w:autoSpaceDE w:val="0"/>
        <w:autoSpaceDN w:val="0"/>
        <w:adjustRightInd w:val="0"/>
        <w:rPr>
          <w:rFonts w:ascii="Open Sans" w:hAnsi="Open Sans" w:cs="Open Sans"/>
          <w:sz w:val="20"/>
          <w:szCs w:val="20"/>
        </w:rPr>
      </w:pPr>
    </w:p>
    <w:p w14:paraId="4E5D3EFE" w14:textId="77777777" w:rsidR="001B3AFC" w:rsidRPr="00EC7271" w:rsidRDefault="001B3AFC" w:rsidP="007C774B">
      <w:pPr>
        <w:pStyle w:val="Paragraphedeliste"/>
        <w:numPr>
          <w:ilvl w:val="0"/>
          <w:numId w:val="20"/>
        </w:numPr>
        <w:autoSpaceDE w:val="0"/>
        <w:autoSpaceDN w:val="0"/>
        <w:adjustRightInd w:val="0"/>
        <w:rPr>
          <w:rFonts w:ascii="Open Sans" w:hAnsi="Open Sans" w:cs="Open Sans"/>
          <w:sz w:val="20"/>
          <w:szCs w:val="20"/>
        </w:rPr>
      </w:pPr>
      <w:r w:rsidRPr="00EC7271">
        <w:rPr>
          <w:rFonts w:ascii="Open Sans" w:hAnsi="Open Sans" w:cs="Open Sans"/>
          <w:sz w:val="20"/>
          <w:szCs w:val="20"/>
        </w:rPr>
        <w:lastRenderedPageBreak/>
        <w:t>Les collections qui regroupent environ 3000 taxons.</w:t>
      </w:r>
    </w:p>
    <w:p w14:paraId="6A467A86" w14:textId="77777777" w:rsidR="001B3AFC" w:rsidRPr="00EC7271" w:rsidRDefault="001B3AFC" w:rsidP="007C774B">
      <w:pPr>
        <w:pStyle w:val="Paragraphedeliste"/>
        <w:numPr>
          <w:ilvl w:val="0"/>
          <w:numId w:val="20"/>
        </w:numPr>
        <w:autoSpaceDE w:val="0"/>
        <w:autoSpaceDN w:val="0"/>
        <w:adjustRightInd w:val="0"/>
        <w:rPr>
          <w:rFonts w:ascii="Open Sans" w:hAnsi="Open Sans" w:cs="Open Sans"/>
          <w:sz w:val="20"/>
          <w:szCs w:val="20"/>
        </w:rPr>
      </w:pPr>
      <w:r w:rsidRPr="00EC7271">
        <w:rPr>
          <w:rFonts w:ascii="Open Sans" w:hAnsi="Open Sans" w:cs="Open Sans"/>
          <w:sz w:val="20"/>
          <w:szCs w:val="20"/>
        </w:rPr>
        <w:t>Les milieux naturels ou semi-naturels (ripisylves, boisements, prairies humides, roselières, mares) par souci de préservation de l’environnement et dans un but pédagogique.</w:t>
      </w:r>
    </w:p>
    <w:p w14:paraId="2CD7683B" w14:textId="77777777" w:rsidR="00672C41" w:rsidRPr="00EC7271" w:rsidRDefault="00672C41" w:rsidP="007C774B">
      <w:pPr>
        <w:autoSpaceDE w:val="0"/>
        <w:autoSpaceDN w:val="0"/>
        <w:adjustRightInd w:val="0"/>
        <w:rPr>
          <w:rFonts w:ascii="Open Sans" w:hAnsi="Open Sans" w:cs="Open Sans"/>
          <w:sz w:val="20"/>
          <w:szCs w:val="20"/>
        </w:rPr>
      </w:pPr>
    </w:p>
    <w:p w14:paraId="2BFE2EC0" w14:textId="77777777" w:rsidR="00B16FAB" w:rsidRDefault="00B16FAB" w:rsidP="007C774B">
      <w:pPr>
        <w:autoSpaceDE w:val="0"/>
        <w:autoSpaceDN w:val="0"/>
        <w:adjustRightInd w:val="0"/>
        <w:rPr>
          <w:rFonts w:ascii="Open Sans" w:hAnsi="Open Sans" w:cs="Open Sans"/>
          <w:sz w:val="20"/>
          <w:szCs w:val="20"/>
        </w:rPr>
      </w:pPr>
      <w:r w:rsidRPr="00EC7271">
        <w:rPr>
          <w:rFonts w:ascii="Open Sans" w:hAnsi="Open Sans" w:cs="Open Sans"/>
          <w:sz w:val="20"/>
          <w:szCs w:val="20"/>
        </w:rPr>
        <w:t xml:space="preserve">De ce fait, le </w:t>
      </w:r>
      <w:r w:rsidRPr="00017C7A">
        <w:rPr>
          <w:rFonts w:ascii="Open Sans" w:hAnsi="Open Sans" w:cs="Open Sans"/>
          <w:sz w:val="20"/>
          <w:szCs w:val="20"/>
        </w:rPr>
        <w:t xml:space="preserve">service universitaire en charge de la gestion du parc botanique </w:t>
      </w:r>
      <w:r w:rsidRPr="00EC7271">
        <w:rPr>
          <w:rFonts w:ascii="Open Sans" w:hAnsi="Open Sans" w:cs="Open Sans"/>
          <w:sz w:val="20"/>
          <w:szCs w:val="20"/>
        </w:rPr>
        <w:t>participe aux études et projets afin de pouvoir prendre en compte les interfaces avec les espèces botaniques.</w:t>
      </w:r>
    </w:p>
    <w:p w14:paraId="1E29202B" w14:textId="2AC3E47E" w:rsidR="00E3527C" w:rsidRDefault="00E3527C" w:rsidP="007C774B">
      <w:pPr>
        <w:rPr>
          <w:rFonts w:ascii="Open Sans" w:hAnsi="Open Sans" w:cs="Open Sans"/>
          <w:sz w:val="20"/>
          <w:szCs w:val="20"/>
        </w:rPr>
      </w:pPr>
    </w:p>
    <w:p w14:paraId="3B3FD868" w14:textId="2B899A7C" w:rsidR="00E3527C" w:rsidRDefault="00E3527C" w:rsidP="00DA3FBE">
      <w:pPr>
        <w:pStyle w:val="CPS-2-titredossier-CCniv2"/>
        <w:rPr>
          <w:rFonts w:cs="Open Sans"/>
        </w:rPr>
      </w:pPr>
      <w:bookmarkStart w:id="33" w:name="_Toc172216832"/>
      <w:r>
        <w:t>Le campus Plateau</w:t>
      </w:r>
      <w:bookmarkEnd w:id="33"/>
    </w:p>
    <w:p w14:paraId="58F84B15" w14:textId="77777777" w:rsidR="00933252" w:rsidRDefault="00933252" w:rsidP="007C774B">
      <w:pPr>
        <w:pStyle w:val="CPS-2-titreniv2"/>
        <w:spacing w:before="0" w:line="240" w:lineRule="auto"/>
        <w:ind w:left="0" w:firstLine="0"/>
        <w:jc w:val="left"/>
        <w:rPr>
          <w:rFonts w:cs="Open Sans"/>
          <w:sz w:val="20"/>
          <w:szCs w:val="20"/>
        </w:rPr>
      </w:pPr>
    </w:p>
    <w:p w14:paraId="257D17FB" w14:textId="49E68503" w:rsidR="00F87D11" w:rsidRPr="00444C55" w:rsidRDefault="00F87D11" w:rsidP="007C774B">
      <w:pPr>
        <w:pStyle w:val="CPS-4-titreniv4"/>
        <w:jc w:val="left"/>
      </w:pPr>
      <w:bookmarkStart w:id="34" w:name="_Toc172216833"/>
      <w:r w:rsidRPr="00444C55">
        <w:t>IUT d’Orsay</w:t>
      </w:r>
      <w:bookmarkEnd w:id="34"/>
    </w:p>
    <w:p w14:paraId="348368C5" w14:textId="573E5F58" w:rsidR="00F76E32" w:rsidRPr="00896677" w:rsidRDefault="00F76E32" w:rsidP="007C774B">
      <w:pPr>
        <w:pStyle w:val="aprsT1"/>
        <w:jc w:val="left"/>
        <w:rPr>
          <w:rFonts w:ascii="Open Sans" w:eastAsia="Open Sans" w:hAnsi="Open Sans" w:cs="OpenSans"/>
          <w:lang w:bidi="en-US"/>
        </w:rPr>
      </w:pPr>
      <w:bookmarkStart w:id="35" w:name="_Hlk127451913"/>
      <w:r w:rsidRPr="1875B92E">
        <w:rPr>
          <w:rFonts w:ascii="Open Sans" w:eastAsia="Open Sans" w:hAnsi="Open Sans" w:cs="OpenSans"/>
          <w:lang w:bidi="en-US"/>
        </w:rPr>
        <w:t xml:space="preserve">L’IUT </w:t>
      </w:r>
      <w:r w:rsidR="000F19B4">
        <w:rPr>
          <w:rFonts w:ascii="Open Sans" w:eastAsia="Open Sans" w:hAnsi="Open Sans" w:cs="OpenSans"/>
          <w:lang w:bidi="en-US"/>
        </w:rPr>
        <w:t xml:space="preserve">d’Orsay </w:t>
      </w:r>
      <w:r w:rsidRPr="1875B92E">
        <w:rPr>
          <w:rFonts w:ascii="Open Sans" w:eastAsia="Open Sans" w:hAnsi="Open Sans" w:cs="OpenSans"/>
          <w:lang w:bidi="en-US"/>
        </w:rPr>
        <w:t xml:space="preserve">est l’un des premiers établissements installés sur le plateau de </w:t>
      </w:r>
      <w:proofErr w:type="spellStart"/>
      <w:r w:rsidRPr="1875B92E">
        <w:rPr>
          <w:rFonts w:ascii="Open Sans" w:eastAsia="Open Sans" w:hAnsi="Open Sans" w:cs="OpenSans"/>
          <w:lang w:bidi="en-US"/>
        </w:rPr>
        <w:t>Moulon</w:t>
      </w:r>
      <w:proofErr w:type="spellEnd"/>
      <w:r w:rsidRPr="1875B92E">
        <w:rPr>
          <w:rFonts w:ascii="Open Sans" w:eastAsia="Open Sans" w:hAnsi="Open Sans" w:cs="OpenSans"/>
          <w:lang w:bidi="en-US"/>
        </w:rPr>
        <w:t>. Conçu à l’origine dans un environnement très peu urbanisé, l’IUT a bénéficié d’un environnement végétal agréable et de sa relative proximité avec les laborato</w:t>
      </w:r>
      <w:bookmarkEnd w:id="35"/>
      <w:r w:rsidRPr="1875B92E">
        <w:rPr>
          <w:rFonts w:ascii="Open Sans" w:eastAsia="Open Sans" w:hAnsi="Open Sans" w:cs="OpenSans"/>
          <w:lang w:bidi="en-US"/>
        </w:rPr>
        <w:t>ires de recherche de la Faculté d’Orsay, mais a pâti de son éloignement des transports en commun et de l’absence de vie universitaire sur le Plateau.</w:t>
      </w:r>
    </w:p>
    <w:p w14:paraId="30571E7E" w14:textId="7B5A20D9" w:rsidR="00F76E32" w:rsidRDefault="00F76E32" w:rsidP="007C774B">
      <w:pPr>
        <w:pStyle w:val="ParagrapheUPSaclay"/>
        <w:jc w:val="left"/>
      </w:pPr>
      <w:r>
        <w:t xml:space="preserve">L’emplacement de l’IUT devient, depuis l’urbanisation du plateau et l’arrivée des écoles d’ingénieurs, extrêmement privilégié. Il permet et favorise la mutualisation d’équipements avec les autres structures du plateau. Le développement du plateau du </w:t>
      </w:r>
      <w:proofErr w:type="spellStart"/>
      <w:r>
        <w:t>Moulon</w:t>
      </w:r>
      <w:proofErr w:type="spellEnd"/>
      <w:r>
        <w:t xml:space="preserve"> offr</w:t>
      </w:r>
      <w:r w:rsidR="00974740">
        <w:t>ira</w:t>
      </w:r>
      <w:r>
        <w:t xml:space="preserve"> de nouvelles opportunités pour les étudiants de l’IUT</w:t>
      </w:r>
      <w:r w:rsidR="00373A81">
        <w:t>,</w:t>
      </w:r>
      <w:r w:rsidR="00974740">
        <w:t xml:space="preserve"> notamment avec l’arrivée de la ligne 18 </w:t>
      </w:r>
      <w:proofErr w:type="gramStart"/>
      <w:r w:rsidR="00974740">
        <w:t>du métro prévue</w:t>
      </w:r>
      <w:proofErr w:type="gramEnd"/>
      <w:r w:rsidR="00974740">
        <w:t xml:space="preserve"> </w:t>
      </w:r>
      <w:r w:rsidR="00562525">
        <w:t>pour fin</w:t>
      </w:r>
      <w:r w:rsidR="00974740">
        <w:t xml:space="preserve"> 2026</w:t>
      </w:r>
      <w:r w:rsidR="00373A81">
        <w:t>.</w:t>
      </w:r>
    </w:p>
    <w:p w14:paraId="2164D671" w14:textId="4459E4C8" w:rsidR="00F76E32" w:rsidRDefault="00F76E32" w:rsidP="007C774B">
      <w:pPr>
        <w:rPr>
          <w:rFonts w:ascii="Open Sans" w:hAnsi="Open Sans" w:cs="Open Sans"/>
          <w:sz w:val="20"/>
          <w:szCs w:val="20"/>
        </w:rPr>
      </w:pPr>
    </w:p>
    <w:p w14:paraId="764CA421" w14:textId="77777777" w:rsidR="00F76E32" w:rsidRDefault="00F76E32" w:rsidP="007C774B">
      <w:pPr>
        <w:pStyle w:val="ParagrapheUPSaclay"/>
        <w:jc w:val="left"/>
      </w:pPr>
      <w:r>
        <w:t>Les formations dispensées par l’IUT ont évolué récemment, avec la création d’un parcours diplômant de trois années d’études (au lieu de deux années précédemment), augmentant ainsi le choix de formations proposées :</w:t>
      </w:r>
    </w:p>
    <w:p w14:paraId="75417388" w14:textId="77777777" w:rsidR="00F76E32" w:rsidRDefault="00F76E32" w:rsidP="007C774B">
      <w:pPr>
        <w:pStyle w:val="ParagrapheUPSaclay"/>
        <w:numPr>
          <w:ilvl w:val="0"/>
          <w:numId w:val="43"/>
        </w:numPr>
        <w:jc w:val="left"/>
      </w:pPr>
      <w:r>
        <w:t xml:space="preserve">BUT </w:t>
      </w:r>
      <w:proofErr w:type="spellStart"/>
      <w:r>
        <w:t>Bachelor</w:t>
      </w:r>
      <w:proofErr w:type="spellEnd"/>
      <w:r>
        <w:t xml:space="preserve"> universitaire de technologie (créé en 2021) : diplôme de référence des IUT délivré à l’issue d’un parcours de 3 ans,</w:t>
      </w:r>
    </w:p>
    <w:p w14:paraId="6AFA17D3" w14:textId="77777777" w:rsidR="00F76E32" w:rsidRDefault="00F76E32" w:rsidP="007C774B">
      <w:pPr>
        <w:pStyle w:val="ParagrapheUPSaclay"/>
        <w:numPr>
          <w:ilvl w:val="0"/>
          <w:numId w:val="43"/>
        </w:numPr>
        <w:jc w:val="left"/>
      </w:pPr>
      <w:r>
        <w:t>DUT Diplôme universitaire technologique (existant avant le BUT) : diplôme délivré à l’issue d’un parcours de 2 ans après le Bac (délivré au cours du BUT),</w:t>
      </w:r>
    </w:p>
    <w:p w14:paraId="1770D764" w14:textId="77777777" w:rsidR="00F76E32" w:rsidRDefault="00F76E32" w:rsidP="007C774B">
      <w:pPr>
        <w:pStyle w:val="ParagrapheUPSaclay"/>
        <w:numPr>
          <w:ilvl w:val="0"/>
          <w:numId w:val="43"/>
        </w:numPr>
        <w:jc w:val="left"/>
      </w:pPr>
      <w:r>
        <w:t>Licences Professionnelles : diplôme délivré à l’issue d’un parcours d’1 an, accessible aux titulaires d’une L2 (en formation initiale, alternance, formation continue).</w:t>
      </w:r>
    </w:p>
    <w:p w14:paraId="5F03D3CB" w14:textId="77777777" w:rsidR="00F76E32" w:rsidRDefault="00F76E32" w:rsidP="007C774B">
      <w:pPr>
        <w:pStyle w:val="ParagrapheUPSaclay"/>
        <w:jc w:val="left"/>
      </w:pPr>
    </w:p>
    <w:p w14:paraId="30E102FD" w14:textId="77777777" w:rsidR="00F76E32" w:rsidRDefault="00F76E32" w:rsidP="007C774B">
      <w:pPr>
        <w:pStyle w:val="ParagrapheUPSaclay"/>
        <w:jc w:val="left"/>
      </w:pPr>
      <w:r>
        <w:t>L’IUT d’Orsay dispense des parcours en formation continue dans chacun de ses trois départements : Chimie, Informatique, Mesures Physiques.</w:t>
      </w:r>
    </w:p>
    <w:p w14:paraId="433C817F" w14:textId="77777777" w:rsidR="00F76E32" w:rsidRPr="008747D3" w:rsidRDefault="00F76E32" w:rsidP="007C774B">
      <w:pPr>
        <w:pStyle w:val="ParagrapheUPSaclay"/>
        <w:spacing w:line="259" w:lineRule="auto"/>
        <w:jc w:val="left"/>
      </w:pPr>
      <w:r>
        <w:t xml:space="preserve">En 2022 l’IUT comptait environ 1050 étudiants. </w:t>
      </w:r>
    </w:p>
    <w:p w14:paraId="47AA9616" w14:textId="0790E6D8" w:rsidR="00F76E32" w:rsidRDefault="00F76E32" w:rsidP="007C774B">
      <w:pPr>
        <w:rPr>
          <w:rFonts w:ascii="Open Sans" w:hAnsi="Open Sans" w:cs="Open Sans"/>
          <w:sz w:val="20"/>
          <w:szCs w:val="20"/>
        </w:rPr>
      </w:pPr>
    </w:p>
    <w:p w14:paraId="5CF49C0C" w14:textId="5EC43334" w:rsidR="00F76E32" w:rsidRDefault="00F76E32" w:rsidP="007C774B">
      <w:pPr>
        <w:rPr>
          <w:rFonts w:ascii="Open Sans" w:hAnsi="Open Sans" w:cs="Open Sans"/>
          <w:sz w:val="20"/>
          <w:szCs w:val="20"/>
        </w:rPr>
      </w:pPr>
      <w:r w:rsidRPr="1875B92E">
        <w:rPr>
          <w:rFonts w:ascii="Open Sans" w:hAnsi="Open Sans" w:cs="Open Sans"/>
          <w:sz w:val="20"/>
          <w:szCs w:val="20"/>
        </w:rPr>
        <w:t>L’IUT d’Orsay fait actuellement l’objet d’une opération de rénovation financée par le CPER et qui s’achèvera fin 2028.</w:t>
      </w:r>
    </w:p>
    <w:p w14:paraId="24CD2BE4" w14:textId="6E198372" w:rsidR="00B01FA5" w:rsidRDefault="00B01FA5" w:rsidP="007C774B">
      <w:pPr>
        <w:ind w:firstLine="709"/>
        <w:rPr>
          <w:rFonts w:ascii="Open Sans" w:hAnsi="Open Sans" w:cs="Open Sans"/>
          <w:sz w:val="20"/>
          <w:szCs w:val="20"/>
        </w:rPr>
      </w:pPr>
    </w:p>
    <w:p w14:paraId="63D4A067" w14:textId="77777777" w:rsidR="00B01FA5" w:rsidRDefault="00B01FA5" w:rsidP="007C774B">
      <w:pPr>
        <w:ind w:firstLine="709"/>
        <w:rPr>
          <w:rFonts w:ascii="Open Sans" w:hAnsi="Open Sans" w:cs="Open Sans"/>
          <w:sz w:val="20"/>
          <w:szCs w:val="20"/>
        </w:rPr>
      </w:pPr>
    </w:p>
    <w:p w14:paraId="4B0DC19D" w14:textId="382FC7E3" w:rsidR="00F87D11" w:rsidRPr="000F7A12" w:rsidRDefault="00F87D11" w:rsidP="007C774B">
      <w:pPr>
        <w:pStyle w:val="CPS-4-titreniv4"/>
        <w:jc w:val="left"/>
      </w:pPr>
      <w:bookmarkStart w:id="36" w:name="_Toc172216834"/>
      <w:r w:rsidRPr="000F7A12">
        <w:t>Polytech</w:t>
      </w:r>
      <w:r w:rsidR="005A65DA" w:rsidRPr="000F7A12">
        <w:t xml:space="preserve"> Paris Saclay</w:t>
      </w:r>
      <w:bookmarkEnd w:id="36"/>
    </w:p>
    <w:p w14:paraId="79DF6F36" w14:textId="0BC14635" w:rsidR="00E3527C" w:rsidRDefault="00E3527C" w:rsidP="007C774B">
      <w:pPr>
        <w:pStyle w:val="CPS-2-titreniv2"/>
        <w:spacing w:before="0" w:line="240" w:lineRule="auto"/>
        <w:ind w:left="0" w:firstLine="0"/>
        <w:jc w:val="left"/>
        <w:rPr>
          <w:rFonts w:cs="Open Sans"/>
          <w:sz w:val="20"/>
          <w:szCs w:val="20"/>
        </w:rPr>
      </w:pPr>
    </w:p>
    <w:p w14:paraId="10AF05C5" w14:textId="7AF34F6B" w:rsidR="00F87D11" w:rsidRDefault="000F19B4" w:rsidP="007C774B">
      <w:pPr>
        <w:pStyle w:val="CPS-2-titreniv2"/>
        <w:spacing w:before="0" w:line="240" w:lineRule="auto"/>
        <w:ind w:left="0" w:firstLine="0"/>
        <w:jc w:val="left"/>
        <w:rPr>
          <w:rFonts w:cs="Open Sans"/>
          <w:b w:val="0"/>
          <w:bCs w:val="0"/>
          <w:sz w:val="20"/>
          <w:szCs w:val="20"/>
        </w:rPr>
      </w:pPr>
      <w:r>
        <w:rPr>
          <w:rFonts w:cs="Open Sans"/>
          <w:b w:val="0"/>
          <w:bCs w:val="0"/>
          <w:sz w:val="20"/>
          <w:szCs w:val="20"/>
        </w:rPr>
        <w:t>Polytech Paris-Saclay est l’école d’ingénieurs de l’</w:t>
      </w:r>
      <w:r w:rsidR="00F76E32" w:rsidRPr="1875B92E">
        <w:rPr>
          <w:rFonts w:cs="Open Sans"/>
          <w:b w:val="0"/>
          <w:bCs w:val="0"/>
          <w:sz w:val="20"/>
          <w:szCs w:val="20"/>
        </w:rPr>
        <w:t>Université Paris-Saclay</w:t>
      </w:r>
      <w:r>
        <w:rPr>
          <w:rFonts w:cs="Open Sans"/>
          <w:b w:val="0"/>
          <w:bCs w:val="0"/>
          <w:sz w:val="20"/>
          <w:szCs w:val="20"/>
        </w:rPr>
        <w:t>.</w:t>
      </w:r>
      <w:r w:rsidR="004D518F" w:rsidRPr="1875B92E">
        <w:rPr>
          <w:rFonts w:cs="Open Sans"/>
          <w:b w:val="0"/>
          <w:bCs w:val="0"/>
          <w:sz w:val="20"/>
          <w:szCs w:val="20"/>
        </w:rPr>
        <w:t xml:space="preserve"> Située sur le plateau d</w:t>
      </w:r>
      <w:r>
        <w:rPr>
          <w:rFonts w:cs="Open Sans"/>
          <w:b w:val="0"/>
          <w:bCs w:val="0"/>
          <w:sz w:val="20"/>
          <w:szCs w:val="20"/>
        </w:rPr>
        <w:t>e</w:t>
      </w:r>
      <w:r w:rsidR="004D518F" w:rsidRPr="1875B92E">
        <w:rPr>
          <w:rFonts w:cs="Open Sans"/>
          <w:b w:val="0"/>
          <w:bCs w:val="0"/>
          <w:sz w:val="20"/>
          <w:szCs w:val="20"/>
        </w:rPr>
        <w:t xml:space="preserve"> </w:t>
      </w:r>
      <w:proofErr w:type="spellStart"/>
      <w:r w:rsidR="004D518F" w:rsidRPr="1875B92E">
        <w:rPr>
          <w:rFonts w:cs="Open Sans"/>
          <w:b w:val="0"/>
          <w:bCs w:val="0"/>
          <w:sz w:val="20"/>
          <w:szCs w:val="20"/>
        </w:rPr>
        <w:t>Moulon</w:t>
      </w:r>
      <w:proofErr w:type="spellEnd"/>
      <w:r w:rsidR="004D518F" w:rsidRPr="1875B92E">
        <w:rPr>
          <w:rFonts w:cs="Open Sans"/>
          <w:b w:val="0"/>
          <w:bCs w:val="0"/>
          <w:sz w:val="20"/>
          <w:szCs w:val="20"/>
        </w:rPr>
        <w:t xml:space="preserve">, à proximité immédiate du site de l’IUT d’Orsay et du bâtiment Henri Moissan, elle compte 900 étudiants répartis en 4 spécialités techniques : </w:t>
      </w:r>
    </w:p>
    <w:p w14:paraId="2B19F76A" w14:textId="15DF8829" w:rsidR="004D518F" w:rsidRDefault="004D518F" w:rsidP="007C774B">
      <w:pPr>
        <w:pStyle w:val="CPS-2-titreniv2"/>
        <w:numPr>
          <w:ilvl w:val="0"/>
          <w:numId w:val="38"/>
        </w:numPr>
        <w:spacing w:before="0" w:line="240" w:lineRule="auto"/>
        <w:jc w:val="left"/>
        <w:rPr>
          <w:rFonts w:cs="Open Sans"/>
          <w:b w:val="0"/>
          <w:bCs w:val="0"/>
          <w:sz w:val="20"/>
          <w:szCs w:val="20"/>
        </w:rPr>
      </w:pPr>
      <w:r w:rsidRPr="39C632FE">
        <w:rPr>
          <w:rFonts w:cs="Open Sans"/>
          <w:b w:val="0"/>
          <w:bCs w:val="0"/>
          <w:sz w:val="20"/>
          <w:szCs w:val="20"/>
        </w:rPr>
        <w:t xml:space="preserve">Electronique et informatique pour </w:t>
      </w:r>
      <w:proofErr w:type="gramStart"/>
      <w:r w:rsidRPr="39C632FE">
        <w:rPr>
          <w:rFonts w:cs="Open Sans"/>
          <w:b w:val="0"/>
          <w:bCs w:val="0"/>
          <w:sz w:val="20"/>
          <w:szCs w:val="20"/>
        </w:rPr>
        <w:t>l’Embarqué</w:t>
      </w:r>
      <w:proofErr w:type="gramEnd"/>
    </w:p>
    <w:p w14:paraId="3B7759EC" w14:textId="6CBA30F3" w:rsidR="004D518F" w:rsidRDefault="004D518F" w:rsidP="007C774B">
      <w:pPr>
        <w:pStyle w:val="CPS-2-titreniv2"/>
        <w:numPr>
          <w:ilvl w:val="0"/>
          <w:numId w:val="38"/>
        </w:numPr>
        <w:spacing w:before="0" w:line="240" w:lineRule="auto"/>
        <w:jc w:val="left"/>
        <w:rPr>
          <w:rFonts w:cs="Open Sans"/>
          <w:b w:val="0"/>
          <w:bCs w:val="0"/>
          <w:sz w:val="20"/>
          <w:szCs w:val="20"/>
        </w:rPr>
      </w:pPr>
      <w:r w:rsidRPr="39C632FE">
        <w:rPr>
          <w:rFonts w:cs="Open Sans"/>
          <w:b w:val="0"/>
          <w:bCs w:val="0"/>
          <w:sz w:val="20"/>
          <w:szCs w:val="20"/>
        </w:rPr>
        <w:t xml:space="preserve">Informatique et </w:t>
      </w:r>
      <w:r w:rsidR="000B2AE1" w:rsidRPr="39C632FE">
        <w:rPr>
          <w:rFonts w:cs="Open Sans"/>
          <w:b w:val="0"/>
          <w:bCs w:val="0"/>
          <w:sz w:val="20"/>
          <w:szCs w:val="20"/>
        </w:rPr>
        <w:t>Ingénierie</w:t>
      </w:r>
      <w:r w:rsidRPr="39C632FE">
        <w:rPr>
          <w:rFonts w:cs="Open Sans"/>
          <w:b w:val="0"/>
          <w:bCs w:val="0"/>
          <w:sz w:val="20"/>
          <w:szCs w:val="20"/>
        </w:rPr>
        <w:t xml:space="preserve"> Mathématique</w:t>
      </w:r>
    </w:p>
    <w:p w14:paraId="13615083" w14:textId="77777777" w:rsidR="004D518F" w:rsidRDefault="004D518F" w:rsidP="007C774B">
      <w:pPr>
        <w:pStyle w:val="CPS-2-titreniv2"/>
        <w:numPr>
          <w:ilvl w:val="0"/>
          <w:numId w:val="38"/>
        </w:numPr>
        <w:spacing w:before="0" w:line="240" w:lineRule="auto"/>
        <w:jc w:val="left"/>
        <w:rPr>
          <w:rFonts w:cs="Open Sans"/>
          <w:b w:val="0"/>
          <w:bCs w:val="0"/>
          <w:sz w:val="20"/>
          <w:szCs w:val="20"/>
        </w:rPr>
      </w:pPr>
      <w:r w:rsidRPr="39C632FE">
        <w:rPr>
          <w:rFonts w:cs="Open Sans"/>
          <w:b w:val="0"/>
          <w:bCs w:val="0"/>
          <w:sz w:val="20"/>
          <w:szCs w:val="20"/>
        </w:rPr>
        <w:t>Matériaux Mécanique et Energie</w:t>
      </w:r>
    </w:p>
    <w:p w14:paraId="543A8F79" w14:textId="1943FCA7" w:rsidR="004D518F" w:rsidRDefault="004D518F" w:rsidP="007C774B">
      <w:pPr>
        <w:pStyle w:val="CPS-2-titreniv2"/>
        <w:numPr>
          <w:ilvl w:val="0"/>
          <w:numId w:val="38"/>
        </w:numPr>
        <w:spacing w:before="0" w:line="240" w:lineRule="auto"/>
        <w:jc w:val="left"/>
        <w:rPr>
          <w:rFonts w:cs="Open Sans"/>
          <w:b w:val="0"/>
          <w:bCs w:val="0"/>
          <w:sz w:val="20"/>
          <w:szCs w:val="20"/>
        </w:rPr>
      </w:pPr>
      <w:r w:rsidRPr="39C632FE">
        <w:rPr>
          <w:rFonts w:cs="Open Sans"/>
          <w:b w:val="0"/>
          <w:bCs w:val="0"/>
          <w:sz w:val="20"/>
          <w:szCs w:val="20"/>
        </w:rPr>
        <w:t>Photonique et systèmes optroniques</w:t>
      </w:r>
    </w:p>
    <w:p w14:paraId="43BDF77F" w14:textId="69CC9DB9" w:rsidR="005A65DA" w:rsidRDefault="005A65DA" w:rsidP="007C774B">
      <w:pPr>
        <w:pStyle w:val="CPS-2-titreniv2"/>
        <w:spacing w:before="0" w:line="240" w:lineRule="auto"/>
        <w:ind w:left="0" w:firstLine="0"/>
        <w:jc w:val="left"/>
        <w:rPr>
          <w:rFonts w:cs="Open Sans"/>
          <w:b w:val="0"/>
          <w:bCs w:val="0"/>
          <w:sz w:val="20"/>
          <w:szCs w:val="20"/>
        </w:rPr>
      </w:pPr>
    </w:p>
    <w:p w14:paraId="5D343168" w14:textId="6928E9C3" w:rsidR="005A65DA" w:rsidRPr="000F19B4" w:rsidRDefault="005A65DA" w:rsidP="007C774B">
      <w:pPr>
        <w:pStyle w:val="CPS-4-titreniv4"/>
        <w:jc w:val="left"/>
      </w:pPr>
      <w:bookmarkStart w:id="37" w:name="_Toc172216835"/>
      <w:r w:rsidRPr="1875B92E">
        <w:lastRenderedPageBreak/>
        <w:t>Henri Moissan</w:t>
      </w:r>
      <w:bookmarkEnd w:id="37"/>
    </w:p>
    <w:p w14:paraId="75EBC576" w14:textId="02D23F11" w:rsidR="005A65DA" w:rsidRDefault="005A65DA" w:rsidP="007C774B">
      <w:pPr>
        <w:pStyle w:val="CPS-2-titreniv2"/>
        <w:spacing w:before="0" w:line="240" w:lineRule="auto"/>
        <w:ind w:left="0" w:firstLine="0"/>
        <w:jc w:val="left"/>
        <w:rPr>
          <w:rFonts w:cs="Open Sans"/>
          <w:b w:val="0"/>
          <w:bCs w:val="0"/>
          <w:sz w:val="20"/>
          <w:szCs w:val="20"/>
        </w:rPr>
      </w:pPr>
      <w:r w:rsidRPr="6331FA91">
        <w:rPr>
          <w:rFonts w:cs="Open Sans"/>
          <w:b w:val="0"/>
          <w:bCs w:val="0"/>
          <w:sz w:val="20"/>
          <w:szCs w:val="20"/>
        </w:rPr>
        <w:t xml:space="preserve">Achevé en juillet 2022, </w:t>
      </w:r>
      <w:r w:rsidR="000B2AE1" w:rsidRPr="6331FA91">
        <w:rPr>
          <w:rFonts w:cs="Open Sans"/>
          <w:b w:val="0"/>
          <w:bCs w:val="0"/>
          <w:sz w:val="20"/>
          <w:szCs w:val="20"/>
        </w:rPr>
        <w:t xml:space="preserve">le </w:t>
      </w:r>
      <w:r w:rsidR="000F19B4" w:rsidRPr="6331FA91">
        <w:rPr>
          <w:rFonts w:cs="Open Sans"/>
          <w:b w:val="0"/>
          <w:bCs w:val="0"/>
          <w:sz w:val="20"/>
          <w:szCs w:val="20"/>
        </w:rPr>
        <w:t>bâtiment</w:t>
      </w:r>
      <w:r w:rsidR="000B2AE1" w:rsidRPr="6331FA91">
        <w:rPr>
          <w:rFonts w:cs="Open Sans"/>
          <w:b w:val="0"/>
          <w:bCs w:val="0"/>
          <w:sz w:val="20"/>
          <w:szCs w:val="20"/>
        </w:rPr>
        <w:t xml:space="preserve"> Henri Moissan regroupe les enseignements et les laboratoires de la faculté de Pharmacie, l’Institut de Chimie Moléculaire et des Matériaux d’Orsay, rattaché à la Faculté des Sciences, ainsi que des enseignements de master de la Faculté des Sciences. </w:t>
      </w:r>
      <w:r w:rsidR="00993EF7" w:rsidRPr="6331FA91">
        <w:rPr>
          <w:rFonts w:cs="Open Sans"/>
          <w:b w:val="0"/>
          <w:bCs w:val="0"/>
          <w:sz w:val="20"/>
          <w:szCs w:val="20"/>
        </w:rPr>
        <w:t>Le regroupement de ces entités sur un même site</w:t>
      </w:r>
      <w:r w:rsidR="575579A5" w:rsidRPr="6331FA91">
        <w:rPr>
          <w:rFonts w:cs="Open Sans"/>
          <w:b w:val="0"/>
          <w:bCs w:val="0"/>
          <w:sz w:val="20"/>
          <w:szCs w:val="20"/>
        </w:rPr>
        <w:t xml:space="preserve"> se veut une opportunité pour favoriser la transversalité</w:t>
      </w:r>
      <w:r w:rsidR="009F3B11" w:rsidRPr="6331FA91">
        <w:rPr>
          <w:rFonts w:cs="Open Sans"/>
          <w:b w:val="0"/>
          <w:bCs w:val="0"/>
          <w:sz w:val="20"/>
          <w:szCs w:val="20"/>
        </w:rPr>
        <w:t>. Le bâtiment comporte également un restaurant et une cafétaria gérés par le CROUS de Versailles.</w:t>
      </w:r>
    </w:p>
    <w:p w14:paraId="59416634" w14:textId="3CFAB5BA" w:rsidR="000F19B4" w:rsidRDefault="000F19B4" w:rsidP="007C774B">
      <w:pPr>
        <w:pStyle w:val="CPS-2-titreniv2"/>
        <w:spacing w:before="0" w:line="240" w:lineRule="auto"/>
        <w:ind w:left="0" w:firstLine="0"/>
        <w:jc w:val="left"/>
        <w:rPr>
          <w:rFonts w:cs="Open Sans"/>
          <w:b w:val="0"/>
          <w:bCs w:val="0"/>
          <w:sz w:val="20"/>
          <w:szCs w:val="20"/>
        </w:rPr>
      </w:pPr>
    </w:p>
    <w:p w14:paraId="791A7C6E" w14:textId="0F968E92" w:rsidR="000F19B4" w:rsidRPr="00743ED6" w:rsidRDefault="000F19B4" w:rsidP="007C774B">
      <w:pPr>
        <w:pStyle w:val="CPS-4-titreniv4"/>
        <w:jc w:val="left"/>
      </w:pPr>
      <w:bookmarkStart w:id="38" w:name="_Toc172216836"/>
      <w:r w:rsidRPr="00743ED6">
        <w:t>Autres bâtiments</w:t>
      </w:r>
      <w:bookmarkEnd w:id="38"/>
    </w:p>
    <w:p w14:paraId="1DE821E7" w14:textId="6433F453" w:rsidR="000F19B4" w:rsidRDefault="000F19B4" w:rsidP="007C774B">
      <w:pPr>
        <w:pStyle w:val="CPS-2-titreniv2"/>
        <w:spacing w:before="0" w:line="240" w:lineRule="auto"/>
        <w:ind w:left="0" w:firstLine="0"/>
        <w:jc w:val="left"/>
        <w:rPr>
          <w:rFonts w:cs="Open Sans"/>
          <w:b w:val="0"/>
          <w:bCs w:val="0"/>
          <w:sz w:val="20"/>
          <w:szCs w:val="20"/>
        </w:rPr>
      </w:pPr>
      <w:r>
        <w:rPr>
          <w:rFonts w:cs="Open Sans"/>
          <w:b w:val="0"/>
          <w:bCs w:val="0"/>
          <w:sz w:val="20"/>
          <w:szCs w:val="20"/>
        </w:rPr>
        <w:t>Le Plateau comporte de nombreux autres bâtiments compris dans</w:t>
      </w:r>
      <w:r w:rsidR="00743ED6">
        <w:rPr>
          <w:rFonts w:cs="Open Sans"/>
          <w:b w:val="0"/>
          <w:bCs w:val="0"/>
          <w:sz w:val="20"/>
          <w:szCs w:val="20"/>
        </w:rPr>
        <w:t xml:space="preserve"> </w:t>
      </w:r>
      <w:r>
        <w:rPr>
          <w:rFonts w:cs="Open Sans"/>
          <w:b w:val="0"/>
          <w:bCs w:val="0"/>
          <w:sz w:val="20"/>
          <w:szCs w:val="20"/>
        </w:rPr>
        <w:t>le périmètre employeur, non détaillés ci-avant mais qui seront à prendre en compte dans l’étude. Il s’agit notamment de l’IDEEV (Institut Diversité Ecologie et Evolution du Vivant</w:t>
      </w:r>
      <w:r w:rsidR="00743ED6">
        <w:rPr>
          <w:rFonts w:cs="Open Sans"/>
          <w:b w:val="0"/>
          <w:bCs w:val="0"/>
          <w:sz w:val="20"/>
          <w:szCs w:val="20"/>
        </w:rPr>
        <w:t xml:space="preserve">), le COUM (Centre Omnisport </w:t>
      </w:r>
      <w:r w:rsidR="008562CC">
        <w:rPr>
          <w:rFonts w:cs="Open Sans"/>
          <w:b w:val="0"/>
          <w:bCs w:val="0"/>
          <w:sz w:val="20"/>
          <w:szCs w:val="20"/>
        </w:rPr>
        <w:t xml:space="preserve">Universitaire </w:t>
      </w:r>
      <w:r w:rsidR="00743ED6">
        <w:rPr>
          <w:rFonts w:cs="Open Sans"/>
          <w:b w:val="0"/>
          <w:bCs w:val="0"/>
          <w:sz w:val="20"/>
          <w:szCs w:val="20"/>
        </w:rPr>
        <w:t xml:space="preserve">de </w:t>
      </w:r>
      <w:proofErr w:type="spellStart"/>
      <w:r w:rsidR="00743ED6">
        <w:rPr>
          <w:rFonts w:cs="Open Sans"/>
          <w:b w:val="0"/>
          <w:bCs w:val="0"/>
          <w:sz w:val="20"/>
          <w:szCs w:val="20"/>
        </w:rPr>
        <w:t>Moulon</w:t>
      </w:r>
      <w:proofErr w:type="spellEnd"/>
      <w:r w:rsidR="00743ED6">
        <w:rPr>
          <w:rFonts w:cs="Open Sans"/>
          <w:b w:val="0"/>
          <w:bCs w:val="0"/>
          <w:sz w:val="20"/>
          <w:szCs w:val="20"/>
        </w:rPr>
        <w:t xml:space="preserve">), l’Institut Pascal, </w:t>
      </w:r>
      <w:proofErr w:type="spellStart"/>
      <w:r w:rsidR="00743ED6">
        <w:rPr>
          <w:rFonts w:cs="Open Sans"/>
          <w:b w:val="0"/>
          <w:bCs w:val="0"/>
          <w:sz w:val="20"/>
          <w:szCs w:val="20"/>
        </w:rPr>
        <w:t>Hbar</w:t>
      </w:r>
      <w:proofErr w:type="spellEnd"/>
      <w:r w:rsidR="00743ED6">
        <w:rPr>
          <w:rFonts w:cs="Open Sans"/>
          <w:b w:val="0"/>
          <w:bCs w:val="0"/>
          <w:sz w:val="20"/>
          <w:szCs w:val="20"/>
        </w:rPr>
        <w:t>, l’IPS2 (Institut des Sciences des Plantes Paris-Saclay)</w:t>
      </w:r>
      <w:r w:rsidR="008562CC">
        <w:rPr>
          <w:rFonts w:cs="Open Sans"/>
          <w:b w:val="0"/>
          <w:bCs w:val="0"/>
          <w:sz w:val="20"/>
          <w:szCs w:val="20"/>
        </w:rPr>
        <w:t>, etc.</w:t>
      </w:r>
      <w:r w:rsidR="00743ED6">
        <w:rPr>
          <w:rFonts w:cs="Open Sans"/>
          <w:b w:val="0"/>
          <w:bCs w:val="0"/>
          <w:sz w:val="20"/>
          <w:szCs w:val="20"/>
        </w:rPr>
        <w:t xml:space="preserve"> L’ensemble des bâtiments du périmètre employeur situés sur le Plateau sont à </w:t>
      </w:r>
      <w:r w:rsidR="00383BBD">
        <w:rPr>
          <w:rFonts w:cs="Open Sans"/>
          <w:b w:val="0"/>
          <w:bCs w:val="0"/>
          <w:sz w:val="20"/>
          <w:szCs w:val="20"/>
        </w:rPr>
        <w:t>prendre en compte</w:t>
      </w:r>
      <w:r w:rsidR="00743ED6">
        <w:rPr>
          <w:rFonts w:cs="Open Sans"/>
          <w:b w:val="0"/>
          <w:bCs w:val="0"/>
          <w:sz w:val="20"/>
          <w:szCs w:val="20"/>
        </w:rPr>
        <w:t>.</w:t>
      </w:r>
    </w:p>
    <w:p w14:paraId="7CBC890C" w14:textId="77777777" w:rsidR="00743ED6" w:rsidRDefault="00743ED6" w:rsidP="007C774B">
      <w:pPr>
        <w:pStyle w:val="CPS-2-titreniv2"/>
        <w:spacing w:before="0" w:line="240" w:lineRule="auto"/>
        <w:ind w:left="0" w:firstLine="0"/>
        <w:jc w:val="left"/>
        <w:rPr>
          <w:rFonts w:cs="Open Sans"/>
          <w:b w:val="0"/>
          <w:bCs w:val="0"/>
          <w:sz w:val="20"/>
          <w:szCs w:val="20"/>
        </w:rPr>
      </w:pPr>
    </w:p>
    <w:p w14:paraId="2B6528BF" w14:textId="77777777" w:rsidR="005A65DA" w:rsidRPr="000F7A12" w:rsidRDefault="005A65DA" w:rsidP="007C774B">
      <w:pPr>
        <w:pStyle w:val="CPS-2-titreniv2"/>
        <w:spacing w:before="0" w:line="240" w:lineRule="auto"/>
        <w:jc w:val="left"/>
        <w:rPr>
          <w:rFonts w:cs="Open Sans"/>
          <w:b w:val="0"/>
          <w:bCs w:val="0"/>
          <w:sz w:val="20"/>
          <w:szCs w:val="20"/>
        </w:rPr>
      </w:pPr>
    </w:p>
    <w:p w14:paraId="57CCF003" w14:textId="07116987" w:rsidR="00E3527C" w:rsidRPr="004D518F" w:rsidRDefault="00E3527C" w:rsidP="00DA3FBE">
      <w:pPr>
        <w:pStyle w:val="CPS-2-titredossier-CCniv2"/>
      </w:pPr>
      <w:bookmarkStart w:id="39" w:name="_Toc172216837"/>
      <w:r w:rsidRPr="1875B92E">
        <w:t>Les sites extérieurs</w:t>
      </w:r>
      <w:bookmarkEnd w:id="39"/>
    </w:p>
    <w:p w14:paraId="4BE9783A" w14:textId="69A4EEA8" w:rsidR="00E3527C" w:rsidRPr="000F7A12" w:rsidRDefault="00F87D11" w:rsidP="007C774B">
      <w:pPr>
        <w:pStyle w:val="CPS-4-titreniv4"/>
        <w:jc w:val="left"/>
      </w:pPr>
      <w:bookmarkStart w:id="40" w:name="_Toc172216838"/>
      <w:r w:rsidRPr="1875B92E">
        <w:t xml:space="preserve">Faculté </w:t>
      </w:r>
      <w:r w:rsidR="00E3527C" w:rsidRPr="1875B92E">
        <w:t>Jean Monnet</w:t>
      </w:r>
      <w:bookmarkEnd w:id="40"/>
    </w:p>
    <w:p w14:paraId="7764A1CF" w14:textId="0875B744" w:rsidR="00993EF7" w:rsidRDefault="00DA5A62" w:rsidP="007C774B">
      <w:pPr>
        <w:rPr>
          <w:rFonts w:ascii="Open Sans" w:hAnsi="Open Sans" w:cs="Open Sans"/>
          <w:sz w:val="20"/>
          <w:szCs w:val="20"/>
        </w:rPr>
      </w:pPr>
      <w:r w:rsidRPr="1875B92E">
        <w:rPr>
          <w:rFonts w:ascii="Open Sans" w:hAnsi="Open Sans" w:cs="Open Sans"/>
          <w:sz w:val="20"/>
          <w:szCs w:val="20"/>
        </w:rPr>
        <w:t>La Faculté Jean Monnet</w:t>
      </w:r>
      <w:r w:rsidR="008562CC">
        <w:rPr>
          <w:rFonts w:ascii="Open Sans" w:hAnsi="Open Sans" w:cs="Open Sans"/>
          <w:sz w:val="20"/>
          <w:szCs w:val="20"/>
        </w:rPr>
        <w:t xml:space="preserve"> (UFR de Droit Economie et Management)</w:t>
      </w:r>
      <w:r w:rsidRPr="1875B92E">
        <w:rPr>
          <w:rFonts w:ascii="Open Sans" w:hAnsi="Open Sans" w:cs="Open Sans"/>
          <w:sz w:val="20"/>
          <w:szCs w:val="20"/>
        </w:rPr>
        <w:t xml:space="preserve">, située principalement sur le campus de Sceaux, compte </w:t>
      </w:r>
      <w:r w:rsidR="00993EF7" w:rsidRPr="1875B92E">
        <w:rPr>
          <w:rFonts w:ascii="Open Sans" w:hAnsi="Open Sans" w:cs="Open Sans"/>
          <w:sz w:val="20"/>
          <w:szCs w:val="20"/>
        </w:rPr>
        <w:t>6</w:t>
      </w:r>
      <w:r w:rsidR="002F4F00">
        <w:rPr>
          <w:rFonts w:ascii="Open Sans" w:hAnsi="Open Sans" w:cs="Open Sans"/>
          <w:sz w:val="20"/>
          <w:szCs w:val="20"/>
        </w:rPr>
        <w:t xml:space="preserve"> </w:t>
      </w:r>
      <w:r w:rsidR="00993EF7" w:rsidRPr="1875B92E">
        <w:rPr>
          <w:rFonts w:ascii="Open Sans" w:hAnsi="Open Sans" w:cs="Open Sans"/>
          <w:sz w:val="20"/>
          <w:szCs w:val="20"/>
        </w:rPr>
        <w:t>000 étudiants</w:t>
      </w:r>
      <w:r w:rsidRPr="1875B92E">
        <w:rPr>
          <w:rFonts w:ascii="Open Sans" w:hAnsi="Open Sans" w:cs="Open Sans"/>
          <w:sz w:val="20"/>
          <w:szCs w:val="20"/>
        </w:rPr>
        <w:t>. Les formations dispensées concernent le droit, l’économie, la gestion, tant au niveau licence que master. Une école doctorale de droit, économie et management est également implantée sur le site</w:t>
      </w:r>
      <w:r w:rsidR="004A4BE6" w:rsidRPr="1875B92E">
        <w:rPr>
          <w:rFonts w:ascii="Open Sans" w:hAnsi="Open Sans" w:cs="Open Sans"/>
          <w:sz w:val="20"/>
          <w:szCs w:val="20"/>
        </w:rPr>
        <w:t xml:space="preserve"> ainsi que </w:t>
      </w:r>
      <w:r w:rsidRPr="1875B92E">
        <w:rPr>
          <w:rFonts w:ascii="Open Sans" w:hAnsi="Open Sans" w:cs="Open Sans"/>
          <w:sz w:val="20"/>
          <w:szCs w:val="20"/>
        </w:rPr>
        <w:t>6 centre</w:t>
      </w:r>
      <w:r w:rsidR="00F93AB1" w:rsidRPr="1875B92E">
        <w:rPr>
          <w:rFonts w:ascii="Open Sans" w:hAnsi="Open Sans" w:cs="Open Sans"/>
          <w:sz w:val="20"/>
          <w:szCs w:val="20"/>
        </w:rPr>
        <w:t>s</w:t>
      </w:r>
      <w:r w:rsidRPr="1875B92E">
        <w:rPr>
          <w:rFonts w:ascii="Open Sans" w:hAnsi="Open Sans" w:cs="Open Sans"/>
          <w:sz w:val="20"/>
          <w:szCs w:val="20"/>
        </w:rPr>
        <w:t xml:space="preserve"> de recherches, </w:t>
      </w:r>
    </w:p>
    <w:p w14:paraId="5E177F9E" w14:textId="796C34AF" w:rsidR="004A4BE6" w:rsidRDefault="002F4F00" w:rsidP="007C774B">
      <w:pPr>
        <w:rPr>
          <w:rFonts w:ascii="Open Sans" w:hAnsi="Open Sans" w:cs="Open Sans"/>
          <w:sz w:val="20"/>
          <w:szCs w:val="20"/>
        </w:rPr>
      </w:pPr>
      <w:r>
        <w:rPr>
          <w:rFonts w:ascii="Open Sans" w:hAnsi="Open Sans" w:cs="Open Sans"/>
          <w:sz w:val="20"/>
          <w:szCs w:val="20"/>
        </w:rPr>
        <w:t>Les f</w:t>
      </w:r>
      <w:r w:rsidR="00F93AB1" w:rsidRPr="1875B92E">
        <w:rPr>
          <w:rFonts w:ascii="Open Sans" w:hAnsi="Open Sans" w:cs="Open Sans"/>
          <w:sz w:val="20"/>
          <w:szCs w:val="20"/>
        </w:rPr>
        <w:t>ormations dispensées</w:t>
      </w:r>
      <w:r>
        <w:rPr>
          <w:rFonts w:ascii="Open Sans" w:hAnsi="Open Sans" w:cs="Open Sans"/>
          <w:sz w:val="20"/>
          <w:szCs w:val="20"/>
        </w:rPr>
        <w:t xml:space="preserve"> sont les suivantes</w:t>
      </w:r>
      <w:r w:rsidR="00F93AB1" w:rsidRPr="1875B92E">
        <w:rPr>
          <w:rFonts w:ascii="Open Sans" w:hAnsi="Open Sans" w:cs="Open Sans"/>
          <w:sz w:val="20"/>
          <w:szCs w:val="20"/>
        </w:rPr>
        <w:t> :</w:t>
      </w:r>
    </w:p>
    <w:p w14:paraId="768C4E56" w14:textId="77777777" w:rsidR="00F93AB1" w:rsidRPr="002F4F00" w:rsidRDefault="00F93AB1" w:rsidP="007C774B">
      <w:pPr>
        <w:pStyle w:val="Paragraphedeliste"/>
        <w:numPr>
          <w:ilvl w:val="0"/>
          <w:numId w:val="71"/>
        </w:numPr>
        <w:rPr>
          <w:rFonts w:ascii="Open Sans" w:hAnsi="Open Sans" w:cs="Open Sans"/>
          <w:sz w:val="20"/>
          <w:szCs w:val="20"/>
        </w:rPr>
      </w:pPr>
      <w:r w:rsidRPr="002F4F00">
        <w:rPr>
          <w:rFonts w:ascii="Open Sans" w:hAnsi="Open Sans" w:cs="Open Sans"/>
          <w:sz w:val="20"/>
          <w:szCs w:val="20"/>
        </w:rPr>
        <w:t>Licences de Droit, économie et gestion</w:t>
      </w:r>
    </w:p>
    <w:p w14:paraId="365DDCDF" w14:textId="77777777" w:rsidR="00F93AB1" w:rsidRDefault="00F93AB1" w:rsidP="007C774B">
      <w:pPr>
        <w:pStyle w:val="Paragraphedeliste"/>
        <w:numPr>
          <w:ilvl w:val="1"/>
          <w:numId w:val="71"/>
        </w:numPr>
        <w:rPr>
          <w:rFonts w:ascii="Open Sans" w:hAnsi="Open Sans" w:cs="Open Sans"/>
          <w:sz w:val="20"/>
          <w:szCs w:val="20"/>
        </w:rPr>
      </w:pPr>
      <w:r w:rsidRPr="1875B92E">
        <w:rPr>
          <w:rFonts w:ascii="Open Sans" w:hAnsi="Open Sans" w:cs="Open Sans"/>
          <w:sz w:val="20"/>
          <w:szCs w:val="20"/>
        </w:rPr>
        <w:t>Droit science et innovation</w:t>
      </w:r>
    </w:p>
    <w:p w14:paraId="786E591A" w14:textId="798675B0" w:rsidR="00F93AB1" w:rsidRPr="000F7A12" w:rsidRDefault="00F93AB1" w:rsidP="007C774B">
      <w:pPr>
        <w:pStyle w:val="Paragraphedeliste"/>
        <w:numPr>
          <w:ilvl w:val="1"/>
          <w:numId w:val="71"/>
        </w:numPr>
        <w:rPr>
          <w:rFonts w:ascii="Open Sans" w:hAnsi="Open Sans" w:cs="Open Sans"/>
          <w:sz w:val="20"/>
          <w:szCs w:val="20"/>
        </w:rPr>
      </w:pPr>
      <w:r w:rsidRPr="1875B92E">
        <w:rPr>
          <w:rFonts w:ascii="Open Sans" w:hAnsi="Open Sans" w:cs="Open Sans"/>
          <w:sz w:val="20"/>
          <w:szCs w:val="20"/>
        </w:rPr>
        <w:t>Economie et mathématiques</w:t>
      </w:r>
    </w:p>
    <w:p w14:paraId="3C5D4237" w14:textId="1F21B987" w:rsidR="00F93AB1" w:rsidRPr="002F4F00" w:rsidRDefault="00F93AB1" w:rsidP="007C774B">
      <w:pPr>
        <w:pStyle w:val="Paragraphedeliste"/>
        <w:numPr>
          <w:ilvl w:val="0"/>
          <w:numId w:val="71"/>
        </w:numPr>
        <w:rPr>
          <w:rFonts w:ascii="Open Sans" w:hAnsi="Open Sans" w:cs="Open Sans"/>
          <w:sz w:val="20"/>
          <w:szCs w:val="20"/>
        </w:rPr>
      </w:pPr>
      <w:r w:rsidRPr="002F4F00">
        <w:rPr>
          <w:rFonts w:ascii="Open Sans" w:hAnsi="Open Sans" w:cs="Open Sans"/>
          <w:sz w:val="20"/>
          <w:szCs w:val="20"/>
        </w:rPr>
        <w:t>Masters de droit et masters économie et gestion</w:t>
      </w:r>
    </w:p>
    <w:p w14:paraId="60C216EA" w14:textId="77777777" w:rsidR="00F93AB1" w:rsidRPr="002F4F00" w:rsidRDefault="00F93AB1" w:rsidP="007C774B">
      <w:pPr>
        <w:pStyle w:val="Paragraphedeliste"/>
        <w:numPr>
          <w:ilvl w:val="0"/>
          <w:numId w:val="71"/>
        </w:numPr>
        <w:rPr>
          <w:rFonts w:ascii="Open Sans" w:hAnsi="Open Sans" w:cs="Open Sans"/>
          <w:sz w:val="20"/>
          <w:szCs w:val="20"/>
        </w:rPr>
      </w:pPr>
      <w:r w:rsidRPr="002F4F00">
        <w:rPr>
          <w:rFonts w:ascii="Open Sans" w:hAnsi="Open Sans" w:cs="Open Sans"/>
          <w:sz w:val="20"/>
          <w:szCs w:val="20"/>
        </w:rPr>
        <w:t>Ecole doctorale droit, économie, management</w:t>
      </w:r>
    </w:p>
    <w:p w14:paraId="33EBF66D" w14:textId="77777777" w:rsidR="00F93AB1" w:rsidRDefault="00F93AB1" w:rsidP="007C774B">
      <w:pPr>
        <w:rPr>
          <w:rFonts w:ascii="Open Sans" w:hAnsi="Open Sans" w:cs="Open Sans"/>
          <w:sz w:val="20"/>
          <w:szCs w:val="20"/>
        </w:rPr>
      </w:pPr>
    </w:p>
    <w:p w14:paraId="35687203" w14:textId="685DFCA8" w:rsidR="006437A4" w:rsidRPr="006437A4" w:rsidRDefault="006437A4" w:rsidP="007C774B">
      <w:pPr>
        <w:pStyle w:val="CPS-4-titreniv4"/>
        <w:jc w:val="left"/>
      </w:pPr>
      <w:bookmarkStart w:id="41" w:name="_Toc172216839"/>
      <w:r w:rsidRPr="006437A4">
        <w:t>Institut pour l’Entrepren</w:t>
      </w:r>
      <w:r>
        <w:t>eu</w:t>
      </w:r>
      <w:r w:rsidRPr="006437A4">
        <w:t>riat et l’Innovation</w:t>
      </w:r>
      <w:bookmarkEnd w:id="41"/>
    </w:p>
    <w:p w14:paraId="1D6B7B3C" w14:textId="646E906B" w:rsidR="006437A4" w:rsidRPr="00A06985" w:rsidRDefault="006437A4" w:rsidP="007C774B">
      <w:pPr>
        <w:rPr>
          <w:rFonts w:ascii="Open Sans" w:hAnsi="Open Sans" w:cs="Open Sans"/>
          <w:sz w:val="20"/>
          <w:szCs w:val="20"/>
        </w:rPr>
      </w:pPr>
      <w:r w:rsidRPr="00A06985">
        <w:rPr>
          <w:rFonts w:ascii="Open Sans" w:hAnsi="Open Sans" w:cs="Open Sans"/>
          <w:sz w:val="20"/>
          <w:szCs w:val="20"/>
        </w:rPr>
        <w:t xml:space="preserve">L’Institut </w:t>
      </w:r>
      <w:r w:rsidR="00017C21">
        <w:rPr>
          <w:rFonts w:ascii="Open Sans" w:hAnsi="Open Sans" w:cs="Open Sans"/>
          <w:sz w:val="20"/>
          <w:szCs w:val="20"/>
        </w:rPr>
        <w:t>pour l</w:t>
      </w:r>
      <w:r w:rsidRPr="00A06985">
        <w:rPr>
          <w:rFonts w:ascii="Open Sans" w:hAnsi="Open Sans" w:cs="Open Sans"/>
          <w:sz w:val="20"/>
          <w:szCs w:val="20"/>
        </w:rPr>
        <w:t xml:space="preserve">’Entrepreneuriat et </w:t>
      </w:r>
      <w:r w:rsidR="00017C21">
        <w:rPr>
          <w:rFonts w:ascii="Open Sans" w:hAnsi="Open Sans" w:cs="Open Sans"/>
          <w:sz w:val="20"/>
          <w:szCs w:val="20"/>
        </w:rPr>
        <w:t>l</w:t>
      </w:r>
      <w:r w:rsidRPr="00A06985">
        <w:rPr>
          <w:rFonts w:ascii="Open Sans" w:hAnsi="Open Sans" w:cs="Open Sans"/>
          <w:sz w:val="20"/>
          <w:szCs w:val="20"/>
        </w:rPr>
        <w:t xml:space="preserve">’Innovation (IEI) </w:t>
      </w:r>
      <w:r w:rsidR="00A06985">
        <w:rPr>
          <w:rFonts w:ascii="Open Sans" w:hAnsi="Open Sans" w:cs="Open Sans"/>
          <w:sz w:val="20"/>
          <w:szCs w:val="20"/>
        </w:rPr>
        <w:t xml:space="preserve">de la Faculté Jean Monnet </w:t>
      </w:r>
      <w:r w:rsidRPr="00A06985">
        <w:rPr>
          <w:rFonts w:ascii="Open Sans" w:hAnsi="Open Sans" w:cs="Open Sans"/>
          <w:sz w:val="20"/>
          <w:szCs w:val="20"/>
        </w:rPr>
        <w:t xml:space="preserve">est installé au sein du bâtiment C de l’ancien site de l’École Normale Supérieure à Fontenay-aux-Roses (92), occupé par l’IUT de Sceaux et la Faculté Jean Monnet depuis 2009. </w:t>
      </w:r>
      <w:r w:rsidR="00A06985">
        <w:rPr>
          <w:rFonts w:ascii="Open Sans" w:hAnsi="Open Sans" w:cs="Open Sans"/>
          <w:sz w:val="20"/>
          <w:szCs w:val="20"/>
        </w:rPr>
        <w:t xml:space="preserve"> </w:t>
      </w:r>
      <w:r w:rsidRPr="00A06985">
        <w:rPr>
          <w:rFonts w:ascii="Open Sans" w:hAnsi="Open Sans" w:cs="Open Sans"/>
          <w:sz w:val="20"/>
          <w:szCs w:val="20"/>
        </w:rPr>
        <w:t>D’une surface de 4 200 m², ce bâtiment en longueur s’organise sur quatre étages, un rez-de-chaussée, un rez-de-jardin et un sous-sol.</w:t>
      </w:r>
    </w:p>
    <w:p w14:paraId="6F20C26B" w14:textId="0908B4BB" w:rsidR="006437A4" w:rsidRDefault="006437A4" w:rsidP="007C774B">
      <w:pPr>
        <w:rPr>
          <w:rFonts w:ascii="Open Sans" w:hAnsi="Open Sans" w:cs="Open Sans"/>
          <w:sz w:val="20"/>
          <w:szCs w:val="20"/>
        </w:rPr>
      </w:pPr>
      <w:r>
        <w:rPr>
          <w:rFonts w:ascii="Open Sans" w:hAnsi="Open Sans" w:cs="Open Sans"/>
          <w:sz w:val="20"/>
          <w:szCs w:val="20"/>
        </w:rPr>
        <w:t>L’IEI dispense des formations centrées sur l’entrepre</w:t>
      </w:r>
      <w:r w:rsidR="00A06985">
        <w:rPr>
          <w:rFonts w:ascii="Open Sans" w:hAnsi="Open Sans" w:cs="Open Sans"/>
          <w:sz w:val="20"/>
          <w:szCs w:val="20"/>
        </w:rPr>
        <w:t>neu</w:t>
      </w:r>
      <w:r>
        <w:rPr>
          <w:rFonts w:ascii="Open Sans" w:hAnsi="Open Sans" w:cs="Open Sans"/>
          <w:sz w:val="20"/>
          <w:szCs w:val="20"/>
        </w:rPr>
        <w:t xml:space="preserve">riat, l’innovation, le digital tant en formation initiale que continue. </w:t>
      </w:r>
    </w:p>
    <w:p w14:paraId="148C0A1A" w14:textId="563527E4" w:rsidR="006437A4" w:rsidRDefault="00785989" w:rsidP="007C774B">
      <w:pPr>
        <w:rPr>
          <w:rFonts w:ascii="Open Sans" w:hAnsi="Open Sans" w:cs="Open Sans"/>
          <w:sz w:val="20"/>
          <w:szCs w:val="20"/>
        </w:rPr>
      </w:pPr>
      <w:r>
        <w:rPr>
          <w:rFonts w:ascii="Open Sans" w:hAnsi="Open Sans" w:cs="Open Sans"/>
          <w:sz w:val="20"/>
          <w:szCs w:val="20"/>
        </w:rPr>
        <w:t xml:space="preserve">Des travaux de réhabilitation partielle ont été entrepris entre 2019 et 2021 permettant la rénovation </w:t>
      </w:r>
      <w:r w:rsidR="000A705C">
        <w:rPr>
          <w:rFonts w:ascii="Open Sans" w:hAnsi="Open Sans" w:cs="Open Sans"/>
          <w:sz w:val="20"/>
          <w:szCs w:val="20"/>
        </w:rPr>
        <w:t xml:space="preserve">dans un premier temps </w:t>
      </w:r>
      <w:r>
        <w:rPr>
          <w:rFonts w:ascii="Open Sans" w:hAnsi="Open Sans" w:cs="Open Sans"/>
          <w:sz w:val="20"/>
          <w:szCs w:val="20"/>
        </w:rPr>
        <w:t xml:space="preserve">d’une partie des locaux pour améliorer les conditions de travail des étudiants et personnels, la mise aux normes d’accessibilité et la mise en sécurité incendie. Une deuxième phase a </w:t>
      </w:r>
      <w:r w:rsidR="000A705C">
        <w:rPr>
          <w:rFonts w:ascii="Open Sans" w:hAnsi="Open Sans" w:cs="Open Sans"/>
          <w:sz w:val="20"/>
          <w:szCs w:val="20"/>
        </w:rPr>
        <w:t>permis le remplacement des fenêtres de l’ensemble du bâtiment, le désamiantage des zones affectées par les travaux et l’adaptation de certaines pièces pour l’activité du SUAPS.</w:t>
      </w:r>
    </w:p>
    <w:p w14:paraId="20F8387D" w14:textId="6201B016" w:rsidR="002C54B5" w:rsidRPr="000F7A12" w:rsidRDefault="00E3527C" w:rsidP="007C774B">
      <w:pPr>
        <w:pStyle w:val="CPS-4-titreniv4"/>
        <w:jc w:val="left"/>
      </w:pPr>
      <w:bookmarkStart w:id="42" w:name="_Toc172216840"/>
      <w:r w:rsidRPr="000F7A12">
        <w:t>IUT de Sceaux</w:t>
      </w:r>
      <w:bookmarkEnd w:id="42"/>
    </w:p>
    <w:p w14:paraId="4CA17141" w14:textId="6C5F38E9" w:rsidR="00185E94" w:rsidRDefault="00185E94" w:rsidP="007C774B">
      <w:pPr>
        <w:rPr>
          <w:rFonts w:ascii="Open Sans" w:hAnsi="Open Sans" w:cs="Open Sans"/>
          <w:sz w:val="20"/>
          <w:szCs w:val="20"/>
        </w:rPr>
      </w:pPr>
      <w:r w:rsidRPr="1875B92E">
        <w:rPr>
          <w:rFonts w:ascii="Open Sans" w:hAnsi="Open Sans" w:cs="Open Sans"/>
          <w:sz w:val="20"/>
          <w:szCs w:val="20"/>
        </w:rPr>
        <w:t>Implanté à proximité du Parc de Sceaux, l’IUT de Sceaux compte 1600 étudiants</w:t>
      </w:r>
      <w:r w:rsidR="00F52505" w:rsidRPr="1875B92E">
        <w:rPr>
          <w:rFonts w:ascii="Open Sans" w:hAnsi="Open Sans" w:cs="Open Sans"/>
          <w:sz w:val="20"/>
          <w:szCs w:val="20"/>
        </w:rPr>
        <w:t>. Les formations dispensées concernent la gestion des entreprises et des administrations ainsi que les techniques de commercialisation.</w:t>
      </w:r>
    </w:p>
    <w:p w14:paraId="764C3910" w14:textId="101F70FE" w:rsidR="00185E94" w:rsidRPr="002C54B5" w:rsidRDefault="00E3527C" w:rsidP="007C774B">
      <w:pPr>
        <w:pStyle w:val="CPS-4-titreniv4"/>
        <w:jc w:val="left"/>
      </w:pPr>
      <w:bookmarkStart w:id="43" w:name="_Toc172216841"/>
      <w:r w:rsidRPr="1875B92E">
        <w:lastRenderedPageBreak/>
        <w:t>IUT de Cachan</w:t>
      </w:r>
      <w:bookmarkEnd w:id="43"/>
    </w:p>
    <w:p w14:paraId="1D81A8AB" w14:textId="4EE71683" w:rsidR="002F4F00" w:rsidRDefault="00F52505" w:rsidP="007C774B">
      <w:pPr>
        <w:rPr>
          <w:rFonts w:ascii="Open Sans" w:hAnsi="Open Sans" w:cs="Open Sans"/>
          <w:sz w:val="20"/>
          <w:szCs w:val="20"/>
        </w:rPr>
      </w:pPr>
      <w:r w:rsidRPr="002F4F00">
        <w:rPr>
          <w:rFonts w:ascii="Open Sans" w:hAnsi="Open Sans" w:cs="Open Sans"/>
          <w:sz w:val="20"/>
          <w:szCs w:val="20"/>
        </w:rPr>
        <w:t xml:space="preserve">L’IUT de Cachan, implanté à Cachan, compte </w:t>
      </w:r>
      <w:r w:rsidR="00185E94" w:rsidRPr="002F4F00">
        <w:rPr>
          <w:rFonts w:ascii="Open Sans" w:hAnsi="Open Sans" w:cs="Open Sans"/>
          <w:sz w:val="20"/>
          <w:szCs w:val="20"/>
        </w:rPr>
        <w:t>950 étudiants</w:t>
      </w:r>
      <w:r w:rsidRPr="002F4F00">
        <w:rPr>
          <w:rFonts w:ascii="Open Sans" w:hAnsi="Open Sans" w:cs="Open Sans"/>
          <w:sz w:val="20"/>
          <w:szCs w:val="20"/>
        </w:rPr>
        <w:t xml:space="preserve"> et dispense principalement une formation BUT mention Génie Electrique et Informatique industrielle, décomposé en trois parcours : </w:t>
      </w:r>
    </w:p>
    <w:p w14:paraId="0335C3EB" w14:textId="5D6F9A5C" w:rsidR="002F4F00" w:rsidRPr="002F4F00" w:rsidRDefault="002F4F00" w:rsidP="007C774B">
      <w:pPr>
        <w:pStyle w:val="Paragraphedeliste"/>
        <w:numPr>
          <w:ilvl w:val="0"/>
          <w:numId w:val="73"/>
        </w:numPr>
        <w:rPr>
          <w:rFonts w:ascii="Open Sans" w:hAnsi="Open Sans" w:cs="Open Sans"/>
          <w:sz w:val="20"/>
          <w:szCs w:val="20"/>
        </w:rPr>
      </w:pPr>
      <w:r w:rsidRPr="002F4F00">
        <w:rPr>
          <w:rFonts w:ascii="Open Sans" w:hAnsi="Open Sans" w:cs="Open Sans"/>
          <w:sz w:val="20"/>
          <w:szCs w:val="20"/>
        </w:rPr>
        <w:t>A</w:t>
      </w:r>
      <w:r w:rsidR="00F52505" w:rsidRPr="002F4F00">
        <w:rPr>
          <w:rFonts w:ascii="Open Sans" w:hAnsi="Open Sans" w:cs="Open Sans"/>
          <w:sz w:val="20"/>
          <w:szCs w:val="20"/>
        </w:rPr>
        <w:t>utomatisme et Informatique Industrielle</w:t>
      </w:r>
    </w:p>
    <w:p w14:paraId="40F42157" w14:textId="77777777" w:rsidR="002F4F00" w:rsidRPr="002F4F00" w:rsidRDefault="00F52505" w:rsidP="007C774B">
      <w:pPr>
        <w:pStyle w:val="Paragraphedeliste"/>
        <w:numPr>
          <w:ilvl w:val="0"/>
          <w:numId w:val="72"/>
        </w:numPr>
        <w:rPr>
          <w:rFonts w:ascii="Open Sans" w:hAnsi="Open Sans" w:cs="Open Sans"/>
          <w:sz w:val="20"/>
          <w:szCs w:val="20"/>
        </w:rPr>
      </w:pPr>
      <w:r w:rsidRPr="002F4F00">
        <w:rPr>
          <w:rFonts w:ascii="Open Sans" w:hAnsi="Open Sans" w:cs="Open Sans"/>
          <w:sz w:val="20"/>
          <w:szCs w:val="20"/>
        </w:rPr>
        <w:t>Electricité et Maîtrise de l’Energie</w:t>
      </w:r>
    </w:p>
    <w:p w14:paraId="3064B9B1" w14:textId="70D50E4D" w:rsidR="00185E94" w:rsidRDefault="00F52505" w:rsidP="007C774B">
      <w:pPr>
        <w:pStyle w:val="Paragraphedeliste"/>
        <w:numPr>
          <w:ilvl w:val="0"/>
          <w:numId w:val="72"/>
        </w:numPr>
        <w:rPr>
          <w:rFonts w:ascii="Open Sans" w:hAnsi="Open Sans" w:cs="Open Sans"/>
          <w:sz w:val="20"/>
          <w:szCs w:val="20"/>
        </w:rPr>
      </w:pPr>
      <w:r w:rsidRPr="002F4F00">
        <w:rPr>
          <w:rFonts w:ascii="Open Sans" w:hAnsi="Open Sans" w:cs="Open Sans"/>
          <w:sz w:val="20"/>
          <w:szCs w:val="20"/>
        </w:rPr>
        <w:t>Electronique et systèmes Embarqués.</w:t>
      </w:r>
    </w:p>
    <w:p w14:paraId="389289EC" w14:textId="77777777" w:rsidR="00383BBD" w:rsidRPr="002C54B5" w:rsidRDefault="00383BBD" w:rsidP="007C774B">
      <w:pPr>
        <w:pStyle w:val="Paragraphedeliste"/>
        <w:ind w:left="720"/>
        <w:rPr>
          <w:rFonts w:ascii="Open Sans" w:hAnsi="Open Sans" w:cs="Open Sans"/>
          <w:sz w:val="20"/>
          <w:szCs w:val="20"/>
        </w:rPr>
      </w:pPr>
    </w:p>
    <w:p w14:paraId="11CF560B" w14:textId="46DA3B65" w:rsidR="009F3B11" w:rsidRPr="002C54B5" w:rsidRDefault="00F87D11" w:rsidP="007C774B">
      <w:pPr>
        <w:pStyle w:val="CPS-4-titreniv4"/>
        <w:jc w:val="left"/>
      </w:pPr>
      <w:bookmarkStart w:id="44" w:name="_Toc172216842"/>
      <w:r>
        <w:t>Faculté de médecine du Kremlin Bicêtre</w:t>
      </w:r>
      <w:bookmarkEnd w:id="44"/>
    </w:p>
    <w:p w14:paraId="0D431652" w14:textId="63DA08C2" w:rsidR="00057C4B" w:rsidRDefault="00057C4B" w:rsidP="007C774B">
      <w:pPr>
        <w:spacing w:line="259" w:lineRule="auto"/>
        <w:rPr>
          <w:rFonts w:ascii="Open Sans" w:hAnsi="Open Sans" w:cs="Open Sans"/>
          <w:sz w:val="20"/>
          <w:szCs w:val="20"/>
        </w:rPr>
      </w:pPr>
      <w:r>
        <w:rPr>
          <w:rFonts w:ascii="Open Sans" w:hAnsi="Open Sans" w:cs="Open Sans"/>
          <w:sz w:val="20"/>
          <w:szCs w:val="20"/>
        </w:rPr>
        <w:t>La faculté de médecine est composée de 3 bâtiments :</w:t>
      </w:r>
    </w:p>
    <w:p w14:paraId="453D5CAE" w14:textId="48E0D582" w:rsidR="009B58FD" w:rsidRPr="009B58FD" w:rsidRDefault="00057C4B" w:rsidP="007C774B">
      <w:pPr>
        <w:pStyle w:val="Paragraphedeliste"/>
        <w:numPr>
          <w:ilvl w:val="0"/>
          <w:numId w:val="38"/>
        </w:numPr>
        <w:spacing w:line="259" w:lineRule="auto"/>
        <w:rPr>
          <w:rFonts w:ascii="Open Sans" w:hAnsi="Open Sans" w:cs="Open Sans"/>
          <w:sz w:val="20"/>
          <w:szCs w:val="20"/>
        </w:rPr>
      </w:pPr>
      <w:r w:rsidRPr="39C632FE">
        <w:rPr>
          <w:rFonts w:ascii="Open Sans" w:hAnsi="Open Sans" w:cs="Open Sans"/>
          <w:sz w:val="20"/>
          <w:szCs w:val="20"/>
        </w:rPr>
        <w:t xml:space="preserve">Le </w:t>
      </w:r>
      <w:r w:rsidR="009F3B11" w:rsidRPr="39C632FE">
        <w:rPr>
          <w:rFonts w:ascii="Open Sans" w:hAnsi="Open Sans" w:cs="Open Sans"/>
          <w:sz w:val="20"/>
          <w:szCs w:val="20"/>
        </w:rPr>
        <w:t xml:space="preserve">bâtiment </w:t>
      </w:r>
      <w:r w:rsidRPr="39C632FE">
        <w:rPr>
          <w:rFonts w:ascii="Open Sans" w:hAnsi="Open Sans" w:cs="Open Sans"/>
          <w:sz w:val="20"/>
          <w:szCs w:val="20"/>
        </w:rPr>
        <w:t xml:space="preserve">principal à proximité direct de l’hôpital. </w:t>
      </w:r>
      <w:r w:rsidR="00017C21" w:rsidRPr="39C632FE">
        <w:rPr>
          <w:rFonts w:ascii="Open Sans" w:hAnsi="Open Sans" w:cs="Open Sans"/>
          <w:sz w:val="20"/>
          <w:szCs w:val="20"/>
        </w:rPr>
        <w:t>D’</w:t>
      </w:r>
      <w:r w:rsidRPr="39C632FE">
        <w:rPr>
          <w:rFonts w:ascii="Open Sans" w:hAnsi="Open Sans" w:cs="Open Sans"/>
          <w:sz w:val="20"/>
          <w:szCs w:val="20"/>
        </w:rPr>
        <w:t>une surface de</w:t>
      </w:r>
      <w:r w:rsidR="00FC2D34" w:rsidRPr="39C632FE">
        <w:rPr>
          <w:rFonts w:ascii="Open Sans" w:hAnsi="Open Sans" w:cs="Open Sans"/>
          <w:sz w:val="20"/>
          <w:szCs w:val="20"/>
        </w:rPr>
        <w:t xml:space="preserve"> 12 100</w:t>
      </w:r>
      <w:r w:rsidRPr="39C632FE">
        <w:rPr>
          <w:rFonts w:ascii="Open Sans" w:hAnsi="Open Sans" w:cs="Open Sans"/>
          <w:sz w:val="20"/>
          <w:szCs w:val="20"/>
        </w:rPr>
        <w:t>m² SDP</w:t>
      </w:r>
      <w:r w:rsidR="009F3B11" w:rsidRPr="39C632FE">
        <w:rPr>
          <w:rFonts w:ascii="Open Sans" w:hAnsi="Open Sans" w:cs="Open Sans"/>
          <w:sz w:val="20"/>
          <w:szCs w:val="20"/>
        </w:rPr>
        <w:t xml:space="preserve">, </w:t>
      </w:r>
      <w:r w:rsidR="00017C21" w:rsidRPr="39C632FE">
        <w:rPr>
          <w:rFonts w:ascii="Open Sans" w:hAnsi="Open Sans" w:cs="Open Sans"/>
          <w:sz w:val="20"/>
          <w:szCs w:val="20"/>
        </w:rPr>
        <w:t xml:space="preserve">il </w:t>
      </w:r>
      <w:r w:rsidR="009F3B11" w:rsidRPr="39C632FE">
        <w:rPr>
          <w:rFonts w:ascii="Open Sans" w:hAnsi="Open Sans" w:cs="Open Sans"/>
          <w:sz w:val="20"/>
          <w:szCs w:val="20"/>
        </w:rPr>
        <w:t>héberge des locaux d’enseignement (dont 3 amphithéâtres et 14 salles banalisées de 25 à 100 places), une plateforme de simulation, une bibliothèque universitaire, des bureaux administratifs, des locaux d’activité étudiante et des locaux supports logistiques. Le bâtiment héberge également un restaurant universitaire géré par le CROUS de Créteil.</w:t>
      </w:r>
      <w:r w:rsidR="00383BBD" w:rsidRPr="39C632FE">
        <w:rPr>
          <w:rFonts w:ascii="Open Sans" w:hAnsi="Open Sans" w:cs="Open Sans"/>
          <w:sz w:val="20"/>
          <w:szCs w:val="20"/>
        </w:rPr>
        <w:t xml:space="preserve"> </w:t>
      </w:r>
      <w:r w:rsidR="007C4AC1" w:rsidRPr="39C632FE">
        <w:rPr>
          <w:rFonts w:ascii="Open Sans" w:hAnsi="Open Sans" w:cs="Open Sans"/>
          <w:sz w:val="20"/>
          <w:szCs w:val="20"/>
        </w:rPr>
        <w:t>Le bâtiment accueille les étudiants en PASS (Parcours d’Accès Spécifique Santé), puis en Médecine de la deuxième année à l’internat, ainsi que des formations paramédicales, un master d’éthique et l’école de santé publique. Des formations continues de médecine sont également dispensées.</w:t>
      </w:r>
      <w:r w:rsidR="009B58FD" w:rsidRPr="39C632FE">
        <w:rPr>
          <w:rFonts w:ascii="Open Sans" w:hAnsi="Open Sans" w:cs="Open Sans"/>
          <w:sz w:val="20"/>
          <w:szCs w:val="20"/>
        </w:rPr>
        <w:t xml:space="preserve"> Le bâtiment « historique » de la faculté de médecine du Kremlin-Bicêtre a fait l’objet d’une programmation en vue de sa restructuration partielle en 2022. L’opération comprend notamment la mise à niveau technique (CVC et courant fort), la rénovation de l’étanchéité des toitures terrasses, la mise en accessibilité et la réhabilitation de 2000m² de locaux vidés suite à la construction du bâtiment d’extension. Compte tenu des financements disponibles, cette opération n’est que partielle. En particulier, ni les 10 000m² de locaux restants ni les façades du bâtiment ne seront touchées. </w:t>
      </w:r>
    </w:p>
    <w:p w14:paraId="219BB13F" w14:textId="5E19639D" w:rsidR="007C4AC1" w:rsidRPr="007C4AC1" w:rsidRDefault="007C4AC1" w:rsidP="007C774B">
      <w:pPr>
        <w:pStyle w:val="Paragraphedeliste"/>
        <w:spacing w:line="259" w:lineRule="auto"/>
        <w:ind w:left="720"/>
        <w:rPr>
          <w:rFonts w:ascii="Open Sans" w:hAnsi="Open Sans" w:cs="Open Sans"/>
          <w:sz w:val="20"/>
          <w:szCs w:val="20"/>
        </w:rPr>
      </w:pPr>
    </w:p>
    <w:p w14:paraId="40ED098F" w14:textId="7EB6B2D8" w:rsidR="007C4AC1" w:rsidRDefault="00057C4B" w:rsidP="007C774B">
      <w:pPr>
        <w:pStyle w:val="Paragraphedeliste"/>
        <w:numPr>
          <w:ilvl w:val="0"/>
          <w:numId w:val="38"/>
        </w:numPr>
        <w:spacing w:line="259" w:lineRule="auto"/>
        <w:rPr>
          <w:rFonts w:ascii="Open Sans" w:hAnsi="Open Sans" w:cs="Open Sans"/>
          <w:sz w:val="20"/>
          <w:szCs w:val="20"/>
        </w:rPr>
      </w:pPr>
      <w:r w:rsidRPr="39C632FE">
        <w:rPr>
          <w:rFonts w:ascii="Open Sans" w:hAnsi="Open Sans" w:cs="Open Sans"/>
          <w:sz w:val="20"/>
          <w:szCs w:val="20"/>
        </w:rPr>
        <w:t xml:space="preserve">Le bâtiment </w:t>
      </w:r>
      <w:r w:rsidR="00F547A6" w:rsidRPr="39C632FE">
        <w:rPr>
          <w:rFonts w:ascii="Open Sans" w:hAnsi="Open Sans" w:cs="Open Sans"/>
          <w:sz w:val="20"/>
          <w:szCs w:val="20"/>
        </w:rPr>
        <w:t>recherche</w:t>
      </w:r>
      <w:r w:rsidRPr="39C632FE">
        <w:rPr>
          <w:rFonts w:ascii="Open Sans" w:hAnsi="Open Sans" w:cs="Open Sans"/>
          <w:sz w:val="20"/>
          <w:szCs w:val="20"/>
        </w:rPr>
        <w:t xml:space="preserve"> de</w:t>
      </w:r>
      <w:r w:rsidR="00FC2D34" w:rsidRPr="39C632FE">
        <w:rPr>
          <w:rFonts w:ascii="Open Sans" w:hAnsi="Open Sans" w:cs="Open Sans"/>
          <w:sz w:val="20"/>
          <w:szCs w:val="20"/>
        </w:rPr>
        <w:t xml:space="preserve"> 7 000</w:t>
      </w:r>
      <w:r w:rsidRPr="39C632FE">
        <w:rPr>
          <w:rFonts w:ascii="Open Sans" w:hAnsi="Open Sans" w:cs="Open Sans"/>
          <w:sz w:val="20"/>
          <w:szCs w:val="20"/>
        </w:rPr>
        <w:t>m², à proximité immédia</w:t>
      </w:r>
      <w:r w:rsidR="007C4AC1" w:rsidRPr="39C632FE">
        <w:rPr>
          <w:rFonts w:ascii="Open Sans" w:hAnsi="Open Sans" w:cs="Open Sans"/>
          <w:sz w:val="20"/>
          <w:szCs w:val="20"/>
        </w:rPr>
        <w:t>te du bâtiment principal et livré en 2022.</w:t>
      </w:r>
      <w:r w:rsidR="00DF5361" w:rsidRPr="39C632FE">
        <w:rPr>
          <w:rFonts w:ascii="Open Sans" w:hAnsi="Open Sans" w:cs="Open Sans"/>
          <w:sz w:val="20"/>
          <w:szCs w:val="20"/>
        </w:rPr>
        <w:t xml:space="preserve"> Il héberge plusieurs laboratoires de médecine, une animalerie, un espace dédié aux colloques et conférences. Il comporte une grande salle de 200 places modulable en deux salles de 100 places qui sont utilisées, en l’absences de colloques, pour des enseignements de la Faculté de Médecine. Le bâtiment comporte également un auditorium de 300 places et </w:t>
      </w:r>
      <w:r w:rsidR="00531F8D" w:rsidRPr="39C632FE">
        <w:rPr>
          <w:rFonts w:ascii="Open Sans" w:hAnsi="Open Sans" w:cs="Open Sans"/>
          <w:sz w:val="20"/>
          <w:szCs w:val="20"/>
        </w:rPr>
        <w:t>des services administratifs.</w:t>
      </w:r>
      <w:r w:rsidR="00DF5361" w:rsidRPr="39C632FE">
        <w:rPr>
          <w:rFonts w:ascii="Open Sans" w:hAnsi="Open Sans" w:cs="Open Sans"/>
          <w:sz w:val="20"/>
          <w:szCs w:val="20"/>
        </w:rPr>
        <w:t xml:space="preserve"> </w:t>
      </w:r>
    </w:p>
    <w:p w14:paraId="41F80DD7" w14:textId="77777777" w:rsidR="009B58FD" w:rsidRDefault="009B58FD" w:rsidP="007C774B">
      <w:pPr>
        <w:pStyle w:val="Paragraphedeliste"/>
        <w:spacing w:line="259" w:lineRule="auto"/>
        <w:ind w:left="720"/>
        <w:rPr>
          <w:rFonts w:ascii="Open Sans" w:hAnsi="Open Sans" w:cs="Open Sans"/>
          <w:sz w:val="20"/>
          <w:szCs w:val="20"/>
        </w:rPr>
      </w:pPr>
    </w:p>
    <w:p w14:paraId="4DEA76D9" w14:textId="3384E73F" w:rsidR="00E3527C" w:rsidRPr="007C4AC1" w:rsidRDefault="007C4AC1" w:rsidP="007C774B">
      <w:pPr>
        <w:pStyle w:val="Paragraphedeliste"/>
        <w:numPr>
          <w:ilvl w:val="0"/>
          <w:numId w:val="38"/>
        </w:numPr>
        <w:spacing w:line="259" w:lineRule="auto"/>
        <w:rPr>
          <w:rFonts w:ascii="Open Sans" w:hAnsi="Open Sans" w:cs="Open Sans"/>
          <w:sz w:val="20"/>
          <w:szCs w:val="20"/>
        </w:rPr>
      </w:pPr>
      <w:r w:rsidRPr="39C632FE">
        <w:rPr>
          <w:rFonts w:ascii="Open Sans" w:hAnsi="Open Sans" w:cs="Open Sans"/>
          <w:sz w:val="20"/>
          <w:szCs w:val="20"/>
        </w:rPr>
        <w:t xml:space="preserve">L’Institut André Lwoff, situé à Villejuif, </w:t>
      </w:r>
      <w:r w:rsidR="00FC2D34" w:rsidRPr="39C632FE">
        <w:rPr>
          <w:rFonts w:ascii="Open Sans" w:hAnsi="Open Sans" w:cs="Open Sans"/>
          <w:sz w:val="20"/>
          <w:szCs w:val="20"/>
        </w:rPr>
        <w:t xml:space="preserve">est un bâtiment de 850 m² implanté </w:t>
      </w:r>
      <w:r w:rsidRPr="39C632FE">
        <w:rPr>
          <w:rFonts w:ascii="Open Sans" w:hAnsi="Open Sans" w:cs="Open Sans"/>
          <w:sz w:val="20"/>
          <w:szCs w:val="20"/>
        </w:rPr>
        <w:t>au sein de l’hôpital universitaire Paul Brousse</w:t>
      </w:r>
      <w:r w:rsidR="00FC2D34" w:rsidRPr="39C632FE">
        <w:rPr>
          <w:rFonts w:ascii="Open Sans" w:hAnsi="Open Sans" w:cs="Open Sans"/>
          <w:sz w:val="20"/>
          <w:szCs w:val="20"/>
        </w:rPr>
        <w:t>. Il</w:t>
      </w:r>
      <w:r w:rsidRPr="39C632FE">
        <w:rPr>
          <w:rFonts w:ascii="Open Sans" w:hAnsi="Open Sans" w:cs="Open Sans"/>
          <w:sz w:val="20"/>
          <w:szCs w:val="20"/>
        </w:rPr>
        <w:t xml:space="preserve"> fédère trois unités de recherche de biologie expérimentale de l’Université et de l’Inserm. Des travaux de rénovation ont été achevés en 2019. C</w:t>
      </w:r>
      <w:r w:rsidR="00FC2D34" w:rsidRPr="39C632FE">
        <w:rPr>
          <w:rFonts w:ascii="Open Sans" w:hAnsi="Open Sans" w:cs="Open Sans"/>
          <w:sz w:val="20"/>
          <w:szCs w:val="20"/>
        </w:rPr>
        <w:t xml:space="preserve">ette </w:t>
      </w:r>
      <w:r w:rsidRPr="39C632FE">
        <w:rPr>
          <w:rFonts w:ascii="Open Sans" w:hAnsi="Open Sans" w:cs="Open Sans"/>
          <w:sz w:val="20"/>
          <w:szCs w:val="20"/>
        </w:rPr>
        <w:t>opération visait principalement à mettre aux normes d’accessibilité les locaux, ainsi qu’aux ormes sécurité incendie.</w:t>
      </w:r>
    </w:p>
    <w:p w14:paraId="75C04234" w14:textId="77777777" w:rsidR="007C4AC1" w:rsidRDefault="007C4AC1" w:rsidP="007C774B">
      <w:pPr>
        <w:spacing w:line="259" w:lineRule="auto"/>
        <w:rPr>
          <w:rFonts w:ascii="Open Sans" w:hAnsi="Open Sans" w:cs="Open Sans"/>
          <w:sz w:val="20"/>
          <w:szCs w:val="20"/>
        </w:rPr>
      </w:pPr>
    </w:p>
    <w:p w14:paraId="76A179B8" w14:textId="14DCCD64" w:rsidR="009F3B11" w:rsidRDefault="003F3CA2" w:rsidP="007C774B">
      <w:pPr>
        <w:spacing w:line="259" w:lineRule="auto"/>
        <w:rPr>
          <w:rFonts w:ascii="Open Sans" w:hAnsi="Open Sans" w:cs="Open Sans"/>
          <w:sz w:val="20"/>
          <w:szCs w:val="20"/>
        </w:rPr>
      </w:pPr>
      <w:r w:rsidRPr="1875B92E">
        <w:rPr>
          <w:rFonts w:ascii="Open Sans" w:hAnsi="Open Sans" w:cs="Open Sans"/>
          <w:sz w:val="20"/>
          <w:szCs w:val="20"/>
        </w:rPr>
        <w:t>En 2020, les effectifs représentent 5 900 étudiants.</w:t>
      </w:r>
    </w:p>
    <w:p w14:paraId="64BEFE02" w14:textId="264153F4" w:rsidR="00473ADF" w:rsidRDefault="00473ADF" w:rsidP="007C774B">
      <w:pPr>
        <w:rPr>
          <w:rFonts w:ascii="Open Sans" w:hAnsi="Open Sans" w:cs="Open Sans"/>
          <w:sz w:val="20"/>
          <w:szCs w:val="20"/>
        </w:rPr>
      </w:pPr>
      <w:r>
        <w:rPr>
          <w:rFonts w:ascii="Open Sans" w:hAnsi="Open Sans" w:cs="Open Sans"/>
          <w:sz w:val="20"/>
          <w:szCs w:val="20"/>
        </w:rPr>
        <w:t xml:space="preserve">La Faculté de médecine du </w:t>
      </w:r>
      <w:r w:rsidR="00536BA4">
        <w:rPr>
          <w:rFonts w:ascii="Open Sans" w:hAnsi="Open Sans" w:cs="Open Sans"/>
          <w:sz w:val="20"/>
          <w:szCs w:val="20"/>
        </w:rPr>
        <w:t>Kremlin-Bicêtre</w:t>
      </w:r>
      <w:r>
        <w:rPr>
          <w:rFonts w:ascii="Open Sans" w:hAnsi="Open Sans" w:cs="Open Sans"/>
          <w:sz w:val="20"/>
          <w:szCs w:val="20"/>
        </w:rPr>
        <w:t xml:space="preserve"> et l’Institut André Lwoff sont localisés dans la vallée scientifique de la Bièvre, pôle important d’innovation dans la santé en Ile-de-France.</w:t>
      </w:r>
    </w:p>
    <w:p w14:paraId="0D8275DC" w14:textId="77777777" w:rsidR="00473ADF" w:rsidRDefault="00473ADF" w:rsidP="007C774B">
      <w:pPr>
        <w:rPr>
          <w:rFonts w:ascii="Open Sans" w:hAnsi="Open Sans" w:cs="Open Sans"/>
          <w:sz w:val="20"/>
          <w:szCs w:val="20"/>
        </w:rPr>
      </w:pPr>
    </w:p>
    <w:p w14:paraId="5B235FFF" w14:textId="71F8CC83" w:rsidR="00D95884" w:rsidRPr="00EC7271" w:rsidRDefault="00D95884" w:rsidP="007C774B">
      <w:pPr>
        <w:pStyle w:val="CPS-1-titredossier-CCniv1"/>
        <w:outlineLvl w:val="0"/>
      </w:pPr>
      <w:bookmarkStart w:id="45" w:name="_Toc172216843"/>
      <w:r>
        <w:t xml:space="preserve">Contenu </w:t>
      </w:r>
      <w:r w:rsidR="00911482">
        <w:t xml:space="preserve">général </w:t>
      </w:r>
      <w:r>
        <w:t>de la mission</w:t>
      </w:r>
      <w:bookmarkEnd w:id="45"/>
    </w:p>
    <w:p w14:paraId="2EFD904E" w14:textId="49DFFAFA" w:rsidR="1875B92E" w:rsidRDefault="1875B92E" w:rsidP="007C774B">
      <w:pPr>
        <w:rPr>
          <w:rFonts w:ascii="Open Sans" w:hAnsi="Open Sans" w:cs="Open Sans"/>
          <w:sz w:val="20"/>
          <w:szCs w:val="20"/>
        </w:rPr>
      </w:pPr>
    </w:p>
    <w:p w14:paraId="788D8DB0" w14:textId="3E9F3275" w:rsidR="00E11766" w:rsidRPr="00296BC9" w:rsidRDefault="00336F3D" w:rsidP="00DA3FBE">
      <w:pPr>
        <w:pStyle w:val="CPS-2-titredossier-CCniv2"/>
      </w:pPr>
      <w:bookmarkStart w:id="46" w:name="_Toc172216844"/>
      <w:r w:rsidRPr="001F26AF">
        <w:lastRenderedPageBreak/>
        <w:t xml:space="preserve">Démarche de </w:t>
      </w:r>
      <w:proofErr w:type="spellStart"/>
      <w:r w:rsidRPr="001F26AF">
        <w:t>co</w:t>
      </w:r>
      <w:proofErr w:type="spellEnd"/>
      <w:r w:rsidRPr="001F26AF">
        <w:t>-design</w:t>
      </w:r>
      <w:bookmarkEnd w:id="46"/>
    </w:p>
    <w:p w14:paraId="4518F8E4" w14:textId="6A110F67" w:rsidR="00336F3D" w:rsidRDefault="00336F3D" w:rsidP="007C774B">
      <w:pPr>
        <w:rPr>
          <w:rFonts w:ascii="Open Sans" w:hAnsi="Open Sans" w:cs="Open Sans"/>
          <w:sz w:val="20"/>
          <w:szCs w:val="20"/>
        </w:rPr>
      </w:pPr>
    </w:p>
    <w:p w14:paraId="45BF6794" w14:textId="2C7FF3E5" w:rsidR="009C3C04" w:rsidRDefault="009C3C04" w:rsidP="007C774B">
      <w:pPr>
        <w:pStyle w:val="CPS-6-textecourant"/>
        <w:spacing w:before="0" w:line="240" w:lineRule="auto"/>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Les </w:t>
      </w:r>
      <w:r>
        <w:rPr>
          <w:rFonts w:ascii="Open Sans" w:eastAsia="Calibri" w:hAnsi="Open Sans" w:cs="Open Sans"/>
          <w:sz w:val="20"/>
          <w:szCs w:val="20"/>
          <w:lang w:eastAsia="en-US"/>
        </w:rPr>
        <w:t>orientations</w:t>
      </w:r>
      <w:r w:rsidRPr="00EC7271">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 xml:space="preserve">programmatiques </w:t>
      </w:r>
      <w:r w:rsidRPr="00EC7271">
        <w:rPr>
          <w:rFonts w:ascii="Open Sans" w:eastAsia="Calibri" w:hAnsi="Open Sans" w:cs="Open Sans"/>
          <w:sz w:val="20"/>
          <w:szCs w:val="20"/>
          <w:lang w:eastAsia="en-US"/>
        </w:rPr>
        <w:t>envisagé</w:t>
      </w:r>
      <w:r>
        <w:rPr>
          <w:rFonts w:ascii="Open Sans" w:eastAsia="Calibri" w:hAnsi="Open Sans" w:cs="Open Sans"/>
          <w:sz w:val="20"/>
          <w:szCs w:val="20"/>
          <w:lang w:eastAsia="en-US"/>
        </w:rPr>
        <w:t>e</w:t>
      </w:r>
      <w:r w:rsidRPr="00EC7271">
        <w:rPr>
          <w:rFonts w:ascii="Open Sans" w:eastAsia="Calibri" w:hAnsi="Open Sans" w:cs="Open Sans"/>
          <w:sz w:val="20"/>
          <w:szCs w:val="20"/>
          <w:lang w:eastAsia="en-US"/>
        </w:rPr>
        <w:t>s dans le cadre de cette mission devront être étudié</w:t>
      </w:r>
      <w:r>
        <w:rPr>
          <w:rFonts w:ascii="Open Sans" w:eastAsia="Calibri" w:hAnsi="Open Sans" w:cs="Open Sans"/>
          <w:sz w:val="20"/>
          <w:szCs w:val="20"/>
          <w:lang w:eastAsia="en-US"/>
        </w:rPr>
        <w:t>e</w:t>
      </w:r>
      <w:r w:rsidRPr="00EC7271">
        <w:rPr>
          <w:rFonts w:ascii="Open Sans" w:eastAsia="Calibri" w:hAnsi="Open Sans" w:cs="Open Sans"/>
          <w:sz w:val="20"/>
          <w:szCs w:val="20"/>
          <w:lang w:eastAsia="en-US"/>
        </w:rPr>
        <w:t xml:space="preserve">s de manière à ce que les personnels </w:t>
      </w:r>
      <w:r>
        <w:rPr>
          <w:rFonts w:ascii="Open Sans" w:eastAsia="Calibri" w:hAnsi="Open Sans" w:cs="Open Sans"/>
          <w:sz w:val="20"/>
          <w:szCs w:val="20"/>
          <w:lang w:eastAsia="en-US"/>
        </w:rPr>
        <w:t>enseignants, chercheurs et BIATSS d</w:t>
      </w:r>
      <w:r w:rsidRPr="00EC7271">
        <w:rPr>
          <w:rFonts w:ascii="Open Sans" w:eastAsia="Calibri" w:hAnsi="Open Sans" w:cs="Open Sans"/>
          <w:sz w:val="20"/>
          <w:szCs w:val="20"/>
          <w:lang w:eastAsia="en-US"/>
        </w:rPr>
        <w:t>e l’Université</w:t>
      </w:r>
      <w:r>
        <w:rPr>
          <w:rFonts w:ascii="Open Sans" w:eastAsia="Calibri" w:hAnsi="Open Sans" w:cs="Open Sans"/>
          <w:sz w:val="20"/>
          <w:szCs w:val="20"/>
          <w:lang w:eastAsia="en-US"/>
        </w:rPr>
        <w:t xml:space="preserve"> et les étudiants</w:t>
      </w:r>
      <w:r w:rsidRPr="00EC7271">
        <w:rPr>
          <w:rFonts w:ascii="Open Sans" w:eastAsia="Calibri" w:hAnsi="Open Sans" w:cs="Open Sans"/>
          <w:sz w:val="20"/>
          <w:szCs w:val="20"/>
          <w:lang w:eastAsia="en-US"/>
        </w:rPr>
        <w:t xml:space="preserve"> adhèrent au projet. </w:t>
      </w:r>
      <w:r>
        <w:rPr>
          <w:rFonts w:ascii="Open Sans" w:eastAsia="Calibri" w:hAnsi="Open Sans" w:cs="Open Sans"/>
          <w:sz w:val="20"/>
          <w:szCs w:val="20"/>
          <w:lang w:eastAsia="en-US"/>
        </w:rPr>
        <w:t xml:space="preserve">A ce titre, il est exigé que la mission suive une démarche de </w:t>
      </w:r>
      <w:proofErr w:type="spellStart"/>
      <w:r>
        <w:rPr>
          <w:rFonts w:ascii="Open Sans" w:eastAsia="Calibri" w:hAnsi="Open Sans" w:cs="Open Sans"/>
          <w:sz w:val="20"/>
          <w:szCs w:val="20"/>
          <w:lang w:eastAsia="en-US"/>
        </w:rPr>
        <w:t>co</w:t>
      </w:r>
      <w:proofErr w:type="spellEnd"/>
      <w:r>
        <w:rPr>
          <w:rFonts w:ascii="Open Sans" w:eastAsia="Calibri" w:hAnsi="Open Sans" w:cs="Open Sans"/>
          <w:sz w:val="20"/>
          <w:szCs w:val="20"/>
          <w:lang w:eastAsia="en-US"/>
        </w:rPr>
        <w:t xml:space="preserve">-design qui devra porter </w:t>
      </w:r>
      <w:proofErr w:type="gramStart"/>
      <w:r>
        <w:rPr>
          <w:rFonts w:ascii="Open Sans" w:eastAsia="Calibri" w:hAnsi="Open Sans" w:cs="Open Sans"/>
          <w:sz w:val="20"/>
          <w:szCs w:val="20"/>
          <w:lang w:eastAsia="en-US"/>
        </w:rPr>
        <w:t>a</w:t>
      </w:r>
      <w:proofErr w:type="gramEnd"/>
      <w:r>
        <w:rPr>
          <w:rFonts w:ascii="Open Sans" w:eastAsia="Calibri" w:hAnsi="Open Sans" w:cs="Open Sans"/>
          <w:sz w:val="20"/>
          <w:szCs w:val="20"/>
          <w:lang w:eastAsia="en-US"/>
        </w:rPr>
        <w:t xml:space="preserve"> minima sur l’analyse de l’existant et le rece</w:t>
      </w:r>
      <w:r w:rsidRPr="00E64FA0">
        <w:rPr>
          <w:rFonts w:ascii="Open Sans" w:eastAsia="Calibri" w:hAnsi="Open Sans" w:cs="Open Sans"/>
          <w:sz w:val="20"/>
          <w:szCs w:val="20"/>
          <w:lang w:eastAsia="en-US"/>
        </w:rPr>
        <w:t>nsement des besoins (missions 3 et 4)</w:t>
      </w:r>
      <w:r>
        <w:rPr>
          <w:rFonts w:ascii="Open Sans" w:eastAsia="Calibri" w:hAnsi="Open Sans" w:cs="Open Sans"/>
          <w:sz w:val="20"/>
          <w:szCs w:val="20"/>
          <w:lang w:eastAsia="en-US"/>
        </w:rPr>
        <w:t xml:space="preserve">, </w:t>
      </w:r>
      <w:r w:rsidRPr="00E64FA0">
        <w:rPr>
          <w:rFonts w:ascii="Open Sans" w:eastAsia="Calibri" w:hAnsi="Open Sans" w:cs="Open Sans"/>
          <w:sz w:val="20"/>
          <w:szCs w:val="20"/>
          <w:lang w:eastAsia="en-US"/>
        </w:rPr>
        <w:t xml:space="preserve">la faisabilité et la réalisation du schéma directeur (mission 7), </w:t>
      </w:r>
      <w:r>
        <w:rPr>
          <w:rFonts w:ascii="Open Sans" w:eastAsia="Calibri" w:hAnsi="Open Sans" w:cs="Open Sans"/>
          <w:sz w:val="20"/>
          <w:szCs w:val="20"/>
          <w:lang w:eastAsia="en-US"/>
        </w:rPr>
        <w:t xml:space="preserve">et le recensement des besoins et la faisabilité/préprogramme </w:t>
      </w:r>
      <w:r w:rsidRPr="00E64FA0">
        <w:rPr>
          <w:rFonts w:ascii="Open Sans" w:eastAsia="Calibri" w:hAnsi="Open Sans" w:cs="Open Sans"/>
          <w:sz w:val="20"/>
          <w:szCs w:val="20"/>
          <w:lang w:eastAsia="en-US"/>
        </w:rPr>
        <w:t>pour les locaux tertiaire d’</w:t>
      </w:r>
      <w:proofErr w:type="spellStart"/>
      <w:r w:rsidRPr="00E64FA0">
        <w:rPr>
          <w:rFonts w:ascii="Open Sans" w:eastAsia="Calibri" w:hAnsi="Open Sans" w:cs="Open Sans"/>
          <w:sz w:val="20"/>
          <w:szCs w:val="20"/>
          <w:lang w:eastAsia="en-US"/>
        </w:rPr>
        <w:t>IJCLab</w:t>
      </w:r>
      <w:proofErr w:type="spellEnd"/>
      <w:r>
        <w:rPr>
          <w:rFonts w:ascii="Open Sans" w:eastAsia="Calibri" w:hAnsi="Open Sans" w:cs="Open Sans"/>
          <w:sz w:val="20"/>
          <w:szCs w:val="20"/>
          <w:lang w:eastAsia="en-US"/>
        </w:rPr>
        <w:t xml:space="preserve"> (</w:t>
      </w:r>
      <w:r w:rsidRPr="00E64FA0">
        <w:rPr>
          <w:rFonts w:ascii="Open Sans" w:eastAsia="Calibri" w:hAnsi="Open Sans" w:cs="Open Sans"/>
          <w:sz w:val="20"/>
          <w:szCs w:val="20"/>
          <w:lang w:eastAsia="en-US"/>
        </w:rPr>
        <w:t>missions 8 et 9</w:t>
      </w:r>
      <w:r>
        <w:rPr>
          <w:rFonts w:ascii="Open Sans" w:eastAsia="Calibri" w:hAnsi="Open Sans" w:cs="Open Sans"/>
          <w:sz w:val="20"/>
          <w:szCs w:val="20"/>
          <w:lang w:eastAsia="en-US"/>
        </w:rPr>
        <w:t>)</w:t>
      </w:r>
      <w:r w:rsidRPr="00E64FA0">
        <w:rPr>
          <w:rFonts w:ascii="Open Sans" w:eastAsia="Calibri" w:hAnsi="Open Sans" w:cs="Open Sans"/>
          <w:sz w:val="20"/>
          <w:szCs w:val="20"/>
          <w:lang w:eastAsia="en-US"/>
        </w:rPr>
        <w:t>.</w:t>
      </w:r>
    </w:p>
    <w:p w14:paraId="25F7B069" w14:textId="01ABB635" w:rsidR="00AA5358" w:rsidRDefault="00AA5358" w:rsidP="007C774B">
      <w:pPr>
        <w:pStyle w:val="CPS-6-textecourant"/>
        <w:spacing w:before="0" w:line="240" w:lineRule="auto"/>
        <w:jc w:val="left"/>
        <w:rPr>
          <w:rFonts w:ascii="Open Sans" w:eastAsia="Calibri" w:hAnsi="Open Sans" w:cs="Open Sans"/>
          <w:sz w:val="20"/>
          <w:szCs w:val="20"/>
          <w:lang w:eastAsia="en-US"/>
        </w:rPr>
      </w:pPr>
    </w:p>
    <w:p w14:paraId="7928CF50" w14:textId="5502641D" w:rsidR="001F26AF" w:rsidRDefault="00554FF5" w:rsidP="007C774B">
      <w:pPr>
        <w:pStyle w:val="CPS-6-textecourant"/>
        <w:spacing w:before="0" w:line="240" w:lineRule="auto"/>
        <w:jc w:val="left"/>
        <w:rPr>
          <w:rFonts w:ascii="Open Sans" w:eastAsia="Calibri" w:hAnsi="Open Sans" w:cs="Open Sans"/>
          <w:sz w:val="20"/>
          <w:szCs w:val="20"/>
          <w:lang w:eastAsia="en-US"/>
        </w:rPr>
      </w:pPr>
      <w:r>
        <w:rPr>
          <w:rFonts w:ascii="Open Sans" w:eastAsia="Calibri" w:hAnsi="Open Sans" w:cs="Open Sans"/>
          <w:sz w:val="20"/>
          <w:szCs w:val="20"/>
          <w:lang w:eastAsia="en-US"/>
        </w:rPr>
        <w:t>Il est attendu que le</w:t>
      </w:r>
      <w:r w:rsidR="00AA5358">
        <w:rPr>
          <w:rFonts w:ascii="Open Sans" w:eastAsia="Calibri" w:hAnsi="Open Sans" w:cs="Open Sans"/>
          <w:sz w:val="20"/>
          <w:szCs w:val="20"/>
          <w:lang w:eastAsia="en-US"/>
        </w:rPr>
        <w:t xml:space="preserve"> titulaire </w:t>
      </w:r>
      <w:r>
        <w:rPr>
          <w:rFonts w:ascii="Open Sans" w:eastAsia="Calibri" w:hAnsi="Open Sans" w:cs="Open Sans"/>
          <w:sz w:val="20"/>
          <w:szCs w:val="20"/>
          <w:lang w:eastAsia="en-US"/>
        </w:rPr>
        <w:t xml:space="preserve">soit </w:t>
      </w:r>
      <w:r w:rsidRPr="00E64FA0">
        <w:rPr>
          <w:rFonts w:ascii="Open Sans" w:eastAsia="Calibri" w:hAnsi="Open Sans" w:cs="Open Sans"/>
          <w:b/>
          <w:bCs/>
          <w:sz w:val="20"/>
          <w:szCs w:val="20"/>
          <w:lang w:eastAsia="en-US"/>
        </w:rPr>
        <w:t>force</w:t>
      </w:r>
      <w:r w:rsidR="00AA5358" w:rsidRPr="00E64FA0">
        <w:rPr>
          <w:rFonts w:ascii="Open Sans" w:eastAsia="Calibri" w:hAnsi="Open Sans" w:cs="Open Sans"/>
          <w:b/>
          <w:bCs/>
          <w:sz w:val="20"/>
          <w:szCs w:val="20"/>
          <w:lang w:eastAsia="en-US"/>
        </w:rPr>
        <w:t xml:space="preserve"> de proposition sur la méthodologie </w:t>
      </w:r>
      <w:r w:rsidRPr="00E64FA0">
        <w:rPr>
          <w:rFonts w:ascii="Open Sans" w:eastAsia="Calibri" w:hAnsi="Open Sans" w:cs="Open Sans"/>
          <w:b/>
          <w:bCs/>
          <w:sz w:val="20"/>
          <w:szCs w:val="20"/>
          <w:lang w:eastAsia="en-US"/>
        </w:rPr>
        <w:t>et l’organisation</w:t>
      </w:r>
      <w:r>
        <w:rPr>
          <w:rFonts w:ascii="Open Sans" w:eastAsia="Calibri" w:hAnsi="Open Sans" w:cs="Open Sans"/>
          <w:sz w:val="20"/>
          <w:szCs w:val="20"/>
          <w:lang w:eastAsia="en-US"/>
        </w:rPr>
        <w:t xml:space="preserve"> à mettre en place dans le cadre de cette démarche, selon ce </w:t>
      </w:r>
      <w:r w:rsidR="00AA5358">
        <w:rPr>
          <w:rFonts w:ascii="Open Sans" w:eastAsia="Calibri" w:hAnsi="Open Sans" w:cs="Open Sans"/>
          <w:sz w:val="20"/>
          <w:szCs w:val="20"/>
          <w:lang w:eastAsia="en-US"/>
        </w:rPr>
        <w:t>qui lui semblera l</w:t>
      </w:r>
      <w:r>
        <w:rPr>
          <w:rFonts w:ascii="Open Sans" w:eastAsia="Calibri" w:hAnsi="Open Sans" w:cs="Open Sans"/>
          <w:sz w:val="20"/>
          <w:szCs w:val="20"/>
          <w:lang w:eastAsia="en-US"/>
        </w:rPr>
        <w:t>e</w:t>
      </w:r>
      <w:r w:rsidR="00AA5358">
        <w:rPr>
          <w:rFonts w:ascii="Open Sans" w:eastAsia="Calibri" w:hAnsi="Open Sans" w:cs="Open Sans"/>
          <w:sz w:val="20"/>
          <w:szCs w:val="20"/>
          <w:lang w:eastAsia="en-US"/>
        </w:rPr>
        <w:t xml:space="preserve"> plus pertinent </w:t>
      </w:r>
      <w:r>
        <w:rPr>
          <w:rFonts w:ascii="Open Sans" w:eastAsia="Calibri" w:hAnsi="Open Sans" w:cs="Open Sans"/>
          <w:sz w:val="20"/>
          <w:szCs w:val="20"/>
          <w:lang w:eastAsia="en-US"/>
        </w:rPr>
        <w:t>compte tenu du contexte de l’Université Paris Saclay et</w:t>
      </w:r>
      <w:r w:rsidR="00AA5358">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des objectifs de l’étude.</w:t>
      </w:r>
      <w:r w:rsidR="00324DEF">
        <w:rPr>
          <w:rFonts w:ascii="Open Sans" w:eastAsia="Calibri" w:hAnsi="Open Sans" w:cs="Open Sans"/>
          <w:sz w:val="20"/>
          <w:szCs w:val="20"/>
          <w:lang w:eastAsia="en-US"/>
        </w:rPr>
        <w:t xml:space="preserve"> Le titulaire sera également libre de proposer d’étendre la démarche à d’autres phases que celles listées plus haut.</w:t>
      </w:r>
    </w:p>
    <w:p w14:paraId="57C79908" w14:textId="1F46A259" w:rsidR="00843D60" w:rsidRDefault="00843D60" w:rsidP="007C774B">
      <w:pPr>
        <w:pStyle w:val="CPS-6-textecourant"/>
        <w:spacing w:before="0" w:line="240" w:lineRule="auto"/>
        <w:jc w:val="left"/>
        <w:rPr>
          <w:rFonts w:ascii="Open Sans" w:eastAsia="Calibri" w:hAnsi="Open Sans" w:cs="Open Sans"/>
          <w:sz w:val="20"/>
          <w:szCs w:val="20"/>
          <w:lang w:eastAsia="en-US"/>
        </w:rPr>
      </w:pPr>
    </w:p>
    <w:p w14:paraId="7BFB4D3F" w14:textId="4F8F253C" w:rsidR="00843D60" w:rsidRDefault="00843D60" w:rsidP="007C774B">
      <w:pPr>
        <w:pStyle w:val="CPS-6-textecourant"/>
        <w:jc w:val="left"/>
        <w:rPr>
          <w:rFonts w:ascii="Open Sans" w:eastAsia="Calibri" w:hAnsi="Open Sans" w:cs="Open Sans"/>
          <w:sz w:val="20"/>
          <w:szCs w:val="20"/>
          <w:lang w:eastAsia="en-US"/>
        </w:rPr>
      </w:pPr>
      <w:r>
        <w:rPr>
          <w:rFonts w:ascii="Open Sans" w:eastAsia="Calibri" w:hAnsi="Open Sans" w:cs="Open Sans"/>
          <w:sz w:val="20"/>
          <w:szCs w:val="20"/>
          <w:lang w:eastAsia="en-US"/>
        </w:rPr>
        <w:t>A ce stade, l’Université envisage l’organisation sommaire suivante :</w:t>
      </w:r>
    </w:p>
    <w:p w14:paraId="190C12C7" w14:textId="77777777" w:rsidR="00843D60" w:rsidRDefault="00843D60" w:rsidP="007C774B">
      <w:pPr>
        <w:pStyle w:val="CPS-6-textecourant"/>
        <w:jc w:val="left"/>
        <w:rPr>
          <w:rFonts w:ascii="Open Sans" w:eastAsia="Calibri" w:hAnsi="Open Sans" w:cs="Open Sans"/>
          <w:sz w:val="20"/>
          <w:szCs w:val="20"/>
          <w:lang w:eastAsia="en-US"/>
        </w:rPr>
      </w:pPr>
    </w:p>
    <w:p w14:paraId="4B4BCBC5" w14:textId="72CF62BE" w:rsidR="00843D60" w:rsidRPr="00843D60" w:rsidRDefault="00843D60" w:rsidP="007C774B">
      <w:pPr>
        <w:pStyle w:val="CPS-6-textecourant"/>
        <w:jc w:val="left"/>
        <w:rPr>
          <w:rFonts w:ascii="Open Sans" w:eastAsia="Calibri" w:hAnsi="Open Sans" w:cs="Open Sans"/>
          <w:sz w:val="20"/>
          <w:szCs w:val="20"/>
          <w:lang w:eastAsia="en-US"/>
        </w:rPr>
      </w:pPr>
      <w:r w:rsidRPr="00843D60">
        <w:rPr>
          <w:rFonts w:ascii="Open Sans" w:eastAsia="Calibri" w:hAnsi="Open Sans" w:cs="Open Sans"/>
          <w:sz w:val="20"/>
          <w:szCs w:val="20"/>
          <w:lang w:eastAsia="en-US"/>
        </w:rPr>
        <w:t>Etat des lieux de l’existant : entretiens ciblés et à la volée complétés par des focus groupes éventuels</w:t>
      </w:r>
    </w:p>
    <w:p w14:paraId="35D51005" w14:textId="77777777" w:rsidR="00843D60" w:rsidRPr="00843D60" w:rsidRDefault="00843D60" w:rsidP="007C774B">
      <w:pPr>
        <w:pStyle w:val="CPS-6-textecourant"/>
        <w:jc w:val="left"/>
        <w:rPr>
          <w:rFonts w:ascii="Open Sans" w:eastAsia="Calibri" w:hAnsi="Open Sans" w:cs="Open Sans"/>
          <w:sz w:val="20"/>
          <w:szCs w:val="20"/>
          <w:lang w:eastAsia="en-US"/>
        </w:rPr>
      </w:pPr>
      <w:r w:rsidRPr="00843D60">
        <w:rPr>
          <w:rFonts w:ascii="Open Sans" w:eastAsia="Calibri" w:hAnsi="Open Sans" w:cs="Open Sans"/>
          <w:sz w:val="20"/>
          <w:szCs w:val="20"/>
          <w:lang w:eastAsia="en-US"/>
        </w:rPr>
        <w:t>Recensement des besoins : entretiens ciblés et à la volée complétés par des focus groupes pluridisciplinaires/thématiques</w:t>
      </w:r>
    </w:p>
    <w:p w14:paraId="73CEED05" w14:textId="11734FA2" w:rsidR="00843D60" w:rsidRDefault="00843D60" w:rsidP="007C774B">
      <w:pPr>
        <w:pStyle w:val="CPS-6-textecourant"/>
        <w:spacing w:before="0" w:line="240" w:lineRule="auto"/>
        <w:jc w:val="left"/>
        <w:rPr>
          <w:rFonts w:ascii="Open Sans" w:eastAsia="Calibri" w:hAnsi="Open Sans" w:cs="Open Sans"/>
          <w:sz w:val="20"/>
          <w:szCs w:val="20"/>
          <w:lang w:eastAsia="en-US"/>
        </w:rPr>
      </w:pPr>
      <w:r w:rsidRPr="00843D60">
        <w:rPr>
          <w:rFonts w:ascii="Open Sans" w:eastAsia="Calibri" w:hAnsi="Open Sans" w:cs="Open Sans"/>
          <w:sz w:val="20"/>
          <w:szCs w:val="20"/>
          <w:lang w:eastAsia="en-US"/>
        </w:rPr>
        <w:t xml:space="preserve">Faisabilité </w:t>
      </w:r>
      <w:r w:rsidR="00D02515">
        <w:rPr>
          <w:rFonts w:ascii="Open Sans" w:eastAsia="Calibri" w:hAnsi="Open Sans" w:cs="Open Sans"/>
          <w:sz w:val="20"/>
          <w:szCs w:val="20"/>
          <w:lang w:eastAsia="en-US"/>
        </w:rPr>
        <w:t xml:space="preserve">(y compris schéma directeur) </w:t>
      </w:r>
      <w:r w:rsidRPr="00843D60">
        <w:rPr>
          <w:rFonts w:ascii="Open Sans" w:eastAsia="Calibri" w:hAnsi="Open Sans" w:cs="Open Sans"/>
          <w:sz w:val="20"/>
          <w:szCs w:val="20"/>
          <w:lang w:eastAsia="en-US"/>
        </w:rPr>
        <w:t xml:space="preserve">et </w:t>
      </w:r>
      <w:proofErr w:type="spellStart"/>
      <w:r w:rsidRPr="00843D60">
        <w:rPr>
          <w:rFonts w:ascii="Open Sans" w:eastAsia="Calibri" w:hAnsi="Open Sans" w:cs="Open Sans"/>
          <w:sz w:val="20"/>
          <w:szCs w:val="20"/>
          <w:lang w:eastAsia="en-US"/>
        </w:rPr>
        <w:t>pré-programme</w:t>
      </w:r>
      <w:proofErr w:type="spellEnd"/>
      <w:r w:rsidRPr="00843D60">
        <w:rPr>
          <w:rFonts w:ascii="Open Sans" w:eastAsia="Calibri" w:hAnsi="Open Sans" w:cs="Open Sans"/>
          <w:sz w:val="20"/>
          <w:szCs w:val="20"/>
          <w:lang w:eastAsia="en-US"/>
        </w:rPr>
        <w:t xml:space="preserve"> : focus groupes (composés du groupe de travail et d’invités thématiques)</w:t>
      </w:r>
    </w:p>
    <w:p w14:paraId="7FDE913D" w14:textId="77777777" w:rsidR="00843D60" w:rsidRDefault="00843D60" w:rsidP="007C774B">
      <w:pPr>
        <w:rPr>
          <w:rFonts w:ascii="Open Sans" w:hAnsi="Open Sans" w:cs="Open Sans"/>
          <w:sz w:val="20"/>
          <w:szCs w:val="20"/>
        </w:rPr>
      </w:pPr>
    </w:p>
    <w:p w14:paraId="4C5A95C4" w14:textId="36064EA5" w:rsidR="001F3F17" w:rsidRPr="00296BC9" w:rsidRDefault="001F3F17" w:rsidP="00DA3FBE">
      <w:pPr>
        <w:pStyle w:val="CPS-2-titredossier-CCniv2"/>
      </w:pPr>
      <w:bookmarkStart w:id="47" w:name="_Toc172216845"/>
      <w:r w:rsidRPr="001F26AF">
        <w:t>Démarche d’architecture frugale</w:t>
      </w:r>
      <w:bookmarkEnd w:id="47"/>
    </w:p>
    <w:p w14:paraId="2B03EE47" w14:textId="50D8E791" w:rsidR="001F3F17" w:rsidRDefault="001F3F17" w:rsidP="007C774B">
      <w:pPr>
        <w:rPr>
          <w:rFonts w:ascii="Open Sans" w:hAnsi="Open Sans" w:cs="Open Sans"/>
          <w:sz w:val="20"/>
          <w:szCs w:val="20"/>
        </w:rPr>
      </w:pPr>
    </w:p>
    <w:p w14:paraId="75CDBE40" w14:textId="33AFBBB5" w:rsidR="001F3F17" w:rsidRPr="001F3F17" w:rsidRDefault="001F3F17" w:rsidP="007C774B">
      <w:pPr>
        <w:rPr>
          <w:rFonts w:ascii="Open Sans" w:hAnsi="Open Sans" w:cs="Open Sans"/>
          <w:sz w:val="20"/>
          <w:szCs w:val="20"/>
        </w:rPr>
      </w:pPr>
      <w:r w:rsidRPr="001F3F17">
        <w:rPr>
          <w:rFonts w:ascii="Open Sans" w:hAnsi="Open Sans" w:cs="Open Sans"/>
          <w:sz w:val="20"/>
          <w:szCs w:val="20"/>
        </w:rPr>
        <w:t>L'Université Paris</w:t>
      </w:r>
      <w:r>
        <w:rPr>
          <w:rFonts w:ascii="Open Sans" w:hAnsi="Open Sans" w:cs="Open Sans"/>
          <w:sz w:val="20"/>
          <w:szCs w:val="20"/>
        </w:rPr>
        <w:t>-Saclay</w:t>
      </w:r>
      <w:r w:rsidRPr="001F3F17">
        <w:rPr>
          <w:rFonts w:ascii="Open Sans" w:hAnsi="Open Sans" w:cs="Open Sans"/>
          <w:sz w:val="20"/>
          <w:szCs w:val="20"/>
        </w:rPr>
        <w:t xml:space="preserve"> souhaite s’engager dans une démarche "d'architecture frugale" dans ses projets d'aménagement, de réhabilitation et de construction. Cela doit se traduire par le recours à des matériaux bio et géo-sourcés ou/et de réemploi, par des aménagements simples d'entretien, de maintenance et d'exploitation, pour les services techniques comme pour les usagers. Enfin, il s’agit de recourir à des systèmes les plus passifs possibles </w:t>
      </w:r>
      <w:r w:rsidR="001802D4">
        <w:rPr>
          <w:rFonts w:ascii="Open Sans" w:hAnsi="Open Sans" w:cs="Open Sans"/>
          <w:sz w:val="20"/>
          <w:szCs w:val="20"/>
        </w:rPr>
        <w:t>(</w:t>
      </w:r>
      <w:proofErr w:type="spellStart"/>
      <w:r w:rsidR="001802D4">
        <w:rPr>
          <w:rFonts w:ascii="Open Sans" w:hAnsi="Open Sans" w:cs="Open Sans"/>
          <w:sz w:val="20"/>
          <w:szCs w:val="20"/>
        </w:rPr>
        <w:t>lowtech</w:t>
      </w:r>
      <w:proofErr w:type="spellEnd"/>
      <w:r w:rsidR="001802D4">
        <w:rPr>
          <w:rFonts w:ascii="Open Sans" w:hAnsi="Open Sans" w:cs="Open Sans"/>
          <w:sz w:val="20"/>
          <w:szCs w:val="20"/>
        </w:rPr>
        <w:t xml:space="preserve">) </w:t>
      </w:r>
      <w:r w:rsidRPr="001F3F17">
        <w:rPr>
          <w:rFonts w:ascii="Open Sans" w:hAnsi="Open Sans" w:cs="Open Sans"/>
          <w:sz w:val="20"/>
          <w:szCs w:val="20"/>
        </w:rPr>
        <w:t>pour la gestion de la ventilation, du chauffage et du rafraîchissement.</w:t>
      </w:r>
    </w:p>
    <w:p w14:paraId="2C389459" w14:textId="77777777" w:rsidR="001F3F17" w:rsidRPr="00EC7271" w:rsidRDefault="001F3F17" w:rsidP="007C774B">
      <w:pPr>
        <w:rPr>
          <w:rFonts w:ascii="Open Sans" w:hAnsi="Open Sans" w:cs="Open Sans"/>
          <w:sz w:val="20"/>
          <w:szCs w:val="20"/>
        </w:rPr>
      </w:pPr>
    </w:p>
    <w:p w14:paraId="42338C4D" w14:textId="77777777" w:rsidR="004A02B5" w:rsidRDefault="004A02B5" w:rsidP="007C774B">
      <w:pPr>
        <w:pStyle w:val="Paragraphedeliste2"/>
        <w:ind w:left="0"/>
        <w:jc w:val="left"/>
        <w:rPr>
          <w:rFonts w:ascii="Open Sans" w:hAnsi="Open Sans" w:cs="Open Sans"/>
          <w:sz w:val="20"/>
        </w:rPr>
      </w:pPr>
      <w:bookmarkStart w:id="48" w:name="_Hlk125534129"/>
    </w:p>
    <w:p w14:paraId="7A7D3B00" w14:textId="77777777" w:rsidR="00D16240" w:rsidRPr="00F547A6" w:rsidRDefault="00F36F7F" w:rsidP="007C774B">
      <w:pPr>
        <w:pStyle w:val="CPS-1-titredossier-CCniv1"/>
        <w:outlineLvl w:val="0"/>
      </w:pPr>
      <w:bookmarkStart w:id="49" w:name="_Toc329185137"/>
      <w:bookmarkStart w:id="50" w:name="_Toc408499358"/>
      <w:bookmarkStart w:id="51" w:name="_Toc172216846"/>
      <w:bookmarkEnd w:id="0"/>
      <w:bookmarkEnd w:id="48"/>
      <w:r>
        <w:t>Organisation du Maî</w:t>
      </w:r>
      <w:r w:rsidR="00D16240">
        <w:t>tre d’Ouvrage :</w:t>
      </w:r>
      <w:bookmarkEnd w:id="51"/>
    </w:p>
    <w:p w14:paraId="314D5F8B" w14:textId="5FC09EEB" w:rsidR="00B90D44" w:rsidRDefault="00B90D44" w:rsidP="007C774B">
      <w:pPr>
        <w:rPr>
          <w:rFonts w:ascii="Open Sans" w:hAnsi="Open Sans" w:cs="Open Sans"/>
          <w:b/>
          <w:sz w:val="20"/>
          <w:szCs w:val="20"/>
        </w:rPr>
      </w:pPr>
    </w:p>
    <w:p w14:paraId="7B9D776E" w14:textId="1AB041C6" w:rsidR="00FB50E5" w:rsidRDefault="007F1FE9" w:rsidP="00DA3FBE">
      <w:pPr>
        <w:pStyle w:val="CPS-2-titredossier-CCniv2"/>
      </w:pPr>
      <w:bookmarkStart w:id="52" w:name="_Toc172216847"/>
      <w:r>
        <w:t>M</w:t>
      </w:r>
      <w:r w:rsidR="00FB50E5">
        <w:t>odalités de pilotage</w:t>
      </w:r>
      <w:r>
        <w:t> :</w:t>
      </w:r>
      <w:bookmarkEnd w:id="52"/>
    </w:p>
    <w:p w14:paraId="76D811AF" w14:textId="77777777" w:rsidR="007F1FE9" w:rsidRPr="007F1FE9" w:rsidRDefault="007F1FE9" w:rsidP="007C774B">
      <w:pPr>
        <w:pStyle w:val="5Sacl-titredossier-CCniv3"/>
        <w:numPr>
          <w:ilvl w:val="2"/>
          <w:numId w:val="0"/>
        </w:numPr>
        <w:ind w:left="1224"/>
        <w:rPr>
          <w:lang w:eastAsia="en-US"/>
        </w:rPr>
      </w:pPr>
    </w:p>
    <w:p w14:paraId="5A43E633" w14:textId="6A189FD1" w:rsidR="007F1FE9" w:rsidRPr="005E0C09" w:rsidRDefault="37508671" w:rsidP="007C774B">
      <w:r>
        <w:rPr>
          <w:noProof/>
        </w:rPr>
        <w:lastRenderedPageBreak/>
        <w:drawing>
          <wp:inline distT="0" distB="0" distL="0" distR="0" wp14:anchorId="3B5D1DE0" wp14:editId="4669738D">
            <wp:extent cx="5943600" cy="3924300"/>
            <wp:effectExtent l="0" t="0" r="0" b="0"/>
            <wp:docPr id="925131279" name="Image 92513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924300"/>
                    </a:xfrm>
                    <a:prstGeom prst="rect">
                      <a:avLst/>
                    </a:prstGeom>
                  </pic:spPr>
                </pic:pic>
              </a:graphicData>
            </a:graphic>
          </wp:inline>
        </w:drawing>
      </w:r>
    </w:p>
    <w:p w14:paraId="43016ACB" w14:textId="72CDE37B" w:rsidR="00AD2B8F" w:rsidRPr="002C5D99" w:rsidRDefault="002B3E0B" w:rsidP="007C774B">
      <w:pPr>
        <w:pStyle w:val="CPS-4-titreniv4"/>
        <w:jc w:val="left"/>
        <w:outlineLvl w:val="2"/>
      </w:pPr>
      <w:bookmarkStart w:id="53" w:name="_Toc172216848"/>
      <w:r w:rsidRPr="002C5D99">
        <w:t>Le groupe de</w:t>
      </w:r>
      <w:r w:rsidR="00E677B3">
        <w:t xml:space="preserve"> coordination</w:t>
      </w:r>
      <w:bookmarkEnd w:id="53"/>
    </w:p>
    <w:p w14:paraId="01A55E83" w14:textId="77777777" w:rsidR="003B7626" w:rsidRDefault="003B7626" w:rsidP="007C774B">
      <w:pPr>
        <w:rPr>
          <w:rFonts w:ascii="Open Sans" w:hAnsi="Open Sans" w:cs="Open Sans"/>
          <w:sz w:val="20"/>
          <w:szCs w:val="20"/>
          <w:u w:val="single"/>
        </w:rPr>
      </w:pPr>
    </w:p>
    <w:p w14:paraId="2403254A" w14:textId="1172F172" w:rsidR="003B7626" w:rsidRPr="003B7626" w:rsidRDefault="003B7626" w:rsidP="007C774B">
      <w:pPr>
        <w:ind w:left="709"/>
        <w:rPr>
          <w:rFonts w:ascii="Open Sans" w:hAnsi="Open Sans" w:cs="Open Sans"/>
          <w:sz w:val="20"/>
          <w:szCs w:val="20"/>
          <w:u w:val="single"/>
        </w:rPr>
      </w:pPr>
      <w:r w:rsidRPr="003B7626">
        <w:rPr>
          <w:rFonts w:ascii="Open Sans" w:hAnsi="Open Sans" w:cs="Open Sans"/>
          <w:sz w:val="20"/>
          <w:szCs w:val="20"/>
          <w:u w:val="single"/>
        </w:rPr>
        <w:t xml:space="preserve">Constitution : </w:t>
      </w:r>
    </w:p>
    <w:p w14:paraId="45D54591" w14:textId="6702307A" w:rsidR="00D37EA0" w:rsidRDefault="003B7626" w:rsidP="007C774B">
      <w:pPr>
        <w:ind w:left="709"/>
        <w:rPr>
          <w:rFonts w:ascii="Open Sans" w:hAnsi="Open Sans" w:cs="Open Sans"/>
          <w:sz w:val="20"/>
          <w:szCs w:val="20"/>
        </w:rPr>
      </w:pPr>
      <w:r>
        <w:rPr>
          <w:rFonts w:ascii="Open Sans" w:hAnsi="Open Sans" w:cs="Open Sans"/>
          <w:sz w:val="20"/>
          <w:szCs w:val="20"/>
        </w:rPr>
        <w:t>Ce groupe est</w:t>
      </w:r>
      <w:r w:rsidR="00D37EA0">
        <w:rPr>
          <w:rFonts w:ascii="Open Sans" w:hAnsi="Open Sans" w:cs="Open Sans"/>
          <w:sz w:val="20"/>
          <w:szCs w:val="20"/>
        </w:rPr>
        <w:t xml:space="preserve"> </w:t>
      </w:r>
      <w:r w:rsidR="00303F56">
        <w:rPr>
          <w:rFonts w:ascii="Open Sans" w:hAnsi="Open Sans" w:cs="Open Sans"/>
          <w:sz w:val="20"/>
          <w:szCs w:val="20"/>
        </w:rPr>
        <w:t xml:space="preserve">constitué </w:t>
      </w:r>
      <w:r w:rsidR="001F5EB8">
        <w:rPr>
          <w:rFonts w:ascii="Open Sans" w:hAnsi="Open Sans" w:cs="Open Sans"/>
          <w:sz w:val="20"/>
          <w:szCs w:val="20"/>
        </w:rPr>
        <w:t xml:space="preserve">d’une part </w:t>
      </w:r>
      <w:r w:rsidR="002A0AB7">
        <w:rPr>
          <w:rFonts w:ascii="Open Sans" w:hAnsi="Open Sans" w:cs="Open Sans"/>
          <w:sz w:val="20"/>
          <w:szCs w:val="20"/>
        </w:rPr>
        <w:t>de la</w:t>
      </w:r>
      <w:r w:rsidR="001F5EB8">
        <w:rPr>
          <w:rFonts w:ascii="Open Sans" w:hAnsi="Open Sans" w:cs="Open Sans"/>
          <w:sz w:val="20"/>
          <w:szCs w:val="20"/>
        </w:rPr>
        <w:t xml:space="preserve"> DAPI </w:t>
      </w:r>
      <w:r w:rsidR="002A0AB7">
        <w:rPr>
          <w:rFonts w:ascii="Open Sans" w:hAnsi="Open Sans" w:cs="Open Sans"/>
          <w:sz w:val="20"/>
          <w:szCs w:val="20"/>
        </w:rPr>
        <w:t>avec le</w:t>
      </w:r>
      <w:r w:rsidR="00303F56">
        <w:rPr>
          <w:rFonts w:ascii="Open Sans" w:hAnsi="Open Sans" w:cs="Open Sans"/>
          <w:sz w:val="20"/>
          <w:szCs w:val="20"/>
        </w:rPr>
        <w:t xml:space="preserve"> </w:t>
      </w:r>
      <w:r w:rsidR="00D37EA0">
        <w:rPr>
          <w:rFonts w:ascii="Open Sans" w:hAnsi="Open Sans" w:cs="Open Sans"/>
          <w:sz w:val="20"/>
          <w:szCs w:val="20"/>
        </w:rPr>
        <w:t xml:space="preserve">directeur de projet </w:t>
      </w:r>
      <w:r w:rsidR="001F5EB8">
        <w:rPr>
          <w:rFonts w:ascii="Open Sans" w:hAnsi="Open Sans" w:cs="Open Sans"/>
          <w:sz w:val="20"/>
          <w:szCs w:val="20"/>
        </w:rPr>
        <w:t>et</w:t>
      </w:r>
      <w:r w:rsidR="00303F56">
        <w:rPr>
          <w:rFonts w:ascii="Open Sans" w:hAnsi="Open Sans" w:cs="Open Sans"/>
          <w:sz w:val="20"/>
          <w:szCs w:val="20"/>
        </w:rPr>
        <w:t xml:space="preserve"> </w:t>
      </w:r>
      <w:r w:rsidR="002A0AB7">
        <w:rPr>
          <w:rFonts w:ascii="Open Sans" w:hAnsi="Open Sans" w:cs="Open Sans"/>
          <w:sz w:val="20"/>
          <w:szCs w:val="20"/>
        </w:rPr>
        <w:t>l</w:t>
      </w:r>
      <w:r w:rsidR="00303F56">
        <w:rPr>
          <w:rFonts w:ascii="Open Sans" w:hAnsi="Open Sans" w:cs="Open Sans"/>
          <w:sz w:val="20"/>
          <w:szCs w:val="20"/>
        </w:rPr>
        <w:t xml:space="preserve">es responsables </w:t>
      </w:r>
      <w:r>
        <w:rPr>
          <w:rFonts w:ascii="Open Sans" w:hAnsi="Open Sans" w:cs="Open Sans"/>
          <w:sz w:val="20"/>
          <w:szCs w:val="20"/>
        </w:rPr>
        <w:t>dédiés par</w:t>
      </w:r>
      <w:r w:rsidR="00303F56">
        <w:rPr>
          <w:rFonts w:ascii="Open Sans" w:hAnsi="Open Sans" w:cs="Open Sans"/>
          <w:sz w:val="20"/>
          <w:szCs w:val="20"/>
        </w:rPr>
        <w:t xml:space="preserve"> thématique </w:t>
      </w:r>
      <w:r w:rsidR="00D37EA0">
        <w:rPr>
          <w:rFonts w:ascii="Open Sans" w:hAnsi="Open Sans" w:cs="Open Sans"/>
          <w:sz w:val="20"/>
          <w:szCs w:val="20"/>
        </w:rPr>
        <w:t xml:space="preserve">et </w:t>
      </w:r>
      <w:r w:rsidR="001F5EB8">
        <w:rPr>
          <w:rFonts w:ascii="Open Sans" w:hAnsi="Open Sans" w:cs="Open Sans"/>
          <w:sz w:val="20"/>
          <w:szCs w:val="20"/>
        </w:rPr>
        <w:t>d’autre part du</w:t>
      </w:r>
      <w:r w:rsidR="00303F56">
        <w:rPr>
          <w:rFonts w:ascii="Open Sans" w:hAnsi="Open Sans" w:cs="Open Sans"/>
          <w:sz w:val="20"/>
          <w:szCs w:val="20"/>
        </w:rPr>
        <w:t xml:space="preserve"> </w:t>
      </w:r>
      <w:r w:rsidR="00D37EA0">
        <w:rPr>
          <w:rFonts w:ascii="Open Sans" w:hAnsi="Open Sans" w:cs="Open Sans"/>
          <w:sz w:val="20"/>
          <w:szCs w:val="20"/>
        </w:rPr>
        <w:t>titulaire</w:t>
      </w:r>
      <w:r>
        <w:rPr>
          <w:rFonts w:ascii="Open Sans" w:hAnsi="Open Sans" w:cs="Open Sans"/>
          <w:sz w:val="20"/>
          <w:szCs w:val="20"/>
        </w:rPr>
        <w:t>,</w:t>
      </w:r>
      <w:r w:rsidR="001F5EB8">
        <w:rPr>
          <w:rFonts w:ascii="Open Sans" w:hAnsi="Open Sans" w:cs="Open Sans"/>
          <w:sz w:val="20"/>
          <w:szCs w:val="20"/>
        </w:rPr>
        <w:t xml:space="preserve"> des représentants des cotraitants</w:t>
      </w:r>
      <w:r>
        <w:rPr>
          <w:rFonts w:ascii="Open Sans" w:hAnsi="Open Sans" w:cs="Open Sans"/>
          <w:sz w:val="20"/>
          <w:szCs w:val="20"/>
        </w:rPr>
        <w:t xml:space="preserve"> et des personnes dédiées par thématique</w:t>
      </w:r>
      <w:r w:rsidR="00D37EA0">
        <w:rPr>
          <w:rFonts w:ascii="Open Sans" w:hAnsi="Open Sans" w:cs="Open Sans"/>
          <w:sz w:val="20"/>
          <w:szCs w:val="20"/>
        </w:rPr>
        <w:t>.</w:t>
      </w:r>
      <w:r w:rsidR="00955BC9">
        <w:rPr>
          <w:rFonts w:ascii="Open Sans" w:hAnsi="Open Sans" w:cs="Open Sans"/>
          <w:sz w:val="20"/>
          <w:szCs w:val="20"/>
        </w:rPr>
        <w:t xml:space="preserve"> Sur les questions de ratios d’occupation d’espaces tertiaires (bureaux, espaces de convivialité, de réunion, etc.) et de taux de nomadisme, ce groupe sera complété par la Direction des Ressources Humaines de l’Université qui sera en charge de leur pilotage.</w:t>
      </w:r>
    </w:p>
    <w:p w14:paraId="3E28BA0D" w14:textId="77777777" w:rsidR="003B7626" w:rsidRDefault="003B7626" w:rsidP="007C774B">
      <w:pPr>
        <w:ind w:left="709"/>
        <w:rPr>
          <w:rFonts w:ascii="Open Sans" w:hAnsi="Open Sans" w:cs="Open Sans"/>
          <w:sz w:val="20"/>
          <w:szCs w:val="20"/>
        </w:rPr>
      </w:pPr>
    </w:p>
    <w:p w14:paraId="654E91F7" w14:textId="77777777" w:rsidR="003B7626" w:rsidRPr="003B7626" w:rsidRDefault="003B7626" w:rsidP="007C774B">
      <w:pPr>
        <w:ind w:left="709"/>
        <w:rPr>
          <w:rFonts w:ascii="Open Sans" w:hAnsi="Open Sans" w:cs="Open Sans"/>
          <w:sz w:val="20"/>
          <w:szCs w:val="20"/>
          <w:u w:val="single"/>
        </w:rPr>
      </w:pPr>
      <w:r w:rsidRPr="003B7626">
        <w:rPr>
          <w:rFonts w:ascii="Open Sans" w:hAnsi="Open Sans" w:cs="Open Sans"/>
          <w:sz w:val="20"/>
          <w:szCs w:val="20"/>
          <w:u w:val="single"/>
        </w:rPr>
        <w:t>Rôle :</w:t>
      </w:r>
    </w:p>
    <w:p w14:paraId="51A10FB1" w14:textId="4494FDB5" w:rsidR="00D37EA0" w:rsidRDefault="00FB50E5" w:rsidP="007C774B">
      <w:pPr>
        <w:ind w:left="709"/>
        <w:rPr>
          <w:rFonts w:ascii="Open Sans" w:hAnsi="Open Sans" w:cs="Open Sans"/>
          <w:sz w:val="20"/>
          <w:szCs w:val="20"/>
        </w:rPr>
      </w:pPr>
      <w:r>
        <w:rPr>
          <w:rFonts w:ascii="Open Sans" w:hAnsi="Open Sans" w:cs="Open Sans"/>
          <w:sz w:val="20"/>
          <w:szCs w:val="20"/>
        </w:rPr>
        <w:t>Son rôle est d’</w:t>
      </w:r>
      <w:r w:rsidR="002B3E0B">
        <w:rPr>
          <w:rFonts w:ascii="Open Sans" w:hAnsi="Open Sans" w:cs="Open Sans"/>
          <w:sz w:val="20"/>
          <w:szCs w:val="20"/>
        </w:rPr>
        <w:t>encadr</w:t>
      </w:r>
      <w:r>
        <w:rPr>
          <w:rFonts w:ascii="Open Sans" w:hAnsi="Open Sans" w:cs="Open Sans"/>
          <w:sz w:val="20"/>
          <w:szCs w:val="20"/>
        </w:rPr>
        <w:t>er</w:t>
      </w:r>
      <w:r w:rsidR="002B3E0B">
        <w:rPr>
          <w:rFonts w:ascii="Open Sans" w:hAnsi="Open Sans" w:cs="Open Sans"/>
          <w:sz w:val="20"/>
          <w:szCs w:val="20"/>
        </w:rPr>
        <w:t xml:space="preserve"> l’ensemble des missions</w:t>
      </w:r>
      <w:r w:rsidR="00B83983">
        <w:rPr>
          <w:rFonts w:ascii="Open Sans" w:hAnsi="Open Sans" w:cs="Open Sans"/>
          <w:sz w:val="20"/>
          <w:szCs w:val="20"/>
        </w:rPr>
        <w:t xml:space="preserve">, </w:t>
      </w:r>
      <w:r w:rsidR="00B83983">
        <w:rPr>
          <w:rFonts w:ascii="Open Sans" w:eastAsia="Calibri" w:hAnsi="Open Sans" w:cs="Open Sans"/>
          <w:sz w:val="20"/>
          <w:szCs w:val="20"/>
          <w:lang w:eastAsia="en-US"/>
        </w:rPr>
        <w:t>assurer la transversalité des sujets</w:t>
      </w:r>
      <w:r w:rsidR="00B83983" w:rsidRPr="00EC7271">
        <w:rPr>
          <w:rFonts w:ascii="Open Sans" w:eastAsia="Calibri" w:hAnsi="Open Sans" w:cs="Open Sans"/>
          <w:sz w:val="20"/>
          <w:szCs w:val="20"/>
          <w:lang w:eastAsia="en-US"/>
        </w:rPr>
        <w:t>,</w:t>
      </w:r>
      <w:r w:rsidR="00D37EA0">
        <w:rPr>
          <w:rFonts w:ascii="Open Sans" w:hAnsi="Open Sans" w:cs="Open Sans"/>
          <w:sz w:val="20"/>
          <w:szCs w:val="20"/>
        </w:rPr>
        <w:t xml:space="preserve"> </w:t>
      </w:r>
      <w:r w:rsidR="003B7626">
        <w:rPr>
          <w:rFonts w:ascii="Open Sans" w:hAnsi="Open Sans" w:cs="Open Sans"/>
          <w:sz w:val="20"/>
          <w:szCs w:val="20"/>
        </w:rPr>
        <w:t xml:space="preserve">ordonnancer les étapes, </w:t>
      </w:r>
      <w:r w:rsidR="00D37EA0">
        <w:rPr>
          <w:rFonts w:ascii="Open Sans" w:hAnsi="Open Sans" w:cs="Open Sans"/>
          <w:sz w:val="20"/>
          <w:szCs w:val="20"/>
        </w:rPr>
        <w:t>suivre le planning et les moyens mis en œuvre</w:t>
      </w:r>
      <w:r>
        <w:rPr>
          <w:rFonts w:ascii="Open Sans" w:hAnsi="Open Sans" w:cs="Open Sans"/>
          <w:sz w:val="20"/>
          <w:szCs w:val="20"/>
        </w:rPr>
        <w:t xml:space="preserve">. </w:t>
      </w:r>
    </w:p>
    <w:p w14:paraId="0297FC25" w14:textId="18A6ADF7" w:rsidR="002B3E0B" w:rsidRDefault="00FB50E5" w:rsidP="007C774B">
      <w:pPr>
        <w:ind w:left="709"/>
        <w:rPr>
          <w:rFonts w:ascii="Open Sans" w:hAnsi="Open Sans" w:cs="Open Sans"/>
          <w:sz w:val="20"/>
          <w:szCs w:val="20"/>
        </w:rPr>
      </w:pPr>
      <w:r>
        <w:rPr>
          <w:rFonts w:ascii="Open Sans" w:hAnsi="Open Sans" w:cs="Open Sans"/>
          <w:sz w:val="20"/>
          <w:szCs w:val="20"/>
        </w:rPr>
        <w:t>Il doit avoir une vue transverse et complète des missions, rendus, étapes</w:t>
      </w:r>
      <w:r w:rsidR="00D37EA0">
        <w:rPr>
          <w:rFonts w:ascii="Open Sans" w:hAnsi="Open Sans" w:cs="Open Sans"/>
          <w:sz w:val="20"/>
          <w:szCs w:val="20"/>
        </w:rPr>
        <w:t>...</w:t>
      </w:r>
    </w:p>
    <w:p w14:paraId="30FA9B06" w14:textId="1919FE03" w:rsidR="002A0AB7" w:rsidRDefault="002A0AB7" w:rsidP="007C774B">
      <w:pPr>
        <w:ind w:left="709"/>
        <w:rPr>
          <w:rFonts w:ascii="Open Sans" w:hAnsi="Open Sans" w:cs="Open Sans"/>
          <w:sz w:val="20"/>
          <w:szCs w:val="20"/>
        </w:rPr>
      </w:pPr>
    </w:p>
    <w:p w14:paraId="52991A59" w14:textId="77777777" w:rsidR="009C3C04" w:rsidRDefault="002A0AB7" w:rsidP="007C774B">
      <w:pPr>
        <w:ind w:left="709"/>
        <w:rPr>
          <w:rFonts w:ascii="Open Sans" w:hAnsi="Open Sans" w:cs="Open Sans"/>
          <w:sz w:val="20"/>
          <w:szCs w:val="20"/>
        </w:rPr>
      </w:pPr>
      <w:r>
        <w:rPr>
          <w:rFonts w:ascii="Open Sans" w:hAnsi="Open Sans" w:cs="Open Sans"/>
          <w:sz w:val="20"/>
          <w:szCs w:val="20"/>
        </w:rPr>
        <w:t>Des points réguliers de coordination et d’avancement sont à prévoir une fois par semaine le temps de l’élaboration du schéma directeur et du SPSI.</w:t>
      </w:r>
      <w:r w:rsidR="009C3C04">
        <w:rPr>
          <w:rFonts w:ascii="Open Sans" w:hAnsi="Open Sans" w:cs="Open Sans"/>
          <w:sz w:val="20"/>
          <w:szCs w:val="20"/>
        </w:rPr>
        <w:t xml:space="preserve"> Ces points pourront se faire par téléphone ou en visioconférence.</w:t>
      </w:r>
    </w:p>
    <w:p w14:paraId="153281D9" w14:textId="5694B4FA" w:rsidR="002A0AB7" w:rsidRDefault="002A0AB7" w:rsidP="007C774B">
      <w:pPr>
        <w:ind w:left="709"/>
        <w:rPr>
          <w:rFonts w:ascii="Open Sans" w:hAnsi="Open Sans" w:cs="Open Sans"/>
          <w:sz w:val="20"/>
          <w:szCs w:val="20"/>
        </w:rPr>
      </w:pPr>
    </w:p>
    <w:p w14:paraId="4D6C8FFB" w14:textId="33F03F05" w:rsidR="002B3E0B" w:rsidRDefault="002B3E0B" w:rsidP="007C774B">
      <w:pPr>
        <w:rPr>
          <w:rFonts w:ascii="Open Sans" w:hAnsi="Open Sans" w:cs="Open Sans"/>
          <w:sz w:val="20"/>
          <w:szCs w:val="20"/>
        </w:rPr>
      </w:pPr>
    </w:p>
    <w:p w14:paraId="293DFC2C" w14:textId="38CDA768" w:rsidR="00081DF8" w:rsidRPr="00572C58" w:rsidRDefault="00081DF8" w:rsidP="007C774B">
      <w:pPr>
        <w:ind w:left="709"/>
        <w:rPr>
          <w:rFonts w:ascii="Open Sans" w:hAnsi="Open Sans" w:cs="Open Sans"/>
          <w:sz w:val="20"/>
          <w:szCs w:val="20"/>
        </w:rPr>
      </w:pPr>
    </w:p>
    <w:p w14:paraId="52FC332A" w14:textId="3441D8D2" w:rsidR="00081DF8" w:rsidRPr="002C5D99" w:rsidRDefault="00081DF8" w:rsidP="00DA3FBE">
      <w:pPr>
        <w:pStyle w:val="CPS-2-titredossier-CCniv2"/>
      </w:pPr>
      <w:bookmarkStart w:id="54" w:name="_Toc172216849"/>
      <w:r>
        <w:t>Comitologie</w:t>
      </w:r>
      <w:bookmarkEnd w:id="54"/>
    </w:p>
    <w:p w14:paraId="7E31A1D0" w14:textId="7BD1B8E6" w:rsidR="00572C58" w:rsidRDefault="00572C58" w:rsidP="007C774B">
      <w:pPr>
        <w:rPr>
          <w:rFonts w:ascii="Open Sans" w:hAnsi="Open Sans" w:cs="Open Sans"/>
          <w:sz w:val="20"/>
          <w:szCs w:val="20"/>
        </w:rPr>
      </w:pPr>
    </w:p>
    <w:p w14:paraId="37AF44BE" w14:textId="6BDE80C4" w:rsidR="00572C58" w:rsidRDefault="00081DF8" w:rsidP="007C774B">
      <w:pPr>
        <w:ind w:left="709"/>
        <w:rPr>
          <w:rFonts w:ascii="Open Sans" w:hAnsi="Open Sans" w:cs="Open Sans"/>
          <w:sz w:val="20"/>
          <w:szCs w:val="20"/>
        </w:rPr>
      </w:pPr>
      <w:r>
        <w:rPr>
          <w:rFonts w:ascii="Open Sans" w:hAnsi="Open Sans" w:cs="Open Sans"/>
          <w:sz w:val="20"/>
          <w:szCs w:val="20"/>
        </w:rPr>
        <w:t>La comitologie est envisagée telle que :</w:t>
      </w:r>
    </w:p>
    <w:p w14:paraId="51FECBC6" w14:textId="77777777" w:rsidR="006F3D74" w:rsidRDefault="006F3D74" w:rsidP="007C774B">
      <w:pPr>
        <w:ind w:left="709"/>
        <w:rPr>
          <w:rFonts w:ascii="Open Sans" w:hAnsi="Open Sans" w:cs="Open Sans"/>
          <w:sz w:val="20"/>
          <w:szCs w:val="20"/>
        </w:rPr>
      </w:pPr>
    </w:p>
    <w:p w14:paraId="65532E39" w14:textId="1230B0C0" w:rsidR="007F1FE9" w:rsidRDefault="006F3D74" w:rsidP="007C774B">
      <w:pPr>
        <w:ind w:left="-426"/>
        <w:rPr>
          <w:rFonts w:ascii="Open Sans" w:hAnsi="Open Sans" w:cs="Open Sans"/>
          <w:sz w:val="20"/>
          <w:szCs w:val="20"/>
        </w:rPr>
      </w:pPr>
      <w:r>
        <w:rPr>
          <w:rFonts w:ascii="Open Sans" w:hAnsi="Open Sans" w:cs="Open Sans"/>
          <w:noProof/>
          <w:sz w:val="20"/>
          <w:szCs w:val="20"/>
        </w:rPr>
        <w:lastRenderedPageBreak/>
        <w:drawing>
          <wp:inline distT="0" distB="0" distL="0" distR="0" wp14:anchorId="12F6D17A" wp14:editId="32DD38F3">
            <wp:extent cx="6667227" cy="3729162"/>
            <wp:effectExtent l="0" t="0" r="635" b="508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88122" cy="3740849"/>
                    </a:xfrm>
                    <a:prstGeom prst="rect">
                      <a:avLst/>
                    </a:prstGeom>
                    <a:noFill/>
                  </pic:spPr>
                </pic:pic>
              </a:graphicData>
            </a:graphic>
          </wp:inline>
        </w:drawing>
      </w:r>
    </w:p>
    <w:p w14:paraId="47EDE865" w14:textId="1E4125EF" w:rsidR="00AD2B8F" w:rsidRDefault="00AD2B8F" w:rsidP="007C774B">
      <w:pPr>
        <w:pStyle w:val="CPS-4-titreniv4"/>
        <w:jc w:val="left"/>
        <w:outlineLvl w:val="2"/>
        <w:rPr>
          <w:rFonts w:eastAsia="Calibri"/>
        </w:rPr>
      </w:pPr>
      <w:bookmarkStart w:id="55" w:name="_Toc172216850"/>
      <w:r>
        <w:rPr>
          <w:rFonts w:eastAsia="Calibri"/>
        </w:rPr>
        <w:t xml:space="preserve">Les groupes </w:t>
      </w:r>
      <w:r w:rsidR="003B7626">
        <w:rPr>
          <w:rFonts w:eastAsia="Calibri"/>
        </w:rPr>
        <w:t>de travail référents</w:t>
      </w:r>
      <w:bookmarkEnd w:id="55"/>
    </w:p>
    <w:p w14:paraId="251DF1B1" w14:textId="77777777" w:rsidR="003B7626" w:rsidRDefault="003B7626" w:rsidP="007C774B">
      <w:pPr>
        <w:ind w:left="709"/>
        <w:rPr>
          <w:rFonts w:ascii="Open Sans" w:hAnsi="Open Sans" w:cs="Open Sans"/>
          <w:sz w:val="20"/>
          <w:szCs w:val="20"/>
          <w:u w:val="single"/>
        </w:rPr>
      </w:pPr>
    </w:p>
    <w:p w14:paraId="3F867C60" w14:textId="74D832B3" w:rsidR="003B7626" w:rsidRPr="003B7626" w:rsidRDefault="003B7626" w:rsidP="007C774B">
      <w:pPr>
        <w:ind w:left="709"/>
        <w:rPr>
          <w:rFonts w:ascii="Open Sans" w:hAnsi="Open Sans" w:cs="Open Sans"/>
          <w:sz w:val="20"/>
          <w:szCs w:val="20"/>
          <w:u w:val="single"/>
        </w:rPr>
      </w:pPr>
      <w:r w:rsidRPr="003B7626">
        <w:rPr>
          <w:rFonts w:ascii="Open Sans" w:hAnsi="Open Sans" w:cs="Open Sans"/>
          <w:sz w:val="20"/>
          <w:szCs w:val="20"/>
          <w:u w:val="single"/>
        </w:rPr>
        <w:t xml:space="preserve">Constitution : </w:t>
      </w:r>
    </w:p>
    <w:p w14:paraId="608EFCB6" w14:textId="77777777" w:rsidR="003B7626" w:rsidRDefault="003B7626" w:rsidP="007C774B">
      <w:pPr>
        <w:rPr>
          <w:rFonts w:ascii="Open Sans" w:hAnsi="Open Sans" w:cs="Open Sans"/>
          <w:sz w:val="20"/>
          <w:szCs w:val="20"/>
        </w:rPr>
      </w:pPr>
    </w:p>
    <w:p w14:paraId="00572ABF" w14:textId="44E3570A" w:rsidR="000C3C12" w:rsidRDefault="00AD2B8F" w:rsidP="007C774B">
      <w:pPr>
        <w:ind w:left="709"/>
        <w:rPr>
          <w:rFonts w:ascii="Open Sans" w:hAnsi="Open Sans" w:cs="Open Sans"/>
          <w:sz w:val="20"/>
          <w:szCs w:val="20"/>
        </w:rPr>
      </w:pPr>
      <w:r>
        <w:rPr>
          <w:rFonts w:ascii="Open Sans" w:hAnsi="Open Sans" w:cs="Open Sans"/>
          <w:sz w:val="20"/>
          <w:szCs w:val="20"/>
        </w:rPr>
        <w:t>L’Université a défini</w:t>
      </w:r>
      <w:r w:rsidR="000C3C12" w:rsidRPr="00EC7271">
        <w:rPr>
          <w:rFonts w:ascii="Open Sans" w:hAnsi="Open Sans" w:cs="Open Sans"/>
          <w:sz w:val="20"/>
          <w:szCs w:val="20"/>
        </w:rPr>
        <w:t xml:space="preserve"> les groupes </w:t>
      </w:r>
      <w:r>
        <w:rPr>
          <w:rFonts w:ascii="Open Sans" w:hAnsi="Open Sans" w:cs="Open Sans"/>
          <w:sz w:val="20"/>
          <w:szCs w:val="20"/>
        </w:rPr>
        <w:t>projets qui vont être parties prenantes dans l’élaboration des études. Ils réuniron</w:t>
      </w:r>
      <w:r w:rsidR="00074FB5">
        <w:rPr>
          <w:rFonts w:ascii="Open Sans" w:hAnsi="Open Sans" w:cs="Open Sans"/>
          <w:sz w:val="20"/>
          <w:szCs w:val="20"/>
        </w:rPr>
        <w:t>t les</w:t>
      </w:r>
      <w:r w:rsidR="001D6580">
        <w:rPr>
          <w:rFonts w:ascii="Open Sans" w:hAnsi="Open Sans" w:cs="Open Sans"/>
          <w:sz w:val="20"/>
          <w:szCs w:val="20"/>
        </w:rPr>
        <w:t xml:space="preserve"> référents</w:t>
      </w:r>
      <w:r w:rsidR="00074FB5">
        <w:rPr>
          <w:rFonts w:ascii="Open Sans" w:hAnsi="Open Sans" w:cs="Open Sans"/>
          <w:sz w:val="20"/>
          <w:szCs w:val="20"/>
        </w:rPr>
        <w:t xml:space="preserve"> </w:t>
      </w:r>
      <w:r w:rsidR="000C3C12" w:rsidRPr="00EC7271">
        <w:rPr>
          <w:rFonts w:ascii="Open Sans" w:hAnsi="Open Sans" w:cs="Open Sans"/>
          <w:sz w:val="20"/>
          <w:szCs w:val="20"/>
        </w:rPr>
        <w:t>utilisateurs</w:t>
      </w:r>
      <w:r w:rsidR="00074FB5">
        <w:rPr>
          <w:rFonts w:ascii="Open Sans" w:hAnsi="Open Sans" w:cs="Open Sans"/>
          <w:sz w:val="20"/>
          <w:szCs w:val="20"/>
        </w:rPr>
        <w:t xml:space="preserve"> qui fonctionneront par binômes pour assurer une continuité de circulation d’information et une plus grande représentativité lors des ateliers à organiser au cours des missions.</w:t>
      </w:r>
    </w:p>
    <w:p w14:paraId="094F47AF" w14:textId="632225B0" w:rsidR="00596C6A" w:rsidRDefault="00596C6A" w:rsidP="007C774B">
      <w:pPr>
        <w:ind w:left="709"/>
        <w:rPr>
          <w:rFonts w:ascii="Open Sans" w:hAnsi="Open Sans" w:cs="Open Sans"/>
          <w:sz w:val="20"/>
          <w:szCs w:val="20"/>
        </w:rPr>
      </w:pPr>
      <w:r>
        <w:rPr>
          <w:rFonts w:ascii="Open Sans" w:hAnsi="Open Sans" w:cs="Open Sans"/>
          <w:sz w:val="20"/>
          <w:szCs w:val="20"/>
        </w:rPr>
        <w:t>Ont été identifiés :</w:t>
      </w:r>
    </w:p>
    <w:p w14:paraId="31A050FE" w14:textId="77777777" w:rsidR="000242D1" w:rsidRDefault="000242D1" w:rsidP="007C774B">
      <w:pPr>
        <w:ind w:left="709"/>
        <w:rPr>
          <w:rFonts w:ascii="Open Sans" w:hAnsi="Open Sans" w:cs="Open Sans"/>
          <w:sz w:val="20"/>
          <w:szCs w:val="20"/>
        </w:rPr>
      </w:pPr>
    </w:p>
    <w:p w14:paraId="1E59F08E" w14:textId="0B28472C" w:rsidR="00596C6A" w:rsidRPr="00596C6A" w:rsidRDefault="00596C6A" w:rsidP="007C774B">
      <w:pPr>
        <w:ind w:left="709"/>
        <w:rPr>
          <w:rFonts w:ascii="Open Sans" w:hAnsi="Open Sans" w:cs="Open Sans"/>
          <w:sz w:val="20"/>
          <w:szCs w:val="20"/>
        </w:rPr>
      </w:pPr>
      <w:r>
        <w:rPr>
          <w:rFonts w:ascii="Open Sans" w:hAnsi="Open Sans" w:cs="Open Sans"/>
          <w:sz w:val="20"/>
          <w:szCs w:val="20"/>
        </w:rPr>
        <w:t>Groupes dédiés plateau / vallée :</w:t>
      </w:r>
    </w:p>
    <w:p w14:paraId="44F5F107" w14:textId="183EFE95" w:rsidR="00596C6A"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recherche</w:t>
      </w:r>
    </w:p>
    <w:p w14:paraId="7C58098A" w14:textId="7B10AE1A" w:rsidR="00081DF8" w:rsidRPr="00081DF8"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enseignement</w:t>
      </w:r>
      <w:r w:rsidR="00081DF8" w:rsidRPr="39C632FE">
        <w:rPr>
          <w:rFonts w:ascii="Open Sans" w:hAnsi="Open Sans" w:cs="Open Sans"/>
          <w:sz w:val="20"/>
          <w:szCs w:val="20"/>
        </w:rPr>
        <w:t xml:space="preserve"> 1</w:t>
      </w:r>
      <w:r w:rsidR="00081DF8" w:rsidRPr="39C632FE">
        <w:rPr>
          <w:rFonts w:ascii="Open Sans" w:hAnsi="Open Sans" w:cs="Open Sans"/>
          <w:sz w:val="20"/>
          <w:szCs w:val="20"/>
          <w:vertAlign w:val="superscript"/>
        </w:rPr>
        <w:t>er</w:t>
      </w:r>
      <w:r w:rsidR="00081DF8" w:rsidRPr="39C632FE">
        <w:rPr>
          <w:rFonts w:ascii="Open Sans" w:hAnsi="Open Sans" w:cs="Open Sans"/>
          <w:sz w:val="20"/>
          <w:szCs w:val="20"/>
        </w:rPr>
        <w:t xml:space="preserve"> et 2</w:t>
      </w:r>
      <w:r w:rsidR="00081DF8" w:rsidRPr="39C632FE">
        <w:rPr>
          <w:rFonts w:ascii="Open Sans" w:hAnsi="Open Sans" w:cs="Open Sans"/>
          <w:sz w:val="20"/>
          <w:szCs w:val="20"/>
          <w:vertAlign w:val="superscript"/>
        </w:rPr>
        <w:t>ème</w:t>
      </w:r>
      <w:r w:rsidR="00081DF8" w:rsidRPr="39C632FE">
        <w:rPr>
          <w:rFonts w:ascii="Open Sans" w:hAnsi="Open Sans" w:cs="Open Sans"/>
          <w:sz w:val="20"/>
          <w:szCs w:val="20"/>
        </w:rPr>
        <w:t xml:space="preserve"> cycle </w:t>
      </w:r>
    </w:p>
    <w:p w14:paraId="25104BE8" w14:textId="7C87AF2B" w:rsidR="00596C6A" w:rsidRPr="00081DF8"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administration</w:t>
      </w:r>
    </w:p>
    <w:p w14:paraId="5EF9A78B" w14:textId="3A693804" w:rsidR="00596C6A"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sport et vie</w:t>
      </w:r>
      <w:r w:rsidR="00081DF8" w:rsidRPr="39C632FE">
        <w:rPr>
          <w:rFonts w:ascii="Open Sans" w:hAnsi="Open Sans" w:cs="Open Sans"/>
          <w:sz w:val="20"/>
          <w:szCs w:val="20"/>
        </w:rPr>
        <w:t xml:space="preserve"> de campus</w:t>
      </w:r>
    </w:p>
    <w:p w14:paraId="6BD49F83" w14:textId="4DE11387" w:rsidR="00596C6A" w:rsidRDefault="00596C6A" w:rsidP="007C774B">
      <w:pPr>
        <w:ind w:left="709"/>
        <w:rPr>
          <w:rFonts w:ascii="Open Sans" w:hAnsi="Open Sans" w:cs="Open Sans"/>
          <w:sz w:val="20"/>
          <w:szCs w:val="20"/>
        </w:rPr>
      </w:pPr>
      <w:r>
        <w:rPr>
          <w:rFonts w:ascii="Open Sans" w:hAnsi="Open Sans" w:cs="Open Sans"/>
          <w:sz w:val="20"/>
          <w:szCs w:val="20"/>
        </w:rPr>
        <w:t>Groupes dédiés aux composantes extérieures :</w:t>
      </w:r>
    </w:p>
    <w:p w14:paraId="4EB7052C" w14:textId="39D3B46A" w:rsidR="00596C6A"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 xml:space="preserve">1 groupe Kremlin </w:t>
      </w:r>
      <w:r w:rsidR="002A0AB7" w:rsidRPr="39C632FE">
        <w:rPr>
          <w:rFonts w:ascii="Open Sans" w:hAnsi="Open Sans" w:cs="Open Sans"/>
          <w:sz w:val="20"/>
          <w:szCs w:val="20"/>
        </w:rPr>
        <w:t>Bicêtre</w:t>
      </w:r>
      <w:r w:rsidRPr="39C632FE">
        <w:rPr>
          <w:rFonts w:ascii="Open Sans" w:hAnsi="Open Sans" w:cs="Open Sans"/>
          <w:sz w:val="20"/>
          <w:szCs w:val="20"/>
        </w:rPr>
        <w:t xml:space="preserve"> (Faculté de médecine)</w:t>
      </w:r>
    </w:p>
    <w:p w14:paraId="25D65B40" w14:textId="59B33B85" w:rsidR="00596C6A" w:rsidRDefault="00596C6A"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 xml:space="preserve">1 groupe </w:t>
      </w:r>
      <w:r w:rsidR="00283C21" w:rsidRPr="39C632FE">
        <w:rPr>
          <w:rFonts w:ascii="Open Sans" w:hAnsi="Open Sans" w:cs="Open Sans"/>
          <w:sz w:val="20"/>
          <w:szCs w:val="20"/>
        </w:rPr>
        <w:t xml:space="preserve">Faculté Jean Monnet (Droit économie </w:t>
      </w:r>
      <w:r w:rsidR="002A0AB7" w:rsidRPr="39C632FE">
        <w:rPr>
          <w:rFonts w:ascii="Open Sans" w:hAnsi="Open Sans" w:cs="Open Sans"/>
          <w:sz w:val="20"/>
          <w:szCs w:val="20"/>
        </w:rPr>
        <w:t>Management</w:t>
      </w:r>
      <w:r w:rsidR="00283C21" w:rsidRPr="39C632FE">
        <w:rPr>
          <w:rFonts w:ascii="Open Sans" w:hAnsi="Open Sans" w:cs="Open Sans"/>
          <w:sz w:val="20"/>
          <w:szCs w:val="20"/>
        </w:rPr>
        <w:t>)</w:t>
      </w:r>
      <w:r w:rsidR="00081DF8" w:rsidRPr="39C632FE">
        <w:rPr>
          <w:rFonts w:ascii="Open Sans" w:hAnsi="Open Sans" w:cs="Open Sans"/>
          <w:sz w:val="20"/>
          <w:szCs w:val="20"/>
        </w:rPr>
        <w:t>, IUT de Sceaux</w:t>
      </w:r>
      <w:r w:rsidR="00283C21" w:rsidRPr="39C632FE">
        <w:rPr>
          <w:rFonts w:ascii="Open Sans" w:hAnsi="Open Sans" w:cs="Open Sans"/>
          <w:sz w:val="20"/>
          <w:szCs w:val="20"/>
        </w:rPr>
        <w:t xml:space="preserve"> et IEI</w:t>
      </w:r>
    </w:p>
    <w:p w14:paraId="127C3F87" w14:textId="78551CD7" w:rsidR="00283C21" w:rsidRDefault="00283C21"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I</w:t>
      </w:r>
      <w:r w:rsidR="00081DF8" w:rsidRPr="39C632FE">
        <w:rPr>
          <w:rFonts w:ascii="Open Sans" w:hAnsi="Open Sans" w:cs="Open Sans"/>
          <w:sz w:val="20"/>
          <w:szCs w:val="20"/>
        </w:rPr>
        <w:t>UT</w:t>
      </w:r>
      <w:r w:rsidRPr="39C632FE">
        <w:rPr>
          <w:rFonts w:ascii="Open Sans" w:hAnsi="Open Sans" w:cs="Open Sans"/>
          <w:sz w:val="20"/>
          <w:szCs w:val="20"/>
        </w:rPr>
        <w:t xml:space="preserve"> d’Orsay</w:t>
      </w:r>
    </w:p>
    <w:p w14:paraId="108D37E3" w14:textId="344E8C3B" w:rsidR="00283C21" w:rsidRDefault="00283C21" w:rsidP="007C774B">
      <w:pPr>
        <w:pStyle w:val="Paragraphedeliste"/>
        <w:numPr>
          <w:ilvl w:val="0"/>
          <w:numId w:val="38"/>
        </w:numPr>
        <w:ind w:left="1429"/>
        <w:rPr>
          <w:rFonts w:ascii="Open Sans" w:hAnsi="Open Sans" w:cs="Open Sans"/>
          <w:sz w:val="20"/>
          <w:szCs w:val="20"/>
        </w:rPr>
      </w:pPr>
      <w:r w:rsidRPr="39C632FE">
        <w:rPr>
          <w:rFonts w:ascii="Open Sans" w:hAnsi="Open Sans" w:cs="Open Sans"/>
          <w:sz w:val="20"/>
          <w:szCs w:val="20"/>
        </w:rPr>
        <w:t>1 groupe IUT de Cachan</w:t>
      </w:r>
    </w:p>
    <w:p w14:paraId="31D68182" w14:textId="77777777" w:rsidR="008C48F0" w:rsidRDefault="008C48F0" w:rsidP="007C774B">
      <w:pPr>
        <w:ind w:left="709"/>
        <w:rPr>
          <w:rFonts w:ascii="Open Sans" w:hAnsi="Open Sans" w:cs="Open Sans"/>
          <w:sz w:val="20"/>
          <w:szCs w:val="20"/>
        </w:rPr>
      </w:pPr>
    </w:p>
    <w:p w14:paraId="74E7E240" w14:textId="27D1AC94" w:rsidR="00257E77" w:rsidRDefault="00257E77" w:rsidP="007C774B">
      <w:pPr>
        <w:ind w:left="709"/>
        <w:rPr>
          <w:rFonts w:ascii="Open Sans" w:hAnsi="Open Sans" w:cs="Open Sans"/>
          <w:sz w:val="20"/>
          <w:szCs w:val="20"/>
        </w:rPr>
      </w:pPr>
      <w:r w:rsidRPr="00BA54BE">
        <w:rPr>
          <w:rFonts w:ascii="Open Sans" w:hAnsi="Open Sans" w:cs="Open Sans"/>
          <w:sz w:val="20"/>
          <w:szCs w:val="20"/>
        </w:rPr>
        <w:t>La composition d</w:t>
      </w:r>
      <w:r w:rsidR="00074FB5">
        <w:rPr>
          <w:rFonts w:ascii="Open Sans" w:hAnsi="Open Sans" w:cs="Open Sans"/>
          <w:sz w:val="20"/>
          <w:szCs w:val="20"/>
        </w:rPr>
        <w:t>es</w:t>
      </w:r>
      <w:r w:rsidRPr="00BA54BE">
        <w:rPr>
          <w:rFonts w:ascii="Open Sans" w:hAnsi="Open Sans" w:cs="Open Sans"/>
          <w:sz w:val="20"/>
          <w:szCs w:val="20"/>
        </w:rPr>
        <w:t xml:space="preserve"> groupe</w:t>
      </w:r>
      <w:r w:rsidR="00074FB5">
        <w:rPr>
          <w:rFonts w:ascii="Open Sans" w:hAnsi="Open Sans" w:cs="Open Sans"/>
          <w:sz w:val="20"/>
          <w:szCs w:val="20"/>
        </w:rPr>
        <w:t>s</w:t>
      </w:r>
      <w:r w:rsidRPr="00BA54BE">
        <w:rPr>
          <w:rFonts w:ascii="Open Sans" w:hAnsi="Open Sans" w:cs="Open Sans"/>
          <w:sz w:val="20"/>
          <w:szCs w:val="20"/>
        </w:rPr>
        <w:t xml:space="preserve"> </w:t>
      </w:r>
      <w:r w:rsidR="00BC78D4">
        <w:rPr>
          <w:rFonts w:ascii="Open Sans" w:hAnsi="Open Sans" w:cs="Open Sans"/>
          <w:sz w:val="20"/>
          <w:szCs w:val="20"/>
        </w:rPr>
        <w:t>de travail référent</w:t>
      </w:r>
      <w:r w:rsidR="002A0AB7">
        <w:rPr>
          <w:rFonts w:ascii="Open Sans" w:hAnsi="Open Sans" w:cs="Open Sans"/>
          <w:sz w:val="20"/>
          <w:szCs w:val="20"/>
        </w:rPr>
        <w:t>s</w:t>
      </w:r>
      <w:r w:rsidRPr="00BA54BE">
        <w:rPr>
          <w:rFonts w:ascii="Open Sans" w:hAnsi="Open Sans" w:cs="Open Sans"/>
          <w:sz w:val="20"/>
          <w:szCs w:val="20"/>
        </w:rPr>
        <w:t xml:space="preserve"> pourra évoluer, en fonction des thèmes à traiter.</w:t>
      </w:r>
      <w:r w:rsidR="00C614AC" w:rsidRPr="00BA54BE">
        <w:rPr>
          <w:rFonts w:ascii="Open Sans" w:hAnsi="Open Sans" w:cs="Open Sans"/>
          <w:sz w:val="20"/>
          <w:szCs w:val="20"/>
        </w:rPr>
        <w:t xml:space="preserve"> </w:t>
      </w:r>
      <w:r w:rsidR="00C614AC" w:rsidRPr="002A0AB7">
        <w:rPr>
          <w:rFonts w:ascii="Open Sans" w:hAnsi="Open Sans" w:cs="Open Sans"/>
          <w:b/>
          <w:sz w:val="20"/>
          <w:szCs w:val="20"/>
        </w:rPr>
        <w:t xml:space="preserve">Dans le cadre de la démarche de </w:t>
      </w:r>
      <w:proofErr w:type="spellStart"/>
      <w:r w:rsidR="00C614AC" w:rsidRPr="002A0AB7">
        <w:rPr>
          <w:rFonts w:ascii="Open Sans" w:hAnsi="Open Sans" w:cs="Open Sans"/>
          <w:b/>
          <w:sz w:val="20"/>
          <w:szCs w:val="20"/>
        </w:rPr>
        <w:t>codesign</w:t>
      </w:r>
      <w:proofErr w:type="spellEnd"/>
      <w:r w:rsidR="00C614AC" w:rsidRPr="002A0AB7">
        <w:rPr>
          <w:rFonts w:ascii="Open Sans" w:hAnsi="Open Sans" w:cs="Open Sans"/>
          <w:b/>
          <w:sz w:val="20"/>
          <w:szCs w:val="20"/>
        </w:rPr>
        <w:t>, le titulaire pourra également proposer d’adapter cette composition.</w:t>
      </w:r>
    </w:p>
    <w:p w14:paraId="67DB0505" w14:textId="77777777" w:rsidR="003B7626" w:rsidRPr="00BA54BE" w:rsidRDefault="003B7626" w:rsidP="007C774B">
      <w:pPr>
        <w:ind w:left="709"/>
        <w:rPr>
          <w:rFonts w:ascii="Open Sans" w:hAnsi="Open Sans" w:cs="Open Sans"/>
          <w:sz w:val="20"/>
          <w:szCs w:val="20"/>
        </w:rPr>
      </w:pPr>
    </w:p>
    <w:p w14:paraId="4CB3DD0E" w14:textId="4D22C017" w:rsidR="003B7626" w:rsidRPr="003B7626" w:rsidRDefault="003B7626" w:rsidP="007C774B">
      <w:pPr>
        <w:ind w:left="709"/>
        <w:rPr>
          <w:rFonts w:ascii="Open Sans" w:hAnsi="Open Sans" w:cs="Open Sans"/>
          <w:sz w:val="20"/>
          <w:szCs w:val="20"/>
          <w:u w:val="single"/>
        </w:rPr>
      </w:pPr>
      <w:r>
        <w:rPr>
          <w:rFonts w:ascii="Open Sans" w:hAnsi="Open Sans" w:cs="Open Sans"/>
          <w:sz w:val="20"/>
          <w:szCs w:val="20"/>
          <w:u w:val="single"/>
        </w:rPr>
        <w:t>Rôle</w:t>
      </w:r>
      <w:r w:rsidRPr="003B7626">
        <w:rPr>
          <w:rFonts w:ascii="Open Sans" w:hAnsi="Open Sans" w:cs="Open Sans"/>
          <w:sz w:val="20"/>
          <w:szCs w:val="20"/>
          <w:u w:val="single"/>
        </w:rPr>
        <w:t xml:space="preserve"> : </w:t>
      </w:r>
    </w:p>
    <w:p w14:paraId="47DB5DBD" w14:textId="2A878630" w:rsidR="001D6580" w:rsidRPr="005A5FF2" w:rsidRDefault="00081DF8" w:rsidP="007C774B">
      <w:pPr>
        <w:ind w:left="709"/>
        <w:rPr>
          <w:rFonts w:ascii="Open Sans" w:eastAsia="Calibri" w:hAnsi="Open Sans" w:cs="Open Sans"/>
          <w:bCs/>
          <w:sz w:val="20"/>
          <w:szCs w:val="20"/>
          <w:lang w:eastAsia="en-US"/>
        </w:rPr>
      </w:pPr>
      <w:r w:rsidRPr="005A5FF2">
        <w:rPr>
          <w:rFonts w:ascii="Open Sans" w:eastAsia="Calibri" w:hAnsi="Open Sans" w:cs="Open Sans"/>
          <w:bCs/>
          <w:sz w:val="20"/>
          <w:szCs w:val="20"/>
          <w:lang w:eastAsia="en-US"/>
        </w:rPr>
        <w:t xml:space="preserve">Les groupes de travail se réuniront </w:t>
      </w:r>
      <w:r w:rsidR="005A5FF2" w:rsidRPr="005A5FF2">
        <w:rPr>
          <w:rFonts w:ascii="Open Sans" w:eastAsia="Calibri" w:hAnsi="Open Sans" w:cs="Open Sans"/>
          <w:bCs/>
          <w:sz w:val="20"/>
          <w:szCs w:val="20"/>
          <w:lang w:eastAsia="en-US"/>
        </w:rPr>
        <w:t>sous forme d’atelier</w:t>
      </w:r>
      <w:r w:rsidR="002A0AB7">
        <w:rPr>
          <w:rFonts w:ascii="Open Sans" w:eastAsia="Calibri" w:hAnsi="Open Sans" w:cs="Open Sans"/>
          <w:bCs/>
          <w:sz w:val="20"/>
          <w:szCs w:val="20"/>
          <w:lang w:eastAsia="en-US"/>
        </w:rPr>
        <w:t>s</w:t>
      </w:r>
      <w:r w:rsidR="005A5FF2" w:rsidRPr="005A5FF2">
        <w:rPr>
          <w:rFonts w:ascii="Open Sans" w:eastAsia="Calibri" w:hAnsi="Open Sans" w:cs="Open Sans"/>
          <w:bCs/>
          <w:sz w:val="20"/>
          <w:szCs w:val="20"/>
          <w:lang w:eastAsia="en-US"/>
        </w:rPr>
        <w:t xml:space="preserve"> thématiques </w:t>
      </w:r>
      <w:r w:rsidR="00E40856" w:rsidRPr="005A5FF2">
        <w:rPr>
          <w:rFonts w:ascii="Open Sans" w:eastAsia="Calibri" w:hAnsi="Open Sans" w:cs="Open Sans"/>
          <w:bCs/>
          <w:sz w:val="20"/>
          <w:szCs w:val="20"/>
          <w:lang w:eastAsia="en-US"/>
        </w:rPr>
        <w:t>afin d</w:t>
      </w:r>
      <w:r w:rsidR="004A0318">
        <w:rPr>
          <w:rFonts w:ascii="Open Sans" w:eastAsia="Calibri" w:hAnsi="Open Sans" w:cs="Open Sans"/>
          <w:bCs/>
          <w:sz w:val="20"/>
          <w:szCs w:val="20"/>
          <w:lang w:eastAsia="en-US"/>
        </w:rPr>
        <w:t xml:space="preserve">’alimenter </w:t>
      </w:r>
      <w:r w:rsidR="000B3886" w:rsidRPr="005A5FF2">
        <w:rPr>
          <w:rFonts w:ascii="Open Sans" w:eastAsia="Calibri" w:hAnsi="Open Sans" w:cs="Open Sans"/>
          <w:bCs/>
          <w:sz w:val="20"/>
          <w:szCs w:val="20"/>
          <w:lang w:eastAsia="en-US"/>
        </w:rPr>
        <w:t>l’étude</w:t>
      </w:r>
      <w:r w:rsidR="004A0318">
        <w:rPr>
          <w:rFonts w:ascii="Open Sans" w:eastAsia="Calibri" w:hAnsi="Open Sans" w:cs="Open Sans"/>
          <w:bCs/>
          <w:sz w:val="20"/>
          <w:szCs w:val="20"/>
          <w:lang w:eastAsia="en-US"/>
        </w:rPr>
        <w:t xml:space="preserve"> et</w:t>
      </w:r>
      <w:r w:rsidR="00854273" w:rsidRPr="005A5FF2">
        <w:rPr>
          <w:rFonts w:ascii="Open Sans" w:eastAsia="Calibri" w:hAnsi="Open Sans" w:cs="Open Sans"/>
          <w:bCs/>
          <w:sz w:val="20"/>
          <w:szCs w:val="20"/>
          <w:lang w:eastAsia="en-US"/>
        </w:rPr>
        <w:t xml:space="preserve"> assurer la transversalité des sujets</w:t>
      </w:r>
      <w:r w:rsidR="002A0AB7">
        <w:rPr>
          <w:rFonts w:ascii="Open Sans" w:eastAsia="Calibri" w:hAnsi="Open Sans" w:cs="Open Sans"/>
          <w:bCs/>
          <w:sz w:val="20"/>
          <w:szCs w:val="20"/>
          <w:lang w:eastAsia="en-US"/>
        </w:rPr>
        <w:t>.</w:t>
      </w:r>
    </w:p>
    <w:p w14:paraId="47D7DFD1" w14:textId="5AEF95E9" w:rsidR="00180A28" w:rsidRDefault="00180A28" w:rsidP="007C774B">
      <w:pPr>
        <w:ind w:left="709"/>
        <w:rPr>
          <w:rFonts w:ascii="Open Sans" w:hAnsi="Open Sans" w:cs="Open Sans"/>
          <w:bCs/>
          <w:sz w:val="20"/>
          <w:szCs w:val="20"/>
        </w:rPr>
      </w:pPr>
      <w:bookmarkStart w:id="56" w:name="_Toc456958195"/>
      <w:bookmarkStart w:id="57" w:name="_Toc457814254"/>
      <w:bookmarkStart w:id="58" w:name="_Toc457814281"/>
      <w:r w:rsidRPr="005A5FF2">
        <w:rPr>
          <w:rFonts w:ascii="Open Sans" w:hAnsi="Open Sans" w:cs="Open Sans"/>
          <w:bCs/>
          <w:sz w:val="20"/>
          <w:szCs w:val="20"/>
        </w:rPr>
        <w:lastRenderedPageBreak/>
        <w:t xml:space="preserve">La composition </w:t>
      </w:r>
      <w:r w:rsidR="00B83983" w:rsidRPr="005A5FF2">
        <w:rPr>
          <w:rFonts w:ascii="Open Sans" w:hAnsi="Open Sans" w:cs="Open Sans"/>
          <w:bCs/>
          <w:sz w:val="20"/>
          <w:szCs w:val="20"/>
        </w:rPr>
        <w:t>de ces comités</w:t>
      </w:r>
      <w:r w:rsidRPr="005A5FF2">
        <w:rPr>
          <w:rFonts w:ascii="Open Sans" w:hAnsi="Open Sans" w:cs="Open Sans"/>
          <w:bCs/>
          <w:sz w:val="20"/>
          <w:szCs w:val="20"/>
        </w:rPr>
        <w:t xml:space="preserve"> pourra évoluer, en fonction des thèmes à traiter. </w:t>
      </w:r>
      <w:r w:rsidRPr="002A0AB7">
        <w:rPr>
          <w:rFonts w:ascii="Open Sans" w:hAnsi="Open Sans" w:cs="Open Sans"/>
          <w:b/>
          <w:sz w:val="20"/>
          <w:szCs w:val="20"/>
        </w:rPr>
        <w:t xml:space="preserve">Dans le cadre de la démarche de </w:t>
      </w:r>
      <w:proofErr w:type="spellStart"/>
      <w:r w:rsidRPr="002A0AB7">
        <w:rPr>
          <w:rFonts w:ascii="Open Sans" w:hAnsi="Open Sans" w:cs="Open Sans"/>
          <w:b/>
          <w:sz w:val="20"/>
          <w:szCs w:val="20"/>
        </w:rPr>
        <w:t>co</w:t>
      </w:r>
      <w:proofErr w:type="spellEnd"/>
      <w:r w:rsidR="00193963" w:rsidRPr="002A0AB7">
        <w:rPr>
          <w:rFonts w:ascii="Open Sans" w:hAnsi="Open Sans" w:cs="Open Sans"/>
          <w:b/>
          <w:sz w:val="20"/>
          <w:szCs w:val="20"/>
        </w:rPr>
        <w:t>-</w:t>
      </w:r>
      <w:r w:rsidRPr="002A0AB7">
        <w:rPr>
          <w:rFonts w:ascii="Open Sans" w:hAnsi="Open Sans" w:cs="Open Sans"/>
          <w:b/>
          <w:sz w:val="20"/>
          <w:szCs w:val="20"/>
        </w:rPr>
        <w:t>design, le titulaire pourra également proposer d’adapter cette composition.</w:t>
      </w:r>
    </w:p>
    <w:p w14:paraId="3456F9B7" w14:textId="3E84B583" w:rsidR="006007A7" w:rsidRDefault="006007A7" w:rsidP="007C774B">
      <w:pPr>
        <w:rPr>
          <w:rFonts w:ascii="Open Sans" w:hAnsi="Open Sans" w:cs="Open Sans"/>
          <w:bCs/>
          <w:sz w:val="20"/>
          <w:szCs w:val="20"/>
        </w:rPr>
      </w:pPr>
    </w:p>
    <w:p w14:paraId="7ECDF435" w14:textId="44C4862B" w:rsidR="006007A7" w:rsidRPr="000B4382" w:rsidRDefault="006007A7" w:rsidP="007C774B">
      <w:pPr>
        <w:pStyle w:val="CPS-4-titreniv4"/>
        <w:jc w:val="left"/>
        <w:outlineLvl w:val="2"/>
        <w:rPr>
          <w:rFonts w:eastAsia="Calibri"/>
        </w:rPr>
      </w:pPr>
      <w:bookmarkStart w:id="59" w:name="_Toc172216851"/>
      <w:r>
        <w:rPr>
          <w:rFonts w:eastAsia="Calibri"/>
        </w:rPr>
        <w:t xml:space="preserve">Autres </w:t>
      </w:r>
      <w:r w:rsidR="00DD239E">
        <w:rPr>
          <w:rFonts w:eastAsia="Calibri"/>
        </w:rPr>
        <w:t>entités</w:t>
      </w:r>
      <w:bookmarkEnd w:id="59"/>
    </w:p>
    <w:p w14:paraId="1935082D" w14:textId="4AD6F408" w:rsidR="00DD239E" w:rsidRDefault="00DD239E" w:rsidP="007C774B">
      <w:pPr>
        <w:ind w:firstLine="709"/>
        <w:rPr>
          <w:rFonts w:ascii="Open Sans" w:hAnsi="Open Sans" w:cs="Open Sans"/>
          <w:bCs/>
          <w:sz w:val="20"/>
          <w:szCs w:val="20"/>
        </w:rPr>
      </w:pPr>
      <w:r>
        <w:rPr>
          <w:rFonts w:ascii="Open Sans" w:hAnsi="Open Sans" w:cs="Open Sans"/>
          <w:bCs/>
          <w:sz w:val="20"/>
          <w:szCs w:val="20"/>
        </w:rPr>
        <w:t xml:space="preserve">En plus du travail avec les groupes de travail référents précédents, le titulaire devra : </w:t>
      </w:r>
    </w:p>
    <w:p w14:paraId="4200121D" w14:textId="77777777" w:rsidR="00DD239E" w:rsidRDefault="00DD239E" w:rsidP="007C774B">
      <w:pPr>
        <w:ind w:firstLine="709"/>
        <w:rPr>
          <w:rFonts w:ascii="Open Sans" w:hAnsi="Open Sans" w:cs="Open Sans"/>
          <w:bCs/>
          <w:sz w:val="20"/>
          <w:szCs w:val="20"/>
        </w:rPr>
      </w:pPr>
    </w:p>
    <w:p w14:paraId="52E51855" w14:textId="48C920D1" w:rsidR="00283F5F" w:rsidRPr="00D77AA6" w:rsidRDefault="00D77AA6" w:rsidP="007C774B">
      <w:pPr>
        <w:pStyle w:val="Paragraphedeliste"/>
        <w:numPr>
          <w:ilvl w:val="0"/>
          <w:numId w:val="103"/>
        </w:numPr>
        <w:ind w:left="1069"/>
        <w:rPr>
          <w:rFonts w:ascii="Open Sans" w:hAnsi="Open Sans" w:cs="Open Sans"/>
          <w:bCs/>
          <w:sz w:val="20"/>
          <w:szCs w:val="20"/>
        </w:rPr>
      </w:pPr>
      <w:r w:rsidRPr="00D77AA6">
        <w:rPr>
          <w:rFonts w:ascii="Open Sans" w:hAnsi="Open Sans" w:cs="Open Sans"/>
          <w:sz w:val="20"/>
          <w:szCs w:val="20"/>
        </w:rPr>
        <w:t>Participer</w:t>
      </w:r>
      <w:r w:rsidR="00DD239E" w:rsidRPr="00D77AA6">
        <w:rPr>
          <w:rFonts w:ascii="Open Sans" w:hAnsi="Open Sans" w:cs="Open Sans"/>
          <w:sz w:val="20"/>
          <w:szCs w:val="20"/>
        </w:rPr>
        <w:t xml:space="preserve"> au</w:t>
      </w:r>
      <w:r w:rsidR="57364334" w:rsidRPr="00D77AA6">
        <w:rPr>
          <w:rFonts w:ascii="Open Sans" w:hAnsi="Open Sans" w:cs="Open Sans"/>
          <w:sz w:val="20"/>
          <w:szCs w:val="20"/>
        </w:rPr>
        <w:t xml:space="preserve"> groupe de travail </w:t>
      </w:r>
      <w:r w:rsidR="255AE116" w:rsidRPr="00D77AA6">
        <w:rPr>
          <w:rFonts w:ascii="Open Sans" w:hAnsi="Open Sans" w:cs="Open Sans"/>
          <w:sz w:val="20"/>
          <w:szCs w:val="20"/>
        </w:rPr>
        <w:t>“</w:t>
      </w:r>
      <w:r w:rsidR="255AE116" w:rsidRPr="00D77AA6">
        <w:rPr>
          <w:rFonts w:ascii="Open Sans" w:eastAsia="Calibri" w:hAnsi="Open Sans" w:cs="Open Sans"/>
          <w:sz w:val="20"/>
          <w:szCs w:val="20"/>
          <w:lang w:eastAsia="en-US"/>
        </w:rPr>
        <w:t>diagnostics techniques et diagnostic SPSI</w:t>
      </w:r>
      <w:r w:rsidR="00DD239E" w:rsidRPr="00D77AA6">
        <w:rPr>
          <w:rFonts w:ascii="Open Sans" w:eastAsia="Calibri" w:hAnsi="Open Sans" w:cs="Open Sans"/>
          <w:sz w:val="20"/>
          <w:szCs w:val="20"/>
          <w:lang w:eastAsia="en-US"/>
        </w:rPr>
        <w:t> », c</w:t>
      </w:r>
      <w:r w:rsidR="00E74C94" w:rsidRPr="00D77AA6">
        <w:rPr>
          <w:rFonts w:ascii="Open Sans" w:hAnsi="Open Sans" w:cs="Open Sans"/>
          <w:bCs/>
          <w:sz w:val="20"/>
          <w:szCs w:val="20"/>
        </w:rPr>
        <w:t xml:space="preserve">onstitué </w:t>
      </w:r>
      <w:r w:rsidR="00283F5F" w:rsidRPr="00D77AA6">
        <w:rPr>
          <w:rFonts w:ascii="Open Sans" w:hAnsi="Open Sans" w:cs="Open Sans"/>
          <w:bCs/>
          <w:sz w:val="20"/>
          <w:szCs w:val="20"/>
        </w:rPr>
        <w:t>de l’</w:t>
      </w:r>
      <w:r w:rsidR="00E74C94" w:rsidRPr="00D77AA6">
        <w:rPr>
          <w:rFonts w:ascii="Open Sans" w:hAnsi="Open Sans" w:cs="Open Sans"/>
          <w:bCs/>
          <w:sz w:val="20"/>
          <w:szCs w:val="20"/>
        </w:rPr>
        <w:t xml:space="preserve">interlocuteur dédié DAPI, </w:t>
      </w:r>
      <w:r w:rsidR="00283F5F" w:rsidRPr="00D77AA6">
        <w:rPr>
          <w:rFonts w:ascii="Open Sans" w:hAnsi="Open Sans" w:cs="Open Sans"/>
          <w:bCs/>
          <w:sz w:val="20"/>
          <w:szCs w:val="20"/>
        </w:rPr>
        <w:t xml:space="preserve">du </w:t>
      </w:r>
      <w:r w:rsidR="009C3C04" w:rsidRPr="00D77AA6">
        <w:rPr>
          <w:rFonts w:ascii="Open Sans" w:hAnsi="Open Sans" w:cs="Open Sans"/>
          <w:bCs/>
          <w:sz w:val="20"/>
          <w:szCs w:val="20"/>
        </w:rPr>
        <w:t>titulaire du présent marché</w:t>
      </w:r>
      <w:r w:rsidR="002F40CF">
        <w:rPr>
          <w:rFonts w:ascii="Open Sans" w:hAnsi="Open Sans" w:cs="Open Sans"/>
          <w:bCs/>
          <w:sz w:val="20"/>
          <w:szCs w:val="20"/>
        </w:rPr>
        <w:t>, des services techniques</w:t>
      </w:r>
      <w:r w:rsidR="00E74C94" w:rsidRPr="00D77AA6">
        <w:rPr>
          <w:rFonts w:ascii="Open Sans" w:hAnsi="Open Sans" w:cs="Open Sans"/>
          <w:bCs/>
          <w:sz w:val="20"/>
          <w:szCs w:val="20"/>
        </w:rPr>
        <w:t xml:space="preserve"> et </w:t>
      </w:r>
      <w:r w:rsidR="00283F5F" w:rsidRPr="00D77AA6">
        <w:rPr>
          <w:rFonts w:ascii="Open Sans" w:hAnsi="Open Sans" w:cs="Open Sans"/>
          <w:bCs/>
          <w:sz w:val="20"/>
          <w:szCs w:val="20"/>
        </w:rPr>
        <w:t>de l’</w:t>
      </w:r>
      <w:r w:rsidR="00E74C94" w:rsidRPr="00D77AA6">
        <w:rPr>
          <w:rFonts w:ascii="Open Sans" w:hAnsi="Open Sans" w:cs="Open Sans"/>
          <w:bCs/>
          <w:sz w:val="20"/>
          <w:szCs w:val="20"/>
        </w:rPr>
        <w:t>EPAURIF</w:t>
      </w:r>
      <w:r w:rsidR="00DD239E" w:rsidRPr="00D77AA6">
        <w:rPr>
          <w:rFonts w:ascii="Open Sans" w:hAnsi="Open Sans" w:cs="Open Sans"/>
          <w:bCs/>
          <w:sz w:val="20"/>
          <w:szCs w:val="20"/>
        </w:rPr>
        <w:t xml:space="preserve">. </w:t>
      </w:r>
      <w:r w:rsidR="00283F5F" w:rsidRPr="00D77AA6">
        <w:rPr>
          <w:rFonts w:ascii="Open Sans" w:hAnsi="Open Sans" w:cs="Open Sans"/>
          <w:bCs/>
          <w:sz w:val="20"/>
          <w:szCs w:val="20"/>
        </w:rPr>
        <w:t>Ce groupe travaillera pour l’élaboration des missions 2 et 7.</w:t>
      </w:r>
    </w:p>
    <w:p w14:paraId="48422EB4" w14:textId="2E069478" w:rsidR="00DD239E" w:rsidRDefault="00DD239E" w:rsidP="007C774B">
      <w:pPr>
        <w:ind w:left="349" w:firstLine="709"/>
        <w:rPr>
          <w:rFonts w:ascii="Open Sans" w:hAnsi="Open Sans" w:cs="Open Sans"/>
          <w:bCs/>
          <w:sz w:val="20"/>
          <w:szCs w:val="20"/>
        </w:rPr>
      </w:pPr>
    </w:p>
    <w:p w14:paraId="69072407" w14:textId="4C32ACEF" w:rsidR="00E74C94" w:rsidRPr="00D77AA6" w:rsidRDefault="00DD239E" w:rsidP="007C774B">
      <w:pPr>
        <w:pStyle w:val="Paragraphedeliste"/>
        <w:numPr>
          <w:ilvl w:val="0"/>
          <w:numId w:val="103"/>
        </w:numPr>
        <w:ind w:left="1069"/>
        <w:rPr>
          <w:rFonts w:ascii="Open Sans" w:hAnsi="Open Sans" w:cs="Open Sans"/>
          <w:bCs/>
          <w:sz w:val="20"/>
          <w:szCs w:val="20"/>
        </w:rPr>
      </w:pPr>
      <w:r w:rsidRPr="00D77AA6">
        <w:rPr>
          <w:rFonts w:ascii="Open Sans" w:hAnsi="Open Sans" w:cs="Open Sans"/>
          <w:bCs/>
          <w:sz w:val="20"/>
          <w:szCs w:val="20"/>
        </w:rPr>
        <w:t>rencontrer les partenaires</w:t>
      </w:r>
      <w:r w:rsidR="008D3498" w:rsidRPr="00D77AA6">
        <w:rPr>
          <w:rFonts w:ascii="Open Sans" w:hAnsi="Open Sans" w:cs="Open Sans"/>
          <w:bCs/>
          <w:sz w:val="20"/>
          <w:szCs w:val="20"/>
        </w:rPr>
        <w:t xml:space="preserve"> </w:t>
      </w:r>
      <w:r w:rsidRPr="00D77AA6">
        <w:rPr>
          <w:rFonts w:ascii="Open Sans" w:hAnsi="Open Sans" w:cs="Open Sans"/>
          <w:bCs/>
          <w:sz w:val="20"/>
          <w:szCs w:val="20"/>
        </w:rPr>
        <w:t>de l’Université</w:t>
      </w:r>
      <w:r w:rsidR="008D3498" w:rsidRPr="00D77AA6">
        <w:rPr>
          <w:rFonts w:ascii="Open Sans" w:hAnsi="Open Sans" w:cs="Open Sans"/>
          <w:bCs/>
          <w:sz w:val="20"/>
          <w:szCs w:val="20"/>
        </w:rPr>
        <w:t xml:space="preserve"> et collectivité locales</w:t>
      </w:r>
      <w:r w:rsidRPr="00D77AA6">
        <w:rPr>
          <w:rFonts w:ascii="Open Sans" w:hAnsi="Open Sans" w:cs="Open Sans"/>
          <w:bCs/>
          <w:sz w:val="20"/>
          <w:szCs w:val="20"/>
        </w:rPr>
        <w:t> </w:t>
      </w:r>
      <w:r w:rsidR="00C30277" w:rsidRPr="00D77AA6">
        <w:rPr>
          <w:rFonts w:ascii="Open Sans" w:hAnsi="Open Sans" w:cs="Open Sans"/>
          <w:bCs/>
          <w:sz w:val="20"/>
          <w:szCs w:val="20"/>
        </w:rPr>
        <w:t xml:space="preserve">(liste non exhaustive) </w:t>
      </w:r>
      <w:r w:rsidRPr="00D77AA6">
        <w:rPr>
          <w:rFonts w:ascii="Open Sans" w:hAnsi="Open Sans" w:cs="Open Sans"/>
          <w:bCs/>
          <w:sz w:val="20"/>
          <w:szCs w:val="20"/>
        </w:rPr>
        <w:t xml:space="preserve">: </w:t>
      </w:r>
      <w:r w:rsidR="00C30277" w:rsidRPr="00D77AA6">
        <w:rPr>
          <w:rFonts w:ascii="Open Sans" w:hAnsi="Open Sans" w:cs="Open Sans"/>
          <w:bCs/>
          <w:sz w:val="20"/>
          <w:szCs w:val="20"/>
        </w:rPr>
        <w:t xml:space="preserve">l’Ecole </w:t>
      </w:r>
      <w:proofErr w:type="spellStart"/>
      <w:r w:rsidR="00C30277" w:rsidRPr="00D77AA6">
        <w:rPr>
          <w:rFonts w:ascii="Open Sans" w:hAnsi="Open Sans" w:cs="Open Sans"/>
          <w:bCs/>
          <w:sz w:val="20"/>
          <w:szCs w:val="20"/>
        </w:rPr>
        <w:t>Centrale-Supelec</w:t>
      </w:r>
      <w:proofErr w:type="spellEnd"/>
      <w:r w:rsidR="00C30277" w:rsidRPr="00D77AA6">
        <w:rPr>
          <w:rFonts w:ascii="Open Sans" w:hAnsi="Open Sans" w:cs="Open Sans"/>
          <w:bCs/>
          <w:sz w:val="20"/>
          <w:szCs w:val="20"/>
        </w:rPr>
        <w:t xml:space="preserve">, l’ENS Paris-Saclay, l’Ecole AgroParisTech, la Délégation Régionale du CNRS de l’Essonne (DR4) </w:t>
      </w:r>
      <w:r w:rsidR="00EE6E43" w:rsidRPr="00D77AA6">
        <w:rPr>
          <w:rFonts w:ascii="Open Sans" w:hAnsi="Open Sans" w:cs="Open Sans"/>
          <w:bCs/>
          <w:sz w:val="20"/>
          <w:szCs w:val="20"/>
        </w:rPr>
        <w:t xml:space="preserve">, IRSN, Institut Curie, </w:t>
      </w:r>
      <w:proofErr w:type="spellStart"/>
      <w:r w:rsidR="008D3498" w:rsidRPr="00D77AA6">
        <w:rPr>
          <w:rFonts w:ascii="Open Sans" w:hAnsi="Open Sans" w:cs="Open Sans"/>
          <w:bCs/>
          <w:sz w:val="20"/>
          <w:szCs w:val="20"/>
        </w:rPr>
        <w:t>Digitéo</w:t>
      </w:r>
      <w:proofErr w:type="spellEnd"/>
      <w:r w:rsidR="008D3498" w:rsidRPr="00D77AA6">
        <w:rPr>
          <w:rFonts w:ascii="Open Sans" w:hAnsi="Open Sans" w:cs="Open Sans"/>
          <w:bCs/>
          <w:sz w:val="20"/>
          <w:szCs w:val="20"/>
        </w:rPr>
        <w:t>, le Département de l’Essonne (en lien avec le Conservatoire à Rayonnement Départemental situé sur le campus d’Orsay-Bures-Gif), les Villes de Orsay, Bures-sur-Yvette, Gif-sur-Yvette, la Communauté d’agglomération de Paris-Saclay, l</w:t>
      </w:r>
      <w:r w:rsidR="00792E37" w:rsidRPr="00D77AA6">
        <w:rPr>
          <w:rFonts w:ascii="Open Sans" w:hAnsi="Open Sans" w:cs="Open Sans"/>
          <w:bCs/>
          <w:sz w:val="20"/>
          <w:szCs w:val="20"/>
        </w:rPr>
        <w:t>es</w:t>
      </w:r>
      <w:r w:rsidR="008D3498" w:rsidRPr="00D77AA6">
        <w:rPr>
          <w:rFonts w:ascii="Open Sans" w:hAnsi="Open Sans" w:cs="Open Sans"/>
          <w:bCs/>
          <w:sz w:val="20"/>
          <w:szCs w:val="20"/>
        </w:rPr>
        <w:t xml:space="preserve"> Vil</w:t>
      </w:r>
      <w:r w:rsidR="00792E37" w:rsidRPr="00D77AA6">
        <w:rPr>
          <w:rFonts w:ascii="Open Sans" w:hAnsi="Open Sans" w:cs="Open Sans"/>
          <w:bCs/>
          <w:sz w:val="20"/>
          <w:szCs w:val="20"/>
        </w:rPr>
        <w:t>l</w:t>
      </w:r>
      <w:r w:rsidR="008D3498" w:rsidRPr="00D77AA6">
        <w:rPr>
          <w:rFonts w:ascii="Open Sans" w:hAnsi="Open Sans" w:cs="Open Sans"/>
          <w:bCs/>
          <w:sz w:val="20"/>
          <w:szCs w:val="20"/>
        </w:rPr>
        <w:t>es de Sceaux, Fontenay-Aux-Roses, le Kremlin-Bicêtre et l’APHP</w:t>
      </w:r>
      <w:r w:rsidR="00C30277" w:rsidRPr="00D77AA6">
        <w:rPr>
          <w:rFonts w:ascii="Open Sans" w:hAnsi="Open Sans" w:cs="Open Sans"/>
          <w:bCs/>
          <w:sz w:val="20"/>
          <w:szCs w:val="20"/>
        </w:rPr>
        <w:t>. Les entretiens pourront être regroupés si cela est pertinent.</w:t>
      </w:r>
    </w:p>
    <w:p w14:paraId="52090741" w14:textId="77777777" w:rsidR="00E74C94" w:rsidRDefault="00E74C94" w:rsidP="007C774B">
      <w:pPr>
        <w:pStyle w:val="Paragraphedeliste"/>
        <w:ind w:left="1789"/>
        <w:rPr>
          <w:rFonts w:ascii="Open Sans" w:hAnsi="Open Sans" w:cs="Open Sans"/>
          <w:bCs/>
          <w:sz w:val="20"/>
          <w:szCs w:val="20"/>
        </w:rPr>
      </w:pPr>
    </w:p>
    <w:p w14:paraId="4E3CA17C" w14:textId="5C0491A4" w:rsidR="00821D76" w:rsidRPr="00D77AA6" w:rsidRDefault="00FA5899" w:rsidP="007C774B">
      <w:pPr>
        <w:pStyle w:val="Paragraphedeliste"/>
        <w:numPr>
          <w:ilvl w:val="0"/>
          <w:numId w:val="103"/>
        </w:numPr>
        <w:ind w:left="1069"/>
        <w:rPr>
          <w:rFonts w:ascii="Open Sans" w:hAnsi="Open Sans" w:cs="Open Sans"/>
          <w:bCs/>
          <w:sz w:val="20"/>
          <w:szCs w:val="20"/>
        </w:rPr>
      </w:pPr>
      <w:r w:rsidRPr="00D77AA6">
        <w:rPr>
          <w:rFonts w:ascii="Open Sans" w:hAnsi="Open Sans" w:cs="Open Sans"/>
          <w:sz w:val="20"/>
          <w:szCs w:val="20"/>
        </w:rPr>
        <w:t>Echanger avec la gouvernance de l’Université Paris-Saclay et certaines de ces instances. En particulier, le titulaire devra prévoir une réunion au démarrage de sa mission avec la Présidence et la Direction Générale des Services de l’Université. Des échanges avec notamment le Comité Social d’Administration d’Etablissement (CSAE) pourront également avoir lieu à certains moment</w:t>
      </w:r>
      <w:r w:rsidR="00D77AA6" w:rsidRPr="00D77AA6">
        <w:rPr>
          <w:rFonts w:ascii="Open Sans" w:hAnsi="Open Sans" w:cs="Open Sans"/>
          <w:sz w:val="20"/>
          <w:szCs w:val="20"/>
        </w:rPr>
        <w:t>s</w:t>
      </w:r>
      <w:r w:rsidRPr="00D77AA6">
        <w:rPr>
          <w:rFonts w:ascii="Open Sans" w:hAnsi="Open Sans" w:cs="Open Sans"/>
          <w:sz w:val="20"/>
          <w:szCs w:val="20"/>
        </w:rPr>
        <w:t xml:space="preserve"> de la mission, n</w:t>
      </w:r>
      <w:r w:rsidR="00D77AA6" w:rsidRPr="00D77AA6">
        <w:rPr>
          <w:rFonts w:ascii="Open Sans" w:hAnsi="Open Sans" w:cs="Open Sans"/>
          <w:sz w:val="20"/>
          <w:szCs w:val="20"/>
        </w:rPr>
        <w:t xml:space="preserve">otamment pour orienter les règles en matière d’affectation de surfaces et de locaux. </w:t>
      </w:r>
      <w:r w:rsidR="00E86A9A">
        <w:rPr>
          <w:rFonts w:ascii="Open Sans" w:hAnsi="Open Sans" w:cs="Open Sans"/>
          <w:sz w:val="20"/>
          <w:szCs w:val="20"/>
        </w:rPr>
        <w:t>Les échanges avec le CSAE seront pilotés par la Direction des ressources humaines.</w:t>
      </w:r>
    </w:p>
    <w:p w14:paraId="310AB60F" w14:textId="2AB6926D" w:rsidR="00E74C94" w:rsidRPr="00E74C94" w:rsidRDefault="00E74C94" w:rsidP="007C774B">
      <w:pPr>
        <w:rPr>
          <w:rFonts w:ascii="Open Sans" w:hAnsi="Open Sans" w:cs="Open Sans"/>
          <w:bCs/>
          <w:sz w:val="20"/>
          <w:szCs w:val="20"/>
        </w:rPr>
      </w:pPr>
      <w:r>
        <w:rPr>
          <w:rFonts w:ascii="Open Sans" w:hAnsi="Open Sans" w:cs="Open Sans"/>
          <w:bCs/>
          <w:sz w:val="20"/>
          <w:szCs w:val="20"/>
        </w:rPr>
        <w:tab/>
      </w:r>
      <w:r>
        <w:rPr>
          <w:rFonts w:ascii="Open Sans" w:hAnsi="Open Sans" w:cs="Open Sans"/>
          <w:bCs/>
          <w:sz w:val="20"/>
          <w:szCs w:val="20"/>
        </w:rPr>
        <w:tab/>
      </w:r>
    </w:p>
    <w:p w14:paraId="35BC8A1E" w14:textId="1BA1ED3D" w:rsidR="004A0318" w:rsidRPr="000B4382" w:rsidRDefault="004A0318" w:rsidP="007C774B">
      <w:pPr>
        <w:pStyle w:val="CPS-4-titreniv4"/>
        <w:jc w:val="left"/>
        <w:outlineLvl w:val="2"/>
        <w:rPr>
          <w:rFonts w:eastAsia="Calibri"/>
        </w:rPr>
      </w:pPr>
      <w:bookmarkStart w:id="60" w:name="_Toc172216852"/>
      <w:r w:rsidRPr="000B4382">
        <w:rPr>
          <w:rFonts w:eastAsia="Calibri"/>
        </w:rPr>
        <w:t>Comités techniques</w:t>
      </w:r>
      <w:r w:rsidR="000B4382">
        <w:rPr>
          <w:rFonts w:eastAsia="Calibri"/>
        </w:rPr>
        <w:t xml:space="preserve"> (COTEC)</w:t>
      </w:r>
      <w:bookmarkEnd w:id="60"/>
    </w:p>
    <w:p w14:paraId="1555D672" w14:textId="77777777" w:rsidR="00795309" w:rsidRDefault="00795309" w:rsidP="007C774B">
      <w:pPr>
        <w:pStyle w:val="Paragraphedeliste"/>
        <w:numPr>
          <w:ilvl w:val="0"/>
          <w:numId w:val="100"/>
        </w:numPr>
        <w:rPr>
          <w:rFonts w:ascii="Open Sans" w:eastAsia="Calibri" w:hAnsi="Open Sans" w:cs="Open Sans"/>
          <w:sz w:val="20"/>
          <w:szCs w:val="20"/>
          <w:lang w:eastAsia="en-US"/>
        </w:rPr>
      </w:pPr>
      <w:r>
        <w:rPr>
          <w:rFonts w:ascii="Open Sans" w:eastAsia="Calibri" w:hAnsi="Open Sans" w:cs="Open Sans"/>
          <w:sz w:val="20"/>
          <w:szCs w:val="20"/>
          <w:lang w:eastAsia="en-US"/>
        </w:rPr>
        <w:t>COTEC SDI et SPSI</w:t>
      </w:r>
    </w:p>
    <w:p w14:paraId="19108937" w14:textId="77777777" w:rsidR="00795309" w:rsidRDefault="00795309" w:rsidP="007C774B">
      <w:pPr>
        <w:ind w:left="709"/>
        <w:rPr>
          <w:rFonts w:ascii="Open Sans" w:hAnsi="Open Sans" w:cs="Open Sans"/>
          <w:sz w:val="20"/>
          <w:szCs w:val="20"/>
          <w:u w:val="single"/>
        </w:rPr>
      </w:pPr>
    </w:p>
    <w:p w14:paraId="2A6CC67E" w14:textId="77777777" w:rsidR="00795309" w:rsidRDefault="00795309" w:rsidP="007C774B">
      <w:pPr>
        <w:ind w:left="709"/>
        <w:rPr>
          <w:rFonts w:ascii="Open Sans" w:hAnsi="Open Sans" w:cs="Open Sans"/>
          <w:sz w:val="20"/>
          <w:szCs w:val="20"/>
          <w:u w:val="single"/>
        </w:rPr>
      </w:pPr>
      <w:r>
        <w:rPr>
          <w:rFonts w:ascii="Open Sans" w:hAnsi="Open Sans" w:cs="Open Sans"/>
          <w:sz w:val="20"/>
          <w:szCs w:val="20"/>
          <w:u w:val="single"/>
        </w:rPr>
        <w:t>Constitution :</w:t>
      </w:r>
    </w:p>
    <w:p w14:paraId="2A079C80" w14:textId="77777777" w:rsidR="00795309" w:rsidRDefault="00795309" w:rsidP="007C774B">
      <w:pPr>
        <w:ind w:left="709"/>
        <w:rPr>
          <w:rFonts w:ascii="Open Sans" w:hAnsi="Open Sans" w:cs="Open Sans"/>
          <w:sz w:val="20"/>
          <w:szCs w:val="20"/>
          <w:u w:val="single"/>
        </w:rPr>
      </w:pPr>
    </w:p>
    <w:p w14:paraId="010BB458" w14:textId="4C9F3CB4" w:rsidR="00795309" w:rsidRDefault="00795309" w:rsidP="007C774B">
      <w:pPr>
        <w:ind w:left="1418"/>
        <w:rPr>
          <w:rFonts w:ascii="Open Sans" w:hAnsi="Open Sans" w:cs="Open Sans"/>
          <w:sz w:val="20"/>
          <w:szCs w:val="20"/>
        </w:rPr>
      </w:pPr>
      <w:r>
        <w:rPr>
          <w:rFonts w:ascii="Open Sans" w:hAnsi="Open Sans" w:cs="Open Sans"/>
          <w:sz w:val="20"/>
          <w:szCs w:val="20"/>
        </w:rPr>
        <w:t>Par thématique, d</w:t>
      </w:r>
      <w:r w:rsidRPr="00E74C94">
        <w:rPr>
          <w:rFonts w:ascii="Open Sans" w:hAnsi="Open Sans" w:cs="Open Sans"/>
          <w:sz w:val="20"/>
          <w:szCs w:val="20"/>
        </w:rPr>
        <w:t>es comités</w:t>
      </w:r>
      <w:r>
        <w:rPr>
          <w:rFonts w:ascii="Open Sans" w:hAnsi="Open Sans" w:cs="Open Sans"/>
          <w:sz w:val="20"/>
          <w:szCs w:val="20"/>
        </w:rPr>
        <w:t xml:space="preserve"> techniques</w:t>
      </w:r>
      <w:r w:rsidRPr="00E74C94">
        <w:rPr>
          <w:rFonts w:ascii="Open Sans" w:hAnsi="Open Sans" w:cs="Open Sans"/>
          <w:sz w:val="20"/>
          <w:szCs w:val="20"/>
        </w:rPr>
        <w:t xml:space="preserve"> </w:t>
      </w:r>
      <w:r>
        <w:rPr>
          <w:rFonts w:ascii="Open Sans" w:hAnsi="Open Sans" w:cs="Open Sans"/>
          <w:sz w:val="20"/>
          <w:szCs w:val="20"/>
        </w:rPr>
        <w:t>sont constitués (cf. schéma de la comitologie envisagée plus haut). Ils seront composés des doyens, DDGS (</w:t>
      </w:r>
      <w:proofErr w:type="spellStart"/>
      <w:r>
        <w:rPr>
          <w:rFonts w:ascii="Open Sans" w:hAnsi="Open Sans" w:cs="Open Sans"/>
          <w:sz w:val="20"/>
          <w:szCs w:val="20"/>
        </w:rPr>
        <w:t>Délégué.e</w:t>
      </w:r>
      <w:proofErr w:type="spellEnd"/>
      <w:r>
        <w:rPr>
          <w:rFonts w:ascii="Open Sans" w:hAnsi="Open Sans" w:cs="Open Sans"/>
          <w:sz w:val="20"/>
          <w:szCs w:val="20"/>
        </w:rPr>
        <w:t xml:space="preserve"> à la Direction Générale des Services – équivalent du secrétaire général des composantes) des facultés concernées, du DGSA (Directeur Général des Services Adjoint) et des directeurs des entités concernées par la thématique.</w:t>
      </w:r>
    </w:p>
    <w:p w14:paraId="39123F47" w14:textId="401E0C2E" w:rsidR="00795309" w:rsidRDefault="00795309" w:rsidP="007C774B">
      <w:pPr>
        <w:ind w:left="1418"/>
        <w:rPr>
          <w:rFonts w:ascii="Open Sans" w:hAnsi="Open Sans" w:cs="Open Sans"/>
          <w:sz w:val="20"/>
          <w:szCs w:val="20"/>
        </w:rPr>
      </w:pPr>
      <w:r>
        <w:rPr>
          <w:rFonts w:ascii="Open Sans" w:hAnsi="Open Sans" w:cs="Open Sans"/>
          <w:sz w:val="20"/>
          <w:szCs w:val="20"/>
        </w:rPr>
        <w:t>Les VP Patrimoine et Développement Soutenable seront systématiquement invités ainsi que les VP concernés par la thématique.</w:t>
      </w:r>
    </w:p>
    <w:p w14:paraId="0C126030" w14:textId="77777777" w:rsidR="00795309" w:rsidRDefault="00795309" w:rsidP="007C774B">
      <w:pPr>
        <w:ind w:left="709"/>
        <w:rPr>
          <w:rFonts w:ascii="Open Sans" w:hAnsi="Open Sans" w:cs="Open Sans"/>
          <w:sz w:val="20"/>
          <w:szCs w:val="20"/>
        </w:rPr>
      </w:pPr>
    </w:p>
    <w:p w14:paraId="3800C4C4" w14:textId="77777777" w:rsidR="00795309" w:rsidRPr="0009056C" w:rsidRDefault="00795309" w:rsidP="007C774B">
      <w:pPr>
        <w:pStyle w:val="Paragraphedeliste"/>
        <w:ind w:left="1429"/>
        <w:rPr>
          <w:rFonts w:ascii="Open Sans" w:hAnsi="Open Sans" w:cs="Open Sans"/>
          <w:sz w:val="20"/>
          <w:szCs w:val="20"/>
        </w:rPr>
      </w:pPr>
    </w:p>
    <w:p w14:paraId="108956F1" w14:textId="77777777" w:rsidR="00795309" w:rsidRPr="003B7626" w:rsidRDefault="00795309" w:rsidP="007C774B">
      <w:pPr>
        <w:ind w:left="709"/>
        <w:rPr>
          <w:rFonts w:ascii="Open Sans" w:hAnsi="Open Sans" w:cs="Open Sans"/>
          <w:sz w:val="20"/>
          <w:szCs w:val="20"/>
          <w:u w:val="single"/>
        </w:rPr>
      </w:pPr>
      <w:r>
        <w:rPr>
          <w:rFonts w:ascii="Open Sans" w:hAnsi="Open Sans" w:cs="Open Sans"/>
          <w:sz w:val="20"/>
          <w:szCs w:val="20"/>
          <w:u w:val="single"/>
        </w:rPr>
        <w:t>Rôle</w:t>
      </w:r>
      <w:r w:rsidRPr="003B7626">
        <w:rPr>
          <w:rFonts w:ascii="Open Sans" w:hAnsi="Open Sans" w:cs="Open Sans"/>
          <w:sz w:val="20"/>
          <w:szCs w:val="20"/>
          <w:u w:val="single"/>
        </w:rPr>
        <w:t xml:space="preserve"> : </w:t>
      </w:r>
    </w:p>
    <w:p w14:paraId="7FD916D1" w14:textId="5BC60CFD" w:rsidR="00795309" w:rsidRDefault="00795309" w:rsidP="007C774B">
      <w:pPr>
        <w:ind w:left="709"/>
        <w:rPr>
          <w:rFonts w:ascii="Open Sans" w:eastAsia="Calibri" w:hAnsi="Open Sans" w:cs="Open Sans"/>
          <w:bCs/>
          <w:sz w:val="20"/>
          <w:szCs w:val="20"/>
          <w:lang w:eastAsia="en-US"/>
        </w:rPr>
      </w:pPr>
      <w:r>
        <w:rPr>
          <w:rFonts w:ascii="Open Sans" w:eastAsia="Calibri" w:hAnsi="Open Sans" w:cs="Open Sans"/>
          <w:bCs/>
          <w:sz w:val="20"/>
          <w:szCs w:val="20"/>
          <w:lang w:eastAsia="en-US"/>
        </w:rPr>
        <w:t>A</w:t>
      </w:r>
      <w:r w:rsidRPr="005A5FF2">
        <w:rPr>
          <w:rFonts w:ascii="Open Sans" w:eastAsia="Calibri" w:hAnsi="Open Sans" w:cs="Open Sans"/>
          <w:bCs/>
          <w:sz w:val="20"/>
          <w:szCs w:val="20"/>
          <w:lang w:eastAsia="en-US"/>
        </w:rPr>
        <w:t xml:space="preserve">rbitrer les évolutions </w:t>
      </w:r>
      <w:r>
        <w:rPr>
          <w:rFonts w:ascii="Open Sans" w:eastAsia="Calibri" w:hAnsi="Open Sans" w:cs="Open Sans"/>
          <w:bCs/>
          <w:sz w:val="20"/>
          <w:szCs w:val="20"/>
          <w:lang w:eastAsia="en-US"/>
        </w:rPr>
        <w:t>programmatiques</w:t>
      </w:r>
      <w:r w:rsidRPr="005A5FF2">
        <w:rPr>
          <w:rFonts w:ascii="Open Sans" w:eastAsia="Calibri" w:hAnsi="Open Sans" w:cs="Open Sans"/>
          <w:bCs/>
          <w:sz w:val="20"/>
          <w:szCs w:val="20"/>
          <w:lang w:eastAsia="en-US"/>
        </w:rPr>
        <w:t xml:space="preserve"> et financières du </w:t>
      </w:r>
      <w:r>
        <w:rPr>
          <w:rFonts w:ascii="Open Sans" w:eastAsia="Calibri" w:hAnsi="Open Sans" w:cs="Open Sans"/>
          <w:bCs/>
          <w:sz w:val="20"/>
          <w:szCs w:val="20"/>
          <w:lang w:eastAsia="en-US"/>
        </w:rPr>
        <w:t xml:space="preserve">SDI et du SPSI, </w:t>
      </w:r>
      <w:r w:rsidRPr="005A5FF2">
        <w:rPr>
          <w:rFonts w:ascii="Open Sans" w:eastAsia="Calibri" w:hAnsi="Open Sans" w:cs="Open Sans"/>
          <w:bCs/>
          <w:sz w:val="20"/>
          <w:szCs w:val="20"/>
          <w:lang w:eastAsia="en-US"/>
        </w:rPr>
        <w:t>préparer le</w:t>
      </w:r>
      <w:r>
        <w:rPr>
          <w:rFonts w:ascii="Open Sans" w:eastAsia="Calibri" w:hAnsi="Open Sans" w:cs="Open Sans"/>
          <w:bCs/>
          <w:sz w:val="20"/>
          <w:szCs w:val="20"/>
          <w:lang w:eastAsia="en-US"/>
        </w:rPr>
        <w:t>s</w:t>
      </w:r>
      <w:r w:rsidRPr="005A5FF2">
        <w:rPr>
          <w:rFonts w:ascii="Open Sans" w:eastAsia="Calibri" w:hAnsi="Open Sans" w:cs="Open Sans"/>
          <w:bCs/>
          <w:sz w:val="20"/>
          <w:szCs w:val="20"/>
          <w:lang w:eastAsia="en-US"/>
        </w:rPr>
        <w:t xml:space="preserve"> Comité</w:t>
      </w:r>
      <w:r>
        <w:rPr>
          <w:rFonts w:ascii="Open Sans" w:eastAsia="Calibri" w:hAnsi="Open Sans" w:cs="Open Sans"/>
          <w:bCs/>
          <w:sz w:val="20"/>
          <w:szCs w:val="20"/>
          <w:lang w:eastAsia="en-US"/>
        </w:rPr>
        <w:t>s</w:t>
      </w:r>
      <w:r w:rsidRPr="005A5FF2">
        <w:rPr>
          <w:rFonts w:ascii="Open Sans" w:eastAsia="Calibri" w:hAnsi="Open Sans" w:cs="Open Sans"/>
          <w:bCs/>
          <w:sz w:val="20"/>
          <w:szCs w:val="20"/>
          <w:lang w:eastAsia="en-US"/>
        </w:rPr>
        <w:t xml:space="preserve"> de Pilotage</w:t>
      </w:r>
      <w:r>
        <w:rPr>
          <w:rFonts w:ascii="Open Sans" w:eastAsia="Calibri" w:hAnsi="Open Sans" w:cs="Open Sans"/>
          <w:bCs/>
          <w:sz w:val="20"/>
          <w:szCs w:val="20"/>
          <w:lang w:eastAsia="en-US"/>
        </w:rPr>
        <w:t xml:space="preserve"> (</w:t>
      </w:r>
      <w:proofErr w:type="spellStart"/>
      <w:r>
        <w:rPr>
          <w:rFonts w:ascii="Open Sans" w:eastAsia="Calibri" w:hAnsi="Open Sans" w:cs="Open Sans"/>
          <w:bCs/>
          <w:sz w:val="20"/>
          <w:szCs w:val="20"/>
          <w:lang w:eastAsia="en-US"/>
        </w:rPr>
        <w:t>COPILs</w:t>
      </w:r>
      <w:proofErr w:type="spellEnd"/>
      <w:r>
        <w:rPr>
          <w:rFonts w:ascii="Open Sans" w:eastAsia="Calibri" w:hAnsi="Open Sans" w:cs="Open Sans"/>
          <w:bCs/>
          <w:sz w:val="20"/>
          <w:szCs w:val="20"/>
          <w:lang w:eastAsia="en-US"/>
        </w:rPr>
        <w:t>)</w:t>
      </w:r>
      <w:r w:rsidRPr="005A5FF2">
        <w:rPr>
          <w:rFonts w:ascii="Open Sans" w:eastAsia="Calibri" w:hAnsi="Open Sans" w:cs="Open Sans"/>
          <w:bCs/>
          <w:sz w:val="20"/>
          <w:szCs w:val="20"/>
          <w:lang w:eastAsia="en-US"/>
        </w:rPr>
        <w:t xml:space="preserve">. </w:t>
      </w:r>
    </w:p>
    <w:p w14:paraId="464D43C4" w14:textId="77777777" w:rsidR="00795309" w:rsidRDefault="00795309" w:rsidP="007C774B">
      <w:pPr>
        <w:ind w:left="709"/>
        <w:rPr>
          <w:rFonts w:ascii="Open Sans" w:eastAsia="Calibri" w:hAnsi="Open Sans" w:cs="Open Sans"/>
          <w:bCs/>
          <w:sz w:val="20"/>
          <w:szCs w:val="20"/>
          <w:lang w:eastAsia="en-US"/>
        </w:rPr>
      </w:pPr>
    </w:p>
    <w:p w14:paraId="1D2D8927" w14:textId="77777777" w:rsidR="00795309" w:rsidRPr="00CC414B" w:rsidRDefault="00795309" w:rsidP="007C774B">
      <w:pPr>
        <w:pStyle w:val="Paragraphedeliste"/>
        <w:numPr>
          <w:ilvl w:val="0"/>
          <w:numId w:val="100"/>
        </w:numPr>
        <w:rPr>
          <w:rFonts w:ascii="Open Sans" w:hAnsi="Open Sans" w:cs="Open Sans"/>
          <w:sz w:val="20"/>
          <w:szCs w:val="20"/>
        </w:rPr>
      </w:pPr>
      <w:r w:rsidRPr="0009056C">
        <w:rPr>
          <w:rFonts w:ascii="Open Sans" w:eastAsia="Calibri" w:hAnsi="Open Sans" w:cs="Open Sans"/>
          <w:sz w:val="20"/>
          <w:szCs w:val="20"/>
          <w:lang w:eastAsia="en-US"/>
        </w:rPr>
        <w:t xml:space="preserve">COTEC </w:t>
      </w:r>
      <w:r>
        <w:rPr>
          <w:rFonts w:ascii="Open Sans" w:eastAsia="Calibri" w:hAnsi="Open Sans" w:cs="Open Sans"/>
          <w:sz w:val="20"/>
          <w:szCs w:val="20"/>
          <w:lang w:eastAsia="en-US"/>
        </w:rPr>
        <w:t xml:space="preserve">Programmation </w:t>
      </w:r>
      <w:proofErr w:type="spellStart"/>
      <w:r>
        <w:rPr>
          <w:rFonts w:ascii="Open Sans" w:eastAsia="Calibri" w:hAnsi="Open Sans" w:cs="Open Sans"/>
          <w:sz w:val="20"/>
          <w:szCs w:val="20"/>
          <w:lang w:eastAsia="en-US"/>
        </w:rPr>
        <w:t>IJCLab</w:t>
      </w:r>
      <w:proofErr w:type="spellEnd"/>
    </w:p>
    <w:p w14:paraId="76F35390" w14:textId="77777777" w:rsidR="00795309" w:rsidRDefault="00795309" w:rsidP="007C774B">
      <w:pPr>
        <w:ind w:left="709"/>
        <w:rPr>
          <w:rFonts w:ascii="Open Sans" w:hAnsi="Open Sans" w:cs="Open Sans"/>
          <w:sz w:val="20"/>
          <w:szCs w:val="20"/>
          <w:u w:val="single"/>
        </w:rPr>
      </w:pPr>
    </w:p>
    <w:p w14:paraId="6FD9B691" w14:textId="77777777" w:rsidR="00795309" w:rsidRPr="00301C8E" w:rsidRDefault="00795309" w:rsidP="007C774B">
      <w:pPr>
        <w:ind w:left="709"/>
        <w:rPr>
          <w:rFonts w:ascii="Open Sans" w:hAnsi="Open Sans" w:cs="Open Sans"/>
          <w:sz w:val="20"/>
          <w:szCs w:val="20"/>
          <w:u w:val="single"/>
        </w:rPr>
      </w:pPr>
      <w:r w:rsidRPr="00301C8E">
        <w:rPr>
          <w:rFonts w:ascii="Open Sans" w:hAnsi="Open Sans" w:cs="Open Sans"/>
          <w:sz w:val="20"/>
          <w:szCs w:val="20"/>
          <w:u w:val="single"/>
        </w:rPr>
        <w:t>Constitution :</w:t>
      </w:r>
    </w:p>
    <w:p w14:paraId="0E3DD13D" w14:textId="77777777" w:rsidR="00795309" w:rsidRPr="00CC414B" w:rsidRDefault="00795309" w:rsidP="007C774B">
      <w:pPr>
        <w:rPr>
          <w:rFonts w:ascii="Open Sans" w:hAnsi="Open Sans" w:cs="Open Sans"/>
          <w:sz w:val="20"/>
          <w:szCs w:val="20"/>
        </w:rPr>
      </w:pPr>
    </w:p>
    <w:p w14:paraId="7490CEAC" w14:textId="4E1E2C1B" w:rsidR="00795309" w:rsidRDefault="00795309" w:rsidP="007C774B">
      <w:pPr>
        <w:pStyle w:val="Paragraphedeliste"/>
        <w:ind w:left="1429"/>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Le COTEC pour la programmation d’</w:t>
      </w:r>
      <w:proofErr w:type="spellStart"/>
      <w:r>
        <w:rPr>
          <w:rFonts w:ascii="Open Sans" w:eastAsia="Calibri" w:hAnsi="Open Sans" w:cs="Open Sans"/>
          <w:sz w:val="20"/>
          <w:szCs w:val="20"/>
          <w:lang w:eastAsia="en-US"/>
        </w:rPr>
        <w:t>IJCLab</w:t>
      </w:r>
      <w:proofErr w:type="spellEnd"/>
      <w:r>
        <w:rPr>
          <w:rFonts w:ascii="Open Sans" w:eastAsia="Calibri" w:hAnsi="Open Sans" w:cs="Open Sans"/>
          <w:sz w:val="20"/>
          <w:szCs w:val="20"/>
          <w:lang w:eastAsia="en-US"/>
        </w:rPr>
        <w:t xml:space="preserve"> sera constitué du Directeur du laboratoire, </w:t>
      </w:r>
      <w:r w:rsidR="00A9400E">
        <w:rPr>
          <w:rFonts w:ascii="Open Sans" w:eastAsia="Calibri" w:hAnsi="Open Sans" w:cs="Open Sans"/>
          <w:sz w:val="20"/>
          <w:szCs w:val="20"/>
          <w:lang w:eastAsia="en-US"/>
        </w:rPr>
        <w:t>ou de</w:t>
      </w:r>
      <w:r>
        <w:rPr>
          <w:rFonts w:ascii="Open Sans" w:eastAsia="Calibri" w:hAnsi="Open Sans" w:cs="Open Sans"/>
          <w:sz w:val="20"/>
          <w:szCs w:val="20"/>
          <w:lang w:eastAsia="en-US"/>
        </w:rPr>
        <w:t xml:space="preserve"> son </w:t>
      </w:r>
      <w:r w:rsidR="00A9400E">
        <w:rPr>
          <w:rFonts w:ascii="Open Sans" w:eastAsia="Calibri" w:hAnsi="Open Sans" w:cs="Open Sans"/>
          <w:sz w:val="20"/>
          <w:szCs w:val="20"/>
          <w:lang w:eastAsia="en-US"/>
        </w:rPr>
        <w:t>représentant,</w:t>
      </w:r>
      <w:r>
        <w:rPr>
          <w:rFonts w:ascii="Open Sans" w:eastAsia="Calibri" w:hAnsi="Open Sans" w:cs="Open Sans"/>
          <w:sz w:val="20"/>
          <w:szCs w:val="20"/>
          <w:lang w:eastAsia="en-US"/>
        </w:rPr>
        <w:t xml:space="preserve"> de la responsable administrative et du responsable technique du laboratoire. Les VP Patrimoine, Développement Soutenable et Recherche seront invités permanents.</w:t>
      </w:r>
    </w:p>
    <w:p w14:paraId="7255A18E" w14:textId="77777777" w:rsidR="00795309" w:rsidRDefault="00795309" w:rsidP="007C774B">
      <w:pPr>
        <w:pStyle w:val="Paragraphedeliste"/>
        <w:ind w:left="1429"/>
        <w:rPr>
          <w:rFonts w:ascii="Open Sans" w:eastAsia="Calibri" w:hAnsi="Open Sans" w:cs="Open Sans"/>
          <w:sz w:val="20"/>
          <w:szCs w:val="20"/>
          <w:lang w:eastAsia="en-US"/>
        </w:rPr>
      </w:pPr>
    </w:p>
    <w:p w14:paraId="5A23B534" w14:textId="77777777" w:rsidR="00795309" w:rsidRPr="003B7626" w:rsidRDefault="00795309" w:rsidP="007C774B">
      <w:pPr>
        <w:ind w:left="709"/>
        <w:rPr>
          <w:rFonts w:ascii="Open Sans" w:hAnsi="Open Sans" w:cs="Open Sans"/>
          <w:sz w:val="20"/>
          <w:szCs w:val="20"/>
          <w:u w:val="single"/>
        </w:rPr>
      </w:pPr>
      <w:r>
        <w:rPr>
          <w:rFonts w:ascii="Open Sans" w:hAnsi="Open Sans" w:cs="Open Sans"/>
          <w:sz w:val="20"/>
          <w:szCs w:val="20"/>
          <w:u w:val="single"/>
        </w:rPr>
        <w:t>Rôle</w:t>
      </w:r>
      <w:r w:rsidRPr="003B7626">
        <w:rPr>
          <w:rFonts w:ascii="Open Sans" w:hAnsi="Open Sans" w:cs="Open Sans"/>
          <w:sz w:val="20"/>
          <w:szCs w:val="20"/>
          <w:u w:val="single"/>
        </w:rPr>
        <w:t xml:space="preserve"> : </w:t>
      </w:r>
    </w:p>
    <w:p w14:paraId="26EB6608" w14:textId="7187388E" w:rsidR="00795309" w:rsidRDefault="00795309" w:rsidP="007C774B">
      <w:pPr>
        <w:ind w:left="709"/>
        <w:rPr>
          <w:rFonts w:ascii="Open Sans" w:eastAsia="Calibri" w:hAnsi="Open Sans" w:cs="Open Sans"/>
          <w:bCs/>
          <w:sz w:val="20"/>
          <w:szCs w:val="20"/>
          <w:lang w:eastAsia="en-US"/>
        </w:rPr>
      </w:pPr>
      <w:r>
        <w:rPr>
          <w:rFonts w:ascii="Open Sans" w:eastAsia="Calibri" w:hAnsi="Open Sans" w:cs="Open Sans"/>
          <w:bCs/>
          <w:sz w:val="20"/>
          <w:szCs w:val="20"/>
          <w:lang w:eastAsia="en-US"/>
        </w:rPr>
        <w:t>A</w:t>
      </w:r>
      <w:r w:rsidRPr="005A5FF2">
        <w:rPr>
          <w:rFonts w:ascii="Open Sans" w:eastAsia="Calibri" w:hAnsi="Open Sans" w:cs="Open Sans"/>
          <w:bCs/>
          <w:sz w:val="20"/>
          <w:szCs w:val="20"/>
          <w:lang w:eastAsia="en-US"/>
        </w:rPr>
        <w:t xml:space="preserve">rbitrer les </w:t>
      </w:r>
      <w:r>
        <w:rPr>
          <w:rFonts w:ascii="Open Sans" w:eastAsia="Calibri" w:hAnsi="Open Sans" w:cs="Open Sans"/>
          <w:bCs/>
          <w:sz w:val="20"/>
          <w:szCs w:val="20"/>
          <w:lang w:eastAsia="en-US"/>
        </w:rPr>
        <w:t>orientations</w:t>
      </w:r>
      <w:r w:rsidRPr="005A5FF2">
        <w:rPr>
          <w:rFonts w:ascii="Open Sans" w:eastAsia="Calibri" w:hAnsi="Open Sans" w:cs="Open Sans"/>
          <w:bCs/>
          <w:sz w:val="20"/>
          <w:szCs w:val="20"/>
          <w:lang w:eastAsia="en-US"/>
        </w:rPr>
        <w:t xml:space="preserve"> </w:t>
      </w:r>
      <w:r>
        <w:rPr>
          <w:rFonts w:ascii="Open Sans" w:eastAsia="Calibri" w:hAnsi="Open Sans" w:cs="Open Sans"/>
          <w:bCs/>
          <w:sz w:val="20"/>
          <w:szCs w:val="20"/>
          <w:lang w:eastAsia="en-US"/>
        </w:rPr>
        <w:t>programmatiques</w:t>
      </w:r>
      <w:r w:rsidRPr="005A5FF2">
        <w:rPr>
          <w:rFonts w:ascii="Open Sans" w:eastAsia="Calibri" w:hAnsi="Open Sans" w:cs="Open Sans"/>
          <w:bCs/>
          <w:sz w:val="20"/>
          <w:szCs w:val="20"/>
          <w:lang w:eastAsia="en-US"/>
        </w:rPr>
        <w:t xml:space="preserve"> </w:t>
      </w:r>
      <w:r>
        <w:rPr>
          <w:rFonts w:ascii="Open Sans" w:eastAsia="Calibri" w:hAnsi="Open Sans" w:cs="Open Sans"/>
          <w:bCs/>
          <w:sz w:val="20"/>
          <w:szCs w:val="20"/>
          <w:lang w:eastAsia="en-US"/>
        </w:rPr>
        <w:t xml:space="preserve">(fonctionnelles et techniques), </w:t>
      </w:r>
      <w:r w:rsidRPr="005A5FF2">
        <w:rPr>
          <w:rFonts w:ascii="Open Sans" w:eastAsia="Calibri" w:hAnsi="Open Sans" w:cs="Open Sans"/>
          <w:bCs/>
          <w:sz w:val="20"/>
          <w:szCs w:val="20"/>
          <w:lang w:eastAsia="en-US"/>
        </w:rPr>
        <w:t>et financières</w:t>
      </w:r>
      <w:r>
        <w:rPr>
          <w:rFonts w:ascii="Open Sans" w:eastAsia="Calibri" w:hAnsi="Open Sans" w:cs="Open Sans"/>
          <w:bCs/>
          <w:sz w:val="20"/>
          <w:szCs w:val="20"/>
          <w:lang w:eastAsia="en-US"/>
        </w:rPr>
        <w:t xml:space="preserve">, </w:t>
      </w:r>
      <w:r w:rsidRPr="005A5FF2">
        <w:rPr>
          <w:rFonts w:ascii="Open Sans" w:eastAsia="Calibri" w:hAnsi="Open Sans" w:cs="Open Sans"/>
          <w:bCs/>
          <w:sz w:val="20"/>
          <w:szCs w:val="20"/>
          <w:lang w:eastAsia="en-US"/>
        </w:rPr>
        <w:t>préparer le Comité de Pilotage</w:t>
      </w:r>
      <w:r>
        <w:rPr>
          <w:rFonts w:ascii="Open Sans" w:eastAsia="Calibri" w:hAnsi="Open Sans" w:cs="Open Sans"/>
          <w:bCs/>
          <w:sz w:val="20"/>
          <w:szCs w:val="20"/>
          <w:lang w:eastAsia="en-US"/>
        </w:rPr>
        <w:t xml:space="preserve"> (COPIL)</w:t>
      </w:r>
      <w:r w:rsidRPr="005A5FF2">
        <w:rPr>
          <w:rFonts w:ascii="Open Sans" w:eastAsia="Calibri" w:hAnsi="Open Sans" w:cs="Open Sans"/>
          <w:bCs/>
          <w:sz w:val="20"/>
          <w:szCs w:val="20"/>
          <w:lang w:eastAsia="en-US"/>
        </w:rPr>
        <w:t xml:space="preserve">. </w:t>
      </w:r>
      <w:r w:rsidR="00CC414B">
        <w:rPr>
          <w:rFonts w:ascii="Open Sans" w:eastAsia="Calibri" w:hAnsi="Open Sans" w:cs="Open Sans"/>
          <w:bCs/>
          <w:sz w:val="20"/>
          <w:szCs w:val="20"/>
          <w:lang w:eastAsia="en-US"/>
        </w:rPr>
        <w:t xml:space="preserve">Ce COTEC fera office de COPIL ; le COPIL « officiel » ayant une composition identique complétée des financeurs de l’opération (Région et </w:t>
      </w:r>
      <w:r w:rsidR="00121E92">
        <w:rPr>
          <w:rFonts w:ascii="Open Sans" w:eastAsia="Calibri" w:hAnsi="Open Sans" w:cs="Open Sans"/>
          <w:bCs/>
          <w:sz w:val="20"/>
          <w:szCs w:val="20"/>
          <w:lang w:eastAsia="en-US"/>
        </w:rPr>
        <w:t>Etat</w:t>
      </w:r>
      <w:r w:rsidR="00CC414B">
        <w:rPr>
          <w:rFonts w:ascii="Open Sans" w:eastAsia="Calibri" w:hAnsi="Open Sans" w:cs="Open Sans"/>
          <w:bCs/>
          <w:sz w:val="20"/>
          <w:szCs w:val="20"/>
          <w:lang w:eastAsia="en-US"/>
        </w:rPr>
        <w:t>)</w:t>
      </w:r>
      <w:r w:rsidR="00121E92">
        <w:rPr>
          <w:rFonts w:ascii="Open Sans" w:eastAsia="Calibri" w:hAnsi="Open Sans" w:cs="Open Sans"/>
          <w:bCs/>
          <w:sz w:val="20"/>
          <w:szCs w:val="20"/>
          <w:lang w:eastAsia="en-US"/>
        </w:rPr>
        <w:t>.</w:t>
      </w:r>
    </w:p>
    <w:p w14:paraId="2FB60817" w14:textId="77777777" w:rsidR="00795309" w:rsidRDefault="00795309" w:rsidP="007C774B">
      <w:pPr>
        <w:rPr>
          <w:rFonts w:ascii="Open Sans" w:hAnsi="Open Sans" w:cs="Open Sans"/>
          <w:b/>
          <w:sz w:val="20"/>
          <w:szCs w:val="20"/>
        </w:rPr>
      </w:pPr>
    </w:p>
    <w:p w14:paraId="75612342" w14:textId="77777777" w:rsidR="00795309" w:rsidRPr="000B4382" w:rsidRDefault="00795309" w:rsidP="007C774B">
      <w:pPr>
        <w:pStyle w:val="CPS-4-titreniv4"/>
        <w:jc w:val="left"/>
        <w:outlineLvl w:val="2"/>
        <w:rPr>
          <w:rFonts w:eastAsia="Calibri"/>
        </w:rPr>
      </w:pPr>
      <w:bookmarkStart w:id="61" w:name="_Toc172216853"/>
      <w:r w:rsidRPr="000B4382">
        <w:rPr>
          <w:rFonts w:eastAsia="Calibri"/>
        </w:rPr>
        <w:t>Comités de pilotage (COPIL)</w:t>
      </w:r>
      <w:bookmarkEnd w:id="61"/>
    </w:p>
    <w:p w14:paraId="2A929111" w14:textId="77777777" w:rsidR="00795309" w:rsidRDefault="00795309" w:rsidP="007C774B">
      <w:pPr>
        <w:ind w:left="709"/>
        <w:rPr>
          <w:rFonts w:ascii="Open Sans" w:hAnsi="Open Sans" w:cs="Open Sans"/>
          <w:sz w:val="20"/>
          <w:szCs w:val="20"/>
          <w:u w:val="single"/>
        </w:rPr>
      </w:pPr>
    </w:p>
    <w:p w14:paraId="53D3F6D7" w14:textId="77777777" w:rsidR="00795309" w:rsidRPr="00361AE3" w:rsidRDefault="00795309" w:rsidP="007C774B">
      <w:pPr>
        <w:ind w:left="709"/>
        <w:rPr>
          <w:rFonts w:ascii="Open Sans" w:hAnsi="Open Sans" w:cs="Open Sans"/>
          <w:sz w:val="20"/>
          <w:szCs w:val="20"/>
          <w:u w:val="single"/>
        </w:rPr>
      </w:pPr>
      <w:r w:rsidRPr="00361AE3">
        <w:rPr>
          <w:rFonts w:ascii="Open Sans" w:hAnsi="Open Sans" w:cs="Open Sans"/>
          <w:sz w:val="20"/>
          <w:szCs w:val="20"/>
          <w:u w:val="single"/>
        </w:rPr>
        <w:t>Constitution :</w:t>
      </w:r>
    </w:p>
    <w:p w14:paraId="05B182C1" w14:textId="77777777" w:rsidR="00795309" w:rsidRDefault="00795309" w:rsidP="007C774B">
      <w:pPr>
        <w:ind w:left="709"/>
        <w:rPr>
          <w:rFonts w:ascii="Open Sans" w:eastAsia="Calibri" w:hAnsi="Open Sans" w:cs="Open Sans"/>
          <w:sz w:val="20"/>
          <w:szCs w:val="20"/>
          <w:lang w:eastAsia="en-US"/>
        </w:rPr>
      </w:pPr>
      <w:r>
        <w:rPr>
          <w:rFonts w:ascii="Open Sans" w:eastAsia="Calibri" w:hAnsi="Open Sans" w:cs="Open Sans"/>
          <w:sz w:val="20"/>
          <w:szCs w:val="20"/>
          <w:lang w:eastAsia="en-US"/>
        </w:rPr>
        <w:t xml:space="preserve">Ce COPIL regroupe des grandes instances décisionnelles de l’Université avec la Présidence, les VP patrimoine, recherche, RH, CFVU, Recherche ainsi que la DGS et les DGSA. </w:t>
      </w:r>
    </w:p>
    <w:p w14:paraId="05F1E821" w14:textId="77777777" w:rsidR="00795309" w:rsidRDefault="00795309" w:rsidP="007C774B">
      <w:pPr>
        <w:ind w:left="1418"/>
        <w:rPr>
          <w:rFonts w:ascii="Open Sans" w:eastAsia="Calibri" w:hAnsi="Open Sans" w:cs="Open Sans"/>
          <w:sz w:val="20"/>
          <w:szCs w:val="20"/>
          <w:lang w:eastAsia="en-US"/>
        </w:rPr>
      </w:pPr>
    </w:p>
    <w:p w14:paraId="2C62EE71" w14:textId="77777777" w:rsidR="00795309" w:rsidRDefault="00795309" w:rsidP="007C774B">
      <w:pPr>
        <w:ind w:left="709"/>
        <w:rPr>
          <w:rFonts w:ascii="Open Sans" w:eastAsia="Calibri" w:hAnsi="Open Sans" w:cs="Open Sans"/>
          <w:sz w:val="20"/>
          <w:szCs w:val="20"/>
          <w:lang w:eastAsia="en-US"/>
        </w:rPr>
      </w:pPr>
      <w:r w:rsidRPr="000242D1">
        <w:rPr>
          <w:rFonts w:ascii="Open Sans" w:eastAsia="Calibri" w:hAnsi="Open Sans" w:cs="Open Sans"/>
          <w:sz w:val="20"/>
          <w:szCs w:val="20"/>
          <w:u w:val="single"/>
          <w:lang w:eastAsia="en-US"/>
        </w:rPr>
        <w:t>Rôle </w:t>
      </w:r>
      <w:r>
        <w:rPr>
          <w:rFonts w:ascii="Open Sans" w:eastAsia="Calibri" w:hAnsi="Open Sans" w:cs="Open Sans"/>
          <w:sz w:val="20"/>
          <w:szCs w:val="20"/>
          <w:lang w:eastAsia="en-US"/>
        </w:rPr>
        <w:t>: Son</w:t>
      </w:r>
      <w:r w:rsidRPr="00EC7271">
        <w:rPr>
          <w:rFonts w:ascii="Open Sans" w:eastAsia="Calibri" w:hAnsi="Open Sans" w:cs="Open Sans"/>
          <w:sz w:val="20"/>
          <w:szCs w:val="20"/>
          <w:lang w:eastAsia="en-US"/>
        </w:rPr>
        <w:t xml:space="preserve"> rôle est d’arbitrer</w:t>
      </w:r>
      <w:r>
        <w:rPr>
          <w:rFonts w:ascii="Open Sans" w:eastAsia="Calibri" w:hAnsi="Open Sans" w:cs="Open Sans"/>
          <w:sz w:val="20"/>
          <w:szCs w:val="20"/>
          <w:lang w:eastAsia="en-US"/>
        </w:rPr>
        <w:t xml:space="preserve"> les sujets dimensionnants à impact politique (taux d’occupation, temps de présence sur site, impact RH, ratios retenus du nombre de m²/personne…), arbitrer de façon transversale sur les grandes orientations du SDI et sur la stratégie du SPSI</w:t>
      </w:r>
      <w:r w:rsidRPr="00EC7271">
        <w:rPr>
          <w:rFonts w:ascii="Open Sans" w:eastAsia="Calibri" w:hAnsi="Open Sans" w:cs="Open Sans"/>
          <w:sz w:val="20"/>
          <w:szCs w:val="20"/>
          <w:lang w:eastAsia="en-US"/>
        </w:rPr>
        <w:t xml:space="preserve"> et de valider les orientations techniques, budgétaires et programmatiques. </w:t>
      </w:r>
    </w:p>
    <w:p w14:paraId="6A621E38" w14:textId="77777777" w:rsidR="00795309" w:rsidRDefault="00795309" w:rsidP="007C774B">
      <w:pPr>
        <w:ind w:left="709"/>
        <w:rPr>
          <w:rFonts w:ascii="Open Sans" w:hAnsi="Open Sans" w:cs="Open Sans"/>
          <w:sz w:val="20"/>
          <w:szCs w:val="20"/>
        </w:rPr>
      </w:pPr>
    </w:p>
    <w:p w14:paraId="7595E98F" w14:textId="77777777" w:rsidR="00795309" w:rsidRDefault="00795309" w:rsidP="007C774B">
      <w:pPr>
        <w:rPr>
          <w:rFonts w:ascii="Open Sans" w:eastAsia="Calibri" w:hAnsi="Open Sans" w:cs="Open Sans"/>
          <w:sz w:val="20"/>
          <w:szCs w:val="20"/>
          <w:lang w:eastAsia="en-US"/>
        </w:rPr>
      </w:pPr>
    </w:p>
    <w:p w14:paraId="126948F0" w14:textId="2EBF4558" w:rsidR="00821D76" w:rsidRDefault="00795309" w:rsidP="007C774B">
      <w:pPr>
        <w:ind w:left="709"/>
        <w:rPr>
          <w:rFonts w:ascii="Open Sans" w:eastAsia="Calibri" w:hAnsi="Open Sans" w:cs="Open Sans"/>
          <w:sz w:val="20"/>
          <w:szCs w:val="20"/>
          <w:lang w:eastAsia="en-US"/>
        </w:rPr>
      </w:pPr>
      <w:r w:rsidRPr="005A5FF2">
        <w:rPr>
          <w:rFonts w:ascii="Open Sans" w:hAnsi="Open Sans" w:cs="Open Sans"/>
          <w:bCs/>
          <w:sz w:val="20"/>
          <w:szCs w:val="20"/>
        </w:rPr>
        <w:t xml:space="preserve">La composition de ces </w:t>
      </w:r>
      <w:r>
        <w:rPr>
          <w:rFonts w:ascii="Open Sans" w:hAnsi="Open Sans" w:cs="Open Sans"/>
          <w:bCs/>
          <w:sz w:val="20"/>
          <w:szCs w:val="20"/>
        </w:rPr>
        <w:t xml:space="preserve">différents </w:t>
      </w:r>
      <w:r w:rsidRPr="005A5FF2">
        <w:rPr>
          <w:rFonts w:ascii="Open Sans" w:hAnsi="Open Sans" w:cs="Open Sans"/>
          <w:bCs/>
          <w:sz w:val="20"/>
          <w:szCs w:val="20"/>
        </w:rPr>
        <w:t xml:space="preserve">comités pourra évoluer, en fonction des thèmes à traiter. </w:t>
      </w:r>
      <w:r w:rsidRPr="002A0AB7">
        <w:rPr>
          <w:rFonts w:ascii="Open Sans" w:hAnsi="Open Sans" w:cs="Open Sans"/>
          <w:b/>
          <w:sz w:val="20"/>
          <w:szCs w:val="20"/>
        </w:rPr>
        <w:t xml:space="preserve">Dans le cadre de la démarche de </w:t>
      </w:r>
      <w:proofErr w:type="spellStart"/>
      <w:r w:rsidRPr="002A0AB7">
        <w:rPr>
          <w:rFonts w:ascii="Open Sans" w:hAnsi="Open Sans" w:cs="Open Sans"/>
          <w:b/>
          <w:sz w:val="20"/>
          <w:szCs w:val="20"/>
        </w:rPr>
        <w:t>co</w:t>
      </w:r>
      <w:proofErr w:type="spellEnd"/>
      <w:r w:rsidRPr="002A0AB7">
        <w:rPr>
          <w:rFonts w:ascii="Open Sans" w:hAnsi="Open Sans" w:cs="Open Sans"/>
          <w:b/>
          <w:sz w:val="20"/>
          <w:szCs w:val="20"/>
        </w:rPr>
        <w:t>-design, le titulaire pourra également proposer d’adapter cette composition.</w:t>
      </w:r>
    </w:p>
    <w:p w14:paraId="766CB2D9" w14:textId="77777777" w:rsidR="00813B6D" w:rsidRDefault="00813B6D" w:rsidP="007C774B">
      <w:pPr>
        <w:ind w:left="709"/>
        <w:rPr>
          <w:rFonts w:ascii="Open Sans" w:eastAsia="Calibri" w:hAnsi="Open Sans" w:cs="Open Sans"/>
          <w:sz w:val="20"/>
          <w:szCs w:val="20"/>
          <w:lang w:eastAsia="en-US"/>
        </w:rPr>
      </w:pPr>
    </w:p>
    <w:p w14:paraId="34375512" w14:textId="77777777" w:rsidR="00D62B22" w:rsidRPr="00461425" w:rsidRDefault="00D62B22" w:rsidP="00DA3FBE">
      <w:pPr>
        <w:pStyle w:val="CPS-2-titredossier-CCniv2"/>
      </w:pPr>
      <w:bookmarkStart w:id="62" w:name="_Toc172216854"/>
      <w:r w:rsidRPr="00461425">
        <w:t>Missions de pilotage confiées au titulaire :</w:t>
      </w:r>
      <w:bookmarkEnd w:id="62"/>
    </w:p>
    <w:p w14:paraId="49C76C2E" w14:textId="77777777" w:rsidR="00D62B22" w:rsidRDefault="00D62B22" w:rsidP="007C774B">
      <w:pPr>
        <w:rPr>
          <w:rFonts w:ascii="Open Sans" w:hAnsi="Open Sans" w:cs="Open Sans"/>
          <w:sz w:val="20"/>
          <w:szCs w:val="20"/>
        </w:rPr>
      </w:pPr>
    </w:p>
    <w:p w14:paraId="028DF5FC" w14:textId="77777777" w:rsidR="00D62B22" w:rsidRPr="00572C58" w:rsidRDefault="00D62B22" w:rsidP="007C774B">
      <w:pPr>
        <w:rPr>
          <w:rFonts w:ascii="Open Sans" w:hAnsi="Open Sans" w:cs="Open Sans"/>
          <w:sz w:val="20"/>
          <w:szCs w:val="20"/>
        </w:rPr>
      </w:pPr>
      <w:r w:rsidRPr="00572C58">
        <w:rPr>
          <w:rFonts w:ascii="Open Sans" w:hAnsi="Open Sans" w:cs="Open Sans"/>
          <w:sz w:val="20"/>
          <w:szCs w:val="20"/>
        </w:rPr>
        <w:t>Il est demandé au titulaire et à ses cotraitants :</w:t>
      </w:r>
    </w:p>
    <w:p w14:paraId="1B226CC9" w14:textId="77777777" w:rsidR="00D62B22" w:rsidRDefault="00D62B22" w:rsidP="007C774B">
      <w:pPr>
        <w:pStyle w:val="Paragraphedeliste"/>
        <w:numPr>
          <w:ilvl w:val="3"/>
          <w:numId w:val="38"/>
        </w:numPr>
        <w:ind w:left="1418"/>
        <w:rPr>
          <w:rFonts w:ascii="Open Sans" w:hAnsi="Open Sans" w:cs="Open Sans"/>
          <w:sz w:val="20"/>
          <w:szCs w:val="20"/>
        </w:rPr>
      </w:pPr>
      <w:proofErr w:type="gramStart"/>
      <w:r>
        <w:rPr>
          <w:rFonts w:ascii="Open Sans" w:hAnsi="Open Sans" w:cs="Open Sans"/>
          <w:sz w:val="20"/>
          <w:szCs w:val="20"/>
        </w:rPr>
        <w:t>d’assurer</w:t>
      </w:r>
      <w:proofErr w:type="gramEnd"/>
      <w:r>
        <w:rPr>
          <w:rFonts w:ascii="Open Sans" w:hAnsi="Open Sans" w:cs="Open Sans"/>
          <w:sz w:val="20"/>
          <w:szCs w:val="20"/>
        </w:rPr>
        <w:t xml:space="preserve"> les échanges avec les groupes de travail référents </w:t>
      </w:r>
    </w:p>
    <w:p w14:paraId="12B42341" w14:textId="1787EDF9" w:rsidR="00D62B22" w:rsidRDefault="00D62B22" w:rsidP="007C774B">
      <w:pPr>
        <w:pStyle w:val="Paragraphedeliste"/>
        <w:numPr>
          <w:ilvl w:val="3"/>
          <w:numId w:val="38"/>
        </w:numPr>
        <w:ind w:left="1418"/>
        <w:rPr>
          <w:rFonts w:ascii="Open Sans" w:hAnsi="Open Sans" w:cs="Open Sans"/>
          <w:sz w:val="20"/>
          <w:szCs w:val="20"/>
        </w:rPr>
      </w:pPr>
      <w:proofErr w:type="gramStart"/>
      <w:r>
        <w:rPr>
          <w:rFonts w:ascii="Open Sans" w:hAnsi="Open Sans" w:cs="Open Sans"/>
          <w:sz w:val="20"/>
          <w:szCs w:val="20"/>
        </w:rPr>
        <w:t>d’organiser</w:t>
      </w:r>
      <w:proofErr w:type="gramEnd"/>
      <w:r>
        <w:rPr>
          <w:rFonts w:ascii="Open Sans" w:hAnsi="Open Sans" w:cs="Open Sans"/>
          <w:sz w:val="20"/>
          <w:szCs w:val="20"/>
        </w:rPr>
        <w:t xml:space="preserve"> les ateliers </w:t>
      </w:r>
      <w:r w:rsidR="00EC415A">
        <w:rPr>
          <w:rFonts w:ascii="Open Sans" w:hAnsi="Open Sans" w:cs="Open Sans"/>
          <w:sz w:val="20"/>
          <w:szCs w:val="20"/>
        </w:rPr>
        <w:t xml:space="preserve"> et entretiens </w:t>
      </w:r>
      <w:r>
        <w:rPr>
          <w:rFonts w:ascii="Open Sans" w:hAnsi="Open Sans" w:cs="Open Sans"/>
          <w:sz w:val="20"/>
          <w:szCs w:val="20"/>
        </w:rPr>
        <w:t xml:space="preserve">avec les </w:t>
      </w:r>
      <w:r w:rsidR="00EC415A">
        <w:rPr>
          <w:rFonts w:ascii="Open Sans" w:hAnsi="Open Sans" w:cs="Open Sans"/>
          <w:sz w:val="20"/>
          <w:szCs w:val="20"/>
        </w:rPr>
        <w:t xml:space="preserve">différentes parties prenantes et notamment les </w:t>
      </w:r>
      <w:r>
        <w:rPr>
          <w:rFonts w:ascii="Open Sans" w:hAnsi="Open Sans" w:cs="Open Sans"/>
          <w:sz w:val="20"/>
          <w:szCs w:val="20"/>
        </w:rPr>
        <w:t>groupes de travail référents</w:t>
      </w:r>
    </w:p>
    <w:p w14:paraId="23B942FE" w14:textId="77777777" w:rsidR="00D62B22" w:rsidRDefault="00D62B22" w:rsidP="007C774B">
      <w:pPr>
        <w:pStyle w:val="Paragraphedeliste"/>
        <w:numPr>
          <w:ilvl w:val="3"/>
          <w:numId w:val="38"/>
        </w:numPr>
        <w:ind w:left="1418"/>
        <w:rPr>
          <w:rFonts w:ascii="Open Sans" w:hAnsi="Open Sans" w:cs="Open Sans"/>
          <w:sz w:val="20"/>
          <w:szCs w:val="20"/>
        </w:rPr>
      </w:pPr>
      <w:proofErr w:type="gramStart"/>
      <w:r>
        <w:rPr>
          <w:rFonts w:ascii="Open Sans" w:hAnsi="Open Sans" w:cs="Open Sans"/>
          <w:sz w:val="20"/>
          <w:szCs w:val="20"/>
        </w:rPr>
        <w:t>d’échanger</w:t>
      </w:r>
      <w:proofErr w:type="gramEnd"/>
      <w:r>
        <w:rPr>
          <w:rFonts w:ascii="Open Sans" w:hAnsi="Open Sans" w:cs="Open Sans"/>
          <w:sz w:val="20"/>
          <w:szCs w:val="20"/>
        </w:rPr>
        <w:t xml:space="preserve"> avec l’EPAURIF directement dans le cadre de phase diagnostic du SPSI</w:t>
      </w:r>
    </w:p>
    <w:p w14:paraId="154BBD9A" w14:textId="77777777" w:rsidR="00D62B22" w:rsidRDefault="00D62B22" w:rsidP="007C774B">
      <w:pPr>
        <w:rPr>
          <w:rFonts w:ascii="Open Sans" w:hAnsi="Open Sans" w:cs="Open Sans"/>
          <w:sz w:val="20"/>
          <w:szCs w:val="20"/>
        </w:rPr>
      </w:pPr>
      <w:r>
        <w:rPr>
          <w:rFonts w:ascii="Open Sans" w:hAnsi="Open Sans" w:cs="Open Sans"/>
          <w:sz w:val="20"/>
          <w:szCs w:val="20"/>
        </w:rPr>
        <w:t xml:space="preserve">Les interlocuteurs dédiés et la direction de projet de l’Université devront être systématiquement informés des échanges et échéances. </w:t>
      </w:r>
    </w:p>
    <w:p w14:paraId="15B580AF" w14:textId="5C4D4D48" w:rsidR="00D62B22" w:rsidRDefault="00D62B22" w:rsidP="007C774B">
      <w:pPr>
        <w:rPr>
          <w:rFonts w:ascii="Open Sans" w:hAnsi="Open Sans" w:cs="Open Sans"/>
          <w:sz w:val="20"/>
          <w:szCs w:val="20"/>
        </w:rPr>
      </w:pPr>
      <w:r>
        <w:rPr>
          <w:rFonts w:ascii="Open Sans" w:hAnsi="Open Sans" w:cs="Open Sans"/>
          <w:sz w:val="20"/>
          <w:szCs w:val="20"/>
        </w:rPr>
        <w:t>La DAPI garde l’organisation des COTECS, COPILS, les liens avec la gouvernance, l’Architecte des Bâtiments de France, Inspection des sites, collectivités et aménageur.</w:t>
      </w:r>
    </w:p>
    <w:p w14:paraId="6F1674D7" w14:textId="77777777" w:rsidR="00D62B22" w:rsidRDefault="00D62B22" w:rsidP="007C774B">
      <w:pPr>
        <w:ind w:left="709"/>
        <w:rPr>
          <w:rFonts w:ascii="Open Sans" w:hAnsi="Open Sans" w:cs="Open Sans"/>
          <w:sz w:val="20"/>
          <w:szCs w:val="20"/>
        </w:rPr>
      </w:pPr>
    </w:p>
    <w:p w14:paraId="2395FBC4" w14:textId="77777777" w:rsidR="004A0318" w:rsidRPr="00EC7271" w:rsidRDefault="004A0318" w:rsidP="007C774B">
      <w:pPr>
        <w:rPr>
          <w:rFonts w:ascii="Open Sans" w:eastAsia="Calibri" w:hAnsi="Open Sans" w:cs="Open Sans"/>
          <w:sz w:val="20"/>
          <w:szCs w:val="20"/>
          <w:lang w:eastAsia="en-US"/>
        </w:rPr>
      </w:pPr>
    </w:p>
    <w:p w14:paraId="3B520ECB" w14:textId="77777777" w:rsidR="00CB2A4E" w:rsidRPr="00EC7271" w:rsidRDefault="00CB2A4E" w:rsidP="007C774B">
      <w:pPr>
        <w:ind w:left="-709" w:right="-575"/>
        <w:rPr>
          <w:rFonts w:ascii="Open Sans" w:hAnsi="Open Sans" w:cs="Open Sans"/>
          <w:sz w:val="20"/>
          <w:szCs w:val="20"/>
        </w:rPr>
      </w:pPr>
    </w:p>
    <w:p w14:paraId="7E021080" w14:textId="09B16467" w:rsidR="003B23ED" w:rsidRPr="00EC7271" w:rsidRDefault="00C71B32" w:rsidP="007C774B">
      <w:pPr>
        <w:pStyle w:val="CPS-1-titredossier-CCniv1"/>
        <w:outlineLvl w:val="0"/>
      </w:pPr>
      <w:bookmarkStart w:id="63" w:name="_Toc172216855"/>
      <w:r>
        <w:t>Détails des missions</w:t>
      </w:r>
      <w:r w:rsidR="003B23ED">
        <w:t> :</w:t>
      </w:r>
      <w:bookmarkEnd w:id="56"/>
      <w:bookmarkEnd w:id="57"/>
      <w:bookmarkEnd w:id="58"/>
      <w:bookmarkEnd w:id="63"/>
    </w:p>
    <w:p w14:paraId="303FF3B0" w14:textId="77777777" w:rsidR="003B23ED" w:rsidRPr="00EC7271" w:rsidRDefault="003B23ED" w:rsidP="007C774B">
      <w:pPr>
        <w:ind w:right="131"/>
        <w:rPr>
          <w:rFonts w:ascii="Open Sans" w:hAnsi="Open Sans" w:cs="Open Sans"/>
          <w:sz w:val="20"/>
          <w:szCs w:val="20"/>
        </w:rPr>
      </w:pPr>
    </w:p>
    <w:p w14:paraId="20748413" w14:textId="77777777" w:rsidR="003B23ED" w:rsidRPr="00EC7271" w:rsidRDefault="003B23ED" w:rsidP="00DA3FBE">
      <w:pPr>
        <w:pStyle w:val="CPS-2-titredossier-CCniv2"/>
        <w:rPr>
          <w:rFonts w:cs="Open Sans"/>
          <w:szCs w:val="20"/>
        </w:rPr>
      </w:pPr>
      <w:bookmarkStart w:id="64" w:name="_Toc456958196"/>
      <w:bookmarkStart w:id="65" w:name="_Toc457814282"/>
      <w:bookmarkStart w:id="66" w:name="_Toc172216856"/>
      <w:r w:rsidRPr="1875B92E">
        <w:t>Généralités :</w:t>
      </w:r>
      <w:bookmarkEnd w:id="64"/>
      <w:bookmarkEnd w:id="65"/>
      <w:bookmarkEnd w:id="66"/>
    </w:p>
    <w:p w14:paraId="30FB9E47" w14:textId="77777777" w:rsidR="003B23ED" w:rsidRPr="00EC7271" w:rsidRDefault="003B23ED" w:rsidP="007C774B">
      <w:pPr>
        <w:ind w:right="131"/>
        <w:rPr>
          <w:rFonts w:ascii="Open Sans" w:hAnsi="Open Sans" w:cs="Open Sans"/>
          <w:sz w:val="20"/>
          <w:szCs w:val="20"/>
        </w:rPr>
      </w:pPr>
    </w:p>
    <w:p w14:paraId="3FF3C74F" w14:textId="4D6F6CA8" w:rsidR="006A54EA" w:rsidRPr="00EC7271" w:rsidRDefault="003B23ED" w:rsidP="007C774B">
      <w:pPr>
        <w:pStyle w:val="8Sacl-textecourant"/>
        <w:spacing w:before="0" w:line="240" w:lineRule="auto"/>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Le contenu de la mission comprendra a minima les points évoqués ci-après mais il est rappelé que cette mission est une mission de conseil, d’assistance, au cours de laquelle le titulaire devra apporter son savoir-faire ainsi que ses conseils, afin que la personne publique puisse faire aboutir </w:t>
      </w:r>
      <w:r w:rsidR="00B717B8">
        <w:rPr>
          <w:rFonts w:ascii="Open Sans" w:eastAsia="Calibri" w:hAnsi="Open Sans" w:cs="Open Sans"/>
          <w:sz w:val="20"/>
          <w:szCs w:val="20"/>
          <w:lang w:eastAsia="en-US"/>
        </w:rPr>
        <w:t xml:space="preserve">le </w:t>
      </w:r>
      <w:r w:rsidR="00B717B8">
        <w:rPr>
          <w:rFonts w:ascii="Open Sans" w:eastAsia="Calibri" w:hAnsi="Open Sans" w:cs="Open Sans"/>
          <w:sz w:val="20"/>
          <w:szCs w:val="20"/>
          <w:lang w:eastAsia="en-US"/>
        </w:rPr>
        <w:lastRenderedPageBreak/>
        <w:t>ou les</w:t>
      </w:r>
      <w:r w:rsidRPr="00EC7271">
        <w:rPr>
          <w:rFonts w:ascii="Open Sans" w:eastAsia="Calibri" w:hAnsi="Open Sans" w:cs="Open Sans"/>
          <w:sz w:val="20"/>
          <w:szCs w:val="20"/>
          <w:lang w:eastAsia="en-US"/>
        </w:rPr>
        <w:t xml:space="preserve"> projet dans le respect de ses intérêts, en optimisant les coûts, les délais, la qualité de service aux futurs utilisateurs et les performances fonctionnelles, techniques et environnementales des ouvrages et équipements.</w:t>
      </w:r>
      <w:bookmarkStart w:id="67" w:name="_Toc456958197"/>
      <w:bookmarkStart w:id="68" w:name="_Toc457814283"/>
      <w:bookmarkStart w:id="69" w:name="_Toc53729922"/>
    </w:p>
    <w:p w14:paraId="0632006A" w14:textId="77777777" w:rsidR="0085597F" w:rsidRPr="00EC7271" w:rsidRDefault="0085597F" w:rsidP="007C774B">
      <w:pPr>
        <w:pStyle w:val="8Sacl-textecourant"/>
        <w:spacing w:before="0" w:line="240" w:lineRule="auto"/>
        <w:jc w:val="left"/>
        <w:rPr>
          <w:rFonts w:ascii="Open Sans" w:eastAsia="Calibri" w:hAnsi="Open Sans" w:cs="Open Sans"/>
          <w:sz w:val="20"/>
          <w:szCs w:val="20"/>
          <w:lang w:eastAsia="en-US"/>
        </w:rPr>
      </w:pPr>
    </w:p>
    <w:bookmarkEnd w:id="67"/>
    <w:bookmarkEnd w:id="68"/>
    <w:bookmarkEnd w:id="69"/>
    <w:p w14:paraId="47468666" w14:textId="199B4610" w:rsidR="002F53A8" w:rsidRPr="00EC7271" w:rsidRDefault="002F53A8" w:rsidP="007C774B">
      <w:pPr>
        <w:pStyle w:val="8Sacl-textecourant"/>
        <w:spacing w:before="0" w:line="240" w:lineRule="auto"/>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La pr</w:t>
      </w:r>
      <w:r w:rsidR="0029796B" w:rsidRPr="00EC7271">
        <w:rPr>
          <w:rFonts w:ascii="Open Sans" w:eastAsia="Calibri" w:hAnsi="Open Sans" w:cs="Open Sans"/>
          <w:sz w:val="20"/>
          <w:szCs w:val="20"/>
          <w:lang w:eastAsia="en-US"/>
        </w:rPr>
        <w:t xml:space="preserve">ésente mission est divisée en </w:t>
      </w:r>
      <w:r w:rsidR="0070192F">
        <w:rPr>
          <w:rFonts w:ascii="Open Sans" w:eastAsia="Calibri" w:hAnsi="Open Sans" w:cs="Open Sans"/>
          <w:sz w:val="20"/>
          <w:szCs w:val="20"/>
          <w:lang w:eastAsia="en-US"/>
        </w:rPr>
        <w:t>2</w:t>
      </w:r>
      <w:r w:rsidR="0029796B" w:rsidRPr="00EC7271">
        <w:rPr>
          <w:rFonts w:ascii="Open Sans" w:eastAsia="Calibri" w:hAnsi="Open Sans" w:cs="Open Sans"/>
          <w:sz w:val="20"/>
          <w:szCs w:val="20"/>
          <w:lang w:eastAsia="en-US"/>
        </w:rPr>
        <w:t xml:space="preserve"> </w:t>
      </w:r>
      <w:r w:rsidRPr="00EC7271">
        <w:rPr>
          <w:rFonts w:ascii="Open Sans" w:eastAsia="Calibri" w:hAnsi="Open Sans" w:cs="Open Sans"/>
          <w:sz w:val="20"/>
          <w:szCs w:val="20"/>
          <w:lang w:eastAsia="en-US"/>
        </w:rPr>
        <w:t>tranches d</w:t>
      </w:r>
      <w:r w:rsidR="006E25FB" w:rsidRPr="00EC7271">
        <w:rPr>
          <w:rFonts w:ascii="Open Sans" w:eastAsia="Calibri" w:hAnsi="Open Sans" w:cs="Open Sans"/>
          <w:sz w:val="20"/>
          <w:szCs w:val="20"/>
          <w:lang w:eastAsia="en-US"/>
        </w:rPr>
        <w:t>’intervention</w:t>
      </w:r>
      <w:r w:rsidR="001602E6" w:rsidRPr="00EC7271">
        <w:rPr>
          <w:rFonts w:ascii="Open Sans" w:eastAsia="Calibri" w:hAnsi="Open Sans" w:cs="Open Sans"/>
          <w:sz w:val="20"/>
          <w:szCs w:val="20"/>
          <w:lang w:eastAsia="en-US"/>
        </w:rPr>
        <w:t xml:space="preserve"> : </w:t>
      </w:r>
      <w:r w:rsidR="00EC2C96">
        <w:rPr>
          <w:rFonts w:ascii="Open Sans" w:eastAsia="Calibri" w:hAnsi="Open Sans" w:cs="Open Sans"/>
          <w:sz w:val="20"/>
          <w:szCs w:val="20"/>
          <w:lang w:eastAsia="en-US"/>
        </w:rPr>
        <w:t>1</w:t>
      </w:r>
      <w:r w:rsidR="001602E6" w:rsidRPr="00EC7271">
        <w:rPr>
          <w:rFonts w:ascii="Open Sans" w:eastAsia="Calibri" w:hAnsi="Open Sans" w:cs="Open Sans"/>
          <w:sz w:val="20"/>
          <w:szCs w:val="20"/>
          <w:lang w:eastAsia="en-US"/>
        </w:rPr>
        <w:t xml:space="preserve"> tranche ferme et </w:t>
      </w:r>
      <w:r w:rsidR="0070192F">
        <w:rPr>
          <w:rFonts w:ascii="Open Sans" w:eastAsia="Calibri" w:hAnsi="Open Sans" w:cs="Open Sans"/>
          <w:sz w:val="20"/>
          <w:szCs w:val="20"/>
          <w:lang w:eastAsia="en-US"/>
        </w:rPr>
        <w:t>1</w:t>
      </w:r>
      <w:r w:rsidR="001602E6" w:rsidRPr="00EC7271">
        <w:rPr>
          <w:rFonts w:ascii="Open Sans" w:eastAsia="Calibri" w:hAnsi="Open Sans" w:cs="Open Sans"/>
          <w:sz w:val="20"/>
          <w:szCs w:val="20"/>
          <w:lang w:eastAsia="en-US"/>
        </w:rPr>
        <w:t xml:space="preserve"> tranche optionnelle.</w:t>
      </w:r>
    </w:p>
    <w:p w14:paraId="779ED11E" w14:textId="77777777" w:rsidR="00FD3000" w:rsidRPr="00EC7271" w:rsidRDefault="00FD3000" w:rsidP="007C774B">
      <w:pPr>
        <w:pStyle w:val="CPS-1-titredossier-CCniv1"/>
        <w:numPr>
          <w:ilvl w:val="0"/>
          <w:numId w:val="0"/>
        </w:numPr>
        <w:spacing w:before="0" w:line="260" w:lineRule="exact"/>
        <w:rPr>
          <w:rFonts w:cs="Open Sans"/>
          <w:b w:val="0"/>
          <w:bCs w:val="0"/>
          <w:sz w:val="20"/>
          <w:szCs w:val="20"/>
        </w:rPr>
      </w:pPr>
      <w:bookmarkStart w:id="70" w:name="_Toc520302048"/>
      <w:bookmarkStart w:id="71" w:name="_Toc520466592"/>
      <w:bookmarkStart w:id="72" w:name="_Toc535912383"/>
      <w:bookmarkEnd w:id="49"/>
      <w:bookmarkEnd w:id="50"/>
    </w:p>
    <w:p w14:paraId="349A477D" w14:textId="77777777" w:rsidR="00EC2C96" w:rsidRDefault="00EC2C96" w:rsidP="007C774B">
      <w:pPr>
        <w:pStyle w:val="CPS-1-titredossier-CCniv1"/>
        <w:numPr>
          <w:ilvl w:val="0"/>
          <w:numId w:val="0"/>
        </w:numPr>
        <w:spacing w:before="0" w:line="260" w:lineRule="exact"/>
        <w:rPr>
          <w:rFonts w:cs="Open Sans"/>
          <w:b w:val="0"/>
          <w:bCs w:val="0"/>
          <w:sz w:val="20"/>
          <w:szCs w:val="20"/>
        </w:rPr>
      </w:pPr>
    </w:p>
    <w:p w14:paraId="5FF7EDB3" w14:textId="58247280" w:rsidR="003726F9" w:rsidRPr="00D46CFA" w:rsidRDefault="00060D98" w:rsidP="00DA3FBE">
      <w:pPr>
        <w:pStyle w:val="CPS-2-titredossier-CCniv2"/>
        <w:rPr>
          <w:rFonts w:eastAsia="Calibri" w:cs="Open Sans"/>
          <w:sz w:val="20"/>
          <w:szCs w:val="20"/>
        </w:rPr>
      </w:pPr>
      <w:bookmarkStart w:id="73" w:name="_Toc172216857"/>
      <w:r w:rsidRPr="1875B92E">
        <w:t>T</w:t>
      </w:r>
      <w:r w:rsidR="0029796B" w:rsidRPr="00D46CFA">
        <w:t xml:space="preserve">ranche Ferme : </w:t>
      </w:r>
      <w:bookmarkEnd w:id="70"/>
      <w:bookmarkEnd w:id="71"/>
      <w:bookmarkEnd w:id="72"/>
      <w:r w:rsidR="00D46CFA">
        <w:t xml:space="preserve">Etablissement du </w:t>
      </w:r>
      <w:r w:rsidR="00EC2C96" w:rsidRPr="00D46CFA">
        <w:t>Schéma directeur immobilier</w:t>
      </w:r>
      <w:r w:rsidR="00E37A4B" w:rsidRPr="00D46CFA">
        <w:t xml:space="preserve"> (SDI),</w:t>
      </w:r>
      <w:r w:rsidR="00D46CFA">
        <w:t xml:space="preserve"> et du</w:t>
      </w:r>
      <w:r w:rsidR="00E37A4B" w:rsidRPr="00D46CFA">
        <w:t xml:space="preserve"> SPSI</w:t>
      </w:r>
      <w:bookmarkEnd w:id="73"/>
    </w:p>
    <w:p w14:paraId="3851ECA7" w14:textId="2093137E" w:rsidR="00F30645" w:rsidRDefault="00E37A4B" w:rsidP="007C774B">
      <w:pPr>
        <w:pStyle w:val="8Sacl-textecourant"/>
        <w:spacing w:before="0" w:line="240" w:lineRule="auto"/>
        <w:jc w:val="left"/>
        <w:rPr>
          <w:rFonts w:ascii="Open Sans" w:eastAsia="Calibri" w:hAnsi="Open Sans" w:cs="Open Sans"/>
          <w:sz w:val="20"/>
          <w:szCs w:val="20"/>
          <w:lang w:eastAsia="en-US"/>
        </w:rPr>
      </w:pPr>
      <w:r>
        <w:rPr>
          <w:rFonts w:ascii="Open Sans" w:eastAsia="Calibri" w:hAnsi="Open Sans" w:cs="Open Sans"/>
          <w:sz w:val="20"/>
          <w:szCs w:val="20"/>
          <w:lang w:eastAsia="en-US"/>
        </w:rPr>
        <w:t>Sur l’ensemble des missions, il est</w:t>
      </w:r>
      <w:r w:rsidR="00DC0EE4" w:rsidRPr="003726F9">
        <w:rPr>
          <w:rFonts w:ascii="Open Sans" w:eastAsia="Calibri" w:hAnsi="Open Sans" w:cs="Open Sans"/>
          <w:sz w:val="20"/>
          <w:szCs w:val="20"/>
          <w:lang w:eastAsia="en-US"/>
        </w:rPr>
        <w:t xml:space="preserve"> attendu un travail rigoureux et méthodique, mais également </w:t>
      </w:r>
      <w:r w:rsidR="00BF081B" w:rsidRPr="003726F9">
        <w:rPr>
          <w:rFonts w:ascii="Open Sans" w:eastAsia="Calibri" w:hAnsi="Open Sans" w:cs="Open Sans"/>
          <w:sz w:val="20"/>
          <w:szCs w:val="20"/>
          <w:lang w:eastAsia="en-US"/>
        </w:rPr>
        <w:t>qualitatif</w:t>
      </w:r>
      <w:r w:rsidR="00DC0EE4" w:rsidRPr="003726F9">
        <w:rPr>
          <w:rFonts w:ascii="Open Sans" w:eastAsia="Calibri" w:hAnsi="Open Sans" w:cs="Open Sans"/>
          <w:sz w:val="20"/>
          <w:szCs w:val="20"/>
          <w:lang w:eastAsia="en-US"/>
        </w:rPr>
        <w:t xml:space="preserve"> d</w:t>
      </w:r>
      <w:r w:rsidR="00BF081B" w:rsidRPr="003726F9">
        <w:rPr>
          <w:rFonts w:ascii="Open Sans" w:eastAsia="Calibri" w:hAnsi="Open Sans" w:cs="Open Sans"/>
          <w:sz w:val="20"/>
          <w:szCs w:val="20"/>
          <w:lang w:eastAsia="en-US"/>
        </w:rPr>
        <w:t>u point de vue d</w:t>
      </w:r>
      <w:r w:rsidR="00DC0EE4" w:rsidRPr="003726F9">
        <w:rPr>
          <w:rFonts w:ascii="Open Sans" w:eastAsia="Calibri" w:hAnsi="Open Sans" w:cs="Open Sans"/>
          <w:sz w:val="20"/>
          <w:szCs w:val="20"/>
          <w:lang w:eastAsia="en-US"/>
        </w:rPr>
        <w:t>es rendus</w:t>
      </w:r>
      <w:r w:rsidR="00BF081B" w:rsidRPr="003726F9">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Ils devront</w:t>
      </w:r>
      <w:r w:rsidR="00BF081B" w:rsidRPr="003726F9">
        <w:rPr>
          <w:rFonts w:ascii="Open Sans" w:eastAsia="Calibri" w:hAnsi="Open Sans" w:cs="Open Sans"/>
          <w:sz w:val="20"/>
          <w:szCs w:val="20"/>
          <w:lang w:eastAsia="en-US"/>
        </w:rPr>
        <w:t xml:space="preserve"> être </w:t>
      </w:r>
      <w:r w:rsidR="00DC0EE4" w:rsidRPr="003726F9">
        <w:rPr>
          <w:rFonts w:ascii="Open Sans" w:eastAsia="Calibri" w:hAnsi="Open Sans" w:cs="Open Sans"/>
          <w:sz w:val="20"/>
          <w:szCs w:val="20"/>
          <w:lang w:eastAsia="en-US"/>
        </w:rPr>
        <w:t>à</w:t>
      </w:r>
      <w:r w:rsidR="00BF081B" w:rsidRPr="003726F9">
        <w:rPr>
          <w:rFonts w:ascii="Open Sans" w:eastAsia="Calibri" w:hAnsi="Open Sans" w:cs="Open Sans"/>
          <w:sz w:val="20"/>
          <w:szCs w:val="20"/>
          <w:lang w:eastAsia="en-US"/>
        </w:rPr>
        <w:t xml:space="preserve"> </w:t>
      </w:r>
      <w:r w:rsidR="00DC0EE4" w:rsidRPr="003726F9">
        <w:rPr>
          <w:rFonts w:ascii="Open Sans" w:eastAsia="Calibri" w:hAnsi="Open Sans" w:cs="Open Sans"/>
          <w:sz w:val="20"/>
          <w:szCs w:val="20"/>
          <w:lang w:eastAsia="en-US"/>
        </w:rPr>
        <w:t xml:space="preserve">la fois </w:t>
      </w:r>
      <w:r w:rsidR="00BF081B" w:rsidRPr="003726F9">
        <w:rPr>
          <w:rFonts w:ascii="Open Sans" w:eastAsia="Calibri" w:hAnsi="Open Sans" w:cs="Open Sans"/>
          <w:sz w:val="20"/>
          <w:szCs w:val="20"/>
          <w:lang w:eastAsia="en-US"/>
        </w:rPr>
        <w:t>clair</w:t>
      </w:r>
      <w:r>
        <w:rPr>
          <w:rFonts w:ascii="Open Sans" w:eastAsia="Calibri" w:hAnsi="Open Sans" w:cs="Open Sans"/>
          <w:sz w:val="20"/>
          <w:szCs w:val="20"/>
          <w:lang w:eastAsia="en-US"/>
        </w:rPr>
        <w:t>s</w:t>
      </w:r>
      <w:r w:rsidR="00BF081B" w:rsidRPr="003726F9">
        <w:rPr>
          <w:rFonts w:ascii="Open Sans" w:eastAsia="Calibri" w:hAnsi="Open Sans" w:cs="Open Sans"/>
          <w:sz w:val="20"/>
          <w:szCs w:val="20"/>
          <w:lang w:eastAsia="en-US"/>
        </w:rPr>
        <w:t xml:space="preserve"> </w:t>
      </w:r>
      <w:r w:rsidR="00DC0EE4" w:rsidRPr="003726F9">
        <w:rPr>
          <w:rFonts w:ascii="Open Sans" w:eastAsia="Calibri" w:hAnsi="Open Sans" w:cs="Open Sans"/>
          <w:sz w:val="20"/>
          <w:szCs w:val="20"/>
          <w:lang w:eastAsia="en-US"/>
        </w:rPr>
        <w:t>et représenta</w:t>
      </w:r>
      <w:r w:rsidR="00BF081B" w:rsidRPr="003726F9">
        <w:rPr>
          <w:rFonts w:ascii="Open Sans" w:eastAsia="Calibri" w:hAnsi="Open Sans" w:cs="Open Sans"/>
          <w:sz w:val="20"/>
          <w:szCs w:val="20"/>
          <w:lang w:eastAsia="en-US"/>
        </w:rPr>
        <w:t>ti</w:t>
      </w:r>
      <w:r>
        <w:rPr>
          <w:rFonts w:ascii="Open Sans" w:eastAsia="Calibri" w:hAnsi="Open Sans" w:cs="Open Sans"/>
          <w:sz w:val="20"/>
          <w:szCs w:val="20"/>
          <w:lang w:eastAsia="en-US"/>
        </w:rPr>
        <w:t>fs</w:t>
      </w:r>
      <w:r w:rsidR="00BF081B" w:rsidRPr="003726F9">
        <w:rPr>
          <w:rFonts w:ascii="Open Sans" w:eastAsia="Calibri" w:hAnsi="Open Sans" w:cs="Open Sans"/>
          <w:sz w:val="20"/>
          <w:szCs w:val="20"/>
          <w:lang w:eastAsia="en-US"/>
        </w:rPr>
        <w:t xml:space="preserve"> de</w:t>
      </w:r>
      <w:r w:rsidR="00DC0EE4" w:rsidRPr="003726F9">
        <w:rPr>
          <w:rFonts w:ascii="Open Sans" w:eastAsia="Calibri" w:hAnsi="Open Sans" w:cs="Open Sans"/>
          <w:sz w:val="20"/>
          <w:szCs w:val="20"/>
          <w:lang w:eastAsia="en-US"/>
        </w:rPr>
        <w:t xml:space="preserve"> la qualité </w:t>
      </w:r>
      <w:r w:rsidR="00BF081B" w:rsidRPr="003726F9">
        <w:rPr>
          <w:rFonts w:ascii="Open Sans" w:eastAsia="Calibri" w:hAnsi="Open Sans" w:cs="Open Sans"/>
          <w:sz w:val="20"/>
          <w:szCs w:val="20"/>
          <w:lang w:eastAsia="en-US"/>
        </w:rPr>
        <w:t xml:space="preserve">de </w:t>
      </w:r>
      <w:r w:rsidR="00DC0EE4" w:rsidRPr="003726F9">
        <w:rPr>
          <w:rFonts w:ascii="Open Sans" w:eastAsia="Calibri" w:hAnsi="Open Sans" w:cs="Open Sans"/>
          <w:sz w:val="20"/>
          <w:szCs w:val="20"/>
          <w:lang w:eastAsia="en-US"/>
        </w:rPr>
        <w:t>l’étude</w:t>
      </w:r>
      <w:r w:rsidR="009F1CCE" w:rsidRPr="003726F9">
        <w:rPr>
          <w:rFonts w:ascii="Open Sans" w:eastAsia="Calibri" w:hAnsi="Open Sans" w:cs="Open Sans"/>
          <w:sz w:val="20"/>
          <w:szCs w:val="20"/>
          <w:lang w:eastAsia="en-US"/>
        </w:rPr>
        <w:t xml:space="preserve"> et </w:t>
      </w:r>
      <w:r w:rsidR="00A73DF8">
        <w:rPr>
          <w:rFonts w:ascii="Open Sans" w:eastAsia="Calibri" w:hAnsi="Open Sans" w:cs="Open Sans"/>
          <w:sz w:val="20"/>
          <w:szCs w:val="20"/>
          <w:lang w:eastAsia="en-US"/>
        </w:rPr>
        <w:t>seront</w:t>
      </w:r>
      <w:r w:rsidR="009F1CCE" w:rsidRPr="003726F9">
        <w:rPr>
          <w:rFonts w:ascii="Open Sans" w:eastAsia="Calibri" w:hAnsi="Open Sans" w:cs="Open Sans"/>
          <w:sz w:val="20"/>
          <w:szCs w:val="20"/>
          <w:lang w:eastAsia="en-US"/>
        </w:rPr>
        <w:t xml:space="preserve"> </w:t>
      </w:r>
      <w:r w:rsidR="00995F39" w:rsidRPr="003726F9">
        <w:rPr>
          <w:rFonts w:ascii="Open Sans" w:eastAsia="Calibri" w:hAnsi="Open Sans" w:cs="Open Sans"/>
          <w:sz w:val="20"/>
          <w:szCs w:val="20"/>
          <w:lang w:eastAsia="en-US"/>
        </w:rPr>
        <w:t xml:space="preserve">un </w:t>
      </w:r>
      <w:r w:rsidR="009F1CCE" w:rsidRPr="003726F9">
        <w:rPr>
          <w:rFonts w:ascii="Open Sans" w:eastAsia="Calibri" w:hAnsi="Open Sans" w:cs="Open Sans"/>
          <w:sz w:val="20"/>
          <w:szCs w:val="20"/>
          <w:lang w:eastAsia="en-US"/>
        </w:rPr>
        <w:t>support pour obtenir des financements complémentaires.</w:t>
      </w:r>
    </w:p>
    <w:p w14:paraId="324F7D25" w14:textId="77777777" w:rsidR="00F547A6" w:rsidRPr="003726F9" w:rsidRDefault="00F547A6" w:rsidP="007C774B">
      <w:pPr>
        <w:pStyle w:val="8Sacl-textecourant"/>
        <w:spacing w:before="0" w:line="240" w:lineRule="auto"/>
        <w:jc w:val="left"/>
        <w:rPr>
          <w:rFonts w:ascii="Open Sans" w:eastAsia="Calibri" w:hAnsi="Open Sans" w:cs="Open Sans"/>
          <w:sz w:val="20"/>
          <w:szCs w:val="20"/>
          <w:lang w:eastAsia="en-US"/>
        </w:rPr>
      </w:pPr>
    </w:p>
    <w:p w14:paraId="1574C9F6" w14:textId="67F62445" w:rsidR="00F10649" w:rsidRPr="00EC7271" w:rsidRDefault="00B631BF" w:rsidP="007C774B">
      <w:pPr>
        <w:pStyle w:val="CPS-3-titredossier-CCniv3"/>
        <w:rPr>
          <w:rFonts w:eastAsia="Calibri"/>
        </w:rPr>
      </w:pPr>
      <w:bookmarkStart w:id="74" w:name="_Toc172216858"/>
      <w:r w:rsidRPr="00EC7271">
        <w:rPr>
          <w:u w:val="single"/>
        </w:rPr>
        <w:t>Mission 1 :</w:t>
      </w:r>
      <w:r w:rsidRPr="00EC7271">
        <w:rPr>
          <w:rFonts w:eastAsia="Calibri"/>
        </w:rPr>
        <w:t xml:space="preserve"> </w:t>
      </w:r>
      <w:r w:rsidR="00695552" w:rsidRPr="00EC7271">
        <w:rPr>
          <w:rFonts w:eastAsia="Calibri"/>
        </w:rPr>
        <w:t xml:space="preserve">Analyse </w:t>
      </w:r>
      <w:r w:rsidR="00695552" w:rsidRPr="0022488F">
        <w:rPr>
          <w:rFonts w:eastAsia="Calibri"/>
        </w:rPr>
        <w:t>préalable</w:t>
      </w:r>
      <w:r w:rsidR="00695552" w:rsidRPr="00EC7271">
        <w:rPr>
          <w:rFonts w:eastAsia="Calibri"/>
        </w:rPr>
        <w:t xml:space="preserve"> et cadrage général</w:t>
      </w:r>
      <w:bookmarkEnd w:id="74"/>
    </w:p>
    <w:p w14:paraId="76022872" w14:textId="68DA46ED" w:rsidR="00695552" w:rsidRPr="00EC7271" w:rsidRDefault="0069555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u w:val="single"/>
          <w:lang w:eastAsia="en-US"/>
        </w:rPr>
        <w:t>Objectif :</w:t>
      </w:r>
      <w:r w:rsidRPr="00EC7271">
        <w:rPr>
          <w:rFonts w:ascii="Open Sans" w:eastAsia="Calibri" w:hAnsi="Open Sans" w:cs="Open Sans"/>
          <w:sz w:val="20"/>
          <w:szCs w:val="20"/>
          <w:lang w:eastAsia="en-US"/>
        </w:rPr>
        <w:t xml:space="preserve"> comprendre le contexte de l’opération</w:t>
      </w:r>
      <w:r w:rsidR="00B631BF" w:rsidRPr="00EC7271">
        <w:rPr>
          <w:rFonts w:ascii="Open Sans" w:eastAsia="Calibri" w:hAnsi="Open Sans" w:cs="Open Sans"/>
          <w:sz w:val="20"/>
          <w:szCs w:val="20"/>
          <w:lang w:eastAsia="en-US"/>
        </w:rPr>
        <w:t xml:space="preserve"> </w:t>
      </w:r>
      <w:r w:rsidRPr="00EC7271">
        <w:rPr>
          <w:rFonts w:ascii="Open Sans" w:eastAsia="Calibri" w:hAnsi="Open Sans" w:cs="Open Sans"/>
          <w:sz w:val="20"/>
          <w:szCs w:val="20"/>
          <w:lang w:eastAsia="en-US"/>
        </w:rPr>
        <w:t xml:space="preserve">et mettre au point la méthode de travail </w:t>
      </w:r>
    </w:p>
    <w:p w14:paraId="39F25965" w14:textId="366F6C9C" w:rsidR="00C842E7" w:rsidRDefault="0069555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Dans un premier temps, </w:t>
      </w:r>
      <w:r w:rsidR="00C842E7" w:rsidRPr="00EC7271">
        <w:rPr>
          <w:rFonts w:ascii="Open Sans" w:eastAsia="Calibri" w:hAnsi="Open Sans" w:cs="Open Sans"/>
          <w:sz w:val="20"/>
          <w:szCs w:val="20"/>
          <w:lang w:eastAsia="en-US"/>
        </w:rPr>
        <w:t xml:space="preserve">une réunion de lancement sera organisée </w:t>
      </w:r>
      <w:r w:rsidR="00EC415A">
        <w:rPr>
          <w:rFonts w:ascii="Open Sans" w:eastAsia="Calibri" w:hAnsi="Open Sans" w:cs="Open Sans"/>
          <w:sz w:val="20"/>
          <w:szCs w:val="20"/>
          <w:lang w:eastAsia="en-US"/>
        </w:rPr>
        <w:t xml:space="preserve">entre </w:t>
      </w:r>
      <w:r w:rsidR="00C842E7" w:rsidRPr="00EC7271">
        <w:rPr>
          <w:rFonts w:ascii="Open Sans" w:eastAsia="Calibri" w:hAnsi="Open Sans" w:cs="Open Sans"/>
          <w:sz w:val="20"/>
          <w:szCs w:val="20"/>
          <w:lang w:eastAsia="en-US"/>
        </w:rPr>
        <w:t xml:space="preserve">le titulaire et </w:t>
      </w:r>
      <w:r w:rsidR="00EC415A">
        <w:rPr>
          <w:rFonts w:ascii="Open Sans" w:eastAsia="Calibri" w:hAnsi="Open Sans" w:cs="Open Sans"/>
          <w:sz w:val="20"/>
          <w:szCs w:val="20"/>
          <w:lang w:eastAsia="en-US"/>
        </w:rPr>
        <w:t>la DAPI</w:t>
      </w:r>
      <w:r w:rsidR="00C842E7" w:rsidRPr="00EC7271">
        <w:rPr>
          <w:rFonts w:ascii="Open Sans" w:eastAsia="Calibri" w:hAnsi="Open Sans" w:cs="Open Sans"/>
          <w:sz w:val="20"/>
          <w:szCs w:val="20"/>
          <w:lang w:eastAsia="en-US"/>
        </w:rPr>
        <w:t xml:space="preserve">, assortie d’une première visite du </w:t>
      </w:r>
      <w:r w:rsidR="00121E92">
        <w:rPr>
          <w:rFonts w:ascii="Open Sans" w:eastAsia="Calibri" w:hAnsi="Open Sans" w:cs="Open Sans"/>
          <w:sz w:val="20"/>
          <w:szCs w:val="20"/>
          <w:lang w:eastAsia="en-US"/>
        </w:rPr>
        <w:t>campus de Orsay-Bures-Gif</w:t>
      </w:r>
      <w:r w:rsidR="00C842E7" w:rsidRPr="00EC7271">
        <w:rPr>
          <w:rFonts w:ascii="Open Sans" w:eastAsia="Calibri" w:hAnsi="Open Sans" w:cs="Open Sans"/>
          <w:sz w:val="20"/>
          <w:szCs w:val="20"/>
          <w:lang w:eastAsia="en-US"/>
        </w:rPr>
        <w:t xml:space="preserve">. </w:t>
      </w:r>
      <w:r w:rsidR="00374132">
        <w:rPr>
          <w:rFonts w:ascii="Open Sans" w:eastAsia="Calibri" w:hAnsi="Open Sans" w:cs="Open Sans"/>
          <w:sz w:val="20"/>
          <w:szCs w:val="20"/>
          <w:lang w:eastAsia="en-US"/>
        </w:rPr>
        <w:t xml:space="preserve">La méthode de travail envisagée par le titulaire, notamment en termes de </w:t>
      </w:r>
      <w:proofErr w:type="spellStart"/>
      <w:r w:rsidR="00374132">
        <w:rPr>
          <w:rFonts w:ascii="Open Sans" w:eastAsia="Calibri" w:hAnsi="Open Sans" w:cs="Open Sans"/>
          <w:sz w:val="20"/>
          <w:szCs w:val="20"/>
          <w:lang w:eastAsia="en-US"/>
        </w:rPr>
        <w:t>co</w:t>
      </w:r>
      <w:proofErr w:type="spellEnd"/>
      <w:r w:rsidR="00374132">
        <w:rPr>
          <w:rFonts w:ascii="Open Sans" w:eastAsia="Calibri" w:hAnsi="Open Sans" w:cs="Open Sans"/>
          <w:sz w:val="20"/>
          <w:szCs w:val="20"/>
          <w:lang w:eastAsia="en-US"/>
        </w:rPr>
        <w:t>-design sera développée et validée avec la direction de la DAPI.</w:t>
      </w:r>
    </w:p>
    <w:p w14:paraId="6C3CC437" w14:textId="77777777" w:rsidR="00E23C6E" w:rsidRDefault="00E23C6E" w:rsidP="007C774B">
      <w:pPr>
        <w:rPr>
          <w:rFonts w:ascii="Open Sans" w:hAnsi="Open Sans" w:cs="Open Sans"/>
          <w:bCs/>
          <w:sz w:val="20"/>
          <w:szCs w:val="20"/>
        </w:rPr>
      </w:pPr>
    </w:p>
    <w:p w14:paraId="724F0D65" w14:textId="0EC69576" w:rsidR="00E23C6E" w:rsidRPr="00EC7271" w:rsidRDefault="00CA65E4"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Il sera demandé au titulaire :</w:t>
      </w:r>
    </w:p>
    <w:p w14:paraId="7CF62D28" w14:textId="77777777" w:rsidR="00645EF2" w:rsidRPr="00645EF2" w:rsidRDefault="00645EF2" w:rsidP="00645EF2">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sidRPr="00645EF2">
        <w:rPr>
          <w:rFonts w:ascii="Open Sans" w:eastAsia="Calibri" w:hAnsi="Open Sans" w:cs="Open Sans"/>
          <w:b/>
          <w:bCs/>
          <w:sz w:val="20"/>
          <w:szCs w:val="20"/>
          <w:u w:val="single"/>
          <w:lang w:eastAsia="en-US"/>
        </w:rPr>
        <w:t>Analyse de document :</w:t>
      </w:r>
    </w:p>
    <w:p w14:paraId="7EEB8FF2" w14:textId="3B566890" w:rsidR="00DD2C89" w:rsidRPr="00EC7271" w:rsidRDefault="00CA65E4" w:rsidP="00645EF2">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Une analyse de</w:t>
      </w:r>
      <w:r w:rsidR="00695552" w:rsidRPr="00EC7271">
        <w:rPr>
          <w:rFonts w:ascii="Open Sans" w:eastAsia="Calibri" w:hAnsi="Open Sans" w:cs="Open Sans"/>
          <w:sz w:val="20"/>
          <w:szCs w:val="20"/>
          <w:lang w:eastAsia="en-US"/>
        </w:rPr>
        <w:t xml:space="preserve"> l’ensemble des documents qui lui auront été fournis</w:t>
      </w:r>
      <w:r w:rsidR="007A6FA3" w:rsidRPr="00EC7271">
        <w:rPr>
          <w:rFonts w:ascii="Open Sans" w:eastAsia="Calibri" w:hAnsi="Open Sans" w:cs="Open Sans"/>
          <w:sz w:val="20"/>
          <w:szCs w:val="20"/>
          <w:lang w:eastAsia="en-US"/>
        </w:rPr>
        <w:t> </w:t>
      </w:r>
      <w:r w:rsidR="00694931" w:rsidRPr="00A73DF8">
        <w:rPr>
          <w:rFonts w:ascii="Open Sans" w:eastAsia="Calibri" w:hAnsi="Open Sans" w:cs="Open Sans"/>
          <w:sz w:val="20"/>
          <w:szCs w:val="20"/>
          <w:lang w:eastAsia="en-US"/>
        </w:rPr>
        <w:t>(cf</w:t>
      </w:r>
      <w:r w:rsidR="00121E92">
        <w:rPr>
          <w:rFonts w:ascii="Open Sans" w:eastAsia="Calibri" w:hAnsi="Open Sans" w:cs="Open Sans"/>
          <w:sz w:val="20"/>
          <w:szCs w:val="20"/>
          <w:lang w:eastAsia="en-US"/>
        </w:rPr>
        <w:t>.</w:t>
      </w:r>
      <w:r w:rsidR="00694931" w:rsidRPr="00A73DF8">
        <w:rPr>
          <w:rFonts w:ascii="Open Sans" w:eastAsia="Calibri" w:hAnsi="Open Sans" w:cs="Open Sans"/>
          <w:sz w:val="20"/>
          <w:szCs w:val="20"/>
          <w:lang w:eastAsia="en-US"/>
        </w:rPr>
        <w:t xml:space="preserve"> liste indicative </w:t>
      </w:r>
      <w:r w:rsidR="00A73DF8" w:rsidRPr="00A73DF8">
        <w:rPr>
          <w:rFonts w:ascii="Open Sans" w:eastAsia="Calibri" w:hAnsi="Open Sans" w:cs="Open Sans"/>
          <w:sz w:val="20"/>
          <w:szCs w:val="20"/>
          <w:lang w:eastAsia="en-US"/>
        </w:rPr>
        <w:t>en annexe n°</w:t>
      </w:r>
      <w:r w:rsidR="00121E92">
        <w:rPr>
          <w:rFonts w:ascii="Open Sans" w:eastAsia="Calibri" w:hAnsi="Open Sans" w:cs="Open Sans"/>
          <w:sz w:val="20"/>
          <w:szCs w:val="20"/>
          <w:lang w:eastAsia="en-US"/>
        </w:rPr>
        <w:t>1</w:t>
      </w:r>
      <w:r w:rsidR="00D46265">
        <w:rPr>
          <w:rFonts w:ascii="Open Sans" w:eastAsia="Calibri" w:hAnsi="Open Sans" w:cs="Open Sans"/>
          <w:sz w:val="20"/>
          <w:szCs w:val="20"/>
          <w:lang w:eastAsia="en-US"/>
        </w:rPr>
        <w:t xml:space="preserve"> </w:t>
      </w:r>
      <w:r w:rsidR="00D46265">
        <w:rPr>
          <w:rFonts w:ascii="Open Sans" w:hAnsi="Open Sans" w:cs="Open Sans"/>
          <w:sz w:val="20"/>
          <w:szCs w:val="20"/>
        </w:rPr>
        <w:t xml:space="preserve">« Annexe </w:t>
      </w:r>
      <w:proofErr w:type="spellStart"/>
      <w:r w:rsidR="00D46265">
        <w:rPr>
          <w:rFonts w:ascii="Open Sans" w:hAnsi="Open Sans" w:cs="Open Sans"/>
          <w:sz w:val="20"/>
          <w:szCs w:val="20"/>
        </w:rPr>
        <w:t>CCTP_cadrage</w:t>
      </w:r>
      <w:proofErr w:type="spellEnd"/>
      <w:r w:rsidR="00D46265">
        <w:rPr>
          <w:rFonts w:ascii="Open Sans" w:hAnsi="Open Sans" w:cs="Open Sans"/>
          <w:sz w:val="20"/>
          <w:szCs w:val="20"/>
        </w:rPr>
        <w:t xml:space="preserve"> », </w:t>
      </w:r>
      <w:r w:rsidR="00694931" w:rsidRPr="00A73DF8">
        <w:rPr>
          <w:rFonts w:ascii="Open Sans" w:eastAsia="Calibri" w:hAnsi="Open Sans" w:cs="Open Sans"/>
          <w:sz w:val="20"/>
          <w:szCs w:val="20"/>
          <w:lang w:eastAsia="en-US"/>
        </w:rPr>
        <w:t>onglet « annexes »)</w:t>
      </w:r>
    </w:p>
    <w:p w14:paraId="1C578333" w14:textId="678E49BC" w:rsidR="0022488F" w:rsidRPr="0022488F" w:rsidRDefault="0022488F" w:rsidP="00CA65E4">
      <w:pPr>
        <w:pStyle w:val="Paragraphedeliste3"/>
        <w:autoSpaceDE w:val="0"/>
        <w:autoSpaceDN w:val="0"/>
        <w:adjustRightInd w:val="0"/>
        <w:spacing w:before="120"/>
        <w:ind w:left="709" w:right="131"/>
        <w:jc w:val="left"/>
        <w:rPr>
          <w:rFonts w:ascii="Open Sans" w:eastAsia="Calibri" w:hAnsi="Open Sans" w:cs="Open Sans"/>
          <w:sz w:val="20"/>
          <w:szCs w:val="20"/>
          <w:lang w:eastAsia="en-US"/>
        </w:rPr>
      </w:pPr>
      <w:r w:rsidRPr="0022488F">
        <w:rPr>
          <w:rFonts w:ascii="Open Sans" w:eastAsia="Calibri" w:hAnsi="Open Sans" w:cs="Open Sans"/>
          <w:sz w:val="20"/>
          <w:szCs w:val="20"/>
          <w:lang w:eastAsia="en-US"/>
        </w:rPr>
        <w:t>Ce</w:t>
      </w:r>
      <w:r>
        <w:rPr>
          <w:rFonts w:ascii="Open Sans" w:eastAsia="Calibri" w:hAnsi="Open Sans" w:cs="Open Sans"/>
          <w:sz w:val="20"/>
          <w:szCs w:val="20"/>
          <w:lang w:eastAsia="en-US"/>
        </w:rPr>
        <w:t xml:space="preserve">tte mission </w:t>
      </w:r>
      <w:r w:rsidRPr="0022488F">
        <w:rPr>
          <w:rFonts w:ascii="Open Sans" w:eastAsia="Calibri" w:hAnsi="Open Sans" w:cs="Open Sans"/>
          <w:sz w:val="20"/>
          <w:szCs w:val="20"/>
          <w:lang w:eastAsia="en-US"/>
        </w:rPr>
        <w:t>comprendra notamment la définition</w:t>
      </w:r>
      <w:r w:rsidR="00EC415A">
        <w:rPr>
          <w:rFonts w:ascii="Open Sans" w:eastAsia="Calibri" w:hAnsi="Open Sans" w:cs="Open Sans"/>
          <w:sz w:val="20"/>
          <w:szCs w:val="20"/>
          <w:lang w:eastAsia="en-US"/>
        </w:rPr>
        <w:t xml:space="preserve"> précise</w:t>
      </w:r>
      <w:r w:rsidRPr="0022488F">
        <w:rPr>
          <w:rFonts w:ascii="Open Sans" w:eastAsia="Calibri" w:hAnsi="Open Sans" w:cs="Open Sans"/>
          <w:sz w:val="20"/>
          <w:szCs w:val="20"/>
          <w:lang w:eastAsia="en-US"/>
        </w:rPr>
        <w:t>, en concertation avec le maître d’ouvrage :</w:t>
      </w:r>
    </w:p>
    <w:p w14:paraId="13BF1F11" w14:textId="3B0707CA" w:rsidR="0022488F" w:rsidRPr="0022488F" w:rsidRDefault="0022488F" w:rsidP="00CA65E4">
      <w:pPr>
        <w:pStyle w:val="Paragraphedeliste3"/>
        <w:numPr>
          <w:ilvl w:val="0"/>
          <w:numId w:val="119"/>
        </w:numPr>
        <w:autoSpaceDE w:val="0"/>
        <w:autoSpaceDN w:val="0"/>
        <w:adjustRightInd w:val="0"/>
        <w:spacing w:before="120"/>
        <w:ind w:right="131"/>
        <w:jc w:val="left"/>
        <w:rPr>
          <w:rFonts w:ascii="Open Sans" w:eastAsia="Calibri" w:hAnsi="Open Sans" w:cs="Open Sans"/>
          <w:sz w:val="20"/>
          <w:szCs w:val="20"/>
          <w:lang w:eastAsia="en-US"/>
        </w:rPr>
      </w:pPr>
      <w:proofErr w:type="gramStart"/>
      <w:r w:rsidRPr="0022488F">
        <w:rPr>
          <w:rFonts w:ascii="Open Sans" w:eastAsia="Calibri" w:hAnsi="Open Sans" w:cs="Open Sans"/>
          <w:sz w:val="20"/>
          <w:szCs w:val="20"/>
          <w:lang w:eastAsia="en-US"/>
        </w:rPr>
        <w:t>des</w:t>
      </w:r>
      <w:proofErr w:type="gramEnd"/>
      <w:r w:rsidRPr="0022488F">
        <w:rPr>
          <w:rFonts w:ascii="Open Sans" w:eastAsia="Calibri" w:hAnsi="Open Sans" w:cs="Open Sans"/>
          <w:sz w:val="20"/>
          <w:szCs w:val="20"/>
          <w:lang w:eastAsia="en-US"/>
        </w:rPr>
        <w:t xml:space="preserve"> méthodes de recueil des données</w:t>
      </w:r>
    </w:p>
    <w:p w14:paraId="2617947D" w14:textId="1F3A7EB6" w:rsidR="0022488F" w:rsidRPr="0022488F" w:rsidRDefault="0022488F" w:rsidP="00CA65E4">
      <w:pPr>
        <w:pStyle w:val="Paragraphedeliste3"/>
        <w:numPr>
          <w:ilvl w:val="0"/>
          <w:numId w:val="119"/>
        </w:numPr>
        <w:autoSpaceDE w:val="0"/>
        <w:autoSpaceDN w:val="0"/>
        <w:adjustRightInd w:val="0"/>
        <w:spacing w:before="120"/>
        <w:ind w:right="131"/>
        <w:jc w:val="left"/>
        <w:rPr>
          <w:rFonts w:ascii="Open Sans" w:eastAsia="Calibri" w:hAnsi="Open Sans" w:cs="Open Sans"/>
          <w:sz w:val="20"/>
          <w:szCs w:val="20"/>
          <w:lang w:eastAsia="en-US"/>
        </w:rPr>
      </w:pPr>
      <w:proofErr w:type="gramStart"/>
      <w:r w:rsidRPr="0022488F">
        <w:rPr>
          <w:rFonts w:ascii="Open Sans" w:eastAsia="Calibri" w:hAnsi="Open Sans" w:cs="Open Sans"/>
          <w:sz w:val="20"/>
          <w:szCs w:val="20"/>
          <w:lang w:eastAsia="en-US"/>
        </w:rPr>
        <w:t>des</w:t>
      </w:r>
      <w:proofErr w:type="gramEnd"/>
      <w:r w:rsidRPr="0022488F">
        <w:rPr>
          <w:rFonts w:ascii="Open Sans" w:eastAsia="Calibri" w:hAnsi="Open Sans" w:cs="Open Sans"/>
          <w:sz w:val="20"/>
          <w:szCs w:val="20"/>
          <w:lang w:eastAsia="en-US"/>
        </w:rPr>
        <w:t xml:space="preserve"> modalités de concertation avec les utilisateurs</w:t>
      </w:r>
    </w:p>
    <w:p w14:paraId="71A8338F" w14:textId="226BC406" w:rsidR="0022488F" w:rsidRPr="0022488F" w:rsidRDefault="0022488F" w:rsidP="00CA65E4">
      <w:pPr>
        <w:pStyle w:val="Paragraphedeliste3"/>
        <w:numPr>
          <w:ilvl w:val="0"/>
          <w:numId w:val="119"/>
        </w:numPr>
        <w:autoSpaceDE w:val="0"/>
        <w:autoSpaceDN w:val="0"/>
        <w:adjustRightInd w:val="0"/>
        <w:spacing w:before="120"/>
        <w:ind w:right="131"/>
        <w:jc w:val="left"/>
        <w:rPr>
          <w:rFonts w:ascii="Open Sans" w:eastAsia="Calibri" w:hAnsi="Open Sans" w:cs="Open Sans"/>
          <w:sz w:val="20"/>
          <w:szCs w:val="20"/>
          <w:lang w:eastAsia="en-US"/>
        </w:rPr>
      </w:pPr>
      <w:proofErr w:type="gramStart"/>
      <w:r w:rsidRPr="0022488F">
        <w:rPr>
          <w:rFonts w:ascii="Open Sans" w:eastAsia="Calibri" w:hAnsi="Open Sans" w:cs="Open Sans"/>
          <w:sz w:val="20"/>
          <w:szCs w:val="20"/>
          <w:lang w:eastAsia="en-US"/>
        </w:rPr>
        <w:t>des</w:t>
      </w:r>
      <w:proofErr w:type="gramEnd"/>
      <w:r w:rsidRPr="0022488F">
        <w:rPr>
          <w:rFonts w:ascii="Open Sans" w:eastAsia="Calibri" w:hAnsi="Open Sans" w:cs="Open Sans"/>
          <w:sz w:val="20"/>
          <w:szCs w:val="20"/>
          <w:lang w:eastAsia="en-US"/>
        </w:rPr>
        <w:t xml:space="preserve"> modalités d’enquête auprès des usagers</w:t>
      </w:r>
    </w:p>
    <w:p w14:paraId="5CCEDEF9" w14:textId="4976112A" w:rsidR="0022488F" w:rsidRPr="0022488F" w:rsidRDefault="0022488F" w:rsidP="00CA65E4">
      <w:pPr>
        <w:pStyle w:val="Paragraphedeliste3"/>
        <w:numPr>
          <w:ilvl w:val="0"/>
          <w:numId w:val="119"/>
        </w:numPr>
        <w:autoSpaceDE w:val="0"/>
        <w:autoSpaceDN w:val="0"/>
        <w:adjustRightInd w:val="0"/>
        <w:spacing w:before="120"/>
        <w:ind w:right="131"/>
        <w:jc w:val="left"/>
        <w:rPr>
          <w:rFonts w:ascii="Open Sans" w:eastAsia="Calibri" w:hAnsi="Open Sans" w:cs="Open Sans"/>
          <w:sz w:val="20"/>
          <w:szCs w:val="20"/>
          <w:lang w:eastAsia="en-US"/>
        </w:rPr>
      </w:pPr>
      <w:proofErr w:type="gramStart"/>
      <w:r w:rsidRPr="0022488F">
        <w:rPr>
          <w:rFonts w:ascii="Open Sans" w:eastAsia="Calibri" w:hAnsi="Open Sans" w:cs="Open Sans"/>
          <w:sz w:val="20"/>
          <w:szCs w:val="20"/>
          <w:lang w:eastAsia="en-US"/>
        </w:rPr>
        <w:t>des</w:t>
      </w:r>
      <w:proofErr w:type="gramEnd"/>
      <w:r w:rsidRPr="0022488F">
        <w:rPr>
          <w:rFonts w:ascii="Open Sans" w:eastAsia="Calibri" w:hAnsi="Open Sans" w:cs="Open Sans"/>
          <w:sz w:val="20"/>
          <w:szCs w:val="20"/>
          <w:lang w:eastAsia="en-US"/>
        </w:rPr>
        <w:t xml:space="preserve"> modalités de validation des étapes successives de la programmation</w:t>
      </w:r>
    </w:p>
    <w:p w14:paraId="074CD133" w14:textId="4FA0DC4E" w:rsidR="0022488F" w:rsidRPr="0022488F" w:rsidRDefault="0022488F" w:rsidP="00CA65E4">
      <w:pPr>
        <w:pStyle w:val="Paragraphedeliste3"/>
        <w:numPr>
          <w:ilvl w:val="0"/>
          <w:numId w:val="119"/>
        </w:numPr>
        <w:autoSpaceDE w:val="0"/>
        <w:autoSpaceDN w:val="0"/>
        <w:adjustRightInd w:val="0"/>
        <w:spacing w:before="120"/>
        <w:ind w:right="131"/>
        <w:jc w:val="left"/>
        <w:rPr>
          <w:rFonts w:ascii="Open Sans" w:eastAsia="Calibri" w:hAnsi="Open Sans" w:cs="Open Sans"/>
          <w:sz w:val="20"/>
          <w:szCs w:val="20"/>
          <w:lang w:eastAsia="en-US"/>
        </w:rPr>
      </w:pPr>
      <w:proofErr w:type="gramStart"/>
      <w:r w:rsidRPr="0022488F">
        <w:rPr>
          <w:rFonts w:ascii="Open Sans" w:eastAsia="Calibri" w:hAnsi="Open Sans" w:cs="Open Sans"/>
          <w:sz w:val="20"/>
          <w:szCs w:val="20"/>
          <w:lang w:eastAsia="en-US"/>
        </w:rPr>
        <w:t>de</w:t>
      </w:r>
      <w:proofErr w:type="gramEnd"/>
      <w:r w:rsidRPr="0022488F">
        <w:rPr>
          <w:rFonts w:ascii="Open Sans" w:eastAsia="Calibri" w:hAnsi="Open Sans" w:cs="Open Sans"/>
          <w:sz w:val="20"/>
          <w:szCs w:val="20"/>
          <w:lang w:eastAsia="en-US"/>
        </w:rPr>
        <w:t xml:space="preserve"> la composition des groupes de travail, comités de pilotage.</w:t>
      </w:r>
    </w:p>
    <w:p w14:paraId="290243BB" w14:textId="77777777" w:rsidR="0022488F" w:rsidRPr="0022488F" w:rsidRDefault="0022488F" w:rsidP="007C774B">
      <w:pPr>
        <w:pStyle w:val="Paragraphedeliste3"/>
        <w:autoSpaceDE w:val="0"/>
        <w:autoSpaceDN w:val="0"/>
        <w:adjustRightInd w:val="0"/>
        <w:spacing w:before="120"/>
        <w:ind w:right="131"/>
        <w:jc w:val="left"/>
        <w:rPr>
          <w:rFonts w:ascii="Open Sans" w:eastAsia="Calibri" w:hAnsi="Open Sans" w:cs="Open Sans"/>
          <w:sz w:val="20"/>
          <w:szCs w:val="20"/>
          <w:lang w:eastAsia="en-US"/>
        </w:rPr>
      </w:pPr>
    </w:p>
    <w:p w14:paraId="76A81509" w14:textId="49882E42" w:rsidR="00645EF2" w:rsidRPr="00645EF2" w:rsidRDefault="00645EF2" w:rsidP="00645EF2">
      <w:pPr>
        <w:pStyle w:val="Paragraphedeliste3"/>
        <w:autoSpaceDE w:val="0"/>
        <w:autoSpaceDN w:val="0"/>
        <w:adjustRightInd w:val="0"/>
        <w:spacing w:before="120"/>
        <w:ind w:left="0" w:right="131"/>
        <w:rPr>
          <w:rFonts w:ascii="Open Sans" w:eastAsia="Calibri" w:hAnsi="Open Sans" w:cs="Open Sans"/>
          <w:b/>
          <w:bCs/>
          <w:sz w:val="20"/>
          <w:szCs w:val="20"/>
          <w:u w:val="single"/>
          <w:lang w:eastAsia="en-US"/>
        </w:rPr>
      </w:pPr>
      <w:r w:rsidRPr="00645EF2">
        <w:rPr>
          <w:rFonts w:ascii="Open Sans" w:eastAsia="Calibri" w:hAnsi="Open Sans" w:cs="Open Sans"/>
          <w:b/>
          <w:bCs/>
          <w:sz w:val="20"/>
          <w:szCs w:val="20"/>
          <w:u w:val="single"/>
          <w:lang w:eastAsia="en-US"/>
        </w:rPr>
        <w:t>Référentiel de coordination :</w:t>
      </w:r>
    </w:p>
    <w:p w14:paraId="07626281" w14:textId="0BAFE9C6" w:rsidR="00FB49D1" w:rsidRPr="00FB49D1" w:rsidRDefault="00CA65E4" w:rsidP="00645EF2">
      <w:pPr>
        <w:pStyle w:val="Paragraphedeliste3"/>
        <w:autoSpaceDE w:val="0"/>
        <w:autoSpaceDN w:val="0"/>
        <w:adjustRightInd w:val="0"/>
        <w:spacing w:before="120"/>
        <w:ind w:left="0" w:right="131"/>
        <w:rPr>
          <w:rFonts w:ascii="Open Sans" w:eastAsia="Calibri" w:hAnsi="Open Sans" w:cs="Open Sans"/>
          <w:sz w:val="20"/>
          <w:szCs w:val="20"/>
          <w:lang w:eastAsia="en-US"/>
        </w:rPr>
      </w:pPr>
      <w:r>
        <w:rPr>
          <w:rFonts w:ascii="Open Sans" w:eastAsia="Calibri" w:hAnsi="Open Sans" w:cs="Open Sans"/>
          <w:sz w:val="20"/>
          <w:szCs w:val="20"/>
          <w:lang w:eastAsia="en-US"/>
        </w:rPr>
        <w:t>La rédaction d’</w:t>
      </w:r>
      <w:r w:rsidR="007C774B">
        <w:rPr>
          <w:rFonts w:ascii="Open Sans" w:eastAsia="Calibri" w:hAnsi="Open Sans" w:cs="Open Sans"/>
          <w:sz w:val="20"/>
          <w:szCs w:val="20"/>
          <w:lang w:eastAsia="en-US"/>
        </w:rPr>
        <w:t xml:space="preserve">un référentiel de coordination qui sera </w:t>
      </w:r>
      <w:r w:rsidR="00423510">
        <w:rPr>
          <w:rFonts w:ascii="Open Sans" w:eastAsia="Calibri" w:hAnsi="Open Sans" w:cs="Open Sans"/>
          <w:sz w:val="20"/>
          <w:szCs w:val="20"/>
          <w:lang w:eastAsia="en-US"/>
        </w:rPr>
        <w:t>à</w:t>
      </w:r>
      <w:r w:rsidR="007C774B">
        <w:rPr>
          <w:rFonts w:ascii="Open Sans" w:eastAsia="Calibri" w:hAnsi="Open Sans" w:cs="Open Sans"/>
          <w:sz w:val="20"/>
          <w:szCs w:val="20"/>
          <w:lang w:eastAsia="en-US"/>
        </w:rPr>
        <w:t xml:space="preserve"> </w:t>
      </w:r>
      <w:r w:rsidR="00423510">
        <w:rPr>
          <w:rFonts w:ascii="Open Sans" w:eastAsia="Calibri" w:hAnsi="Open Sans" w:cs="Open Sans"/>
          <w:sz w:val="20"/>
          <w:szCs w:val="20"/>
          <w:lang w:eastAsia="en-US"/>
        </w:rPr>
        <w:t>alimenter de concert avec l’Université et mis à jour autant que nécessaire au cours de l’étude. Ce référentiel</w:t>
      </w:r>
      <w:r w:rsidR="00FB49D1" w:rsidRPr="00FB49D1">
        <w:rPr>
          <w:rFonts w:ascii="Open Sans" w:eastAsia="Calibri" w:hAnsi="Open Sans" w:cs="Open Sans"/>
          <w:sz w:val="20"/>
          <w:szCs w:val="20"/>
          <w:lang w:eastAsia="en-US"/>
        </w:rPr>
        <w:t xml:space="preserve"> a pour but de : </w:t>
      </w:r>
    </w:p>
    <w:p w14:paraId="41FBE6FF" w14:textId="03149CC4" w:rsidR="00FB49D1" w:rsidRPr="00FB49D1" w:rsidRDefault="00FB49D1" w:rsidP="00FB49D1">
      <w:pPr>
        <w:pStyle w:val="Paragraphedeliste3"/>
        <w:numPr>
          <w:ilvl w:val="0"/>
          <w:numId w:val="116"/>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​Décrire et formaliser les dispositions mises en place pour assurer le pilotage de l’opération en Mode Projet ; </w:t>
      </w:r>
    </w:p>
    <w:p w14:paraId="15E56FBD" w14:textId="69FD882C" w:rsidR="000323CF" w:rsidRDefault="00FB49D1" w:rsidP="000323CF">
      <w:pPr>
        <w:pStyle w:val="Paragraphedeliste3"/>
        <w:numPr>
          <w:ilvl w:val="0"/>
          <w:numId w:val="116"/>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​Permettre aux différents intervenants (Maître d’Ouvrage, AMO, utilisateurs, </w:t>
      </w:r>
      <w:r>
        <w:rPr>
          <w:rFonts w:ascii="Open Sans" w:eastAsia="Calibri" w:hAnsi="Open Sans" w:cs="Open Sans"/>
          <w:sz w:val="20"/>
          <w:szCs w:val="20"/>
          <w:lang w:eastAsia="en-US"/>
        </w:rPr>
        <w:t>directions..</w:t>
      </w:r>
      <w:r w:rsidRPr="00FB49D1">
        <w:rPr>
          <w:rFonts w:ascii="Open Sans" w:eastAsia="Calibri" w:hAnsi="Open Sans" w:cs="Open Sans"/>
          <w:sz w:val="20"/>
          <w:szCs w:val="20"/>
          <w:lang w:eastAsia="en-US"/>
        </w:rPr>
        <w:t>.) de partager un référentiel commun</w:t>
      </w:r>
      <w:r w:rsidR="000323CF">
        <w:rPr>
          <w:rFonts w:ascii="Open Sans" w:eastAsia="Calibri" w:hAnsi="Open Sans" w:cs="Open Sans"/>
          <w:sz w:val="20"/>
          <w:szCs w:val="20"/>
          <w:lang w:eastAsia="en-US"/>
        </w:rPr>
        <w:t>, d’identifier clairement les rôles et responsabilités de chacun ainsi que les risques identifiés afin de les anticiper au maximum</w:t>
      </w:r>
    </w:p>
    <w:p w14:paraId="3E5DE669" w14:textId="4C031849" w:rsidR="004215AD" w:rsidRPr="004215AD" w:rsidRDefault="004215AD" w:rsidP="004215AD">
      <w:pPr>
        <w:pStyle w:val="Paragraphedeliste3"/>
        <w:numPr>
          <w:ilvl w:val="0"/>
          <w:numId w:val="116"/>
        </w:numPr>
        <w:autoSpaceDE w:val="0"/>
        <w:autoSpaceDN w:val="0"/>
        <w:adjustRightInd w:val="0"/>
        <w:spacing w:before="120"/>
        <w:ind w:right="131"/>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Clarifier et fluidifier le pilotage de l’opération. A ce titre, sa mise à jour et son suivi devront être source de gain de temps à l’échelle du marché.</w:t>
      </w:r>
    </w:p>
    <w:p w14:paraId="2D2F9740" w14:textId="46449AEB" w:rsidR="00FB49D1" w:rsidRPr="00FB49D1" w:rsidRDefault="00FB49D1" w:rsidP="00CA65E4">
      <w:pPr>
        <w:pStyle w:val="Paragraphedeliste3"/>
        <w:autoSpaceDE w:val="0"/>
        <w:autoSpaceDN w:val="0"/>
        <w:adjustRightInd w:val="0"/>
        <w:spacing w:before="120"/>
        <w:ind w:left="0" w:right="131" w:firstLine="709"/>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Il définit notamment : </w:t>
      </w:r>
    </w:p>
    <w:p w14:paraId="1062872D" w14:textId="04946127" w:rsidR="00FB49D1" w:rsidRPr="00FB49D1" w:rsidRDefault="00FB49D1" w:rsidP="00FB49D1">
      <w:pPr>
        <w:pStyle w:val="Paragraphedeliste3"/>
        <w:numPr>
          <w:ilvl w:val="0"/>
          <w:numId w:val="115"/>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​Les dispositions organisationnelles (structuration du projet, instances d’animation et de pilotage, etc.) et les méthodes de travail (structuration des réunions) ; </w:t>
      </w:r>
    </w:p>
    <w:p w14:paraId="1000C50C" w14:textId="77777777" w:rsidR="00FB49D1" w:rsidRDefault="00FB49D1" w:rsidP="00FB49D1">
      <w:pPr>
        <w:pStyle w:val="Paragraphedeliste3"/>
        <w:numPr>
          <w:ilvl w:val="0"/>
          <w:numId w:val="115"/>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​Le référentiel temporel (planning directeur du projet) ; </w:t>
      </w:r>
    </w:p>
    <w:p w14:paraId="34A926F5" w14:textId="50F808C1" w:rsidR="007C774B" w:rsidRDefault="00FB49D1" w:rsidP="00FB49D1">
      <w:pPr>
        <w:pStyle w:val="Paragraphedeliste3"/>
        <w:numPr>
          <w:ilvl w:val="0"/>
          <w:numId w:val="115"/>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 xml:space="preserve">Les modalités de coordination et de </w:t>
      </w:r>
      <w:proofErr w:type="spellStart"/>
      <w:r w:rsidRPr="00FB49D1">
        <w:rPr>
          <w:rFonts w:ascii="Open Sans" w:eastAsia="Calibri" w:hAnsi="Open Sans" w:cs="Open Sans"/>
          <w:sz w:val="20"/>
          <w:szCs w:val="20"/>
          <w:lang w:eastAsia="en-US"/>
        </w:rPr>
        <w:t>reporting</w:t>
      </w:r>
      <w:proofErr w:type="spellEnd"/>
      <w:r w:rsidRPr="00FB49D1">
        <w:rPr>
          <w:rFonts w:ascii="Open Sans" w:eastAsia="Calibri" w:hAnsi="Open Sans" w:cs="Open Sans"/>
          <w:sz w:val="20"/>
          <w:szCs w:val="20"/>
          <w:lang w:eastAsia="en-US"/>
        </w:rPr>
        <w:t xml:space="preserve"> (tableaux de bord projet et outils de pilotage).</w:t>
      </w:r>
    </w:p>
    <w:p w14:paraId="5674B6B8" w14:textId="262FAEEB" w:rsidR="004215AD" w:rsidRDefault="004215AD" w:rsidP="00FB49D1">
      <w:pPr>
        <w:pStyle w:val="Paragraphedeliste3"/>
        <w:numPr>
          <w:ilvl w:val="0"/>
          <w:numId w:val="115"/>
        </w:numPr>
        <w:autoSpaceDE w:val="0"/>
        <w:autoSpaceDN w:val="0"/>
        <w:adjustRightInd w:val="0"/>
        <w:spacing w:before="120"/>
        <w:ind w:right="131"/>
        <w:rPr>
          <w:rFonts w:ascii="Open Sans" w:eastAsia="Calibri" w:hAnsi="Open Sans" w:cs="Open Sans"/>
          <w:sz w:val="20"/>
          <w:szCs w:val="20"/>
          <w:lang w:eastAsia="en-US"/>
        </w:rPr>
      </w:pPr>
      <w:r>
        <w:rPr>
          <w:rFonts w:ascii="Open Sans" w:eastAsia="Calibri" w:hAnsi="Open Sans" w:cs="Open Sans"/>
          <w:sz w:val="20"/>
          <w:szCs w:val="20"/>
          <w:lang w:eastAsia="en-US"/>
        </w:rPr>
        <w:t>Les modalités de mise à jour</w:t>
      </w:r>
    </w:p>
    <w:p w14:paraId="7AB71A6E" w14:textId="40F2705E" w:rsidR="00FB49D1" w:rsidRDefault="00FB49D1" w:rsidP="00CA65E4">
      <w:pPr>
        <w:pStyle w:val="Paragraphedeliste3"/>
        <w:autoSpaceDE w:val="0"/>
        <w:autoSpaceDN w:val="0"/>
        <w:adjustRightInd w:val="0"/>
        <w:spacing w:before="120"/>
        <w:ind w:left="0" w:right="131" w:firstLine="709"/>
        <w:rPr>
          <w:rFonts w:ascii="Open Sans" w:eastAsia="Calibri" w:hAnsi="Open Sans" w:cs="Open Sans"/>
          <w:sz w:val="20"/>
          <w:szCs w:val="20"/>
          <w:lang w:eastAsia="en-US"/>
        </w:rPr>
      </w:pPr>
      <w:r w:rsidRPr="00FB49D1">
        <w:rPr>
          <w:rFonts w:ascii="Open Sans" w:eastAsia="Calibri" w:hAnsi="Open Sans" w:cs="Open Sans"/>
          <w:sz w:val="20"/>
          <w:szCs w:val="20"/>
          <w:lang w:eastAsia="en-US"/>
        </w:rPr>
        <w:t>Ce Référentiel Projet est structuré de la manière suivante :</w:t>
      </w:r>
    </w:p>
    <w:p w14:paraId="05FBFE42" w14:textId="54E9829A" w:rsidR="00FB49D1" w:rsidRPr="00FB49D1" w:rsidRDefault="00FB49D1" w:rsidP="00FB49D1">
      <w:pPr>
        <w:pStyle w:val="Paragraphedeliste3"/>
        <w:numPr>
          <w:ilvl w:val="0"/>
          <w:numId w:val="117"/>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​Présentation générale</w:t>
      </w:r>
      <w:r w:rsidRPr="00FB49D1">
        <w:rPr>
          <w:rFonts w:ascii="Arial" w:eastAsia="Calibri" w:hAnsi="Arial" w:cs="Arial"/>
          <w:sz w:val="20"/>
          <w:szCs w:val="20"/>
          <w:lang w:eastAsia="en-US"/>
        </w:rPr>
        <w:t> </w:t>
      </w:r>
      <w:r w:rsidRPr="00FB49D1">
        <w:rPr>
          <w:rFonts w:ascii="Open Sans" w:eastAsia="Calibri" w:hAnsi="Open Sans" w:cs="Open Sans"/>
          <w:sz w:val="20"/>
          <w:szCs w:val="20"/>
          <w:lang w:eastAsia="en-US"/>
        </w:rPr>
        <w:t xml:space="preserve">: traitant de l’objet et du contenu du document ainsi que de la présentation synthétique du projet, </w:t>
      </w:r>
    </w:p>
    <w:p w14:paraId="0A854F2E" w14:textId="59D94387" w:rsidR="00FB49D1" w:rsidRPr="00FB49D1" w:rsidRDefault="00FB49D1" w:rsidP="00FB49D1">
      <w:pPr>
        <w:pStyle w:val="Paragraphedeliste3"/>
        <w:numPr>
          <w:ilvl w:val="0"/>
          <w:numId w:val="117"/>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​Organisation projet</w:t>
      </w:r>
      <w:r w:rsidRPr="00FB49D1">
        <w:rPr>
          <w:rFonts w:ascii="Arial" w:eastAsia="Calibri" w:hAnsi="Arial" w:cs="Arial"/>
          <w:sz w:val="20"/>
          <w:szCs w:val="20"/>
          <w:lang w:eastAsia="en-US"/>
        </w:rPr>
        <w:t> </w:t>
      </w:r>
      <w:r w:rsidRPr="00FB49D1">
        <w:rPr>
          <w:rFonts w:ascii="Open Sans" w:eastAsia="Calibri" w:hAnsi="Open Sans" w:cs="Open Sans"/>
          <w:sz w:val="20"/>
          <w:szCs w:val="20"/>
          <w:lang w:eastAsia="en-US"/>
        </w:rPr>
        <w:t>: exposant les principes généraux d’organisation en mode projet, proposant une structuration adaptée et les acteurs projets ainsi que leurs rôles et responsabilités et organisation au travers des instances mises en place</w:t>
      </w:r>
      <w:r w:rsidR="000323CF">
        <w:rPr>
          <w:rFonts w:ascii="Open Sans" w:eastAsia="Calibri" w:hAnsi="Open Sans" w:cs="Open Sans"/>
          <w:sz w:val="20"/>
          <w:szCs w:val="20"/>
          <w:lang w:eastAsia="en-US"/>
        </w:rPr>
        <w:t xml:space="preserve"> (matrice RACI)</w:t>
      </w:r>
      <w:r w:rsidRPr="00FB49D1">
        <w:rPr>
          <w:rFonts w:ascii="Open Sans" w:eastAsia="Calibri" w:hAnsi="Open Sans" w:cs="Open Sans"/>
          <w:sz w:val="20"/>
          <w:szCs w:val="20"/>
          <w:lang w:eastAsia="en-US"/>
        </w:rPr>
        <w:t xml:space="preserve">, </w:t>
      </w:r>
    </w:p>
    <w:p w14:paraId="7A24B212" w14:textId="0B5A3C11" w:rsidR="00FB49D1" w:rsidRPr="00FB49D1" w:rsidRDefault="00FB49D1" w:rsidP="00FB49D1">
      <w:pPr>
        <w:pStyle w:val="Paragraphedeliste3"/>
        <w:numPr>
          <w:ilvl w:val="0"/>
          <w:numId w:val="117"/>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​Référentiel de pilotage du projet</w:t>
      </w:r>
      <w:r w:rsidRPr="00FB49D1">
        <w:rPr>
          <w:rFonts w:ascii="Arial" w:eastAsia="Calibri" w:hAnsi="Arial" w:cs="Arial"/>
          <w:sz w:val="20"/>
          <w:szCs w:val="20"/>
          <w:lang w:eastAsia="en-US"/>
        </w:rPr>
        <w:t> </w:t>
      </w:r>
      <w:r w:rsidRPr="00FB49D1">
        <w:rPr>
          <w:rFonts w:ascii="Open Sans" w:eastAsia="Calibri" w:hAnsi="Open Sans" w:cs="Open Sans"/>
          <w:sz w:val="20"/>
          <w:szCs w:val="20"/>
          <w:lang w:eastAsia="en-US"/>
        </w:rPr>
        <w:t xml:space="preserve">: présentant les référentiels temporel </w:t>
      </w:r>
      <w:r w:rsidR="00A70976">
        <w:rPr>
          <w:rFonts w:ascii="Open Sans" w:eastAsia="Calibri" w:hAnsi="Open Sans" w:cs="Open Sans"/>
          <w:sz w:val="20"/>
          <w:szCs w:val="20"/>
          <w:lang w:eastAsia="en-US"/>
        </w:rPr>
        <w:t>et</w:t>
      </w:r>
      <w:r w:rsidRPr="00FB49D1">
        <w:rPr>
          <w:rFonts w:ascii="Open Sans" w:eastAsia="Calibri" w:hAnsi="Open Sans" w:cs="Open Sans"/>
          <w:sz w:val="20"/>
          <w:szCs w:val="20"/>
          <w:lang w:eastAsia="en-US"/>
        </w:rPr>
        <w:t xml:space="preserve"> les éléments de pilotage (tableau de bord, planning</w:t>
      </w:r>
      <w:r w:rsidR="000323CF">
        <w:rPr>
          <w:rFonts w:ascii="Open Sans" w:eastAsia="Calibri" w:hAnsi="Open Sans" w:cs="Open Sans"/>
          <w:sz w:val="20"/>
          <w:szCs w:val="20"/>
          <w:lang w:eastAsia="en-US"/>
        </w:rPr>
        <w:t>, matrice des risques</w:t>
      </w:r>
      <w:r w:rsidRPr="00FB49D1">
        <w:rPr>
          <w:rFonts w:ascii="Open Sans" w:eastAsia="Calibri" w:hAnsi="Open Sans" w:cs="Open Sans"/>
          <w:sz w:val="20"/>
          <w:szCs w:val="20"/>
          <w:lang w:eastAsia="en-US"/>
        </w:rPr>
        <w:t xml:space="preserve">) </w:t>
      </w:r>
    </w:p>
    <w:p w14:paraId="570274E1" w14:textId="1E68686A" w:rsidR="00FB49D1" w:rsidRDefault="00FB49D1" w:rsidP="00FB49D1">
      <w:pPr>
        <w:pStyle w:val="Paragraphedeliste3"/>
        <w:numPr>
          <w:ilvl w:val="0"/>
          <w:numId w:val="117"/>
        </w:numPr>
        <w:autoSpaceDE w:val="0"/>
        <w:autoSpaceDN w:val="0"/>
        <w:adjustRightInd w:val="0"/>
        <w:spacing w:before="120"/>
        <w:ind w:right="131"/>
        <w:rPr>
          <w:rFonts w:ascii="Open Sans" w:eastAsia="Calibri" w:hAnsi="Open Sans" w:cs="Open Sans"/>
          <w:sz w:val="20"/>
          <w:szCs w:val="20"/>
          <w:lang w:eastAsia="en-US"/>
        </w:rPr>
      </w:pPr>
      <w:r w:rsidRPr="00FB49D1">
        <w:rPr>
          <w:rFonts w:ascii="Open Sans" w:eastAsia="Calibri" w:hAnsi="Open Sans" w:cs="Open Sans"/>
          <w:sz w:val="20"/>
          <w:szCs w:val="20"/>
          <w:lang w:eastAsia="en-US"/>
        </w:rPr>
        <w:t>​Liste des annexes</w:t>
      </w:r>
      <w:r w:rsidRPr="00FB49D1">
        <w:rPr>
          <w:rFonts w:ascii="Arial" w:eastAsia="Calibri" w:hAnsi="Arial" w:cs="Arial"/>
          <w:sz w:val="20"/>
          <w:szCs w:val="20"/>
          <w:lang w:eastAsia="en-US"/>
        </w:rPr>
        <w:t> </w:t>
      </w:r>
      <w:r w:rsidRPr="00FB49D1">
        <w:rPr>
          <w:rFonts w:ascii="Open Sans" w:eastAsia="Calibri" w:hAnsi="Open Sans" w:cs="Open Sans"/>
          <w:sz w:val="20"/>
          <w:szCs w:val="20"/>
          <w:lang w:eastAsia="en-US"/>
        </w:rPr>
        <w:t>: récapitulant les documents annexés au présent référentiel et utilisés pour le pilotage de l’opération</w:t>
      </w:r>
    </w:p>
    <w:p w14:paraId="267A5EF6" w14:textId="77F1A16B" w:rsidR="000F57DE" w:rsidRDefault="000F57DE" w:rsidP="000F57DE">
      <w:pPr>
        <w:pStyle w:val="Paragraphedeliste3"/>
        <w:autoSpaceDE w:val="0"/>
        <w:autoSpaceDN w:val="0"/>
        <w:adjustRightInd w:val="0"/>
        <w:spacing w:before="120"/>
        <w:ind w:left="0" w:right="131"/>
        <w:rPr>
          <w:rFonts w:ascii="Open Sans" w:eastAsia="Calibri" w:hAnsi="Open Sans" w:cs="Open Sans"/>
          <w:sz w:val="20"/>
          <w:szCs w:val="20"/>
          <w:lang w:eastAsia="en-US"/>
        </w:rPr>
      </w:pPr>
    </w:p>
    <w:p w14:paraId="37E326A7" w14:textId="041C7354" w:rsidR="00645EF2" w:rsidRPr="00645EF2" w:rsidRDefault="00645EF2" w:rsidP="00645EF2">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sidRPr="00645EF2">
        <w:rPr>
          <w:rFonts w:ascii="Open Sans" w:eastAsia="Calibri" w:hAnsi="Open Sans" w:cs="Open Sans"/>
          <w:b/>
          <w:bCs/>
          <w:sz w:val="20"/>
          <w:szCs w:val="20"/>
          <w:u w:val="single"/>
          <w:lang w:eastAsia="en-US"/>
        </w:rPr>
        <w:t>Tableau de suivi :</w:t>
      </w:r>
    </w:p>
    <w:p w14:paraId="7F0C3DAA" w14:textId="6A387C5C" w:rsidR="00423510" w:rsidRDefault="00423510" w:rsidP="00645EF2">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Un tableau de suivi des ateliers et réunion</w:t>
      </w:r>
      <w:r w:rsidR="000F57DE">
        <w:rPr>
          <w:rFonts w:ascii="Open Sans" w:eastAsia="Calibri" w:hAnsi="Open Sans" w:cs="Open Sans"/>
          <w:sz w:val="20"/>
          <w:szCs w:val="20"/>
          <w:lang w:eastAsia="en-US"/>
        </w:rPr>
        <w:t>s</w:t>
      </w:r>
      <w:r>
        <w:rPr>
          <w:rFonts w:ascii="Open Sans" w:eastAsia="Calibri" w:hAnsi="Open Sans" w:cs="Open Sans"/>
          <w:sz w:val="20"/>
          <w:szCs w:val="20"/>
          <w:lang w:eastAsia="en-US"/>
        </w:rPr>
        <w:t xml:space="preserve"> avec les invités/présents/excusés. Il devra être systématiquement tenu à jour</w:t>
      </w:r>
      <w:r w:rsidR="000F57DE">
        <w:rPr>
          <w:rFonts w:ascii="Open Sans" w:eastAsia="Calibri" w:hAnsi="Open Sans" w:cs="Open Sans"/>
          <w:sz w:val="20"/>
          <w:szCs w:val="20"/>
          <w:lang w:eastAsia="en-US"/>
        </w:rPr>
        <w:t xml:space="preserve"> pour chacun des ateliers/réunions</w:t>
      </w:r>
      <w:r>
        <w:rPr>
          <w:rFonts w:ascii="Open Sans" w:eastAsia="Calibri" w:hAnsi="Open Sans" w:cs="Open Sans"/>
          <w:sz w:val="20"/>
          <w:szCs w:val="20"/>
          <w:lang w:eastAsia="en-US"/>
        </w:rPr>
        <w:t xml:space="preserve">. </w:t>
      </w:r>
      <w:r w:rsidR="00CA65E4">
        <w:rPr>
          <w:rFonts w:ascii="Open Sans" w:eastAsia="Calibri" w:hAnsi="Open Sans" w:cs="Open Sans"/>
          <w:sz w:val="20"/>
          <w:szCs w:val="20"/>
          <w:lang w:eastAsia="en-US"/>
        </w:rPr>
        <w:t xml:space="preserve">La liste des intervenants avec leurs coordonnées sera transmise par l’Université au titulaire. </w:t>
      </w:r>
      <w:r>
        <w:rPr>
          <w:rFonts w:ascii="Open Sans" w:eastAsia="Calibri" w:hAnsi="Open Sans" w:cs="Open Sans"/>
          <w:sz w:val="20"/>
          <w:szCs w:val="20"/>
          <w:lang w:eastAsia="en-US"/>
        </w:rPr>
        <w:t xml:space="preserve">Le modèle sera à mettre en place </w:t>
      </w:r>
      <w:r w:rsidR="00A70976">
        <w:rPr>
          <w:rFonts w:ascii="Open Sans" w:eastAsia="Calibri" w:hAnsi="Open Sans" w:cs="Open Sans"/>
          <w:sz w:val="20"/>
          <w:szCs w:val="20"/>
          <w:lang w:eastAsia="en-US"/>
        </w:rPr>
        <w:t>après validation</w:t>
      </w:r>
      <w:r>
        <w:rPr>
          <w:rFonts w:ascii="Open Sans" w:eastAsia="Calibri" w:hAnsi="Open Sans" w:cs="Open Sans"/>
          <w:sz w:val="20"/>
          <w:szCs w:val="20"/>
          <w:lang w:eastAsia="en-US"/>
        </w:rPr>
        <w:t xml:space="preserve"> de l’Université. </w:t>
      </w:r>
    </w:p>
    <w:p w14:paraId="7061EDED" w14:textId="77777777" w:rsidR="000F57DE" w:rsidRDefault="000F57DE"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51136F94" w14:textId="1BC2105B" w:rsidR="00645EF2" w:rsidRPr="00645EF2" w:rsidRDefault="00645EF2" w:rsidP="00645EF2">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sidRPr="00645EF2">
        <w:rPr>
          <w:rFonts w:ascii="Open Sans" w:eastAsia="Calibri" w:hAnsi="Open Sans" w:cs="Open Sans"/>
          <w:b/>
          <w:bCs/>
          <w:sz w:val="20"/>
          <w:szCs w:val="20"/>
          <w:u w:val="single"/>
          <w:lang w:eastAsia="en-US"/>
        </w:rPr>
        <w:t>Planning prévisionnel :</w:t>
      </w:r>
    </w:p>
    <w:p w14:paraId="62780C62" w14:textId="6A04B151" w:rsidR="007B34D2" w:rsidRDefault="00CA65E4" w:rsidP="00645EF2">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U</w:t>
      </w:r>
      <w:r w:rsidR="007B34D2">
        <w:rPr>
          <w:rFonts w:ascii="Open Sans" w:eastAsia="Calibri" w:hAnsi="Open Sans" w:cs="Open Sans"/>
          <w:sz w:val="20"/>
          <w:szCs w:val="20"/>
          <w:lang w:eastAsia="en-US"/>
        </w:rPr>
        <w:t>n planning prévisionnel des missions sous le format Project</w:t>
      </w:r>
      <w:r w:rsidR="00EC415A">
        <w:rPr>
          <w:rFonts w:ascii="Open Sans" w:eastAsia="Calibri" w:hAnsi="Open Sans" w:cs="Open Sans"/>
          <w:sz w:val="20"/>
          <w:szCs w:val="20"/>
          <w:lang w:eastAsia="en-US"/>
        </w:rPr>
        <w:t xml:space="preserve"> (.</w:t>
      </w:r>
      <w:proofErr w:type="spellStart"/>
      <w:r w:rsidR="00EC415A">
        <w:rPr>
          <w:rFonts w:ascii="Open Sans" w:eastAsia="Calibri" w:hAnsi="Open Sans" w:cs="Open Sans"/>
          <w:sz w:val="20"/>
          <w:szCs w:val="20"/>
          <w:lang w:eastAsia="en-US"/>
        </w:rPr>
        <w:t>mpp</w:t>
      </w:r>
      <w:proofErr w:type="spellEnd"/>
      <w:r w:rsidR="00EC415A">
        <w:rPr>
          <w:rFonts w:ascii="Open Sans" w:eastAsia="Calibri" w:hAnsi="Open Sans" w:cs="Open Sans"/>
          <w:sz w:val="20"/>
          <w:szCs w:val="20"/>
          <w:lang w:eastAsia="en-US"/>
        </w:rPr>
        <w:t xml:space="preserve">) </w:t>
      </w:r>
      <w:r w:rsidR="007B34D2">
        <w:rPr>
          <w:rFonts w:ascii="Open Sans" w:eastAsia="Calibri" w:hAnsi="Open Sans" w:cs="Open Sans"/>
          <w:sz w:val="20"/>
          <w:szCs w:val="20"/>
          <w:lang w:eastAsia="en-US"/>
        </w:rPr>
        <w:t xml:space="preserve">comprenant les délais de validation vus avec </w:t>
      </w:r>
      <w:r w:rsidR="007B34D2" w:rsidRPr="00A73DF8">
        <w:rPr>
          <w:rFonts w:ascii="Open Sans" w:eastAsia="Calibri" w:hAnsi="Open Sans" w:cs="Open Sans"/>
          <w:sz w:val="20"/>
          <w:szCs w:val="20"/>
          <w:lang w:eastAsia="en-US"/>
        </w:rPr>
        <w:t>le</w:t>
      </w:r>
      <w:r w:rsidR="00A73DF8" w:rsidRPr="00A73DF8">
        <w:rPr>
          <w:rFonts w:ascii="Open Sans" w:eastAsia="Calibri" w:hAnsi="Open Sans" w:cs="Open Sans"/>
          <w:sz w:val="20"/>
          <w:szCs w:val="20"/>
          <w:lang w:eastAsia="en-US"/>
        </w:rPr>
        <w:t>s interlocuteurs dédiés et le directeur</w:t>
      </w:r>
      <w:r w:rsidR="007B34D2">
        <w:rPr>
          <w:rFonts w:ascii="Open Sans" w:eastAsia="Calibri" w:hAnsi="Open Sans" w:cs="Open Sans"/>
          <w:sz w:val="20"/>
          <w:szCs w:val="20"/>
          <w:lang w:eastAsia="en-US"/>
        </w:rPr>
        <w:t xml:space="preserve"> de projet DAPI.</w:t>
      </w:r>
    </w:p>
    <w:p w14:paraId="072E7A5D" w14:textId="2E4A8ACF" w:rsidR="00694931" w:rsidRDefault="00EC415A" w:rsidP="007C774B">
      <w:pPr>
        <w:pStyle w:val="Paragraphedeliste3"/>
        <w:numPr>
          <w:ilvl w:val="0"/>
          <w:numId w:val="80"/>
        </w:numPr>
        <w:autoSpaceDE w:val="0"/>
        <w:autoSpaceDN w:val="0"/>
        <w:adjustRightInd w:val="0"/>
        <w:spacing w:before="120"/>
        <w:ind w:right="131"/>
        <w:jc w:val="left"/>
        <w:rPr>
          <w:rFonts w:ascii="Open Sans" w:eastAsia="Calibri" w:hAnsi="Open Sans" w:cs="Open Sans"/>
          <w:sz w:val="20"/>
          <w:szCs w:val="20"/>
          <w:lang w:eastAsia="en-US"/>
        </w:rPr>
      </w:pPr>
      <w:r w:rsidRPr="6331FA91">
        <w:rPr>
          <w:rFonts w:ascii="Open Sans" w:eastAsia="Calibri" w:hAnsi="Open Sans" w:cs="Open Sans"/>
          <w:sz w:val="20"/>
          <w:szCs w:val="20"/>
          <w:lang w:eastAsia="en-US"/>
        </w:rPr>
        <w:t xml:space="preserve">N.B : </w:t>
      </w:r>
      <w:r w:rsidR="309E8930" w:rsidRPr="6331FA91">
        <w:rPr>
          <w:rFonts w:ascii="Open Sans" w:eastAsia="Calibri" w:hAnsi="Open Sans" w:cs="Open Sans"/>
          <w:sz w:val="20"/>
          <w:szCs w:val="20"/>
          <w:lang w:eastAsia="en-US"/>
        </w:rPr>
        <w:t xml:space="preserve">Il est demandé au titulaire de mener </w:t>
      </w:r>
      <w:r w:rsidR="309E8930" w:rsidRPr="6331FA91">
        <w:rPr>
          <w:rFonts w:ascii="Open Sans" w:eastAsia="Calibri" w:hAnsi="Open Sans" w:cs="Open Sans"/>
          <w:b/>
          <w:bCs/>
          <w:sz w:val="20"/>
          <w:szCs w:val="20"/>
          <w:lang w:eastAsia="en-US"/>
        </w:rPr>
        <w:t>de front plusieurs missions de façon à garantir le planning général d</w:t>
      </w:r>
      <w:r w:rsidR="3FBBCCBA" w:rsidRPr="6331FA91">
        <w:rPr>
          <w:rFonts w:ascii="Open Sans" w:eastAsia="Calibri" w:hAnsi="Open Sans" w:cs="Open Sans"/>
          <w:b/>
          <w:bCs/>
          <w:sz w:val="20"/>
          <w:szCs w:val="20"/>
          <w:lang w:eastAsia="en-US"/>
        </w:rPr>
        <w:t>u schéma directeur et du SPSI à fournir</w:t>
      </w:r>
      <w:r w:rsidR="3FBBCCBA" w:rsidRPr="6331FA91">
        <w:rPr>
          <w:rFonts w:ascii="Open Sans" w:eastAsia="Calibri" w:hAnsi="Open Sans" w:cs="Open Sans"/>
          <w:sz w:val="20"/>
          <w:szCs w:val="20"/>
          <w:lang w:eastAsia="en-US"/>
        </w:rPr>
        <w:t xml:space="preserve"> </w:t>
      </w:r>
      <w:r w:rsidR="309E8930" w:rsidRPr="6331FA91">
        <w:rPr>
          <w:rFonts w:ascii="Open Sans" w:eastAsia="Calibri" w:hAnsi="Open Sans" w:cs="Open Sans"/>
          <w:sz w:val="20"/>
          <w:szCs w:val="20"/>
          <w:lang w:eastAsia="en-US"/>
        </w:rPr>
        <w:t>(cf. Annexe n</w:t>
      </w:r>
      <w:r w:rsidR="6E279CC4" w:rsidRPr="6331FA91">
        <w:rPr>
          <w:rFonts w:ascii="Open Sans" w:eastAsia="Calibri" w:hAnsi="Open Sans" w:cs="Open Sans"/>
          <w:sz w:val="20"/>
          <w:szCs w:val="20"/>
          <w:lang w:eastAsia="en-US"/>
        </w:rPr>
        <w:t>°</w:t>
      </w:r>
      <w:r w:rsidR="7E713EAD" w:rsidRPr="6331FA91">
        <w:rPr>
          <w:rFonts w:ascii="Open Sans" w:eastAsia="Calibri" w:hAnsi="Open Sans" w:cs="Open Sans"/>
          <w:sz w:val="20"/>
          <w:szCs w:val="20"/>
          <w:lang w:eastAsia="en-US"/>
        </w:rPr>
        <w:t>3</w:t>
      </w:r>
      <w:r w:rsidR="6E279CC4" w:rsidRPr="6331FA91">
        <w:rPr>
          <w:rFonts w:ascii="Open Sans" w:eastAsia="Calibri" w:hAnsi="Open Sans" w:cs="Open Sans"/>
          <w:sz w:val="20"/>
          <w:szCs w:val="20"/>
          <w:lang w:eastAsia="en-US"/>
        </w:rPr>
        <w:t xml:space="preserve"> « Planning prévisionnel </w:t>
      </w:r>
      <w:r w:rsidR="6E1ADAFA" w:rsidRPr="6331FA91">
        <w:rPr>
          <w:rFonts w:ascii="Open Sans" w:eastAsia="Calibri" w:hAnsi="Open Sans" w:cs="Open Sans"/>
          <w:sz w:val="20"/>
          <w:szCs w:val="20"/>
          <w:lang w:eastAsia="en-US"/>
        </w:rPr>
        <w:t>de l’étude</w:t>
      </w:r>
      <w:r w:rsidR="6E279CC4" w:rsidRPr="6331FA91">
        <w:rPr>
          <w:rFonts w:ascii="Open Sans" w:eastAsia="Calibri" w:hAnsi="Open Sans" w:cs="Open Sans"/>
          <w:sz w:val="20"/>
          <w:szCs w:val="20"/>
          <w:lang w:eastAsia="en-US"/>
        </w:rPr>
        <w:t> »</w:t>
      </w:r>
      <w:r w:rsidR="309E8930" w:rsidRPr="6331FA91">
        <w:rPr>
          <w:rFonts w:ascii="Open Sans" w:eastAsia="Calibri" w:hAnsi="Open Sans" w:cs="Open Sans"/>
          <w:sz w:val="20"/>
          <w:szCs w:val="20"/>
          <w:lang w:eastAsia="en-US"/>
        </w:rPr>
        <w:t>)</w:t>
      </w:r>
    </w:p>
    <w:p w14:paraId="25F5D5DB" w14:textId="77777777" w:rsidR="00374132" w:rsidRDefault="00374132" w:rsidP="00374132">
      <w:pPr>
        <w:rPr>
          <w:rFonts w:ascii="Open Sans" w:hAnsi="Open Sans" w:cs="Open Sans"/>
          <w:bCs/>
          <w:sz w:val="20"/>
          <w:szCs w:val="20"/>
        </w:rPr>
      </w:pPr>
    </w:p>
    <w:p w14:paraId="276BD848" w14:textId="77777777" w:rsidR="00645EF2" w:rsidRPr="00645EF2" w:rsidRDefault="00645EF2" w:rsidP="00374132">
      <w:pPr>
        <w:rPr>
          <w:rFonts w:ascii="Open Sans" w:hAnsi="Open Sans" w:cs="Open Sans"/>
          <w:b/>
          <w:sz w:val="20"/>
          <w:szCs w:val="20"/>
          <w:u w:val="single"/>
        </w:rPr>
      </w:pPr>
      <w:r w:rsidRPr="00645EF2">
        <w:rPr>
          <w:rFonts w:ascii="Open Sans" w:hAnsi="Open Sans" w:cs="Open Sans"/>
          <w:b/>
          <w:sz w:val="20"/>
          <w:szCs w:val="20"/>
          <w:u w:val="single"/>
        </w:rPr>
        <w:t>Entretien gouvernance :</w:t>
      </w:r>
    </w:p>
    <w:p w14:paraId="4610766A" w14:textId="07F836C3" w:rsidR="00374132" w:rsidRPr="00374132" w:rsidRDefault="00374132" w:rsidP="00374132">
      <w:pPr>
        <w:rPr>
          <w:rFonts w:ascii="Open Sans" w:hAnsi="Open Sans" w:cs="Open Sans"/>
          <w:sz w:val="20"/>
          <w:szCs w:val="20"/>
        </w:rPr>
      </w:pPr>
      <w:r>
        <w:rPr>
          <w:rFonts w:ascii="Open Sans" w:hAnsi="Open Sans" w:cs="Open Sans"/>
          <w:bCs/>
          <w:sz w:val="20"/>
          <w:szCs w:val="20"/>
        </w:rPr>
        <w:t>Au préalable de l’étude, l</w:t>
      </w:r>
      <w:r w:rsidRPr="00374132">
        <w:rPr>
          <w:rFonts w:ascii="Open Sans" w:hAnsi="Open Sans" w:cs="Open Sans"/>
          <w:bCs/>
          <w:sz w:val="20"/>
          <w:szCs w:val="20"/>
        </w:rPr>
        <w:t xml:space="preserve">e titulaire devra </w:t>
      </w:r>
      <w:r>
        <w:rPr>
          <w:rFonts w:ascii="Open Sans" w:hAnsi="Open Sans" w:cs="Open Sans"/>
          <w:bCs/>
          <w:sz w:val="20"/>
          <w:szCs w:val="20"/>
        </w:rPr>
        <w:t xml:space="preserve">également </w:t>
      </w:r>
      <w:r w:rsidRPr="00374132">
        <w:rPr>
          <w:rFonts w:ascii="Open Sans" w:hAnsi="Open Sans" w:cs="Open Sans"/>
          <w:bCs/>
          <w:sz w:val="20"/>
          <w:szCs w:val="20"/>
        </w:rPr>
        <w:t>prévoir un entretien avec la gouvernance de l’Université (cf. plus haut) pour présenter l’étude et ses objectifs et recueillir les grandes orientations stratégiques et politique</w:t>
      </w:r>
      <w:r w:rsidR="00480BC4">
        <w:rPr>
          <w:rFonts w:ascii="Open Sans" w:hAnsi="Open Sans" w:cs="Open Sans"/>
          <w:bCs/>
          <w:sz w:val="20"/>
          <w:szCs w:val="20"/>
        </w:rPr>
        <w:t>s</w:t>
      </w:r>
      <w:r w:rsidRPr="00374132">
        <w:rPr>
          <w:rFonts w:ascii="Open Sans" w:hAnsi="Open Sans" w:cs="Open Sans"/>
          <w:bCs/>
          <w:sz w:val="20"/>
          <w:szCs w:val="20"/>
        </w:rPr>
        <w:t xml:space="preserve"> de l’Université.</w:t>
      </w:r>
    </w:p>
    <w:p w14:paraId="181C4D15" w14:textId="10C5DF38" w:rsidR="00200CAF" w:rsidRDefault="00200CA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7637F429" w14:textId="772B5434" w:rsidR="00200CAF" w:rsidRPr="00EC7271" w:rsidRDefault="611343E6" w:rsidP="007C774B">
      <w:pPr>
        <w:pStyle w:val="Paragraphedeliste3"/>
        <w:autoSpaceDE w:val="0"/>
        <w:autoSpaceDN w:val="0"/>
        <w:adjustRightInd w:val="0"/>
        <w:spacing w:before="120"/>
        <w:ind w:left="0" w:right="131"/>
        <w:jc w:val="left"/>
        <w:rPr>
          <w:rFonts w:ascii="Open Sans" w:eastAsia="Calibri" w:hAnsi="Open Sans" w:cs="Open Sans"/>
          <w:sz w:val="20"/>
          <w:szCs w:val="20"/>
          <w:u w:val="single"/>
          <w:lang w:eastAsia="en-US"/>
        </w:rPr>
      </w:pPr>
      <w:r w:rsidRPr="06E2A704">
        <w:rPr>
          <w:rFonts w:ascii="Open Sans" w:eastAsia="Calibri" w:hAnsi="Open Sans" w:cs="Open Sans"/>
          <w:sz w:val="20"/>
          <w:szCs w:val="20"/>
          <w:u w:val="single"/>
          <w:lang w:eastAsia="en-US"/>
        </w:rPr>
        <w:t>LIVRABLES</w:t>
      </w:r>
      <w:r w:rsidR="4A3B33B1" w:rsidRPr="06E2A704">
        <w:rPr>
          <w:rFonts w:ascii="Open Sans" w:eastAsia="Calibri" w:hAnsi="Open Sans" w:cs="Open Sans"/>
          <w:sz w:val="20"/>
          <w:szCs w:val="20"/>
          <w:u w:val="single"/>
          <w:lang w:eastAsia="en-US"/>
        </w:rPr>
        <w:t xml:space="preserve"> </w:t>
      </w:r>
    </w:p>
    <w:p w14:paraId="5B9EC606" w14:textId="77777777" w:rsidR="00200CAF" w:rsidRPr="00EC7271" w:rsidRDefault="00200CA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A l’issue de cette mission, le titulaire remettra un document qui sera composé </w:t>
      </w:r>
      <w:proofErr w:type="gramStart"/>
      <w:r>
        <w:rPr>
          <w:rFonts w:ascii="Open Sans" w:eastAsia="Calibri" w:hAnsi="Open Sans" w:cs="Open Sans"/>
          <w:sz w:val="20"/>
          <w:szCs w:val="20"/>
          <w:lang w:eastAsia="en-US"/>
        </w:rPr>
        <w:t>a</w:t>
      </w:r>
      <w:proofErr w:type="gramEnd"/>
      <w:r>
        <w:rPr>
          <w:rFonts w:ascii="Open Sans" w:eastAsia="Calibri" w:hAnsi="Open Sans" w:cs="Open Sans"/>
          <w:sz w:val="20"/>
          <w:szCs w:val="20"/>
          <w:lang w:eastAsia="en-US"/>
        </w:rPr>
        <w:t xml:space="preserve"> minima </w:t>
      </w:r>
      <w:r w:rsidRPr="00EC7271">
        <w:rPr>
          <w:rFonts w:ascii="Open Sans" w:eastAsia="Calibri" w:hAnsi="Open Sans" w:cs="Open Sans"/>
          <w:sz w:val="20"/>
          <w:szCs w:val="20"/>
          <w:lang w:eastAsia="en-US"/>
        </w:rPr>
        <w:t xml:space="preserve">: </w:t>
      </w:r>
    </w:p>
    <w:p w14:paraId="751FBB34" w14:textId="563447EE" w:rsidR="00200CAF" w:rsidRPr="00EC7271" w:rsidRDefault="00200CAF"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Des comptes-rendus des réunions</w:t>
      </w:r>
      <w:r w:rsidR="007C6074">
        <w:rPr>
          <w:rFonts w:ascii="Open Sans" w:eastAsia="Calibri" w:hAnsi="Open Sans" w:cs="Open Sans"/>
          <w:sz w:val="20"/>
          <w:szCs w:val="20"/>
          <w:lang w:eastAsia="en-US"/>
        </w:rPr>
        <w:t xml:space="preserve"> et des entretiens</w:t>
      </w:r>
    </w:p>
    <w:p w14:paraId="5D5DB0BA" w14:textId="4E389A42" w:rsidR="00200CAF" w:rsidRDefault="00200CAF"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De la liste des données disponibles et des données à fournir</w:t>
      </w:r>
    </w:p>
    <w:p w14:paraId="6C82C22C" w14:textId="2245D49D" w:rsidR="00200CAF" w:rsidRDefault="00200CAF"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De la méthode de travail et en particulier de celle portant sur la démarche de </w:t>
      </w:r>
      <w:proofErr w:type="spellStart"/>
      <w:r>
        <w:rPr>
          <w:rFonts w:ascii="Open Sans" w:eastAsia="Calibri" w:hAnsi="Open Sans" w:cs="Open Sans"/>
          <w:sz w:val="20"/>
          <w:szCs w:val="20"/>
          <w:lang w:eastAsia="en-US"/>
        </w:rPr>
        <w:t>co</w:t>
      </w:r>
      <w:proofErr w:type="spellEnd"/>
      <w:r>
        <w:rPr>
          <w:rFonts w:ascii="Open Sans" w:eastAsia="Calibri" w:hAnsi="Open Sans" w:cs="Open Sans"/>
          <w:sz w:val="20"/>
          <w:szCs w:val="20"/>
          <w:lang w:eastAsia="en-US"/>
        </w:rPr>
        <w:t xml:space="preserve">-design. Celle-ci devra notamment préciser le planning des différents entretiens, réunions et ateliers de travail/concertation/idéation ainsi que la composition des </w:t>
      </w:r>
      <w:r w:rsidR="00FD5B67">
        <w:rPr>
          <w:rFonts w:ascii="Open Sans" w:eastAsia="Calibri" w:hAnsi="Open Sans" w:cs="Open Sans"/>
          <w:sz w:val="20"/>
          <w:szCs w:val="20"/>
          <w:lang w:eastAsia="en-US"/>
        </w:rPr>
        <w:t>groupes concernés</w:t>
      </w:r>
    </w:p>
    <w:p w14:paraId="6BFA4507" w14:textId="114D9842" w:rsidR="007C774B" w:rsidRDefault="00FB49D1"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D</w:t>
      </w:r>
      <w:r w:rsidR="007C774B">
        <w:rPr>
          <w:rFonts w:ascii="Open Sans" w:eastAsia="Calibri" w:hAnsi="Open Sans" w:cs="Open Sans"/>
          <w:sz w:val="20"/>
          <w:szCs w:val="20"/>
          <w:lang w:eastAsia="en-US"/>
        </w:rPr>
        <w:t>’un référentiel de coordination</w:t>
      </w:r>
    </w:p>
    <w:p w14:paraId="68D6D957" w14:textId="1BD63C1C" w:rsidR="00FB49D1" w:rsidRPr="007C774B" w:rsidRDefault="00FB49D1"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D’un tableau de suivi des ateliers et réunions</w:t>
      </w:r>
    </w:p>
    <w:p w14:paraId="362580E2" w14:textId="0FC0A20D" w:rsidR="007B34D2" w:rsidRPr="00EC7271" w:rsidRDefault="00374132"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D</w:t>
      </w:r>
      <w:r w:rsidR="00A70976">
        <w:rPr>
          <w:rFonts w:ascii="Open Sans" w:eastAsia="Calibri" w:hAnsi="Open Sans" w:cs="Open Sans"/>
          <w:sz w:val="20"/>
          <w:szCs w:val="20"/>
          <w:lang w:eastAsia="en-US"/>
        </w:rPr>
        <w:t>u</w:t>
      </w:r>
      <w:r w:rsidR="007B34D2">
        <w:rPr>
          <w:rFonts w:ascii="Open Sans" w:eastAsia="Calibri" w:hAnsi="Open Sans" w:cs="Open Sans"/>
          <w:sz w:val="20"/>
          <w:szCs w:val="20"/>
          <w:lang w:eastAsia="en-US"/>
        </w:rPr>
        <w:t xml:space="preserve"> planning prévisionnel format </w:t>
      </w:r>
      <w:r w:rsidR="00EC415A">
        <w:rPr>
          <w:rFonts w:ascii="Open Sans" w:eastAsia="Calibri" w:hAnsi="Open Sans" w:cs="Open Sans"/>
          <w:sz w:val="20"/>
          <w:szCs w:val="20"/>
          <w:lang w:eastAsia="en-US"/>
        </w:rPr>
        <w:t>.</w:t>
      </w:r>
      <w:proofErr w:type="spellStart"/>
      <w:r w:rsidR="00EC415A">
        <w:rPr>
          <w:rFonts w:ascii="Open Sans" w:eastAsia="Calibri" w:hAnsi="Open Sans" w:cs="Open Sans"/>
          <w:sz w:val="20"/>
          <w:szCs w:val="20"/>
          <w:lang w:eastAsia="en-US"/>
        </w:rPr>
        <w:t>mpp</w:t>
      </w:r>
      <w:proofErr w:type="spellEnd"/>
    </w:p>
    <w:p w14:paraId="121130DA" w14:textId="77777777" w:rsidR="00200CAF" w:rsidRPr="00EC7271" w:rsidRDefault="00200CA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6BDE9BC2" w14:textId="18231951" w:rsidR="00D46B48" w:rsidRPr="00421B4B" w:rsidRDefault="5742FE42" w:rsidP="007C774B">
      <w:pPr>
        <w:pStyle w:val="CPS-3-titredossier-CCniv3"/>
        <w:rPr>
          <w:u w:val="single"/>
        </w:rPr>
      </w:pPr>
      <w:bookmarkStart w:id="75" w:name="_Toc164691927"/>
      <w:bookmarkStart w:id="76" w:name="_Toc172216859"/>
      <w:r w:rsidRPr="06E2A704">
        <w:rPr>
          <w:u w:val="single"/>
        </w:rPr>
        <w:t>Mission 2 :</w:t>
      </w:r>
      <w:bookmarkEnd w:id="75"/>
      <w:r w:rsidRPr="06E2A704">
        <w:rPr>
          <w:u w:val="single"/>
        </w:rPr>
        <w:t xml:space="preserve"> </w:t>
      </w:r>
      <w:r w:rsidR="371C701F" w:rsidRPr="06E2A704">
        <w:rPr>
          <w:u w:val="single"/>
        </w:rPr>
        <w:t xml:space="preserve">Diagnostics et </w:t>
      </w:r>
      <w:r w:rsidR="52A0D1A6" w:rsidRPr="06E2A704">
        <w:rPr>
          <w:u w:val="single"/>
        </w:rPr>
        <w:t>analyse des site</w:t>
      </w:r>
      <w:r w:rsidR="2FABFF29" w:rsidRPr="06E2A704">
        <w:rPr>
          <w:u w:val="single"/>
        </w:rPr>
        <w:t>s</w:t>
      </w:r>
      <w:bookmarkEnd w:id="76"/>
    </w:p>
    <w:p w14:paraId="729F8C89" w14:textId="77777777" w:rsidR="00F10649" w:rsidRDefault="00F10649" w:rsidP="007C774B">
      <w:pPr>
        <w:pStyle w:val="Paragraphedeliste"/>
      </w:pPr>
    </w:p>
    <w:p w14:paraId="0A77140A" w14:textId="77777777" w:rsidR="007F6168" w:rsidRDefault="00F10649" w:rsidP="007C774B">
      <w:pPr>
        <w:pStyle w:val="ParagrapheUPSaclay"/>
        <w:jc w:val="left"/>
      </w:pPr>
      <w:r w:rsidRPr="00F10649">
        <w:rPr>
          <w:u w:val="single"/>
        </w:rPr>
        <w:t>Objectif :</w:t>
      </w:r>
      <w:r>
        <w:t xml:space="preserve"> </w:t>
      </w:r>
    </w:p>
    <w:p w14:paraId="707A450B" w14:textId="77777777" w:rsidR="00C76049" w:rsidRDefault="2EAB90B8" w:rsidP="007C774B">
      <w:pPr>
        <w:pStyle w:val="ParagrapheUPSaclay"/>
        <w:numPr>
          <w:ilvl w:val="0"/>
          <w:numId w:val="80"/>
        </w:numPr>
        <w:jc w:val="left"/>
      </w:pPr>
      <w:r>
        <w:t>Connaître les sites</w:t>
      </w:r>
      <w:r w:rsidR="463823D0">
        <w:t xml:space="preserve"> et </w:t>
      </w:r>
      <w:r>
        <w:t>les contraintes patrimoniales</w:t>
      </w:r>
    </w:p>
    <w:p w14:paraId="2270BA7A" w14:textId="6518FB2F" w:rsidR="00F10649" w:rsidRDefault="463823D0" w:rsidP="007C774B">
      <w:pPr>
        <w:pStyle w:val="ParagrapheUPSaclay"/>
        <w:numPr>
          <w:ilvl w:val="0"/>
          <w:numId w:val="80"/>
        </w:numPr>
        <w:jc w:val="left"/>
      </w:pPr>
      <w:r>
        <w:t>Connaître l’état technique des bâtiments, l</w:t>
      </w:r>
      <w:r w:rsidR="00121E92">
        <w:t>’adéquation de leur structure avec les usages possibles</w:t>
      </w:r>
      <w:r>
        <w:t xml:space="preserve"> et leur</w:t>
      </w:r>
      <w:r w:rsidR="5A4E4532">
        <w:t>s</w:t>
      </w:r>
      <w:r>
        <w:t xml:space="preserve"> occupation</w:t>
      </w:r>
      <w:r w:rsidR="5A4E4532">
        <w:t>s</w:t>
      </w:r>
      <w:r w:rsidR="2EAB90B8">
        <w:t>.</w:t>
      </w:r>
    </w:p>
    <w:p w14:paraId="5DF06F28" w14:textId="1BEF204D" w:rsidR="00C76049" w:rsidRDefault="5A4E4532" w:rsidP="007C774B">
      <w:pPr>
        <w:pStyle w:val="ParagrapheUPSaclay"/>
        <w:numPr>
          <w:ilvl w:val="0"/>
          <w:numId w:val="80"/>
        </w:numPr>
        <w:jc w:val="left"/>
      </w:pPr>
      <w:r>
        <w:t>Alimenter le RT ESR</w:t>
      </w:r>
      <w:r w:rsidR="78A42630">
        <w:t xml:space="preserve"> sur les champs diagnostics </w:t>
      </w:r>
    </w:p>
    <w:p w14:paraId="29EB0CD6" w14:textId="77777777" w:rsidR="007F6168" w:rsidRDefault="007F6168" w:rsidP="007C774B">
      <w:pPr>
        <w:pStyle w:val="ParagrapheUPSaclay"/>
        <w:jc w:val="left"/>
      </w:pPr>
    </w:p>
    <w:p w14:paraId="59AE9DD4" w14:textId="31941E71" w:rsidR="00F10649" w:rsidRDefault="00F10649" w:rsidP="007C774B">
      <w:pPr>
        <w:pStyle w:val="ParagrapheUPSaclay"/>
        <w:jc w:val="left"/>
      </w:pPr>
      <w:r>
        <w:t xml:space="preserve">La mission 2 se fera en partie parallèlement des missions 3 et 4. </w:t>
      </w:r>
      <w:r w:rsidR="00D46581">
        <w:t>Les visites de sites devront être organisées par le titulaire en anticipant les périodes de fermeture des bâtiments</w:t>
      </w:r>
      <w:r w:rsidR="00547C25">
        <w:t>.</w:t>
      </w:r>
    </w:p>
    <w:p w14:paraId="7DE15E38" w14:textId="77777777" w:rsidR="00C76049" w:rsidRDefault="00C76049" w:rsidP="007C774B">
      <w:pPr>
        <w:pStyle w:val="ParagrapheUPSaclay"/>
        <w:jc w:val="left"/>
      </w:pPr>
    </w:p>
    <w:p w14:paraId="7BEBC2F7" w14:textId="77777777" w:rsidR="00C76049" w:rsidRPr="00FD3A6B" w:rsidRDefault="00C76049" w:rsidP="007C774B">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sidRPr="00FD3A6B">
        <w:rPr>
          <w:rFonts w:ascii="Open Sans" w:eastAsia="Calibri" w:hAnsi="Open Sans" w:cs="Open Sans"/>
          <w:b/>
          <w:bCs/>
          <w:sz w:val="20"/>
          <w:szCs w:val="20"/>
          <w:u w:val="single"/>
          <w:lang w:eastAsia="en-US"/>
        </w:rPr>
        <w:t>Analyse des sites :</w:t>
      </w:r>
    </w:p>
    <w:p w14:paraId="1EA3814F" w14:textId="36D44BED" w:rsidR="00C76049" w:rsidRPr="00FD3A6B" w:rsidRDefault="00C7604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L’objectif est d’a</w:t>
      </w:r>
      <w:r w:rsidRPr="00FD3A6B">
        <w:rPr>
          <w:rFonts w:ascii="Open Sans" w:eastAsia="Calibri" w:hAnsi="Open Sans" w:cs="Open Sans"/>
          <w:sz w:val="20"/>
          <w:szCs w:val="20"/>
          <w:lang w:eastAsia="en-US"/>
        </w:rPr>
        <w:t xml:space="preserve">nalyser et caractériser les sites. Le titulaire caractérisera de façon </w:t>
      </w:r>
      <w:r w:rsidR="008E224A" w:rsidRPr="00FD3A6B">
        <w:rPr>
          <w:rFonts w:ascii="Open Sans" w:eastAsia="Calibri" w:hAnsi="Open Sans" w:cs="Open Sans"/>
          <w:sz w:val="20"/>
          <w:szCs w:val="20"/>
          <w:lang w:eastAsia="en-US"/>
        </w:rPr>
        <w:t>p</w:t>
      </w:r>
      <w:r w:rsidR="008E224A">
        <w:rPr>
          <w:rFonts w:ascii="Open Sans" w:eastAsia="Calibri" w:hAnsi="Open Sans" w:cs="Open Sans"/>
          <w:sz w:val="20"/>
          <w:szCs w:val="20"/>
          <w:lang w:eastAsia="en-US"/>
        </w:rPr>
        <w:t>récise</w:t>
      </w:r>
      <w:r w:rsidR="008E224A" w:rsidRPr="00FD3A6B">
        <w:rPr>
          <w:rFonts w:ascii="Open Sans" w:eastAsia="Calibri" w:hAnsi="Open Sans" w:cs="Open Sans"/>
          <w:sz w:val="20"/>
          <w:szCs w:val="20"/>
          <w:lang w:eastAsia="en-US"/>
        </w:rPr>
        <w:t xml:space="preserve"> </w:t>
      </w:r>
      <w:r w:rsidRPr="00FD3A6B">
        <w:rPr>
          <w:rFonts w:ascii="Open Sans" w:eastAsia="Calibri" w:hAnsi="Open Sans" w:cs="Open Sans"/>
          <w:sz w:val="20"/>
          <w:szCs w:val="20"/>
          <w:lang w:eastAsia="en-US"/>
        </w:rPr>
        <w:t>les sites sous ses différents aspects :</w:t>
      </w:r>
    </w:p>
    <w:p w14:paraId="01A465AE" w14:textId="77777777" w:rsidR="00C76049" w:rsidRPr="00FD3A6B" w:rsidRDefault="00C76049"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Q</w:t>
      </w:r>
      <w:r w:rsidRPr="00FD3A6B">
        <w:rPr>
          <w:rFonts w:ascii="Open Sans" w:eastAsia="Calibri" w:hAnsi="Open Sans" w:cs="Open Sans"/>
          <w:sz w:val="20"/>
          <w:szCs w:val="20"/>
          <w:lang w:eastAsia="en-US"/>
        </w:rPr>
        <w:t>ualités urbaines et paysagères (nature du voisinage, liaisons urbaines au quartier, présence d’activités spécifiques à proximité, dessertes en transports en commun…). Typologies et problématiques globales telles que les accès, la lisibilité aux différentes échelles urbaines (extra urbaine, de la ville au quartier, jusqu’au cœur du campus), puis les transports et cheminements.</w:t>
      </w:r>
    </w:p>
    <w:p w14:paraId="1ADD7D9C" w14:textId="7149B7F8" w:rsidR="00C76049" w:rsidRPr="00FD3A6B" w:rsidRDefault="00C76049"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Q</w:t>
      </w:r>
      <w:r w:rsidRPr="00FD3A6B">
        <w:rPr>
          <w:rFonts w:ascii="Open Sans" w:eastAsia="Calibri" w:hAnsi="Open Sans" w:cs="Open Sans"/>
          <w:sz w:val="20"/>
          <w:szCs w:val="20"/>
          <w:lang w:eastAsia="en-US"/>
        </w:rPr>
        <w:t xml:space="preserve">ualités architecturales ou patrimoniales des bâtiments existants : le titulaire étudiera notamment le rapport entre la forme et la fonction avec une relecture architecturale des bâtiments existants constituant le campus en vue d’orienter les futurs projets de transformation/rénovation et les constructions neuves. </w:t>
      </w:r>
    </w:p>
    <w:p w14:paraId="3E288265" w14:textId="3423902B" w:rsidR="00C76049" w:rsidRPr="00FD3A6B" w:rsidRDefault="00C76049"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C</w:t>
      </w:r>
      <w:r w:rsidRPr="00FD3A6B">
        <w:rPr>
          <w:rFonts w:ascii="Open Sans" w:eastAsia="Calibri" w:hAnsi="Open Sans" w:cs="Open Sans"/>
          <w:sz w:val="20"/>
          <w:szCs w:val="20"/>
          <w:lang w:eastAsia="en-US"/>
        </w:rPr>
        <w:t>aractéristiques géographiques et climatiques (pluviométrie, rose des vents,</w:t>
      </w:r>
      <w:r>
        <w:rPr>
          <w:rFonts w:ascii="Open Sans" w:eastAsia="Calibri" w:hAnsi="Open Sans" w:cs="Open Sans"/>
          <w:sz w:val="20"/>
          <w:szCs w:val="20"/>
          <w:lang w:eastAsia="en-US"/>
        </w:rPr>
        <w:t xml:space="preserve"> </w:t>
      </w:r>
      <w:r w:rsidRPr="00FD3A6B">
        <w:rPr>
          <w:rFonts w:ascii="Open Sans" w:eastAsia="Calibri" w:hAnsi="Open Sans" w:cs="Open Sans"/>
          <w:sz w:val="20"/>
          <w:szCs w:val="20"/>
          <w:lang w:eastAsia="en-US"/>
        </w:rPr>
        <w:t>…)</w:t>
      </w:r>
    </w:p>
    <w:p w14:paraId="4E580E2B" w14:textId="4237C273" w:rsidR="00C76049" w:rsidRPr="00FD3A6B" w:rsidRDefault="00C76049"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C</w:t>
      </w:r>
      <w:r w:rsidRPr="00FD3A6B">
        <w:rPr>
          <w:rFonts w:ascii="Open Sans" w:eastAsia="Calibri" w:hAnsi="Open Sans" w:cs="Open Sans"/>
          <w:sz w:val="20"/>
          <w:szCs w:val="20"/>
          <w:lang w:eastAsia="en-US"/>
        </w:rPr>
        <w:t>aractéristiques règlementaires (propriété, PLU,</w:t>
      </w:r>
      <w:r>
        <w:rPr>
          <w:rFonts w:ascii="Open Sans" w:eastAsia="Calibri" w:hAnsi="Open Sans" w:cs="Open Sans"/>
          <w:sz w:val="20"/>
          <w:szCs w:val="20"/>
          <w:lang w:eastAsia="en-US"/>
        </w:rPr>
        <w:t xml:space="preserve"> </w:t>
      </w:r>
      <w:r w:rsidR="0042128D">
        <w:rPr>
          <w:rFonts w:ascii="Open Sans" w:eastAsia="Calibri" w:hAnsi="Open Sans" w:cs="Open Sans"/>
          <w:sz w:val="20"/>
          <w:szCs w:val="20"/>
          <w:lang w:eastAsia="en-US"/>
        </w:rPr>
        <w:t>classement/inscription code d</w:t>
      </w:r>
      <w:r w:rsidR="00363FDC">
        <w:rPr>
          <w:rFonts w:ascii="Open Sans" w:eastAsia="Calibri" w:hAnsi="Open Sans" w:cs="Open Sans"/>
          <w:sz w:val="20"/>
          <w:szCs w:val="20"/>
          <w:lang w:eastAsia="en-US"/>
        </w:rPr>
        <w:t>u Patrimoine</w:t>
      </w:r>
      <w:r w:rsidR="0042128D">
        <w:rPr>
          <w:rFonts w:ascii="Open Sans" w:eastAsia="Calibri" w:hAnsi="Open Sans" w:cs="Open Sans"/>
          <w:sz w:val="20"/>
          <w:szCs w:val="20"/>
          <w:lang w:eastAsia="en-US"/>
        </w:rPr>
        <w:t xml:space="preserve">/code de l’environnement, </w:t>
      </w:r>
      <w:r>
        <w:rPr>
          <w:rFonts w:ascii="Open Sans" w:eastAsia="Calibri" w:hAnsi="Open Sans" w:cs="Open Sans"/>
          <w:sz w:val="20"/>
          <w:szCs w:val="20"/>
          <w:lang w:eastAsia="en-US"/>
        </w:rPr>
        <w:t>accessibilité PSH</w:t>
      </w:r>
      <w:r w:rsidR="00363FDC">
        <w:rPr>
          <w:rFonts w:ascii="Open Sans" w:eastAsia="Calibri" w:hAnsi="Open Sans" w:cs="Open Sans"/>
          <w:sz w:val="20"/>
          <w:szCs w:val="20"/>
          <w:lang w:eastAsia="en-US"/>
        </w:rPr>
        <w:t>, réglementation incendie</w:t>
      </w:r>
      <w:r>
        <w:rPr>
          <w:rFonts w:ascii="Open Sans" w:eastAsia="Calibri" w:hAnsi="Open Sans" w:cs="Open Sans"/>
          <w:sz w:val="20"/>
          <w:szCs w:val="20"/>
          <w:lang w:eastAsia="en-US"/>
        </w:rPr>
        <w:t>…)</w:t>
      </w:r>
      <w:r w:rsidR="00363FDC">
        <w:rPr>
          <w:rFonts w:ascii="Open Sans" w:eastAsia="Calibri" w:hAnsi="Open Sans" w:cs="Open Sans"/>
          <w:sz w:val="20"/>
          <w:szCs w:val="20"/>
          <w:lang w:eastAsia="en-US"/>
        </w:rPr>
        <w:t> ; le titulaire analysera notamment les capacités de constructions/extension des sites</w:t>
      </w:r>
    </w:p>
    <w:p w14:paraId="232459D2" w14:textId="2BC6FEB8" w:rsidR="00C76049" w:rsidRPr="00FD3A6B" w:rsidRDefault="00C76049"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P</w:t>
      </w:r>
      <w:r w:rsidRPr="00FD3A6B">
        <w:rPr>
          <w:rFonts w:ascii="Open Sans" w:eastAsia="Calibri" w:hAnsi="Open Sans" w:cs="Open Sans"/>
          <w:sz w:val="20"/>
          <w:szCs w:val="20"/>
          <w:lang w:eastAsia="en-US"/>
        </w:rPr>
        <w:t>rojets urbains</w:t>
      </w:r>
      <w:r w:rsidR="00E575B6">
        <w:rPr>
          <w:rFonts w:ascii="Open Sans" w:eastAsia="Calibri" w:hAnsi="Open Sans" w:cs="Open Sans"/>
          <w:sz w:val="20"/>
          <w:szCs w:val="20"/>
          <w:lang w:eastAsia="en-US"/>
        </w:rPr>
        <w:t xml:space="preserve"> et/ou immobiliers</w:t>
      </w:r>
      <w:r w:rsidRPr="00FD3A6B">
        <w:rPr>
          <w:rFonts w:ascii="Open Sans" w:eastAsia="Calibri" w:hAnsi="Open Sans" w:cs="Open Sans"/>
          <w:sz w:val="20"/>
          <w:szCs w:val="20"/>
          <w:lang w:eastAsia="en-US"/>
        </w:rPr>
        <w:t xml:space="preserve"> en cours aux alentours</w:t>
      </w:r>
    </w:p>
    <w:p w14:paraId="44968ABB" w14:textId="77777777" w:rsidR="00C76049" w:rsidRDefault="5A4E4532" w:rsidP="007C774B">
      <w:pPr>
        <w:pStyle w:val="Paragraphedeliste3"/>
        <w:numPr>
          <w:ilvl w:val="0"/>
          <w:numId w:val="54"/>
        </w:numPr>
        <w:autoSpaceDE w:val="0"/>
        <w:autoSpaceDN w:val="0"/>
        <w:adjustRightInd w:val="0"/>
        <w:spacing w:before="120"/>
        <w:ind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Risques recensés : inondation, présence d’installations classées, risques sismiques, …</w:t>
      </w:r>
    </w:p>
    <w:p w14:paraId="2523BFEF" w14:textId="27ECB060" w:rsidR="5A644FD2" w:rsidRDefault="5A644FD2" w:rsidP="007C774B">
      <w:pPr>
        <w:pStyle w:val="Paragraphedeliste3"/>
        <w:spacing w:before="120"/>
        <w:ind w:left="0" w:right="131"/>
        <w:jc w:val="left"/>
        <w:rPr>
          <w:rFonts w:ascii="Open Sans" w:eastAsia="Calibri" w:hAnsi="Open Sans" w:cs="Open Sans"/>
          <w:b/>
          <w:bCs/>
          <w:sz w:val="20"/>
          <w:szCs w:val="20"/>
          <w:lang w:eastAsia="en-US"/>
        </w:rPr>
      </w:pPr>
      <w:r w:rsidRPr="43F24503">
        <w:rPr>
          <w:rFonts w:ascii="Open Sans" w:eastAsia="Calibri" w:hAnsi="Open Sans" w:cs="Open Sans"/>
          <w:b/>
          <w:bCs/>
          <w:sz w:val="20"/>
          <w:szCs w:val="20"/>
          <w:lang w:eastAsia="en-US"/>
        </w:rPr>
        <w:t>L’analyse de</w:t>
      </w:r>
      <w:r w:rsidR="7AF13EE1" w:rsidRPr="43F24503">
        <w:rPr>
          <w:rFonts w:ascii="Open Sans" w:eastAsia="Calibri" w:hAnsi="Open Sans" w:cs="Open Sans"/>
          <w:b/>
          <w:bCs/>
          <w:sz w:val="20"/>
          <w:szCs w:val="20"/>
          <w:lang w:eastAsia="en-US"/>
        </w:rPr>
        <w:t>s</w:t>
      </w:r>
      <w:r w:rsidRPr="43F24503">
        <w:rPr>
          <w:rFonts w:ascii="Open Sans" w:eastAsia="Calibri" w:hAnsi="Open Sans" w:cs="Open Sans"/>
          <w:b/>
          <w:bCs/>
          <w:sz w:val="20"/>
          <w:szCs w:val="20"/>
          <w:lang w:eastAsia="en-US"/>
        </w:rPr>
        <w:t xml:space="preserve"> site</w:t>
      </w:r>
      <w:r w:rsidR="5B3A3FEB" w:rsidRPr="43F24503">
        <w:rPr>
          <w:rFonts w:ascii="Open Sans" w:eastAsia="Calibri" w:hAnsi="Open Sans" w:cs="Open Sans"/>
          <w:b/>
          <w:bCs/>
          <w:sz w:val="20"/>
          <w:szCs w:val="20"/>
          <w:lang w:eastAsia="en-US"/>
        </w:rPr>
        <w:t>s</w:t>
      </w:r>
      <w:r w:rsidRPr="43F24503">
        <w:rPr>
          <w:rFonts w:ascii="Open Sans" w:eastAsia="Calibri" w:hAnsi="Open Sans" w:cs="Open Sans"/>
          <w:b/>
          <w:bCs/>
          <w:sz w:val="20"/>
          <w:szCs w:val="20"/>
          <w:lang w:eastAsia="en-US"/>
        </w:rPr>
        <w:t xml:space="preserve"> de la vallée d’Orsay Bures Gif</w:t>
      </w:r>
      <w:r w:rsidR="17606611" w:rsidRPr="43F24503">
        <w:rPr>
          <w:rFonts w:ascii="Open Sans" w:eastAsia="Calibri" w:hAnsi="Open Sans" w:cs="Open Sans"/>
          <w:b/>
          <w:bCs/>
          <w:sz w:val="20"/>
          <w:szCs w:val="20"/>
          <w:lang w:eastAsia="en-US"/>
        </w:rPr>
        <w:t xml:space="preserve"> et de l’IUT</w:t>
      </w:r>
      <w:r w:rsidRPr="43F24503">
        <w:rPr>
          <w:rFonts w:ascii="Open Sans" w:eastAsia="Calibri" w:hAnsi="Open Sans" w:cs="Open Sans"/>
          <w:b/>
          <w:bCs/>
          <w:sz w:val="20"/>
          <w:szCs w:val="20"/>
          <w:lang w:eastAsia="en-US"/>
        </w:rPr>
        <w:t xml:space="preserve"> </w:t>
      </w:r>
      <w:r w:rsidR="3C9BE3D2" w:rsidRPr="43F24503">
        <w:rPr>
          <w:rFonts w:ascii="Open Sans" w:eastAsia="Calibri" w:hAnsi="Open Sans" w:cs="Open Sans"/>
          <w:b/>
          <w:bCs/>
          <w:sz w:val="20"/>
          <w:szCs w:val="20"/>
          <w:lang w:eastAsia="en-US"/>
        </w:rPr>
        <w:t xml:space="preserve">d’Orsay </w:t>
      </w:r>
      <w:r w:rsidRPr="43F24503">
        <w:rPr>
          <w:rFonts w:ascii="Open Sans" w:eastAsia="Calibri" w:hAnsi="Open Sans" w:cs="Open Sans"/>
          <w:b/>
          <w:bCs/>
          <w:sz w:val="20"/>
          <w:szCs w:val="20"/>
          <w:lang w:eastAsia="en-US"/>
        </w:rPr>
        <w:t xml:space="preserve">n’est pas à faire mais le titulaire devra avoir une connaissance exhaustive </w:t>
      </w:r>
      <w:r w:rsidR="53A00F7A" w:rsidRPr="43F24503">
        <w:rPr>
          <w:rFonts w:ascii="Open Sans" w:eastAsia="Calibri" w:hAnsi="Open Sans" w:cs="Open Sans"/>
          <w:b/>
          <w:bCs/>
          <w:sz w:val="20"/>
          <w:szCs w:val="20"/>
          <w:lang w:eastAsia="en-US"/>
        </w:rPr>
        <w:t>de l’ensemble des études menées par l’Université.</w:t>
      </w:r>
    </w:p>
    <w:p w14:paraId="20ACE769" w14:textId="5E7C38CD" w:rsidR="43F24503" w:rsidRDefault="43F24503" w:rsidP="007C774B">
      <w:pPr>
        <w:pStyle w:val="Paragraphedeliste3"/>
        <w:spacing w:before="120"/>
        <w:ind w:left="0" w:right="131"/>
        <w:jc w:val="left"/>
        <w:rPr>
          <w:rFonts w:ascii="Open Sans" w:eastAsia="Calibri" w:hAnsi="Open Sans" w:cs="Open Sans"/>
          <w:sz w:val="20"/>
          <w:szCs w:val="20"/>
          <w:lang w:eastAsia="en-US"/>
        </w:rPr>
      </w:pPr>
    </w:p>
    <w:p w14:paraId="31C8B313" w14:textId="5E708A7D" w:rsidR="43F24503" w:rsidRDefault="00792E37" w:rsidP="007C774B">
      <w:pPr>
        <w:pStyle w:val="Paragraphedeliste3"/>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Pour cette mission, le titulaire pourra s’appuyer sur des entretiens avec les partenaires de l’Université et les collectivités locales</w:t>
      </w:r>
      <w:r w:rsidR="00E575B6">
        <w:rPr>
          <w:rFonts w:ascii="Open Sans" w:eastAsia="Calibri" w:hAnsi="Open Sans" w:cs="Open Sans"/>
          <w:sz w:val="20"/>
          <w:szCs w:val="20"/>
          <w:lang w:eastAsia="en-US"/>
        </w:rPr>
        <w:t>.</w:t>
      </w:r>
      <w:r>
        <w:rPr>
          <w:rFonts w:ascii="Open Sans" w:eastAsia="Calibri" w:hAnsi="Open Sans" w:cs="Open Sans"/>
          <w:sz w:val="20"/>
          <w:szCs w:val="20"/>
          <w:lang w:eastAsia="en-US"/>
        </w:rPr>
        <w:t xml:space="preserve"> </w:t>
      </w:r>
    </w:p>
    <w:p w14:paraId="598CB12B" w14:textId="77777777" w:rsidR="00E575B6" w:rsidRDefault="00E575B6" w:rsidP="007C774B">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p>
    <w:p w14:paraId="5F694238" w14:textId="1E7DC21E" w:rsidR="00F10649" w:rsidRPr="00C76049" w:rsidRDefault="00F10649" w:rsidP="007C774B">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sidRPr="00C76049">
        <w:rPr>
          <w:rFonts w:ascii="Open Sans" w:eastAsia="Calibri" w:hAnsi="Open Sans" w:cs="Open Sans"/>
          <w:b/>
          <w:bCs/>
          <w:sz w:val="20"/>
          <w:szCs w:val="20"/>
          <w:u w:val="single"/>
          <w:lang w:eastAsia="en-US"/>
        </w:rPr>
        <w:t xml:space="preserve">Analyse </w:t>
      </w:r>
      <w:r w:rsidR="005A29CA" w:rsidRPr="00C76049">
        <w:rPr>
          <w:rFonts w:ascii="Open Sans" w:eastAsia="Calibri" w:hAnsi="Open Sans" w:cs="Open Sans"/>
          <w:b/>
          <w:bCs/>
          <w:sz w:val="20"/>
          <w:szCs w:val="20"/>
          <w:u w:val="single"/>
          <w:lang w:eastAsia="en-US"/>
        </w:rPr>
        <w:t xml:space="preserve">technique </w:t>
      </w:r>
      <w:r w:rsidRPr="00C76049">
        <w:rPr>
          <w:rFonts w:ascii="Open Sans" w:eastAsia="Calibri" w:hAnsi="Open Sans" w:cs="Open Sans"/>
          <w:b/>
          <w:bCs/>
          <w:sz w:val="20"/>
          <w:szCs w:val="20"/>
          <w:u w:val="single"/>
          <w:lang w:eastAsia="en-US"/>
        </w:rPr>
        <w:t>des bâtiments :</w:t>
      </w:r>
    </w:p>
    <w:p w14:paraId="770D2D18" w14:textId="2C568095" w:rsidR="00A23A92" w:rsidRDefault="1097331A" w:rsidP="007C774B">
      <w:pPr>
        <w:pStyle w:val="ParagrapheUPSaclay"/>
        <w:jc w:val="left"/>
      </w:pPr>
      <w:r>
        <w:t>L’ensemble des bâtiments en dehors des bâtiments neuf</w:t>
      </w:r>
      <w:r w:rsidR="424606D3">
        <w:t>s</w:t>
      </w:r>
      <w:r>
        <w:t xml:space="preserve"> et des bâtiments traités dans le cadre du SDI 1</w:t>
      </w:r>
      <w:r w:rsidRPr="43F24503">
        <w:rPr>
          <w:vertAlign w:val="superscript"/>
        </w:rPr>
        <w:t>er</w:t>
      </w:r>
      <w:r>
        <w:t xml:space="preserve"> cycle feront l’objet d’une analyse s</w:t>
      </w:r>
      <w:r w:rsidR="70AC9998">
        <w:t>uivant</w:t>
      </w:r>
      <w:r>
        <w:t xml:space="preserve"> l</w:t>
      </w:r>
      <w:r w:rsidR="5D4B1272">
        <w:t xml:space="preserve">a trame d’état des lieux </w:t>
      </w:r>
      <w:r w:rsidR="70AC9998">
        <w:t>transmis en annexe N°</w:t>
      </w:r>
      <w:r w:rsidR="54C83E9E">
        <w:t>1</w:t>
      </w:r>
      <w:r w:rsidR="58C21C76">
        <w:t>7</w:t>
      </w:r>
      <w:r w:rsidR="3123B120">
        <w:t xml:space="preserve"> </w:t>
      </w:r>
    </w:p>
    <w:p w14:paraId="2C7C77F4" w14:textId="6B759CA6" w:rsidR="00D46581" w:rsidRDefault="00D46581" w:rsidP="007C774B">
      <w:pPr>
        <w:pStyle w:val="ParagrapheUPSaclay"/>
        <w:jc w:val="left"/>
      </w:pPr>
      <w:r w:rsidRPr="005A29CA">
        <w:rPr>
          <w:b/>
          <w:bCs/>
        </w:rPr>
        <w:t>Ce modèle est à conserver obligatoirement</w:t>
      </w:r>
      <w:r>
        <w:t>.</w:t>
      </w:r>
    </w:p>
    <w:p w14:paraId="37BEB447" w14:textId="77777777" w:rsidR="00CA6EA2" w:rsidRDefault="00CA6EA2" w:rsidP="007C774B">
      <w:pPr>
        <w:pStyle w:val="ParagrapheUPSaclay"/>
        <w:jc w:val="left"/>
      </w:pPr>
    </w:p>
    <w:p w14:paraId="7A0A2A74" w14:textId="0773A442" w:rsidR="00F10649" w:rsidRDefault="00F10649" w:rsidP="007C774B">
      <w:pPr>
        <w:pStyle w:val="ParagrapheUPSaclay"/>
        <w:jc w:val="left"/>
      </w:pPr>
      <w:r>
        <w:t>Le titulaire indiquera pour chaque bâtiment la capacité</w:t>
      </w:r>
      <w:r w:rsidR="007C6074">
        <w:t xml:space="preserve"> de sa structure à accueillir de nouveaux usages</w:t>
      </w:r>
      <w:r>
        <w:t>.</w:t>
      </w:r>
    </w:p>
    <w:p w14:paraId="1FE07ED3" w14:textId="77777777" w:rsidR="00F10649" w:rsidRDefault="00F10649" w:rsidP="007C774B">
      <w:pPr>
        <w:pStyle w:val="ParagrapheUPSaclay"/>
        <w:jc w:val="left"/>
      </w:pPr>
      <w:r>
        <w:t>Un audit des diagnostics techniques connus et transmis par l’Université est demandé au titulaire.</w:t>
      </w:r>
    </w:p>
    <w:p w14:paraId="026E2FCF" w14:textId="72B67C9B" w:rsidR="00F10649" w:rsidRDefault="00F10649" w:rsidP="007C774B">
      <w:pPr>
        <w:pStyle w:val="ParagrapheUPSaclay"/>
        <w:jc w:val="left"/>
      </w:pPr>
      <w:r>
        <w:t xml:space="preserve">Les cahiers des charges </w:t>
      </w:r>
      <w:r w:rsidR="007C6074">
        <w:t xml:space="preserve">(y compris pièces graphiques) </w:t>
      </w:r>
      <w:r>
        <w:t>des diagnostics manquants et nécessaires à l’étude</w:t>
      </w:r>
      <w:r w:rsidR="00435BB1">
        <w:t xml:space="preserve"> et qu’il ne serait pas en mesure de produire lui-même</w:t>
      </w:r>
      <w:r>
        <w:t xml:space="preserve"> seront également à la charge du titulaire, assortis d’une estimation financière et d’une analyse des risques.</w:t>
      </w:r>
    </w:p>
    <w:p w14:paraId="4A9F913C" w14:textId="0297737C" w:rsidR="00F10649" w:rsidRDefault="00D57021" w:rsidP="007C774B">
      <w:pPr>
        <w:pStyle w:val="ParagrapheUPSaclay"/>
        <w:numPr>
          <w:ilvl w:val="0"/>
          <w:numId w:val="55"/>
        </w:numPr>
        <w:ind w:left="1560"/>
        <w:jc w:val="left"/>
      </w:pPr>
      <w:r>
        <w:t>Structure</w:t>
      </w:r>
      <w:r w:rsidR="00F10649">
        <w:t>,</w:t>
      </w:r>
    </w:p>
    <w:p w14:paraId="4687998A" w14:textId="582C2D10" w:rsidR="00F10649" w:rsidRDefault="00D57021" w:rsidP="007C774B">
      <w:pPr>
        <w:pStyle w:val="ParagrapheUPSaclay"/>
        <w:numPr>
          <w:ilvl w:val="0"/>
          <w:numId w:val="55"/>
        </w:numPr>
        <w:ind w:left="1560"/>
        <w:jc w:val="left"/>
      </w:pPr>
      <w:r>
        <w:t>Sondages</w:t>
      </w:r>
      <w:r w:rsidR="00F10649">
        <w:t xml:space="preserve"> géotechniques / hydrogéologique / pollution des sols</w:t>
      </w:r>
    </w:p>
    <w:p w14:paraId="5B1A1A6C" w14:textId="410C945A" w:rsidR="00F10649" w:rsidRDefault="00F10649" w:rsidP="007C774B">
      <w:pPr>
        <w:pStyle w:val="ParagrapheUPSaclay"/>
        <w:numPr>
          <w:ilvl w:val="0"/>
          <w:numId w:val="55"/>
        </w:numPr>
        <w:ind w:left="1560"/>
        <w:jc w:val="left"/>
      </w:pPr>
      <w:r>
        <w:t>Radio éléments</w:t>
      </w:r>
      <w:r w:rsidR="00435BB1">
        <w:t xml:space="preserve"> et pollutions liées aux expérimentations scientifiques</w:t>
      </w:r>
    </w:p>
    <w:p w14:paraId="25F849EE" w14:textId="77777777" w:rsidR="00435BB1" w:rsidRDefault="00435BB1" w:rsidP="007C774B">
      <w:pPr>
        <w:pStyle w:val="ParagrapheUPSaclay"/>
        <w:jc w:val="left"/>
      </w:pPr>
    </w:p>
    <w:p w14:paraId="13749287" w14:textId="5DD7417D" w:rsidR="00F10649" w:rsidRDefault="00F10649" w:rsidP="007C774B">
      <w:pPr>
        <w:pStyle w:val="ParagrapheUPSaclay"/>
        <w:jc w:val="left"/>
      </w:pPr>
      <w:r>
        <w:t>Liste non exhaustive à compléter par le titulaire le cas échéant.</w:t>
      </w:r>
    </w:p>
    <w:p w14:paraId="7A261118" w14:textId="1D05150D" w:rsidR="00F10649" w:rsidRDefault="004B1ECB" w:rsidP="007C774B">
      <w:pPr>
        <w:pStyle w:val="ParagrapheUPSaclay"/>
        <w:jc w:val="left"/>
      </w:pPr>
      <w:r>
        <w:t xml:space="preserve">L’Université restera l’interlocuteur privilégié de l’EPAURIF qui aura la charge de faire exécuter ces diagnostics. </w:t>
      </w:r>
    </w:p>
    <w:p w14:paraId="1A188FAD" w14:textId="6A9CC41E" w:rsidR="708AEB80" w:rsidRDefault="708AEB80" w:rsidP="007C774B">
      <w:pPr>
        <w:pStyle w:val="ParagrapheUPSaclay"/>
        <w:jc w:val="left"/>
      </w:pPr>
    </w:p>
    <w:p w14:paraId="6637AC7D" w14:textId="6BC83067" w:rsidR="00D90AF1" w:rsidRPr="00645EF2" w:rsidRDefault="00D90AF1" w:rsidP="00645EF2">
      <w:pPr>
        <w:pStyle w:val="Paragraphedeliste3"/>
        <w:autoSpaceDE w:val="0"/>
        <w:autoSpaceDN w:val="0"/>
        <w:adjustRightInd w:val="0"/>
        <w:spacing w:before="120"/>
        <w:ind w:left="0" w:right="131"/>
        <w:jc w:val="left"/>
        <w:rPr>
          <w:rFonts w:ascii="Open Sans" w:eastAsia="Calibri" w:hAnsi="Open Sans" w:cs="Open Sans"/>
          <w:b/>
          <w:bCs/>
          <w:sz w:val="20"/>
          <w:szCs w:val="20"/>
          <w:u w:val="single"/>
          <w:lang w:eastAsia="en-US"/>
        </w:rPr>
      </w:pPr>
      <w:r>
        <w:rPr>
          <w:rFonts w:ascii="Open Sans" w:eastAsia="Calibri" w:hAnsi="Open Sans" w:cs="Open Sans"/>
          <w:b/>
          <w:bCs/>
          <w:sz w:val="20"/>
          <w:szCs w:val="20"/>
          <w:u w:val="single"/>
          <w:lang w:eastAsia="en-US"/>
        </w:rPr>
        <w:t>Alimentation des données diagnostics du RT ESR</w:t>
      </w:r>
      <w:r w:rsidRPr="00C76049">
        <w:rPr>
          <w:rFonts w:ascii="Open Sans" w:eastAsia="Calibri" w:hAnsi="Open Sans" w:cs="Open Sans"/>
          <w:b/>
          <w:bCs/>
          <w:sz w:val="20"/>
          <w:szCs w:val="20"/>
          <w:u w:val="single"/>
          <w:lang w:eastAsia="en-US"/>
        </w:rPr>
        <w:t xml:space="preserve"> :</w:t>
      </w:r>
    </w:p>
    <w:p w14:paraId="6738888D" w14:textId="456EA1C3" w:rsidR="00DA2A60" w:rsidRDefault="00E83B2F" w:rsidP="007C774B">
      <w:pPr>
        <w:pStyle w:val="ParagrapheUPSaclay"/>
        <w:jc w:val="left"/>
      </w:pPr>
      <w:r>
        <w:t xml:space="preserve">Cette partie devra être articulée notamment avec les entretiens prévus et décrits dans la mission 3. </w:t>
      </w:r>
      <w:r w:rsidR="00D90AF1">
        <w:t xml:space="preserve">Les données </w:t>
      </w:r>
      <w:r w:rsidR="00DA2A60">
        <w:t>recensées</w:t>
      </w:r>
      <w:r w:rsidR="00D90AF1">
        <w:t xml:space="preserve"> dans le cadre de cette mission</w:t>
      </w:r>
      <w:r w:rsidR="002F40CF">
        <w:t>,</w:t>
      </w:r>
      <w:r w:rsidR="00D90AF1">
        <w:t xml:space="preserve"> </w:t>
      </w:r>
      <w:r w:rsidR="00F62B5E" w:rsidRPr="002F40CF">
        <w:rPr>
          <w:b/>
          <w:bCs/>
        </w:rPr>
        <w:t xml:space="preserve">ainsi que celles déjà récoltées </w:t>
      </w:r>
      <w:r w:rsidR="002F40CF" w:rsidRPr="002F40CF">
        <w:rPr>
          <w:b/>
          <w:bCs/>
        </w:rPr>
        <w:t>dans le cadre du SDI 1er cycle</w:t>
      </w:r>
      <w:r w:rsidR="002F40CF">
        <w:t xml:space="preserve">, </w:t>
      </w:r>
      <w:r w:rsidR="00D90AF1">
        <w:t xml:space="preserve">devront être </w:t>
      </w:r>
      <w:r w:rsidR="00DA2A60">
        <w:t>implémentées</w:t>
      </w:r>
      <w:r w:rsidR="00D90AF1">
        <w:t xml:space="preserve"> par le titulaire dans le tableau « </w:t>
      </w:r>
      <w:r w:rsidR="0039217E">
        <w:t xml:space="preserve">Trame </w:t>
      </w:r>
      <w:r w:rsidR="00D90AF1">
        <w:t>FICHE BATIMENTAIRE RT ESR_2024-06-03.xls »</w:t>
      </w:r>
      <w:r w:rsidR="00DA2A60">
        <w:t xml:space="preserve"> en annexe n°12 « Référentiel technique trame ». </w:t>
      </w:r>
    </w:p>
    <w:p w14:paraId="030D9E90" w14:textId="046DEA40" w:rsidR="00DA2A60" w:rsidRDefault="00DA2A60" w:rsidP="007C774B">
      <w:pPr>
        <w:pStyle w:val="ParagrapheUPSaclay"/>
        <w:jc w:val="left"/>
      </w:pPr>
      <w:r>
        <w:t xml:space="preserve">Ces champs à renseigner sont repérés </w:t>
      </w:r>
      <w:r w:rsidRPr="00DA2A60">
        <w:rPr>
          <w:highlight w:val="yellow"/>
        </w:rPr>
        <w:t>en jaune</w:t>
      </w:r>
      <w:r>
        <w:t xml:space="preserve"> </w:t>
      </w:r>
      <w:r w:rsidR="001C5426">
        <w:t xml:space="preserve">dans les </w:t>
      </w:r>
      <w:r w:rsidR="009F25F0">
        <w:t xml:space="preserve">colonnes entête des </w:t>
      </w:r>
      <w:r w:rsidR="001C5426">
        <w:t>différents onglets du tableau.</w:t>
      </w:r>
      <w:r>
        <w:t xml:space="preserve"> </w:t>
      </w:r>
    </w:p>
    <w:p w14:paraId="07C056FF" w14:textId="6F54FB2D" w:rsidR="00C312C3" w:rsidRDefault="00C312C3" w:rsidP="007C774B">
      <w:pPr>
        <w:pStyle w:val="ParagrapheUPSaclay"/>
        <w:jc w:val="left"/>
      </w:pPr>
      <w:r>
        <w:t>En complément, le titulaire devra conseiller l’Université sur les règles de calcul à appliquer pour la complétude de certains de ces champs (nombre de positions de travail, effectifs, nombre de postes de travail recherche, état du bâti, etc.).</w:t>
      </w:r>
    </w:p>
    <w:p w14:paraId="2A34CFF4" w14:textId="471A9EFA" w:rsidR="00645EF2" w:rsidRDefault="00645EF2" w:rsidP="007C774B">
      <w:pPr>
        <w:pStyle w:val="ParagrapheUPSaclay"/>
        <w:jc w:val="left"/>
      </w:pPr>
    </w:p>
    <w:p w14:paraId="6351C6C4" w14:textId="7D1BB6C6" w:rsidR="00645EF2" w:rsidRPr="00234A53" w:rsidRDefault="00645EF2" w:rsidP="007C774B">
      <w:pPr>
        <w:pStyle w:val="ParagrapheUPSaclay"/>
        <w:jc w:val="left"/>
        <w:rPr>
          <w:b/>
          <w:bCs/>
          <w:u w:val="single"/>
        </w:rPr>
      </w:pPr>
      <w:r w:rsidRPr="00234A53">
        <w:rPr>
          <w:b/>
          <w:bCs/>
          <w:u w:val="single"/>
        </w:rPr>
        <w:t>Cartographie</w:t>
      </w:r>
      <w:r w:rsidR="00A71939">
        <w:rPr>
          <w:b/>
          <w:bCs/>
          <w:u w:val="single"/>
        </w:rPr>
        <w:t>s d’état des lieux</w:t>
      </w:r>
      <w:r w:rsidRPr="00234A53">
        <w:rPr>
          <w:b/>
          <w:bCs/>
          <w:u w:val="single"/>
        </w:rPr>
        <w:t xml:space="preserve"> des bâtiments :</w:t>
      </w:r>
    </w:p>
    <w:p w14:paraId="30B59F2B" w14:textId="1F326FD1" w:rsidR="00645EF2" w:rsidRDefault="00645EF2" w:rsidP="007C774B">
      <w:pPr>
        <w:pStyle w:val="ParagrapheUPSaclay"/>
        <w:jc w:val="left"/>
      </w:pPr>
      <w:r>
        <w:t xml:space="preserve">Le titulaire mettra en place des cartographies permettant d’avoir une vue globale </w:t>
      </w:r>
      <w:r w:rsidR="00234A53">
        <w:t>du</w:t>
      </w:r>
      <w:r>
        <w:t xml:space="preserve"> patrimoine. Ces cartographies </w:t>
      </w:r>
      <w:r w:rsidR="00DF74E1">
        <w:t xml:space="preserve">permettront </w:t>
      </w:r>
      <w:r w:rsidR="00A71939">
        <w:t xml:space="preserve">notamment </w:t>
      </w:r>
      <w:r w:rsidR="00DF74E1">
        <w:t xml:space="preserve">de mettre en évidence les items suivants : accessibilité, </w:t>
      </w:r>
      <w:r w:rsidR="00234A53">
        <w:t>état général, état énergétique,</w:t>
      </w:r>
      <w:r w:rsidR="00A71939">
        <w:t xml:space="preserve"> patrimoine remarquable/à enjeux,</w:t>
      </w:r>
      <w:r w:rsidR="00234A53">
        <w:t xml:space="preserve"> taux d’occupation</w:t>
      </w:r>
      <w:r w:rsidR="00A60045">
        <w:t>. L</w:t>
      </w:r>
      <w:r w:rsidR="00234A53">
        <w:t>es taux d’occupation seront exprimés en surfaces affectées</w:t>
      </w:r>
      <w:r w:rsidR="00A71939">
        <w:t>/vacantes</w:t>
      </w:r>
      <w:r w:rsidR="00234A53">
        <w:t xml:space="preserve"> et </w:t>
      </w:r>
      <w:r w:rsidR="00A60045">
        <w:t xml:space="preserve">en moyenne de taux d’occupation des salles. </w:t>
      </w:r>
      <w:r w:rsidR="00A71939">
        <w:t xml:space="preserve">Ces cartographies sont à formaliser dans le cadre de la mission 2 </w:t>
      </w:r>
      <w:proofErr w:type="gramStart"/>
      <w:r w:rsidR="00A71939">
        <w:t xml:space="preserve">et </w:t>
      </w:r>
      <w:r w:rsidR="00455B5A">
        <w:t xml:space="preserve"> ser</w:t>
      </w:r>
      <w:r w:rsidR="00A71939">
        <w:t>ont</w:t>
      </w:r>
      <w:proofErr w:type="gramEnd"/>
      <w:r w:rsidR="00455B5A">
        <w:t xml:space="preserve"> </w:t>
      </w:r>
      <w:r w:rsidR="00A71939">
        <w:t>complétées avec les éléments issus de la mission 3.</w:t>
      </w:r>
    </w:p>
    <w:p w14:paraId="36958E1F" w14:textId="6DDF0AFD" w:rsidR="009F25F0" w:rsidRDefault="009F25F0" w:rsidP="007C774B">
      <w:pPr>
        <w:pStyle w:val="ParagrapheUPSaclay"/>
        <w:jc w:val="left"/>
        <w:rPr>
          <w:u w:val="single"/>
        </w:rPr>
      </w:pPr>
    </w:p>
    <w:p w14:paraId="20B57C4E" w14:textId="1B6B3052" w:rsidR="008466C2" w:rsidRDefault="008466C2" w:rsidP="00A71939">
      <w:pPr>
        <w:pStyle w:val="ParagrapheUPSaclay"/>
        <w:jc w:val="center"/>
        <w:rPr>
          <w:u w:val="single"/>
        </w:rPr>
      </w:pPr>
      <w:r>
        <w:rPr>
          <w:noProof/>
          <w:u w:val="single"/>
        </w:rPr>
        <w:lastRenderedPageBreak/>
        <w:drawing>
          <wp:inline distT="0" distB="0" distL="0" distR="0" wp14:anchorId="6A591989" wp14:editId="250ED009">
            <wp:extent cx="5100023" cy="3552825"/>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03820" cy="3555470"/>
                    </a:xfrm>
                    <a:prstGeom prst="rect">
                      <a:avLst/>
                    </a:prstGeom>
                    <a:noFill/>
                    <a:ln>
                      <a:noFill/>
                    </a:ln>
                  </pic:spPr>
                </pic:pic>
              </a:graphicData>
            </a:graphic>
          </wp:inline>
        </w:drawing>
      </w:r>
    </w:p>
    <w:p w14:paraId="436AB1B7" w14:textId="6F308588" w:rsidR="008466C2" w:rsidRDefault="008466C2" w:rsidP="007C774B">
      <w:pPr>
        <w:pStyle w:val="ParagrapheUPSaclay"/>
        <w:jc w:val="left"/>
        <w:rPr>
          <w:u w:val="single"/>
        </w:rPr>
      </w:pPr>
    </w:p>
    <w:p w14:paraId="337F9A42" w14:textId="77777777" w:rsidR="008466C2" w:rsidRDefault="008466C2" w:rsidP="007C774B">
      <w:pPr>
        <w:pStyle w:val="ParagrapheUPSaclay"/>
        <w:jc w:val="left"/>
        <w:rPr>
          <w:u w:val="single"/>
        </w:rPr>
      </w:pPr>
    </w:p>
    <w:p w14:paraId="21AEA85F" w14:textId="3EBE2070" w:rsidR="00B51488" w:rsidRPr="00B51488" w:rsidRDefault="611343E6" w:rsidP="007C774B">
      <w:pPr>
        <w:pStyle w:val="ParagrapheUPSaclay"/>
        <w:jc w:val="left"/>
        <w:rPr>
          <w:u w:val="single"/>
        </w:rPr>
      </w:pPr>
      <w:r w:rsidRPr="06E2A704">
        <w:rPr>
          <w:u w:val="single"/>
        </w:rPr>
        <w:t>LIVRABLES</w:t>
      </w:r>
      <w:r w:rsidR="3D74BC31" w:rsidRPr="06E2A704">
        <w:rPr>
          <w:u w:val="single"/>
        </w:rPr>
        <w:t xml:space="preserve"> </w:t>
      </w:r>
    </w:p>
    <w:p w14:paraId="447DF823" w14:textId="2CDA236D" w:rsidR="00B51488" w:rsidRDefault="00B51488" w:rsidP="007C774B">
      <w:pPr>
        <w:pStyle w:val="ParagrapheUPSaclay"/>
        <w:jc w:val="left"/>
      </w:pPr>
      <w:r>
        <w:t xml:space="preserve">A l’issue de cette mission, le titulaire remettra un livrable qui sera composé : </w:t>
      </w:r>
    </w:p>
    <w:p w14:paraId="2FA53653" w14:textId="4AE48959" w:rsidR="00B51488" w:rsidRDefault="00B51488" w:rsidP="007C774B">
      <w:pPr>
        <w:pStyle w:val="ParagrapheUPSaclay"/>
        <w:numPr>
          <w:ilvl w:val="0"/>
          <w:numId w:val="70"/>
        </w:numPr>
        <w:jc w:val="left"/>
      </w:pPr>
      <w:r>
        <w:t>Des comptes-rendus de réunions</w:t>
      </w:r>
      <w:r w:rsidR="00792E37">
        <w:t xml:space="preserve"> et d’entretiens</w:t>
      </w:r>
    </w:p>
    <w:p w14:paraId="7021DF4C" w14:textId="32215E5D" w:rsidR="00B51488" w:rsidRDefault="00B51488" w:rsidP="007C774B">
      <w:pPr>
        <w:pStyle w:val="ParagrapheUPSaclay"/>
        <w:numPr>
          <w:ilvl w:val="0"/>
          <w:numId w:val="70"/>
        </w:numPr>
        <w:jc w:val="left"/>
      </w:pPr>
      <w:r>
        <w:t>Des pièces graphiques et écrites contenant les demandes ci-dessus.</w:t>
      </w:r>
    </w:p>
    <w:p w14:paraId="2E157F25" w14:textId="77777777" w:rsidR="00B51488" w:rsidRDefault="1097331A" w:rsidP="007C774B">
      <w:pPr>
        <w:pStyle w:val="ParagrapheUPSaclay"/>
        <w:ind w:left="709"/>
        <w:jc w:val="left"/>
      </w:pPr>
      <w:r>
        <w:t>La mise en forme du livrable fera l’objet d’échanges entre le titulaire et la DAPI afin qu’elle soit la plus représentative possible.</w:t>
      </w:r>
    </w:p>
    <w:p w14:paraId="203BA20D" w14:textId="54ED27A6" w:rsidR="4B87E911" w:rsidRDefault="4B87E911" w:rsidP="007C774B">
      <w:pPr>
        <w:pStyle w:val="ParagrapheUPSaclay"/>
        <w:numPr>
          <w:ilvl w:val="0"/>
          <w:numId w:val="70"/>
        </w:numPr>
        <w:jc w:val="left"/>
      </w:pPr>
      <w:r>
        <w:t>Le tableau “Trame FICHE BATIMENTAIRE RT ESR_2024-06-03" complété</w:t>
      </w:r>
    </w:p>
    <w:p w14:paraId="5E805BF2" w14:textId="402D8A0A" w:rsidR="00B51488" w:rsidRPr="002F40CF" w:rsidRDefault="1097331A" w:rsidP="007C774B">
      <w:pPr>
        <w:pStyle w:val="ParagrapheUPSaclay"/>
        <w:numPr>
          <w:ilvl w:val="0"/>
          <w:numId w:val="70"/>
        </w:numPr>
        <w:jc w:val="left"/>
      </w:pPr>
      <w:r w:rsidRPr="002F40CF">
        <w:t>Les cahiers de charges des diagnostics complémentaires</w:t>
      </w:r>
    </w:p>
    <w:p w14:paraId="7D543E22" w14:textId="77777777" w:rsidR="00B51488" w:rsidRDefault="00B51488" w:rsidP="007C774B">
      <w:pPr>
        <w:pStyle w:val="ParagrapheUPSaclay"/>
        <w:jc w:val="left"/>
      </w:pPr>
    </w:p>
    <w:p w14:paraId="23E09BC9" w14:textId="0D999ED5" w:rsidR="00B51488" w:rsidRDefault="1097331A" w:rsidP="007C774B">
      <w:pPr>
        <w:pStyle w:val="ParagrapheUPSaclay"/>
        <w:jc w:val="left"/>
      </w:pPr>
      <w:r>
        <w:t xml:space="preserve">Les documents feront l’objet d’échanges préalables avec </w:t>
      </w:r>
      <w:r w:rsidR="1267D9BC">
        <w:t>l’interlocuteur dédié de la DAPI</w:t>
      </w:r>
      <w:r>
        <w:t xml:space="preserve"> puis d’une présentation lors d’un</w:t>
      </w:r>
      <w:r w:rsidR="00BE1DC7">
        <w:t>e</w:t>
      </w:r>
      <w:r>
        <w:t xml:space="preserve"> ou plusieurs réunions </w:t>
      </w:r>
      <w:r w:rsidR="19A2414B">
        <w:t>de travail</w:t>
      </w:r>
      <w:r>
        <w:t xml:space="preserve"> si nécessaire. La validation sera effectuée </w:t>
      </w:r>
      <w:r w:rsidR="002F40CF">
        <w:t xml:space="preserve">par le groupe de travail </w:t>
      </w:r>
      <w:r w:rsidR="002F40CF" w:rsidRPr="00D77AA6">
        <w:rPr>
          <w:rFonts w:cs="Open Sans"/>
        </w:rPr>
        <w:t>“</w:t>
      </w:r>
      <w:r w:rsidR="002F40CF" w:rsidRPr="00D77AA6">
        <w:rPr>
          <w:rFonts w:eastAsia="Calibri" w:cs="Open Sans"/>
        </w:rPr>
        <w:t>diagnostics techniques et diagnostic SPSI »</w:t>
      </w:r>
      <w:r w:rsidR="002F40CF">
        <w:rPr>
          <w:rFonts w:eastAsia="Calibri" w:cs="Open Sans"/>
        </w:rPr>
        <w:t>.</w:t>
      </w:r>
    </w:p>
    <w:p w14:paraId="1CC96C06" w14:textId="77777777" w:rsidR="00B51488" w:rsidRDefault="00B51488" w:rsidP="007C774B">
      <w:pPr>
        <w:pStyle w:val="ParagrapheUPSaclay"/>
        <w:jc w:val="left"/>
      </w:pPr>
    </w:p>
    <w:p w14:paraId="7AC52430" w14:textId="11664DF5" w:rsidR="00B51488" w:rsidRDefault="00B51488" w:rsidP="007C774B">
      <w:pPr>
        <w:pStyle w:val="ParagrapheUPSaclay"/>
        <w:jc w:val="left"/>
      </w:pPr>
      <w:r>
        <w:t xml:space="preserve">Le titulaire tiendra compte des conclusions et pourra être amené à modifier son livrable à la demande du chef de projet de la DAPI. </w:t>
      </w:r>
    </w:p>
    <w:p w14:paraId="6DD1B8E2" w14:textId="77777777" w:rsidR="00B51488" w:rsidRDefault="00B51488" w:rsidP="007C774B">
      <w:pPr>
        <w:pStyle w:val="ParagrapheUPSaclay"/>
        <w:jc w:val="left"/>
      </w:pPr>
    </w:p>
    <w:p w14:paraId="081A53B5" w14:textId="77777777" w:rsidR="00FD3A6B" w:rsidRPr="00FD3A6B" w:rsidRDefault="00FD3A6B" w:rsidP="007C774B">
      <w:pPr>
        <w:pStyle w:val="Paragraphedeliste3"/>
        <w:autoSpaceDE w:val="0"/>
        <w:autoSpaceDN w:val="0"/>
        <w:adjustRightInd w:val="0"/>
        <w:spacing w:before="120"/>
        <w:ind w:right="131"/>
        <w:jc w:val="left"/>
        <w:rPr>
          <w:rFonts w:ascii="Open Sans" w:eastAsia="Calibri" w:hAnsi="Open Sans" w:cs="Open Sans"/>
          <w:sz w:val="20"/>
          <w:szCs w:val="20"/>
          <w:lang w:eastAsia="en-US"/>
        </w:rPr>
      </w:pPr>
    </w:p>
    <w:p w14:paraId="009D2F0E" w14:textId="2F50FB92" w:rsidR="00D46B48" w:rsidRPr="00D64C69" w:rsidRDefault="00D46B48" w:rsidP="007C774B">
      <w:pPr>
        <w:pStyle w:val="CPS-3-titredossier-CCniv3"/>
        <w:rPr>
          <w:u w:val="single"/>
        </w:rPr>
      </w:pPr>
      <w:bookmarkStart w:id="77" w:name="_Toc172216860"/>
      <w:r w:rsidRPr="00421B4B">
        <w:rPr>
          <w:u w:val="single"/>
        </w:rPr>
        <w:t xml:space="preserve">Mission 3 :  </w:t>
      </w:r>
      <w:r w:rsidR="00896C6B">
        <w:rPr>
          <w:u w:val="single"/>
        </w:rPr>
        <w:t xml:space="preserve">Recensement et analyse des besoins </w:t>
      </w:r>
      <w:r w:rsidR="0080000D" w:rsidRPr="00421B4B">
        <w:rPr>
          <w:u w:val="single"/>
        </w:rPr>
        <w:t>PLATEAU / VALLEE</w:t>
      </w:r>
      <w:bookmarkEnd w:id="77"/>
      <w:r w:rsidRPr="00D64C69">
        <w:rPr>
          <w:u w:val="single"/>
        </w:rPr>
        <w:t xml:space="preserve"> </w:t>
      </w:r>
    </w:p>
    <w:p w14:paraId="2439CD97" w14:textId="412C97BB" w:rsidR="00D46B48" w:rsidRDefault="00EB2D23" w:rsidP="00A60045">
      <w:pPr>
        <w:pStyle w:val="CPS-4-titreniv4"/>
        <w:jc w:val="left"/>
        <w:rPr>
          <w:rFonts w:eastAsia="Calibri"/>
          <w:szCs w:val="20"/>
        </w:rPr>
      </w:pPr>
      <w:bookmarkStart w:id="78" w:name="_Toc172216861"/>
      <w:r>
        <w:rPr>
          <w:rFonts w:eastAsia="Calibri"/>
        </w:rPr>
        <w:t>Objectifs de la mission 3</w:t>
      </w:r>
      <w:bookmarkEnd w:id="78"/>
    </w:p>
    <w:p w14:paraId="37FB70BF" w14:textId="40408D0F" w:rsidR="00E01841" w:rsidRDefault="00E01841"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01841">
        <w:rPr>
          <w:rFonts w:ascii="Open Sans" w:eastAsia="Calibri" w:hAnsi="Open Sans" w:cs="Open Sans"/>
          <w:sz w:val="20"/>
          <w:szCs w:val="20"/>
          <w:lang w:eastAsia="en-US"/>
        </w:rPr>
        <w:t>Les o</w:t>
      </w:r>
      <w:r w:rsidR="00B631BF" w:rsidRPr="00E01841">
        <w:rPr>
          <w:rFonts w:ascii="Open Sans" w:eastAsia="Calibri" w:hAnsi="Open Sans" w:cs="Open Sans"/>
          <w:sz w:val="20"/>
          <w:szCs w:val="20"/>
          <w:lang w:eastAsia="en-US"/>
        </w:rPr>
        <w:t>bjectif</w:t>
      </w:r>
      <w:r w:rsidRPr="00E01841">
        <w:rPr>
          <w:rFonts w:ascii="Open Sans" w:eastAsia="Calibri" w:hAnsi="Open Sans" w:cs="Open Sans"/>
          <w:sz w:val="20"/>
          <w:szCs w:val="20"/>
          <w:lang w:eastAsia="en-US"/>
        </w:rPr>
        <w:t>s de cette mission sont</w:t>
      </w:r>
      <w:r w:rsidR="00B631BF" w:rsidRPr="00E01841">
        <w:rPr>
          <w:rFonts w:ascii="Open Sans" w:eastAsia="Calibri" w:hAnsi="Open Sans" w:cs="Open Sans"/>
          <w:sz w:val="20"/>
          <w:szCs w:val="20"/>
          <w:lang w:eastAsia="en-US"/>
        </w:rPr>
        <w:t xml:space="preserve"> : </w:t>
      </w:r>
    </w:p>
    <w:p w14:paraId="07703C6A" w14:textId="6A1B5A98" w:rsidR="00E83B2F" w:rsidRDefault="1A56F841" w:rsidP="007C774B">
      <w:pPr>
        <w:pStyle w:val="Paragraphedeliste3"/>
        <w:autoSpaceDE w:val="0"/>
        <w:autoSpaceDN w:val="0"/>
        <w:adjustRightInd w:val="0"/>
        <w:spacing w:before="120"/>
        <w:ind w:left="709" w:right="131"/>
        <w:jc w:val="left"/>
        <w:rPr>
          <w:rFonts w:ascii="Open Sans" w:eastAsia="Calibri" w:hAnsi="Open Sans" w:cs="Open Sans"/>
          <w:sz w:val="20"/>
          <w:szCs w:val="20"/>
          <w:lang w:eastAsia="en-US"/>
        </w:rPr>
      </w:pPr>
      <w:r w:rsidRPr="06E2A704">
        <w:rPr>
          <w:rFonts w:ascii="Open Sans" w:eastAsia="Calibri" w:hAnsi="Open Sans" w:cs="Open Sans"/>
          <w:sz w:val="20"/>
          <w:szCs w:val="20"/>
          <w:lang w:eastAsia="en-US"/>
        </w:rPr>
        <w:t>- Connaître l’occupation actuelle des locaux de l’Université Paris-Saclay périmètre employeur</w:t>
      </w:r>
    </w:p>
    <w:p w14:paraId="2928B091" w14:textId="2E2604FA" w:rsidR="00E83B2F" w:rsidRDefault="00E83B2F" w:rsidP="007C774B">
      <w:pPr>
        <w:pStyle w:val="Paragraphedeliste3"/>
        <w:autoSpaceDE w:val="0"/>
        <w:autoSpaceDN w:val="0"/>
        <w:adjustRightInd w:val="0"/>
        <w:spacing w:before="120"/>
        <w:ind w:left="70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Identifier les locaux extérieurs à l’Université Paris-Saclay périmètre employeur</w:t>
      </w:r>
      <w:r w:rsidR="001B39CD">
        <w:rPr>
          <w:rFonts w:ascii="Open Sans" w:eastAsia="Calibri" w:hAnsi="Open Sans" w:cs="Open Sans"/>
          <w:sz w:val="20"/>
          <w:szCs w:val="20"/>
          <w:lang w:eastAsia="en-US"/>
        </w:rPr>
        <w:t xml:space="preserve"> utilisés par des entités de l’Université Paris-Saclay périmètre employeur et déterminer les coûts associés (en termes de loyer ou équivalent)</w:t>
      </w:r>
    </w:p>
    <w:p w14:paraId="0399C796" w14:textId="51C2C03B" w:rsidR="006C5EA1" w:rsidRDefault="006C5EA1" w:rsidP="007C774B">
      <w:pPr>
        <w:pStyle w:val="Paragraphedeliste3"/>
        <w:autoSpaceDE w:val="0"/>
        <w:autoSpaceDN w:val="0"/>
        <w:adjustRightInd w:val="0"/>
        <w:spacing w:before="120"/>
        <w:ind w:left="70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 Connaitre les effectifs actuels et projetés et leur implantation géographique</w:t>
      </w:r>
    </w:p>
    <w:p w14:paraId="3E2409FD" w14:textId="5CEE233F" w:rsidR="0015514D" w:rsidRDefault="00E01841" w:rsidP="007C774B">
      <w:pPr>
        <w:pStyle w:val="Paragraphedeliste3"/>
        <w:autoSpaceDE w:val="0"/>
        <w:autoSpaceDN w:val="0"/>
        <w:adjustRightInd w:val="0"/>
        <w:spacing w:before="120"/>
        <w:ind w:left="70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 </w:t>
      </w:r>
      <w:r w:rsidR="005270FD" w:rsidRPr="708AEB80">
        <w:rPr>
          <w:rFonts w:ascii="Open Sans" w:eastAsia="Calibri" w:hAnsi="Open Sans" w:cs="Open Sans"/>
          <w:sz w:val="20"/>
          <w:szCs w:val="20"/>
          <w:lang w:eastAsia="en-US"/>
        </w:rPr>
        <w:t xml:space="preserve">Connaître les besoins théoriques </w:t>
      </w:r>
      <w:r w:rsidR="001F3D38">
        <w:rPr>
          <w:rFonts w:ascii="Open Sans" w:eastAsia="Calibri" w:hAnsi="Open Sans" w:cs="Open Sans"/>
          <w:sz w:val="20"/>
          <w:szCs w:val="20"/>
          <w:lang w:eastAsia="en-US"/>
        </w:rPr>
        <w:t xml:space="preserve">projetés </w:t>
      </w:r>
      <w:r w:rsidR="0015514D">
        <w:rPr>
          <w:rFonts w:ascii="Open Sans" w:eastAsia="Calibri" w:hAnsi="Open Sans" w:cs="Open Sans"/>
          <w:sz w:val="20"/>
          <w:szCs w:val="20"/>
          <w:lang w:eastAsia="en-US"/>
        </w:rPr>
        <w:t>par typologies de locaux</w:t>
      </w:r>
      <w:r w:rsidR="00F40E6A">
        <w:rPr>
          <w:rFonts w:ascii="Open Sans" w:eastAsia="Calibri" w:hAnsi="Open Sans" w:cs="Open Sans"/>
          <w:sz w:val="20"/>
          <w:szCs w:val="20"/>
          <w:lang w:eastAsia="en-US"/>
        </w:rPr>
        <w:t xml:space="preserve"> (liste</w:t>
      </w:r>
      <w:r w:rsidR="00C35573">
        <w:rPr>
          <w:rFonts w:ascii="Open Sans" w:eastAsia="Calibri" w:hAnsi="Open Sans" w:cs="Open Sans"/>
          <w:sz w:val="20"/>
          <w:szCs w:val="20"/>
          <w:lang w:eastAsia="en-US"/>
        </w:rPr>
        <w:t>s</w:t>
      </w:r>
      <w:r w:rsidR="00F40E6A">
        <w:rPr>
          <w:rFonts w:ascii="Open Sans" w:eastAsia="Calibri" w:hAnsi="Open Sans" w:cs="Open Sans"/>
          <w:sz w:val="20"/>
          <w:szCs w:val="20"/>
          <w:lang w:eastAsia="en-US"/>
        </w:rPr>
        <w:t xml:space="preserve"> non exhaustive</w:t>
      </w:r>
      <w:r w:rsidR="00C35573">
        <w:rPr>
          <w:rFonts w:ascii="Open Sans" w:eastAsia="Calibri" w:hAnsi="Open Sans" w:cs="Open Sans"/>
          <w:sz w:val="20"/>
          <w:szCs w:val="20"/>
          <w:lang w:eastAsia="en-US"/>
        </w:rPr>
        <w:t>s</w:t>
      </w:r>
      <w:r w:rsidR="00F40E6A">
        <w:rPr>
          <w:rFonts w:ascii="Open Sans" w:eastAsia="Calibri" w:hAnsi="Open Sans" w:cs="Open Sans"/>
          <w:sz w:val="20"/>
          <w:szCs w:val="20"/>
          <w:lang w:eastAsia="en-US"/>
        </w:rPr>
        <w:t>)</w:t>
      </w:r>
      <w:r w:rsidR="001B39CD">
        <w:rPr>
          <w:rFonts w:ascii="Open Sans" w:eastAsia="Calibri" w:hAnsi="Open Sans" w:cs="Open Sans"/>
          <w:sz w:val="20"/>
          <w:szCs w:val="20"/>
          <w:lang w:eastAsia="en-US"/>
        </w:rPr>
        <w:t xml:space="preserve"> au sein du patrimoine de l’Université Paris-Saclay périmètre employeur </w:t>
      </w:r>
      <w:r w:rsidR="0015514D">
        <w:rPr>
          <w:rFonts w:ascii="Open Sans" w:eastAsia="Calibri" w:hAnsi="Open Sans" w:cs="Open Sans"/>
          <w:sz w:val="20"/>
          <w:szCs w:val="20"/>
          <w:lang w:eastAsia="en-US"/>
        </w:rPr>
        <w:t>:</w:t>
      </w:r>
    </w:p>
    <w:p w14:paraId="0249DF6C" w14:textId="1A21D4F3" w:rsidR="0015514D" w:rsidRDefault="0015514D"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Salles de cours par jauge et nature : TP, TD, amphi, salle informatique, autres</w:t>
      </w:r>
      <w:r w:rsidR="00EE5D06">
        <w:rPr>
          <w:rFonts w:ascii="Open Sans" w:eastAsia="Calibri" w:hAnsi="Open Sans" w:cs="Open Sans"/>
          <w:sz w:val="20"/>
          <w:szCs w:val="20"/>
          <w:lang w:eastAsia="en-US"/>
        </w:rPr>
        <w:t xml:space="preserve"> en distinguant les salles mutualisables des salles spécialisées</w:t>
      </w:r>
    </w:p>
    <w:p w14:paraId="3651E116" w14:textId="6C02B898" w:rsidR="0015514D" w:rsidRDefault="0015514D"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Bureaux</w:t>
      </w:r>
      <w:r w:rsidR="00F40E6A">
        <w:rPr>
          <w:rFonts w:ascii="Open Sans" w:eastAsia="Calibri" w:hAnsi="Open Sans" w:cs="Open Sans"/>
          <w:sz w:val="20"/>
          <w:szCs w:val="20"/>
          <w:lang w:eastAsia="en-US"/>
        </w:rPr>
        <w:t xml:space="preserve"> par jauge</w:t>
      </w:r>
      <w:r w:rsidR="005D1CEE">
        <w:rPr>
          <w:rFonts w:ascii="Open Sans" w:eastAsia="Calibri" w:hAnsi="Open Sans" w:cs="Open Sans"/>
          <w:sz w:val="20"/>
          <w:szCs w:val="20"/>
          <w:lang w:eastAsia="en-US"/>
        </w:rPr>
        <w:t xml:space="preserve"> (y compris locaux associatifs)</w:t>
      </w:r>
    </w:p>
    <w:p w14:paraId="6166ECE5" w14:textId="24DC7242" w:rsidR="00F40E6A" w:rsidRDefault="00F40E6A"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Espaces de convivialité</w:t>
      </w:r>
    </w:p>
    <w:p w14:paraId="3818141C" w14:textId="16137058" w:rsidR="00F40E6A" w:rsidRDefault="00F40E6A"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Espaces de réunion par jauge</w:t>
      </w:r>
    </w:p>
    <w:p w14:paraId="0615AF21" w14:textId="4C54A886" w:rsidR="00F40E6A" w:rsidRDefault="00F40E6A"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Espaces de travail informels</w:t>
      </w:r>
    </w:p>
    <w:p w14:paraId="66D1F6F7" w14:textId="70E82A81" w:rsidR="00F40E6A" w:rsidRDefault="00F40E6A"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Stockage/archivages</w:t>
      </w:r>
    </w:p>
    <w:p w14:paraId="343B128D" w14:textId="56F166E3" w:rsidR="006C5EA1" w:rsidRPr="00401333" w:rsidRDefault="00F40E6A" w:rsidP="007C774B">
      <w:pPr>
        <w:pStyle w:val="Paragraphedeliste3"/>
        <w:numPr>
          <w:ilvl w:val="0"/>
          <w:numId w:val="102"/>
        </w:numPr>
        <w:autoSpaceDE w:val="0"/>
        <w:autoSpaceDN w:val="0"/>
        <w:adjustRightInd w:val="0"/>
        <w:spacing w:before="120"/>
        <w:ind w:left="142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Locaux spécifiques (ateliers, laboratoires,</w:t>
      </w:r>
      <w:r w:rsidR="006E4EDC">
        <w:rPr>
          <w:rFonts w:ascii="Open Sans" w:eastAsia="Calibri" w:hAnsi="Open Sans" w:cs="Open Sans"/>
          <w:sz w:val="20"/>
          <w:szCs w:val="20"/>
          <w:lang w:eastAsia="en-US"/>
        </w:rPr>
        <w:t xml:space="preserve"> espaces événementiels,</w:t>
      </w:r>
      <w:r>
        <w:rPr>
          <w:rFonts w:ascii="Open Sans" w:eastAsia="Calibri" w:hAnsi="Open Sans" w:cs="Open Sans"/>
          <w:sz w:val="20"/>
          <w:szCs w:val="20"/>
          <w:lang w:eastAsia="en-US"/>
        </w:rPr>
        <w:t xml:space="preserve"> </w:t>
      </w:r>
      <w:r w:rsidR="00EE5D06">
        <w:rPr>
          <w:rFonts w:ascii="Open Sans" w:eastAsia="Calibri" w:hAnsi="Open Sans" w:cs="Open Sans"/>
          <w:sz w:val="20"/>
          <w:szCs w:val="20"/>
          <w:lang w:eastAsia="en-US"/>
        </w:rPr>
        <w:t xml:space="preserve">bibliothèques, </w:t>
      </w:r>
      <w:r>
        <w:rPr>
          <w:rFonts w:ascii="Open Sans" w:eastAsia="Calibri" w:hAnsi="Open Sans" w:cs="Open Sans"/>
          <w:sz w:val="20"/>
          <w:szCs w:val="20"/>
          <w:lang w:eastAsia="en-US"/>
        </w:rPr>
        <w:t>etc.)</w:t>
      </w:r>
    </w:p>
    <w:p w14:paraId="49EB9B55" w14:textId="77777777" w:rsidR="00401333" w:rsidRDefault="006C5EA1" w:rsidP="007C774B">
      <w:pPr>
        <w:pStyle w:val="Paragraphedeliste3"/>
        <w:autoSpaceDE w:val="0"/>
        <w:autoSpaceDN w:val="0"/>
        <w:adjustRightInd w:val="0"/>
        <w:spacing w:before="120"/>
        <w:ind w:left="72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 </w:t>
      </w:r>
      <w:r w:rsidRPr="708AEB80">
        <w:rPr>
          <w:rFonts w:ascii="Open Sans" w:eastAsia="Calibri" w:hAnsi="Open Sans" w:cs="Open Sans"/>
          <w:sz w:val="20"/>
          <w:szCs w:val="20"/>
          <w:lang w:eastAsia="en-US"/>
        </w:rPr>
        <w:t>Cibler les carences de locaux et ceux insuffisamment exploités</w:t>
      </w:r>
    </w:p>
    <w:p w14:paraId="22754D58" w14:textId="50BD65C2" w:rsidR="0015514D" w:rsidRDefault="00401333" w:rsidP="007C774B">
      <w:pPr>
        <w:pStyle w:val="Paragraphedeliste3"/>
        <w:autoSpaceDE w:val="0"/>
        <w:autoSpaceDN w:val="0"/>
        <w:adjustRightInd w:val="0"/>
        <w:spacing w:before="120"/>
        <w:ind w:left="72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 </w:t>
      </w:r>
      <w:r w:rsidR="0015514D">
        <w:rPr>
          <w:rFonts w:ascii="Open Sans" w:eastAsia="Calibri" w:hAnsi="Open Sans" w:cs="Open Sans"/>
          <w:sz w:val="20"/>
          <w:szCs w:val="20"/>
          <w:lang w:eastAsia="en-US"/>
        </w:rPr>
        <w:t xml:space="preserve">Connaitre </w:t>
      </w:r>
      <w:r w:rsidR="005270FD" w:rsidRPr="708AEB80">
        <w:rPr>
          <w:rFonts w:ascii="Open Sans" w:eastAsia="Calibri" w:hAnsi="Open Sans" w:cs="Open Sans"/>
          <w:sz w:val="20"/>
          <w:szCs w:val="20"/>
          <w:lang w:eastAsia="en-US"/>
        </w:rPr>
        <w:t>les relations fonctionnelles à privilégier sur le</w:t>
      </w:r>
      <w:r w:rsidR="001D65E6" w:rsidRPr="708AEB80">
        <w:rPr>
          <w:rFonts w:ascii="Open Sans" w:eastAsia="Calibri" w:hAnsi="Open Sans" w:cs="Open Sans"/>
          <w:sz w:val="20"/>
          <w:szCs w:val="20"/>
          <w:lang w:eastAsia="en-US"/>
        </w:rPr>
        <w:t>s</w:t>
      </w:r>
      <w:r w:rsidR="005270FD" w:rsidRPr="708AEB80">
        <w:rPr>
          <w:rFonts w:ascii="Open Sans" w:eastAsia="Calibri" w:hAnsi="Open Sans" w:cs="Open Sans"/>
          <w:sz w:val="20"/>
          <w:szCs w:val="20"/>
          <w:lang w:eastAsia="en-US"/>
        </w:rPr>
        <w:t xml:space="preserve"> campus</w:t>
      </w:r>
      <w:r w:rsidR="00272232">
        <w:rPr>
          <w:rFonts w:ascii="Open Sans" w:eastAsia="Calibri" w:hAnsi="Open Sans" w:cs="Open Sans"/>
          <w:sz w:val="20"/>
          <w:szCs w:val="20"/>
          <w:lang w:eastAsia="en-US"/>
        </w:rPr>
        <w:t xml:space="preserve"> et entre campus</w:t>
      </w:r>
      <w:r w:rsidR="006C5EA1">
        <w:rPr>
          <w:rFonts w:ascii="Open Sans" w:eastAsia="Calibri" w:hAnsi="Open Sans" w:cs="Open Sans"/>
          <w:sz w:val="20"/>
          <w:szCs w:val="20"/>
          <w:lang w:eastAsia="en-US"/>
        </w:rPr>
        <w:t>, déterminer les mutualisations possibles et les rapprochements géographiques à prévoir entre entités</w:t>
      </w:r>
    </w:p>
    <w:p w14:paraId="7B3AE30E" w14:textId="6DF69761" w:rsidR="005D1CEE" w:rsidRDefault="005D1CEE" w:rsidP="007C774B">
      <w:pPr>
        <w:pStyle w:val="Paragraphedeliste3"/>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 Déterminer des ratios type d’occupation et d’affectation par typologie de locaux et de profils (taux de nomadisme, m²/personnes, </w:t>
      </w:r>
      <w:r w:rsidR="009531BD">
        <w:rPr>
          <w:rFonts w:ascii="Open Sans" w:eastAsia="Calibri" w:hAnsi="Open Sans" w:cs="Open Sans"/>
          <w:sz w:val="20"/>
          <w:szCs w:val="20"/>
          <w:lang w:eastAsia="en-US"/>
        </w:rPr>
        <w:t xml:space="preserve">heures d’occupation par semaine pour les salles de cours, </w:t>
      </w:r>
      <w:r w:rsidR="00C35573">
        <w:rPr>
          <w:rFonts w:ascii="Open Sans" w:eastAsia="Calibri" w:hAnsi="Open Sans" w:cs="Open Sans"/>
          <w:sz w:val="20"/>
          <w:szCs w:val="20"/>
          <w:lang w:eastAsia="en-US"/>
        </w:rPr>
        <w:t xml:space="preserve">règles d’affectation de bureaux pour les stagiaires/doctorants/chercheurs associés, </w:t>
      </w:r>
      <w:r w:rsidR="009531BD">
        <w:rPr>
          <w:rFonts w:ascii="Open Sans" w:eastAsia="Calibri" w:hAnsi="Open Sans" w:cs="Open Sans"/>
          <w:sz w:val="20"/>
          <w:szCs w:val="20"/>
          <w:lang w:eastAsia="en-US"/>
        </w:rPr>
        <w:t>etc.)</w:t>
      </w:r>
      <w:r w:rsidR="00955BC9">
        <w:rPr>
          <w:rFonts w:ascii="Open Sans" w:eastAsia="Calibri" w:hAnsi="Open Sans" w:cs="Open Sans"/>
          <w:sz w:val="20"/>
          <w:szCs w:val="20"/>
          <w:lang w:eastAsia="en-US"/>
        </w:rPr>
        <w:t xml:space="preserve"> – cet aspect de la mission sera piloté par la DRH de l’Université.</w:t>
      </w:r>
    </w:p>
    <w:p w14:paraId="0914D98B" w14:textId="07B28D40" w:rsidR="00401333" w:rsidRDefault="00401333" w:rsidP="007C774B">
      <w:pPr>
        <w:pStyle w:val="Paragraphedeliste3"/>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Déterminer le potentiel de valorisation des locaux de l’Université</w:t>
      </w:r>
    </w:p>
    <w:p w14:paraId="47438DA1" w14:textId="7079F304" w:rsidR="00B631BF" w:rsidRPr="00EC7271" w:rsidRDefault="00B631B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23455640" w14:textId="545339D0" w:rsidR="005B0CD3" w:rsidRPr="00EC7271" w:rsidRDefault="539F854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Toute adaptation de mise en fo</w:t>
      </w:r>
      <w:r w:rsidR="1B913463" w:rsidRPr="43F24503">
        <w:rPr>
          <w:rFonts w:ascii="Open Sans" w:eastAsia="Calibri" w:hAnsi="Open Sans" w:cs="Open Sans"/>
          <w:sz w:val="20"/>
          <w:szCs w:val="20"/>
          <w:lang w:eastAsia="en-US"/>
        </w:rPr>
        <w:t xml:space="preserve">rme </w:t>
      </w:r>
      <w:r w:rsidRPr="43F24503">
        <w:rPr>
          <w:rFonts w:ascii="Open Sans" w:eastAsia="Calibri" w:hAnsi="Open Sans" w:cs="Open Sans"/>
          <w:sz w:val="20"/>
          <w:szCs w:val="20"/>
          <w:lang w:eastAsia="en-US"/>
        </w:rPr>
        <w:t xml:space="preserve">des documents transmis par l’Université est à la charge du titulaire </w:t>
      </w:r>
      <w:r w:rsidR="1B913463" w:rsidRPr="43F24503">
        <w:rPr>
          <w:rFonts w:ascii="Open Sans" w:eastAsia="Calibri" w:hAnsi="Open Sans" w:cs="Open Sans"/>
          <w:sz w:val="20"/>
          <w:szCs w:val="20"/>
          <w:lang w:eastAsia="en-US"/>
        </w:rPr>
        <w:t>pour leur exploitation</w:t>
      </w:r>
      <w:r w:rsidRPr="43F24503">
        <w:rPr>
          <w:rFonts w:ascii="Open Sans" w:eastAsia="Calibri" w:hAnsi="Open Sans" w:cs="Open Sans"/>
          <w:sz w:val="20"/>
          <w:szCs w:val="20"/>
          <w:lang w:eastAsia="en-US"/>
        </w:rPr>
        <w:t>.</w:t>
      </w:r>
    </w:p>
    <w:p w14:paraId="7FED42FB" w14:textId="19B71D35" w:rsidR="006B6A03" w:rsidRDefault="7DA699CE"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 xml:space="preserve">Les entités à rencontrer sont </w:t>
      </w:r>
      <w:r w:rsidR="278FD978" w:rsidRPr="43F24503">
        <w:rPr>
          <w:rFonts w:ascii="Open Sans" w:eastAsia="Calibri" w:hAnsi="Open Sans" w:cs="Open Sans"/>
          <w:sz w:val="20"/>
          <w:szCs w:val="20"/>
          <w:lang w:eastAsia="en-US"/>
        </w:rPr>
        <w:t>indiqu</w:t>
      </w:r>
      <w:r w:rsidR="00E01841">
        <w:rPr>
          <w:rFonts w:ascii="Open Sans" w:eastAsia="Calibri" w:hAnsi="Open Sans" w:cs="Open Sans"/>
          <w:sz w:val="20"/>
          <w:szCs w:val="20"/>
          <w:lang w:eastAsia="en-US"/>
        </w:rPr>
        <w:t>ées</w:t>
      </w:r>
      <w:r w:rsidR="278FD978" w:rsidRPr="43F24503">
        <w:rPr>
          <w:rFonts w:ascii="Open Sans" w:eastAsia="Calibri" w:hAnsi="Open Sans" w:cs="Open Sans"/>
          <w:sz w:val="20"/>
          <w:szCs w:val="20"/>
          <w:lang w:eastAsia="en-US"/>
        </w:rPr>
        <w:t xml:space="preserve"> dans le l’annexe n°</w:t>
      </w:r>
      <w:r w:rsidR="4814970E" w:rsidRPr="43F24503">
        <w:rPr>
          <w:rFonts w:ascii="Open Sans" w:eastAsia="Calibri" w:hAnsi="Open Sans" w:cs="Open Sans"/>
          <w:sz w:val="20"/>
          <w:szCs w:val="20"/>
          <w:lang w:eastAsia="en-US"/>
        </w:rPr>
        <w:t xml:space="preserve">1 “Annexe </w:t>
      </w:r>
      <w:proofErr w:type="spellStart"/>
      <w:r w:rsidR="4814970E" w:rsidRPr="43F24503">
        <w:rPr>
          <w:rFonts w:ascii="Open Sans" w:eastAsia="Calibri" w:hAnsi="Open Sans" w:cs="Open Sans"/>
          <w:sz w:val="20"/>
          <w:szCs w:val="20"/>
          <w:lang w:eastAsia="en-US"/>
        </w:rPr>
        <w:t>CCTP_Cadrage</w:t>
      </w:r>
      <w:proofErr w:type="spellEnd"/>
      <w:r w:rsidR="4814970E" w:rsidRPr="43F24503">
        <w:rPr>
          <w:rFonts w:ascii="Open Sans" w:eastAsia="Calibri" w:hAnsi="Open Sans" w:cs="Open Sans"/>
          <w:sz w:val="20"/>
          <w:szCs w:val="20"/>
          <w:lang w:eastAsia="en-US"/>
        </w:rPr>
        <w:t xml:space="preserve"> V2” </w:t>
      </w:r>
      <w:r w:rsidR="7FBD57DC" w:rsidRPr="43F24503">
        <w:rPr>
          <w:rFonts w:ascii="Open Sans" w:eastAsia="Calibri" w:hAnsi="Open Sans" w:cs="Open Sans"/>
          <w:sz w:val="20"/>
          <w:szCs w:val="20"/>
          <w:lang w:eastAsia="en-US"/>
        </w:rPr>
        <w:t>onglet « groupes projets ».</w:t>
      </w:r>
    </w:p>
    <w:p w14:paraId="2DA29653" w14:textId="77777777" w:rsidR="00F073F3" w:rsidRDefault="00F073F3"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502A77ED" w14:textId="77777777" w:rsidR="00AE6564" w:rsidRPr="00362FB8" w:rsidRDefault="00AE6564" w:rsidP="007C774B">
      <w:pPr>
        <w:pStyle w:val="CPS-4-titreniv4"/>
        <w:jc w:val="left"/>
        <w:rPr>
          <w:rFonts w:eastAsia="Calibri"/>
        </w:rPr>
      </w:pPr>
      <w:bookmarkStart w:id="79" w:name="_Toc172216862"/>
      <w:r w:rsidRPr="00362FB8">
        <w:rPr>
          <w:rFonts w:eastAsia="Calibri"/>
        </w:rPr>
        <w:t>Besoins théoriques : Entretiens, traitement et analyse des données d'entrée</w:t>
      </w:r>
      <w:bookmarkEnd w:id="79"/>
    </w:p>
    <w:p w14:paraId="7413ACD5" w14:textId="6A078D7E" w:rsidR="00687609" w:rsidRDefault="00687609" w:rsidP="007C774B">
      <w:pPr>
        <w:pStyle w:val="Paragraphedeliste3"/>
        <w:autoSpaceDE w:val="0"/>
        <w:autoSpaceDN w:val="0"/>
        <w:adjustRightInd w:val="0"/>
        <w:spacing w:before="120"/>
        <w:ind w:left="0" w:right="131"/>
        <w:jc w:val="left"/>
        <w:rPr>
          <w:rFonts w:ascii="Open Sans" w:eastAsia="Calibri" w:hAnsi="Open Sans" w:cs="Open Sans"/>
          <w:sz w:val="20"/>
          <w:szCs w:val="20"/>
          <w:u w:val="single"/>
          <w:lang w:eastAsia="en-US"/>
        </w:rPr>
      </w:pPr>
      <w:r>
        <w:rPr>
          <w:rFonts w:ascii="Open Sans" w:eastAsia="Calibri" w:hAnsi="Open Sans" w:cs="Open Sans"/>
          <w:sz w:val="20"/>
          <w:szCs w:val="20"/>
          <w:u w:val="single"/>
          <w:lang w:eastAsia="en-US"/>
        </w:rPr>
        <w:t xml:space="preserve">Cette partie de la mission devra être réalisée selon une démarche de </w:t>
      </w:r>
      <w:proofErr w:type="spellStart"/>
      <w:r>
        <w:rPr>
          <w:rFonts w:ascii="Open Sans" w:eastAsia="Calibri" w:hAnsi="Open Sans" w:cs="Open Sans"/>
          <w:sz w:val="20"/>
          <w:szCs w:val="20"/>
          <w:u w:val="single"/>
          <w:lang w:eastAsia="en-US"/>
        </w:rPr>
        <w:t>co</w:t>
      </w:r>
      <w:proofErr w:type="spellEnd"/>
      <w:r>
        <w:rPr>
          <w:rFonts w:ascii="Open Sans" w:eastAsia="Calibri" w:hAnsi="Open Sans" w:cs="Open Sans"/>
          <w:sz w:val="20"/>
          <w:szCs w:val="20"/>
          <w:u w:val="single"/>
          <w:lang w:eastAsia="en-US"/>
        </w:rPr>
        <w:t>-design </w:t>
      </w:r>
      <w:r w:rsidRPr="00AD7F4F">
        <w:rPr>
          <w:rFonts w:ascii="Open Sans" w:eastAsia="Calibri" w:hAnsi="Open Sans" w:cs="Open Sans"/>
          <w:sz w:val="20"/>
          <w:szCs w:val="20"/>
          <w:lang w:eastAsia="en-US"/>
        </w:rPr>
        <w:t xml:space="preserve">: le recensement des besoins devra en particulier se faire dans un souci de concertation de la communauté universitaire de façon à faire émerger non seulement des besoins en m² mais également les éléments fonctionnels qui pourraient contribuer </w:t>
      </w:r>
      <w:r w:rsidR="003A7D9E">
        <w:rPr>
          <w:rFonts w:ascii="Open Sans" w:eastAsia="Calibri" w:hAnsi="Open Sans" w:cs="Open Sans"/>
          <w:sz w:val="20"/>
          <w:szCs w:val="20"/>
          <w:lang w:eastAsia="en-US"/>
        </w:rPr>
        <w:t>aux objectifs de l’Université</w:t>
      </w:r>
      <w:r w:rsidRPr="00AD7F4F">
        <w:rPr>
          <w:rFonts w:ascii="Open Sans" w:eastAsia="Calibri" w:hAnsi="Open Sans" w:cs="Open Sans"/>
          <w:sz w:val="20"/>
          <w:szCs w:val="20"/>
          <w:lang w:eastAsia="en-US"/>
        </w:rPr>
        <w:t>.</w:t>
      </w:r>
      <w:r>
        <w:rPr>
          <w:rFonts w:ascii="Open Sans" w:eastAsia="Calibri" w:hAnsi="Open Sans" w:cs="Open Sans"/>
          <w:sz w:val="20"/>
          <w:szCs w:val="20"/>
          <w:u w:val="single"/>
          <w:lang w:eastAsia="en-US"/>
        </w:rPr>
        <w:t xml:space="preserve"> </w:t>
      </w:r>
      <w:r w:rsidR="00423C77">
        <w:rPr>
          <w:rFonts w:ascii="Open Sans" w:eastAsia="Calibri" w:hAnsi="Open Sans" w:cs="Open Sans"/>
          <w:sz w:val="20"/>
          <w:szCs w:val="20"/>
          <w:u w:val="single"/>
          <w:lang w:eastAsia="en-US"/>
        </w:rPr>
        <w:t xml:space="preserve"> </w:t>
      </w:r>
    </w:p>
    <w:p w14:paraId="3ECC0E77" w14:textId="3FFF161D" w:rsidR="00CC34E2" w:rsidRDefault="00CC34E2" w:rsidP="007C774B">
      <w:pPr>
        <w:pStyle w:val="Paragraphedeliste3"/>
        <w:autoSpaceDE w:val="0"/>
        <w:autoSpaceDN w:val="0"/>
        <w:adjustRightInd w:val="0"/>
        <w:spacing w:before="120"/>
        <w:ind w:left="0" w:right="131"/>
        <w:jc w:val="left"/>
        <w:rPr>
          <w:rFonts w:ascii="Open Sans" w:eastAsia="Calibri" w:hAnsi="Open Sans" w:cs="Open Sans"/>
          <w:sz w:val="20"/>
          <w:szCs w:val="20"/>
          <w:u w:val="single"/>
          <w:lang w:eastAsia="en-US"/>
        </w:rPr>
      </w:pPr>
      <w:r>
        <w:rPr>
          <w:rFonts w:ascii="Open Sans" w:eastAsia="Calibri" w:hAnsi="Open Sans" w:cs="Open Sans"/>
          <w:sz w:val="20"/>
          <w:szCs w:val="20"/>
          <w:u w:val="single"/>
          <w:lang w:eastAsia="en-US"/>
        </w:rPr>
        <w:t xml:space="preserve">Le recensement et l’analyse des besoins ne devront pas se limiter à une simple retranscription des besoins émis par les entités lors des entretiens. </w:t>
      </w:r>
      <w:r w:rsidR="006C5086" w:rsidRPr="006C5086">
        <w:rPr>
          <w:rFonts w:ascii="Open Sans" w:eastAsia="Calibri" w:hAnsi="Open Sans" w:cs="Open Sans"/>
          <w:sz w:val="20"/>
          <w:szCs w:val="20"/>
          <w:u w:val="single"/>
          <w:lang w:eastAsia="en-US"/>
        </w:rPr>
        <w:t>E</w:t>
      </w:r>
      <w:r w:rsidR="000B0ADF" w:rsidRPr="006C5086">
        <w:rPr>
          <w:rFonts w:ascii="Open Sans" w:eastAsia="Calibri" w:hAnsi="Open Sans" w:cs="Open Sans"/>
          <w:sz w:val="20"/>
          <w:szCs w:val="20"/>
          <w:u w:val="single"/>
          <w:lang w:eastAsia="en-US"/>
        </w:rPr>
        <w:t>n complément des entretiens, il est attendu une immersion et d’éventuels ateliers. Le titulaire devra être force de proposition sur la méthode à employer pour répondre aux objectifs listés plus haut.</w:t>
      </w:r>
      <w:r w:rsidR="006C5086" w:rsidRPr="006C5086">
        <w:rPr>
          <w:rFonts w:ascii="Open Sans" w:eastAsia="Calibri" w:hAnsi="Open Sans" w:cs="Open Sans"/>
          <w:sz w:val="20"/>
          <w:szCs w:val="20"/>
          <w:u w:val="single"/>
          <w:lang w:eastAsia="en-US"/>
        </w:rPr>
        <w:t xml:space="preserve"> De plus, </w:t>
      </w:r>
      <w:r>
        <w:rPr>
          <w:rFonts w:ascii="Open Sans" w:eastAsia="Calibri" w:hAnsi="Open Sans" w:cs="Open Sans"/>
          <w:sz w:val="20"/>
          <w:szCs w:val="20"/>
          <w:u w:val="single"/>
          <w:lang w:eastAsia="en-US"/>
        </w:rPr>
        <w:t>une analyse critique des besoins tenant notamment compte de l’état de l’art en matière de locaux similaires et de la circulaire « Borne »</w:t>
      </w:r>
      <w:r w:rsidR="006C5086">
        <w:rPr>
          <w:rFonts w:ascii="Open Sans" w:eastAsia="Calibri" w:hAnsi="Open Sans" w:cs="Open Sans"/>
          <w:sz w:val="20"/>
          <w:szCs w:val="20"/>
          <w:u w:val="single"/>
          <w:lang w:eastAsia="en-US"/>
        </w:rPr>
        <w:t xml:space="preserve"> est attendue de sa part.</w:t>
      </w:r>
      <w:r w:rsidR="00050463">
        <w:rPr>
          <w:rFonts w:ascii="Open Sans" w:eastAsia="Calibri" w:hAnsi="Open Sans" w:cs="Open Sans"/>
          <w:sz w:val="20"/>
          <w:szCs w:val="20"/>
          <w:u w:val="single"/>
          <w:lang w:eastAsia="en-US"/>
        </w:rPr>
        <w:t xml:space="preserve"> Enfin, l’analyse du besoin en matière de salles d’enseignement devra impérativement s’appuyer sur l’analyse des maquettes pédagogiques.</w:t>
      </w:r>
    </w:p>
    <w:p w14:paraId="01E0C728" w14:textId="0AB18414" w:rsidR="00093223" w:rsidRDefault="00093223"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Toutefois, dans le cas des entités hébergées dans des bâtiments neufs, le recensement des besoins pourra se limiter aux données tirées des seuls entretiens. </w:t>
      </w:r>
    </w:p>
    <w:p w14:paraId="5724A05F" w14:textId="3833D066" w:rsidR="000D4DE6" w:rsidRPr="00093223" w:rsidRDefault="000D4DE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Le titulaire pourra proposer de regrouper certains entretiens s’il le juge pertinent et après accord de l’Université.</w:t>
      </w:r>
    </w:p>
    <w:p w14:paraId="1B2FFF4C" w14:textId="1657A82D" w:rsidR="00B406AD" w:rsidRPr="00B406AD" w:rsidRDefault="00B406A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B406AD">
        <w:rPr>
          <w:rFonts w:ascii="Open Sans" w:eastAsia="Calibri" w:hAnsi="Open Sans" w:cs="Open Sans"/>
          <w:sz w:val="20"/>
          <w:szCs w:val="20"/>
          <w:lang w:eastAsia="en-US"/>
        </w:rPr>
        <w:t xml:space="preserve">La listes des entités à rencontrer pour chaque thème est précisée dans l’onglet « interlocuteurs à rencontrer » de l’annexe 1 « Annexe </w:t>
      </w:r>
      <w:proofErr w:type="spellStart"/>
      <w:r w:rsidRPr="00B406AD">
        <w:rPr>
          <w:rFonts w:ascii="Open Sans" w:eastAsia="Calibri" w:hAnsi="Open Sans" w:cs="Open Sans"/>
          <w:sz w:val="20"/>
          <w:szCs w:val="20"/>
          <w:lang w:eastAsia="en-US"/>
        </w:rPr>
        <w:t>CCTP_cadrage</w:t>
      </w:r>
      <w:proofErr w:type="spellEnd"/>
      <w:r w:rsidR="00864379">
        <w:rPr>
          <w:rFonts w:ascii="Open Sans" w:eastAsia="Calibri" w:hAnsi="Open Sans" w:cs="Open Sans"/>
          <w:sz w:val="20"/>
          <w:szCs w:val="20"/>
          <w:lang w:eastAsia="en-US"/>
        </w:rPr>
        <w:t xml:space="preserve"> V2</w:t>
      </w:r>
      <w:r w:rsidRPr="00B406AD">
        <w:rPr>
          <w:rFonts w:ascii="Open Sans" w:eastAsia="Calibri" w:hAnsi="Open Sans" w:cs="Open Sans"/>
          <w:sz w:val="20"/>
          <w:szCs w:val="20"/>
          <w:lang w:eastAsia="en-US"/>
        </w:rPr>
        <w:t> »</w:t>
      </w:r>
      <w:r>
        <w:rPr>
          <w:rFonts w:ascii="Open Sans" w:eastAsia="Calibri" w:hAnsi="Open Sans" w:cs="Open Sans"/>
          <w:sz w:val="20"/>
          <w:szCs w:val="20"/>
          <w:lang w:eastAsia="en-US"/>
        </w:rPr>
        <w:t xml:space="preserve">. </w:t>
      </w:r>
    </w:p>
    <w:p w14:paraId="39AD203A" w14:textId="77777777" w:rsidR="00B406AD" w:rsidRDefault="00B406AD" w:rsidP="007C774B">
      <w:pPr>
        <w:pStyle w:val="Paragraphedeliste3"/>
        <w:autoSpaceDE w:val="0"/>
        <w:autoSpaceDN w:val="0"/>
        <w:adjustRightInd w:val="0"/>
        <w:spacing w:before="120"/>
        <w:ind w:left="0" w:right="131"/>
        <w:jc w:val="left"/>
        <w:rPr>
          <w:rFonts w:ascii="Open Sans" w:eastAsia="Calibri" w:hAnsi="Open Sans" w:cs="Open Sans"/>
          <w:b/>
          <w:bCs/>
          <w:sz w:val="20"/>
          <w:szCs w:val="20"/>
          <w:lang w:eastAsia="en-US"/>
        </w:rPr>
      </w:pPr>
    </w:p>
    <w:p w14:paraId="6B3D9C63" w14:textId="6A5B1DA3" w:rsidR="000E4449" w:rsidRPr="00362FB8" w:rsidRDefault="00362FB8" w:rsidP="007C774B">
      <w:pPr>
        <w:pStyle w:val="CPS-4-titreniv4"/>
        <w:jc w:val="left"/>
        <w:rPr>
          <w:rFonts w:eastAsia="Calibri"/>
        </w:rPr>
      </w:pPr>
      <w:bookmarkStart w:id="80" w:name="_Toc172216863"/>
      <w:r>
        <w:rPr>
          <w:rFonts w:eastAsia="Calibri"/>
        </w:rPr>
        <w:t>E</w:t>
      </w:r>
      <w:r w:rsidR="00BC702F" w:rsidRPr="00362FB8">
        <w:rPr>
          <w:rFonts w:eastAsia="Calibri"/>
        </w:rPr>
        <w:t>nseignement :</w:t>
      </w:r>
      <w:bookmarkEnd w:id="80"/>
      <w:r w:rsidR="00BC702F" w:rsidRPr="00362FB8">
        <w:rPr>
          <w:rFonts w:eastAsia="Calibri"/>
        </w:rPr>
        <w:t xml:space="preserve"> </w:t>
      </w:r>
    </w:p>
    <w:p w14:paraId="642849E7" w14:textId="47B4244C" w:rsidR="00864379" w:rsidRDefault="0086437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Cette thématique couvre les besoins en salles d’enseignement </w:t>
      </w:r>
      <w:r w:rsidR="00167BD8">
        <w:rPr>
          <w:rFonts w:ascii="Open Sans" w:eastAsia="Calibri" w:hAnsi="Open Sans" w:cs="Open Sans"/>
          <w:sz w:val="20"/>
          <w:szCs w:val="20"/>
          <w:lang w:eastAsia="en-US"/>
        </w:rPr>
        <w:t>ainsi qu’</w:t>
      </w:r>
      <w:r>
        <w:rPr>
          <w:rFonts w:ascii="Open Sans" w:eastAsia="Calibri" w:hAnsi="Open Sans" w:cs="Open Sans"/>
          <w:sz w:val="20"/>
          <w:szCs w:val="20"/>
          <w:lang w:eastAsia="en-US"/>
        </w:rPr>
        <w:t xml:space="preserve">en locaux associés aux enseignants (bureaux, espaces de convivialité, </w:t>
      </w:r>
      <w:r w:rsidR="00167BD8">
        <w:rPr>
          <w:rFonts w:ascii="Open Sans" w:eastAsia="Calibri" w:hAnsi="Open Sans" w:cs="Open Sans"/>
          <w:sz w:val="20"/>
          <w:szCs w:val="20"/>
          <w:lang w:eastAsia="en-US"/>
        </w:rPr>
        <w:t>salles des enseignants, etc.) et aux secrétariats pédagogiques.</w:t>
      </w:r>
    </w:p>
    <w:p w14:paraId="4824462D" w14:textId="6F2E7415" w:rsidR="000C73DF" w:rsidRDefault="006D7A7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L</w:t>
      </w:r>
      <w:r w:rsidR="000C73DF">
        <w:rPr>
          <w:rFonts w:ascii="Open Sans" w:eastAsia="Calibri" w:hAnsi="Open Sans" w:cs="Open Sans"/>
          <w:sz w:val="20"/>
          <w:szCs w:val="20"/>
          <w:lang w:eastAsia="en-US"/>
        </w:rPr>
        <w:t>’Université transmettra au titulaire les maquettes pédagogiques, effectifs</w:t>
      </w:r>
      <w:r w:rsidR="0015514D">
        <w:rPr>
          <w:rFonts w:ascii="Open Sans" w:eastAsia="Calibri" w:hAnsi="Open Sans" w:cs="Open Sans"/>
          <w:sz w:val="20"/>
          <w:szCs w:val="20"/>
          <w:lang w:eastAsia="en-US"/>
        </w:rPr>
        <w:t xml:space="preserve"> étudiants</w:t>
      </w:r>
      <w:r w:rsidR="00874625">
        <w:rPr>
          <w:rFonts w:ascii="Open Sans" w:eastAsia="Calibri" w:hAnsi="Open Sans" w:cs="Open Sans"/>
          <w:sz w:val="20"/>
          <w:szCs w:val="20"/>
          <w:lang w:eastAsia="en-US"/>
        </w:rPr>
        <w:t xml:space="preserve"> </w:t>
      </w:r>
      <w:r w:rsidR="00864379">
        <w:rPr>
          <w:rFonts w:ascii="Open Sans" w:eastAsia="Calibri" w:hAnsi="Open Sans" w:cs="Open Sans"/>
          <w:sz w:val="20"/>
          <w:szCs w:val="20"/>
          <w:lang w:eastAsia="en-US"/>
        </w:rPr>
        <w:t xml:space="preserve">et enseignants </w:t>
      </w:r>
      <w:r w:rsidR="0015514D">
        <w:rPr>
          <w:rFonts w:ascii="Open Sans" w:eastAsia="Calibri" w:hAnsi="Open Sans" w:cs="Open Sans"/>
          <w:sz w:val="20"/>
          <w:szCs w:val="20"/>
          <w:lang w:eastAsia="en-US"/>
        </w:rPr>
        <w:t>et volumes</w:t>
      </w:r>
      <w:r w:rsidR="0015514D" w:rsidRPr="00EC7271">
        <w:rPr>
          <w:rFonts w:ascii="Open Sans" w:eastAsia="Calibri" w:hAnsi="Open Sans" w:cs="Open Sans"/>
          <w:sz w:val="20"/>
          <w:szCs w:val="20"/>
          <w:lang w:eastAsia="en-US"/>
        </w:rPr>
        <w:t xml:space="preserve"> </w:t>
      </w:r>
      <w:r w:rsidR="00874625" w:rsidRPr="00EC7271">
        <w:rPr>
          <w:rFonts w:ascii="Open Sans" w:eastAsia="Calibri" w:hAnsi="Open Sans" w:cs="Open Sans"/>
          <w:sz w:val="20"/>
          <w:szCs w:val="20"/>
          <w:lang w:eastAsia="en-US"/>
        </w:rPr>
        <w:t>horaires des différentes formations</w:t>
      </w:r>
      <w:r w:rsidR="0015514D">
        <w:rPr>
          <w:rFonts w:ascii="Open Sans" w:eastAsia="Calibri" w:hAnsi="Open Sans" w:cs="Open Sans"/>
          <w:sz w:val="20"/>
          <w:szCs w:val="20"/>
          <w:lang w:eastAsia="en-US"/>
        </w:rPr>
        <w:t>, les</w:t>
      </w:r>
      <w:r w:rsidR="000C73DF">
        <w:rPr>
          <w:rFonts w:ascii="Open Sans" w:eastAsia="Calibri" w:hAnsi="Open Sans" w:cs="Open Sans"/>
          <w:sz w:val="20"/>
          <w:szCs w:val="20"/>
          <w:lang w:eastAsia="en-US"/>
        </w:rPr>
        <w:t xml:space="preserve"> plannings des salles </w:t>
      </w:r>
      <w:r w:rsidR="0015514D">
        <w:rPr>
          <w:rFonts w:ascii="Open Sans" w:eastAsia="Calibri" w:hAnsi="Open Sans" w:cs="Open Sans"/>
          <w:sz w:val="20"/>
          <w:szCs w:val="20"/>
          <w:lang w:eastAsia="en-US"/>
        </w:rPr>
        <w:t xml:space="preserve">d’enseignement </w:t>
      </w:r>
      <w:r w:rsidR="000C73DF">
        <w:rPr>
          <w:rFonts w:ascii="Open Sans" w:eastAsia="Calibri" w:hAnsi="Open Sans" w:cs="Open Sans"/>
          <w:sz w:val="20"/>
          <w:szCs w:val="20"/>
          <w:lang w:eastAsia="en-US"/>
        </w:rPr>
        <w:t>ainsi qu’une extraction</w:t>
      </w:r>
      <w:r w:rsidR="00874625">
        <w:rPr>
          <w:rFonts w:ascii="Open Sans" w:eastAsia="Calibri" w:hAnsi="Open Sans" w:cs="Open Sans"/>
          <w:sz w:val="20"/>
          <w:szCs w:val="20"/>
          <w:lang w:eastAsia="en-US"/>
        </w:rPr>
        <w:t xml:space="preserve"> .CSV</w:t>
      </w:r>
      <w:r w:rsidR="000C73DF">
        <w:rPr>
          <w:rFonts w:ascii="Open Sans" w:eastAsia="Calibri" w:hAnsi="Open Sans" w:cs="Open Sans"/>
          <w:sz w:val="20"/>
          <w:szCs w:val="20"/>
          <w:lang w:eastAsia="en-US"/>
        </w:rPr>
        <w:t xml:space="preserve"> de l’ensemble de Unités d’Enseignement depuis l’outil COPERNICUS.</w:t>
      </w:r>
    </w:p>
    <w:p w14:paraId="5B5926A8" w14:textId="135A3ACA" w:rsidR="004B2CCD" w:rsidRDefault="000C73D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Il sera à la charge du titulaire de faire la synthèse entre ces </w:t>
      </w:r>
      <w:r w:rsidR="00874625">
        <w:rPr>
          <w:rFonts w:ascii="Open Sans" w:eastAsia="Calibri" w:hAnsi="Open Sans" w:cs="Open Sans"/>
          <w:sz w:val="20"/>
          <w:szCs w:val="20"/>
          <w:lang w:eastAsia="en-US"/>
        </w:rPr>
        <w:t>éléments</w:t>
      </w:r>
      <w:r>
        <w:rPr>
          <w:rFonts w:ascii="Open Sans" w:eastAsia="Calibri" w:hAnsi="Open Sans" w:cs="Open Sans"/>
          <w:sz w:val="20"/>
          <w:szCs w:val="20"/>
          <w:lang w:eastAsia="en-US"/>
        </w:rPr>
        <w:t xml:space="preserve"> et de </w:t>
      </w:r>
      <w:r w:rsidRPr="00874625">
        <w:rPr>
          <w:rFonts w:ascii="Open Sans" w:eastAsia="Calibri" w:hAnsi="Open Sans" w:cs="Open Sans"/>
          <w:sz w:val="20"/>
          <w:szCs w:val="20"/>
          <w:u w:val="single"/>
          <w:lang w:eastAsia="en-US"/>
        </w:rPr>
        <w:t>compléter autant que de besoin</w:t>
      </w:r>
      <w:r>
        <w:rPr>
          <w:rFonts w:ascii="Open Sans" w:eastAsia="Calibri" w:hAnsi="Open Sans" w:cs="Open Sans"/>
          <w:sz w:val="20"/>
          <w:szCs w:val="20"/>
          <w:lang w:eastAsia="en-US"/>
        </w:rPr>
        <w:t xml:space="preserve"> les données manquantes</w:t>
      </w:r>
      <w:r w:rsidR="00874625">
        <w:rPr>
          <w:rFonts w:ascii="Open Sans" w:eastAsia="Calibri" w:hAnsi="Open Sans" w:cs="Open Sans"/>
          <w:sz w:val="20"/>
          <w:szCs w:val="20"/>
          <w:lang w:eastAsia="en-US"/>
        </w:rPr>
        <w:t xml:space="preserve"> ou</w:t>
      </w:r>
      <w:r w:rsidR="00662240" w:rsidRPr="00EC7271">
        <w:rPr>
          <w:rFonts w:ascii="Open Sans" w:eastAsia="Calibri" w:hAnsi="Open Sans" w:cs="Open Sans"/>
          <w:sz w:val="20"/>
          <w:szCs w:val="20"/>
          <w:lang w:eastAsia="en-US"/>
        </w:rPr>
        <w:t xml:space="preserve"> toutes informations lui permettant </w:t>
      </w:r>
      <w:r w:rsidR="00EE5D06">
        <w:rPr>
          <w:rFonts w:ascii="Open Sans" w:eastAsia="Calibri" w:hAnsi="Open Sans" w:cs="Open Sans"/>
          <w:sz w:val="20"/>
          <w:szCs w:val="20"/>
          <w:lang w:eastAsia="en-US"/>
        </w:rPr>
        <w:t xml:space="preserve">de répondre aux objectifs listés plus haut. </w:t>
      </w:r>
    </w:p>
    <w:p w14:paraId="3E3AE990" w14:textId="6EC21169" w:rsidR="00874625" w:rsidRDefault="00874625"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 titulaire se rapprochera pour cela directement des services pédagogiques </w:t>
      </w:r>
      <w:r w:rsidR="00EE5D06">
        <w:rPr>
          <w:rFonts w:ascii="Open Sans" w:eastAsia="Calibri" w:hAnsi="Open Sans" w:cs="Open Sans"/>
          <w:sz w:val="20"/>
          <w:szCs w:val="20"/>
          <w:lang w:eastAsia="en-US"/>
        </w:rPr>
        <w:t xml:space="preserve">et/ou de scolarité </w:t>
      </w:r>
      <w:r>
        <w:rPr>
          <w:rFonts w:ascii="Open Sans" w:eastAsia="Calibri" w:hAnsi="Open Sans" w:cs="Open Sans"/>
          <w:sz w:val="20"/>
          <w:szCs w:val="20"/>
          <w:lang w:eastAsia="en-US"/>
        </w:rPr>
        <w:t xml:space="preserve">des </w:t>
      </w:r>
      <w:r w:rsidR="006E4EDC">
        <w:rPr>
          <w:rFonts w:ascii="Open Sans" w:eastAsia="Calibri" w:hAnsi="Open Sans" w:cs="Open Sans"/>
          <w:sz w:val="20"/>
          <w:szCs w:val="20"/>
          <w:lang w:eastAsia="en-US"/>
        </w:rPr>
        <w:t>composantes</w:t>
      </w:r>
      <w:r>
        <w:rPr>
          <w:rFonts w:ascii="Open Sans" w:eastAsia="Calibri" w:hAnsi="Open Sans" w:cs="Open Sans"/>
          <w:sz w:val="20"/>
          <w:szCs w:val="20"/>
          <w:lang w:eastAsia="en-US"/>
        </w:rPr>
        <w:t>.</w:t>
      </w:r>
    </w:p>
    <w:p w14:paraId="1CCF1CAC" w14:textId="53D0D898" w:rsidR="00861744" w:rsidRDefault="00874625"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Il</w:t>
      </w:r>
      <w:r w:rsidR="00861744">
        <w:rPr>
          <w:rFonts w:ascii="Open Sans" w:eastAsia="Calibri" w:hAnsi="Open Sans" w:cs="Open Sans"/>
          <w:sz w:val="20"/>
          <w:szCs w:val="20"/>
          <w:lang w:eastAsia="en-US"/>
        </w:rPr>
        <w:t xml:space="preserve"> proposera un temps d’usage hebdomadaire cible par grande typologie de local.</w:t>
      </w:r>
    </w:p>
    <w:p w14:paraId="2C7F7C55" w14:textId="4F1BAC7A" w:rsidR="00B03369" w:rsidRPr="00EC7271" w:rsidRDefault="00861744"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Concernant les locaux d’enseignement, les besoins théoriques intègreront les temps de remplissage, vidage et intercours selon l</w:t>
      </w:r>
      <w:r w:rsidR="00B03369">
        <w:rPr>
          <w:rFonts w:ascii="Open Sans" w:eastAsia="Calibri" w:hAnsi="Open Sans" w:cs="Open Sans"/>
          <w:sz w:val="20"/>
          <w:szCs w:val="20"/>
          <w:lang w:eastAsia="en-US"/>
        </w:rPr>
        <w:t>a</w:t>
      </w:r>
      <w:r>
        <w:rPr>
          <w:rFonts w:ascii="Open Sans" w:eastAsia="Calibri" w:hAnsi="Open Sans" w:cs="Open Sans"/>
          <w:sz w:val="20"/>
          <w:szCs w:val="20"/>
          <w:lang w:eastAsia="en-US"/>
        </w:rPr>
        <w:t xml:space="preserve"> capacité. </w:t>
      </w:r>
      <w:r w:rsidR="006B35C1">
        <w:rPr>
          <w:rFonts w:ascii="Open Sans" w:eastAsia="Calibri" w:hAnsi="Open Sans" w:cs="Open Sans"/>
          <w:sz w:val="20"/>
          <w:szCs w:val="20"/>
          <w:lang w:eastAsia="en-US"/>
        </w:rPr>
        <w:t>Notamment</w:t>
      </w:r>
      <w:r>
        <w:rPr>
          <w:rFonts w:ascii="Open Sans" w:eastAsia="Calibri" w:hAnsi="Open Sans" w:cs="Open Sans"/>
          <w:sz w:val="20"/>
          <w:szCs w:val="20"/>
          <w:lang w:eastAsia="en-US"/>
        </w:rPr>
        <w:t xml:space="preserve">, les temps de trajets entre deux cours devront être </w:t>
      </w:r>
      <w:r w:rsidR="006B35C1">
        <w:rPr>
          <w:rFonts w:ascii="Open Sans" w:eastAsia="Calibri" w:hAnsi="Open Sans" w:cs="Open Sans"/>
          <w:sz w:val="20"/>
          <w:szCs w:val="20"/>
          <w:lang w:eastAsia="en-US"/>
        </w:rPr>
        <w:t>pris en compte</w:t>
      </w:r>
      <w:r>
        <w:rPr>
          <w:rFonts w:ascii="Open Sans" w:eastAsia="Calibri" w:hAnsi="Open Sans" w:cs="Open Sans"/>
          <w:sz w:val="20"/>
          <w:szCs w:val="20"/>
          <w:lang w:eastAsia="en-US"/>
        </w:rPr>
        <w:t xml:space="preserve">. </w:t>
      </w:r>
      <w:r w:rsidR="00B03369">
        <w:rPr>
          <w:rFonts w:ascii="Open Sans" w:eastAsia="Calibri" w:hAnsi="Open Sans" w:cs="Open Sans"/>
          <w:sz w:val="20"/>
          <w:szCs w:val="20"/>
          <w:lang w:eastAsia="en-US"/>
        </w:rPr>
        <w:t xml:space="preserve">De plus, les calendriers universitaires devront être pris en compte. </w:t>
      </w:r>
    </w:p>
    <w:p w14:paraId="5AD18A2D" w14:textId="4BF3FC88" w:rsidR="00985C4B" w:rsidRPr="00EC7271" w:rsidRDefault="00985C4B"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39C632FE">
        <w:rPr>
          <w:rFonts w:ascii="Open Sans" w:eastAsia="Calibri" w:hAnsi="Open Sans" w:cs="Open Sans"/>
          <w:sz w:val="20"/>
          <w:szCs w:val="20"/>
          <w:lang w:eastAsia="en-US"/>
        </w:rPr>
        <w:t>Ce diagnostic prendra également en compte les évolutions attendues des effectifs des étudiants</w:t>
      </w:r>
      <w:r w:rsidR="00B03369" w:rsidRPr="39C632FE">
        <w:rPr>
          <w:rFonts w:ascii="Open Sans" w:eastAsia="Calibri" w:hAnsi="Open Sans" w:cs="Open Sans"/>
          <w:sz w:val="20"/>
          <w:szCs w:val="20"/>
          <w:lang w:eastAsia="en-US"/>
        </w:rPr>
        <w:t xml:space="preserve"> selon les études prospectives du Rectorat et de l’observatoire de la vie étudiante</w:t>
      </w:r>
      <w:r w:rsidR="00613A27" w:rsidRPr="39C632FE">
        <w:rPr>
          <w:rFonts w:ascii="Open Sans" w:eastAsia="Calibri" w:hAnsi="Open Sans" w:cs="Open Sans"/>
          <w:sz w:val="20"/>
          <w:szCs w:val="20"/>
          <w:lang w:eastAsia="en-US"/>
        </w:rPr>
        <w:t xml:space="preserve"> ainsi que ceux des enseignants</w:t>
      </w:r>
      <w:r w:rsidR="02D2298F" w:rsidRPr="39C632FE">
        <w:rPr>
          <w:rFonts w:ascii="Open Sans" w:eastAsia="Calibri" w:hAnsi="Open Sans" w:cs="Open Sans"/>
          <w:sz w:val="20"/>
          <w:szCs w:val="20"/>
          <w:lang w:eastAsia="en-US"/>
        </w:rPr>
        <w:t xml:space="preserve"> et de la formation continue en lien avec la DFR et la DFTLV</w:t>
      </w:r>
      <w:r w:rsidRPr="39C632FE">
        <w:rPr>
          <w:rFonts w:ascii="Open Sans" w:eastAsia="Calibri" w:hAnsi="Open Sans" w:cs="Open Sans"/>
          <w:sz w:val="20"/>
          <w:szCs w:val="20"/>
          <w:lang w:eastAsia="en-US"/>
        </w:rPr>
        <w:t>.</w:t>
      </w:r>
    </w:p>
    <w:p w14:paraId="543544F9" w14:textId="03DE972D" w:rsidR="00FA6A7F" w:rsidRDefault="004B2CC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Il analysera </w:t>
      </w:r>
      <w:r w:rsidR="00F266F3" w:rsidRPr="00EC7271">
        <w:rPr>
          <w:rFonts w:ascii="Open Sans" w:eastAsia="Calibri" w:hAnsi="Open Sans" w:cs="Open Sans"/>
          <w:sz w:val="20"/>
          <w:szCs w:val="20"/>
          <w:lang w:eastAsia="en-US"/>
        </w:rPr>
        <w:t>l</w:t>
      </w:r>
      <w:r w:rsidRPr="00EC7271">
        <w:rPr>
          <w:rFonts w:ascii="Open Sans" w:eastAsia="Calibri" w:hAnsi="Open Sans" w:cs="Open Sans"/>
          <w:sz w:val="20"/>
          <w:szCs w:val="20"/>
          <w:lang w:eastAsia="en-US"/>
        </w:rPr>
        <w:t xml:space="preserve">es </w:t>
      </w:r>
      <w:r w:rsidR="00281701" w:rsidRPr="00EC7271">
        <w:rPr>
          <w:rFonts w:ascii="Open Sans" w:eastAsia="Calibri" w:hAnsi="Open Sans" w:cs="Open Sans"/>
          <w:sz w:val="20"/>
          <w:szCs w:val="20"/>
          <w:u w:val="single"/>
          <w:lang w:eastAsia="en-US"/>
        </w:rPr>
        <w:t>occupations actuelles</w:t>
      </w:r>
      <w:r w:rsidR="00281701" w:rsidRPr="00EC7271">
        <w:rPr>
          <w:rFonts w:ascii="Open Sans" w:eastAsia="Calibri" w:hAnsi="Open Sans" w:cs="Open Sans"/>
          <w:sz w:val="20"/>
          <w:szCs w:val="20"/>
          <w:lang w:eastAsia="en-US"/>
        </w:rPr>
        <w:t xml:space="preserve"> des bâtiments sur ces grandes catégories d’usages,</w:t>
      </w:r>
      <w:r w:rsidR="00FA6A7F" w:rsidRPr="00EC7271">
        <w:rPr>
          <w:rFonts w:ascii="Open Sans" w:eastAsia="Calibri" w:hAnsi="Open Sans" w:cs="Open Sans"/>
          <w:sz w:val="20"/>
          <w:szCs w:val="20"/>
          <w:lang w:eastAsia="en-US"/>
        </w:rPr>
        <w:t xml:space="preserve"> et établira un tableau de surfaces</w:t>
      </w:r>
      <w:r w:rsidR="00985C4B" w:rsidRPr="00EC7271">
        <w:rPr>
          <w:rFonts w:ascii="Open Sans" w:eastAsia="Calibri" w:hAnsi="Open Sans" w:cs="Open Sans"/>
          <w:sz w:val="20"/>
          <w:szCs w:val="20"/>
          <w:lang w:eastAsia="en-US"/>
        </w:rPr>
        <w:t xml:space="preserve"> en macro</w:t>
      </w:r>
      <w:r w:rsidR="00FA6A7F" w:rsidRPr="00EC7271">
        <w:rPr>
          <w:rFonts w:ascii="Open Sans" w:eastAsia="Calibri" w:hAnsi="Open Sans" w:cs="Open Sans"/>
          <w:sz w:val="20"/>
          <w:szCs w:val="20"/>
          <w:lang w:eastAsia="en-US"/>
        </w:rPr>
        <w:t xml:space="preserve"> par composante</w:t>
      </w:r>
      <w:r w:rsidR="003D0322" w:rsidRPr="00EC7271">
        <w:rPr>
          <w:rFonts w:ascii="Open Sans" w:eastAsia="Calibri" w:hAnsi="Open Sans" w:cs="Open Sans"/>
          <w:sz w:val="20"/>
          <w:szCs w:val="20"/>
          <w:lang w:eastAsia="en-US"/>
        </w:rPr>
        <w:t xml:space="preserve"> et bâtiment</w:t>
      </w:r>
      <w:r w:rsidR="00FA6A7F" w:rsidRPr="00EC7271">
        <w:rPr>
          <w:rFonts w:ascii="Open Sans" w:eastAsia="Calibri" w:hAnsi="Open Sans" w:cs="Open Sans"/>
          <w:sz w:val="20"/>
          <w:szCs w:val="20"/>
          <w:lang w:eastAsia="en-US"/>
        </w:rPr>
        <w:t>.</w:t>
      </w:r>
      <w:r w:rsidR="003D0322" w:rsidRPr="00EC7271">
        <w:rPr>
          <w:rFonts w:ascii="Open Sans" w:eastAsia="Calibri" w:hAnsi="Open Sans" w:cs="Open Sans"/>
          <w:sz w:val="20"/>
          <w:szCs w:val="20"/>
          <w:lang w:eastAsia="en-US"/>
        </w:rPr>
        <w:t xml:space="preserve"> </w:t>
      </w:r>
      <w:r w:rsidR="00874625">
        <w:rPr>
          <w:rFonts w:ascii="Open Sans" w:eastAsia="Calibri" w:hAnsi="Open Sans" w:cs="Open Sans"/>
          <w:sz w:val="20"/>
          <w:szCs w:val="20"/>
          <w:lang w:eastAsia="en-US"/>
        </w:rPr>
        <w:t xml:space="preserve">Les </w:t>
      </w:r>
      <w:r w:rsidR="006C551E">
        <w:rPr>
          <w:rFonts w:ascii="Open Sans" w:eastAsia="Calibri" w:hAnsi="Open Sans" w:cs="Open Sans"/>
          <w:sz w:val="20"/>
          <w:szCs w:val="20"/>
          <w:lang w:eastAsia="en-US"/>
        </w:rPr>
        <w:t>EC (Eléments Constitutifs)</w:t>
      </w:r>
      <w:r w:rsidR="00874625">
        <w:rPr>
          <w:rFonts w:ascii="Open Sans" w:eastAsia="Calibri" w:hAnsi="Open Sans" w:cs="Open Sans"/>
          <w:sz w:val="20"/>
          <w:szCs w:val="20"/>
          <w:lang w:eastAsia="en-US"/>
        </w:rPr>
        <w:t xml:space="preserve"> ayant lieu sur plusieurs sites devront être identifié</w:t>
      </w:r>
      <w:r w:rsidR="00A64F5E">
        <w:rPr>
          <w:rFonts w:ascii="Open Sans" w:eastAsia="Calibri" w:hAnsi="Open Sans" w:cs="Open Sans"/>
          <w:sz w:val="20"/>
          <w:szCs w:val="20"/>
          <w:lang w:eastAsia="en-US"/>
        </w:rPr>
        <w:t>e</w:t>
      </w:r>
      <w:r w:rsidR="00874625">
        <w:rPr>
          <w:rFonts w:ascii="Open Sans" w:eastAsia="Calibri" w:hAnsi="Open Sans" w:cs="Open Sans"/>
          <w:sz w:val="20"/>
          <w:szCs w:val="20"/>
          <w:lang w:eastAsia="en-US"/>
        </w:rPr>
        <w:t>s.</w:t>
      </w:r>
    </w:p>
    <w:p w14:paraId="5D2A28CA" w14:textId="77777777" w:rsidR="007679E6" w:rsidRPr="00EC7271" w:rsidRDefault="007679E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43F6E30A" w14:textId="77777777" w:rsidR="003A7D9E" w:rsidRDefault="003A7D9E"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r w:rsidRPr="00125F48">
        <w:rPr>
          <w:rFonts w:ascii="Open Sans" w:eastAsia="Calibri" w:hAnsi="Open Sans" w:cs="Open Sans"/>
          <w:b/>
          <w:bCs/>
          <w:sz w:val="20"/>
          <w:szCs w:val="20"/>
          <w:lang w:eastAsia="en-US"/>
        </w:rPr>
        <w:t>A noter :</w:t>
      </w:r>
      <w:r>
        <w:rPr>
          <w:rFonts w:ascii="Open Sans" w:eastAsia="Calibri" w:hAnsi="Open Sans" w:cs="Open Sans"/>
          <w:sz w:val="20"/>
          <w:szCs w:val="20"/>
          <w:lang w:eastAsia="en-US"/>
        </w:rPr>
        <w:t xml:space="preserve"> les besoins du 1</w:t>
      </w:r>
      <w:r w:rsidRPr="003A7D9E">
        <w:rPr>
          <w:rFonts w:ascii="Open Sans" w:eastAsia="Calibri" w:hAnsi="Open Sans" w:cs="Open Sans"/>
          <w:sz w:val="20"/>
          <w:szCs w:val="20"/>
          <w:vertAlign w:val="superscript"/>
          <w:lang w:eastAsia="en-US"/>
        </w:rPr>
        <w:t>er</w:t>
      </w:r>
      <w:r>
        <w:rPr>
          <w:rFonts w:ascii="Open Sans" w:eastAsia="Calibri" w:hAnsi="Open Sans" w:cs="Open Sans"/>
          <w:sz w:val="20"/>
          <w:szCs w:val="20"/>
          <w:lang w:eastAsia="en-US"/>
        </w:rPr>
        <w:t xml:space="preserve"> cycle présent dans le campus vallée d’Orsay ont été dimensionnés dans le cadre du schéma directeur 1</w:t>
      </w:r>
      <w:r w:rsidRPr="003A7D9E">
        <w:rPr>
          <w:rFonts w:ascii="Open Sans" w:eastAsia="Calibri" w:hAnsi="Open Sans" w:cs="Open Sans"/>
          <w:sz w:val="20"/>
          <w:szCs w:val="20"/>
          <w:vertAlign w:val="superscript"/>
          <w:lang w:eastAsia="en-US"/>
        </w:rPr>
        <w:t>er</w:t>
      </w:r>
      <w:r>
        <w:rPr>
          <w:rFonts w:ascii="Open Sans" w:eastAsia="Calibri" w:hAnsi="Open Sans" w:cs="Open Sans"/>
          <w:sz w:val="20"/>
          <w:szCs w:val="20"/>
          <w:lang w:eastAsia="en-US"/>
        </w:rPr>
        <w:t xml:space="preserve"> cycle en cours.</w:t>
      </w:r>
    </w:p>
    <w:p w14:paraId="54C80341" w14:textId="00AE79F2" w:rsidR="003A7D9E" w:rsidRDefault="00125F48"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Ils</w:t>
      </w:r>
      <w:r w:rsidR="003A7D9E">
        <w:rPr>
          <w:rFonts w:ascii="Open Sans" w:eastAsia="Calibri" w:hAnsi="Open Sans" w:cs="Open Sans"/>
          <w:sz w:val="20"/>
          <w:szCs w:val="20"/>
          <w:lang w:eastAsia="en-US"/>
        </w:rPr>
        <w:t xml:space="preserve"> ne sont donc pas à requestionner mais les conclusions devront être prises en compte et rentrer dans le dimensionnement global des besoins.</w:t>
      </w:r>
    </w:p>
    <w:p w14:paraId="2CFED47F" w14:textId="62C43EC8" w:rsidR="00077227" w:rsidRDefault="003A7D9E"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Les masters de F2S étant présents dans la vallée également, ils ont été traités dans cette même étude et devront </w:t>
      </w:r>
      <w:r w:rsidR="00125F48">
        <w:rPr>
          <w:rFonts w:ascii="Open Sans" w:eastAsia="Calibri" w:hAnsi="Open Sans" w:cs="Open Sans"/>
          <w:sz w:val="20"/>
          <w:szCs w:val="20"/>
          <w:lang w:eastAsia="en-US"/>
        </w:rPr>
        <w:t>être considérés également.</w:t>
      </w:r>
    </w:p>
    <w:p w14:paraId="67041DDF" w14:textId="7F40E726" w:rsidR="00E83E33" w:rsidRDefault="00E83E33"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L’IUT a fait l’objet d’une programmation en 2019. Celle-ci est à requestionner.</w:t>
      </w:r>
    </w:p>
    <w:p w14:paraId="1DA96C0E" w14:textId="77777777" w:rsidR="007E4034" w:rsidRDefault="007E4034"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p>
    <w:p w14:paraId="2A215184" w14:textId="77777777" w:rsidR="00874625" w:rsidRDefault="00874625" w:rsidP="007C774B">
      <w:pPr>
        <w:pStyle w:val="Paragraphedeliste3"/>
        <w:autoSpaceDE w:val="0"/>
        <w:autoSpaceDN w:val="0"/>
        <w:adjustRightInd w:val="0"/>
        <w:spacing w:before="120"/>
        <w:ind w:left="0" w:right="131"/>
        <w:jc w:val="left"/>
        <w:rPr>
          <w:rFonts w:ascii="Open Sans" w:eastAsia="Calibri" w:hAnsi="Open Sans" w:cs="Open Sans"/>
          <w:sz w:val="20"/>
          <w:szCs w:val="20"/>
          <w:highlight w:val="yellow"/>
          <w:lang w:eastAsia="en-US"/>
        </w:rPr>
      </w:pPr>
    </w:p>
    <w:p w14:paraId="6EA43958" w14:textId="486D9209" w:rsidR="00763D7C" w:rsidRPr="00362FB8" w:rsidRDefault="00362FB8" w:rsidP="007C774B">
      <w:pPr>
        <w:pStyle w:val="CPS-4-titreniv4"/>
        <w:jc w:val="left"/>
        <w:rPr>
          <w:rFonts w:eastAsia="Calibri"/>
        </w:rPr>
      </w:pPr>
      <w:bookmarkStart w:id="81" w:name="_Toc172216864"/>
      <w:r>
        <w:rPr>
          <w:rFonts w:eastAsia="Calibri"/>
          <w:bCs/>
          <w:szCs w:val="20"/>
        </w:rPr>
        <w:lastRenderedPageBreak/>
        <w:t>R</w:t>
      </w:r>
      <w:r w:rsidR="00BC702F" w:rsidRPr="002517C3">
        <w:rPr>
          <w:rFonts w:eastAsia="Calibri"/>
          <w:bCs/>
          <w:szCs w:val="20"/>
        </w:rPr>
        <w:t>echerche</w:t>
      </w:r>
      <w:bookmarkEnd w:id="81"/>
      <w:r w:rsidR="00BC702F" w:rsidRPr="002517C3">
        <w:rPr>
          <w:rFonts w:eastAsia="Calibri"/>
          <w:bCs/>
          <w:szCs w:val="20"/>
        </w:rPr>
        <w:t> </w:t>
      </w:r>
    </w:p>
    <w:p w14:paraId="0E246F0A" w14:textId="1D404368" w:rsidR="00FF78FE" w:rsidRPr="002517C3" w:rsidRDefault="7DCA050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2517C3">
        <w:rPr>
          <w:rFonts w:ascii="Open Sans" w:eastAsia="Calibri" w:hAnsi="Open Sans" w:cs="Open Sans"/>
          <w:sz w:val="20"/>
          <w:szCs w:val="20"/>
          <w:lang w:eastAsia="en-US"/>
        </w:rPr>
        <w:t>La liste des laboratoires</w:t>
      </w:r>
      <w:r w:rsidR="00EE5D06" w:rsidRPr="002517C3">
        <w:rPr>
          <w:rFonts w:ascii="Open Sans" w:eastAsia="Calibri" w:hAnsi="Open Sans" w:cs="Open Sans"/>
          <w:sz w:val="20"/>
          <w:szCs w:val="20"/>
          <w:lang w:eastAsia="en-US"/>
        </w:rPr>
        <w:t xml:space="preserve"> affiliés à l’Université Paris-Saclay</w:t>
      </w:r>
      <w:r w:rsidRPr="002517C3">
        <w:rPr>
          <w:rFonts w:ascii="Open Sans" w:eastAsia="Calibri" w:hAnsi="Open Sans" w:cs="Open Sans"/>
          <w:sz w:val="20"/>
          <w:szCs w:val="20"/>
          <w:lang w:eastAsia="en-US"/>
        </w:rPr>
        <w:t xml:space="preserve"> est indiquée dans l’annexe n°1 “Annexe </w:t>
      </w:r>
      <w:proofErr w:type="spellStart"/>
      <w:r w:rsidRPr="002517C3">
        <w:rPr>
          <w:rFonts w:ascii="Open Sans" w:eastAsia="Calibri" w:hAnsi="Open Sans" w:cs="Open Sans"/>
          <w:sz w:val="20"/>
          <w:szCs w:val="20"/>
          <w:lang w:eastAsia="en-US"/>
        </w:rPr>
        <w:t>CCTP_Cadrage</w:t>
      </w:r>
      <w:proofErr w:type="spellEnd"/>
      <w:r w:rsidRPr="002517C3">
        <w:rPr>
          <w:rFonts w:ascii="Open Sans" w:eastAsia="Calibri" w:hAnsi="Open Sans" w:cs="Open Sans"/>
          <w:sz w:val="20"/>
          <w:szCs w:val="20"/>
          <w:lang w:eastAsia="en-US"/>
        </w:rPr>
        <w:t xml:space="preserve"> V2”.</w:t>
      </w:r>
      <w:r w:rsidR="00FF78FE" w:rsidRPr="002517C3">
        <w:rPr>
          <w:rFonts w:ascii="Open Sans" w:eastAsia="Calibri" w:hAnsi="Open Sans" w:cs="Open Sans"/>
          <w:sz w:val="20"/>
          <w:szCs w:val="20"/>
          <w:lang w:eastAsia="en-US"/>
        </w:rPr>
        <w:t xml:space="preserve"> Seuls les laboratoires affiliés à l’Université Paris-Saclay périmètre employeur et occupant des locaux affectés à l’Université Paris-Saclay périmètre employeur sont à prendre en compte dans la présente mission. Les laboratoires extérieurs à l’Université Paris-Saclay </w:t>
      </w:r>
      <w:r w:rsidR="002517C3" w:rsidRPr="002517C3">
        <w:rPr>
          <w:rFonts w:ascii="Open Sans" w:eastAsia="Calibri" w:hAnsi="Open Sans" w:cs="Open Sans"/>
          <w:sz w:val="20"/>
          <w:szCs w:val="20"/>
          <w:lang w:eastAsia="en-US"/>
        </w:rPr>
        <w:t xml:space="preserve">périmètre employeur </w:t>
      </w:r>
      <w:r w:rsidR="00FF78FE" w:rsidRPr="002517C3">
        <w:rPr>
          <w:rFonts w:ascii="Open Sans" w:eastAsia="Calibri" w:hAnsi="Open Sans" w:cs="Open Sans"/>
          <w:sz w:val="20"/>
          <w:szCs w:val="20"/>
          <w:lang w:eastAsia="en-US"/>
        </w:rPr>
        <w:t>occupant des locaux affectés à l’Université Paris-Saclay périmètre employeur feront uniquement l’objet d’un recensement des effectifs et des locaux occupés.</w:t>
      </w:r>
    </w:p>
    <w:p w14:paraId="48A43CE3" w14:textId="0E86257C" w:rsidR="00ED4E7B" w:rsidRDefault="00EF0C2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2517C3">
        <w:rPr>
          <w:rFonts w:ascii="Open Sans" w:eastAsia="Calibri" w:hAnsi="Open Sans" w:cs="Open Sans"/>
          <w:sz w:val="20"/>
          <w:szCs w:val="20"/>
          <w:lang w:eastAsia="en-US"/>
        </w:rPr>
        <w:t>Un recensement des espaces occupés actuellement par les laboratoires de recherche sera effectué par le titulaire. Seront identifiés</w:t>
      </w:r>
      <w:r w:rsidR="00ED4E7B">
        <w:rPr>
          <w:rFonts w:ascii="Open Sans" w:eastAsia="Calibri" w:hAnsi="Open Sans" w:cs="Open Sans"/>
          <w:sz w:val="20"/>
          <w:szCs w:val="20"/>
          <w:lang w:eastAsia="en-US"/>
        </w:rPr>
        <w:t> :</w:t>
      </w:r>
    </w:p>
    <w:p w14:paraId="000704D8" w14:textId="64EDBC63" w:rsidR="00ED4E7B" w:rsidRDefault="00A5254D" w:rsidP="007C774B">
      <w:pPr>
        <w:pStyle w:val="Paragraphedeliste3"/>
        <w:numPr>
          <w:ilvl w:val="0"/>
          <w:numId w:val="56"/>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w:t>
      </w:r>
      <w:r w:rsidR="00EF0C2D">
        <w:rPr>
          <w:rFonts w:ascii="Open Sans" w:eastAsia="Calibri" w:hAnsi="Open Sans" w:cs="Open Sans"/>
          <w:sz w:val="20"/>
          <w:szCs w:val="20"/>
          <w:lang w:eastAsia="en-US"/>
        </w:rPr>
        <w:t xml:space="preserve">es espaces d’équipements de recherche, </w:t>
      </w:r>
    </w:p>
    <w:p w14:paraId="4F4F87F1" w14:textId="1789156C" w:rsidR="00ED4E7B" w:rsidRDefault="00A5254D" w:rsidP="007C774B">
      <w:pPr>
        <w:pStyle w:val="Paragraphedeliste3"/>
        <w:numPr>
          <w:ilvl w:val="0"/>
          <w:numId w:val="56"/>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S</w:t>
      </w:r>
      <w:r w:rsidR="00EF0C2D">
        <w:rPr>
          <w:rFonts w:ascii="Open Sans" w:eastAsia="Calibri" w:hAnsi="Open Sans" w:cs="Open Sans"/>
          <w:sz w:val="20"/>
          <w:szCs w:val="20"/>
          <w:lang w:eastAsia="en-US"/>
        </w:rPr>
        <w:t xml:space="preserve">alles blanches, </w:t>
      </w:r>
    </w:p>
    <w:p w14:paraId="7721372F" w14:textId="1BD58671" w:rsidR="00ED4E7B" w:rsidRDefault="00A5254D" w:rsidP="007C774B">
      <w:pPr>
        <w:pStyle w:val="Paragraphedeliste3"/>
        <w:numPr>
          <w:ilvl w:val="0"/>
          <w:numId w:val="56"/>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w:t>
      </w:r>
      <w:r w:rsidR="00EF0C2D">
        <w:rPr>
          <w:rFonts w:ascii="Open Sans" w:eastAsia="Calibri" w:hAnsi="Open Sans" w:cs="Open Sans"/>
          <w:sz w:val="20"/>
          <w:szCs w:val="20"/>
          <w:lang w:eastAsia="en-US"/>
        </w:rPr>
        <w:t xml:space="preserve">aboratoires par typologie, </w:t>
      </w:r>
    </w:p>
    <w:p w14:paraId="00720832" w14:textId="39432FF5" w:rsidR="00EF0C2D" w:rsidRDefault="00A5254D" w:rsidP="007C774B">
      <w:pPr>
        <w:pStyle w:val="Paragraphedeliste3"/>
        <w:numPr>
          <w:ilvl w:val="0"/>
          <w:numId w:val="56"/>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E</w:t>
      </w:r>
      <w:r w:rsidR="00EF0C2D">
        <w:rPr>
          <w:rFonts w:ascii="Open Sans" w:eastAsia="Calibri" w:hAnsi="Open Sans" w:cs="Open Sans"/>
          <w:sz w:val="20"/>
          <w:szCs w:val="20"/>
          <w:lang w:eastAsia="en-US"/>
        </w:rPr>
        <w:t>spaces associés</w:t>
      </w:r>
      <w:r w:rsidR="00A85199">
        <w:rPr>
          <w:rFonts w:ascii="Open Sans" w:eastAsia="Calibri" w:hAnsi="Open Sans" w:cs="Open Sans"/>
          <w:sz w:val="20"/>
          <w:szCs w:val="20"/>
          <w:lang w:eastAsia="en-US"/>
        </w:rPr>
        <w:t xml:space="preserve"> (bureaux</w:t>
      </w:r>
      <w:r w:rsidR="00ED4E7B">
        <w:rPr>
          <w:rFonts w:ascii="Open Sans" w:eastAsia="Calibri" w:hAnsi="Open Sans" w:cs="Open Sans"/>
          <w:sz w:val="20"/>
          <w:szCs w:val="20"/>
          <w:lang w:eastAsia="en-US"/>
        </w:rPr>
        <w:t xml:space="preserve">, coworking, </w:t>
      </w:r>
      <w:r>
        <w:rPr>
          <w:rFonts w:ascii="Open Sans" w:eastAsia="Calibri" w:hAnsi="Open Sans" w:cs="Open Sans"/>
          <w:sz w:val="20"/>
          <w:szCs w:val="20"/>
          <w:lang w:eastAsia="en-US"/>
        </w:rPr>
        <w:t xml:space="preserve">ateliers, </w:t>
      </w:r>
      <w:r w:rsidR="00ED4E7B">
        <w:rPr>
          <w:rFonts w:ascii="Open Sans" w:eastAsia="Calibri" w:hAnsi="Open Sans" w:cs="Open Sans"/>
          <w:sz w:val="20"/>
          <w:szCs w:val="20"/>
          <w:lang w:eastAsia="en-US"/>
        </w:rPr>
        <w:t>bibliothèques, services</w:t>
      </w:r>
      <w:r w:rsidR="00A85199">
        <w:rPr>
          <w:rFonts w:ascii="Open Sans" w:eastAsia="Calibri" w:hAnsi="Open Sans" w:cs="Open Sans"/>
          <w:sz w:val="20"/>
          <w:szCs w:val="20"/>
          <w:lang w:eastAsia="en-US"/>
        </w:rPr>
        <w:t>, stockage</w:t>
      </w:r>
      <w:r>
        <w:rPr>
          <w:rFonts w:ascii="Open Sans" w:eastAsia="Calibri" w:hAnsi="Open Sans" w:cs="Open Sans"/>
          <w:sz w:val="20"/>
          <w:szCs w:val="20"/>
          <w:lang w:eastAsia="en-US"/>
        </w:rPr>
        <w:t>s</w:t>
      </w:r>
      <w:r w:rsidR="00A85199">
        <w:rPr>
          <w:rFonts w:ascii="Open Sans" w:eastAsia="Calibri" w:hAnsi="Open Sans" w:cs="Open Sans"/>
          <w:sz w:val="20"/>
          <w:szCs w:val="20"/>
          <w:lang w:eastAsia="en-US"/>
        </w:rPr>
        <w:t>…)</w:t>
      </w:r>
      <w:r w:rsidR="00EF0C2D">
        <w:rPr>
          <w:rFonts w:ascii="Open Sans" w:eastAsia="Calibri" w:hAnsi="Open Sans" w:cs="Open Sans"/>
          <w:sz w:val="20"/>
          <w:szCs w:val="20"/>
          <w:lang w:eastAsia="en-US"/>
        </w:rPr>
        <w:t>.</w:t>
      </w:r>
    </w:p>
    <w:p w14:paraId="786C32D7" w14:textId="7FDD9F90" w:rsidR="00A5254D" w:rsidRDefault="00A5254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Pour évaluer les besoins des laboratoires, </w:t>
      </w:r>
      <w:r w:rsidR="00A73A27">
        <w:rPr>
          <w:rFonts w:ascii="Open Sans" w:eastAsia="Calibri" w:hAnsi="Open Sans" w:cs="Open Sans"/>
          <w:sz w:val="20"/>
          <w:szCs w:val="20"/>
          <w:lang w:eastAsia="en-US"/>
        </w:rPr>
        <w:t>en complément des objectifs listés plus haut,</w:t>
      </w:r>
      <w:r>
        <w:rPr>
          <w:rFonts w:ascii="Open Sans" w:eastAsia="Calibri" w:hAnsi="Open Sans" w:cs="Open Sans"/>
          <w:sz w:val="20"/>
          <w:szCs w:val="20"/>
          <w:lang w:eastAsia="en-US"/>
        </w:rPr>
        <w:t xml:space="preserve"> le titulaire devra </w:t>
      </w:r>
      <w:r w:rsidR="00A73A27">
        <w:rPr>
          <w:rFonts w:ascii="Open Sans" w:eastAsia="Calibri" w:hAnsi="Open Sans" w:cs="Open Sans"/>
          <w:sz w:val="20"/>
          <w:szCs w:val="20"/>
          <w:lang w:eastAsia="en-US"/>
        </w:rPr>
        <w:t>notamment déterminer</w:t>
      </w:r>
      <w:r w:rsidR="00BF2293">
        <w:rPr>
          <w:rFonts w:ascii="Open Sans" w:eastAsia="Calibri" w:hAnsi="Open Sans" w:cs="Open Sans"/>
          <w:sz w:val="20"/>
          <w:szCs w:val="20"/>
          <w:lang w:eastAsia="en-US"/>
        </w:rPr>
        <w:t> : </w:t>
      </w:r>
    </w:p>
    <w:p w14:paraId="6A71D1A4" w14:textId="743F63F3" w:rsidR="00A85199" w:rsidRDefault="00A85199" w:rsidP="007C774B">
      <w:pPr>
        <w:pStyle w:val="Paragraphedeliste3"/>
        <w:numPr>
          <w:ilvl w:val="0"/>
          <w:numId w:val="57"/>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Les effectifs </w:t>
      </w:r>
      <w:r w:rsidR="00BF2293">
        <w:rPr>
          <w:rFonts w:ascii="Open Sans" w:eastAsia="Calibri" w:hAnsi="Open Sans" w:cs="Open Sans"/>
          <w:sz w:val="20"/>
          <w:szCs w:val="20"/>
          <w:lang w:eastAsia="en-US"/>
        </w:rPr>
        <w:t xml:space="preserve">par statut </w:t>
      </w:r>
      <w:r w:rsidR="00A5254D">
        <w:rPr>
          <w:rFonts w:ascii="Open Sans" w:eastAsia="Calibri" w:hAnsi="Open Sans" w:cs="Open Sans"/>
          <w:sz w:val="20"/>
          <w:szCs w:val="20"/>
          <w:lang w:eastAsia="en-US"/>
        </w:rPr>
        <w:t>(</w:t>
      </w:r>
      <w:r>
        <w:rPr>
          <w:rFonts w:ascii="Open Sans" w:eastAsia="Calibri" w:hAnsi="Open Sans" w:cs="Open Sans"/>
          <w:sz w:val="20"/>
          <w:szCs w:val="20"/>
          <w:lang w:eastAsia="en-US"/>
        </w:rPr>
        <w:t xml:space="preserve">chercheurs, </w:t>
      </w:r>
      <w:r w:rsidR="00BF2293">
        <w:rPr>
          <w:rFonts w:ascii="Open Sans" w:eastAsia="Calibri" w:hAnsi="Open Sans" w:cs="Open Sans"/>
          <w:sz w:val="20"/>
          <w:szCs w:val="20"/>
          <w:lang w:eastAsia="en-US"/>
        </w:rPr>
        <w:t>enseignants-chercheurs</w:t>
      </w:r>
      <w:r>
        <w:rPr>
          <w:rFonts w:ascii="Open Sans" w:eastAsia="Calibri" w:hAnsi="Open Sans" w:cs="Open Sans"/>
          <w:sz w:val="20"/>
          <w:szCs w:val="20"/>
          <w:lang w:eastAsia="en-US"/>
        </w:rPr>
        <w:t>,</w:t>
      </w:r>
      <w:r w:rsidR="00BF2293">
        <w:rPr>
          <w:rFonts w:ascii="Open Sans" w:eastAsia="Calibri" w:hAnsi="Open Sans" w:cs="Open Sans"/>
          <w:sz w:val="20"/>
          <w:szCs w:val="20"/>
          <w:lang w:eastAsia="en-US"/>
        </w:rPr>
        <w:t xml:space="preserve"> ATER, PAST, MAST,</w:t>
      </w:r>
      <w:r>
        <w:rPr>
          <w:rFonts w:ascii="Open Sans" w:eastAsia="Calibri" w:hAnsi="Open Sans" w:cs="Open Sans"/>
          <w:sz w:val="20"/>
          <w:szCs w:val="20"/>
          <w:lang w:eastAsia="en-US"/>
        </w:rPr>
        <w:t xml:space="preserve"> doctorants, administratifs</w:t>
      </w:r>
      <w:r w:rsidR="00BF2293">
        <w:rPr>
          <w:rFonts w:ascii="Open Sans" w:eastAsia="Calibri" w:hAnsi="Open Sans" w:cs="Open Sans"/>
          <w:sz w:val="20"/>
          <w:szCs w:val="20"/>
          <w:lang w:eastAsia="en-US"/>
        </w:rPr>
        <w:t>,</w:t>
      </w:r>
      <w:r>
        <w:rPr>
          <w:rFonts w:ascii="Open Sans" w:eastAsia="Calibri" w:hAnsi="Open Sans" w:cs="Open Sans"/>
          <w:sz w:val="20"/>
          <w:szCs w:val="20"/>
          <w:lang w:eastAsia="en-US"/>
        </w:rPr>
        <w:t xml:space="preserve"> stagiaires</w:t>
      </w:r>
      <w:r w:rsidR="00BF2293">
        <w:rPr>
          <w:rFonts w:ascii="Open Sans" w:eastAsia="Calibri" w:hAnsi="Open Sans" w:cs="Open Sans"/>
          <w:sz w:val="20"/>
          <w:szCs w:val="20"/>
          <w:lang w:eastAsia="en-US"/>
        </w:rPr>
        <w:t>, etc.</w:t>
      </w:r>
      <w:r w:rsidR="00A5254D">
        <w:rPr>
          <w:rFonts w:ascii="Open Sans" w:eastAsia="Calibri" w:hAnsi="Open Sans" w:cs="Open Sans"/>
          <w:sz w:val="20"/>
          <w:szCs w:val="20"/>
          <w:lang w:eastAsia="en-US"/>
        </w:rPr>
        <w:t>)</w:t>
      </w:r>
      <w:r>
        <w:rPr>
          <w:rFonts w:ascii="Open Sans" w:eastAsia="Calibri" w:hAnsi="Open Sans" w:cs="Open Sans"/>
          <w:sz w:val="20"/>
          <w:szCs w:val="20"/>
          <w:lang w:eastAsia="en-US"/>
        </w:rPr>
        <w:t>, ainsi que leur quotité de présence sur site en vue de l’élaboration d’un ratio S</w:t>
      </w:r>
      <w:r w:rsidR="00ED4E7B">
        <w:rPr>
          <w:rFonts w:ascii="Open Sans" w:eastAsia="Calibri" w:hAnsi="Open Sans" w:cs="Open Sans"/>
          <w:sz w:val="20"/>
          <w:szCs w:val="20"/>
          <w:lang w:eastAsia="en-US"/>
        </w:rPr>
        <w:t>BA</w:t>
      </w:r>
      <w:r>
        <w:rPr>
          <w:rFonts w:ascii="Open Sans" w:eastAsia="Calibri" w:hAnsi="Open Sans" w:cs="Open Sans"/>
          <w:sz w:val="20"/>
          <w:szCs w:val="20"/>
          <w:lang w:eastAsia="en-US"/>
        </w:rPr>
        <w:t>/m²</w:t>
      </w:r>
      <w:r w:rsidR="00ED4E7B">
        <w:rPr>
          <w:rFonts w:ascii="Open Sans" w:eastAsia="Calibri" w:hAnsi="Open Sans" w:cs="Open Sans"/>
          <w:sz w:val="20"/>
          <w:szCs w:val="20"/>
          <w:lang w:eastAsia="en-US"/>
        </w:rPr>
        <w:t xml:space="preserve"> </w:t>
      </w:r>
      <w:r w:rsidR="00ED4E7B" w:rsidDel="009531BD">
        <w:rPr>
          <w:rFonts w:ascii="Open Sans" w:eastAsia="Calibri" w:hAnsi="Open Sans" w:cs="Open Sans"/>
          <w:sz w:val="20"/>
          <w:szCs w:val="20"/>
          <w:lang w:eastAsia="en-US"/>
        </w:rPr>
        <w:t>telle que demandé par</w:t>
      </w:r>
      <w:r w:rsidR="00ED4E7B">
        <w:rPr>
          <w:rFonts w:ascii="Open Sans" w:eastAsia="Calibri" w:hAnsi="Open Sans" w:cs="Open Sans"/>
          <w:sz w:val="20"/>
          <w:szCs w:val="20"/>
          <w:lang w:eastAsia="en-US"/>
        </w:rPr>
        <w:t xml:space="preserve"> la </w:t>
      </w:r>
      <w:r w:rsidR="005D1CEE">
        <w:rPr>
          <w:rFonts w:ascii="Open Sans" w:eastAsia="Calibri" w:hAnsi="Open Sans" w:cs="Open Sans"/>
          <w:sz w:val="20"/>
          <w:szCs w:val="20"/>
          <w:lang w:eastAsia="en-US"/>
        </w:rPr>
        <w:t>P</w:t>
      </w:r>
      <w:r w:rsidR="00ED4E7B">
        <w:rPr>
          <w:rFonts w:ascii="Open Sans" w:eastAsia="Calibri" w:hAnsi="Open Sans" w:cs="Open Sans"/>
          <w:sz w:val="20"/>
          <w:szCs w:val="20"/>
          <w:lang w:eastAsia="en-US"/>
        </w:rPr>
        <w:t>IE.</w:t>
      </w:r>
    </w:p>
    <w:p w14:paraId="643B1BD8" w14:textId="10772036" w:rsidR="001A1349" w:rsidRDefault="002517C3" w:rsidP="007C774B">
      <w:pPr>
        <w:pStyle w:val="Paragraphedeliste3"/>
        <w:numPr>
          <w:ilvl w:val="0"/>
          <w:numId w:val="57"/>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w:t>
      </w:r>
      <w:r w:rsidR="00BF2293">
        <w:rPr>
          <w:rFonts w:ascii="Open Sans" w:eastAsia="Calibri" w:hAnsi="Open Sans" w:cs="Open Sans"/>
          <w:sz w:val="20"/>
          <w:szCs w:val="20"/>
          <w:lang w:eastAsia="en-US"/>
        </w:rPr>
        <w:t>es besoins en matière d’hébergement/d’accueil, aussi bien de partenaires (start-up par exemple) que de chercheurs invités et/ou utilisateurs des plateformes de recherche.</w:t>
      </w:r>
    </w:p>
    <w:p w14:paraId="0FD0E7F3" w14:textId="77777777" w:rsidR="00AF2FBB" w:rsidRDefault="00AF2FBB"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3604B77F" w14:textId="045FE604" w:rsidR="00CB2B45" w:rsidRDefault="00AF2FBB"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Le</w:t>
      </w:r>
      <w:r w:rsidR="00CB2B45">
        <w:rPr>
          <w:rFonts w:ascii="Open Sans" w:eastAsia="Calibri" w:hAnsi="Open Sans" w:cs="Open Sans"/>
          <w:sz w:val="20"/>
          <w:szCs w:val="20"/>
          <w:lang w:eastAsia="en-US"/>
        </w:rPr>
        <w:t xml:space="preserve"> titulaire devra</w:t>
      </w:r>
      <w:r>
        <w:rPr>
          <w:rFonts w:ascii="Open Sans" w:eastAsia="Calibri" w:hAnsi="Open Sans" w:cs="Open Sans"/>
          <w:sz w:val="20"/>
          <w:szCs w:val="20"/>
          <w:lang w:eastAsia="en-US"/>
        </w:rPr>
        <w:t xml:space="preserve"> prévoir de</w:t>
      </w:r>
      <w:r w:rsidR="00CB2B45">
        <w:rPr>
          <w:rFonts w:ascii="Open Sans" w:eastAsia="Calibri" w:hAnsi="Open Sans" w:cs="Open Sans"/>
          <w:sz w:val="20"/>
          <w:szCs w:val="20"/>
          <w:lang w:eastAsia="en-US"/>
        </w:rPr>
        <w:t xml:space="preserve"> rencontrer l’ensemble des </w:t>
      </w:r>
      <w:r w:rsidR="000B0ADF">
        <w:rPr>
          <w:rFonts w:ascii="Open Sans" w:eastAsia="Calibri" w:hAnsi="Open Sans" w:cs="Open Sans"/>
          <w:sz w:val="20"/>
          <w:szCs w:val="20"/>
          <w:lang w:eastAsia="en-US"/>
        </w:rPr>
        <w:t>unités de recherche</w:t>
      </w:r>
      <w:r w:rsidR="00CB2B45">
        <w:rPr>
          <w:rFonts w:ascii="Open Sans" w:eastAsia="Calibri" w:hAnsi="Open Sans" w:cs="Open Sans"/>
          <w:sz w:val="20"/>
          <w:szCs w:val="20"/>
          <w:lang w:eastAsia="en-US"/>
        </w:rPr>
        <w:t xml:space="preserve"> qui occupent des surfaces à l’Université Paris</w:t>
      </w:r>
      <w:r w:rsidR="001D61AD">
        <w:rPr>
          <w:rFonts w:ascii="Open Sans" w:eastAsia="Calibri" w:hAnsi="Open Sans" w:cs="Open Sans"/>
          <w:sz w:val="20"/>
          <w:szCs w:val="20"/>
          <w:lang w:eastAsia="en-US"/>
        </w:rPr>
        <w:t>-</w:t>
      </w:r>
      <w:r w:rsidR="00CB2B45">
        <w:rPr>
          <w:rFonts w:ascii="Open Sans" w:eastAsia="Calibri" w:hAnsi="Open Sans" w:cs="Open Sans"/>
          <w:sz w:val="20"/>
          <w:szCs w:val="20"/>
          <w:lang w:eastAsia="en-US"/>
        </w:rPr>
        <w:t>Saclay périmètre employeur (</w:t>
      </w:r>
      <w:r w:rsidR="00E575B6">
        <w:rPr>
          <w:rFonts w:ascii="Open Sans" w:eastAsia="Calibri" w:hAnsi="Open Sans" w:cs="Open Sans"/>
          <w:sz w:val="20"/>
          <w:szCs w:val="20"/>
          <w:lang w:eastAsia="en-US"/>
        </w:rPr>
        <w:t xml:space="preserve">cf. </w:t>
      </w:r>
      <w:r w:rsidR="00A75203" w:rsidRPr="002517C3">
        <w:rPr>
          <w:rFonts w:ascii="Open Sans" w:eastAsia="Calibri" w:hAnsi="Open Sans" w:cs="Open Sans"/>
          <w:sz w:val="20"/>
          <w:szCs w:val="20"/>
          <w:lang w:eastAsia="en-US"/>
        </w:rPr>
        <w:t xml:space="preserve">annexe n°1 “Annexe </w:t>
      </w:r>
      <w:proofErr w:type="spellStart"/>
      <w:r w:rsidR="00A75203" w:rsidRPr="002517C3">
        <w:rPr>
          <w:rFonts w:ascii="Open Sans" w:eastAsia="Calibri" w:hAnsi="Open Sans" w:cs="Open Sans"/>
          <w:sz w:val="20"/>
          <w:szCs w:val="20"/>
          <w:lang w:eastAsia="en-US"/>
        </w:rPr>
        <w:t>CCTP_Cadrage</w:t>
      </w:r>
      <w:proofErr w:type="spellEnd"/>
      <w:r w:rsidR="00A75203" w:rsidRPr="002517C3">
        <w:rPr>
          <w:rFonts w:ascii="Open Sans" w:eastAsia="Calibri" w:hAnsi="Open Sans" w:cs="Open Sans"/>
          <w:sz w:val="20"/>
          <w:szCs w:val="20"/>
          <w:lang w:eastAsia="en-US"/>
        </w:rPr>
        <w:t xml:space="preserve"> V2”</w:t>
      </w:r>
      <w:r w:rsidR="00A75203">
        <w:rPr>
          <w:rFonts w:ascii="Open Sans" w:eastAsia="Calibri" w:hAnsi="Open Sans" w:cs="Open Sans"/>
          <w:sz w:val="20"/>
          <w:szCs w:val="20"/>
          <w:lang w:eastAsia="en-US"/>
        </w:rPr>
        <w:t>, onglet « liste laboratoires »</w:t>
      </w:r>
      <w:r w:rsidR="001E28B7">
        <w:rPr>
          <w:rFonts w:ascii="Open Sans" w:eastAsia="Calibri" w:hAnsi="Open Sans" w:cs="Open Sans"/>
          <w:sz w:val="20"/>
          <w:szCs w:val="20"/>
          <w:lang w:eastAsia="en-US"/>
        </w:rPr>
        <w:t>)</w:t>
      </w:r>
      <w:r w:rsidR="00A75203" w:rsidRPr="002517C3">
        <w:rPr>
          <w:rFonts w:ascii="Open Sans" w:eastAsia="Calibri" w:hAnsi="Open Sans" w:cs="Open Sans"/>
          <w:sz w:val="20"/>
          <w:szCs w:val="20"/>
          <w:lang w:eastAsia="en-US"/>
        </w:rPr>
        <w:t xml:space="preserve">. </w:t>
      </w:r>
      <w:r w:rsidR="00CB2B45">
        <w:rPr>
          <w:rFonts w:ascii="Open Sans" w:eastAsia="Calibri" w:hAnsi="Open Sans" w:cs="Open Sans"/>
          <w:sz w:val="20"/>
          <w:szCs w:val="20"/>
          <w:lang w:eastAsia="en-US"/>
        </w:rPr>
        <w:t>Cette annexe donne une indication sur l’emplacement géographique</w:t>
      </w:r>
      <w:r w:rsidR="0042727B">
        <w:rPr>
          <w:rFonts w:ascii="Open Sans" w:eastAsia="Calibri" w:hAnsi="Open Sans" w:cs="Open Sans"/>
          <w:sz w:val="20"/>
          <w:szCs w:val="20"/>
          <w:lang w:eastAsia="en-US"/>
        </w:rPr>
        <w:t xml:space="preserve"> des unités de recherche</w:t>
      </w:r>
      <w:r w:rsidR="00CB2B45">
        <w:rPr>
          <w:rFonts w:ascii="Open Sans" w:eastAsia="Calibri" w:hAnsi="Open Sans" w:cs="Open Sans"/>
          <w:sz w:val="20"/>
          <w:szCs w:val="20"/>
          <w:lang w:eastAsia="en-US"/>
        </w:rPr>
        <w:t>, il est possible que d’autre</w:t>
      </w:r>
      <w:r w:rsidR="00D00FF7">
        <w:rPr>
          <w:rFonts w:ascii="Open Sans" w:eastAsia="Calibri" w:hAnsi="Open Sans" w:cs="Open Sans"/>
          <w:sz w:val="20"/>
          <w:szCs w:val="20"/>
          <w:lang w:eastAsia="en-US"/>
        </w:rPr>
        <w:t>s</w:t>
      </w:r>
      <w:r w:rsidR="00CB2B45">
        <w:rPr>
          <w:rFonts w:ascii="Open Sans" w:eastAsia="Calibri" w:hAnsi="Open Sans" w:cs="Open Sans"/>
          <w:sz w:val="20"/>
          <w:szCs w:val="20"/>
          <w:lang w:eastAsia="en-US"/>
        </w:rPr>
        <w:t xml:space="preserve"> emplacements soient révélés par l’étude.</w:t>
      </w:r>
      <w:r w:rsidR="00D00FF7">
        <w:rPr>
          <w:rFonts w:ascii="Open Sans" w:eastAsia="Calibri" w:hAnsi="Open Sans" w:cs="Open Sans"/>
          <w:sz w:val="20"/>
          <w:szCs w:val="20"/>
          <w:lang w:eastAsia="en-US"/>
        </w:rPr>
        <w:t xml:space="preserve"> Le cas échéant, l</w:t>
      </w:r>
      <w:r w:rsidR="00CB2B45">
        <w:rPr>
          <w:rFonts w:ascii="Open Sans" w:eastAsia="Calibri" w:hAnsi="Open Sans" w:cs="Open Sans"/>
          <w:sz w:val="20"/>
          <w:szCs w:val="20"/>
          <w:lang w:eastAsia="en-US"/>
        </w:rPr>
        <w:t>e titulaire devra</w:t>
      </w:r>
      <w:r w:rsidR="00D00FF7">
        <w:rPr>
          <w:rFonts w:ascii="Open Sans" w:eastAsia="Calibri" w:hAnsi="Open Sans" w:cs="Open Sans"/>
          <w:sz w:val="20"/>
          <w:szCs w:val="20"/>
          <w:lang w:eastAsia="en-US"/>
        </w:rPr>
        <w:t xml:space="preserve"> </w:t>
      </w:r>
      <w:r w:rsidR="00743EE7">
        <w:rPr>
          <w:rFonts w:ascii="Open Sans" w:eastAsia="Calibri" w:hAnsi="Open Sans" w:cs="Open Sans"/>
          <w:sz w:val="20"/>
          <w:szCs w:val="20"/>
          <w:lang w:eastAsia="en-US"/>
        </w:rPr>
        <w:t>rencontrer les unités qui se révèleraient être implantées dans les locaux de l’Université Paris-Saclay périmètre employeur</w:t>
      </w:r>
      <w:r w:rsidR="001D61AD">
        <w:rPr>
          <w:rFonts w:ascii="Open Sans" w:eastAsia="Calibri" w:hAnsi="Open Sans" w:cs="Open Sans"/>
          <w:sz w:val="20"/>
          <w:szCs w:val="20"/>
          <w:lang w:eastAsia="en-US"/>
        </w:rPr>
        <w:t xml:space="preserve"> au cours de l’étude</w:t>
      </w:r>
      <w:r w:rsidR="00D00FF7">
        <w:rPr>
          <w:rFonts w:ascii="Open Sans" w:eastAsia="Calibri" w:hAnsi="Open Sans" w:cs="Open Sans"/>
          <w:sz w:val="20"/>
          <w:szCs w:val="20"/>
          <w:lang w:eastAsia="en-US"/>
        </w:rPr>
        <w:t xml:space="preserve">. </w:t>
      </w:r>
      <w:r w:rsidR="00743EE7">
        <w:rPr>
          <w:rFonts w:ascii="Open Sans" w:eastAsia="Calibri" w:hAnsi="Open Sans" w:cs="Open Sans"/>
          <w:sz w:val="20"/>
          <w:szCs w:val="20"/>
          <w:lang w:eastAsia="en-US"/>
        </w:rPr>
        <w:t>C</w:t>
      </w:r>
      <w:r w:rsidR="00D00FF7">
        <w:rPr>
          <w:rFonts w:ascii="Open Sans" w:eastAsia="Calibri" w:hAnsi="Open Sans" w:cs="Open Sans"/>
          <w:sz w:val="20"/>
          <w:szCs w:val="20"/>
          <w:lang w:eastAsia="en-US"/>
        </w:rPr>
        <w:t xml:space="preserve">e cas de figure semble </w:t>
      </w:r>
      <w:r w:rsidR="00743EE7">
        <w:rPr>
          <w:rFonts w:ascii="Open Sans" w:eastAsia="Calibri" w:hAnsi="Open Sans" w:cs="Open Sans"/>
          <w:sz w:val="20"/>
          <w:szCs w:val="20"/>
          <w:lang w:eastAsia="en-US"/>
        </w:rPr>
        <w:t>a</w:t>
      </w:r>
      <w:r w:rsidR="00D00FF7">
        <w:rPr>
          <w:rFonts w:ascii="Open Sans" w:eastAsia="Calibri" w:hAnsi="Open Sans" w:cs="Open Sans"/>
          <w:sz w:val="20"/>
          <w:szCs w:val="20"/>
          <w:lang w:eastAsia="en-US"/>
        </w:rPr>
        <w:t xml:space="preserve"> priori limité.</w:t>
      </w:r>
    </w:p>
    <w:p w14:paraId="3BE17011" w14:textId="77777777" w:rsidR="00F83C75" w:rsidRPr="00DE65B2" w:rsidRDefault="00F83C75"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228CBEB6" w14:textId="52951497" w:rsidR="00F83C75" w:rsidRDefault="00F83C75" w:rsidP="007C774B">
      <w:pPr>
        <w:pStyle w:val="Paragraphedeliste3"/>
        <w:pBdr>
          <w:top w:val="single" w:sz="4" w:space="1" w:color="auto"/>
          <w:bottom w:val="single" w:sz="4" w:space="1" w:color="auto"/>
        </w:pBdr>
        <w:autoSpaceDE w:val="0"/>
        <w:autoSpaceDN w:val="0"/>
        <w:adjustRightInd w:val="0"/>
        <w:spacing w:before="120"/>
        <w:ind w:left="0" w:right="131"/>
        <w:jc w:val="left"/>
        <w:rPr>
          <w:rFonts w:ascii="Open Sans" w:eastAsia="Calibri" w:hAnsi="Open Sans" w:cs="Open Sans"/>
          <w:sz w:val="20"/>
          <w:szCs w:val="20"/>
          <w:lang w:eastAsia="en-US"/>
        </w:rPr>
      </w:pPr>
      <w:r w:rsidRPr="43F24503">
        <w:rPr>
          <w:rFonts w:ascii="Open Sans" w:eastAsia="Calibri" w:hAnsi="Open Sans" w:cs="Open Sans"/>
          <w:b/>
          <w:bCs/>
          <w:sz w:val="20"/>
          <w:szCs w:val="20"/>
          <w:lang w:eastAsia="en-US"/>
        </w:rPr>
        <w:t xml:space="preserve">Cas particulier </w:t>
      </w:r>
      <w:proofErr w:type="spellStart"/>
      <w:r w:rsidRPr="43F24503">
        <w:rPr>
          <w:rFonts w:ascii="Open Sans" w:eastAsia="Calibri" w:hAnsi="Open Sans" w:cs="Open Sans"/>
          <w:b/>
          <w:bCs/>
          <w:sz w:val="20"/>
          <w:szCs w:val="20"/>
          <w:lang w:eastAsia="en-US"/>
        </w:rPr>
        <w:t>IJCLab</w:t>
      </w:r>
      <w:proofErr w:type="spellEnd"/>
      <w:r w:rsidRPr="43F24503">
        <w:rPr>
          <w:rFonts w:ascii="Open Sans" w:eastAsia="Calibri" w:hAnsi="Open Sans" w:cs="Open Sans"/>
          <w:b/>
          <w:bCs/>
          <w:sz w:val="20"/>
          <w:szCs w:val="20"/>
          <w:lang w:eastAsia="en-US"/>
        </w:rPr>
        <w:t> :</w:t>
      </w:r>
      <w:r w:rsidRPr="43F24503">
        <w:rPr>
          <w:rFonts w:ascii="Open Sans" w:eastAsia="Calibri" w:hAnsi="Open Sans" w:cs="Open Sans"/>
          <w:sz w:val="20"/>
          <w:szCs w:val="20"/>
          <w:lang w:eastAsia="en-US"/>
        </w:rPr>
        <w:t xml:space="preserve"> Un focus sur l’opération</w:t>
      </w:r>
      <w:r>
        <w:rPr>
          <w:rFonts w:ascii="Open Sans" w:eastAsia="Calibri" w:hAnsi="Open Sans" w:cs="Open Sans"/>
          <w:sz w:val="20"/>
          <w:szCs w:val="20"/>
          <w:lang w:eastAsia="en-US"/>
        </w:rPr>
        <w:t xml:space="preserve"> concernant les locaux tertiaires d’</w:t>
      </w:r>
      <w:proofErr w:type="spellStart"/>
      <w:r w:rsidRPr="43F24503">
        <w:rPr>
          <w:rFonts w:ascii="Open Sans" w:eastAsia="Calibri" w:hAnsi="Open Sans" w:cs="Open Sans"/>
          <w:sz w:val="20"/>
          <w:szCs w:val="20"/>
          <w:lang w:eastAsia="en-US"/>
        </w:rPr>
        <w:t>IJCLab</w:t>
      </w:r>
      <w:proofErr w:type="spellEnd"/>
      <w:r w:rsidRPr="43F24503">
        <w:rPr>
          <w:rFonts w:ascii="Open Sans" w:eastAsia="Calibri" w:hAnsi="Open Sans" w:cs="Open Sans"/>
          <w:sz w:val="20"/>
          <w:szCs w:val="20"/>
          <w:lang w:eastAsia="en-US"/>
        </w:rPr>
        <w:t xml:space="preserve"> et financée par le CPER 21-27 à hauteur de 7,1M€ TDC devra être </w:t>
      </w:r>
      <w:r>
        <w:rPr>
          <w:rFonts w:ascii="Open Sans" w:eastAsia="Calibri" w:hAnsi="Open Sans" w:cs="Open Sans"/>
          <w:sz w:val="20"/>
          <w:szCs w:val="20"/>
          <w:lang w:eastAsia="en-US"/>
        </w:rPr>
        <w:t>priorisé</w:t>
      </w:r>
      <w:r w:rsidRPr="43F24503">
        <w:rPr>
          <w:rFonts w:ascii="Open Sans" w:eastAsia="Calibri" w:hAnsi="Open Sans" w:cs="Open Sans"/>
          <w:sz w:val="20"/>
          <w:szCs w:val="20"/>
          <w:lang w:eastAsia="en-US"/>
        </w:rPr>
        <w:t xml:space="preserve"> pour pouvoir démarrer la programmation dès que possible.</w:t>
      </w:r>
    </w:p>
    <w:p w14:paraId="0AA3F7CD" w14:textId="77777777" w:rsidR="00D21E7D" w:rsidRDefault="00D21E7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5CB7BFB7" w14:textId="11EDB4FD" w:rsidR="00BC702F" w:rsidRPr="00362FB8" w:rsidRDefault="00362FB8" w:rsidP="007C774B">
      <w:pPr>
        <w:pStyle w:val="CPS-4-titreniv4"/>
        <w:jc w:val="left"/>
        <w:rPr>
          <w:rFonts w:eastAsia="Calibri"/>
        </w:rPr>
      </w:pPr>
      <w:bookmarkStart w:id="82" w:name="_Toc172216865"/>
      <w:r>
        <w:rPr>
          <w:rFonts w:eastAsia="Calibri"/>
        </w:rPr>
        <w:t>A</w:t>
      </w:r>
      <w:r w:rsidR="00BC702F" w:rsidRPr="00362FB8">
        <w:rPr>
          <w:rFonts w:eastAsia="Calibri"/>
        </w:rPr>
        <w:t>dministration :</w:t>
      </w:r>
      <w:bookmarkEnd w:id="82"/>
    </w:p>
    <w:p w14:paraId="54620BD0" w14:textId="674721AB" w:rsidR="000E4449" w:rsidRPr="00167BD8" w:rsidRDefault="000E444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167BD8">
        <w:rPr>
          <w:rFonts w:ascii="Open Sans" w:eastAsia="Calibri" w:hAnsi="Open Sans" w:cs="Open Sans"/>
          <w:sz w:val="20"/>
          <w:szCs w:val="20"/>
          <w:lang w:eastAsia="en-US"/>
        </w:rPr>
        <w:t xml:space="preserve">L’objectif pour les services </w:t>
      </w:r>
      <w:r w:rsidR="00864379" w:rsidRPr="00167BD8">
        <w:rPr>
          <w:rFonts w:ascii="Open Sans" w:eastAsia="Calibri" w:hAnsi="Open Sans" w:cs="Open Sans"/>
          <w:sz w:val="20"/>
          <w:szCs w:val="20"/>
          <w:lang w:eastAsia="en-US"/>
        </w:rPr>
        <w:t>administratifs</w:t>
      </w:r>
      <w:r w:rsidRPr="00167BD8">
        <w:rPr>
          <w:rFonts w:ascii="Open Sans" w:eastAsia="Calibri" w:hAnsi="Open Sans" w:cs="Open Sans"/>
          <w:sz w:val="20"/>
          <w:szCs w:val="20"/>
          <w:lang w:eastAsia="en-US"/>
        </w:rPr>
        <w:t xml:space="preserve"> est d’établir un besoin en macro en termes de surfaces pour chacune des directions, de les confronter avec les occupations existantes et d’établir des grands liens fonctionnels</w:t>
      </w:r>
      <w:r w:rsidR="00BD5D53" w:rsidRPr="00167BD8">
        <w:rPr>
          <w:rFonts w:ascii="Open Sans" w:eastAsia="Calibri" w:hAnsi="Open Sans" w:cs="Open Sans"/>
          <w:sz w:val="20"/>
          <w:szCs w:val="20"/>
          <w:lang w:eastAsia="en-US"/>
        </w:rPr>
        <w:t xml:space="preserve"> entre les directions, mais également entre directions, gouvernance et composantes</w:t>
      </w:r>
      <w:r w:rsidRPr="00167BD8">
        <w:rPr>
          <w:rFonts w:ascii="Open Sans" w:eastAsia="Calibri" w:hAnsi="Open Sans" w:cs="Open Sans"/>
          <w:sz w:val="20"/>
          <w:szCs w:val="20"/>
          <w:lang w:eastAsia="en-US"/>
        </w:rPr>
        <w:t>.</w:t>
      </w:r>
    </w:p>
    <w:p w14:paraId="7447613E" w14:textId="17419F62" w:rsidR="000E4449" w:rsidRDefault="000E444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167BD8">
        <w:rPr>
          <w:rFonts w:ascii="Open Sans" w:eastAsia="Calibri" w:hAnsi="Open Sans" w:cs="Open Sans"/>
          <w:sz w:val="20"/>
          <w:szCs w:val="20"/>
          <w:lang w:eastAsia="en-US"/>
        </w:rPr>
        <w:t>Un recensement des espaces occupés actuellement par les directions sera effectué au préalable par le titulaire et à récolter auprès de chacune des directions.</w:t>
      </w:r>
      <w:r>
        <w:rPr>
          <w:rFonts w:ascii="Open Sans" w:eastAsia="Calibri" w:hAnsi="Open Sans" w:cs="Open Sans"/>
          <w:sz w:val="20"/>
          <w:szCs w:val="20"/>
          <w:lang w:eastAsia="en-US"/>
        </w:rPr>
        <w:t xml:space="preserve"> </w:t>
      </w:r>
    </w:p>
    <w:p w14:paraId="7545EE1D" w14:textId="3E09D1C7" w:rsidR="00BD5D53" w:rsidRDefault="00BD5D53"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Un tableau avec les grandes typologies de surfaces sera à produire ainsi que le repérage des implantations </w:t>
      </w:r>
      <w:r w:rsidR="00190F8F">
        <w:rPr>
          <w:rFonts w:ascii="Open Sans" w:eastAsia="Calibri" w:hAnsi="Open Sans" w:cs="Open Sans"/>
          <w:sz w:val="20"/>
          <w:szCs w:val="20"/>
          <w:lang w:eastAsia="en-US"/>
        </w:rPr>
        <w:t>sur le</w:t>
      </w:r>
      <w:r>
        <w:rPr>
          <w:rFonts w:ascii="Open Sans" w:eastAsia="Calibri" w:hAnsi="Open Sans" w:cs="Open Sans"/>
          <w:sz w:val="20"/>
          <w:szCs w:val="20"/>
          <w:lang w:eastAsia="en-US"/>
        </w:rPr>
        <w:t xml:space="preserve"> campus.</w:t>
      </w:r>
    </w:p>
    <w:p w14:paraId="565458C4" w14:textId="13D5AC6A" w:rsidR="00190F8F" w:rsidRDefault="00190F8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lastRenderedPageBreak/>
        <w:t>Une analyse des services administratifs rattachés aux UFR sera faite par le titulaire</w:t>
      </w:r>
      <w:r w:rsidR="008C2C16">
        <w:rPr>
          <w:rFonts w:ascii="Open Sans" w:eastAsia="Calibri" w:hAnsi="Open Sans" w:cs="Open Sans"/>
          <w:sz w:val="20"/>
          <w:szCs w:val="20"/>
          <w:lang w:eastAsia="en-US"/>
        </w:rPr>
        <w:t xml:space="preserve"> (à l’exception des locaux associés aux enseignants et aux secrétariats pédagogiques traités dans le thème « enseignement »)</w:t>
      </w:r>
      <w:r>
        <w:rPr>
          <w:rFonts w:ascii="Open Sans" w:eastAsia="Calibri" w:hAnsi="Open Sans" w:cs="Open Sans"/>
          <w:sz w:val="20"/>
          <w:szCs w:val="20"/>
          <w:lang w:eastAsia="en-US"/>
        </w:rPr>
        <w:t xml:space="preserve">. Seront distingués les services devant être obligatoirement implantés </w:t>
      </w:r>
      <w:r w:rsidR="00DF05B3">
        <w:rPr>
          <w:rFonts w:ascii="Open Sans" w:eastAsia="Calibri" w:hAnsi="Open Sans" w:cs="Open Sans"/>
          <w:sz w:val="20"/>
          <w:szCs w:val="20"/>
          <w:lang w:eastAsia="en-US"/>
        </w:rPr>
        <w:t>à proximité des locaux d’enseignements et des étudiants,</w:t>
      </w:r>
      <w:r>
        <w:rPr>
          <w:rFonts w:ascii="Open Sans" w:eastAsia="Calibri" w:hAnsi="Open Sans" w:cs="Open Sans"/>
          <w:sz w:val="20"/>
          <w:szCs w:val="20"/>
          <w:lang w:eastAsia="en-US"/>
        </w:rPr>
        <w:t xml:space="preserve"> et les services plus transversaux pouvant être décentralisés, notamment </w:t>
      </w:r>
      <w:r w:rsidR="00A74A47">
        <w:rPr>
          <w:rFonts w:ascii="Open Sans" w:eastAsia="Calibri" w:hAnsi="Open Sans" w:cs="Open Sans"/>
          <w:sz w:val="20"/>
          <w:szCs w:val="20"/>
          <w:lang w:eastAsia="en-US"/>
        </w:rPr>
        <w:t>les services financier</w:t>
      </w:r>
      <w:r w:rsidR="00DF05B3">
        <w:rPr>
          <w:rFonts w:ascii="Open Sans" w:eastAsia="Calibri" w:hAnsi="Open Sans" w:cs="Open Sans"/>
          <w:sz w:val="20"/>
          <w:szCs w:val="20"/>
          <w:lang w:eastAsia="en-US"/>
        </w:rPr>
        <w:t>s et communication.</w:t>
      </w:r>
    </w:p>
    <w:p w14:paraId="074428C4" w14:textId="4D89BAC2" w:rsidR="008C2C16" w:rsidRPr="00045F16" w:rsidRDefault="008C2C1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Les logements de fonction seront également étudiés dans le cadre de cette thématique. Il sera notamment interrogé le lien entre logements de fonction et Nécessité Absolue de Service.</w:t>
      </w:r>
    </w:p>
    <w:p w14:paraId="3E0B7540" w14:textId="77777777" w:rsidR="00167BD8" w:rsidRDefault="00167BD8" w:rsidP="007C774B">
      <w:pPr>
        <w:pStyle w:val="Paragraphedeliste3"/>
        <w:autoSpaceDE w:val="0"/>
        <w:autoSpaceDN w:val="0"/>
        <w:adjustRightInd w:val="0"/>
        <w:spacing w:before="120"/>
        <w:ind w:left="0" w:right="131"/>
        <w:jc w:val="left"/>
        <w:rPr>
          <w:rFonts w:ascii="Open Sans" w:eastAsia="Calibri" w:hAnsi="Open Sans" w:cs="Open Sans"/>
          <w:b/>
          <w:bCs/>
          <w:sz w:val="20"/>
          <w:szCs w:val="20"/>
          <w:highlight w:val="yellow"/>
          <w:lang w:eastAsia="en-US"/>
        </w:rPr>
      </w:pPr>
    </w:p>
    <w:p w14:paraId="30F5C808" w14:textId="7E3AFBD7" w:rsidR="008A5262" w:rsidRPr="00362FB8" w:rsidRDefault="00362FB8" w:rsidP="007C774B">
      <w:pPr>
        <w:pStyle w:val="CPS-4-titreniv4"/>
        <w:jc w:val="left"/>
        <w:rPr>
          <w:rFonts w:eastAsia="Calibri"/>
        </w:rPr>
      </w:pPr>
      <w:bookmarkStart w:id="83" w:name="_Toc172216866"/>
      <w:r>
        <w:rPr>
          <w:rFonts w:eastAsia="Calibri"/>
        </w:rPr>
        <w:t>S</w:t>
      </w:r>
      <w:r w:rsidR="00BC702F" w:rsidRPr="00362FB8">
        <w:rPr>
          <w:rFonts w:eastAsia="Calibri"/>
        </w:rPr>
        <w:t>port</w:t>
      </w:r>
      <w:r w:rsidR="008A5262" w:rsidRPr="00362FB8">
        <w:rPr>
          <w:rFonts w:eastAsia="Calibri"/>
        </w:rPr>
        <w:t> :</w:t>
      </w:r>
      <w:bookmarkEnd w:id="83"/>
    </w:p>
    <w:p w14:paraId="4AB1F4D2" w14:textId="3F8BFEDF" w:rsidR="008A5262" w:rsidRDefault="008A526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167BD8">
        <w:rPr>
          <w:rFonts w:ascii="Open Sans" w:eastAsia="Calibri" w:hAnsi="Open Sans" w:cs="Open Sans"/>
          <w:sz w:val="20"/>
          <w:szCs w:val="20"/>
          <w:lang w:eastAsia="en-US"/>
        </w:rPr>
        <w:t>Les équipements sportifs</w:t>
      </w:r>
      <w:r>
        <w:rPr>
          <w:rFonts w:ascii="Open Sans" w:eastAsia="Calibri" w:hAnsi="Open Sans" w:cs="Open Sans"/>
          <w:sz w:val="20"/>
          <w:szCs w:val="20"/>
          <w:lang w:eastAsia="en-US"/>
        </w:rPr>
        <w:t xml:space="preserve"> sont à recenser en termes de surfaces et d’implantation pour :</w:t>
      </w:r>
    </w:p>
    <w:p w14:paraId="72740546" w14:textId="1CD1A5D3" w:rsidR="008A5262" w:rsidRPr="00167BD8" w:rsidRDefault="008A5262" w:rsidP="007C774B">
      <w:pPr>
        <w:pStyle w:val="Paragraphedeliste3"/>
        <w:numPr>
          <w:ilvl w:val="0"/>
          <w:numId w:val="49"/>
        </w:numPr>
        <w:autoSpaceDE w:val="0"/>
        <w:autoSpaceDN w:val="0"/>
        <w:adjustRightInd w:val="0"/>
        <w:spacing w:before="120"/>
        <w:ind w:right="131"/>
        <w:jc w:val="left"/>
        <w:rPr>
          <w:rFonts w:ascii="Open Sans" w:eastAsia="Calibri" w:hAnsi="Open Sans" w:cs="Open Sans"/>
          <w:sz w:val="20"/>
          <w:szCs w:val="20"/>
          <w:lang w:eastAsia="en-US"/>
        </w:rPr>
      </w:pPr>
      <w:r w:rsidRPr="00167BD8">
        <w:rPr>
          <w:rFonts w:ascii="Open Sans" w:eastAsia="Calibri" w:hAnsi="Open Sans" w:cs="Open Sans"/>
          <w:sz w:val="20"/>
          <w:szCs w:val="20"/>
          <w:lang w:eastAsia="en-US"/>
        </w:rPr>
        <w:t>Les gymnases,</w:t>
      </w:r>
    </w:p>
    <w:p w14:paraId="0FEA4049" w14:textId="05745218" w:rsidR="008A5262" w:rsidRPr="00AC09E1" w:rsidRDefault="008A5262" w:rsidP="007C774B">
      <w:pPr>
        <w:pStyle w:val="Paragraphedeliste3"/>
        <w:numPr>
          <w:ilvl w:val="0"/>
          <w:numId w:val="49"/>
        </w:numPr>
        <w:autoSpaceDE w:val="0"/>
        <w:autoSpaceDN w:val="0"/>
        <w:adjustRightInd w:val="0"/>
        <w:spacing w:before="120"/>
        <w:ind w:right="131"/>
        <w:jc w:val="left"/>
        <w:rPr>
          <w:rFonts w:ascii="Open Sans" w:eastAsia="Calibri" w:hAnsi="Open Sans" w:cs="Open Sans"/>
          <w:sz w:val="20"/>
          <w:szCs w:val="20"/>
          <w:lang w:eastAsia="en-US"/>
        </w:rPr>
      </w:pPr>
      <w:r w:rsidRPr="00167BD8">
        <w:rPr>
          <w:rFonts w:ascii="Open Sans" w:eastAsia="Calibri" w:hAnsi="Open Sans" w:cs="Open Sans"/>
          <w:sz w:val="20"/>
          <w:szCs w:val="20"/>
          <w:lang w:eastAsia="en-US"/>
        </w:rPr>
        <w:t>Les surfaces extérieures par typologie, terrains…</w:t>
      </w:r>
    </w:p>
    <w:p w14:paraId="726CBA8C" w14:textId="21099F7A" w:rsidR="007A39AE" w:rsidRDefault="008A526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La définition des besoins devra être faite avec la faculté des sciences du sport (F2S)</w:t>
      </w:r>
      <w:r w:rsidR="00E052AC">
        <w:rPr>
          <w:rFonts w:ascii="Open Sans" w:eastAsia="Calibri" w:hAnsi="Open Sans" w:cs="Open Sans"/>
          <w:sz w:val="20"/>
          <w:szCs w:val="20"/>
          <w:lang w:eastAsia="en-US"/>
        </w:rPr>
        <w:t xml:space="preserve"> tel</w:t>
      </w:r>
      <w:r w:rsidR="001C4251">
        <w:rPr>
          <w:rFonts w:ascii="Open Sans" w:eastAsia="Calibri" w:hAnsi="Open Sans" w:cs="Open Sans"/>
          <w:sz w:val="20"/>
          <w:szCs w:val="20"/>
          <w:lang w:eastAsia="en-US"/>
        </w:rPr>
        <w:t>le</w:t>
      </w:r>
      <w:r w:rsidR="00E052AC">
        <w:rPr>
          <w:rFonts w:ascii="Open Sans" w:eastAsia="Calibri" w:hAnsi="Open Sans" w:cs="Open Sans"/>
          <w:sz w:val="20"/>
          <w:szCs w:val="20"/>
          <w:lang w:eastAsia="en-US"/>
        </w:rPr>
        <w:t xml:space="preserve"> que vu dans le cadre du recensement des besoins liés à l’enseignements</w:t>
      </w:r>
      <w:r>
        <w:rPr>
          <w:rFonts w:ascii="Open Sans" w:eastAsia="Calibri" w:hAnsi="Open Sans" w:cs="Open Sans"/>
          <w:sz w:val="20"/>
          <w:szCs w:val="20"/>
          <w:lang w:eastAsia="en-US"/>
        </w:rPr>
        <w:t xml:space="preserve">, mais également avec les associations sportives. </w:t>
      </w:r>
    </w:p>
    <w:p w14:paraId="7954F3A7" w14:textId="77777777" w:rsidR="007A39AE" w:rsidRDefault="007A39AE"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A identifier également :</w:t>
      </w:r>
    </w:p>
    <w:p w14:paraId="73AEB61E" w14:textId="77777777" w:rsidR="007A39AE" w:rsidRDefault="00E052AC" w:rsidP="007C774B">
      <w:pPr>
        <w:pStyle w:val="Paragraphedeliste3"/>
        <w:numPr>
          <w:ilvl w:val="0"/>
          <w:numId w:val="59"/>
        </w:numPr>
        <w:autoSpaceDE w:val="0"/>
        <w:autoSpaceDN w:val="0"/>
        <w:adjustRightInd w:val="0"/>
        <w:spacing w:before="120"/>
        <w:ind w:left="709"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Les taux d’occupations actuels </w:t>
      </w:r>
    </w:p>
    <w:p w14:paraId="7D61A40A" w14:textId="108D9BD5" w:rsidR="00E052AC" w:rsidRDefault="00E052AC" w:rsidP="007C774B">
      <w:pPr>
        <w:pStyle w:val="Paragraphedeliste3"/>
        <w:numPr>
          <w:ilvl w:val="0"/>
          <w:numId w:val="59"/>
        </w:numPr>
        <w:autoSpaceDE w:val="0"/>
        <w:autoSpaceDN w:val="0"/>
        <w:adjustRightInd w:val="0"/>
        <w:spacing w:before="120"/>
        <w:ind w:left="709" w:right="131"/>
        <w:jc w:val="left"/>
        <w:rPr>
          <w:rFonts w:ascii="Open Sans" w:eastAsia="Calibri" w:hAnsi="Open Sans" w:cs="Open Sans"/>
          <w:sz w:val="20"/>
          <w:szCs w:val="20"/>
          <w:lang w:eastAsia="en-US"/>
        </w:rPr>
      </w:pPr>
      <w:proofErr w:type="gramStart"/>
      <w:r>
        <w:rPr>
          <w:rFonts w:ascii="Open Sans" w:eastAsia="Calibri" w:hAnsi="Open Sans" w:cs="Open Sans"/>
          <w:sz w:val="20"/>
          <w:szCs w:val="20"/>
          <w:lang w:eastAsia="en-US"/>
        </w:rPr>
        <w:t>les</w:t>
      </w:r>
      <w:proofErr w:type="gramEnd"/>
      <w:r>
        <w:rPr>
          <w:rFonts w:ascii="Open Sans" w:eastAsia="Calibri" w:hAnsi="Open Sans" w:cs="Open Sans"/>
          <w:sz w:val="20"/>
          <w:szCs w:val="20"/>
          <w:lang w:eastAsia="en-US"/>
        </w:rPr>
        <w:t xml:space="preserve"> heures de locations aux partenaires et extérieurs à identifier (communes, écoles…)</w:t>
      </w:r>
    </w:p>
    <w:p w14:paraId="6FF1A962" w14:textId="1ABB9B07" w:rsidR="007A39AE" w:rsidRPr="008D5A01" w:rsidRDefault="007A39AE" w:rsidP="008D5A01">
      <w:pPr>
        <w:pStyle w:val="Paragraphedeliste3"/>
        <w:numPr>
          <w:ilvl w:val="0"/>
          <w:numId w:val="59"/>
        </w:numPr>
        <w:autoSpaceDE w:val="0"/>
        <w:autoSpaceDN w:val="0"/>
        <w:adjustRightInd w:val="0"/>
        <w:spacing w:before="120"/>
        <w:ind w:left="709" w:right="131"/>
        <w:jc w:val="left"/>
        <w:rPr>
          <w:rFonts w:ascii="Open Sans" w:eastAsia="Calibri" w:hAnsi="Open Sans" w:cs="Open Sans"/>
          <w:sz w:val="20"/>
          <w:szCs w:val="20"/>
          <w:lang w:eastAsia="en-US"/>
        </w:rPr>
      </w:pPr>
      <w:proofErr w:type="gramStart"/>
      <w:r>
        <w:rPr>
          <w:rFonts w:ascii="Open Sans" w:eastAsia="Calibri" w:hAnsi="Open Sans" w:cs="Open Sans"/>
          <w:sz w:val="20"/>
          <w:szCs w:val="20"/>
          <w:lang w:eastAsia="en-US"/>
        </w:rPr>
        <w:t>l</w:t>
      </w:r>
      <w:r w:rsidR="005B0CD3">
        <w:rPr>
          <w:rFonts w:ascii="Open Sans" w:eastAsia="Calibri" w:hAnsi="Open Sans" w:cs="Open Sans"/>
          <w:sz w:val="20"/>
          <w:szCs w:val="20"/>
          <w:lang w:eastAsia="en-US"/>
        </w:rPr>
        <w:t>es</w:t>
      </w:r>
      <w:proofErr w:type="gramEnd"/>
      <w:r w:rsidR="005B0CD3">
        <w:rPr>
          <w:rFonts w:ascii="Open Sans" w:eastAsia="Calibri" w:hAnsi="Open Sans" w:cs="Open Sans"/>
          <w:sz w:val="20"/>
          <w:szCs w:val="20"/>
          <w:lang w:eastAsia="en-US"/>
        </w:rPr>
        <w:t xml:space="preserve"> modes de gestions des différentes </w:t>
      </w:r>
      <w:r w:rsidR="001C4251">
        <w:rPr>
          <w:rFonts w:ascii="Open Sans" w:eastAsia="Calibri" w:hAnsi="Open Sans" w:cs="Open Sans"/>
          <w:sz w:val="20"/>
          <w:szCs w:val="20"/>
          <w:lang w:eastAsia="en-US"/>
        </w:rPr>
        <w:t>infra</w:t>
      </w:r>
      <w:r w:rsidR="005B0CD3">
        <w:rPr>
          <w:rFonts w:ascii="Open Sans" w:eastAsia="Calibri" w:hAnsi="Open Sans" w:cs="Open Sans"/>
          <w:sz w:val="20"/>
          <w:szCs w:val="20"/>
          <w:lang w:eastAsia="en-US"/>
        </w:rPr>
        <w:t>structures</w:t>
      </w:r>
      <w:r w:rsidR="001C4251">
        <w:rPr>
          <w:rFonts w:ascii="Open Sans" w:eastAsia="Calibri" w:hAnsi="Open Sans" w:cs="Open Sans"/>
          <w:sz w:val="20"/>
          <w:szCs w:val="20"/>
          <w:lang w:eastAsia="en-US"/>
        </w:rPr>
        <w:t xml:space="preserve"> (plannings d’occupation notamment)</w:t>
      </w:r>
    </w:p>
    <w:p w14:paraId="33B71143" w14:textId="027C03B0" w:rsidR="00BC702F" w:rsidRPr="00362FB8" w:rsidRDefault="00362FB8" w:rsidP="007C774B">
      <w:pPr>
        <w:pStyle w:val="CPS-4-titreniv4"/>
        <w:jc w:val="left"/>
        <w:rPr>
          <w:rFonts w:eastAsia="Calibri"/>
        </w:rPr>
      </w:pPr>
      <w:bookmarkStart w:id="84" w:name="_Toc172216867"/>
      <w:r>
        <w:rPr>
          <w:rFonts w:eastAsia="Calibri"/>
        </w:rPr>
        <w:t>Vie</w:t>
      </w:r>
      <w:r w:rsidR="00BC702F" w:rsidRPr="00362FB8">
        <w:rPr>
          <w:rFonts w:eastAsia="Calibri"/>
        </w:rPr>
        <w:t xml:space="preserve"> </w:t>
      </w:r>
      <w:r w:rsidR="008D5A01">
        <w:rPr>
          <w:rFonts w:eastAsia="Calibri"/>
        </w:rPr>
        <w:t>universitaire</w:t>
      </w:r>
      <w:r w:rsidR="00BC702F" w:rsidRPr="00362FB8">
        <w:rPr>
          <w:rFonts w:eastAsia="Calibri"/>
        </w:rPr>
        <w:t> :</w:t>
      </w:r>
      <w:bookmarkEnd w:id="84"/>
    </w:p>
    <w:p w14:paraId="662C2D54" w14:textId="4E1DA779" w:rsidR="00F4273D" w:rsidRDefault="008A526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8A5262">
        <w:rPr>
          <w:rFonts w:ascii="Open Sans" w:eastAsia="Calibri" w:hAnsi="Open Sans" w:cs="Open Sans"/>
          <w:sz w:val="20"/>
          <w:szCs w:val="20"/>
          <w:lang w:eastAsia="en-US"/>
        </w:rPr>
        <w:t>L</w:t>
      </w:r>
      <w:r w:rsidR="00F4273D">
        <w:rPr>
          <w:rFonts w:ascii="Open Sans" w:eastAsia="Calibri" w:hAnsi="Open Sans" w:cs="Open Sans"/>
          <w:sz w:val="20"/>
          <w:szCs w:val="20"/>
          <w:lang w:eastAsia="en-US"/>
        </w:rPr>
        <w:t xml:space="preserve">es occupations actuellement </w:t>
      </w:r>
      <w:r w:rsidR="00B64178">
        <w:rPr>
          <w:rFonts w:ascii="Open Sans" w:eastAsia="Calibri" w:hAnsi="Open Sans" w:cs="Open Sans"/>
          <w:sz w:val="20"/>
          <w:szCs w:val="20"/>
          <w:lang w:eastAsia="en-US"/>
        </w:rPr>
        <w:t>associées à</w:t>
      </w:r>
      <w:r w:rsidR="00F4273D">
        <w:rPr>
          <w:rFonts w:ascii="Open Sans" w:eastAsia="Calibri" w:hAnsi="Open Sans" w:cs="Open Sans"/>
          <w:sz w:val="20"/>
          <w:szCs w:val="20"/>
          <w:lang w:eastAsia="en-US"/>
        </w:rPr>
        <w:t xml:space="preserve"> la vie de campus seront répertoriées par le titulaire</w:t>
      </w:r>
      <w:r w:rsidR="007A39AE">
        <w:rPr>
          <w:rFonts w:ascii="Open Sans" w:eastAsia="Calibri" w:hAnsi="Open Sans" w:cs="Open Sans"/>
          <w:sz w:val="20"/>
          <w:szCs w:val="20"/>
          <w:lang w:eastAsia="en-US"/>
        </w:rPr>
        <w:t xml:space="preserve"> sur les thématiques suivantes :</w:t>
      </w:r>
    </w:p>
    <w:p w14:paraId="796C3A3D" w14:textId="77777777" w:rsidR="008C2C16" w:rsidRDefault="008C2C1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32FAE5A1" w14:textId="1565AF9D" w:rsidR="00F4273D" w:rsidRDefault="00C754DA" w:rsidP="007C774B">
      <w:pPr>
        <w:pStyle w:val="Paragraphedeliste3"/>
        <w:numPr>
          <w:ilvl w:val="0"/>
          <w:numId w:val="58"/>
        </w:numPr>
        <w:autoSpaceDE w:val="0"/>
        <w:autoSpaceDN w:val="0"/>
        <w:adjustRightInd w:val="0"/>
        <w:ind w:right="131"/>
        <w:jc w:val="left"/>
        <w:rPr>
          <w:rFonts w:ascii="Open Sans" w:hAnsi="Open Sans" w:cs="Open Sans"/>
          <w:sz w:val="20"/>
          <w:szCs w:val="20"/>
        </w:rPr>
      </w:pPr>
      <w:r>
        <w:rPr>
          <w:rFonts w:ascii="Open Sans" w:hAnsi="Open Sans" w:cs="Open Sans"/>
          <w:sz w:val="20"/>
          <w:szCs w:val="20"/>
        </w:rPr>
        <w:t>Logement</w:t>
      </w:r>
      <w:r w:rsidR="00F4273D" w:rsidRPr="00E7663E">
        <w:rPr>
          <w:rFonts w:ascii="Open Sans" w:hAnsi="Open Sans" w:cs="Open Sans"/>
          <w:sz w:val="20"/>
          <w:szCs w:val="20"/>
        </w:rPr>
        <w:t xml:space="preserve"> étudiant</w:t>
      </w:r>
    </w:p>
    <w:p w14:paraId="790ED8F9" w14:textId="1716B5C3" w:rsidR="008C2C16" w:rsidRPr="00E7663E" w:rsidRDefault="008C2C16" w:rsidP="007C774B">
      <w:pPr>
        <w:pStyle w:val="Paragraphedeliste3"/>
        <w:numPr>
          <w:ilvl w:val="0"/>
          <w:numId w:val="58"/>
        </w:numPr>
        <w:autoSpaceDE w:val="0"/>
        <w:autoSpaceDN w:val="0"/>
        <w:adjustRightInd w:val="0"/>
        <w:ind w:right="131"/>
        <w:jc w:val="left"/>
        <w:rPr>
          <w:rFonts w:ascii="Open Sans" w:hAnsi="Open Sans" w:cs="Open Sans"/>
          <w:sz w:val="20"/>
          <w:szCs w:val="20"/>
        </w:rPr>
      </w:pPr>
      <w:r>
        <w:rPr>
          <w:rFonts w:ascii="Open Sans" w:hAnsi="Open Sans" w:cs="Open Sans"/>
          <w:sz w:val="20"/>
          <w:szCs w:val="20"/>
        </w:rPr>
        <w:t>Logement solidaire</w:t>
      </w:r>
    </w:p>
    <w:p w14:paraId="5E480DE1" w14:textId="77777777" w:rsidR="00F4273D" w:rsidRDefault="00F4273D" w:rsidP="007C774B">
      <w:pPr>
        <w:pStyle w:val="Paragraphedeliste"/>
        <w:numPr>
          <w:ilvl w:val="0"/>
          <w:numId w:val="58"/>
        </w:numPr>
        <w:rPr>
          <w:rFonts w:ascii="Open Sans" w:hAnsi="Open Sans" w:cs="Open Sans"/>
          <w:sz w:val="20"/>
          <w:szCs w:val="20"/>
        </w:rPr>
      </w:pPr>
      <w:r w:rsidRPr="00E7663E">
        <w:rPr>
          <w:rFonts w:ascii="Open Sans" w:hAnsi="Open Sans" w:cs="Open Sans"/>
          <w:sz w:val="20"/>
          <w:szCs w:val="20"/>
        </w:rPr>
        <w:t>Les bibliothèques universitaires</w:t>
      </w:r>
    </w:p>
    <w:p w14:paraId="0D495A04" w14:textId="77777777" w:rsidR="00F4273D" w:rsidRPr="00E7663E" w:rsidRDefault="00F4273D" w:rsidP="007C774B">
      <w:pPr>
        <w:pStyle w:val="Paragraphedeliste"/>
        <w:numPr>
          <w:ilvl w:val="0"/>
          <w:numId w:val="58"/>
        </w:numPr>
        <w:rPr>
          <w:rFonts w:ascii="Open Sans" w:hAnsi="Open Sans" w:cs="Open Sans"/>
          <w:sz w:val="20"/>
          <w:szCs w:val="20"/>
        </w:rPr>
      </w:pPr>
      <w:r>
        <w:rPr>
          <w:rFonts w:ascii="Open Sans" w:hAnsi="Open Sans" w:cs="Open Sans"/>
          <w:sz w:val="20"/>
          <w:szCs w:val="20"/>
        </w:rPr>
        <w:t>Espaces de travail collaboratifs</w:t>
      </w:r>
    </w:p>
    <w:p w14:paraId="520F06CC" w14:textId="010E9ACE" w:rsidR="00F4273D" w:rsidRPr="001C4251" w:rsidRDefault="00F4273D" w:rsidP="007C774B">
      <w:pPr>
        <w:pStyle w:val="Paragraphedeliste"/>
        <w:numPr>
          <w:ilvl w:val="0"/>
          <w:numId w:val="58"/>
        </w:numPr>
        <w:rPr>
          <w:rFonts w:ascii="Open Sans" w:hAnsi="Open Sans" w:cs="Open Sans"/>
          <w:sz w:val="20"/>
          <w:szCs w:val="20"/>
        </w:rPr>
      </w:pPr>
      <w:r w:rsidRPr="00E7663E">
        <w:rPr>
          <w:rFonts w:ascii="Open Sans" w:hAnsi="Open Sans" w:cs="Open Sans"/>
          <w:sz w:val="20"/>
          <w:szCs w:val="20"/>
        </w:rPr>
        <w:t xml:space="preserve">La </w:t>
      </w:r>
      <w:r w:rsidRPr="001C4251">
        <w:rPr>
          <w:rFonts w:ascii="Open Sans" w:hAnsi="Open Sans" w:cs="Open Sans"/>
          <w:sz w:val="20"/>
          <w:szCs w:val="20"/>
        </w:rPr>
        <w:t xml:space="preserve">restauration </w:t>
      </w:r>
    </w:p>
    <w:p w14:paraId="6A43DA42" w14:textId="732190D1" w:rsidR="00F4273D" w:rsidRDefault="00F4273D" w:rsidP="007C774B">
      <w:pPr>
        <w:pStyle w:val="Paragraphedeliste"/>
        <w:numPr>
          <w:ilvl w:val="0"/>
          <w:numId w:val="58"/>
        </w:numPr>
        <w:rPr>
          <w:rFonts w:ascii="Open Sans" w:hAnsi="Open Sans" w:cs="Open Sans"/>
          <w:sz w:val="20"/>
          <w:szCs w:val="20"/>
        </w:rPr>
      </w:pPr>
      <w:r w:rsidRPr="001C4251">
        <w:rPr>
          <w:rFonts w:ascii="Open Sans" w:hAnsi="Open Sans" w:cs="Open Sans"/>
          <w:sz w:val="20"/>
          <w:szCs w:val="20"/>
        </w:rPr>
        <w:t>Les lieux de vie</w:t>
      </w:r>
    </w:p>
    <w:p w14:paraId="69BD8C06" w14:textId="398D1AA4" w:rsidR="00240F87" w:rsidRPr="001C4251" w:rsidRDefault="00240F87" w:rsidP="007C774B">
      <w:pPr>
        <w:pStyle w:val="Paragraphedeliste"/>
        <w:numPr>
          <w:ilvl w:val="0"/>
          <w:numId w:val="58"/>
        </w:numPr>
        <w:rPr>
          <w:rFonts w:ascii="Open Sans" w:hAnsi="Open Sans" w:cs="Open Sans"/>
          <w:sz w:val="20"/>
          <w:szCs w:val="20"/>
        </w:rPr>
      </w:pPr>
      <w:r>
        <w:rPr>
          <w:rFonts w:ascii="Open Sans" w:hAnsi="Open Sans" w:cs="Open Sans"/>
          <w:sz w:val="20"/>
          <w:szCs w:val="20"/>
        </w:rPr>
        <w:t>Les activités manuelles et artistiques</w:t>
      </w:r>
    </w:p>
    <w:p w14:paraId="4FF5D182" w14:textId="5D70E016" w:rsidR="00780579" w:rsidRDefault="00F4273D" w:rsidP="007C774B">
      <w:pPr>
        <w:pStyle w:val="Paragraphedeliste"/>
        <w:numPr>
          <w:ilvl w:val="0"/>
          <w:numId w:val="58"/>
        </w:numPr>
        <w:rPr>
          <w:rFonts w:ascii="Open Sans" w:hAnsi="Open Sans" w:cs="Open Sans"/>
          <w:sz w:val="20"/>
          <w:szCs w:val="20"/>
        </w:rPr>
      </w:pPr>
      <w:r w:rsidRPr="001C4251">
        <w:rPr>
          <w:rFonts w:ascii="Open Sans" w:hAnsi="Open Sans" w:cs="Open Sans"/>
          <w:sz w:val="20"/>
          <w:szCs w:val="20"/>
        </w:rPr>
        <w:t>Les associations</w:t>
      </w:r>
      <w:r w:rsidR="008D5A01">
        <w:rPr>
          <w:rFonts w:ascii="Open Sans" w:hAnsi="Open Sans" w:cs="Open Sans"/>
          <w:sz w:val="20"/>
          <w:szCs w:val="20"/>
        </w:rPr>
        <w:t xml:space="preserve"> avec une précision de leur rattachement (composante, transverse, externe, autres) et une analyse de l’occupation de leurs locaux et en particulier ce</w:t>
      </w:r>
      <w:r w:rsidR="00C4153B">
        <w:rPr>
          <w:rFonts w:ascii="Open Sans" w:hAnsi="Open Sans" w:cs="Open Sans"/>
          <w:sz w:val="20"/>
          <w:szCs w:val="20"/>
        </w:rPr>
        <w:t>ux</w:t>
      </w:r>
      <w:r w:rsidR="008D5A01">
        <w:rPr>
          <w:rFonts w:ascii="Open Sans" w:hAnsi="Open Sans" w:cs="Open Sans"/>
          <w:sz w:val="20"/>
          <w:szCs w:val="20"/>
        </w:rPr>
        <w:t xml:space="preserve"> de la MAPS dont l’appropriation en dehors des associations hébergées pose question</w:t>
      </w:r>
    </w:p>
    <w:p w14:paraId="0534507B" w14:textId="70B3DF57" w:rsidR="008D5A01" w:rsidRDefault="008D5A01" w:rsidP="007C774B">
      <w:pPr>
        <w:pStyle w:val="Paragraphedeliste"/>
        <w:numPr>
          <w:ilvl w:val="0"/>
          <w:numId w:val="58"/>
        </w:numPr>
        <w:rPr>
          <w:rFonts w:ascii="Open Sans" w:hAnsi="Open Sans" w:cs="Open Sans"/>
          <w:sz w:val="20"/>
          <w:szCs w:val="20"/>
        </w:rPr>
      </w:pPr>
      <w:r>
        <w:rPr>
          <w:rFonts w:ascii="Open Sans" w:hAnsi="Open Sans" w:cs="Open Sans"/>
          <w:sz w:val="20"/>
          <w:szCs w:val="20"/>
        </w:rPr>
        <w:t>Les locaux syndicaux, analysés au regard des obligations légales en la matière</w:t>
      </w:r>
    </w:p>
    <w:p w14:paraId="7FB79C97" w14:textId="7A1C7238" w:rsidR="00780579" w:rsidRPr="00780579" w:rsidRDefault="00780579" w:rsidP="007C774B">
      <w:pPr>
        <w:pStyle w:val="Paragraphedeliste"/>
        <w:numPr>
          <w:ilvl w:val="0"/>
          <w:numId w:val="58"/>
        </w:numPr>
        <w:rPr>
          <w:rFonts w:ascii="Open Sans" w:hAnsi="Open Sans" w:cs="Open Sans"/>
          <w:sz w:val="20"/>
          <w:szCs w:val="20"/>
        </w:rPr>
      </w:pPr>
      <w:r>
        <w:rPr>
          <w:rFonts w:ascii="Open Sans" w:hAnsi="Open Sans" w:cs="Open Sans"/>
          <w:sz w:val="20"/>
          <w:szCs w:val="20"/>
        </w:rPr>
        <w:t>Accueil enfance et petite enfance (crèche, centre de loisirs, etc.)</w:t>
      </w:r>
    </w:p>
    <w:p w14:paraId="65276A91" w14:textId="77777777" w:rsidR="001C4251" w:rsidRDefault="00F4273D" w:rsidP="007C774B">
      <w:pPr>
        <w:pStyle w:val="Paragraphedeliste"/>
        <w:numPr>
          <w:ilvl w:val="0"/>
          <w:numId w:val="58"/>
        </w:numPr>
        <w:rPr>
          <w:rFonts w:ascii="Open Sans" w:hAnsi="Open Sans" w:cs="Open Sans"/>
          <w:sz w:val="20"/>
          <w:szCs w:val="20"/>
        </w:rPr>
      </w:pPr>
      <w:r w:rsidRPr="001C4251">
        <w:rPr>
          <w:rFonts w:ascii="Open Sans" w:hAnsi="Open Sans" w:cs="Open Sans"/>
          <w:sz w:val="20"/>
          <w:szCs w:val="20"/>
        </w:rPr>
        <w:t>Les services de santé</w:t>
      </w:r>
    </w:p>
    <w:p w14:paraId="03DC86C0" w14:textId="0CA628E6" w:rsidR="00F4273D" w:rsidRPr="001C4251" w:rsidRDefault="001C4251" w:rsidP="007C774B">
      <w:pPr>
        <w:pStyle w:val="Paragraphedeliste"/>
        <w:numPr>
          <w:ilvl w:val="0"/>
          <w:numId w:val="58"/>
        </w:numPr>
        <w:rPr>
          <w:rFonts w:ascii="Open Sans" w:hAnsi="Open Sans" w:cs="Open Sans"/>
          <w:sz w:val="20"/>
          <w:szCs w:val="20"/>
        </w:rPr>
      </w:pPr>
      <w:r>
        <w:rPr>
          <w:rFonts w:ascii="Open Sans" w:hAnsi="Open Sans" w:cs="Open Sans"/>
          <w:sz w:val="20"/>
          <w:szCs w:val="20"/>
        </w:rPr>
        <w:t>Tout élément complémentaire identifié par le schéma directeur vie étudiante</w:t>
      </w:r>
      <w:r w:rsidR="00F4273D" w:rsidRPr="001C4251">
        <w:rPr>
          <w:rFonts w:ascii="Open Sans" w:hAnsi="Open Sans" w:cs="Open Sans"/>
          <w:sz w:val="20"/>
          <w:szCs w:val="20"/>
        </w:rPr>
        <w:t xml:space="preserve"> </w:t>
      </w:r>
    </w:p>
    <w:p w14:paraId="3E2A3084" w14:textId="77777777" w:rsidR="00F4273D" w:rsidRDefault="00F4273D" w:rsidP="007C774B">
      <w:pPr>
        <w:rPr>
          <w:rFonts w:ascii="Open Sans" w:hAnsi="Open Sans" w:cs="Open Sans"/>
          <w:sz w:val="20"/>
          <w:szCs w:val="20"/>
        </w:rPr>
      </w:pPr>
    </w:p>
    <w:p w14:paraId="62C1A34D" w14:textId="7A2D9BA9" w:rsidR="002138A7" w:rsidRPr="005B0CD3" w:rsidRDefault="005B0CD3"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5B0CD3">
        <w:rPr>
          <w:rFonts w:ascii="Open Sans" w:eastAsia="Calibri" w:hAnsi="Open Sans" w:cs="Open Sans"/>
          <w:sz w:val="20"/>
          <w:szCs w:val="20"/>
          <w:lang w:eastAsia="en-US"/>
        </w:rPr>
        <w:t>Les besoins seront à identifier</w:t>
      </w:r>
      <w:r>
        <w:rPr>
          <w:rFonts w:ascii="Open Sans" w:eastAsia="Calibri" w:hAnsi="Open Sans" w:cs="Open Sans"/>
          <w:sz w:val="20"/>
          <w:szCs w:val="20"/>
          <w:lang w:eastAsia="en-US"/>
        </w:rPr>
        <w:t xml:space="preserve"> et quantifier en termes de surfaces</w:t>
      </w:r>
      <w:r w:rsidRPr="005B0CD3">
        <w:rPr>
          <w:rFonts w:ascii="Open Sans" w:eastAsia="Calibri" w:hAnsi="Open Sans" w:cs="Open Sans"/>
          <w:sz w:val="20"/>
          <w:szCs w:val="20"/>
          <w:lang w:eastAsia="en-US"/>
        </w:rPr>
        <w:t xml:space="preserve"> pour chacun de ces sujets</w:t>
      </w:r>
      <w:r w:rsidR="009D7F27">
        <w:rPr>
          <w:rFonts w:ascii="Open Sans" w:eastAsia="Calibri" w:hAnsi="Open Sans" w:cs="Open Sans"/>
          <w:sz w:val="20"/>
          <w:szCs w:val="20"/>
          <w:lang w:eastAsia="en-US"/>
        </w:rPr>
        <w:t xml:space="preserve"> et de tout autre qui pourrait émerger au cours de la mission</w:t>
      </w:r>
      <w:r w:rsidRPr="005B0CD3">
        <w:rPr>
          <w:rFonts w:ascii="Open Sans" w:eastAsia="Calibri" w:hAnsi="Open Sans" w:cs="Open Sans"/>
          <w:sz w:val="20"/>
          <w:szCs w:val="20"/>
          <w:lang w:eastAsia="en-US"/>
        </w:rPr>
        <w:t>.</w:t>
      </w:r>
    </w:p>
    <w:p w14:paraId="4F82FB4D" w14:textId="22C3DDBE" w:rsidR="00AE6564" w:rsidRDefault="00AE6564"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601B2F53" w14:textId="5B72E534" w:rsidR="00CA62DB" w:rsidRPr="00362FB8" w:rsidRDefault="00362FB8" w:rsidP="007C774B">
      <w:pPr>
        <w:pStyle w:val="CPS-4-titreniv4"/>
        <w:jc w:val="left"/>
        <w:rPr>
          <w:rFonts w:eastAsia="Calibri"/>
        </w:rPr>
      </w:pPr>
      <w:bookmarkStart w:id="85" w:name="_Toc172216868"/>
      <w:r>
        <w:rPr>
          <w:rFonts w:eastAsia="Calibri"/>
        </w:rPr>
        <w:lastRenderedPageBreak/>
        <w:t>V</w:t>
      </w:r>
      <w:r w:rsidR="00CA62DB" w:rsidRPr="00362FB8">
        <w:rPr>
          <w:rFonts w:eastAsia="Calibri"/>
        </w:rPr>
        <w:t>alorisation :</w:t>
      </w:r>
      <w:bookmarkEnd w:id="85"/>
    </w:p>
    <w:p w14:paraId="4F1E7FD7" w14:textId="1D0B4FF2" w:rsidR="00CA62DB" w:rsidRDefault="7432EA6D"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Les besoins en termes de valorisation seront récoltés auprès de</w:t>
      </w:r>
      <w:r w:rsidR="77FA04C0" w:rsidRPr="43F24503">
        <w:rPr>
          <w:rFonts w:ascii="Open Sans" w:eastAsia="Calibri" w:hAnsi="Open Sans" w:cs="Open Sans"/>
          <w:sz w:val="20"/>
          <w:szCs w:val="20"/>
          <w:lang w:eastAsia="en-US"/>
        </w:rPr>
        <w:t>s directions concernées</w:t>
      </w:r>
      <w:r w:rsidR="00155E4A">
        <w:rPr>
          <w:rFonts w:ascii="Open Sans" w:eastAsia="Calibri" w:hAnsi="Open Sans" w:cs="Open Sans"/>
          <w:sz w:val="20"/>
          <w:szCs w:val="20"/>
          <w:lang w:eastAsia="en-US"/>
        </w:rPr>
        <w:t xml:space="preserve"> et du </w:t>
      </w:r>
      <w:r w:rsidR="00155E4A" w:rsidRPr="00F20F33">
        <w:rPr>
          <w:rFonts w:ascii="Open Sans" w:eastAsia="Calibri" w:hAnsi="Open Sans" w:cs="Open Sans"/>
          <w:sz w:val="20"/>
          <w:szCs w:val="20"/>
          <w:lang w:eastAsia="en-US"/>
        </w:rPr>
        <w:t xml:space="preserve">chargé de mission « développement de partenariat » de l’Université </w:t>
      </w:r>
      <w:r w:rsidR="77FA04C0" w:rsidRPr="43F24503">
        <w:rPr>
          <w:rFonts w:ascii="Open Sans" w:eastAsia="Calibri" w:hAnsi="Open Sans" w:cs="Open Sans"/>
          <w:sz w:val="20"/>
          <w:szCs w:val="20"/>
          <w:lang w:eastAsia="en-US"/>
        </w:rPr>
        <w:t>(cf. annexe n</w:t>
      </w:r>
      <w:r w:rsidR="0C6074BF" w:rsidRPr="43F24503">
        <w:rPr>
          <w:rFonts w:ascii="Open Sans" w:eastAsia="Calibri" w:hAnsi="Open Sans" w:cs="Open Sans"/>
          <w:sz w:val="20"/>
          <w:szCs w:val="20"/>
          <w:lang w:eastAsia="en-US"/>
        </w:rPr>
        <w:t xml:space="preserve">°1 “annexe </w:t>
      </w:r>
      <w:proofErr w:type="spellStart"/>
      <w:r w:rsidR="0C6074BF" w:rsidRPr="43F24503">
        <w:rPr>
          <w:rFonts w:ascii="Open Sans" w:eastAsia="Calibri" w:hAnsi="Open Sans" w:cs="Open Sans"/>
          <w:sz w:val="20"/>
          <w:szCs w:val="20"/>
          <w:lang w:eastAsia="en-US"/>
        </w:rPr>
        <w:t>CCTP_Cadrage</w:t>
      </w:r>
      <w:proofErr w:type="spellEnd"/>
      <w:r w:rsidR="0C6074BF" w:rsidRPr="43F24503">
        <w:rPr>
          <w:rFonts w:ascii="Open Sans" w:eastAsia="Calibri" w:hAnsi="Open Sans" w:cs="Open Sans"/>
          <w:sz w:val="20"/>
          <w:szCs w:val="20"/>
          <w:lang w:eastAsia="en-US"/>
        </w:rPr>
        <w:t xml:space="preserve"> V2” </w:t>
      </w:r>
      <w:r w:rsidR="77FA04C0" w:rsidRPr="43F24503">
        <w:rPr>
          <w:rFonts w:ascii="Open Sans" w:eastAsia="Calibri" w:hAnsi="Open Sans" w:cs="Open Sans"/>
          <w:sz w:val="20"/>
          <w:szCs w:val="20"/>
          <w:lang w:eastAsia="en-US"/>
        </w:rPr>
        <w:t>onglet « </w:t>
      </w:r>
      <w:r w:rsidR="00196083">
        <w:rPr>
          <w:rFonts w:ascii="Open Sans" w:eastAsia="Calibri" w:hAnsi="Open Sans" w:cs="Open Sans"/>
          <w:sz w:val="20"/>
          <w:szCs w:val="20"/>
          <w:lang w:eastAsia="en-US"/>
        </w:rPr>
        <w:t xml:space="preserve">interlocuteurs </w:t>
      </w:r>
      <w:r w:rsidR="77FA04C0" w:rsidRPr="43F24503">
        <w:rPr>
          <w:rFonts w:ascii="Open Sans" w:eastAsia="Calibri" w:hAnsi="Open Sans" w:cs="Open Sans"/>
          <w:sz w:val="20"/>
          <w:szCs w:val="20"/>
          <w:lang w:eastAsia="en-US"/>
        </w:rPr>
        <w:t>»</w:t>
      </w:r>
      <w:r w:rsidR="1C5C5996" w:rsidRPr="43F24503">
        <w:rPr>
          <w:rFonts w:ascii="Open Sans" w:eastAsia="Calibri" w:hAnsi="Open Sans" w:cs="Open Sans"/>
          <w:sz w:val="20"/>
          <w:szCs w:val="20"/>
          <w:lang w:eastAsia="en-US"/>
        </w:rPr>
        <w:t>)</w:t>
      </w:r>
      <w:r w:rsidR="002138A7">
        <w:rPr>
          <w:rFonts w:ascii="Open Sans" w:eastAsia="Calibri" w:hAnsi="Open Sans" w:cs="Open Sans"/>
          <w:sz w:val="20"/>
          <w:szCs w:val="20"/>
          <w:lang w:eastAsia="en-US"/>
        </w:rPr>
        <w:t xml:space="preserve"> en complément des éléments listés au chapitre 2.4.3 Valorisation du présent CCTP</w:t>
      </w:r>
      <w:r w:rsidR="00196083">
        <w:rPr>
          <w:rFonts w:ascii="Open Sans" w:eastAsia="Calibri" w:hAnsi="Open Sans" w:cs="Open Sans"/>
          <w:sz w:val="20"/>
          <w:szCs w:val="20"/>
          <w:lang w:eastAsia="en-US"/>
        </w:rPr>
        <w:t xml:space="preserve">. </w:t>
      </w:r>
    </w:p>
    <w:p w14:paraId="686773E3" w14:textId="093F7051" w:rsidR="009C24C2" w:rsidRDefault="009C24C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Le titulaire devra également identifier :</w:t>
      </w:r>
    </w:p>
    <w:p w14:paraId="61C49789" w14:textId="3771AA0A" w:rsidR="009C24C2" w:rsidRDefault="009C24C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les locaux extérieurs loués (ou équivalent) par des entités de l’Université</w:t>
      </w:r>
      <w:r w:rsidR="00085507">
        <w:rPr>
          <w:rFonts w:ascii="Open Sans" w:eastAsia="Calibri" w:hAnsi="Open Sans" w:cs="Open Sans"/>
          <w:sz w:val="20"/>
          <w:szCs w:val="20"/>
          <w:lang w:eastAsia="en-US"/>
        </w:rPr>
        <w:t>, leurs surfaces, leur implantation géographique et leur coût</w:t>
      </w:r>
    </w:p>
    <w:p w14:paraId="6D2199DC" w14:textId="4C4A181B" w:rsidR="009C24C2" w:rsidRDefault="009C24C2"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les locaux de l’Université mis à la disposition d’entités extérieures (avec ou sans AOT ou loyer ou équivalent</w:t>
      </w:r>
      <w:r w:rsidR="009D7F27">
        <w:rPr>
          <w:rFonts w:ascii="Open Sans" w:eastAsia="Calibri" w:hAnsi="Open Sans" w:cs="Open Sans"/>
          <w:sz w:val="20"/>
          <w:szCs w:val="20"/>
          <w:lang w:eastAsia="en-US"/>
        </w:rPr>
        <w:t>, y compris locaux associés à la formation continue</w:t>
      </w:r>
      <w:r>
        <w:rPr>
          <w:rFonts w:ascii="Open Sans" w:eastAsia="Calibri" w:hAnsi="Open Sans" w:cs="Open Sans"/>
          <w:sz w:val="20"/>
          <w:szCs w:val="20"/>
          <w:lang w:eastAsia="en-US"/>
        </w:rPr>
        <w:t>)</w:t>
      </w:r>
      <w:r w:rsidR="00085507">
        <w:rPr>
          <w:rFonts w:ascii="Open Sans" w:eastAsia="Calibri" w:hAnsi="Open Sans" w:cs="Open Sans"/>
          <w:sz w:val="20"/>
          <w:szCs w:val="20"/>
          <w:lang w:eastAsia="en-US"/>
        </w:rPr>
        <w:t xml:space="preserve"> et les recettes associées</w:t>
      </w:r>
    </w:p>
    <w:p w14:paraId="6452FA30" w14:textId="52AC7FFE" w:rsidR="00C754DA" w:rsidRDefault="00C754DA"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65E71509" w14:textId="63C22B35" w:rsidR="002138A7" w:rsidRPr="00964DCE" w:rsidRDefault="002138A7" w:rsidP="007C774B">
      <w:pPr>
        <w:rPr>
          <w:rFonts w:ascii="Open Sans" w:hAnsi="Open Sans" w:cs="Open Sans"/>
          <w:sz w:val="20"/>
          <w:szCs w:val="20"/>
        </w:rPr>
      </w:pPr>
      <w:r w:rsidRPr="708AEB80">
        <w:rPr>
          <w:rFonts w:ascii="Open Sans" w:hAnsi="Open Sans" w:cs="Open Sans"/>
          <w:sz w:val="20"/>
          <w:szCs w:val="20"/>
        </w:rPr>
        <w:t>Il est demandé également dans le cadre de cette mission</w:t>
      </w:r>
      <w:r>
        <w:rPr>
          <w:rFonts w:ascii="Open Sans" w:hAnsi="Open Sans" w:cs="Open Sans"/>
          <w:sz w:val="20"/>
          <w:szCs w:val="20"/>
        </w:rPr>
        <w:t xml:space="preserve"> </w:t>
      </w:r>
      <w:r w:rsidR="00797DDC">
        <w:rPr>
          <w:rFonts w:ascii="Open Sans" w:hAnsi="Open Sans" w:cs="Open Sans"/>
          <w:sz w:val="20"/>
          <w:szCs w:val="20"/>
        </w:rPr>
        <w:t>d’analyser</w:t>
      </w:r>
      <w:r>
        <w:rPr>
          <w:rFonts w:ascii="Open Sans" w:hAnsi="Open Sans" w:cs="Open Sans"/>
          <w:sz w:val="20"/>
          <w:szCs w:val="20"/>
        </w:rPr>
        <w:t xml:space="preserve"> </w:t>
      </w:r>
      <w:r w:rsidRPr="708AEB80">
        <w:rPr>
          <w:rFonts w:ascii="Open Sans" w:hAnsi="Open Sans" w:cs="Open Sans"/>
          <w:sz w:val="20"/>
          <w:szCs w:val="20"/>
        </w:rPr>
        <w:t xml:space="preserve">: </w:t>
      </w:r>
    </w:p>
    <w:p w14:paraId="50BF6114" w14:textId="69338759" w:rsidR="002138A7" w:rsidRPr="00780579" w:rsidRDefault="00155E4A" w:rsidP="007C774B">
      <w:pPr>
        <w:pStyle w:val="Commentaire"/>
        <w:numPr>
          <w:ilvl w:val="0"/>
          <w:numId w:val="38"/>
        </w:numPr>
        <w:rPr>
          <w:rFonts w:ascii="Open Sans" w:hAnsi="Open Sans" w:cs="Open Sans"/>
        </w:rPr>
      </w:pPr>
      <w:r w:rsidRPr="39C632FE">
        <w:rPr>
          <w:rFonts w:ascii="Open Sans" w:hAnsi="Open Sans" w:cs="Open Sans"/>
        </w:rPr>
        <w:t>La</w:t>
      </w:r>
      <w:r w:rsidR="002138A7" w:rsidRPr="39C632FE">
        <w:rPr>
          <w:rFonts w:ascii="Open Sans" w:hAnsi="Open Sans" w:cs="Open Sans"/>
        </w:rPr>
        <w:t xml:space="preserve"> pertinence du maintien des sites externes au campus principal d’Orsay-Bures-Gif au regard notamment de leur bassin de recrutement d’étudiants, de leur bassin d’emploi enseignants et BIATSS, des synergies avec des partenaires locaux et de leur potentiel de valorisation</w:t>
      </w:r>
      <w:r w:rsidR="002138A7" w:rsidRPr="39C632FE">
        <w:rPr>
          <w:rFonts w:ascii="Open Sans" w:hAnsi="Open Sans" w:cs="Open Sans"/>
          <w:sz w:val="22"/>
          <w:szCs w:val="22"/>
        </w:rPr>
        <w:t xml:space="preserve"> </w:t>
      </w:r>
    </w:p>
    <w:p w14:paraId="59A8A436" w14:textId="385A4445" w:rsidR="002138A7" w:rsidRPr="00F20F33" w:rsidRDefault="00155E4A" w:rsidP="007C774B">
      <w:pPr>
        <w:pStyle w:val="Paragraphedeliste"/>
        <w:numPr>
          <w:ilvl w:val="0"/>
          <w:numId w:val="81"/>
        </w:numPr>
        <w:rPr>
          <w:rFonts w:ascii="Open Sans" w:hAnsi="Open Sans" w:cs="Open Sans"/>
          <w:sz w:val="20"/>
          <w:szCs w:val="20"/>
        </w:rPr>
      </w:pPr>
      <w:r>
        <w:rPr>
          <w:rFonts w:ascii="Open Sans" w:hAnsi="Open Sans" w:cs="Open Sans"/>
          <w:sz w:val="20"/>
          <w:szCs w:val="20"/>
        </w:rPr>
        <w:t>Le</w:t>
      </w:r>
      <w:r w:rsidR="00EA3ADD">
        <w:rPr>
          <w:rFonts w:ascii="Open Sans" w:hAnsi="Open Sans" w:cs="Open Sans"/>
          <w:sz w:val="20"/>
          <w:szCs w:val="20"/>
        </w:rPr>
        <w:t xml:space="preserve"> potentiel de l’</w:t>
      </w:r>
      <w:r w:rsidR="002138A7" w:rsidRPr="00F20F33">
        <w:rPr>
          <w:rFonts w:ascii="Open Sans" w:hAnsi="Open Sans" w:cs="Open Sans"/>
          <w:sz w:val="20"/>
          <w:szCs w:val="20"/>
        </w:rPr>
        <w:t>IEI et autres lieux de formation continue</w:t>
      </w:r>
      <w:r w:rsidR="002138A7" w:rsidRPr="00F20F33">
        <w:rPr>
          <w:rFonts w:ascii="Open Sans" w:eastAsia="Open Sans" w:hAnsi="Open Sans" w:cs="Open Sans"/>
          <w:sz w:val="20"/>
          <w:szCs w:val="20"/>
        </w:rPr>
        <w:t xml:space="preserve"> </w:t>
      </w:r>
    </w:p>
    <w:p w14:paraId="157A1E4A" w14:textId="37955F7C" w:rsidR="002138A7" w:rsidRPr="00EA3ADD" w:rsidRDefault="00155E4A" w:rsidP="007C774B">
      <w:pPr>
        <w:pStyle w:val="Paragraphedeliste"/>
        <w:numPr>
          <w:ilvl w:val="0"/>
          <w:numId w:val="81"/>
        </w:numPr>
        <w:rPr>
          <w:rFonts w:ascii="Open Sans" w:hAnsi="Open Sans" w:cs="Open Sans"/>
          <w:sz w:val="20"/>
          <w:szCs w:val="20"/>
        </w:rPr>
      </w:pPr>
      <w:r>
        <w:rPr>
          <w:rFonts w:ascii="Open Sans" w:hAnsi="Open Sans" w:cs="Open Sans"/>
          <w:sz w:val="20"/>
          <w:szCs w:val="20"/>
        </w:rPr>
        <w:t>La</w:t>
      </w:r>
      <w:r w:rsidR="002D10A7">
        <w:rPr>
          <w:rFonts w:ascii="Open Sans" w:hAnsi="Open Sans" w:cs="Open Sans"/>
          <w:sz w:val="20"/>
          <w:szCs w:val="20"/>
        </w:rPr>
        <w:t xml:space="preserve"> pertinence et le potentiel d</w:t>
      </w:r>
      <w:r w:rsidR="00EA3ADD">
        <w:rPr>
          <w:rFonts w:ascii="Open Sans" w:hAnsi="Open Sans" w:cs="Open Sans"/>
          <w:sz w:val="20"/>
          <w:szCs w:val="20"/>
        </w:rPr>
        <w:t xml:space="preserve">’implantation de </w:t>
      </w:r>
      <w:r w:rsidR="002138A7" w:rsidRPr="00F20F33">
        <w:rPr>
          <w:rFonts w:ascii="Open Sans" w:hAnsi="Open Sans" w:cs="Open Sans"/>
          <w:sz w:val="20"/>
          <w:szCs w:val="20"/>
        </w:rPr>
        <w:t>Start</w:t>
      </w:r>
      <w:r w:rsidR="002D10A7">
        <w:rPr>
          <w:rFonts w:ascii="Open Sans" w:hAnsi="Open Sans" w:cs="Open Sans"/>
          <w:sz w:val="20"/>
          <w:szCs w:val="20"/>
        </w:rPr>
        <w:t>-</w:t>
      </w:r>
      <w:r w:rsidR="002138A7" w:rsidRPr="00F20F33">
        <w:rPr>
          <w:rFonts w:ascii="Open Sans" w:hAnsi="Open Sans" w:cs="Open Sans"/>
          <w:sz w:val="20"/>
          <w:szCs w:val="20"/>
        </w:rPr>
        <w:t>up</w:t>
      </w:r>
    </w:p>
    <w:p w14:paraId="08E8BADA" w14:textId="45D3EE7B" w:rsidR="002138A7" w:rsidRDefault="00EA3ADD" w:rsidP="007C774B">
      <w:pPr>
        <w:pStyle w:val="Paragraphedeliste"/>
        <w:numPr>
          <w:ilvl w:val="0"/>
          <w:numId w:val="81"/>
        </w:numPr>
        <w:rPr>
          <w:rFonts w:ascii="Open Sans" w:hAnsi="Open Sans" w:cs="Open Sans"/>
          <w:sz w:val="20"/>
          <w:szCs w:val="20"/>
        </w:rPr>
      </w:pPr>
      <w:r>
        <w:rPr>
          <w:rFonts w:ascii="Open Sans" w:hAnsi="Open Sans" w:cs="Open Sans"/>
          <w:sz w:val="20"/>
          <w:szCs w:val="20"/>
        </w:rPr>
        <w:t>La pertinence d’opérations de valorisation immobilière du patrimoine de l’Université (</w:t>
      </w:r>
      <w:r w:rsidR="00155E4A">
        <w:rPr>
          <w:rFonts w:ascii="Open Sans" w:hAnsi="Open Sans" w:cs="Open Sans"/>
          <w:sz w:val="20"/>
          <w:szCs w:val="20"/>
        </w:rPr>
        <w:t xml:space="preserve">compte tenu des bâtiments déjà vides et </w:t>
      </w:r>
      <w:r>
        <w:rPr>
          <w:rFonts w:ascii="Open Sans" w:hAnsi="Open Sans" w:cs="Open Sans"/>
          <w:sz w:val="20"/>
          <w:szCs w:val="20"/>
        </w:rPr>
        <w:t>dans l</w:t>
      </w:r>
      <w:r w:rsidR="00797DDC">
        <w:rPr>
          <w:rFonts w:ascii="Open Sans" w:hAnsi="Open Sans" w:cs="Open Sans"/>
          <w:sz w:val="20"/>
          <w:szCs w:val="20"/>
        </w:rPr>
        <w:t>a</w:t>
      </w:r>
      <w:r>
        <w:rPr>
          <w:rFonts w:ascii="Open Sans" w:hAnsi="Open Sans" w:cs="Open Sans"/>
          <w:sz w:val="20"/>
          <w:szCs w:val="20"/>
        </w:rPr>
        <w:t xml:space="preserve"> perspective d’un</w:t>
      </w:r>
      <w:r w:rsidR="008F4D05">
        <w:rPr>
          <w:rFonts w:ascii="Open Sans" w:hAnsi="Open Sans" w:cs="Open Sans"/>
          <w:sz w:val="20"/>
          <w:szCs w:val="20"/>
        </w:rPr>
        <w:t>e</w:t>
      </w:r>
      <w:r>
        <w:rPr>
          <w:rFonts w:ascii="Open Sans" w:hAnsi="Open Sans" w:cs="Open Sans"/>
          <w:sz w:val="20"/>
          <w:szCs w:val="20"/>
        </w:rPr>
        <w:t xml:space="preserve"> désaffectation de plusieurs des bâtiments de l’Université)</w:t>
      </w:r>
    </w:p>
    <w:p w14:paraId="35BDD83E" w14:textId="273868EC" w:rsidR="00EA3ADD" w:rsidRPr="00780579" w:rsidRDefault="00EA3ADD" w:rsidP="007C774B">
      <w:pPr>
        <w:pStyle w:val="Paragraphedeliste"/>
        <w:numPr>
          <w:ilvl w:val="0"/>
          <w:numId w:val="81"/>
        </w:numPr>
        <w:rPr>
          <w:rFonts w:ascii="Open Sans" w:hAnsi="Open Sans" w:cs="Open Sans"/>
          <w:sz w:val="20"/>
          <w:szCs w:val="20"/>
        </w:rPr>
      </w:pPr>
      <w:r>
        <w:rPr>
          <w:rFonts w:ascii="Open Sans" w:hAnsi="Open Sans" w:cs="Open Sans"/>
          <w:sz w:val="20"/>
          <w:szCs w:val="20"/>
        </w:rPr>
        <w:t>Le potentiel des p</w:t>
      </w:r>
      <w:r w:rsidR="002138A7">
        <w:rPr>
          <w:rFonts w:ascii="Open Sans" w:hAnsi="Open Sans" w:cs="Open Sans"/>
          <w:sz w:val="20"/>
          <w:szCs w:val="20"/>
        </w:rPr>
        <w:t>lateformes scientifiques</w:t>
      </w:r>
    </w:p>
    <w:p w14:paraId="65A2E9D7" w14:textId="77777777" w:rsidR="002138A7" w:rsidRPr="003666F8" w:rsidRDefault="002138A7" w:rsidP="007C774B">
      <w:pPr>
        <w:pStyle w:val="Commentaire"/>
        <w:ind w:left="720"/>
        <w:rPr>
          <w:rFonts w:ascii="Open Sans" w:hAnsi="Open Sans" w:cs="Open Sans"/>
        </w:rPr>
      </w:pPr>
    </w:p>
    <w:p w14:paraId="35F1D7EA" w14:textId="34B4E86E" w:rsidR="002138A7" w:rsidRPr="002138A7" w:rsidRDefault="002D10A7" w:rsidP="007C774B">
      <w:pPr>
        <w:pStyle w:val="Commentaire"/>
        <w:rPr>
          <w:rFonts w:ascii="Open Sans" w:hAnsi="Open Sans" w:cs="Open Sans"/>
        </w:rPr>
      </w:pPr>
      <w:r>
        <w:rPr>
          <w:rFonts w:ascii="Open Sans" w:hAnsi="Open Sans" w:cs="Open Sans"/>
        </w:rPr>
        <w:t xml:space="preserve">Cette </w:t>
      </w:r>
      <w:r w:rsidR="002138A7" w:rsidRPr="708AEB80">
        <w:rPr>
          <w:rFonts w:ascii="Open Sans" w:hAnsi="Open Sans" w:cs="Open Sans"/>
        </w:rPr>
        <w:t xml:space="preserve">liste </w:t>
      </w:r>
      <w:r>
        <w:rPr>
          <w:rFonts w:ascii="Open Sans" w:hAnsi="Open Sans" w:cs="Open Sans"/>
        </w:rPr>
        <w:t>pourra être</w:t>
      </w:r>
      <w:r w:rsidR="002138A7" w:rsidRPr="708AEB80">
        <w:rPr>
          <w:rFonts w:ascii="Open Sans" w:hAnsi="Open Sans" w:cs="Open Sans"/>
        </w:rPr>
        <w:t xml:space="preserve"> complét</w:t>
      </w:r>
      <w:r>
        <w:rPr>
          <w:rFonts w:ascii="Open Sans" w:hAnsi="Open Sans" w:cs="Open Sans"/>
        </w:rPr>
        <w:t>ée à l’issue des premiers entretiens.</w:t>
      </w:r>
    </w:p>
    <w:p w14:paraId="7DDC6090" w14:textId="518B97F4" w:rsidR="002D10A7" w:rsidRPr="00EC7271" w:rsidRDefault="00797DDC"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Il est notamment attendu </w:t>
      </w:r>
      <w:r w:rsidR="00155E4A">
        <w:rPr>
          <w:rFonts w:ascii="Open Sans" w:eastAsia="Calibri" w:hAnsi="Open Sans" w:cs="Open Sans"/>
          <w:sz w:val="20"/>
          <w:szCs w:val="20"/>
          <w:lang w:eastAsia="en-US"/>
        </w:rPr>
        <w:t>po</w:t>
      </w:r>
      <w:r>
        <w:rPr>
          <w:rFonts w:ascii="Open Sans" w:eastAsia="Calibri" w:hAnsi="Open Sans" w:cs="Open Sans"/>
          <w:sz w:val="20"/>
          <w:szCs w:val="20"/>
          <w:lang w:eastAsia="en-US"/>
        </w:rPr>
        <w:t>ur c</w:t>
      </w:r>
      <w:r w:rsidR="00155E4A">
        <w:rPr>
          <w:rFonts w:ascii="Open Sans" w:eastAsia="Calibri" w:hAnsi="Open Sans" w:cs="Open Sans"/>
          <w:sz w:val="20"/>
          <w:szCs w:val="20"/>
          <w:lang w:eastAsia="en-US"/>
        </w:rPr>
        <w:t xml:space="preserve">hacun de </w:t>
      </w:r>
      <w:r w:rsidR="009D7F27">
        <w:rPr>
          <w:rFonts w:ascii="Open Sans" w:eastAsia="Calibri" w:hAnsi="Open Sans" w:cs="Open Sans"/>
          <w:sz w:val="20"/>
          <w:szCs w:val="20"/>
          <w:lang w:eastAsia="en-US"/>
        </w:rPr>
        <w:t>c</w:t>
      </w:r>
      <w:r>
        <w:rPr>
          <w:rFonts w:ascii="Open Sans" w:eastAsia="Calibri" w:hAnsi="Open Sans" w:cs="Open Sans"/>
          <w:sz w:val="20"/>
          <w:szCs w:val="20"/>
          <w:lang w:eastAsia="en-US"/>
        </w:rPr>
        <w:t>es sujet</w:t>
      </w:r>
      <w:r w:rsidR="002D10A7">
        <w:rPr>
          <w:rFonts w:ascii="Open Sans" w:eastAsia="Calibri" w:hAnsi="Open Sans" w:cs="Open Sans"/>
          <w:sz w:val="20"/>
          <w:szCs w:val="20"/>
          <w:lang w:eastAsia="en-US"/>
        </w:rPr>
        <w:t>s</w:t>
      </w:r>
      <w:r>
        <w:rPr>
          <w:rFonts w:ascii="Open Sans" w:eastAsia="Calibri" w:hAnsi="Open Sans" w:cs="Open Sans"/>
          <w:sz w:val="20"/>
          <w:szCs w:val="20"/>
          <w:lang w:eastAsia="en-US"/>
        </w:rPr>
        <w:t xml:space="preserve"> une ou plusieurs propositions de montage financier et pour chacune une estimation du coût induit pour l’Université et des recettes envisageables</w:t>
      </w:r>
      <w:r w:rsidR="008F4D05">
        <w:rPr>
          <w:rFonts w:ascii="Open Sans" w:eastAsia="Calibri" w:hAnsi="Open Sans" w:cs="Open Sans"/>
          <w:sz w:val="20"/>
          <w:szCs w:val="20"/>
          <w:lang w:eastAsia="en-US"/>
        </w:rPr>
        <w:t xml:space="preserve"> ainsi que la prise en compte du niveau de maturité de l’Université pour piloter et suivre un tel montage</w:t>
      </w:r>
      <w:r w:rsidR="00155E4A">
        <w:rPr>
          <w:rFonts w:ascii="Open Sans" w:eastAsia="Calibri" w:hAnsi="Open Sans" w:cs="Open Sans"/>
          <w:sz w:val="20"/>
          <w:szCs w:val="20"/>
          <w:lang w:eastAsia="en-US"/>
        </w:rPr>
        <w:t xml:space="preserve"> (en termes notamment de moyens humains, d’organisation et de suivi juridique et financier).</w:t>
      </w:r>
    </w:p>
    <w:p w14:paraId="505E5C3B" w14:textId="35522780" w:rsidR="00040454" w:rsidRPr="00362FB8" w:rsidRDefault="00040454" w:rsidP="007C774B">
      <w:pPr>
        <w:pStyle w:val="CPS-4-titreniv4"/>
        <w:jc w:val="left"/>
        <w:rPr>
          <w:rFonts w:eastAsia="Calibri"/>
        </w:rPr>
      </w:pPr>
      <w:bookmarkStart w:id="86" w:name="_Toc172216869"/>
      <w:r w:rsidRPr="00362FB8">
        <w:rPr>
          <w:rFonts w:eastAsia="Calibri"/>
        </w:rPr>
        <w:t>Relations fonctionnelles</w:t>
      </w:r>
      <w:r w:rsidR="00AE6564" w:rsidRPr="00362FB8">
        <w:rPr>
          <w:rFonts w:eastAsia="Calibri"/>
        </w:rPr>
        <w:t xml:space="preserve"> : analyse</w:t>
      </w:r>
      <w:r w:rsidR="00764548" w:rsidRPr="00362FB8">
        <w:rPr>
          <w:rFonts w:eastAsia="Calibri"/>
        </w:rPr>
        <w:t xml:space="preserve"> et </w:t>
      </w:r>
      <w:r w:rsidR="00AE6564" w:rsidRPr="00362FB8">
        <w:rPr>
          <w:rFonts w:eastAsia="Calibri"/>
        </w:rPr>
        <w:t>synthèse</w:t>
      </w:r>
      <w:bookmarkEnd w:id="86"/>
    </w:p>
    <w:p w14:paraId="3D0D47CE" w14:textId="3DBF9CD7" w:rsidR="0298BB98" w:rsidRDefault="00401333" w:rsidP="007C774B">
      <w:pPr>
        <w:pStyle w:val="Paragraphedeliste3"/>
        <w:spacing w:before="120" w:line="259" w:lineRule="auto"/>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En complément des </w:t>
      </w:r>
      <w:r w:rsidR="00272232">
        <w:rPr>
          <w:rFonts w:ascii="Open Sans" w:eastAsia="Calibri" w:hAnsi="Open Sans" w:cs="Open Sans"/>
          <w:sz w:val="20"/>
          <w:szCs w:val="20"/>
          <w:lang w:eastAsia="en-US"/>
        </w:rPr>
        <w:t>indications données dans le paragraphe</w:t>
      </w:r>
      <w:r>
        <w:rPr>
          <w:rFonts w:ascii="Open Sans" w:eastAsia="Calibri" w:hAnsi="Open Sans" w:cs="Open Sans"/>
          <w:sz w:val="20"/>
          <w:szCs w:val="20"/>
          <w:lang w:eastAsia="en-US"/>
        </w:rPr>
        <w:t xml:space="preserve"> </w:t>
      </w:r>
      <w:r w:rsidR="0007300E">
        <w:rPr>
          <w:rFonts w:ascii="Open Sans" w:eastAsia="Calibri" w:hAnsi="Open Sans" w:cs="Open Sans"/>
          <w:sz w:val="20"/>
          <w:szCs w:val="20"/>
          <w:lang w:eastAsia="en-US"/>
        </w:rPr>
        <w:t xml:space="preserve">listant les </w:t>
      </w:r>
      <w:r>
        <w:rPr>
          <w:rFonts w:ascii="Open Sans" w:eastAsia="Calibri" w:hAnsi="Open Sans" w:cs="Open Sans"/>
          <w:sz w:val="20"/>
          <w:szCs w:val="20"/>
          <w:lang w:eastAsia="en-US"/>
        </w:rPr>
        <w:t>objectifs de cette mission, l</w:t>
      </w:r>
      <w:r w:rsidR="0298BB98" w:rsidRPr="43F24503">
        <w:rPr>
          <w:rFonts w:ascii="Open Sans" w:eastAsia="Calibri" w:hAnsi="Open Sans" w:cs="Open Sans"/>
          <w:sz w:val="20"/>
          <w:szCs w:val="20"/>
          <w:lang w:eastAsia="en-US"/>
        </w:rPr>
        <w:t xml:space="preserve">e titulaire analysera les relations fonctionnelles </w:t>
      </w:r>
      <w:r w:rsidR="6F4CAD15" w:rsidRPr="43F24503">
        <w:rPr>
          <w:rFonts w:ascii="Open Sans" w:eastAsia="Calibri" w:hAnsi="Open Sans" w:cs="Open Sans"/>
          <w:sz w:val="20"/>
          <w:szCs w:val="20"/>
          <w:lang w:eastAsia="en-US"/>
        </w:rPr>
        <w:t>entre</w:t>
      </w:r>
      <w:r w:rsidR="00996095">
        <w:rPr>
          <w:rFonts w:ascii="Open Sans" w:eastAsia="Calibri" w:hAnsi="Open Sans" w:cs="Open Sans"/>
          <w:sz w:val="20"/>
          <w:szCs w:val="20"/>
          <w:lang w:eastAsia="en-US"/>
        </w:rPr>
        <w:t xml:space="preserve"> directions et services,</w:t>
      </w:r>
      <w:r w:rsidR="6F4CAD15" w:rsidRPr="43F24503">
        <w:rPr>
          <w:rFonts w:ascii="Open Sans" w:eastAsia="Calibri" w:hAnsi="Open Sans" w:cs="Open Sans"/>
          <w:sz w:val="20"/>
          <w:szCs w:val="20"/>
          <w:lang w:eastAsia="en-US"/>
        </w:rPr>
        <w:t xml:space="preserve"> composantes, sites et</w:t>
      </w:r>
      <w:r w:rsidR="00996095">
        <w:rPr>
          <w:rFonts w:ascii="Open Sans" w:eastAsia="Calibri" w:hAnsi="Open Sans" w:cs="Open Sans"/>
          <w:sz w:val="20"/>
          <w:szCs w:val="20"/>
          <w:lang w:eastAsia="en-US"/>
        </w:rPr>
        <w:t xml:space="preserve"> </w:t>
      </w:r>
      <w:r w:rsidR="6F4CAD15" w:rsidRPr="43F24503">
        <w:rPr>
          <w:rFonts w:ascii="Open Sans" w:eastAsia="Calibri" w:hAnsi="Open Sans" w:cs="Open Sans"/>
          <w:sz w:val="20"/>
          <w:szCs w:val="20"/>
          <w:lang w:eastAsia="en-US"/>
        </w:rPr>
        <w:t>laboratoires</w:t>
      </w:r>
      <w:r w:rsidR="00996095">
        <w:rPr>
          <w:rFonts w:ascii="Open Sans" w:eastAsia="Calibri" w:hAnsi="Open Sans" w:cs="Open Sans"/>
          <w:sz w:val="20"/>
          <w:szCs w:val="20"/>
          <w:lang w:eastAsia="en-US"/>
        </w:rPr>
        <w:t>,</w:t>
      </w:r>
      <w:r w:rsidR="6F4CAD15" w:rsidRPr="43F24503">
        <w:rPr>
          <w:rFonts w:ascii="Open Sans" w:eastAsia="Calibri" w:hAnsi="Open Sans" w:cs="Open Sans"/>
          <w:sz w:val="20"/>
          <w:szCs w:val="20"/>
          <w:lang w:eastAsia="en-US"/>
        </w:rPr>
        <w:t xml:space="preserve"> toutes thématiques confondues.</w:t>
      </w:r>
    </w:p>
    <w:p w14:paraId="3DAA0CE5" w14:textId="77CE01F2" w:rsidR="001C4225" w:rsidRDefault="3B384EFE" w:rsidP="007C774B">
      <w:pPr>
        <w:pStyle w:val="Paragraphedeliste3"/>
        <w:spacing w:before="120" w:line="259" w:lineRule="auto"/>
        <w:ind w:left="0"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 xml:space="preserve">Il devra s’attacher </w:t>
      </w:r>
      <w:r w:rsidR="00996095">
        <w:rPr>
          <w:rFonts w:ascii="Open Sans" w:eastAsia="Calibri" w:hAnsi="Open Sans" w:cs="Open Sans"/>
          <w:sz w:val="20"/>
          <w:szCs w:val="20"/>
          <w:lang w:eastAsia="en-US"/>
        </w:rPr>
        <w:t xml:space="preserve">en particulier </w:t>
      </w:r>
      <w:r w:rsidRPr="43F24503">
        <w:rPr>
          <w:rFonts w:ascii="Open Sans" w:eastAsia="Calibri" w:hAnsi="Open Sans" w:cs="Open Sans"/>
          <w:sz w:val="20"/>
          <w:szCs w:val="20"/>
          <w:lang w:eastAsia="en-US"/>
        </w:rPr>
        <w:t xml:space="preserve">aux relations entre le </w:t>
      </w:r>
      <w:r w:rsidR="00996095">
        <w:rPr>
          <w:rFonts w:ascii="Open Sans" w:eastAsia="Calibri" w:hAnsi="Open Sans" w:cs="Open Sans"/>
          <w:sz w:val="20"/>
          <w:szCs w:val="20"/>
          <w:lang w:eastAsia="en-US"/>
        </w:rPr>
        <w:t>P</w:t>
      </w:r>
      <w:r w:rsidRPr="43F24503">
        <w:rPr>
          <w:rFonts w:ascii="Open Sans" w:eastAsia="Calibri" w:hAnsi="Open Sans" w:cs="Open Sans"/>
          <w:sz w:val="20"/>
          <w:szCs w:val="20"/>
          <w:lang w:eastAsia="en-US"/>
        </w:rPr>
        <w:t xml:space="preserve">lateau et la </w:t>
      </w:r>
      <w:r w:rsidR="00996095">
        <w:rPr>
          <w:rFonts w:ascii="Open Sans" w:eastAsia="Calibri" w:hAnsi="Open Sans" w:cs="Open Sans"/>
          <w:sz w:val="20"/>
          <w:szCs w:val="20"/>
          <w:lang w:eastAsia="en-US"/>
        </w:rPr>
        <w:t>V</w:t>
      </w:r>
      <w:r w:rsidRPr="43F24503">
        <w:rPr>
          <w:rFonts w:ascii="Open Sans" w:eastAsia="Calibri" w:hAnsi="Open Sans" w:cs="Open Sans"/>
          <w:sz w:val="20"/>
          <w:szCs w:val="20"/>
          <w:lang w:eastAsia="en-US"/>
        </w:rPr>
        <w:t>allée</w:t>
      </w:r>
      <w:r w:rsidR="00996095">
        <w:rPr>
          <w:rFonts w:ascii="Open Sans" w:eastAsia="Calibri" w:hAnsi="Open Sans" w:cs="Open Sans"/>
          <w:sz w:val="20"/>
          <w:szCs w:val="20"/>
          <w:lang w:eastAsia="en-US"/>
        </w:rPr>
        <w:t xml:space="preserve"> du campus d’Orsay-Bures-Gif et entre la Faculté Jean Monnet et l’IUT de Sceaux et</w:t>
      </w:r>
      <w:r w:rsidRPr="43F24503">
        <w:rPr>
          <w:rFonts w:ascii="Open Sans" w:eastAsia="Calibri" w:hAnsi="Open Sans" w:cs="Open Sans"/>
          <w:sz w:val="20"/>
          <w:szCs w:val="20"/>
          <w:lang w:eastAsia="en-US"/>
        </w:rPr>
        <w:t xml:space="preserve"> mettre en valeur les liens efficaces et les dysfonctionnements</w:t>
      </w:r>
      <w:r w:rsidR="724EB5CC" w:rsidRPr="43F24503">
        <w:rPr>
          <w:rFonts w:ascii="Open Sans" w:eastAsia="Calibri" w:hAnsi="Open Sans" w:cs="Open Sans"/>
          <w:sz w:val="20"/>
          <w:szCs w:val="20"/>
          <w:lang w:eastAsia="en-US"/>
        </w:rPr>
        <w:t>.</w:t>
      </w:r>
    </w:p>
    <w:p w14:paraId="1513DC4E" w14:textId="7F73BD80" w:rsidR="00AE6564" w:rsidRDefault="3B384EFE" w:rsidP="007C774B">
      <w:pPr>
        <w:pStyle w:val="Paragraphedeliste3"/>
        <w:spacing w:before="120" w:line="259" w:lineRule="auto"/>
        <w:ind w:left="0"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L</w:t>
      </w:r>
      <w:r w:rsidR="00996095">
        <w:rPr>
          <w:rFonts w:ascii="Open Sans" w:eastAsia="Calibri" w:hAnsi="Open Sans" w:cs="Open Sans"/>
          <w:sz w:val="20"/>
          <w:szCs w:val="20"/>
          <w:lang w:eastAsia="en-US"/>
        </w:rPr>
        <w:t>a</w:t>
      </w:r>
      <w:r w:rsidRPr="43F24503">
        <w:rPr>
          <w:rFonts w:ascii="Open Sans" w:eastAsia="Calibri" w:hAnsi="Open Sans" w:cs="Open Sans"/>
          <w:sz w:val="20"/>
          <w:szCs w:val="20"/>
          <w:lang w:eastAsia="en-US"/>
        </w:rPr>
        <w:t xml:space="preserve"> mise en place de schéma</w:t>
      </w:r>
      <w:r w:rsidR="724EB5CC" w:rsidRPr="43F24503">
        <w:rPr>
          <w:rFonts w:ascii="Open Sans" w:eastAsia="Calibri" w:hAnsi="Open Sans" w:cs="Open Sans"/>
          <w:sz w:val="20"/>
          <w:szCs w:val="20"/>
          <w:lang w:eastAsia="en-US"/>
        </w:rPr>
        <w:t>s</w:t>
      </w:r>
      <w:r w:rsidRPr="43F24503">
        <w:rPr>
          <w:rFonts w:ascii="Open Sans" w:eastAsia="Calibri" w:hAnsi="Open Sans" w:cs="Open Sans"/>
          <w:sz w:val="20"/>
          <w:szCs w:val="20"/>
          <w:lang w:eastAsia="en-US"/>
        </w:rPr>
        <w:t xml:space="preserve"> fonctionnel</w:t>
      </w:r>
      <w:r w:rsidR="724EB5CC" w:rsidRPr="43F24503">
        <w:rPr>
          <w:rFonts w:ascii="Open Sans" w:eastAsia="Calibri" w:hAnsi="Open Sans" w:cs="Open Sans"/>
          <w:sz w:val="20"/>
          <w:szCs w:val="20"/>
          <w:lang w:eastAsia="en-US"/>
        </w:rPr>
        <w:t>s</w:t>
      </w:r>
      <w:r w:rsidRPr="43F24503">
        <w:rPr>
          <w:rFonts w:ascii="Open Sans" w:eastAsia="Calibri" w:hAnsi="Open Sans" w:cs="Open Sans"/>
          <w:sz w:val="20"/>
          <w:szCs w:val="20"/>
          <w:lang w:eastAsia="en-US"/>
        </w:rPr>
        <w:t xml:space="preserve"> et de repérage</w:t>
      </w:r>
      <w:r w:rsidR="724EB5CC" w:rsidRPr="43F24503">
        <w:rPr>
          <w:rFonts w:ascii="Open Sans" w:eastAsia="Calibri" w:hAnsi="Open Sans" w:cs="Open Sans"/>
          <w:sz w:val="20"/>
          <w:szCs w:val="20"/>
          <w:lang w:eastAsia="en-US"/>
        </w:rPr>
        <w:t>s</w:t>
      </w:r>
      <w:r w:rsidRPr="43F24503">
        <w:rPr>
          <w:rFonts w:ascii="Open Sans" w:eastAsia="Calibri" w:hAnsi="Open Sans" w:cs="Open Sans"/>
          <w:sz w:val="20"/>
          <w:szCs w:val="20"/>
          <w:lang w:eastAsia="en-US"/>
        </w:rPr>
        <w:t xml:space="preserve"> en plans doit être prévue par le titulaire pour illustrer </w:t>
      </w:r>
      <w:r w:rsidR="742C42C4" w:rsidRPr="43F24503">
        <w:rPr>
          <w:rFonts w:ascii="Open Sans" w:eastAsia="Calibri" w:hAnsi="Open Sans" w:cs="Open Sans"/>
          <w:sz w:val="20"/>
          <w:szCs w:val="20"/>
          <w:lang w:eastAsia="en-US"/>
        </w:rPr>
        <w:t>le propos.</w:t>
      </w:r>
      <w:r w:rsidRPr="43F24503">
        <w:rPr>
          <w:rFonts w:ascii="Open Sans" w:eastAsia="Calibri" w:hAnsi="Open Sans" w:cs="Open Sans"/>
          <w:sz w:val="20"/>
          <w:szCs w:val="20"/>
          <w:lang w:eastAsia="en-US"/>
        </w:rPr>
        <w:t xml:space="preserve"> </w:t>
      </w:r>
    </w:p>
    <w:p w14:paraId="2BC2258E" w14:textId="77777777" w:rsidR="00AE6564" w:rsidRPr="00AE6564" w:rsidRDefault="00AE6564" w:rsidP="007C774B">
      <w:pPr>
        <w:pStyle w:val="Paragraphedeliste3"/>
        <w:autoSpaceDE w:val="0"/>
        <w:autoSpaceDN w:val="0"/>
        <w:adjustRightInd w:val="0"/>
        <w:spacing w:before="120"/>
        <w:ind w:left="0" w:right="131"/>
        <w:jc w:val="left"/>
        <w:rPr>
          <w:rFonts w:ascii="Open Sans" w:eastAsia="Calibri" w:hAnsi="Open Sans" w:cs="Open Sans"/>
          <w:b/>
          <w:bCs/>
          <w:sz w:val="20"/>
          <w:szCs w:val="20"/>
          <w:lang w:eastAsia="en-US"/>
        </w:rPr>
      </w:pPr>
    </w:p>
    <w:p w14:paraId="6F6AEE42" w14:textId="5C6AA01E" w:rsidR="006D7A79" w:rsidRPr="0076064C" w:rsidRDefault="611343E6" w:rsidP="007C774B">
      <w:pPr>
        <w:pStyle w:val="ParagrapheUPSaclay"/>
        <w:jc w:val="left"/>
        <w:rPr>
          <w:u w:val="single"/>
        </w:rPr>
      </w:pPr>
      <w:r w:rsidRPr="06E2A704">
        <w:rPr>
          <w:u w:val="single"/>
        </w:rPr>
        <w:t>LIVRABLES</w:t>
      </w:r>
      <w:r w:rsidR="02B4FDA7" w:rsidRPr="06E2A704">
        <w:rPr>
          <w:u w:val="single"/>
        </w:rPr>
        <w:t xml:space="preserve"> </w:t>
      </w:r>
    </w:p>
    <w:p w14:paraId="74434199" w14:textId="3C18F56D" w:rsidR="006D7A79" w:rsidRPr="00EC7271" w:rsidRDefault="00B86C78"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A l’issue de cette mission, le titulaire remettra un d</w:t>
      </w:r>
      <w:r w:rsidR="006D7A79" w:rsidRPr="00EC7271">
        <w:rPr>
          <w:rFonts w:ascii="Open Sans" w:eastAsia="Calibri" w:hAnsi="Open Sans" w:cs="Open Sans"/>
          <w:sz w:val="20"/>
          <w:szCs w:val="20"/>
          <w:lang w:eastAsia="en-US"/>
        </w:rPr>
        <w:t xml:space="preserve">ocument qui sera composé </w:t>
      </w:r>
      <w:r w:rsidR="00AE6564">
        <w:rPr>
          <w:rFonts w:ascii="Open Sans" w:eastAsia="Calibri" w:hAnsi="Open Sans" w:cs="Open Sans"/>
          <w:sz w:val="20"/>
          <w:szCs w:val="20"/>
          <w:lang w:eastAsia="en-US"/>
        </w:rPr>
        <w:t>à</w:t>
      </w:r>
      <w:r w:rsidR="00741679">
        <w:rPr>
          <w:rFonts w:ascii="Open Sans" w:eastAsia="Calibri" w:hAnsi="Open Sans" w:cs="Open Sans"/>
          <w:sz w:val="20"/>
          <w:szCs w:val="20"/>
          <w:lang w:eastAsia="en-US"/>
        </w:rPr>
        <w:t xml:space="preserve"> minima </w:t>
      </w:r>
      <w:r w:rsidR="006D7A79" w:rsidRPr="00EC7271">
        <w:rPr>
          <w:rFonts w:ascii="Open Sans" w:eastAsia="Calibri" w:hAnsi="Open Sans" w:cs="Open Sans"/>
          <w:sz w:val="20"/>
          <w:szCs w:val="20"/>
          <w:lang w:eastAsia="en-US"/>
        </w:rPr>
        <w:t xml:space="preserve">: </w:t>
      </w:r>
    </w:p>
    <w:p w14:paraId="533892E0" w14:textId="77777777" w:rsidR="008E7E6B" w:rsidRPr="00EC7271" w:rsidRDefault="008E7E6B"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Des comptes-rendus des entretiens et réunions</w:t>
      </w:r>
    </w:p>
    <w:p w14:paraId="5253BB67" w14:textId="158DC695" w:rsidR="00287BF8" w:rsidRDefault="00287BF8"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D’un</w:t>
      </w:r>
      <w:r w:rsidR="00C705D1">
        <w:rPr>
          <w:rFonts w:ascii="Open Sans" w:eastAsia="Calibri" w:hAnsi="Open Sans" w:cs="Open Sans"/>
          <w:sz w:val="20"/>
          <w:szCs w:val="20"/>
          <w:lang w:eastAsia="en-US"/>
        </w:rPr>
        <w:t>e base de données</w:t>
      </w:r>
      <w:r w:rsidRPr="00EC7271">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récapitulant les effectifs existants par statut et les</w:t>
      </w:r>
      <w:r w:rsidRPr="00EC7271">
        <w:rPr>
          <w:rFonts w:ascii="Open Sans" w:eastAsia="Calibri" w:hAnsi="Open Sans" w:cs="Open Sans"/>
          <w:sz w:val="20"/>
          <w:szCs w:val="20"/>
          <w:lang w:eastAsia="en-US"/>
        </w:rPr>
        <w:t xml:space="preserve"> surfaces </w:t>
      </w:r>
      <w:r>
        <w:rPr>
          <w:rFonts w:ascii="Open Sans" w:eastAsia="Calibri" w:hAnsi="Open Sans" w:cs="Open Sans"/>
          <w:sz w:val="20"/>
          <w:szCs w:val="20"/>
          <w:lang w:eastAsia="en-US"/>
        </w:rPr>
        <w:t>par grande</w:t>
      </w:r>
      <w:r w:rsidR="00050463">
        <w:rPr>
          <w:rFonts w:ascii="Open Sans" w:eastAsia="Calibri" w:hAnsi="Open Sans" w:cs="Open Sans"/>
          <w:sz w:val="20"/>
          <w:szCs w:val="20"/>
          <w:lang w:eastAsia="en-US"/>
        </w:rPr>
        <w:t>s</w:t>
      </w:r>
      <w:r>
        <w:rPr>
          <w:rFonts w:ascii="Open Sans" w:eastAsia="Calibri" w:hAnsi="Open Sans" w:cs="Open Sans"/>
          <w:sz w:val="20"/>
          <w:szCs w:val="20"/>
          <w:lang w:eastAsia="en-US"/>
        </w:rPr>
        <w:t xml:space="preserve"> typologie</w:t>
      </w:r>
      <w:r w:rsidR="00050463">
        <w:rPr>
          <w:rFonts w:ascii="Open Sans" w:eastAsia="Calibri" w:hAnsi="Open Sans" w:cs="Open Sans"/>
          <w:sz w:val="20"/>
          <w:szCs w:val="20"/>
          <w:lang w:eastAsia="en-US"/>
        </w:rPr>
        <w:t>s</w:t>
      </w:r>
      <w:r>
        <w:rPr>
          <w:rFonts w:ascii="Open Sans" w:eastAsia="Calibri" w:hAnsi="Open Sans" w:cs="Open Sans"/>
          <w:sz w:val="20"/>
          <w:szCs w:val="20"/>
          <w:lang w:eastAsia="en-US"/>
        </w:rPr>
        <w:t xml:space="preserve"> de locaux (cf. liste fournie dans le paragraphe objectifs </w:t>
      </w:r>
      <w:r w:rsidR="00050463">
        <w:rPr>
          <w:rFonts w:ascii="Open Sans" w:eastAsia="Calibri" w:hAnsi="Open Sans" w:cs="Open Sans"/>
          <w:sz w:val="20"/>
          <w:szCs w:val="20"/>
          <w:lang w:eastAsia="en-US"/>
        </w:rPr>
        <w:t xml:space="preserve">et dans les </w:t>
      </w:r>
      <w:r w:rsidR="00050463">
        <w:rPr>
          <w:rFonts w:ascii="Open Sans" w:eastAsia="Calibri" w:hAnsi="Open Sans" w:cs="Open Sans"/>
          <w:sz w:val="20"/>
          <w:szCs w:val="20"/>
          <w:lang w:eastAsia="en-US"/>
        </w:rPr>
        <w:lastRenderedPageBreak/>
        <w:t>paragraphes propres à chaque thématique</w:t>
      </w:r>
      <w:r>
        <w:rPr>
          <w:rFonts w:ascii="Open Sans" w:eastAsia="Calibri" w:hAnsi="Open Sans" w:cs="Open Sans"/>
          <w:sz w:val="20"/>
          <w:szCs w:val="20"/>
          <w:lang w:eastAsia="en-US"/>
        </w:rPr>
        <w:t>) et par thématique. Ce tableau sera complété d</w:t>
      </w:r>
      <w:r w:rsidR="003458E1">
        <w:rPr>
          <w:rFonts w:ascii="Open Sans" w:eastAsia="Calibri" w:hAnsi="Open Sans" w:cs="Open Sans"/>
          <w:sz w:val="20"/>
          <w:szCs w:val="20"/>
          <w:lang w:eastAsia="en-US"/>
        </w:rPr>
        <w:t xml:space="preserve">es </w:t>
      </w:r>
      <w:r>
        <w:rPr>
          <w:rFonts w:ascii="Open Sans" w:eastAsia="Calibri" w:hAnsi="Open Sans" w:cs="Open Sans"/>
          <w:sz w:val="20"/>
          <w:szCs w:val="20"/>
          <w:lang w:eastAsia="en-US"/>
        </w:rPr>
        <w:t>annexes </w:t>
      </w:r>
      <w:r w:rsidR="003458E1">
        <w:rPr>
          <w:rFonts w:ascii="Open Sans" w:eastAsia="Calibri" w:hAnsi="Open Sans" w:cs="Open Sans"/>
          <w:sz w:val="20"/>
          <w:szCs w:val="20"/>
          <w:lang w:eastAsia="en-US"/>
        </w:rPr>
        <w:t xml:space="preserve">suivantes (liste non exhaustive) </w:t>
      </w:r>
      <w:r>
        <w:rPr>
          <w:rFonts w:ascii="Open Sans" w:eastAsia="Calibri" w:hAnsi="Open Sans" w:cs="Open Sans"/>
          <w:sz w:val="20"/>
          <w:szCs w:val="20"/>
          <w:lang w:eastAsia="en-US"/>
        </w:rPr>
        <w:t>:</w:t>
      </w:r>
    </w:p>
    <w:p w14:paraId="38019FA9" w14:textId="7C4E089E" w:rsidR="003458E1" w:rsidRPr="00BC132A" w:rsidRDefault="003458E1" w:rsidP="00BC132A">
      <w:pPr>
        <w:pStyle w:val="Paragraphedeliste"/>
        <w:numPr>
          <w:ilvl w:val="1"/>
          <w:numId w:val="15"/>
        </w:numPr>
        <w:rPr>
          <w:rFonts w:ascii="Open Sans" w:eastAsia="Calibri" w:hAnsi="Open Sans" w:cs="Open Sans"/>
          <w:sz w:val="20"/>
          <w:szCs w:val="20"/>
          <w:lang w:eastAsia="en-US"/>
        </w:rPr>
      </w:pPr>
      <w:r w:rsidRPr="00BC132A">
        <w:rPr>
          <w:rFonts w:ascii="Open Sans" w:eastAsia="Calibri" w:hAnsi="Open Sans" w:cs="Open Sans"/>
          <w:sz w:val="20"/>
          <w:szCs w:val="20"/>
          <w:lang w:eastAsia="en-US"/>
        </w:rPr>
        <w:t>Plans de repérage</w:t>
      </w:r>
      <w:r w:rsidR="00BC132A" w:rsidRPr="00BC132A">
        <w:rPr>
          <w:rFonts w:ascii="Open Sans" w:eastAsia="Calibri" w:hAnsi="Open Sans" w:cs="Open Sans"/>
          <w:sz w:val="20"/>
          <w:szCs w:val="20"/>
          <w:lang w:eastAsia="en-US"/>
        </w:rPr>
        <w:t xml:space="preserve"> et cartographies d’état des lieux complétées (cf. mission 2) </w:t>
      </w:r>
    </w:p>
    <w:p w14:paraId="11CDEC1B" w14:textId="65EE27CA" w:rsidR="00EB2D23" w:rsidRPr="00EC7271" w:rsidRDefault="00550B9A"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A</w:t>
      </w:r>
      <w:r w:rsidR="00EB2D23" w:rsidRPr="39C632FE">
        <w:rPr>
          <w:rFonts w:ascii="Open Sans" w:eastAsia="Calibri" w:hAnsi="Open Sans" w:cs="Open Sans"/>
          <w:sz w:val="20"/>
          <w:szCs w:val="20"/>
          <w:lang w:eastAsia="en-US"/>
        </w:rPr>
        <w:t xml:space="preserve">nalyse </w:t>
      </w:r>
      <w:r>
        <w:rPr>
          <w:rFonts w:ascii="Open Sans" w:eastAsia="Calibri" w:hAnsi="Open Sans" w:cs="Open Sans"/>
          <w:sz w:val="20"/>
          <w:szCs w:val="20"/>
          <w:lang w:eastAsia="en-US"/>
        </w:rPr>
        <w:t xml:space="preserve">de la gestion de la réservation des locaux et </w:t>
      </w:r>
      <w:r w:rsidR="00EB2D23" w:rsidRPr="39C632FE">
        <w:rPr>
          <w:rFonts w:ascii="Open Sans" w:eastAsia="Calibri" w:hAnsi="Open Sans" w:cs="Open Sans"/>
          <w:sz w:val="20"/>
          <w:szCs w:val="20"/>
          <w:lang w:eastAsia="en-US"/>
        </w:rPr>
        <w:t>de</w:t>
      </w:r>
      <w:r>
        <w:rPr>
          <w:rFonts w:ascii="Open Sans" w:eastAsia="Calibri" w:hAnsi="Open Sans" w:cs="Open Sans"/>
          <w:sz w:val="20"/>
          <w:szCs w:val="20"/>
          <w:lang w:eastAsia="en-US"/>
        </w:rPr>
        <w:t xml:space="preserve"> leur</w:t>
      </w:r>
      <w:r w:rsidR="00EB2D23" w:rsidRPr="39C632FE">
        <w:rPr>
          <w:rFonts w:ascii="Open Sans" w:eastAsia="Calibri" w:hAnsi="Open Sans" w:cs="Open Sans"/>
          <w:sz w:val="20"/>
          <w:szCs w:val="20"/>
          <w:lang w:eastAsia="en-US"/>
        </w:rPr>
        <w:t xml:space="preserve"> </w:t>
      </w:r>
      <w:r w:rsidR="00EB2D23" w:rsidRPr="39C632FE">
        <w:rPr>
          <w:rFonts w:ascii="Open Sans" w:eastAsia="Calibri" w:hAnsi="Open Sans" w:cs="Open Sans"/>
          <w:sz w:val="20"/>
          <w:szCs w:val="20"/>
          <w:u w:val="single"/>
          <w:lang w:eastAsia="en-US"/>
        </w:rPr>
        <w:t>occupation existante</w:t>
      </w:r>
      <w:r w:rsidR="00EB2D23">
        <w:rPr>
          <w:rFonts w:ascii="Open Sans" w:eastAsia="Calibri" w:hAnsi="Open Sans" w:cs="Open Sans"/>
          <w:sz w:val="20"/>
          <w:szCs w:val="20"/>
          <w:lang w:eastAsia="en-US"/>
        </w:rPr>
        <w:t>, illustré</w:t>
      </w:r>
      <w:r>
        <w:rPr>
          <w:rFonts w:ascii="Open Sans" w:eastAsia="Calibri" w:hAnsi="Open Sans" w:cs="Open Sans"/>
          <w:sz w:val="20"/>
          <w:szCs w:val="20"/>
          <w:lang w:eastAsia="en-US"/>
        </w:rPr>
        <w:t>e</w:t>
      </w:r>
      <w:r w:rsidR="00EB2D23">
        <w:rPr>
          <w:rFonts w:ascii="Open Sans" w:eastAsia="Calibri" w:hAnsi="Open Sans" w:cs="Open Sans"/>
          <w:sz w:val="20"/>
          <w:szCs w:val="20"/>
          <w:lang w:eastAsia="en-US"/>
        </w:rPr>
        <w:t xml:space="preserve"> par des plans de repérage, </w:t>
      </w:r>
      <w:r w:rsidR="00EB2D23" w:rsidRPr="39C632FE">
        <w:rPr>
          <w:rFonts w:ascii="Open Sans" w:eastAsia="Calibri" w:hAnsi="Open Sans" w:cs="Open Sans"/>
          <w:sz w:val="20"/>
          <w:szCs w:val="20"/>
          <w:lang w:eastAsia="en-US"/>
        </w:rPr>
        <w:t>par bâtiment et faculté, et repérage des carences de locaux et ceux insuffisamment exploités.</w:t>
      </w:r>
    </w:p>
    <w:p w14:paraId="22E5D7CB" w14:textId="7D9E83A5" w:rsidR="00287BF8" w:rsidRDefault="003458E1"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Analyse des </w:t>
      </w:r>
      <w:r w:rsidR="00287BF8">
        <w:rPr>
          <w:rFonts w:ascii="Open Sans" w:eastAsia="Calibri" w:hAnsi="Open Sans" w:cs="Open Sans"/>
          <w:sz w:val="20"/>
          <w:szCs w:val="20"/>
          <w:lang w:eastAsia="en-US"/>
        </w:rPr>
        <w:t xml:space="preserve">mutualisations </w:t>
      </w:r>
      <w:r w:rsidR="00EB2D23">
        <w:rPr>
          <w:rFonts w:ascii="Open Sans" w:eastAsia="Calibri" w:hAnsi="Open Sans" w:cs="Open Sans"/>
          <w:sz w:val="20"/>
          <w:szCs w:val="20"/>
          <w:lang w:eastAsia="en-US"/>
        </w:rPr>
        <w:t>existantes et possibles</w:t>
      </w:r>
      <w:r w:rsidR="00287BF8">
        <w:rPr>
          <w:rFonts w:ascii="Open Sans" w:eastAsia="Calibri" w:hAnsi="Open Sans" w:cs="Open Sans"/>
          <w:sz w:val="20"/>
          <w:szCs w:val="20"/>
          <w:lang w:eastAsia="en-US"/>
        </w:rPr>
        <w:t xml:space="preserve">, </w:t>
      </w:r>
    </w:p>
    <w:p w14:paraId="66945A4A" w14:textId="79C8C588" w:rsidR="00287BF8" w:rsidRDefault="003458E1"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S</w:t>
      </w:r>
      <w:r w:rsidR="00287BF8">
        <w:rPr>
          <w:rFonts w:ascii="Open Sans" w:eastAsia="Calibri" w:hAnsi="Open Sans" w:cs="Open Sans"/>
          <w:sz w:val="20"/>
          <w:szCs w:val="20"/>
          <w:lang w:eastAsia="en-US"/>
        </w:rPr>
        <w:t>chémas fonctionnels des différentes entités</w:t>
      </w:r>
    </w:p>
    <w:p w14:paraId="3E459E44" w14:textId="0955F681" w:rsidR="00EB2D23" w:rsidRDefault="003458E1"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S</w:t>
      </w:r>
      <w:r w:rsidR="00EB2D23" w:rsidRPr="43F24503">
        <w:rPr>
          <w:rFonts w:ascii="Open Sans" w:eastAsia="Calibri" w:hAnsi="Open Sans" w:cs="Open Sans"/>
          <w:sz w:val="20"/>
          <w:szCs w:val="20"/>
          <w:lang w:eastAsia="en-US"/>
        </w:rPr>
        <w:t>chéma</w:t>
      </w:r>
      <w:r w:rsidR="00EB2D23">
        <w:rPr>
          <w:rFonts w:ascii="Open Sans" w:eastAsia="Calibri" w:hAnsi="Open Sans" w:cs="Open Sans"/>
          <w:sz w:val="20"/>
          <w:szCs w:val="20"/>
          <w:lang w:eastAsia="en-US"/>
        </w:rPr>
        <w:t>s</w:t>
      </w:r>
      <w:r w:rsidR="00EB2D23" w:rsidRPr="43F24503">
        <w:rPr>
          <w:rFonts w:ascii="Open Sans" w:eastAsia="Calibri" w:hAnsi="Open Sans" w:cs="Open Sans"/>
          <w:sz w:val="20"/>
          <w:szCs w:val="20"/>
          <w:lang w:eastAsia="en-US"/>
        </w:rPr>
        <w:t xml:space="preserve"> des interactions entre</w:t>
      </w:r>
      <w:r w:rsidR="00227C10">
        <w:rPr>
          <w:rFonts w:ascii="Open Sans" w:eastAsia="Calibri" w:hAnsi="Open Sans" w:cs="Open Sans"/>
          <w:sz w:val="20"/>
          <w:szCs w:val="20"/>
          <w:lang w:eastAsia="en-US"/>
        </w:rPr>
        <w:t xml:space="preserve"> entités et</w:t>
      </w:r>
      <w:r w:rsidR="00EB2D23" w:rsidRPr="43F24503">
        <w:rPr>
          <w:rFonts w:ascii="Open Sans" w:eastAsia="Calibri" w:hAnsi="Open Sans" w:cs="Open Sans"/>
          <w:sz w:val="20"/>
          <w:szCs w:val="20"/>
          <w:lang w:eastAsia="en-US"/>
        </w:rPr>
        <w:t xml:space="preserve"> sites et sites/</w:t>
      </w:r>
      <w:r w:rsidR="008454A5">
        <w:rPr>
          <w:rFonts w:ascii="Open Sans" w:eastAsia="Calibri" w:hAnsi="Open Sans" w:cs="Open Sans"/>
          <w:sz w:val="20"/>
          <w:szCs w:val="20"/>
          <w:lang w:eastAsia="en-US"/>
        </w:rPr>
        <w:t>partenaires</w:t>
      </w:r>
    </w:p>
    <w:p w14:paraId="6C06A347" w14:textId="01086FDD" w:rsidR="0043702E" w:rsidRDefault="0070118A"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D’un</w:t>
      </w:r>
      <w:r w:rsidR="00D01733">
        <w:rPr>
          <w:rFonts w:ascii="Open Sans" w:eastAsia="Calibri" w:hAnsi="Open Sans" w:cs="Open Sans"/>
          <w:sz w:val="20"/>
          <w:szCs w:val="20"/>
          <w:lang w:eastAsia="en-US"/>
        </w:rPr>
        <w:t>e base de données</w:t>
      </w:r>
      <w:r w:rsidRPr="00EC7271">
        <w:rPr>
          <w:rFonts w:ascii="Open Sans" w:eastAsia="Calibri" w:hAnsi="Open Sans" w:cs="Open Sans"/>
          <w:sz w:val="20"/>
          <w:szCs w:val="20"/>
          <w:lang w:eastAsia="en-US"/>
        </w:rPr>
        <w:t xml:space="preserve"> </w:t>
      </w:r>
      <w:r w:rsidR="0043702E">
        <w:rPr>
          <w:rFonts w:ascii="Open Sans" w:eastAsia="Calibri" w:hAnsi="Open Sans" w:cs="Open Sans"/>
          <w:sz w:val="20"/>
          <w:szCs w:val="20"/>
          <w:lang w:eastAsia="en-US"/>
        </w:rPr>
        <w:t>récapitulant les effectifs projetés par statut et les</w:t>
      </w:r>
      <w:r w:rsidRPr="00EC7271">
        <w:rPr>
          <w:rFonts w:ascii="Open Sans" w:eastAsia="Calibri" w:hAnsi="Open Sans" w:cs="Open Sans"/>
          <w:sz w:val="20"/>
          <w:szCs w:val="20"/>
          <w:lang w:eastAsia="en-US"/>
        </w:rPr>
        <w:t xml:space="preserve"> surfaces des besoins théoriques </w:t>
      </w:r>
      <w:r w:rsidR="005B62B5">
        <w:rPr>
          <w:rFonts w:ascii="Open Sans" w:eastAsia="Calibri" w:hAnsi="Open Sans" w:cs="Open Sans"/>
          <w:sz w:val="20"/>
          <w:szCs w:val="20"/>
          <w:lang w:eastAsia="en-US"/>
        </w:rPr>
        <w:t xml:space="preserve">par grande typologie de locaux (cf. liste fournie dans le paragraphe objectifs de la présente mission) et </w:t>
      </w:r>
      <w:r w:rsidR="00874625">
        <w:rPr>
          <w:rFonts w:ascii="Open Sans" w:eastAsia="Calibri" w:hAnsi="Open Sans" w:cs="Open Sans"/>
          <w:sz w:val="20"/>
          <w:szCs w:val="20"/>
          <w:lang w:eastAsia="en-US"/>
        </w:rPr>
        <w:t xml:space="preserve">par </w:t>
      </w:r>
      <w:r w:rsidR="00763D7C">
        <w:rPr>
          <w:rFonts w:ascii="Open Sans" w:eastAsia="Calibri" w:hAnsi="Open Sans" w:cs="Open Sans"/>
          <w:sz w:val="20"/>
          <w:szCs w:val="20"/>
          <w:lang w:eastAsia="en-US"/>
        </w:rPr>
        <w:t>thématique</w:t>
      </w:r>
      <w:r w:rsidR="0043702E">
        <w:rPr>
          <w:rFonts w:ascii="Open Sans" w:eastAsia="Calibri" w:hAnsi="Open Sans" w:cs="Open Sans"/>
          <w:sz w:val="20"/>
          <w:szCs w:val="20"/>
          <w:lang w:eastAsia="en-US"/>
        </w:rPr>
        <w:t>. Ce tableau sera complété d</w:t>
      </w:r>
      <w:r w:rsidR="009D7F27">
        <w:rPr>
          <w:rFonts w:ascii="Open Sans" w:eastAsia="Calibri" w:hAnsi="Open Sans" w:cs="Open Sans"/>
          <w:sz w:val="20"/>
          <w:szCs w:val="20"/>
          <w:lang w:eastAsia="en-US"/>
        </w:rPr>
        <w:t xml:space="preserve">es </w:t>
      </w:r>
      <w:r w:rsidR="0043702E">
        <w:rPr>
          <w:rFonts w:ascii="Open Sans" w:eastAsia="Calibri" w:hAnsi="Open Sans" w:cs="Open Sans"/>
          <w:sz w:val="20"/>
          <w:szCs w:val="20"/>
          <w:lang w:eastAsia="en-US"/>
        </w:rPr>
        <w:t xml:space="preserve">annexes </w:t>
      </w:r>
      <w:r w:rsidR="009D7F27">
        <w:rPr>
          <w:rFonts w:ascii="Open Sans" w:eastAsia="Calibri" w:hAnsi="Open Sans" w:cs="Open Sans"/>
          <w:sz w:val="20"/>
          <w:szCs w:val="20"/>
          <w:lang w:eastAsia="en-US"/>
        </w:rPr>
        <w:t>suivantes </w:t>
      </w:r>
      <w:r w:rsidR="00D01733">
        <w:rPr>
          <w:rFonts w:ascii="Open Sans" w:eastAsia="Calibri" w:hAnsi="Open Sans" w:cs="Open Sans"/>
          <w:sz w:val="20"/>
          <w:szCs w:val="20"/>
          <w:lang w:eastAsia="en-US"/>
        </w:rPr>
        <w:t xml:space="preserve">(liste non exhaustive) </w:t>
      </w:r>
      <w:r w:rsidR="009D7F27">
        <w:rPr>
          <w:rFonts w:ascii="Open Sans" w:eastAsia="Calibri" w:hAnsi="Open Sans" w:cs="Open Sans"/>
          <w:sz w:val="20"/>
          <w:szCs w:val="20"/>
          <w:lang w:eastAsia="en-US"/>
        </w:rPr>
        <w:t>:</w:t>
      </w:r>
    </w:p>
    <w:p w14:paraId="6F8848DB" w14:textId="4864B4A2" w:rsidR="00287BF8" w:rsidRPr="00287BF8" w:rsidRDefault="00A71939"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H</w:t>
      </w:r>
      <w:r w:rsidR="008C073A" w:rsidRPr="008C073A">
        <w:rPr>
          <w:rFonts w:ascii="Open Sans" w:eastAsia="Calibri" w:hAnsi="Open Sans" w:cs="Open Sans"/>
          <w:sz w:val="20"/>
          <w:szCs w:val="20"/>
          <w:lang w:eastAsia="en-US"/>
        </w:rPr>
        <w:t xml:space="preserve">ypothèses </w:t>
      </w:r>
      <w:r w:rsidR="0043702E">
        <w:rPr>
          <w:rFonts w:ascii="Open Sans" w:eastAsia="Calibri" w:hAnsi="Open Sans" w:cs="Open Sans"/>
          <w:sz w:val="20"/>
          <w:szCs w:val="20"/>
          <w:lang w:eastAsia="en-US"/>
        </w:rPr>
        <w:t>de calcul retenues</w:t>
      </w:r>
      <w:r w:rsidR="00287BF8">
        <w:rPr>
          <w:rFonts w:ascii="Open Sans" w:eastAsia="Calibri" w:hAnsi="Open Sans" w:cs="Open Sans"/>
          <w:sz w:val="20"/>
          <w:szCs w:val="20"/>
          <w:lang w:eastAsia="en-US"/>
        </w:rPr>
        <w:t xml:space="preserve"> en matière </w:t>
      </w:r>
      <w:r w:rsidR="00550B9A">
        <w:rPr>
          <w:rFonts w:ascii="Open Sans" w:eastAsia="Calibri" w:hAnsi="Open Sans" w:cs="Open Sans"/>
          <w:sz w:val="20"/>
          <w:szCs w:val="20"/>
          <w:lang w:eastAsia="en-US"/>
        </w:rPr>
        <w:t xml:space="preserve">d’amplitude horaire et calendaire, </w:t>
      </w:r>
      <w:r w:rsidR="00287BF8">
        <w:rPr>
          <w:rFonts w:ascii="Open Sans" w:eastAsia="Calibri" w:hAnsi="Open Sans" w:cs="Open Sans"/>
          <w:sz w:val="20"/>
          <w:szCs w:val="20"/>
          <w:lang w:eastAsia="en-US"/>
        </w:rPr>
        <w:t>de surfaces et d’effectifs (</w:t>
      </w:r>
      <w:r w:rsidR="00287BF8" w:rsidRPr="43F24503">
        <w:rPr>
          <w:rFonts w:ascii="Open Sans" w:eastAsia="Calibri" w:hAnsi="Open Sans" w:cs="Open Sans"/>
          <w:sz w:val="20"/>
          <w:szCs w:val="20"/>
          <w:lang w:eastAsia="en-US"/>
        </w:rPr>
        <w:t>perspectives de réorganisation, évolution, accroissement</w:t>
      </w:r>
      <w:r w:rsidR="00287BF8">
        <w:rPr>
          <w:rFonts w:ascii="Open Sans" w:eastAsia="Calibri" w:hAnsi="Open Sans" w:cs="Open Sans"/>
          <w:sz w:val="20"/>
          <w:szCs w:val="20"/>
          <w:lang w:eastAsia="en-US"/>
        </w:rPr>
        <w:t>) et en particulier les éléments relatifs à l’application de la circulaire « Borne » : taux de nomadisme par statut et fonction, assiette de la SBA selon la configuration des locaux/usages, etc.</w:t>
      </w:r>
    </w:p>
    <w:p w14:paraId="5052B6ED" w14:textId="27C3CEA4" w:rsidR="0043702E" w:rsidRDefault="00287BF8" w:rsidP="007C774B">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proofErr w:type="gramStart"/>
      <w:r>
        <w:rPr>
          <w:rFonts w:ascii="Open Sans" w:eastAsia="Calibri" w:hAnsi="Open Sans" w:cs="Open Sans"/>
          <w:sz w:val="20"/>
          <w:szCs w:val="20"/>
          <w:lang w:eastAsia="en-US"/>
        </w:rPr>
        <w:t>l</w:t>
      </w:r>
      <w:r w:rsidR="0043702E">
        <w:rPr>
          <w:rFonts w:ascii="Open Sans" w:eastAsia="Calibri" w:hAnsi="Open Sans" w:cs="Open Sans"/>
          <w:sz w:val="20"/>
          <w:szCs w:val="20"/>
          <w:lang w:eastAsia="en-US"/>
        </w:rPr>
        <w:t>es</w:t>
      </w:r>
      <w:proofErr w:type="gramEnd"/>
      <w:r w:rsidR="0043702E">
        <w:rPr>
          <w:rFonts w:ascii="Open Sans" w:eastAsia="Calibri" w:hAnsi="Open Sans" w:cs="Open Sans"/>
          <w:sz w:val="20"/>
          <w:szCs w:val="20"/>
          <w:lang w:eastAsia="en-US"/>
        </w:rPr>
        <w:t xml:space="preserve"> mutualisations possibles et/ou prises en compte</w:t>
      </w:r>
      <w:r>
        <w:rPr>
          <w:rFonts w:ascii="Open Sans" w:eastAsia="Calibri" w:hAnsi="Open Sans" w:cs="Open Sans"/>
          <w:sz w:val="20"/>
          <w:szCs w:val="20"/>
          <w:lang w:eastAsia="en-US"/>
        </w:rPr>
        <w:t xml:space="preserve">, </w:t>
      </w:r>
    </w:p>
    <w:p w14:paraId="3B5D513C" w14:textId="17DF5618" w:rsidR="008C073A" w:rsidRPr="004C4798" w:rsidRDefault="00287BF8" w:rsidP="004C4798">
      <w:pPr>
        <w:pStyle w:val="Paragraphedeliste3"/>
        <w:numPr>
          <w:ilvl w:val="1"/>
          <w:numId w:val="15"/>
        </w:numPr>
        <w:autoSpaceDE w:val="0"/>
        <w:autoSpaceDN w:val="0"/>
        <w:adjustRightInd w:val="0"/>
        <w:spacing w:before="120"/>
        <w:ind w:right="131"/>
        <w:jc w:val="left"/>
        <w:rPr>
          <w:rFonts w:ascii="Open Sans" w:eastAsia="Calibri" w:hAnsi="Open Sans" w:cs="Open Sans"/>
          <w:sz w:val="20"/>
          <w:szCs w:val="20"/>
          <w:lang w:eastAsia="en-US"/>
        </w:rPr>
      </w:pPr>
      <w:proofErr w:type="gramStart"/>
      <w:r>
        <w:rPr>
          <w:rFonts w:ascii="Open Sans" w:eastAsia="Calibri" w:hAnsi="Open Sans" w:cs="Open Sans"/>
          <w:sz w:val="20"/>
          <w:szCs w:val="20"/>
          <w:lang w:eastAsia="en-US"/>
        </w:rPr>
        <w:t>les</w:t>
      </w:r>
      <w:proofErr w:type="gramEnd"/>
      <w:r>
        <w:rPr>
          <w:rFonts w:ascii="Open Sans" w:eastAsia="Calibri" w:hAnsi="Open Sans" w:cs="Open Sans"/>
          <w:sz w:val="20"/>
          <w:szCs w:val="20"/>
          <w:lang w:eastAsia="en-US"/>
        </w:rPr>
        <w:t xml:space="preserve"> schémas fonctionnels </w:t>
      </w:r>
      <w:r w:rsidR="00050463">
        <w:rPr>
          <w:rFonts w:ascii="Open Sans" w:eastAsia="Calibri" w:hAnsi="Open Sans" w:cs="Open Sans"/>
          <w:sz w:val="20"/>
          <w:szCs w:val="20"/>
          <w:lang w:eastAsia="en-US"/>
        </w:rPr>
        <w:t xml:space="preserve">projetés </w:t>
      </w:r>
      <w:r>
        <w:rPr>
          <w:rFonts w:ascii="Open Sans" w:eastAsia="Calibri" w:hAnsi="Open Sans" w:cs="Open Sans"/>
          <w:sz w:val="20"/>
          <w:szCs w:val="20"/>
          <w:lang w:eastAsia="en-US"/>
        </w:rPr>
        <w:t>des différentes entités</w:t>
      </w:r>
    </w:p>
    <w:p w14:paraId="0FC97286" w14:textId="6F7FA9C6" w:rsidR="009D7F27" w:rsidRDefault="009D7F27"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Les livrables relatifs aux éléments précisés dans les paragraphes « Valorisation », complétés des hypothèses de calcul </w:t>
      </w:r>
      <w:r w:rsidR="00550B9A">
        <w:rPr>
          <w:rFonts w:ascii="Open Sans" w:eastAsia="Calibri" w:hAnsi="Open Sans" w:cs="Open Sans"/>
          <w:sz w:val="20"/>
          <w:szCs w:val="20"/>
          <w:lang w:eastAsia="en-US"/>
        </w:rPr>
        <w:t>retenues</w:t>
      </w:r>
    </w:p>
    <w:p w14:paraId="38B03977" w14:textId="77777777" w:rsidR="00E90090" w:rsidRPr="00EC7271" w:rsidRDefault="00E90090" w:rsidP="007C774B">
      <w:pPr>
        <w:pStyle w:val="Paragraphedeliste3"/>
        <w:autoSpaceDE w:val="0"/>
        <w:autoSpaceDN w:val="0"/>
        <w:adjustRightInd w:val="0"/>
        <w:spacing w:before="120"/>
        <w:ind w:left="0" w:right="131"/>
        <w:jc w:val="left"/>
        <w:rPr>
          <w:rFonts w:ascii="Open Sans" w:hAnsi="Open Sans" w:cs="Open Sans"/>
          <w:sz w:val="20"/>
          <w:szCs w:val="20"/>
        </w:rPr>
      </w:pPr>
    </w:p>
    <w:p w14:paraId="5B994ABE" w14:textId="7821A451" w:rsidR="006D7A79" w:rsidRPr="00EC7271" w:rsidRDefault="7A4CDF8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43F24503">
        <w:rPr>
          <w:rFonts w:ascii="Open Sans" w:hAnsi="Open Sans" w:cs="Open Sans"/>
          <w:sz w:val="20"/>
          <w:szCs w:val="20"/>
        </w:rPr>
        <w:t xml:space="preserve">Les documents feront l’objet d’échanges préalables avec </w:t>
      </w:r>
      <w:r w:rsidR="00A51720">
        <w:rPr>
          <w:rFonts w:ascii="Open Sans" w:hAnsi="Open Sans" w:cs="Open Sans"/>
          <w:sz w:val="20"/>
          <w:szCs w:val="20"/>
        </w:rPr>
        <w:t>la DAPI</w:t>
      </w:r>
      <w:r w:rsidR="25AFF3FB" w:rsidRPr="43F24503">
        <w:rPr>
          <w:rFonts w:ascii="Open Sans" w:hAnsi="Open Sans" w:cs="Open Sans"/>
          <w:sz w:val="20"/>
          <w:szCs w:val="20"/>
        </w:rPr>
        <w:t xml:space="preserve"> puis </w:t>
      </w:r>
      <w:r w:rsidR="07C8EF1E" w:rsidRPr="43F24503">
        <w:rPr>
          <w:rFonts w:ascii="Open Sans" w:hAnsi="Open Sans" w:cs="Open Sans"/>
          <w:sz w:val="20"/>
          <w:szCs w:val="20"/>
        </w:rPr>
        <w:t xml:space="preserve">d’une présentation lors d’un ou plusieurs </w:t>
      </w:r>
      <w:r w:rsidR="00A51720">
        <w:rPr>
          <w:rFonts w:ascii="Open Sans" w:hAnsi="Open Sans" w:cs="Open Sans"/>
          <w:sz w:val="20"/>
          <w:szCs w:val="20"/>
        </w:rPr>
        <w:t xml:space="preserve">COTEC </w:t>
      </w:r>
      <w:r w:rsidR="07C8EF1E" w:rsidRPr="43F24503">
        <w:rPr>
          <w:rFonts w:ascii="Open Sans" w:hAnsi="Open Sans" w:cs="Open Sans"/>
          <w:sz w:val="20"/>
          <w:szCs w:val="20"/>
        </w:rPr>
        <w:t xml:space="preserve">si nécessaire ; </w:t>
      </w:r>
      <w:r w:rsidR="005B62B5">
        <w:rPr>
          <w:rFonts w:ascii="Open Sans" w:hAnsi="Open Sans" w:cs="Open Sans"/>
          <w:sz w:val="20"/>
          <w:szCs w:val="20"/>
        </w:rPr>
        <w:t>l</w:t>
      </w:r>
      <w:r w:rsidR="07C8EF1E" w:rsidRPr="43F24503">
        <w:rPr>
          <w:rFonts w:ascii="Open Sans" w:hAnsi="Open Sans" w:cs="Open Sans"/>
          <w:sz w:val="20"/>
          <w:szCs w:val="20"/>
        </w:rPr>
        <w:t xml:space="preserve">a validation sera </w:t>
      </w:r>
      <w:r w:rsidR="25AFF3FB" w:rsidRPr="43F24503">
        <w:rPr>
          <w:rFonts w:ascii="Open Sans" w:hAnsi="Open Sans" w:cs="Open Sans"/>
          <w:sz w:val="20"/>
          <w:szCs w:val="20"/>
        </w:rPr>
        <w:t>effectuée</w:t>
      </w:r>
      <w:r w:rsidR="07C8EF1E" w:rsidRPr="43F24503">
        <w:rPr>
          <w:rFonts w:ascii="Open Sans" w:hAnsi="Open Sans" w:cs="Open Sans"/>
          <w:sz w:val="20"/>
          <w:szCs w:val="20"/>
        </w:rPr>
        <w:t xml:space="preserve"> </w:t>
      </w:r>
      <w:r w:rsidR="724EB5CC" w:rsidRPr="43F24503">
        <w:rPr>
          <w:rFonts w:ascii="Open Sans" w:hAnsi="Open Sans" w:cs="Open Sans"/>
          <w:sz w:val="20"/>
          <w:szCs w:val="20"/>
        </w:rPr>
        <w:t xml:space="preserve">en </w:t>
      </w:r>
      <w:r w:rsidR="25AFF3FB" w:rsidRPr="43F24503">
        <w:rPr>
          <w:rFonts w:ascii="Open Sans" w:hAnsi="Open Sans" w:cs="Open Sans"/>
          <w:sz w:val="20"/>
          <w:szCs w:val="20"/>
        </w:rPr>
        <w:t>CO</w:t>
      </w:r>
      <w:r w:rsidR="0BC5F4D2" w:rsidRPr="43F24503">
        <w:rPr>
          <w:rFonts w:ascii="Open Sans" w:hAnsi="Open Sans" w:cs="Open Sans"/>
          <w:sz w:val="20"/>
          <w:szCs w:val="20"/>
        </w:rPr>
        <w:t>TEC, et en COPIL si des arbitrages politiques sont nécessaires</w:t>
      </w:r>
      <w:r w:rsidR="07C8EF1E" w:rsidRPr="43F24503">
        <w:rPr>
          <w:rFonts w:ascii="Open Sans" w:hAnsi="Open Sans" w:cs="Open Sans"/>
          <w:sz w:val="20"/>
          <w:szCs w:val="20"/>
        </w:rPr>
        <w:t>.</w:t>
      </w:r>
    </w:p>
    <w:p w14:paraId="22D543ED" w14:textId="55119EBE" w:rsidR="006D7A79" w:rsidRDefault="006D7A7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 xml:space="preserve">Le titulaire tiendra compte des conclusions et pourra être amené à modifier son livrable à la demande du </w:t>
      </w:r>
      <w:r w:rsidR="00B717B8">
        <w:rPr>
          <w:rFonts w:ascii="Open Sans" w:eastAsia="Calibri" w:hAnsi="Open Sans" w:cs="Open Sans"/>
          <w:sz w:val="20"/>
          <w:szCs w:val="20"/>
          <w:lang w:eastAsia="en-US"/>
        </w:rPr>
        <w:t>chef de projet de la DAPI</w:t>
      </w:r>
      <w:r w:rsidRPr="00EC7271">
        <w:rPr>
          <w:rFonts w:ascii="Open Sans" w:eastAsia="Calibri" w:hAnsi="Open Sans" w:cs="Open Sans"/>
          <w:sz w:val="20"/>
          <w:szCs w:val="20"/>
          <w:lang w:eastAsia="en-US"/>
        </w:rPr>
        <w:t xml:space="preserve">. </w:t>
      </w:r>
    </w:p>
    <w:p w14:paraId="48F74863" w14:textId="262212F5" w:rsidR="00125F48" w:rsidRDefault="00125F48"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043E0AE8" w14:textId="101840DD" w:rsidR="0080000D" w:rsidRPr="00D64C69" w:rsidRDefault="0080000D" w:rsidP="007C774B">
      <w:pPr>
        <w:pStyle w:val="CPS-3-titredossier-CCniv3"/>
        <w:rPr>
          <w:u w:val="single"/>
        </w:rPr>
      </w:pPr>
      <w:bookmarkStart w:id="87" w:name="_Toc172216870"/>
      <w:r w:rsidRPr="00D64C69">
        <w:rPr>
          <w:u w:val="single"/>
        </w:rPr>
        <w:t>Mission 4 :  Recensement des besoins théoriques et diagnostic fonctionnel SITES EXTERIEURS</w:t>
      </w:r>
      <w:bookmarkEnd w:id="87"/>
    </w:p>
    <w:p w14:paraId="57CF552F" w14:textId="1327774F" w:rsidR="0080000D" w:rsidRDefault="00BC702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Les objectifs et attendus sont les mêmes que pour la mission 3.</w:t>
      </w:r>
    </w:p>
    <w:p w14:paraId="532FED09" w14:textId="228C47C4" w:rsidR="00BA4611" w:rsidRDefault="00BA4611"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Les sites étant géographiquement</w:t>
      </w:r>
      <w:r w:rsidR="007E4034">
        <w:rPr>
          <w:rFonts w:ascii="Open Sans" w:eastAsia="Calibri" w:hAnsi="Open Sans" w:cs="Open Sans"/>
          <w:sz w:val="20"/>
          <w:szCs w:val="20"/>
          <w:lang w:eastAsia="en-US"/>
        </w:rPr>
        <w:t xml:space="preserve"> séparés</w:t>
      </w:r>
      <w:r>
        <w:rPr>
          <w:rFonts w:ascii="Open Sans" w:eastAsia="Calibri" w:hAnsi="Open Sans" w:cs="Open Sans"/>
          <w:sz w:val="20"/>
          <w:szCs w:val="20"/>
          <w:lang w:eastAsia="en-US"/>
        </w:rPr>
        <w:t>, ils seront traités indépendamment.</w:t>
      </w:r>
    </w:p>
    <w:p w14:paraId="10FA36DD" w14:textId="365E1D23" w:rsidR="00BA4611" w:rsidRDefault="00BA4611"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Toutes les thématiques présentes sur chaque site devront être étudiées de manière simultanée.</w:t>
      </w:r>
    </w:p>
    <w:p w14:paraId="5390A30D" w14:textId="555CED0A" w:rsidR="00121009" w:rsidRDefault="0012100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En plus des analyses ci-dessus, il est demandé au titulaire de mettre en évidence les liens à la fois techniques et fonctionnels que peuvent avoir chaque site avec le campus d’Orsay.</w:t>
      </w:r>
    </w:p>
    <w:p w14:paraId="25AC7F4A" w14:textId="77777777" w:rsidR="00151D36" w:rsidRPr="005228FC" w:rsidRDefault="00151D3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6282E26F" w14:textId="2E4BFA94" w:rsidR="00695552" w:rsidRPr="0076064C" w:rsidRDefault="0076064C" w:rsidP="007C774B">
      <w:pPr>
        <w:pStyle w:val="ParagrapheUPSaclay"/>
        <w:jc w:val="left"/>
        <w:rPr>
          <w:u w:val="single"/>
        </w:rPr>
      </w:pPr>
      <w:r w:rsidRPr="0076064C">
        <w:rPr>
          <w:u w:val="single"/>
        </w:rPr>
        <w:t>LIVRABLES</w:t>
      </w:r>
      <w:r w:rsidR="00695552" w:rsidRPr="0076064C">
        <w:rPr>
          <w:u w:val="single"/>
        </w:rPr>
        <w:t xml:space="preserve"> </w:t>
      </w:r>
    </w:p>
    <w:p w14:paraId="25E4F267" w14:textId="5B530732" w:rsidR="00BA4611" w:rsidRDefault="56BE23AE" w:rsidP="007C774B">
      <w:pPr>
        <w:pStyle w:val="Paragraphedeliste3"/>
        <w:numPr>
          <w:ilvl w:val="0"/>
          <w:numId w:val="15"/>
        </w:numPr>
        <w:autoSpaceDE w:val="0"/>
        <w:autoSpaceDN w:val="0"/>
        <w:adjustRightInd w:val="0"/>
        <w:spacing w:before="120"/>
        <w:ind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Dito mission 3 avec une identification des livrables par site</w:t>
      </w:r>
    </w:p>
    <w:p w14:paraId="1B47F703" w14:textId="77777777" w:rsidR="00A51720" w:rsidRDefault="00A51720" w:rsidP="007C774B">
      <w:pPr>
        <w:pStyle w:val="Paragraphedeliste3"/>
        <w:autoSpaceDE w:val="0"/>
        <w:autoSpaceDN w:val="0"/>
        <w:adjustRightInd w:val="0"/>
        <w:spacing w:before="120"/>
        <w:ind w:left="720" w:right="131"/>
        <w:jc w:val="left"/>
        <w:rPr>
          <w:rFonts w:ascii="Open Sans" w:eastAsia="Calibri" w:hAnsi="Open Sans" w:cs="Open Sans"/>
          <w:sz w:val="20"/>
          <w:szCs w:val="20"/>
          <w:lang w:eastAsia="en-US"/>
        </w:rPr>
      </w:pPr>
    </w:p>
    <w:p w14:paraId="151AFD2A" w14:textId="1BE5D618" w:rsidR="7C1F3864" w:rsidRDefault="7C1F3864" w:rsidP="007C774B">
      <w:pPr>
        <w:pStyle w:val="Paragraphedeliste3"/>
        <w:ind w:left="0"/>
        <w:jc w:val="left"/>
        <w:rPr>
          <w:rFonts w:ascii="Open Sans" w:eastAsia="Calibri" w:hAnsi="Open Sans" w:cs="Open Sans"/>
          <w:sz w:val="20"/>
          <w:szCs w:val="20"/>
          <w:lang w:eastAsia="en-US"/>
        </w:rPr>
      </w:pPr>
      <w:r w:rsidRPr="43F24503">
        <w:rPr>
          <w:rFonts w:ascii="Open Sans" w:hAnsi="Open Sans" w:cs="Open Sans"/>
          <w:sz w:val="20"/>
          <w:szCs w:val="20"/>
        </w:rPr>
        <w:lastRenderedPageBreak/>
        <w:t xml:space="preserve">Les documents feront l’objet d’échanges préalables avec </w:t>
      </w:r>
      <w:r w:rsidR="00A51720">
        <w:rPr>
          <w:rFonts w:ascii="Open Sans" w:hAnsi="Open Sans" w:cs="Open Sans"/>
          <w:sz w:val="20"/>
          <w:szCs w:val="20"/>
        </w:rPr>
        <w:t>la DAPI</w:t>
      </w:r>
      <w:r w:rsidRPr="43F24503">
        <w:rPr>
          <w:rFonts w:ascii="Open Sans" w:hAnsi="Open Sans" w:cs="Open Sans"/>
          <w:sz w:val="20"/>
          <w:szCs w:val="20"/>
        </w:rPr>
        <w:t xml:space="preserve"> puis d’une présentation lors d’un ou plusieurs comités techniques si nécessaire ; La validation sera effectuée en COTEC, et en COPIL si des arbitrages politiques sont nécessaires.</w:t>
      </w:r>
    </w:p>
    <w:p w14:paraId="08FEEC26" w14:textId="7AEFD54D" w:rsidR="7C1F3864" w:rsidRDefault="7C1F3864" w:rsidP="007C774B">
      <w:pPr>
        <w:pStyle w:val="Paragraphedeliste3"/>
        <w:ind w:left="0"/>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Le titulaire tiendra compte des conclusions et pourra être amené à modifier son livrable à la demande du chef de projet de la DAPI.</w:t>
      </w:r>
    </w:p>
    <w:p w14:paraId="336C150A" w14:textId="20ED6376" w:rsidR="43F24503" w:rsidRDefault="43F24503" w:rsidP="007C774B">
      <w:pPr>
        <w:pStyle w:val="Paragraphedeliste3"/>
        <w:spacing w:before="120"/>
        <w:ind w:right="131"/>
        <w:jc w:val="left"/>
        <w:rPr>
          <w:rFonts w:ascii="Open Sans" w:eastAsia="Calibri" w:hAnsi="Open Sans" w:cs="Open Sans"/>
          <w:sz w:val="20"/>
          <w:szCs w:val="20"/>
          <w:lang w:eastAsia="en-US"/>
        </w:rPr>
      </w:pPr>
    </w:p>
    <w:p w14:paraId="14729D79" w14:textId="53E2EEDA" w:rsidR="00BA4611" w:rsidRDefault="00BA4611"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p>
    <w:p w14:paraId="3ACBF459" w14:textId="43ECC45B" w:rsidR="00E32162" w:rsidRPr="00D64C69" w:rsidRDefault="00E32162" w:rsidP="007C774B">
      <w:pPr>
        <w:pStyle w:val="CPS-3-titredossier-CCniv3"/>
        <w:rPr>
          <w:u w:val="single"/>
        </w:rPr>
      </w:pPr>
      <w:bookmarkStart w:id="88" w:name="_Toc172216871"/>
      <w:r w:rsidRPr="00D64C69">
        <w:rPr>
          <w:u w:val="single"/>
        </w:rPr>
        <w:t xml:space="preserve">Mission </w:t>
      </w:r>
      <w:r>
        <w:rPr>
          <w:u w:val="single"/>
        </w:rPr>
        <w:t>5</w:t>
      </w:r>
      <w:r w:rsidRPr="00D64C69">
        <w:rPr>
          <w:u w:val="single"/>
        </w:rPr>
        <w:t xml:space="preserve"> :  </w:t>
      </w:r>
      <w:r w:rsidRPr="00E32162">
        <w:rPr>
          <w:u w:val="single"/>
        </w:rPr>
        <w:t>Synthèse avec les études précédentes effectuées par l'Université et synthèse des enjeux du SDI</w:t>
      </w:r>
      <w:bookmarkEnd w:id="88"/>
    </w:p>
    <w:p w14:paraId="02FFED71" w14:textId="77777777" w:rsidR="007B67CB" w:rsidRDefault="00B33145" w:rsidP="007C774B">
      <w:pPr>
        <w:rPr>
          <w:rFonts w:ascii="Open Sans" w:hAnsi="Open Sans" w:cs="Open Sans"/>
          <w:sz w:val="20"/>
          <w:szCs w:val="20"/>
        </w:rPr>
      </w:pPr>
      <w:r>
        <w:rPr>
          <w:rFonts w:ascii="Open Sans" w:hAnsi="Open Sans" w:cs="Open Sans"/>
          <w:sz w:val="20"/>
          <w:szCs w:val="20"/>
        </w:rPr>
        <w:t>L’Université a entrepris une démarche d’études importante afin d’alimenter ces deux outils de stratégie patrimoniale.</w:t>
      </w:r>
    </w:p>
    <w:p w14:paraId="76F289DC" w14:textId="5F596B4D" w:rsidR="00B33145" w:rsidRDefault="007B67CB" w:rsidP="007C774B">
      <w:pPr>
        <w:rPr>
          <w:rFonts w:ascii="Open Sans" w:hAnsi="Open Sans" w:cs="Open Sans"/>
          <w:sz w:val="20"/>
          <w:szCs w:val="20"/>
        </w:rPr>
      </w:pPr>
      <w:r>
        <w:rPr>
          <w:rFonts w:ascii="Open Sans" w:hAnsi="Open Sans" w:cs="Open Sans"/>
          <w:sz w:val="20"/>
          <w:szCs w:val="20"/>
        </w:rPr>
        <w:t xml:space="preserve">Le titulaire du présent marché devra prendre connaissance de ces documents réalisés ou en cours de réalisation et devra les </w:t>
      </w:r>
      <w:r w:rsidRPr="00CA62DB">
        <w:rPr>
          <w:rFonts w:ascii="Open Sans" w:hAnsi="Open Sans" w:cs="Open Sans"/>
          <w:sz w:val="20"/>
          <w:szCs w:val="20"/>
          <w:u w:val="single"/>
        </w:rPr>
        <w:t>analyser au regard des éléments récoltés dans les missions précédentes</w:t>
      </w:r>
      <w:r>
        <w:rPr>
          <w:rFonts w:ascii="Open Sans" w:hAnsi="Open Sans" w:cs="Open Sans"/>
          <w:sz w:val="20"/>
          <w:szCs w:val="20"/>
        </w:rPr>
        <w:t>.</w:t>
      </w:r>
    </w:p>
    <w:p w14:paraId="4B99DAA0" w14:textId="3EE45D97" w:rsidR="007B67CB" w:rsidRDefault="007B67CB" w:rsidP="007C774B">
      <w:pPr>
        <w:rPr>
          <w:rFonts w:ascii="Open Sans" w:hAnsi="Open Sans" w:cs="Open Sans"/>
          <w:sz w:val="20"/>
          <w:szCs w:val="20"/>
        </w:rPr>
      </w:pPr>
      <w:r>
        <w:rPr>
          <w:rFonts w:ascii="Open Sans" w:hAnsi="Open Sans" w:cs="Open Sans"/>
          <w:sz w:val="20"/>
          <w:szCs w:val="20"/>
        </w:rPr>
        <w:t>Leur synthèse devra être prise en compte pour l’élaboration du schéma directeur en mission 6.</w:t>
      </w:r>
    </w:p>
    <w:p w14:paraId="59E74185" w14:textId="77777777" w:rsidR="007B67CB" w:rsidRDefault="007B67CB" w:rsidP="007C774B">
      <w:pPr>
        <w:rPr>
          <w:rFonts w:ascii="Open Sans" w:hAnsi="Open Sans" w:cs="Open Sans"/>
          <w:sz w:val="20"/>
          <w:szCs w:val="20"/>
        </w:rPr>
      </w:pPr>
    </w:p>
    <w:p w14:paraId="1FE1F49C" w14:textId="62D9216E" w:rsidR="007B67CB" w:rsidRDefault="007B67CB" w:rsidP="007C774B">
      <w:pPr>
        <w:rPr>
          <w:rFonts w:ascii="Open Sans" w:hAnsi="Open Sans" w:cs="Open Sans"/>
          <w:sz w:val="20"/>
          <w:szCs w:val="20"/>
        </w:rPr>
      </w:pPr>
      <w:r>
        <w:rPr>
          <w:rFonts w:ascii="Open Sans" w:hAnsi="Open Sans" w:cs="Open Sans"/>
          <w:sz w:val="20"/>
          <w:szCs w:val="20"/>
        </w:rPr>
        <w:t>Les études à prendre en compte sont les suivantes :</w:t>
      </w:r>
    </w:p>
    <w:p w14:paraId="24083D4A" w14:textId="77777777" w:rsidR="007B67CB" w:rsidRDefault="007B67CB" w:rsidP="007C774B">
      <w:pPr>
        <w:rPr>
          <w:rFonts w:ascii="Open Sans" w:hAnsi="Open Sans" w:cs="Open Sans"/>
          <w:sz w:val="20"/>
          <w:szCs w:val="20"/>
        </w:rPr>
      </w:pPr>
    </w:p>
    <w:p w14:paraId="1C49F813" w14:textId="7FDE7FEE" w:rsidR="003B51E1" w:rsidRPr="00362FB8" w:rsidRDefault="00530347" w:rsidP="007C774B">
      <w:pPr>
        <w:pStyle w:val="CPS-4-titreniv4"/>
        <w:jc w:val="left"/>
        <w:rPr>
          <w:rFonts w:eastAsia="Calibri"/>
        </w:rPr>
      </w:pPr>
      <w:bookmarkStart w:id="89" w:name="_Toc172216872"/>
      <w:r w:rsidRPr="00362FB8">
        <w:rPr>
          <w:rFonts w:eastAsia="Calibri"/>
        </w:rPr>
        <w:t>E</w:t>
      </w:r>
      <w:r w:rsidR="00B33145" w:rsidRPr="00362FB8">
        <w:rPr>
          <w:rFonts w:eastAsia="Calibri"/>
        </w:rPr>
        <w:t>tude urbaine prospective</w:t>
      </w:r>
      <w:bookmarkEnd w:id="89"/>
    </w:p>
    <w:p w14:paraId="519FC777" w14:textId="58569F8E" w:rsidR="00B33145" w:rsidRPr="00955028" w:rsidRDefault="003B51E1" w:rsidP="007C774B">
      <w:pPr>
        <w:pStyle w:val="Paragraphedeliste"/>
        <w:ind w:left="709"/>
        <w:rPr>
          <w:rFonts w:ascii="Open Sans" w:hAnsi="Open Sans" w:cs="Open Sans"/>
          <w:sz w:val="20"/>
          <w:szCs w:val="20"/>
        </w:rPr>
      </w:pPr>
      <w:r>
        <w:rPr>
          <w:rFonts w:ascii="Open Sans" w:hAnsi="Open Sans" w:cs="Open Sans"/>
          <w:sz w:val="20"/>
          <w:szCs w:val="20"/>
        </w:rPr>
        <w:t>Cette étude</w:t>
      </w:r>
      <w:r w:rsidR="00E9451A" w:rsidRPr="00E9451A">
        <w:t xml:space="preserve"> </w:t>
      </w:r>
      <w:r w:rsidR="00E9451A" w:rsidRPr="00E9451A">
        <w:rPr>
          <w:rFonts w:ascii="Open Sans" w:hAnsi="Open Sans" w:cs="Open Sans"/>
          <w:sz w:val="20"/>
          <w:szCs w:val="20"/>
        </w:rPr>
        <w:t>prospective du Campus Vallée réalisée par le cabinet AFJA</w:t>
      </w:r>
      <w:r>
        <w:rPr>
          <w:rFonts w:ascii="Open Sans" w:hAnsi="Open Sans" w:cs="Open Sans"/>
          <w:sz w:val="20"/>
          <w:szCs w:val="20"/>
        </w:rPr>
        <w:t xml:space="preserve"> décline </w:t>
      </w:r>
      <w:r w:rsidR="00C12E77">
        <w:rPr>
          <w:rFonts w:ascii="Open Sans" w:hAnsi="Open Sans" w:cs="Open Sans"/>
          <w:sz w:val="20"/>
          <w:szCs w:val="20"/>
        </w:rPr>
        <w:t>une vision de l’évolution possible du campus de la vallée d’Orsay (hors plateau)</w:t>
      </w:r>
    </w:p>
    <w:p w14:paraId="658459A3" w14:textId="77777777" w:rsidR="00B834F5" w:rsidRPr="00955028" w:rsidRDefault="00B834F5" w:rsidP="007C774B">
      <w:pPr>
        <w:pStyle w:val="Paragraphedeliste"/>
        <w:ind w:left="709"/>
        <w:rPr>
          <w:rFonts w:ascii="Open Sans" w:hAnsi="Open Sans" w:cs="Open Sans"/>
          <w:sz w:val="20"/>
          <w:szCs w:val="20"/>
        </w:rPr>
      </w:pPr>
    </w:p>
    <w:p w14:paraId="79B3F486" w14:textId="6908AF80" w:rsidR="00B33145" w:rsidRPr="00362FB8" w:rsidRDefault="00530347" w:rsidP="007C774B">
      <w:pPr>
        <w:pStyle w:val="CPS-4-titreniv4"/>
        <w:jc w:val="left"/>
        <w:rPr>
          <w:rFonts w:eastAsia="Calibri"/>
        </w:rPr>
      </w:pPr>
      <w:bookmarkStart w:id="90" w:name="_Toc172216873"/>
      <w:r w:rsidRPr="00362FB8">
        <w:rPr>
          <w:rFonts w:eastAsia="Calibri"/>
        </w:rPr>
        <w:t>S</w:t>
      </w:r>
      <w:r w:rsidR="00B33145" w:rsidRPr="00362FB8">
        <w:rPr>
          <w:rFonts w:eastAsia="Calibri"/>
        </w:rPr>
        <w:t>chéma directeur dédié à l’enseignement 1er cycle du campus vallée Orsay-Bures (en cours)</w:t>
      </w:r>
      <w:bookmarkEnd w:id="90"/>
    </w:p>
    <w:p w14:paraId="07B89FC9" w14:textId="1FFAA0C3" w:rsidR="00B33145" w:rsidRPr="00955028" w:rsidRDefault="00B33145" w:rsidP="007C774B">
      <w:pPr>
        <w:pStyle w:val="Paragraphedeliste"/>
        <w:ind w:left="709"/>
        <w:rPr>
          <w:rFonts w:ascii="Open Sans" w:hAnsi="Open Sans" w:cs="Open Sans"/>
          <w:sz w:val="20"/>
          <w:szCs w:val="20"/>
        </w:rPr>
      </w:pPr>
      <w:r w:rsidRPr="00955028">
        <w:rPr>
          <w:rFonts w:ascii="Open Sans" w:hAnsi="Open Sans" w:cs="Open Sans"/>
          <w:sz w:val="20"/>
          <w:szCs w:val="20"/>
        </w:rPr>
        <w:t>Cette étude est axée sur l’enseignement 1</w:t>
      </w:r>
      <w:r w:rsidRPr="00955028">
        <w:rPr>
          <w:rFonts w:ascii="Open Sans" w:hAnsi="Open Sans" w:cs="Open Sans"/>
          <w:sz w:val="20"/>
          <w:szCs w:val="20"/>
          <w:vertAlign w:val="superscript"/>
        </w:rPr>
        <w:t>er</w:t>
      </w:r>
      <w:r w:rsidRPr="00955028">
        <w:rPr>
          <w:rFonts w:ascii="Open Sans" w:hAnsi="Open Sans" w:cs="Open Sans"/>
          <w:sz w:val="20"/>
          <w:szCs w:val="20"/>
        </w:rPr>
        <w:t xml:space="preserve"> cycle de la vallée d’Orsay pour les facultés des Sciences, Sciences du Sport (F2S) et Droit Economie Management (DEM). </w:t>
      </w:r>
      <w:r w:rsidR="00E70CAB">
        <w:rPr>
          <w:rFonts w:ascii="Open Sans" w:hAnsi="Open Sans" w:cs="Open Sans"/>
          <w:sz w:val="20"/>
          <w:szCs w:val="20"/>
        </w:rPr>
        <w:t>Certains sujets liés à la vie de campus sont également abordés (restauration et espaces de travail par exemple) mais sont à développer dans le présent marché.</w:t>
      </w:r>
    </w:p>
    <w:p w14:paraId="52D5FEF2" w14:textId="4049DC0B" w:rsidR="00B33145" w:rsidRDefault="00B33145" w:rsidP="007C774B">
      <w:pPr>
        <w:pStyle w:val="Paragraphedeliste"/>
        <w:ind w:left="709"/>
        <w:rPr>
          <w:rFonts w:ascii="Open Sans" w:hAnsi="Open Sans" w:cs="Open Sans"/>
          <w:i/>
          <w:sz w:val="20"/>
          <w:szCs w:val="20"/>
        </w:rPr>
      </w:pPr>
      <w:r w:rsidRPr="00AF70B4">
        <w:rPr>
          <w:rFonts w:ascii="Open Sans" w:hAnsi="Open Sans" w:cs="Open Sans"/>
          <w:i/>
          <w:sz w:val="20"/>
          <w:szCs w:val="20"/>
        </w:rPr>
        <w:t>Les données récoltées dans le cadre de cette mission sont indiquées en bleu dans le fichier « cadrage consultation » annexé au marché.</w:t>
      </w:r>
      <w:r w:rsidR="007B67CB" w:rsidRPr="00AF70B4">
        <w:rPr>
          <w:rFonts w:ascii="Open Sans" w:hAnsi="Open Sans" w:cs="Open Sans"/>
          <w:i/>
          <w:sz w:val="20"/>
          <w:szCs w:val="20"/>
        </w:rPr>
        <w:t xml:space="preserve"> </w:t>
      </w:r>
    </w:p>
    <w:p w14:paraId="56A4FE80" w14:textId="77777777" w:rsidR="00B834F5" w:rsidRPr="00AF70B4" w:rsidRDefault="00B834F5" w:rsidP="007C774B">
      <w:pPr>
        <w:pStyle w:val="Paragraphedeliste"/>
        <w:ind w:left="709"/>
        <w:rPr>
          <w:rFonts w:ascii="Open Sans" w:hAnsi="Open Sans" w:cs="Open Sans"/>
          <w:i/>
          <w:iCs/>
          <w:sz w:val="20"/>
          <w:szCs w:val="20"/>
        </w:rPr>
      </w:pPr>
    </w:p>
    <w:p w14:paraId="76A27416" w14:textId="79BDC194" w:rsidR="00B33145" w:rsidRDefault="00530347" w:rsidP="007C774B">
      <w:pPr>
        <w:pStyle w:val="CPS-4-titreniv4"/>
        <w:jc w:val="left"/>
        <w:rPr>
          <w:szCs w:val="20"/>
        </w:rPr>
      </w:pPr>
      <w:bookmarkStart w:id="91" w:name="_Toc172216874"/>
      <w:r w:rsidRPr="00362FB8">
        <w:rPr>
          <w:rFonts w:eastAsia="Calibri"/>
        </w:rPr>
        <w:t>P</w:t>
      </w:r>
      <w:r w:rsidR="00B33145" w:rsidRPr="00362FB8">
        <w:rPr>
          <w:rFonts w:eastAsia="Calibri"/>
        </w:rPr>
        <w:t xml:space="preserve">lan de </w:t>
      </w:r>
      <w:r w:rsidRPr="00362FB8">
        <w:rPr>
          <w:rFonts w:eastAsia="Calibri"/>
        </w:rPr>
        <w:t>circulation</w:t>
      </w:r>
      <w:r w:rsidR="00613088" w:rsidRPr="00362FB8">
        <w:rPr>
          <w:rFonts w:eastAsia="Calibri"/>
        </w:rPr>
        <w:t xml:space="preserve"> </w:t>
      </w:r>
      <w:r w:rsidR="0034420C" w:rsidRPr="00362FB8">
        <w:rPr>
          <w:rFonts w:eastAsia="Calibri"/>
        </w:rPr>
        <w:t xml:space="preserve">- </w:t>
      </w:r>
      <w:r w:rsidR="00B33145" w:rsidRPr="00362FB8">
        <w:rPr>
          <w:rFonts w:eastAsia="Calibri"/>
        </w:rPr>
        <w:t>en cours</w:t>
      </w:r>
      <w:bookmarkEnd w:id="91"/>
    </w:p>
    <w:p w14:paraId="47DB030F" w14:textId="5FAD9D9C" w:rsidR="00196A90" w:rsidRPr="00196A90" w:rsidRDefault="00E9451A" w:rsidP="007C774B">
      <w:pPr>
        <w:pStyle w:val="Paragraphedeliste"/>
        <w:ind w:left="720"/>
        <w:rPr>
          <w:rFonts w:ascii="Open Sans" w:hAnsi="Open Sans" w:cs="Open Sans"/>
          <w:sz w:val="20"/>
          <w:szCs w:val="20"/>
        </w:rPr>
      </w:pPr>
      <w:r>
        <w:rPr>
          <w:rFonts w:ascii="Open Sans" w:hAnsi="Open Sans" w:cs="Open Sans"/>
          <w:sz w:val="20"/>
          <w:szCs w:val="20"/>
        </w:rPr>
        <w:t>Cette étude a</w:t>
      </w:r>
      <w:r w:rsidR="00196A90" w:rsidRPr="00196A90">
        <w:rPr>
          <w:rFonts w:ascii="Open Sans" w:hAnsi="Open Sans" w:cs="Open Sans"/>
          <w:sz w:val="20"/>
          <w:szCs w:val="20"/>
        </w:rPr>
        <w:t xml:space="preserve"> pour objet l'élaboration d'un Plan de circulation pour le secteur Vallée et le petit plateau Belvédère</w:t>
      </w:r>
      <w:r w:rsidR="00196A90">
        <w:rPr>
          <w:rFonts w:ascii="Open Sans" w:hAnsi="Open Sans" w:cs="Open Sans"/>
          <w:sz w:val="20"/>
          <w:szCs w:val="20"/>
        </w:rPr>
        <w:t xml:space="preserve"> avec la réalisation d’</w:t>
      </w:r>
      <w:r w:rsidR="00196A90" w:rsidRPr="00196A90">
        <w:rPr>
          <w:rFonts w:ascii="Open Sans" w:hAnsi="Open Sans" w:cs="Open Sans"/>
          <w:sz w:val="20"/>
          <w:szCs w:val="20"/>
        </w:rPr>
        <w:t xml:space="preserve">un diagnostic détaillé où </w:t>
      </w:r>
      <w:r w:rsidR="00196A90">
        <w:rPr>
          <w:rFonts w:ascii="Open Sans" w:hAnsi="Open Sans" w:cs="Open Sans"/>
          <w:sz w:val="20"/>
          <w:szCs w:val="20"/>
        </w:rPr>
        <w:t xml:space="preserve">seront identifiés </w:t>
      </w:r>
      <w:r w:rsidR="00196A90" w:rsidRPr="00196A90">
        <w:rPr>
          <w:rFonts w:ascii="Open Sans" w:hAnsi="Open Sans" w:cs="Open Sans"/>
          <w:sz w:val="20"/>
          <w:szCs w:val="20"/>
        </w:rPr>
        <w:t>les enjeux</w:t>
      </w:r>
      <w:r w:rsidR="00196A90">
        <w:rPr>
          <w:rFonts w:ascii="Open Sans" w:hAnsi="Open Sans" w:cs="Open Sans"/>
          <w:sz w:val="20"/>
          <w:szCs w:val="20"/>
        </w:rPr>
        <w:t>. Des</w:t>
      </w:r>
      <w:r w:rsidR="00196A90" w:rsidRPr="00196A90">
        <w:rPr>
          <w:rFonts w:ascii="Open Sans" w:hAnsi="Open Sans" w:cs="Open Sans"/>
          <w:sz w:val="20"/>
          <w:szCs w:val="20"/>
        </w:rPr>
        <w:t xml:space="preserve"> scénarios d’aménagement </w:t>
      </w:r>
      <w:r w:rsidR="00196A90">
        <w:rPr>
          <w:rFonts w:ascii="Open Sans" w:hAnsi="Open Sans" w:cs="Open Sans"/>
          <w:sz w:val="20"/>
          <w:szCs w:val="20"/>
        </w:rPr>
        <w:t>seront proposés et un plan d’action</w:t>
      </w:r>
      <w:r w:rsidR="00196A90" w:rsidRPr="00196A90">
        <w:rPr>
          <w:rFonts w:ascii="Open Sans" w:hAnsi="Open Sans" w:cs="Open Sans"/>
          <w:sz w:val="20"/>
          <w:szCs w:val="20"/>
        </w:rPr>
        <w:t xml:space="preserve"> déclin</w:t>
      </w:r>
      <w:r w:rsidR="00196A90">
        <w:rPr>
          <w:rFonts w:ascii="Open Sans" w:hAnsi="Open Sans" w:cs="Open Sans"/>
          <w:sz w:val="20"/>
          <w:szCs w:val="20"/>
        </w:rPr>
        <w:t>é</w:t>
      </w:r>
      <w:r w:rsidR="00196A90" w:rsidRPr="00196A90">
        <w:rPr>
          <w:rFonts w:ascii="Open Sans" w:hAnsi="Open Sans" w:cs="Open Sans"/>
          <w:sz w:val="20"/>
          <w:szCs w:val="20"/>
        </w:rPr>
        <w:t xml:space="preserve"> </w:t>
      </w:r>
      <w:r w:rsidR="00196A90">
        <w:rPr>
          <w:rFonts w:ascii="Open Sans" w:hAnsi="Open Sans" w:cs="Open Sans"/>
          <w:sz w:val="20"/>
          <w:szCs w:val="20"/>
        </w:rPr>
        <w:t>avec</w:t>
      </w:r>
      <w:r w:rsidR="00196A90" w:rsidRPr="00196A90">
        <w:rPr>
          <w:rFonts w:ascii="Open Sans" w:hAnsi="Open Sans" w:cs="Open Sans"/>
          <w:sz w:val="20"/>
          <w:szCs w:val="20"/>
        </w:rPr>
        <w:t xml:space="preserve"> faisabilités technique et financière. </w:t>
      </w:r>
    </w:p>
    <w:p w14:paraId="38113396" w14:textId="5C6DE027" w:rsidR="00196A90" w:rsidRPr="00196A90" w:rsidRDefault="00196A90" w:rsidP="007C774B">
      <w:pPr>
        <w:pStyle w:val="Paragraphedeliste"/>
        <w:ind w:left="720"/>
        <w:rPr>
          <w:rFonts w:ascii="Open Sans" w:hAnsi="Open Sans" w:cs="Open Sans"/>
          <w:sz w:val="20"/>
          <w:szCs w:val="20"/>
        </w:rPr>
      </w:pPr>
      <w:r w:rsidRPr="00196A90">
        <w:rPr>
          <w:rFonts w:ascii="Open Sans" w:hAnsi="Open Sans" w:cs="Open Sans"/>
          <w:sz w:val="20"/>
          <w:szCs w:val="20"/>
        </w:rPr>
        <w:t xml:space="preserve">L'objet de l'étude est </w:t>
      </w:r>
      <w:r>
        <w:rPr>
          <w:rFonts w:ascii="Open Sans" w:hAnsi="Open Sans" w:cs="Open Sans"/>
          <w:sz w:val="20"/>
          <w:szCs w:val="20"/>
        </w:rPr>
        <w:t>le suivant</w:t>
      </w:r>
      <w:r w:rsidRPr="00196A90">
        <w:rPr>
          <w:rFonts w:ascii="Open Sans" w:hAnsi="Open Sans" w:cs="Open Sans"/>
          <w:sz w:val="20"/>
          <w:szCs w:val="20"/>
        </w:rPr>
        <w:t xml:space="preserve"> :</w:t>
      </w:r>
    </w:p>
    <w:p w14:paraId="06F4D2DE" w14:textId="01C1FCF4" w:rsidR="00196A90" w:rsidRPr="00F24F85" w:rsidRDefault="00196A90" w:rsidP="007C774B">
      <w:pPr>
        <w:pStyle w:val="Paragraphedeliste"/>
        <w:numPr>
          <w:ilvl w:val="0"/>
          <w:numId w:val="106"/>
        </w:numPr>
        <w:ind w:left="1418"/>
        <w:rPr>
          <w:rFonts w:ascii="Open Sans" w:hAnsi="Open Sans" w:cs="Open Sans"/>
          <w:sz w:val="20"/>
          <w:szCs w:val="20"/>
        </w:rPr>
      </w:pPr>
      <w:r w:rsidRPr="00F24F85">
        <w:rPr>
          <w:rFonts w:ascii="Open Sans" w:hAnsi="Open Sans" w:cs="Open Sans"/>
          <w:sz w:val="20"/>
          <w:szCs w:val="20"/>
        </w:rPr>
        <w:t>Une stratégie d'aménagements urbains basée sur les enjeux et priorités affinés en phase de diagnostic,</w:t>
      </w:r>
    </w:p>
    <w:p w14:paraId="794A4C29" w14:textId="0A11D537" w:rsidR="00196A90" w:rsidRPr="00F24F85" w:rsidRDefault="00196A90" w:rsidP="007C774B">
      <w:pPr>
        <w:pStyle w:val="Paragraphedeliste"/>
        <w:numPr>
          <w:ilvl w:val="0"/>
          <w:numId w:val="106"/>
        </w:numPr>
        <w:ind w:left="1418"/>
        <w:rPr>
          <w:rFonts w:ascii="Open Sans" w:hAnsi="Open Sans" w:cs="Open Sans"/>
          <w:sz w:val="20"/>
          <w:szCs w:val="20"/>
        </w:rPr>
      </w:pPr>
      <w:r w:rsidRPr="00F24F85">
        <w:rPr>
          <w:rFonts w:ascii="Open Sans" w:hAnsi="Open Sans" w:cs="Open Sans"/>
          <w:sz w:val="20"/>
          <w:szCs w:val="20"/>
        </w:rPr>
        <w:t>Un programme opérationnel détaillant pour chaque secteur les principes d’aménagements, les travaux concrets à réaliser, ainsi que les éventuels outils à mettre en place (pour des projets à plus long terme) afin que la direction puisse planifier dans le temps et dans l'espace les actions à engager pour mettre en œuvre le projet global,</w:t>
      </w:r>
    </w:p>
    <w:p w14:paraId="568E92E1" w14:textId="17832311" w:rsidR="00196A90" w:rsidRDefault="00196A90" w:rsidP="007C774B">
      <w:pPr>
        <w:pStyle w:val="Paragraphedeliste"/>
        <w:numPr>
          <w:ilvl w:val="0"/>
          <w:numId w:val="106"/>
        </w:numPr>
        <w:ind w:left="1418"/>
        <w:rPr>
          <w:rFonts w:ascii="Open Sans" w:hAnsi="Open Sans" w:cs="Open Sans"/>
          <w:sz w:val="20"/>
          <w:szCs w:val="20"/>
        </w:rPr>
      </w:pPr>
      <w:r w:rsidRPr="00F24F85">
        <w:rPr>
          <w:rFonts w:ascii="Open Sans" w:hAnsi="Open Sans" w:cs="Open Sans"/>
          <w:sz w:val="20"/>
          <w:szCs w:val="20"/>
        </w:rPr>
        <w:t>Les enveloppes budgétaires nécessaires à la réalisation de chacune des actions ainsi qu’une approche en coût global incluant l’exploitation et la maintenance résultant des actions programmées.</w:t>
      </w:r>
    </w:p>
    <w:p w14:paraId="1CE4F096" w14:textId="77777777" w:rsidR="009362E0" w:rsidRPr="00F24F85" w:rsidRDefault="009362E0" w:rsidP="007C774B">
      <w:pPr>
        <w:pStyle w:val="Paragraphedeliste"/>
        <w:ind w:left="1418"/>
        <w:rPr>
          <w:rFonts w:ascii="Open Sans" w:hAnsi="Open Sans" w:cs="Open Sans"/>
          <w:sz w:val="20"/>
          <w:szCs w:val="20"/>
        </w:rPr>
      </w:pPr>
    </w:p>
    <w:p w14:paraId="34C79BF0" w14:textId="77777777" w:rsidR="00196A90" w:rsidRDefault="00196A90" w:rsidP="007C774B">
      <w:pPr>
        <w:spacing w:line="276" w:lineRule="auto"/>
        <w:rPr>
          <w:rFonts w:ascii="Arial" w:eastAsia="Times New Roman" w:hAnsi="Arial" w:cs="Arial"/>
          <w:color w:val="000000"/>
        </w:rPr>
      </w:pPr>
      <w:r>
        <w:rPr>
          <w:noProof/>
        </w:rPr>
        <w:lastRenderedPageBreak/>
        <w:drawing>
          <wp:inline distT="0" distB="0" distL="0" distR="0" wp14:anchorId="2A5FA79A" wp14:editId="74AA90FD">
            <wp:extent cx="4595854" cy="3327779"/>
            <wp:effectExtent l="0" t="0" r="0"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pic:nvPicPr>
                  <pic:blipFill rotWithShape="1">
                    <a:blip r:embed="rId26" cstate="print">
                      <a:extLst>
                        <a:ext uri="{28A0092B-C50C-407E-A947-70E740481C1C}">
                          <a14:useLocalDpi xmlns:a14="http://schemas.microsoft.com/office/drawing/2010/main" val="0"/>
                        </a:ext>
                      </a:extLst>
                    </a:blip>
                    <a:srcRect l="4842" t="6645" r="7391" b="3528"/>
                    <a:stretch/>
                  </pic:blipFill>
                  <pic:spPr bwMode="auto">
                    <a:xfrm>
                      <a:off x="0" y="0"/>
                      <a:ext cx="4604684" cy="3334173"/>
                    </a:xfrm>
                    <a:prstGeom prst="rect">
                      <a:avLst/>
                    </a:prstGeom>
                    <a:ln>
                      <a:noFill/>
                    </a:ln>
                    <a:extLst>
                      <a:ext uri="{53640926-AAD7-44D8-BBD7-CCE9431645EC}">
                        <a14:shadowObscured xmlns:a14="http://schemas.microsoft.com/office/drawing/2010/main"/>
                      </a:ext>
                    </a:extLst>
                  </pic:spPr>
                </pic:pic>
              </a:graphicData>
            </a:graphic>
          </wp:inline>
        </w:drawing>
      </w:r>
    </w:p>
    <w:p w14:paraId="68B6080C" w14:textId="77777777" w:rsidR="00196A90" w:rsidRDefault="00196A90" w:rsidP="007C774B">
      <w:pPr>
        <w:rPr>
          <w:rFonts w:ascii="Arial" w:hAnsi="Arial" w:cs="Arial"/>
          <w:i/>
          <w:sz w:val="20"/>
          <w:szCs w:val="20"/>
        </w:rPr>
      </w:pPr>
      <w:r w:rsidRPr="008D3DBC">
        <w:rPr>
          <w:rFonts w:ascii="Arial" w:hAnsi="Arial" w:cs="Arial"/>
          <w:i/>
          <w:sz w:val="20"/>
          <w:szCs w:val="20"/>
        </w:rPr>
        <w:t>Carte</w:t>
      </w:r>
      <w:r>
        <w:rPr>
          <w:rFonts w:ascii="Arial" w:hAnsi="Arial" w:cs="Arial"/>
          <w:i/>
          <w:sz w:val="20"/>
          <w:szCs w:val="20"/>
        </w:rPr>
        <w:t xml:space="preserve"> : </w:t>
      </w:r>
      <w:r w:rsidRPr="008D3DBC">
        <w:rPr>
          <w:rFonts w:ascii="Arial" w:hAnsi="Arial" w:cs="Arial"/>
          <w:i/>
          <w:sz w:val="20"/>
          <w:szCs w:val="20"/>
        </w:rPr>
        <w:t>Campus Bures, Orsay, Gif </w:t>
      </w:r>
      <w:r>
        <w:rPr>
          <w:rFonts w:ascii="Arial" w:hAnsi="Arial" w:cs="Arial"/>
          <w:i/>
          <w:sz w:val="20"/>
          <w:szCs w:val="20"/>
        </w:rPr>
        <w:t>-</w:t>
      </w:r>
      <w:r w:rsidRPr="008D3DBC">
        <w:rPr>
          <w:rFonts w:ascii="Arial" w:hAnsi="Arial" w:cs="Arial"/>
          <w:i/>
          <w:sz w:val="20"/>
          <w:szCs w:val="20"/>
        </w:rPr>
        <w:t xml:space="preserve"> Périmètre de</w:t>
      </w:r>
      <w:r>
        <w:rPr>
          <w:rFonts w:ascii="Arial" w:hAnsi="Arial" w:cs="Arial"/>
          <w:i/>
          <w:sz w:val="20"/>
          <w:szCs w:val="20"/>
        </w:rPr>
        <w:t xml:space="preserve"> l’étude</w:t>
      </w:r>
    </w:p>
    <w:p w14:paraId="6D88D105" w14:textId="77777777" w:rsidR="00196A90" w:rsidRPr="00196A90" w:rsidRDefault="00196A90" w:rsidP="007C774B">
      <w:pPr>
        <w:rPr>
          <w:rFonts w:ascii="Open Sans" w:hAnsi="Open Sans" w:cs="Open Sans"/>
          <w:sz w:val="20"/>
          <w:szCs w:val="20"/>
        </w:rPr>
      </w:pPr>
    </w:p>
    <w:p w14:paraId="3D52EC96" w14:textId="3A3007FD" w:rsidR="00B834F5" w:rsidRPr="00B834F5" w:rsidRDefault="00B834F5" w:rsidP="007C774B">
      <w:pPr>
        <w:ind w:left="709"/>
        <w:rPr>
          <w:rFonts w:ascii="Open Sans" w:hAnsi="Open Sans" w:cs="Open Sans"/>
          <w:sz w:val="20"/>
          <w:szCs w:val="20"/>
        </w:rPr>
      </w:pPr>
      <w:r w:rsidRPr="00B834F5">
        <w:rPr>
          <w:rFonts w:ascii="Open Sans" w:hAnsi="Open Sans" w:cs="Open Sans"/>
          <w:sz w:val="20"/>
          <w:szCs w:val="20"/>
        </w:rPr>
        <w:t>Les objectifs</w:t>
      </w:r>
      <w:r w:rsidR="00E70CAB">
        <w:rPr>
          <w:rFonts w:ascii="Open Sans" w:hAnsi="Open Sans" w:cs="Open Sans"/>
          <w:sz w:val="20"/>
          <w:szCs w:val="20"/>
        </w:rPr>
        <w:t xml:space="preserve"> du plan de circulation</w:t>
      </w:r>
      <w:r w:rsidRPr="00B834F5">
        <w:rPr>
          <w:rFonts w:ascii="Open Sans" w:hAnsi="Open Sans" w:cs="Open Sans"/>
          <w:sz w:val="20"/>
          <w:szCs w:val="20"/>
        </w:rPr>
        <w:t xml:space="preserve"> sont multiples :</w:t>
      </w:r>
    </w:p>
    <w:p w14:paraId="314B0638" w14:textId="7F459521" w:rsidR="00B834F5" w:rsidRPr="00B834F5" w:rsidRDefault="00B834F5" w:rsidP="007C774B">
      <w:pPr>
        <w:pStyle w:val="Paragraphedeliste"/>
        <w:numPr>
          <w:ilvl w:val="0"/>
          <w:numId w:val="53"/>
        </w:numPr>
        <w:ind w:left="1701"/>
        <w:rPr>
          <w:rFonts w:ascii="Open Sans" w:hAnsi="Open Sans" w:cs="Open Sans"/>
          <w:sz w:val="20"/>
          <w:szCs w:val="20"/>
        </w:rPr>
      </w:pPr>
      <w:r w:rsidRPr="00B834F5">
        <w:rPr>
          <w:rFonts w:ascii="Open Sans" w:hAnsi="Open Sans" w:cs="Open Sans"/>
          <w:sz w:val="20"/>
          <w:szCs w:val="20"/>
        </w:rPr>
        <w:t>Développer des aménagements favorisant les modes de transport doux, afin de promouvoir la mobilité durable et réduire l'impact sur l'environnement.</w:t>
      </w:r>
    </w:p>
    <w:p w14:paraId="263A5003" w14:textId="06DE387D" w:rsidR="00B834F5" w:rsidRPr="00B834F5" w:rsidRDefault="00B834F5" w:rsidP="007C774B">
      <w:pPr>
        <w:pStyle w:val="Paragraphedeliste"/>
        <w:numPr>
          <w:ilvl w:val="0"/>
          <w:numId w:val="53"/>
        </w:numPr>
        <w:ind w:left="1701"/>
        <w:rPr>
          <w:rFonts w:ascii="Open Sans" w:hAnsi="Open Sans" w:cs="Open Sans"/>
          <w:sz w:val="20"/>
          <w:szCs w:val="20"/>
        </w:rPr>
      </w:pPr>
      <w:r w:rsidRPr="00B834F5">
        <w:rPr>
          <w:rFonts w:ascii="Open Sans" w:hAnsi="Open Sans" w:cs="Open Sans"/>
          <w:sz w:val="20"/>
          <w:szCs w:val="20"/>
        </w:rPr>
        <w:t>Adapter le développement urbain aux déplacements afin de mettre en place une stratégie d’aménagement en prenant en compte les différents modes de transport, notamment les modes doux, les transports collectifs, la circulation, la rationalisation et mutualisation des stationnements, pour assurer une meilleure intégration des activités dans l'espace urbain.</w:t>
      </w:r>
    </w:p>
    <w:p w14:paraId="261C4960" w14:textId="7AAAC0FE" w:rsidR="00B834F5" w:rsidRPr="00B834F5" w:rsidRDefault="00B834F5" w:rsidP="007C774B">
      <w:pPr>
        <w:pStyle w:val="Paragraphedeliste"/>
        <w:numPr>
          <w:ilvl w:val="0"/>
          <w:numId w:val="53"/>
        </w:numPr>
        <w:ind w:left="1701"/>
        <w:rPr>
          <w:rFonts w:ascii="Open Sans" w:hAnsi="Open Sans" w:cs="Open Sans"/>
          <w:sz w:val="20"/>
          <w:szCs w:val="20"/>
        </w:rPr>
      </w:pPr>
      <w:r w:rsidRPr="00B834F5">
        <w:rPr>
          <w:rFonts w:ascii="Open Sans" w:hAnsi="Open Sans" w:cs="Open Sans"/>
          <w:sz w:val="20"/>
          <w:szCs w:val="20"/>
        </w:rPr>
        <w:t>Aménager un espace public de qualité, convivial, sécurisé et accessible à tous, en mettant l'accent sur l'accessibilité universelle pour les personnes de tous âges et capacités, y compris les personnes en situation de handicap. Il est primordial que cet aménagement prenne en compte les besoins spécifiques des Personnes à Mobilité Réduite pour leur permettre de se déplacer facilement et en toute autonomie dans l'espace public, sans discrimination.</w:t>
      </w:r>
    </w:p>
    <w:p w14:paraId="2637A9E4" w14:textId="7C384B64" w:rsidR="00B834F5" w:rsidRPr="00B834F5" w:rsidRDefault="00B834F5" w:rsidP="007C774B">
      <w:pPr>
        <w:pStyle w:val="Paragraphedeliste"/>
        <w:numPr>
          <w:ilvl w:val="0"/>
          <w:numId w:val="53"/>
        </w:numPr>
        <w:ind w:left="1701"/>
        <w:rPr>
          <w:rFonts w:ascii="Open Sans" w:hAnsi="Open Sans" w:cs="Open Sans"/>
          <w:sz w:val="20"/>
          <w:szCs w:val="20"/>
        </w:rPr>
      </w:pPr>
      <w:r w:rsidRPr="00B834F5">
        <w:rPr>
          <w:rFonts w:ascii="Open Sans" w:hAnsi="Open Sans" w:cs="Open Sans"/>
          <w:sz w:val="20"/>
          <w:szCs w:val="20"/>
        </w:rPr>
        <w:t>Être en cohérence avec le réseau de circulation et la politique urbaine des acteurs du territoire (CPS, communes, aménageur etc…).</w:t>
      </w:r>
    </w:p>
    <w:p w14:paraId="743EBF09" w14:textId="1C8955A1" w:rsidR="595DD682" w:rsidRDefault="595DD682" w:rsidP="007C774B">
      <w:pPr>
        <w:pStyle w:val="Paragraphedeliste"/>
        <w:numPr>
          <w:ilvl w:val="0"/>
          <w:numId w:val="53"/>
        </w:numPr>
        <w:spacing w:line="259" w:lineRule="auto"/>
        <w:ind w:left="1701"/>
        <w:rPr>
          <w:rFonts w:ascii="Open Sans" w:hAnsi="Open Sans" w:cs="Open Sans"/>
          <w:sz w:val="20"/>
          <w:szCs w:val="20"/>
        </w:rPr>
      </w:pPr>
      <w:r w:rsidRPr="06E2A704">
        <w:rPr>
          <w:rFonts w:ascii="Open Sans" w:hAnsi="Open Sans" w:cs="Open Sans"/>
          <w:sz w:val="20"/>
          <w:szCs w:val="20"/>
        </w:rPr>
        <w:t>Être en cohérence avec la politique future de sureté du Campus Universitaire (maîtriser voir</w:t>
      </w:r>
      <w:r w:rsidR="7D445CCE" w:rsidRPr="06E2A704">
        <w:rPr>
          <w:rFonts w:ascii="Open Sans" w:hAnsi="Open Sans" w:cs="Open Sans"/>
          <w:sz w:val="20"/>
          <w:szCs w:val="20"/>
        </w:rPr>
        <w:t>e</w:t>
      </w:r>
      <w:r w:rsidRPr="06E2A704">
        <w:rPr>
          <w:rFonts w:ascii="Open Sans" w:hAnsi="Open Sans" w:cs="Open Sans"/>
          <w:sz w:val="20"/>
          <w:szCs w:val="20"/>
        </w:rPr>
        <w:t xml:space="preserve"> restreindre l’accès au site pour les usagers extérieurs à l’Université).</w:t>
      </w:r>
    </w:p>
    <w:p w14:paraId="7562ACBC" w14:textId="77777777" w:rsidR="002416B3" w:rsidRDefault="002416B3" w:rsidP="007C774B">
      <w:pPr>
        <w:pStyle w:val="Paragraphedeliste"/>
        <w:ind w:left="720"/>
        <w:rPr>
          <w:rFonts w:ascii="Open Sans" w:hAnsi="Open Sans" w:cs="Open Sans"/>
          <w:sz w:val="20"/>
          <w:szCs w:val="20"/>
        </w:rPr>
      </w:pPr>
      <w:r>
        <w:rPr>
          <w:rFonts w:ascii="Open Sans" w:hAnsi="Open Sans" w:cs="Open Sans"/>
          <w:sz w:val="20"/>
          <w:szCs w:val="20"/>
        </w:rPr>
        <w:t>La partie diagnostic a été effectuée en 2023. Elle fait l’objet d’une présentation synthétique.</w:t>
      </w:r>
    </w:p>
    <w:p w14:paraId="4300A2C1" w14:textId="31E4BEA4" w:rsidR="009362E0" w:rsidRDefault="00530347" w:rsidP="007C774B">
      <w:pPr>
        <w:pStyle w:val="Paragraphedeliste"/>
        <w:ind w:left="720"/>
        <w:rPr>
          <w:rFonts w:ascii="Open Sans" w:hAnsi="Open Sans" w:cs="Open Sans"/>
          <w:sz w:val="20"/>
          <w:szCs w:val="20"/>
        </w:rPr>
      </w:pPr>
      <w:r w:rsidRPr="003B51E1">
        <w:rPr>
          <w:rFonts w:ascii="Open Sans" w:hAnsi="Open Sans" w:cs="Open Sans"/>
          <w:sz w:val="20"/>
          <w:szCs w:val="20"/>
        </w:rPr>
        <w:t xml:space="preserve">La partie stratégique </w:t>
      </w:r>
      <w:r w:rsidR="002416B3">
        <w:rPr>
          <w:rFonts w:ascii="Open Sans" w:hAnsi="Open Sans" w:cs="Open Sans"/>
          <w:sz w:val="20"/>
          <w:szCs w:val="20"/>
        </w:rPr>
        <w:t>n’est à ce jour pas effectuée</w:t>
      </w:r>
      <w:r w:rsidR="0034420C">
        <w:rPr>
          <w:rFonts w:ascii="Open Sans" w:hAnsi="Open Sans" w:cs="Open Sans"/>
          <w:sz w:val="20"/>
          <w:szCs w:val="20"/>
        </w:rPr>
        <w:t xml:space="preserve"> mais sera faite concomitamment </w:t>
      </w:r>
      <w:r w:rsidR="00B25FFE">
        <w:rPr>
          <w:rFonts w:ascii="Open Sans" w:hAnsi="Open Sans" w:cs="Open Sans"/>
          <w:sz w:val="20"/>
          <w:szCs w:val="20"/>
        </w:rPr>
        <w:t xml:space="preserve">à </w:t>
      </w:r>
      <w:r w:rsidR="0034420C">
        <w:rPr>
          <w:rFonts w:ascii="Open Sans" w:hAnsi="Open Sans" w:cs="Open Sans"/>
          <w:sz w:val="20"/>
          <w:szCs w:val="20"/>
        </w:rPr>
        <w:t>ce présent marché</w:t>
      </w:r>
      <w:r w:rsidR="002416B3">
        <w:rPr>
          <w:rFonts w:ascii="Open Sans" w:hAnsi="Open Sans" w:cs="Open Sans"/>
          <w:sz w:val="20"/>
          <w:szCs w:val="20"/>
        </w:rPr>
        <w:t xml:space="preserve">. </w:t>
      </w:r>
      <w:r>
        <w:rPr>
          <w:rFonts w:ascii="Open Sans" w:hAnsi="Open Sans" w:cs="Open Sans"/>
          <w:sz w:val="20"/>
          <w:szCs w:val="20"/>
        </w:rPr>
        <w:t>Cette étude est menée par un A</w:t>
      </w:r>
      <w:r w:rsidR="0034420C">
        <w:rPr>
          <w:rFonts w:ascii="Open Sans" w:hAnsi="Open Sans" w:cs="Open Sans"/>
          <w:sz w:val="20"/>
          <w:szCs w:val="20"/>
        </w:rPr>
        <w:t>T</w:t>
      </w:r>
      <w:r>
        <w:rPr>
          <w:rFonts w:ascii="Open Sans" w:hAnsi="Open Sans" w:cs="Open Sans"/>
          <w:sz w:val="20"/>
          <w:szCs w:val="20"/>
        </w:rPr>
        <w:t>MO environnement</w:t>
      </w:r>
      <w:r w:rsidR="0034420C">
        <w:rPr>
          <w:rFonts w:ascii="Open Sans" w:hAnsi="Open Sans" w:cs="Open Sans"/>
          <w:sz w:val="20"/>
          <w:szCs w:val="20"/>
        </w:rPr>
        <w:t xml:space="preserve"> et alimentera les SDI et SPSI</w:t>
      </w:r>
      <w:r>
        <w:rPr>
          <w:rFonts w:ascii="Open Sans" w:hAnsi="Open Sans" w:cs="Open Sans"/>
          <w:sz w:val="20"/>
          <w:szCs w:val="20"/>
        </w:rPr>
        <w:t>.</w:t>
      </w:r>
    </w:p>
    <w:p w14:paraId="2F725C44" w14:textId="77777777" w:rsidR="00B20706" w:rsidRDefault="00B20706" w:rsidP="007C774B">
      <w:pPr>
        <w:pStyle w:val="Paragraphedeliste"/>
        <w:ind w:left="720"/>
        <w:rPr>
          <w:rFonts w:ascii="Open Sans" w:hAnsi="Open Sans" w:cs="Open Sans"/>
          <w:sz w:val="20"/>
          <w:szCs w:val="20"/>
        </w:rPr>
      </w:pPr>
    </w:p>
    <w:p w14:paraId="6EE0CD3B" w14:textId="0A709CCF" w:rsidR="00B25FFE" w:rsidRDefault="00530347" w:rsidP="007C774B">
      <w:pPr>
        <w:pStyle w:val="Paragraphedeliste"/>
        <w:ind w:left="720"/>
        <w:rPr>
          <w:rFonts w:ascii="Open Sans" w:hAnsi="Open Sans" w:cs="Open Sans"/>
          <w:sz w:val="20"/>
          <w:szCs w:val="20"/>
        </w:rPr>
      </w:pPr>
      <w:r w:rsidRPr="009362E0">
        <w:rPr>
          <w:rFonts w:ascii="Open Sans" w:hAnsi="Open Sans" w:cs="Open Sans"/>
          <w:sz w:val="20"/>
          <w:szCs w:val="20"/>
          <w:u w:val="single"/>
        </w:rPr>
        <w:t xml:space="preserve">Il </w:t>
      </w:r>
      <w:r w:rsidR="00B25FFE" w:rsidRPr="009362E0">
        <w:rPr>
          <w:rFonts w:ascii="Open Sans" w:hAnsi="Open Sans" w:cs="Open Sans"/>
          <w:sz w:val="20"/>
          <w:szCs w:val="20"/>
          <w:u w:val="single"/>
        </w:rPr>
        <w:t>est</w:t>
      </w:r>
      <w:r w:rsidRPr="009362E0">
        <w:rPr>
          <w:rFonts w:ascii="Open Sans" w:hAnsi="Open Sans" w:cs="Open Sans"/>
          <w:sz w:val="20"/>
          <w:szCs w:val="20"/>
          <w:u w:val="single"/>
        </w:rPr>
        <w:t xml:space="preserve"> à prévoir par le titulaire</w:t>
      </w:r>
      <w:r w:rsidR="00B25FFE" w:rsidRPr="009362E0">
        <w:rPr>
          <w:rFonts w:ascii="Open Sans" w:hAnsi="Open Sans" w:cs="Open Sans"/>
          <w:sz w:val="20"/>
          <w:szCs w:val="20"/>
          <w:u w:val="single"/>
        </w:rPr>
        <w:t> :</w:t>
      </w:r>
    </w:p>
    <w:p w14:paraId="310B7A29" w14:textId="77777777" w:rsidR="00B25FFE" w:rsidRDefault="00113F4C" w:rsidP="007C774B">
      <w:pPr>
        <w:pStyle w:val="Paragraphedeliste"/>
        <w:numPr>
          <w:ilvl w:val="0"/>
          <w:numId w:val="104"/>
        </w:numPr>
        <w:ind w:left="1701"/>
        <w:rPr>
          <w:rFonts w:ascii="Open Sans" w:hAnsi="Open Sans" w:cs="Open Sans"/>
          <w:sz w:val="20"/>
          <w:szCs w:val="20"/>
        </w:rPr>
      </w:pPr>
      <w:proofErr w:type="gramStart"/>
      <w:r>
        <w:rPr>
          <w:rFonts w:ascii="Open Sans" w:hAnsi="Open Sans" w:cs="Open Sans"/>
          <w:sz w:val="20"/>
          <w:szCs w:val="20"/>
        </w:rPr>
        <w:t>la</w:t>
      </w:r>
      <w:proofErr w:type="gramEnd"/>
      <w:r>
        <w:rPr>
          <w:rFonts w:ascii="Open Sans" w:hAnsi="Open Sans" w:cs="Open Sans"/>
          <w:sz w:val="20"/>
          <w:szCs w:val="20"/>
        </w:rPr>
        <w:t xml:space="preserve"> prise de connaissance</w:t>
      </w:r>
      <w:r w:rsidR="00B25FFE">
        <w:rPr>
          <w:rFonts w:ascii="Open Sans" w:hAnsi="Open Sans" w:cs="Open Sans"/>
          <w:sz w:val="20"/>
          <w:szCs w:val="20"/>
        </w:rPr>
        <w:t xml:space="preserve"> de la partie diagnostic</w:t>
      </w:r>
    </w:p>
    <w:p w14:paraId="4376D4B2" w14:textId="0B22E028" w:rsidR="00530347" w:rsidRDefault="00B25FFE" w:rsidP="007C774B">
      <w:pPr>
        <w:pStyle w:val="Paragraphedeliste"/>
        <w:numPr>
          <w:ilvl w:val="0"/>
          <w:numId w:val="104"/>
        </w:numPr>
        <w:ind w:left="1701"/>
        <w:rPr>
          <w:rFonts w:ascii="Open Sans" w:hAnsi="Open Sans" w:cs="Open Sans"/>
          <w:sz w:val="20"/>
          <w:szCs w:val="20"/>
        </w:rPr>
      </w:pPr>
      <w:proofErr w:type="gramStart"/>
      <w:r>
        <w:rPr>
          <w:rFonts w:ascii="Open Sans" w:hAnsi="Open Sans" w:cs="Open Sans"/>
          <w:sz w:val="20"/>
          <w:szCs w:val="20"/>
        </w:rPr>
        <w:t>la</w:t>
      </w:r>
      <w:proofErr w:type="gramEnd"/>
      <w:r>
        <w:rPr>
          <w:rFonts w:ascii="Open Sans" w:hAnsi="Open Sans" w:cs="Open Sans"/>
          <w:sz w:val="20"/>
          <w:szCs w:val="20"/>
        </w:rPr>
        <w:t xml:space="preserve"> participation à certaines réunions de travail communes pour élaborer conjointement la partie stratégique de chacun des schémas directeurs.</w:t>
      </w:r>
    </w:p>
    <w:p w14:paraId="3C5967EF" w14:textId="77777777" w:rsidR="00613088" w:rsidRDefault="00613088" w:rsidP="007C774B">
      <w:pPr>
        <w:pStyle w:val="Paragraphedeliste"/>
        <w:ind w:left="720"/>
        <w:rPr>
          <w:rFonts w:ascii="Open Sans" w:hAnsi="Open Sans" w:cs="Open Sans"/>
          <w:sz w:val="20"/>
          <w:szCs w:val="20"/>
        </w:rPr>
      </w:pPr>
    </w:p>
    <w:p w14:paraId="6546D2A4" w14:textId="6CE78EC1" w:rsidR="00613088" w:rsidRPr="00362FB8" w:rsidRDefault="00F83C75" w:rsidP="007C774B">
      <w:pPr>
        <w:pStyle w:val="CPS-4-titreniv4"/>
        <w:jc w:val="left"/>
        <w:rPr>
          <w:rFonts w:eastAsia="Calibri"/>
        </w:rPr>
      </w:pPr>
      <w:bookmarkStart w:id="92" w:name="_Toc172216875"/>
      <w:r>
        <w:rPr>
          <w:rFonts w:eastAsia="Calibri"/>
        </w:rPr>
        <w:lastRenderedPageBreak/>
        <w:t>Schéma directeur</w:t>
      </w:r>
      <w:r w:rsidR="00613088" w:rsidRPr="00362FB8">
        <w:rPr>
          <w:rFonts w:eastAsia="Calibri"/>
        </w:rPr>
        <w:t xml:space="preserve"> </w:t>
      </w:r>
      <w:r>
        <w:rPr>
          <w:rFonts w:eastAsia="Calibri"/>
        </w:rPr>
        <w:t>« </w:t>
      </w:r>
      <w:r w:rsidR="00613088" w:rsidRPr="00362FB8">
        <w:rPr>
          <w:rFonts w:eastAsia="Calibri"/>
        </w:rPr>
        <w:t>mobilité</w:t>
      </w:r>
      <w:r>
        <w:rPr>
          <w:rFonts w:eastAsia="Calibri"/>
        </w:rPr>
        <w:t> »</w:t>
      </w:r>
      <w:r w:rsidR="00613088" w:rsidRPr="00362FB8">
        <w:rPr>
          <w:rFonts w:eastAsia="Calibri"/>
        </w:rPr>
        <w:t xml:space="preserve"> effectué par la DET</w:t>
      </w:r>
      <w:r w:rsidR="00787C4D" w:rsidRPr="00362FB8">
        <w:rPr>
          <w:rFonts w:eastAsia="Calibri"/>
        </w:rPr>
        <w:t xml:space="preserve"> </w:t>
      </w:r>
      <w:r w:rsidR="00F343BA">
        <w:rPr>
          <w:rFonts w:eastAsia="Calibri"/>
        </w:rPr>
        <w:t>(</w:t>
      </w:r>
      <w:r>
        <w:rPr>
          <w:rFonts w:eastAsia="Calibri"/>
        </w:rPr>
        <w:t>à venir</w:t>
      </w:r>
      <w:r w:rsidR="00F343BA">
        <w:rPr>
          <w:rFonts w:eastAsia="Calibri"/>
        </w:rPr>
        <w:t>)</w:t>
      </w:r>
      <w:bookmarkEnd w:id="92"/>
    </w:p>
    <w:p w14:paraId="5F16212A" w14:textId="538BB67D" w:rsidR="00F83C75" w:rsidRPr="00B20706" w:rsidRDefault="00F83C75" w:rsidP="00B20706">
      <w:pPr>
        <w:pStyle w:val="Paragraphedeliste"/>
        <w:ind w:left="720"/>
        <w:rPr>
          <w:rFonts w:ascii="Open Sans" w:hAnsi="Open Sans" w:cs="Open Sans"/>
          <w:sz w:val="20"/>
          <w:szCs w:val="20"/>
        </w:rPr>
      </w:pPr>
      <w:r>
        <w:rPr>
          <w:rFonts w:ascii="Open Sans" w:hAnsi="Open Sans" w:cs="Open Sans"/>
          <w:sz w:val="20"/>
          <w:szCs w:val="20"/>
        </w:rPr>
        <w:t>Ce Schéma directeur est prévu sur l’ensemble du périmètre Paris Saclay.</w:t>
      </w:r>
    </w:p>
    <w:p w14:paraId="78EF8892" w14:textId="7BDD89E6" w:rsidR="00B33145" w:rsidRPr="00362FB8" w:rsidRDefault="00362FB8" w:rsidP="007C774B">
      <w:pPr>
        <w:pStyle w:val="CPS-4-titreniv4"/>
        <w:jc w:val="left"/>
        <w:rPr>
          <w:rFonts w:eastAsia="Calibri"/>
        </w:rPr>
      </w:pPr>
      <w:bookmarkStart w:id="93" w:name="_Toc172216876"/>
      <w:r>
        <w:rPr>
          <w:rFonts w:eastAsia="Calibri"/>
        </w:rPr>
        <w:t>S</w:t>
      </w:r>
      <w:r w:rsidR="00B33145" w:rsidRPr="00362FB8">
        <w:rPr>
          <w:rFonts w:eastAsia="Calibri"/>
        </w:rPr>
        <w:t>chéma directeur vie étudiante effectué par la DVEEC (en cours)</w:t>
      </w:r>
      <w:bookmarkEnd w:id="93"/>
    </w:p>
    <w:p w14:paraId="32F8B2ED" w14:textId="5D00AD51" w:rsidR="00F20D8A" w:rsidRDefault="006170D5" w:rsidP="007C774B">
      <w:pPr>
        <w:ind w:left="709"/>
        <w:rPr>
          <w:rFonts w:ascii="Open Sans" w:hAnsi="Open Sans" w:cs="Open Sans"/>
          <w:sz w:val="20"/>
          <w:szCs w:val="20"/>
        </w:rPr>
      </w:pPr>
      <w:r w:rsidRPr="006170D5">
        <w:rPr>
          <w:rFonts w:ascii="Open Sans" w:hAnsi="Open Sans" w:cs="Open Sans"/>
          <w:sz w:val="20"/>
          <w:szCs w:val="20"/>
        </w:rPr>
        <w:t xml:space="preserve">Le SDVE </w:t>
      </w:r>
      <w:r>
        <w:rPr>
          <w:rFonts w:ascii="Open Sans" w:hAnsi="Open Sans" w:cs="Open Sans"/>
          <w:sz w:val="20"/>
          <w:szCs w:val="20"/>
        </w:rPr>
        <w:t>est effectué dans</w:t>
      </w:r>
      <w:r w:rsidRPr="006170D5">
        <w:rPr>
          <w:rFonts w:ascii="Open Sans" w:hAnsi="Open Sans" w:cs="Open Sans"/>
          <w:sz w:val="20"/>
          <w:szCs w:val="20"/>
        </w:rPr>
        <w:t xml:space="preserve"> le cadre de la politique vie étudiante de l’établissement pour les 5 prochaines années. </w:t>
      </w:r>
    </w:p>
    <w:p w14:paraId="32658F52" w14:textId="0CE782D4" w:rsidR="002416B3" w:rsidRDefault="006170D5" w:rsidP="007C774B">
      <w:pPr>
        <w:ind w:left="709"/>
        <w:rPr>
          <w:rFonts w:ascii="Open Sans" w:hAnsi="Open Sans" w:cs="Open Sans"/>
          <w:sz w:val="20"/>
          <w:szCs w:val="20"/>
        </w:rPr>
      </w:pPr>
      <w:r w:rsidRPr="006170D5">
        <w:rPr>
          <w:rFonts w:ascii="Open Sans" w:hAnsi="Open Sans" w:cs="Open Sans"/>
          <w:sz w:val="20"/>
          <w:szCs w:val="20"/>
        </w:rPr>
        <w:t xml:space="preserve">Les </w:t>
      </w:r>
      <w:r w:rsidR="00F20D8A">
        <w:rPr>
          <w:rFonts w:ascii="Open Sans" w:hAnsi="Open Sans" w:cs="Open Sans"/>
          <w:sz w:val="20"/>
          <w:szCs w:val="20"/>
        </w:rPr>
        <w:t>conclusions</w:t>
      </w:r>
      <w:r w:rsidRPr="006170D5">
        <w:rPr>
          <w:rFonts w:ascii="Open Sans" w:hAnsi="Open Sans" w:cs="Open Sans"/>
          <w:sz w:val="20"/>
          <w:szCs w:val="20"/>
        </w:rPr>
        <w:t xml:space="preserve"> seront </w:t>
      </w:r>
      <w:r w:rsidR="00F20D8A">
        <w:rPr>
          <w:rFonts w:ascii="Open Sans" w:hAnsi="Open Sans" w:cs="Open Sans"/>
          <w:sz w:val="20"/>
          <w:szCs w:val="20"/>
        </w:rPr>
        <w:t xml:space="preserve">à prendre en compte </w:t>
      </w:r>
      <w:r w:rsidRPr="006170D5">
        <w:rPr>
          <w:rFonts w:ascii="Open Sans" w:hAnsi="Open Sans" w:cs="Open Sans"/>
          <w:sz w:val="20"/>
          <w:szCs w:val="20"/>
        </w:rPr>
        <w:t xml:space="preserve">pour le schéma directeur immobilier </w:t>
      </w:r>
      <w:r w:rsidR="00F20D8A">
        <w:rPr>
          <w:rFonts w:ascii="Open Sans" w:hAnsi="Open Sans" w:cs="Open Sans"/>
          <w:sz w:val="20"/>
          <w:szCs w:val="20"/>
        </w:rPr>
        <w:t>du présent marché.</w:t>
      </w:r>
    </w:p>
    <w:p w14:paraId="61446153" w14:textId="4086315D" w:rsidR="00F20D8A" w:rsidRDefault="00F20D8A" w:rsidP="007C774B">
      <w:pPr>
        <w:ind w:left="709"/>
        <w:rPr>
          <w:rFonts w:ascii="Open Sans" w:hAnsi="Open Sans" w:cs="Open Sans"/>
          <w:sz w:val="20"/>
          <w:szCs w:val="20"/>
        </w:rPr>
      </w:pPr>
      <w:r>
        <w:rPr>
          <w:rFonts w:ascii="Open Sans" w:hAnsi="Open Sans" w:cs="Open Sans"/>
          <w:sz w:val="20"/>
          <w:szCs w:val="20"/>
        </w:rPr>
        <w:t xml:space="preserve">Une grande enquête </w:t>
      </w:r>
      <w:r w:rsidR="00493778">
        <w:rPr>
          <w:rFonts w:ascii="Open Sans" w:hAnsi="Open Sans" w:cs="Open Sans"/>
          <w:sz w:val="20"/>
          <w:szCs w:val="20"/>
        </w:rPr>
        <w:t>a été réalisée</w:t>
      </w:r>
      <w:r>
        <w:rPr>
          <w:rFonts w:ascii="Open Sans" w:hAnsi="Open Sans" w:cs="Open Sans"/>
          <w:sz w:val="20"/>
          <w:szCs w:val="20"/>
        </w:rPr>
        <w:t xml:space="preserve"> auprès des étudiants, enseignants, enseignants chercheurs et personnel et fera l’objet d’une analyse </w:t>
      </w:r>
      <w:r w:rsidR="00493778">
        <w:rPr>
          <w:rFonts w:ascii="Open Sans" w:hAnsi="Open Sans" w:cs="Open Sans"/>
          <w:sz w:val="20"/>
          <w:szCs w:val="20"/>
        </w:rPr>
        <w:t>durant</w:t>
      </w:r>
      <w:r>
        <w:rPr>
          <w:rFonts w:ascii="Open Sans" w:hAnsi="Open Sans" w:cs="Open Sans"/>
          <w:sz w:val="20"/>
          <w:szCs w:val="20"/>
        </w:rPr>
        <w:t xml:space="preserve"> l’été 2024.</w:t>
      </w:r>
    </w:p>
    <w:p w14:paraId="428D8D99" w14:textId="77208E01" w:rsidR="006170D5" w:rsidRDefault="00B274E4" w:rsidP="007C774B">
      <w:pPr>
        <w:ind w:left="709"/>
        <w:rPr>
          <w:rFonts w:ascii="Open Sans" w:hAnsi="Open Sans" w:cs="Open Sans"/>
          <w:sz w:val="20"/>
          <w:szCs w:val="20"/>
        </w:rPr>
      </w:pPr>
      <w:r>
        <w:rPr>
          <w:rFonts w:ascii="Open Sans" w:hAnsi="Open Sans" w:cs="Open Sans"/>
          <w:sz w:val="20"/>
          <w:szCs w:val="20"/>
        </w:rPr>
        <w:t>Elle</w:t>
      </w:r>
      <w:r w:rsidR="00F20D8A">
        <w:rPr>
          <w:rFonts w:ascii="Open Sans" w:hAnsi="Open Sans" w:cs="Open Sans"/>
          <w:sz w:val="20"/>
          <w:szCs w:val="20"/>
        </w:rPr>
        <w:t xml:space="preserve"> sera communiqu</w:t>
      </w:r>
      <w:r>
        <w:rPr>
          <w:rFonts w:ascii="Open Sans" w:hAnsi="Open Sans" w:cs="Open Sans"/>
          <w:sz w:val="20"/>
          <w:szCs w:val="20"/>
        </w:rPr>
        <w:t>ée</w:t>
      </w:r>
      <w:r w:rsidR="00F20D8A">
        <w:rPr>
          <w:rFonts w:ascii="Open Sans" w:hAnsi="Open Sans" w:cs="Open Sans"/>
          <w:sz w:val="20"/>
          <w:szCs w:val="20"/>
        </w:rPr>
        <w:t xml:space="preserve"> au titulaire </w:t>
      </w:r>
      <w:r w:rsidR="006170D5" w:rsidRPr="006170D5">
        <w:rPr>
          <w:rFonts w:ascii="Open Sans" w:hAnsi="Open Sans" w:cs="Open Sans"/>
          <w:sz w:val="20"/>
          <w:szCs w:val="20"/>
        </w:rPr>
        <w:t xml:space="preserve">pour </w:t>
      </w:r>
      <w:r>
        <w:rPr>
          <w:rFonts w:ascii="Open Sans" w:hAnsi="Open Sans" w:cs="Open Sans"/>
          <w:sz w:val="20"/>
          <w:szCs w:val="20"/>
        </w:rPr>
        <w:t xml:space="preserve">qu’il puisse </w:t>
      </w:r>
      <w:r w:rsidR="006170D5" w:rsidRPr="006170D5">
        <w:rPr>
          <w:rFonts w:ascii="Open Sans" w:hAnsi="Open Sans" w:cs="Open Sans"/>
          <w:sz w:val="20"/>
          <w:szCs w:val="20"/>
        </w:rPr>
        <w:t>l'inscrire dans ces études. Cela permettra également de ne pas ressolliciter les étudiants sur les mêmes sujets</w:t>
      </w:r>
      <w:r>
        <w:rPr>
          <w:rFonts w:ascii="Open Sans" w:hAnsi="Open Sans" w:cs="Open Sans"/>
          <w:sz w:val="20"/>
          <w:szCs w:val="20"/>
        </w:rPr>
        <w:t>.</w:t>
      </w:r>
    </w:p>
    <w:p w14:paraId="36F4B8AC" w14:textId="3C004D7E" w:rsidR="00493778" w:rsidRDefault="00493778" w:rsidP="007C774B">
      <w:pPr>
        <w:ind w:left="709"/>
        <w:rPr>
          <w:rFonts w:ascii="Open Sans" w:hAnsi="Open Sans" w:cs="Open Sans"/>
          <w:sz w:val="20"/>
          <w:szCs w:val="20"/>
        </w:rPr>
      </w:pPr>
      <w:r>
        <w:rPr>
          <w:rFonts w:ascii="Open Sans" w:hAnsi="Open Sans" w:cs="Open Sans"/>
          <w:sz w:val="20"/>
          <w:szCs w:val="20"/>
        </w:rPr>
        <w:t>La partie stratégique sera finalisée fin 2024.</w:t>
      </w:r>
    </w:p>
    <w:p w14:paraId="72A99BE2" w14:textId="6FCE2762" w:rsidR="00FD6FC1" w:rsidRDefault="00FD6FC1" w:rsidP="007C774B">
      <w:pPr>
        <w:ind w:left="709"/>
        <w:rPr>
          <w:rFonts w:ascii="Open Sans" w:hAnsi="Open Sans" w:cs="Open Sans"/>
          <w:sz w:val="20"/>
          <w:szCs w:val="20"/>
        </w:rPr>
      </w:pPr>
    </w:p>
    <w:p w14:paraId="52C9C539" w14:textId="2D1149F8" w:rsidR="00FD6FC1" w:rsidRPr="007A5032" w:rsidRDefault="00FD6FC1" w:rsidP="007C774B">
      <w:pPr>
        <w:ind w:left="709"/>
        <w:rPr>
          <w:rFonts w:ascii="Open Sans" w:hAnsi="Open Sans" w:cs="Open Sans"/>
          <w:b/>
          <w:bCs/>
          <w:sz w:val="20"/>
          <w:szCs w:val="20"/>
        </w:rPr>
      </w:pPr>
      <w:r w:rsidRPr="007A5032">
        <w:rPr>
          <w:rFonts w:ascii="Open Sans" w:hAnsi="Open Sans" w:cs="Open Sans"/>
          <w:b/>
          <w:bCs/>
          <w:sz w:val="20"/>
          <w:szCs w:val="20"/>
        </w:rPr>
        <w:t>Schéma directeur énergie (en cours)</w:t>
      </w:r>
    </w:p>
    <w:p w14:paraId="6A48CE05" w14:textId="4086B408" w:rsidR="00FD6FC1" w:rsidRDefault="00274BB6" w:rsidP="007C774B">
      <w:pPr>
        <w:ind w:left="709"/>
        <w:rPr>
          <w:rFonts w:ascii="Open Sans" w:hAnsi="Open Sans" w:cs="Open Sans"/>
          <w:sz w:val="20"/>
          <w:szCs w:val="20"/>
        </w:rPr>
      </w:pPr>
      <w:r>
        <w:rPr>
          <w:rFonts w:ascii="Open Sans" w:hAnsi="Open Sans" w:cs="Open Sans"/>
          <w:sz w:val="20"/>
          <w:szCs w:val="20"/>
        </w:rPr>
        <w:t xml:space="preserve">Le Schéma directeur énergie est réalisé par </w:t>
      </w:r>
      <w:proofErr w:type="spellStart"/>
      <w:r>
        <w:rPr>
          <w:rFonts w:ascii="Open Sans" w:hAnsi="Open Sans" w:cs="Open Sans"/>
          <w:sz w:val="20"/>
          <w:szCs w:val="20"/>
        </w:rPr>
        <w:t>Inddigo</w:t>
      </w:r>
      <w:proofErr w:type="spellEnd"/>
      <w:r>
        <w:rPr>
          <w:rFonts w:ascii="Open Sans" w:hAnsi="Open Sans" w:cs="Open Sans"/>
          <w:sz w:val="20"/>
          <w:szCs w:val="20"/>
        </w:rPr>
        <w:t xml:space="preserve">. </w:t>
      </w:r>
      <w:r w:rsidR="008466C2">
        <w:rPr>
          <w:rFonts w:ascii="Open Sans" w:hAnsi="Open Sans" w:cs="Open Sans"/>
          <w:sz w:val="20"/>
          <w:szCs w:val="20"/>
        </w:rPr>
        <w:t xml:space="preserve">La partie diagnostic a été </w:t>
      </w:r>
      <w:r>
        <w:rPr>
          <w:rFonts w:ascii="Open Sans" w:hAnsi="Open Sans" w:cs="Open Sans"/>
          <w:sz w:val="20"/>
          <w:szCs w:val="20"/>
        </w:rPr>
        <w:t>validée</w:t>
      </w:r>
      <w:r w:rsidR="008466C2">
        <w:rPr>
          <w:rFonts w:ascii="Open Sans" w:hAnsi="Open Sans" w:cs="Open Sans"/>
          <w:sz w:val="20"/>
          <w:szCs w:val="20"/>
        </w:rPr>
        <w:t xml:space="preserve"> en 2023 sur la base des consommations 2020-2021</w:t>
      </w:r>
      <w:r>
        <w:rPr>
          <w:rFonts w:ascii="Open Sans" w:hAnsi="Open Sans" w:cs="Open Sans"/>
          <w:sz w:val="20"/>
          <w:szCs w:val="20"/>
        </w:rPr>
        <w:t xml:space="preserve"> sur le périmètre employeur (hors bâtiment neufs qui n’avaient pas encore de consommations). La partie stratégique sera effectuée concomitamment à la partie SDI du présent marché, la feuille de route énergétique devant se caler sur la stratégie de l’Université et inversement.</w:t>
      </w:r>
    </w:p>
    <w:p w14:paraId="0AB5770B" w14:textId="6EA49631" w:rsidR="00867354" w:rsidRDefault="00867354" w:rsidP="007C774B">
      <w:pPr>
        <w:ind w:left="709"/>
        <w:rPr>
          <w:rFonts w:ascii="Open Sans" w:hAnsi="Open Sans" w:cs="Open Sans"/>
          <w:sz w:val="20"/>
          <w:szCs w:val="20"/>
        </w:rPr>
      </w:pPr>
    </w:p>
    <w:p w14:paraId="3B22D4A8" w14:textId="4C638B9B" w:rsidR="00867354" w:rsidRPr="00F343BA" w:rsidRDefault="00867354" w:rsidP="007C774B">
      <w:pPr>
        <w:ind w:left="709"/>
        <w:rPr>
          <w:rFonts w:ascii="Open Sans" w:hAnsi="Open Sans" w:cs="Open Sans"/>
          <w:b/>
          <w:bCs/>
          <w:sz w:val="20"/>
          <w:szCs w:val="20"/>
        </w:rPr>
      </w:pPr>
      <w:r w:rsidRPr="00F343BA">
        <w:rPr>
          <w:rFonts w:ascii="Open Sans" w:hAnsi="Open Sans" w:cs="Open Sans"/>
          <w:b/>
          <w:bCs/>
          <w:sz w:val="20"/>
          <w:szCs w:val="20"/>
        </w:rPr>
        <w:t xml:space="preserve">Schéma directeur aménagement extérieur </w:t>
      </w:r>
      <w:r w:rsidR="00F343BA" w:rsidRPr="00F343BA">
        <w:rPr>
          <w:rFonts w:ascii="Open Sans" w:hAnsi="Open Sans" w:cs="Open Sans"/>
          <w:b/>
          <w:bCs/>
          <w:sz w:val="20"/>
          <w:szCs w:val="20"/>
        </w:rPr>
        <w:t>(</w:t>
      </w:r>
      <w:r w:rsidRPr="00F343BA">
        <w:rPr>
          <w:rFonts w:ascii="Open Sans" w:hAnsi="Open Sans" w:cs="Open Sans"/>
          <w:b/>
          <w:bCs/>
          <w:sz w:val="20"/>
          <w:szCs w:val="20"/>
        </w:rPr>
        <w:t>à venir</w:t>
      </w:r>
      <w:r w:rsidR="00F343BA" w:rsidRPr="00F343BA">
        <w:rPr>
          <w:rFonts w:ascii="Open Sans" w:hAnsi="Open Sans" w:cs="Open Sans"/>
          <w:b/>
          <w:bCs/>
          <w:sz w:val="20"/>
          <w:szCs w:val="20"/>
        </w:rPr>
        <w:t>)</w:t>
      </w:r>
    </w:p>
    <w:p w14:paraId="3EEF654A" w14:textId="77777777" w:rsidR="00F343BA" w:rsidRDefault="00867354" w:rsidP="007C774B">
      <w:pPr>
        <w:ind w:left="709"/>
        <w:rPr>
          <w:rFonts w:ascii="Open Sans" w:hAnsi="Open Sans" w:cs="Open Sans"/>
          <w:sz w:val="20"/>
          <w:szCs w:val="20"/>
        </w:rPr>
      </w:pPr>
      <w:r>
        <w:rPr>
          <w:rFonts w:ascii="Open Sans" w:hAnsi="Open Sans" w:cs="Open Sans"/>
          <w:sz w:val="20"/>
          <w:szCs w:val="20"/>
        </w:rPr>
        <w:t>Ce schéma directeur à l’échelle du campus d’Orsay-Bures-Gif sera alimenté par un atlas de la biodiversité, une étude hydrologique, un diagnostic de l’assainissement, le plan de circulation présenté plus haut ainsi que par une étude paysagère et urbaine. L</w:t>
      </w:r>
      <w:r w:rsidR="00F343BA">
        <w:rPr>
          <w:rFonts w:ascii="Open Sans" w:hAnsi="Open Sans" w:cs="Open Sans"/>
          <w:sz w:val="20"/>
          <w:szCs w:val="20"/>
        </w:rPr>
        <w:t xml:space="preserve">es </w:t>
      </w:r>
      <w:r>
        <w:rPr>
          <w:rFonts w:ascii="Open Sans" w:hAnsi="Open Sans" w:cs="Open Sans"/>
          <w:sz w:val="20"/>
          <w:szCs w:val="20"/>
        </w:rPr>
        <w:t>objectif</w:t>
      </w:r>
      <w:r w:rsidR="00F343BA">
        <w:rPr>
          <w:rFonts w:ascii="Open Sans" w:hAnsi="Open Sans" w:cs="Open Sans"/>
          <w:sz w:val="20"/>
          <w:szCs w:val="20"/>
        </w:rPr>
        <w:t>s</w:t>
      </w:r>
      <w:r>
        <w:rPr>
          <w:rFonts w:ascii="Open Sans" w:hAnsi="Open Sans" w:cs="Open Sans"/>
          <w:sz w:val="20"/>
          <w:szCs w:val="20"/>
        </w:rPr>
        <w:t xml:space="preserve"> de ce schéma </w:t>
      </w:r>
      <w:r w:rsidR="00F343BA">
        <w:rPr>
          <w:rFonts w:ascii="Open Sans" w:hAnsi="Open Sans" w:cs="Open Sans"/>
          <w:sz w:val="20"/>
          <w:szCs w:val="20"/>
        </w:rPr>
        <w:t>sont :</w:t>
      </w:r>
    </w:p>
    <w:p w14:paraId="511BCE01" w14:textId="640C87D2" w:rsidR="00F343BA" w:rsidRDefault="00F343BA" w:rsidP="007C774B">
      <w:pPr>
        <w:ind w:left="709"/>
        <w:rPr>
          <w:rFonts w:ascii="Open Sans" w:hAnsi="Open Sans" w:cs="Open Sans"/>
          <w:sz w:val="20"/>
          <w:szCs w:val="20"/>
        </w:rPr>
      </w:pPr>
      <w:r>
        <w:rPr>
          <w:rFonts w:ascii="Open Sans" w:hAnsi="Open Sans" w:cs="Open Sans"/>
          <w:sz w:val="20"/>
          <w:szCs w:val="20"/>
        </w:rPr>
        <w:t xml:space="preserve">- </w:t>
      </w:r>
      <w:r w:rsidR="00867354">
        <w:rPr>
          <w:rFonts w:ascii="Open Sans" w:hAnsi="Open Sans" w:cs="Open Sans"/>
          <w:sz w:val="20"/>
          <w:szCs w:val="20"/>
        </w:rPr>
        <w:t xml:space="preserve">définir </w:t>
      </w:r>
      <w:r>
        <w:rPr>
          <w:rFonts w:ascii="Open Sans" w:hAnsi="Open Sans" w:cs="Open Sans"/>
          <w:sz w:val="20"/>
          <w:szCs w:val="20"/>
        </w:rPr>
        <w:t xml:space="preserve">les orientations notamment programmatiques en termes de paysage et d’aménagement urbain des différentes zones du campus, </w:t>
      </w:r>
    </w:p>
    <w:p w14:paraId="1814A537" w14:textId="77777777" w:rsidR="00F343BA" w:rsidRDefault="00F343BA" w:rsidP="007C774B">
      <w:pPr>
        <w:ind w:left="709"/>
        <w:rPr>
          <w:rFonts w:ascii="Open Sans" w:hAnsi="Open Sans" w:cs="Open Sans"/>
          <w:sz w:val="20"/>
          <w:szCs w:val="20"/>
        </w:rPr>
      </w:pPr>
      <w:r>
        <w:rPr>
          <w:rFonts w:ascii="Open Sans" w:hAnsi="Open Sans" w:cs="Open Sans"/>
          <w:sz w:val="20"/>
          <w:szCs w:val="20"/>
        </w:rPr>
        <w:t>- définir une charte d’aménagement extérieur</w:t>
      </w:r>
    </w:p>
    <w:p w14:paraId="50947C82" w14:textId="77777777" w:rsidR="00F343BA" w:rsidRDefault="00F343BA" w:rsidP="007C774B">
      <w:pPr>
        <w:ind w:left="709"/>
        <w:rPr>
          <w:rFonts w:ascii="Open Sans" w:hAnsi="Open Sans" w:cs="Open Sans"/>
          <w:sz w:val="20"/>
          <w:szCs w:val="20"/>
        </w:rPr>
      </w:pPr>
    </w:p>
    <w:p w14:paraId="03CA3D2A" w14:textId="7E76BE89" w:rsidR="00867354" w:rsidRDefault="00F343BA" w:rsidP="007C774B">
      <w:pPr>
        <w:ind w:left="709"/>
        <w:rPr>
          <w:rFonts w:ascii="Open Sans" w:hAnsi="Open Sans" w:cs="Open Sans"/>
          <w:sz w:val="20"/>
          <w:szCs w:val="20"/>
        </w:rPr>
      </w:pPr>
      <w:r>
        <w:rPr>
          <w:rFonts w:ascii="Open Sans" w:hAnsi="Open Sans" w:cs="Open Sans"/>
          <w:sz w:val="20"/>
          <w:szCs w:val="20"/>
        </w:rPr>
        <w:t xml:space="preserve">Il est attendu du titulaire qu’il participe </w:t>
      </w:r>
      <w:r w:rsidR="00AC3CF8">
        <w:rPr>
          <w:rFonts w:ascii="Open Sans" w:hAnsi="Open Sans" w:cs="Open Sans"/>
          <w:sz w:val="20"/>
          <w:szCs w:val="20"/>
        </w:rPr>
        <w:t>ponctuellement à des</w:t>
      </w:r>
      <w:r>
        <w:rPr>
          <w:rFonts w:ascii="Open Sans" w:hAnsi="Open Sans" w:cs="Open Sans"/>
          <w:sz w:val="20"/>
          <w:szCs w:val="20"/>
        </w:rPr>
        <w:t xml:space="preserve"> réunions de travail afin d’assurer la cohérence</w:t>
      </w:r>
      <w:r w:rsidR="00AC3CF8">
        <w:rPr>
          <w:rFonts w:ascii="Open Sans" w:hAnsi="Open Sans" w:cs="Open Sans"/>
          <w:sz w:val="20"/>
          <w:szCs w:val="20"/>
        </w:rPr>
        <w:t xml:space="preserve"> et l’articulation</w:t>
      </w:r>
      <w:r>
        <w:rPr>
          <w:rFonts w:ascii="Open Sans" w:hAnsi="Open Sans" w:cs="Open Sans"/>
          <w:sz w:val="20"/>
          <w:szCs w:val="20"/>
        </w:rPr>
        <w:t xml:space="preserve"> entre</w:t>
      </w:r>
      <w:r w:rsidR="00AC3CF8">
        <w:rPr>
          <w:rFonts w:ascii="Open Sans" w:hAnsi="Open Sans" w:cs="Open Sans"/>
          <w:sz w:val="20"/>
          <w:szCs w:val="20"/>
        </w:rPr>
        <w:t xml:space="preserve"> le schéma directeur immobilier et le schéma directeur aménagement extérieur.</w:t>
      </w:r>
      <w:r>
        <w:rPr>
          <w:rFonts w:ascii="Open Sans" w:hAnsi="Open Sans" w:cs="Open Sans"/>
          <w:sz w:val="20"/>
          <w:szCs w:val="20"/>
        </w:rPr>
        <w:t xml:space="preserve"> </w:t>
      </w:r>
    </w:p>
    <w:p w14:paraId="5A5A1AE7" w14:textId="4DC7046E" w:rsidR="000F1B06" w:rsidRDefault="000F1B06" w:rsidP="007C774B">
      <w:pPr>
        <w:ind w:left="709"/>
        <w:rPr>
          <w:rFonts w:ascii="Open Sans" w:hAnsi="Open Sans" w:cs="Open Sans"/>
          <w:sz w:val="20"/>
          <w:szCs w:val="20"/>
        </w:rPr>
      </w:pPr>
    </w:p>
    <w:p w14:paraId="7B8AB269" w14:textId="2DBFDA41" w:rsidR="08412419" w:rsidRPr="0076064C" w:rsidRDefault="08412419" w:rsidP="007C774B">
      <w:pPr>
        <w:pStyle w:val="Default"/>
        <w:rPr>
          <w:rFonts w:ascii="Open Sans" w:hAnsi="Open Sans" w:cs="Open Sans"/>
          <w:iCs/>
          <w:color w:val="auto"/>
          <w:sz w:val="20"/>
          <w:szCs w:val="20"/>
          <w:u w:val="single"/>
        </w:rPr>
      </w:pPr>
      <w:r w:rsidRPr="0076064C">
        <w:rPr>
          <w:rFonts w:ascii="Open Sans" w:hAnsi="Open Sans" w:cs="Open Sans"/>
          <w:iCs/>
          <w:color w:val="auto"/>
          <w:sz w:val="20"/>
          <w:szCs w:val="20"/>
          <w:u w:val="single"/>
        </w:rPr>
        <w:t>L</w:t>
      </w:r>
      <w:r w:rsidR="0076064C">
        <w:rPr>
          <w:rFonts w:ascii="Open Sans" w:hAnsi="Open Sans" w:cs="Open Sans"/>
          <w:iCs/>
          <w:color w:val="auto"/>
          <w:sz w:val="20"/>
          <w:szCs w:val="20"/>
          <w:u w:val="single"/>
        </w:rPr>
        <w:t>IVRABLES</w:t>
      </w:r>
    </w:p>
    <w:p w14:paraId="146EC489" w14:textId="6926D87A" w:rsidR="08412419" w:rsidRDefault="08412419" w:rsidP="007C774B">
      <w:pPr>
        <w:pStyle w:val="Paragraphedeliste3"/>
        <w:numPr>
          <w:ilvl w:val="0"/>
          <w:numId w:val="15"/>
        </w:numPr>
        <w:spacing w:before="120" w:line="259" w:lineRule="auto"/>
        <w:ind w:right="131"/>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 xml:space="preserve">Document synthétique mettant en lumière les principaux axes de travail identifiés pour l’élaboration du </w:t>
      </w:r>
      <w:r w:rsidR="00C9768D">
        <w:rPr>
          <w:rFonts w:ascii="Open Sans" w:eastAsia="Calibri" w:hAnsi="Open Sans" w:cs="Open Sans"/>
          <w:sz w:val="20"/>
          <w:szCs w:val="20"/>
          <w:lang w:eastAsia="en-US"/>
        </w:rPr>
        <w:t xml:space="preserve">présent </w:t>
      </w:r>
      <w:r w:rsidRPr="43F24503">
        <w:rPr>
          <w:rFonts w:ascii="Open Sans" w:eastAsia="Calibri" w:hAnsi="Open Sans" w:cs="Open Sans"/>
          <w:sz w:val="20"/>
          <w:szCs w:val="20"/>
          <w:lang w:eastAsia="en-US"/>
        </w:rPr>
        <w:t>SDI au regard des missions précédentes</w:t>
      </w:r>
      <w:r w:rsidR="265D67E4" w:rsidRPr="43F24503">
        <w:rPr>
          <w:rFonts w:ascii="Open Sans" w:eastAsia="Calibri" w:hAnsi="Open Sans" w:cs="Open Sans"/>
          <w:sz w:val="20"/>
          <w:szCs w:val="20"/>
          <w:lang w:eastAsia="en-US"/>
        </w:rPr>
        <w:t xml:space="preserve"> et les éventuels points durs</w:t>
      </w:r>
    </w:p>
    <w:p w14:paraId="63E81F76" w14:textId="0382283E" w:rsidR="43F24503" w:rsidRDefault="43F24503" w:rsidP="007C774B">
      <w:pPr>
        <w:pStyle w:val="Paragraphedeliste3"/>
        <w:spacing w:before="120"/>
        <w:ind w:right="131"/>
        <w:jc w:val="left"/>
        <w:rPr>
          <w:rFonts w:ascii="Open Sans" w:eastAsia="Calibri" w:hAnsi="Open Sans" w:cs="Open Sans"/>
          <w:sz w:val="20"/>
          <w:szCs w:val="20"/>
          <w:lang w:eastAsia="en-US"/>
        </w:rPr>
      </w:pPr>
    </w:p>
    <w:p w14:paraId="17F0C966" w14:textId="39568171" w:rsidR="08412419" w:rsidRDefault="08412419" w:rsidP="007C774B">
      <w:pPr>
        <w:pStyle w:val="Paragraphedeliste3"/>
        <w:ind w:left="0"/>
        <w:jc w:val="left"/>
        <w:rPr>
          <w:rFonts w:ascii="Open Sans" w:eastAsia="Calibri" w:hAnsi="Open Sans" w:cs="Open Sans"/>
          <w:sz w:val="20"/>
          <w:szCs w:val="20"/>
          <w:lang w:eastAsia="en-US"/>
        </w:rPr>
      </w:pPr>
      <w:r w:rsidRPr="43F24503">
        <w:rPr>
          <w:rFonts w:ascii="Open Sans" w:hAnsi="Open Sans" w:cs="Open Sans"/>
          <w:sz w:val="20"/>
          <w:szCs w:val="20"/>
        </w:rPr>
        <w:t xml:space="preserve">Les documents feront l’objet d’échanges préalables avec </w:t>
      </w:r>
      <w:r w:rsidR="009362E0">
        <w:rPr>
          <w:rFonts w:ascii="Open Sans" w:hAnsi="Open Sans" w:cs="Open Sans"/>
          <w:sz w:val="20"/>
          <w:szCs w:val="20"/>
        </w:rPr>
        <w:t>la DAPI</w:t>
      </w:r>
      <w:r w:rsidRPr="43F24503">
        <w:rPr>
          <w:rFonts w:ascii="Open Sans" w:hAnsi="Open Sans" w:cs="Open Sans"/>
          <w:sz w:val="20"/>
          <w:szCs w:val="20"/>
        </w:rPr>
        <w:t xml:space="preserve"> puis d’une présentation lors d’un </w:t>
      </w:r>
      <w:r w:rsidR="009362E0">
        <w:rPr>
          <w:rFonts w:ascii="Open Sans" w:hAnsi="Open Sans" w:cs="Open Sans"/>
          <w:sz w:val="20"/>
          <w:szCs w:val="20"/>
        </w:rPr>
        <w:t xml:space="preserve">COTEC </w:t>
      </w:r>
      <w:r w:rsidRPr="43F24503">
        <w:rPr>
          <w:rFonts w:ascii="Open Sans" w:hAnsi="Open Sans" w:cs="Open Sans"/>
          <w:sz w:val="20"/>
          <w:szCs w:val="20"/>
        </w:rPr>
        <w:t xml:space="preserve">; La validation sera effectuée par </w:t>
      </w:r>
      <w:r w:rsidR="009362E0">
        <w:rPr>
          <w:rFonts w:ascii="Open Sans" w:hAnsi="Open Sans" w:cs="Open Sans"/>
          <w:sz w:val="20"/>
          <w:szCs w:val="20"/>
        </w:rPr>
        <w:t>ce COTEC.</w:t>
      </w:r>
    </w:p>
    <w:p w14:paraId="1F30835B" w14:textId="7AEFD54D" w:rsidR="08412419" w:rsidRDefault="08412419" w:rsidP="007C774B">
      <w:pPr>
        <w:pStyle w:val="Paragraphedeliste3"/>
        <w:ind w:left="0"/>
        <w:jc w:val="left"/>
        <w:rPr>
          <w:rFonts w:ascii="Open Sans" w:eastAsia="Calibri" w:hAnsi="Open Sans" w:cs="Open Sans"/>
          <w:sz w:val="20"/>
          <w:szCs w:val="20"/>
          <w:lang w:eastAsia="en-US"/>
        </w:rPr>
      </w:pPr>
      <w:r w:rsidRPr="43F24503">
        <w:rPr>
          <w:rFonts w:ascii="Open Sans" w:eastAsia="Calibri" w:hAnsi="Open Sans" w:cs="Open Sans"/>
          <w:sz w:val="20"/>
          <w:szCs w:val="20"/>
          <w:lang w:eastAsia="en-US"/>
        </w:rPr>
        <w:t>Le titulaire tiendra compte des conclusions et pourra être amené à modifier son livrable à la demande du chef de projet de la DAPI.</w:t>
      </w:r>
    </w:p>
    <w:p w14:paraId="7A7A8D3E" w14:textId="20ED6376" w:rsidR="43F24503" w:rsidRDefault="43F24503" w:rsidP="007C774B">
      <w:pPr>
        <w:pStyle w:val="Paragraphedeliste3"/>
        <w:spacing w:before="120"/>
        <w:ind w:right="131"/>
        <w:jc w:val="left"/>
        <w:rPr>
          <w:rFonts w:ascii="Open Sans" w:eastAsia="Calibri" w:hAnsi="Open Sans" w:cs="Open Sans"/>
          <w:sz w:val="20"/>
          <w:szCs w:val="20"/>
          <w:lang w:eastAsia="en-US"/>
        </w:rPr>
      </w:pPr>
    </w:p>
    <w:p w14:paraId="273FAA7A" w14:textId="65A8BCA2" w:rsidR="002C4A87" w:rsidRPr="00D64C69" w:rsidRDefault="002C4A87" w:rsidP="007C774B">
      <w:pPr>
        <w:pStyle w:val="CPS-3-titredossier-CCniv3"/>
        <w:rPr>
          <w:u w:val="single"/>
        </w:rPr>
      </w:pPr>
      <w:bookmarkStart w:id="94" w:name="_Toc172216877"/>
      <w:r w:rsidRPr="00EC7271">
        <w:rPr>
          <w:u w:val="single"/>
        </w:rPr>
        <w:t xml:space="preserve">Mission </w:t>
      </w:r>
      <w:r w:rsidR="005A223F">
        <w:rPr>
          <w:u w:val="single"/>
        </w:rPr>
        <w:t>6</w:t>
      </w:r>
      <w:r w:rsidRPr="00EC7271">
        <w:rPr>
          <w:u w:val="single"/>
        </w:rPr>
        <w:t xml:space="preserve"> :</w:t>
      </w:r>
      <w:r w:rsidRPr="00D64C69">
        <w:rPr>
          <w:u w:val="single"/>
        </w:rPr>
        <w:t xml:space="preserve"> </w:t>
      </w:r>
      <w:r w:rsidRPr="00566FE9">
        <w:rPr>
          <w:u w:val="single"/>
        </w:rPr>
        <w:t xml:space="preserve">Elaboration </w:t>
      </w:r>
      <w:r>
        <w:rPr>
          <w:u w:val="single"/>
        </w:rPr>
        <w:t>du schéma directeur immobilier</w:t>
      </w:r>
      <w:bookmarkEnd w:id="94"/>
    </w:p>
    <w:p w14:paraId="29F40076" w14:textId="77777777" w:rsidR="00BF7FC7" w:rsidRPr="00EC7271" w:rsidRDefault="00BF7FC7" w:rsidP="007C774B">
      <w:pPr>
        <w:pStyle w:val="Default"/>
        <w:rPr>
          <w:rFonts w:ascii="Open Sans" w:hAnsi="Open Sans" w:cs="Open Sans"/>
          <w:sz w:val="20"/>
          <w:szCs w:val="20"/>
        </w:rPr>
      </w:pPr>
    </w:p>
    <w:p w14:paraId="2B976EC0" w14:textId="77777777" w:rsidR="00112D72" w:rsidRDefault="00E9711B" w:rsidP="007C774B">
      <w:pPr>
        <w:pStyle w:val="Default"/>
        <w:rPr>
          <w:rFonts w:ascii="Open Sans" w:hAnsi="Open Sans" w:cs="Open Sans"/>
          <w:color w:val="auto"/>
          <w:sz w:val="20"/>
          <w:szCs w:val="20"/>
        </w:rPr>
      </w:pPr>
      <w:r w:rsidRPr="00EC7271">
        <w:rPr>
          <w:rFonts w:ascii="Open Sans" w:hAnsi="Open Sans" w:cs="Open Sans"/>
          <w:iCs/>
          <w:color w:val="auto"/>
          <w:sz w:val="20"/>
          <w:szCs w:val="20"/>
          <w:u w:val="single"/>
        </w:rPr>
        <w:t>OBJECTIF</w:t>
      </w:r>
      <w:r w:rsidR="0033648E" w:rsidRPr="00EC7271">
        <w:rPr>
          <w:rFonts w:ascii="Open Sans" w:hAnsi="Open Sans" w:cs="Open Sans"/>
          <w:iCs/>
          <w:color w:val="auto"/>
          <w:sz w:val="20"/>
          <w:szCs w:val="20"/>
          <w:u w:val="single"/>
        </w:rPr>
        <w:t>S</w:t>
      </w:r>
      <w:r w:rsidR="0029796B" w:rsidRPr="00EC7271">
        <w:rPr>
          <w:rFonts w:ascii="Open Sans" w:hAnsi="Open Sans" w:cs="Open Sans"/>
          <w:iCs/>
          <w:color w:val="auto"/>
          <w:sz w:val="20"/>
          <w:szCs w:val="20"/>
          <w:u w:val="single"/>
        </w:rPr>
        <w:t xml:space="preserve"> :</w:t>
      </w:r>
      <w:r w:rsidR="0029796B" w:rsidRPr="00EC7271">
        <w:rPr>
          <w:rFonts w:ascii="Open Sans" w:hAnsi="Open Sans" w:cs="Open Sans"/>
          <w:color w:val="auto"/>
          <w:sz w:val="20"/>
          <w:szCs w:val="20"/>
        </w:rPr>
        <w:t xml:space="preserve"> </w:t>
      </w:r>
      <w:r w:rsidR="00112D72">
        <w:rPr>
          <w:rFonts w:ascii="Open Sans" w:hAnsi="Open Sans" w:cs="Open Sans"/>
          <w:color w:val="auto"/>
          <w:sz w:val="20"/>
          <w:szCs w:val="20"/>
        </w:rPr>
        <w:t xml:space="preserve"> </w:t>
      </w:r>
    </w:p>
    <w:p w14:paraId="74BC0E9D" w14:textId="3047FF75" w:rsidR="00EB68FA" w:rsidRPr="00955735" w:rsidRDefault="00112D72" w:rsidP="00955735">
      <w:pPr>
        <w:pStyle w:val="Default"/>
        <w:numPr>
          <w:ilvl w:val="0"/>
          <w:numId w:val="120"/>
        </w:numPr>
        <w:rPr>
          <w:rFonts w:ascii="Open Sans" w:hAnsi="Open Sans" w:cs="Open Sans"/>
          <w:color w:val="auto"/>
          <w:sz w:val="20"/>
          <w:szCs w:val="20"/>
        </w:rPr>
      </w:pPr>
      <w:r w:rsidRPr="00112D72">
        <w:rPr>
          <w:rFonts w:ascii="Open Sans" w:hAnsi="Open Sans" w:cs="Open Sans"/>
          <w:iCs/>
          <w:sz w:val="20"/>
          <w:szCs w:val="20"/>
        </w:rPr>
        <w:lastRenderedPageBreak/>
        <w:t xml:space="preserve">Déterminer la vision à long terme </w:t>
      </w:r>
      <w:r w:rsidR="00EB68FA">
        <w:rPr>
          <w:rFonts w:ascii="Open Sans" w:hAnsi="Open Sans" w:cs="Open Sans"/>
          <w:iCs/>
          <w:sz w:val="20"/>
          <w:szCs w:val="20"/>
        </w:rPr>
        <w:t xml:space="preserve">des campus et </w:t>
      </w:r>
      <w:r w:rsidRPr="00112D72">
        <w:rPr>
          <w:rFonts w:ascii="Open Sans" w:hAnsi="Open Sans" w:cs="Open Sans"/>
          <w:iCs/>
          <w:sz w:val="20"/>
          <w:szCs w:val="20"/>
        </w:rPr>
        <w:t>de l’implantation des entités et services de l’Université, le phasage et le</w:t>
      </w:r>
      <w:r w:rsidR="00EB68FA">
        <w:rPr>
          <w:rFonts w:ascii="Open Sans" w:hAnsi="Open Sans" w:cs="Open Sans"/>
          <w:iCs/>
          <w:sz w:val="20"/>
          <w:szCs w:val="20"/>
        </w:rPr>
        <w:t>s</w:t>
      </w:r>
      <w:r w:rsidRPr="00112D72">
        <w:rPr>
          <w:rFonts w:ascii="Open Sans" w:hAnsi="Open Sans" w:cs="Open Sans"/>
          <w:iCs/>
          <w:sz w:val="20"/>
          <w:szCs w:val="20"/>
        </w:rPr>
        <w:t xml:space="preserve"> montage</w:t>
      </w:r>
      <w:r w:rsidR="00EB68FA">
        <w:rPr>
          <w:rFonts w:ascii="Open Sans" w:hAnsi="Open Sans" w:cs="Open Sans"/>
          <w:iCs/>
          <w:sz w:val="20"/>
          <w:szCs w:val="20"/>
        </w:rPr>
        <w:t>s</w:t>
      </w:r>
      <w:r w:rsidRPr="00112D72">
        <w:rPr>
          <w:rFonts w:ascii="Open Sans" w:hAnsi="Open Sans" w:cs="Open Sans"/>
          <w:iCs/>
          <w:sz w:val="20"/>
          <w:szCs w:val="20"/>
        </w:rPr>
        <w:t xml:space="preserve"> opérationnels pour y aboutir </w:t>
      </w:r>
      <w:r w:rsidR="00EB68FA">
        <w:rPr>
          <w:rFonts w:ascii="Open Sans" w:hAnsi="Open Sans" w:cs="Open Sans"/>
          <w:iCs/>
          <w:sz w:val="20"/>
          <w:szCs w:val="20"/>
        </w:rPr>
        <w:t xml:space="preserve">(y compris valorisation) </w:t>
      </w:r>
      <w:r w:rsidRPr="00112D72">
        <w:rPr>
          <w:rFonts w:ascii="Open Sans" w:hAnsi="Open Sans" w:cs="Open Sans"/>
          <w:iCs/>
          <w:sz w:val="20"/>
          <w:szCs w:val="20"/>
        </w:rPr>
        <w:t>et le coût toutes dépenses confondues de la mise en œuvre de cette vision ainsi que son impact sur les coûts de fonctionnement</w:t>
      </w:r>
      <w:r w:rsidR="00EB68FA">
        <w:rPr>
          <w:rFonts w:ascii="Open Sans" w:hAnsi="Open Sans" w:cs="Open Sans"/>
          <w:iCs/>
          <w:sz w:val="20"/>
          <w:szCs w:val="20"/>
        </w:rPr>
        <w:t xml:space="preserve"> et les recettes</w:t>
      </w:r>
      <w:r>
        <w:rPr>
          <w:rFonts w:ascii="Open Sans" w:hAnsi="Open Sans" w:cs="Open Sans"/>
          <w:iCs/>
          <w:sz w:val="20"/>
          <w:szCs w:val="20"/>
        </w:rPr>
        <w:t xml:space="preserve">. </w:t>
      </w:r>
    </w:p>
    <w:p w14:paraId="2FC01287" w14:textId="19874057" w:rsidR="00E3445A" w:rsidRPr="00112D72" w:rsidRDefault="00AA5403" w:rsidP="00112D72">
      <w:pPr>
        <w:pStyle w:val="Default"/>
        <w:numPr>
          <w:ilvl w:val="0"/>
          <w:numId w:val="120"/>
        </w:numPr>
        <w:rPr>
          <w:rFonts w:ascii="Open Sans" w:hAnsi="Open Sans" w:cs="Open Sans"/>
          <w:color w:val="auto"/>
          <w:sz w:val="20"/>
          <w:szCs w:val="20"/>
        </w:rPr>
      </w:pPr>
      <w:r w:rsidRPr="00EC7271">
        <w:rPr>
          <w:rFonts w:ascii="Open Sans" w:hAnsi="Open Sans" w:cs="Open Sans"/>
          <w:iCs/>
          <w:sz w:val="20"/>
          <w:szCs w:val="20"/>
        </w:rPr>
        <w:t xml:space="preserve">Etablir un outil de pilotage </w:t>
      </w:r>
      <w:r w:rsidR="0033648E" w:rsidRPr="00EC7271">
        <w:rPr>
          <w:rFonts w:ascii="Open Sans" w:hAnsi="Open Sans" w:cs="Open Sans"/>
          <w:iCs/>
          <w:sz w:val="20"/>
          <w:szCs w:val="20"/>
        </w:rPr>
        <w:t xml:space="preserve">définissant les </w:t>
      </w:r>
      <w:r w:rsidRPr="00EC7271">
        <w:rPr>
          <w:rFonts w:ascii="Open Sans" w:hAnsi="Open Sans" w:cs="Open Sans"/>
          <w:iCs/>
          <w:sz w:val="20"/>
          <w:szCs w:val="20"/>
        </w:rPr>
        <w:t xml:space="preserve">opérations </w:t>
      </w:r>
      <w:r w:rsidR="00380433" w:rsidRPr="00EC7271">
        <w:rPr>
          <w:rFonts w:ascii="Open Sans" w:hAnsi="Open Sans" w:cs="Open Sans"/>
          <w:iCs/>
          <w:sz w:val="20"/>
          <w:szCs w:val="20"/>
        </w:rPr>
        <w:t>immobilière</w:t>
      </w:r>
      <w:r w:rsidRPr="00EC7271">
        <w:rPr>
          <w:rFonts w:ascii="Open Sans" w:hAnsi="Open Sans" w:cs="Open Sans"/>
          <w:iCs/>
          <w:sz w:val="20"/>
          <w:szCs w:val="20"/>
        </w:rPr>
        <w:t>s</w:t>
      </w:r>
      <w:r w:rsidR="00380433" w:rsidRPr="00EC7271">
        <w:rPr>
          <w:rFonts w:ascii="Open Sans" w:hAnsi="Open Sans" w:cs="Open Sans"/>
          <w:iCs/>
          <w:sz w:val="20"/>
          <w:szCs w:val="20"/>
        </w:rPr>
        <w:t xml:space="preserve"> </w:t>
      </w:r>
      <w:r w:rsidR="0033648E" w:rsidRPr="00EC7271">
        <w:rPr>
          <w:rFonts w:ascii="Open Sans" w:hAnsi="Open Sans" w:cs="Open Sans"/>
          <w:iCs/>
          <w:sz w:val="20"/>
          <w:szCs w:val="20"/>
        </w:rPr>
        <w:t>nécessaires</w:t>
      </w:r>
      <w:r w:rsidR="00E3445A" w:rsidRPr="00EC7271">
        <w:rPr>
          <w:rFonts w:ascii="Open Sans" w:hAnsi="Open Sans" w:cs="Open Sans"/>
          <w:iCs/>
          <w:sz w:val="20"/>
          <w:szCs w:val="20"/>
        </w:rPr>
        <w:t xml:space="preserve"> pour :</w:t>
      </w:r>
    </w:p>
    <w:p w14:paraId="32C14A76" w14:textId="65BC4004" w:rsidR="00704CED" w:rsidRDefault="00704CED" w:rsidP="00955735">
      <w:pPr>
        <w:pStyle w:val="Default"/>
        <w:numPr>
          <w:ilvl w:val="0"/>
          <w:numId w:val="121"/>
        </w:numPr>
        <w:rPr>
          <w:rFonts w:ascii="Open Sans" w:hAnsi="Open Sans" w:cs="Open Sans"/>
          <w:iCs/>
          <w:sz w:val="20"/>
          <w:szCs w:val="20"/>
        </w:rPr>
      </w:pPr>
      <w:r>
        <w:rPr>
          <w:rFonts w:ascii="Open Sans" w:hAnsi="Open Sans" w:cs="Open Sans"/>
          <w:iCs/>
          <w:sz w:val="20"/>
          <w:szCs w:val="20"/>
        </w:rPr>
        <w:t>T</w:t>
      </w:r>
      <w:r w:rsidRPr="00704CED">
        <w:rPr>
          <w:rFonts w:ascii="Open Sans" w:hAnsi="Open Sans" w:cs="Open Sans"/>
          <w:iCs/>
          <w:sz w:val="20"/>
          <w:szCs w:val="20"/>
        </w:rPr>
        <w:t>ranspos</w:t>
      </w:r>
      <w:r>
        <w:rPr>
          <w:rFonts w:ascii="Open Sans" w:hAnsi="Open Sans" w:cs="Open Sans"/>
          <w:iCs/>
          <w:sz w:val="20"/>
          <w:szCs w:val="20"/>
        </w:rPr>
        <w:t>er</w:t>
      </w:r>
      <w:r w:rsidRPr="00704CED">
        <w:rPr>
          <w:rFonts w:ascii="Open Sans" w:hAnsi="Open Sans" w:cs="Open Sans"/>
          <w:iCs/>
          <w:sz w:val="20"/>
          <w:szCs w:val="20"/>
        </w:rPr>
        <w:t xml:space="preserve"> </w:t>
      </w:r>
      <w:r>
        <w:rPr>
          <w:rFonts w:ascii="Open Sans" w:hAnsi="Open Sans" w:cs="Open Sans"/>
          <w:iCs/>
          <w:sz w:val="20"/>
          <w:szCs w:val="20"/>
        </w:rPr>
        <w:t>le</w:t>
      </w:r>
      <w:r w:rsidRPr="00704CED">
        <w:rPr>
          <w:rFonts w:ascii="Open Sans" w:hAnsi="Open Sans" w:cs="Open Sans"/>
          <w:iCs/>
          <w:sz w:val="20"/>
          <w:szCs w:val="20"/>
        </w:rPr>
        <w:t xml:space="preserve"> projet pédagogique</w:t>
      </w:r>
      <w:r>
        <w:rPr>
          <w:rFonts w:ascii="Open Sans" w:hAnsi="Open Sans" w:cs="Open Sans"/>
          <w:iCs/>
          <w:sz w:val="20"/>
          <w:szCs w:val="20"/>
        </w:rPr>
        <w:t>,</w:t>
      </w:r>
      <w:r w:rsidRPr="00704CED">
        <w:rPr>
          <w:rFonts w:ascii="Open Sans" w:hAnsi="Open Sans" w:cs="Open Sans"/>
          <w:iCs/>
          <w:sz w:val="20"/>
          <w:szCs w:val="20"/>
        </w:rPr>
        <w:t xml:space="preserve"> scientifique</w:t>
      </w:r>
      <w:r>
        <w:rPr>
          <w:rFonts w:ascii="Open Sans" w:hAnsi="Open Sans" w:cs="Open Sans"/>
          <w:iCs/>
          <w:sz w:val="20"/>
          <w:szCs w:val="20"/>
        </w:rPr>
        <w:t xml:space="preserve"> et social de l’Université</w:t>
      </w:r>
      <w:r w:rsidRPr="00704CED">
        <w:rPr>
          <w:rFonts w:ascii="Open Sans" w:hAnsi="Open Sans" w:cs="Open Sans"/>
          <w:iCs/>
          <w:sz w:val="20"/>
          <w:szCs w:val="20"/>
        </w:rPr>
        <w:t xml:space="preserve"> dans </w:t>
      </w:r>
      <w:r>
        <w:rPr>
          <w:rFonts w:ascii="Open Sans" w:hAnsi="Open Sans" w:cs="Open Sans"/>
          <w:iCs/>
          <w:sz w:val="20"/>
          <w:szCs w:val="20"/>
        </w:rPr>
        <w:t xml:space="preserve">son </w:t>
      </w:r>
      <w:r w:rsidRPr="00704CED">
        <w:rPr>
          <w:rFonts w:ascii="Open Sans" w:hAnsi="Open Sans" w:cs="Open Sans"/>
          <w:iCs/>
          <w:sz w:val="20"/>
          <w:szCs w:val="20"/>
        </w:rPr>
        <w:t>organisation spatiale</w:t>
      </w:r>
    </w:p>
    <w:p w14:paraId="4AFC8F68" w14:textId="5D6E3A0E" w:rsidR="00E02C9A" w:rsidRDefault="00E02C9A" w:rsidP="00955735">
      <w:pPr>
        <w:pStyle w:val="Default"/>
        <w:numPr>
          <w:ilvl w:val="0"/>
          <w:numId w:val="121"/>
        </w:numPr>
        <w:rPr>
          <w:rFonts w:ascii="Open Sans" w:hAnsi="Open Sans" w:cs="Open Sans"/>
          <w:iCs/>
          <w:sz w:val="20"/>
          <w:szCs w:val="20"/>
        </w:rPr>
      </w:pPr>
      <w:r w:rsidRPr="00E02C9A">
        <w:rPr>
          <w:rFonts w:ascii="Open Sans" w:hAnsi="Open Sans" w:cs="Open Sans"/>
          <w:iCs/>
          <w:sz w:val="20"/>
          <w:szCs w:val="20"/>
        </w:rPr>
        <w:t>Réorganiser une offre d’enseignement et de recherche pluridisciplinaire autour de pôles forts et visibles</w:t>
      </w:r>
    </w:p>
    <w:p w14:paraId="746EC355" w14:textId="7DC334B5" w:rsidR="00704CED" w:rsidRPr="00704CED" w:rsidRDefault="00704CED" w:rsidP="00955735">
      <w:pPr>
        <w:pStyle w:val="Default"/>
        <w:numPr>
          <w:ilvl w:val="0"/>
          <w:numId w:val="121"/>
        </w:numPr>
        <w:rPr>
          <w:rFonts w:ascii="Open Sans" w:hAnsi="Open Sans" w:cs="Open Sans"/>
          <w:iCs/>
          <w:sz w:val="20"/>
          <w:szCs w:val="20"/>
        </w:rPr>
      </w:pPr>
      <w:r>
        <w:rPr>
          <w:rFonts w:ascii="Open Sans" w:hAnsi="Open Sans" w:cs="Open Sans"/>
          <w:iCs/>
          <w:sz w:val="20"/>
          <w:szCs w:val="20"/>
        </w:rPr>
        <w:t>Développer u</w:t>
      </w:r>
      <w:r w:rsidRPr="00704CED">
        <w:rPr>
          <w:rFonts w:ascii="Open Sans" w:hAnsi="Open Sans" w:cs="Open Sans"/>
          <w:iCs/>
          <w:sz w:val="20"/>
          <w:szCs w:val="20"/>
        </w:rPr>
        <w:t xml:space="preserve">n esprit de campus, levier majeur </w:t>
      </w:r>
      <w:r>
        <w:rPr>
          <w:rFonts w:ascii="Open Sans" w:hAnsi="Open Sans" w:cs="Open Sans"/>
          <w:iCs/>
          <w:sz w:val="20"/>
          <w:szCs w:val="20"/>
        </w:rPr>
        <w:t>de son attractivité</w:t>
      </w:r>
    </w:p>
    <w:p w14:paraId="66A09E22" w14:textId="175152A2" w:rsidR="004A6720" w:rsidRDefault="004A6720" w:rsidP="00955735">
      <w:pPr>
        <w:pStyle w:val="Default"/>
        <w:numPr>
          <w:ilvl w:val="0"/>
          <w:numId w:val="121"/>
        </w:numPr>
        <w:rPr>
          <w:rFonts w:ascii="Open Sans" w:hAnsi="Open Sans" w:cs="Open Sans"/>
          <w:iCs/>
          <w:sz w:val="20"/>
          <w:szCs w:val="20"/>
        </w:rPr>
      </w:pPr>
      <w:r>
        <w:rPr>
          <w:rFonts w:ascii="Open Sans" w:hAnsi="Open Sans" w:cs="Open Sans"/>
          <w:iCs/>
          <w:sz w:val="20"/>
          <w:szCs w:val="20"/>
        </w:rPr>
        <w:t>Disposer d’une vision commune et partagée de la stratégie immobilière de l’Université</w:t>
      </w:r>
    </w:p>
    <w:p w14:paraId="222A0E92" w14:textId="662070EC" w:rsidR="00165B5F" w:rsidRDefault="00165B5F" w:rsidP="00955735">
      <w:pPr>
        <w:pStyle w:val="Default"/>
        <w:numPr>
          <w:ilvl w:val="0"/>
          <w:numId w:val="121"/>
        </w:numPr>
        <w:rPr>
          <w:rFonts w:ascii="Open Sans" w:hAnsi="Open Sans" w:cs="Open Sans"/>
          <w:iCs/>
          <w:sz w:val="20"/>
          <w:szCs w:val="20"/>
        </w:rPr>
      </w:pPr>
      <w:r>
        <w:rPr>
          <w:rFonts w:ascii="Open Sans" w:hAnsi="Open Sans" w:cs="Open Sans"/>
          <w:iCs/>
          <w:sz w:val="20"/>
          <w:szCs w:val="20"/>
        </w:rPr>
        <w:t xml:space="preserve">S’inscrire dans une démarche de transition </w:t>
      </w:r>
      <w:r w:rsidR="006E633E">
        <w:rPr>
          <w:rFonts w:ascii="Open Sans" w:hAnsi="Open Sans" w:cs="Open Sans"/>
          <w:iCs/>
          <w:sz w:val="20"/>
          <w:szCs w:val="20"/>
        </w:rPr>
        <w:t>écologique</w:t>
      </w:r>
      <w:r>
        <w:rPr>
          <w:rFonts w:ascii="Open Sans" w:hAnsi="Open Sans" w:cs="Open Sans"/>
          <w:iCs/>
          <w:sz w:val="20"/>
          <w:szCs w:val="20"/>
        </w:rPr>
        <w:t xml:space="preserve"> en se conformant aux objectif</w:t>
      </w:r>
      <w:r w:rsidR="00F034C0">
        <w:rPr>
          <w:rFonts w:ascii="Open Sans" w:hAnsi="Open Sans" w:cs="Open Sans"/>
          <w:iCs/>
          <w:sz w:val="20"/>
          <w:szCs w:val="20"/>
        </w:rPr>
        <w:t>s</w:t>
      </w:r>
      <w:r>
        <w:rPr>
          <w:rFonts w:ascii="Open Sans" w:hAnsi="Open Sans" w:cs="Open Sans"/>
          <w:iCs/>
          <w:sz w:val="20"/>
          <w:szCs w:val="20"/>
        </w:rPr>
        <w:t xml:space="preserve"> de la DIE quant à la réduction des surfaces, notamment tertiaires, </w:t>
      </w:r>
      <w:r w:rsidR="00F034C0">
        <w:rPr>
          <w:rFonts w:ascii="Open Sans" w:hAnsi="Open Sans" w:cs="Open Sans"/>
          <w:iCs/>
          <w:sz w:val="20"/>
          <w:szCs w:val="20"/>
        </w:rPr>
        <w:t>à</w:t>
      </w:r>
      <w:r>
        <w:rPr>
          <w:rFonts w:ascii="Open Sans" w:hAnsi="Open Sans" w:cs="Open Sans"/>
          <w:iCs/>
          <w:sz w:val="20"/>
          <w:szCs w:val="20"/>
        </w:rPr>
        <w:t xml:space="preserve"> la réduction des consommations énergétique</w:t>
      </w:r>
      <w:r w:rsidR="004A6720">
        <w:rPr>
          <w:rFonts w:ascii="Open Sans" w:hAnsi="Open Sans" w:cs="Open Sans"/>
          <w:iCs/>
          <w:sz w:val="20"/>
          <w:szCs w:val="20"/>
        </w:rPr>
        <w:t xml:space="preserve">s </w:t>
      </w:r>
      <w:r w:rsidR="00F034C0">
        <w:rPr>
          <w:rFonts w:ascii="Open Sans" w:hAnsi="Open Sans" w:cs="Open Sans"/>
          <w:iCs/>
          <w:sz w:val="20"/>
          <w:szCs w:val="20"/>
        </w:rPr>
        <w:t>et des gaz à effet de serre</w:t>
      </w:r>
      <w:r w:rsidR="00955735">
        <w:rPr>
          <w:rFonts w:ascii="Open Sans" w:hAnsi="Open Sans" w:cs="Open Sans"/>
          <w:iCs/>
          <w:sz w:val="20"/>
          <w:szCs w:val="20"/>
        </w:rPr>
        <w:t xml:space="preserve"> conformément au décret tertiaire</w:t>
      </w:r>
    </w:p>
    <w:p w14:paraId="0E231D96" w14:textId="5ED88765" w:rsidR="00165B5F" w:rsidRDefault="00165B5F" w:rsidP="00955735">
      <w:pPr>
        <w:pStyle w:val="Default"/>
        <w:numPr>
          <w:ilvl w:val="0"/>
          <w:numId w:val="121"/>
        </w:numPr>
        <w:rPr>
          <w:rFonts w:ascii="Open Sans" w:hAnsi="Open Sans" w:cs="Open Sans"/>
          <w:iCs/>
          <w:sz w:val="20"/>
          <w:szCs w:val="20"/>
        </w:rPr>
      </w:pPr>
      <w:r>
        <w:rPr>
          <w:rFonts w:ascii="Open Sans" w:hAnsi="Open Sans" w:cs="Open Sans"/>
          <w:iCs/>
          <w:sz w:val="20"/>
          <w:szCs w:val="20"/>
        </w:rPr>
        <w:t>Optimiser les dépenses de fonctionnements et d’investissements</w:t>
      </w:r>
    </w:p>
    <w:p w14:paraId="10C26F89" w14:textId="3C3FA855" w:rsidR="0029796B" w:rsidRDefault="0033648E" w:rsidP="00955735">
      <w:pPr>
        <w:pStyle w:val="Default"/>
        <w:numPr>
          <w:ilvl w:val="0"/>
          <w:numId w:val="121"/>
        </w:numPr>
        <w:rPr>
          <w:rFonts w:ascii="Open Sans" w:hAnsi="Open Sans" w:cs="Open Sans"/>
          <w:iCs/>
          <w:sz w:val="20"/>
          <w:szCs w:val="20"/>
        </w:rPr>
      </w:pPr>
      <w:r w:rsidRPr="00EC7271">
        <w:rPr>
          <w:rFonts w:ascii="Open Sans" w:hAnsi="Open Sans" w:cs="Open Sans"/>
          <w:iCs/>
          <w:sz w:val="20"/>
          <w:szCs w:val="20"/>
        </w:rPr>
        <w:t>P</w:t>
      </w:r>
      <w:r w:rsidR="00CC1D14" w:rsidRPr="00EC7271">
        <w:rPr>
          <w:rFonts w:ascii="Open Sans" w:hAnsi="Open Sans" w:cs="Open Sans"/>
          <w:iCs/>
          <w:sz w:val="20"/>
          <w:szCs w:val="20"/>
        </w:rPr>
        <w:t>ri</w:t>
      </w:r>
      <w:r w:rsidR="00860299" w:rsidRPr="00EC7271">
        <w:rPr>
          <w:rFonts w:ascii="Open Sans" w:hAnsi="Open Sans" w:cs="Open Sans"/>
          <w:iCs/>
          <w:sz w:val="20"/>
          <w:szCs w:val="20"/>
        </w:rPr>
        <w:t xml:space="preserve">oriser </w:t>
      </w:r>
      <w:r w:rsidR="00134073" w:rsidRPr="00EC7271">
        <w:rPr>
          <w:rFonts w:ascii="Open Sans" w:hAnsi="Open Sans" w:cs="Open Sans"/>
          <w:iCs/>
          <w:sz w:val="20"/>
          <w:szCs w:val="20"/>
        </w:rPr>
        <w:t>les opérations futures</w:t>
      </w:r>
      <w:r w:rsidR="00380433" w:rsidRPr="00EC7271">
        <w:rPr>
          <w:rFonts w:ascii="Open Sans" w:hAnsi="Open Sans" w:cs="Open Sans"/>
          <w:iCs/>
          <w:sz w:val="20"/>
          <w:szCs w:val="20"/>
        </w:rPr>
        <w:t xml:space="preserve">, et notamment les opérations </w:t>
      </w:r>
      <w:r w:rsidR="00D91D18">
        <w:rPr>
          <w:rFonts w:ascii="Open Sans" w:hAnsi="Open Sans" w:cs="Open Sans"/>
          <w:iCs/>
          <w:sz w:val="20"/>
          <w:szCs w:val="20"/>
        </w:rPr>
        <w:t>visées dans le prochain SPSI</w:t>
      </w:r>
      <w:r w:rsidR="00165B5F">
        <w:rPr>
          <w:rFonts w:ascii="Open Sans" w:hAnsi="Open Sans" w:cs="Open Sans"/>
          <w:iCs/>
          <w:sz w:val="20"/>
          <w:szCs w:val="20"/>
        </w:rPr>
        <w:t xml:space="preserve"> (mission 7)</w:t>
      </w:r>
    </w:p>
    <w:p w14:paraId="7890454A" w14:textId="4AB7DB47" w:rsidR="00165B5F" w:rsidRDefault="00165B5F" w:rsidP="007C774B">
      <w:pPr>
        <w:pStyle w:val="Default"/>
        <w:rPr>
          <w:rFonts w:ascii="Open Sans" w:hAnsi="Open Sans" w:cs="Open Sans"/>
          <w:iCs/>
          <w:sz w:val="20"/>
          <w:szCs w:val="20"/>
        </w:rPr>
      </w:pPr>
    </w:p>
    <w:p w14:paraId="197D05B8" w14:textId="77777777" w:rsidR="00112D72" w:rsidRDefault="00112D72" w:rsidP="00112D72">
      <w:pPr>
        <w:pStyle w:val="Default"/>
        <w:rPr>
          <w:rFonts w:ascii="Open Sans" w:hAnsi="Open Sans" w:cs="Open Sans"/>
          <w:iCs/>
          <w:sz w:val="20"/>
          <w:szCs w:val="20"/>
        </w:rPr>
      </w:pPr>
      <w:r>
        <w:rPr>
          <w:rFonts w:ascii="Open Sans" w:hAnsi="Open Sans" w:cs="Open Sans"/>
          <w:iCs/>
          <w:sz w:val="20"/>
          <w:szCs w:val="20"/>
        </w:rPr>
        <w:t xml:space="preserve">Cette mission devra suivre une démarche de </w:t>
      </w:r>
      <w:proofErr w:type="spellStart"/>
      <w:r>
        <w:rPr>
          <w:rFonts w:ascii="Open Sans" w:hAnsi="Open Sans" w:cs="Open Sans"/>
          <w:iCs/>
          <w:sz w:val="20"/>
          <w:szCs w:val="20"/>
        </w:rPr>
        <w:t>co</w:t>
      </w:r>
      <w:proofErr w:type="spellEnd"/>
      <w:r>
        <w:rPr>
          <w:rFonts w:ascii="Open Sans" w:hAnsi="Open Sans" w:cs="Open Sans"/>
          <w:iCs/>
          <w:sz w:val="20"/>
          <w:szCs w:val="20"/>
        </w:rPr>
        <w:t>-design. Il est notamment attendu de la part du titulaire qu’il soit force de proposition pour :</w:t>
      </w:r>
    </w:p>
    <w:p w14:paraId="6C5132AA" w14:textId="55FC949E" w:rsidR="00112D72" w:rsidRDefault="00112D72" w:rsidP="00112D72">
      <w:pPr>
        <w:pStyle w:val="Default"/>
        <w:rPr>
          <w:rFonts w:ascii="Open Sans" w:hAnsi="Open Sans" w:cs="Open Sans"/>
          <w:iCs/>
          <w:sz w:val="20"/>
          <w:szCs w:val="20"/>
        </w:rPr>
      </w:pPr>
      <w:r>
        <w:rPr>
          <w:rFonts w:ascii="Open Sans" w:hAnsi="Open Sans" w:cs="Open Sans"/>
          <w:iCs/>
          <w:sz w:val="20"/>
          <w:szCs w:val="20"/>
        </w:rPr>
        <w:t xml:space="preserve">- la co-construction des </w:t>
      </w:r>
      <w:r w:rsidR="00B20706">
        <w:rPr>
          <w:rFonts w:ascii="Open Sans" w:hAnsi="Open Sans" w:cs="Open Sans"/>
          <w:iCs/>
          <w:sz w:val="20"/>
          <w:szCs w:val="20"/>
        </w:rPr>
        <w:t>scénarios</w:t>
      </w:r>
      <w:r>
        <w:rPr>
          <w:rFonts w:ascii="Open Sans" w:hAnsi="Open Sans" w:cs="Open Sans"/>
          <w:iCs/>
          <w:sz w:val="20"/>
          <w:szCs w:val="20"/>
        </w:rPr>
        <w:t xml:space="preserve"> de faisabilité avec les groupes de référents</w:t>
      </w:r>
    </w:p>
    <w:p w14:paraId="0211A743" w14:textId="799E41E9" w:rsidR="00112D72" w:rsidRDefault="00112D72" w:rsidP="00112D72">
      <w:pPr>
        <w:pStyle w:val="Default"/>
        <w:rPr>
          <w:rFonts w:ascii="Open Sans" w:hAnsi="Open Sans" w:cs="Open Sans"/>
          <w:iCs/>
          <w:sz w:val="20"/>
          <w:szCs w:val="20"/>
        </w:rPr>
      </w:pPr>
      <w:r>
        <w:rPr>
          <w:rFonts w:ascii="Open Sans" w:hAnsi="Open Sans" w:cs="Open Sans"/>
          <w:iCs/>
          <w:sz w:val="20"/>
          <w:szCs w:val="20"/>
        </w:rPr>
        <w:t xml:space="preserve">- l’analyse des </w:t>
      </w:r>
      <w:r w:rsidR="00B20706">
        <w:rPr>
          <w:rFonts w:ascii="Open Sans" w:hAnsi="Open Sans" w:cs="Open Sans"/>
          <w:iCs/>
          <w:sz w:val="20"/>
          <w:szCs w:val="20"/>
        </w:rPr>
        <w:t>scénarios</w:t>
      </w:r>
      <w:r>
        <w:rPr>
          <w:rFonts w:ascii="Open Sans" w:hAnsi="Open Sans" w:cs="Open Sans"/>
          <w:iCs/>
          <w:sz w:val="20"/>
          <w:szCs w:val="20"/>
        </w:rPr>
        <w:t xml:space="preserve"> et le pré-arbitrage du scénario à privilégier (qui pourra être issu de l’hybridation de plusieurs des </w:t>
      </w:r>
      <w:r w:rsidR="00B20706">
        <w:rPr>
          <w:rFonts w:ascii="Open Sans" w:hAnsi="Open Sans" w:cs="Open Sans"/>
          <w:iCs/>
          <w:sz w:val="20"/>
          <w:szCs w:val="20"/>
        </w:rPr>
        <w:t>scénarios</w:t>
      </w:r>
      <w:r>
        <w:rPr>
          <w:rFonts w:ascii="Open Sans" w:hAnsi="Open Sans" w:cs="Open Sans"/>
          <w:iCs/>
          <w:sz w:val="20"/>
          <w:szCs w:val="20"/>
        </w:rPr>
        <w:t xml:space="preserve"> initiaux)</w:t>
      </w:r>
    </w:p>
    <w:p w14:paraId="0A641EB1" w14:textId="3DFA355B" w:rsidR="00896C6B" w:rsidRDefault="00896C6B" w:rsidP="007C774B">
      <w:pPr>
        <w:pStyle w:val="Default"/>
        <w:rPr>
          <w:rFonts w:ascii="Open Sans" w:hAnsi="Open Sans" w:cs="Open Sans"/>
          <w:iCs/>
          <w:sz w:val="20"/>
          <w:szCs w:val="20"/>
        </w:rPr>
      </w:pPr>
    </w:p>
    <w:p w14:paraId="3B9F2648" w14:textId="334BCCD1" w:rsidR="00896C6B" w:rsidRPr="00896C6B" w:rsidRDefault="00896C6B" w:rsidP="007C774B">
      <w:pPr>
        <w:pStyle w:val="Default"/>
        <w:rPr>
          <w:rFonts w:ascii="Open Sans" w:hAnsi="Open Sans" w:cs="Open Sans"/>
          <w:iCs/>
          <w:sz w:val="20"/>
          <w:szCs w:val="20"/>
        </w:rPr>
      </w:pPr>
      <w:r w:rsidRPr="00896C6B">
        <w:rPr>
          <w:rFonts w:ascii="Open Sans" w:hAnsi="Open Sans" w:cs="Open Sans"/>
          <w:iCs/>
          <w:sz w:val="20"/>
          <w:szCs w:val="20"/>
        </w:rPr>
        <w:t>La mission se décompose comme suit :</w:t>
      </w:r>
    </w:p>
    <w:p w14:paraId="638C7A3C" w14:textId="77777777" w:rsidR="00896C6B" w:rsidRPr="00896C6B" w:rsidRDefault="00896C6B" w:rsidP="007C774B">
      <w:pPr>
        <w:pStyle w:val="Default"/>
        <w:rPr>
          <w:rFonts w:ascii="Open Sans" w:hAnsi="Open Sans" w:cs="Open Sans"/>
          <w:iCs/>
          <w:sz w:val="20"/>
          <w:szCs w:val="20"/>
        </w:rPr>
      </w:pPr>
    </w:p>
    <w:p w14:paraId="7F2BEDE9" w14:textId="12F7A3A9" w:rsidR="00896C6B" w:rsidRPr="008C073A" w:rsidRDefault="00896C6B" w:rsidP="007C774B">
      <w:pPr>
        <w:pStyle w:val="Default"/>
        <w:numPr>
          <w:ilvl w:val="0"/>
          <w:numId w:val="60"/>
        </w:numPr>
        <w:rPr>
          <w:rFonts w:ascii="Open Sans" w:hAnsi="Open Sans" w:cs="Open Sans"/>
          <w:b/>
          <w:bCs/>
          <w:iCs/>
          <w:sz w:val="20"/>
          <w:szCs w:val="20"/>
        </w:rPr>
      </w:pPr>
      <w:r w:rsidRPr="008C073A">
        <w:rPr>
          <w:rFonts w:ascii="Open Sans" w:hAnsi="Open Sans" w:cs="Open Sans"/>
          <w:b/>
          <w:bCs/>
          <w:iCs/>
          <w:sz w:val="20"/>
          <w:szCs w:val="20"/>
        </w:rPr>
        <w:t>Faisabilité</w:t>
      </w:r>
    </w:p>
    <w:p w14:paraId="01055DB2" w14:textId="77777777" w:rsidR="00964C02" w:rsidRDefault="00964C02" w:rsidP="007C774B">
      <w:pPr>
        <w:pStyle w:val="Default"/>
        <w:rPr>
          <w:rFonts w:ascii="Open Sans" w:hAnsi="Open Sans" w:cs="Open Sans"/>
          <w:iCs/>
          <w:sz w:val="20"/>
          <w:szCs w:val="20"/>
        </w:rPr>
      </w:pPr>
    </w:p>
    <w:p w14:paraId="32356579" w14:textId="66F78AF6" w:rsidR="008048F1" w:rsidRDefault="00896C6B" w:rsidP="007C774B">
      <w:pPr>
        <w:pStyle w:val="Default"/>
        <w:rPr>
          <w:rFonts w:ascii="Open Sans" w:hAnsi="Open Sans" w:cs="Open Sans"/>
          <w:bCs/>
          <w:sz w:val="20"/>
          <w:szCs w:val="20"/>
        </w:rPr>
      </w:pPr>
      <w:r w:rsidRPr="00896C6B">
        <w:rPr>
          <w:rFonts w:ascii="Open Sans" w:hAnsi="Open Sans" w:cs="Open Sans"/>
          <w:iCs/>
          <w:sz w:val="20"/>
          <w:szCs w:val="20"/>
        </w:rPr>
        <w:t>Une confrontation des besoins</w:t>
      </w:r>
      <w:r w:rsidR="005A051D">
        <w:rPr>
          <w:rFonts w:ascii="Open Sans" w:hAnsi="Open Sans" w:cs="Open Sans"/>
          <w:iCs/>
          <w:sz w:val="20"/>
          <w:szCs w:val="20"/>
        </w:rPr>
        <w:t xml:space="preserve">, des </w:t>
      </w:r>
      <w:r w:rsidRPr="00896C6B">
        <w:rPr>
          <w:rFonts w:ascii="Open Sans" w:hAnsi="Open Sans" w:cs="Open Sans"/>
          <w:iCs/>
          <w:sz w:val="20"/>
          <w:szCs w:val="20"/>
        </w:rPr>
        <w:t xml:space="preserve">fonctionnalités </w:t>
      </w:r>
      <w:r w:rsidR="005A051D">
        <w:rPr>
          <w:rFonts w:ascii="Open Sans" w:hAnsi="Open Sans" w:cs="Open Sans"/>
          <w:iCs/>
          <w:sz w:val="20"/>
          <w:szCs w:val="20"/>
        </w:rPr>
        <w:t>et des objectifs environnementaux, urbains et pay</w:t>
      </w:r>
      <w:r w:rsidR="000A4D32">
        <w:rPr>
          <w:rFonts w:ascii="Open Sans" w:hAnsi="Open Sans" w:cs="Open Sans"/>
          <w:iCs/>
          <w:sz w:val="20"/>
          <w:szCs w:val="20"/>
        </w:rPr>
        <w:t>sa</w:t>
      </w:r>
      <w:r w:rsidR="005A051D">
        <w:rPr>
          <w:rFonts w:ascii="Open Sans" w:hAnsi="Open Sans" w:cs="Open Sans"/>
          <w:iCs/>
          <w:sz w:val="20"/>
          <w:szCs w:val="20"/>
        </w:rPr>
        <w:t xml:space="preserve">gers </w:t>
      </w:r>
      <w:r w:rsidRPr="00896C6B">
        <w:rPr>
          <w:rFonts w:ascii="Open Sans" w:hAnsi="Open Sans" w:cs="Open Sans"/>
          <w:iCs/>
          <w:sz w:val="20"/>
          <w:szCs w:val="20"/>
        </w:rPr>
        <w:t>définis</w:t>
      </w:r>
      <w:r w:rsidR="008C073A">
        <w:rPr>
          <w:rFonts w:ascii="Open Sans" w:hAnsi="Open Sans" w:cs="Open Sans"/>
          <w:iCs/>
          <w:sz w:val="20"/>
          <w:szCs w:val="20"/>
        </w:rPr>
        <w:t xml:space="preserve"> </w:t>
      </w:r>
      <w:r w:rsidRPr="00896C6B">
        <w:rPr>
          <w:rFonts w:ascii="Open Sans" w:hAnsi="Open Sans" w:cs="Open Sans"/>
          <w:iCs/>
          <w:sz w:val="20"/>
          <w:szCs w:val="20"/>
        </w:rPr>
        <w:t>lors de</w:t>
      </w:r>
      <w:r w:rsidR="008C073A">
        <w:rPr>
          <w:rFonts w:ascii="Open Sans" w:hAnsi="Open Sans" w:cs="Open Sans"/>
          <w:iCs/>
          <w:sz w:val="20"/>
          <w:szCs w:val="20"/>
        </w:rPr>
        <w:t>s missions précédentes avec le potentiel de chaque site</w:t>
      </w:r>
      <w:r w:rsidRPr="00896C6B">
        <w:rPr>
          <w:rFonts w:ascii="Open Sans" w:hAnsi="Open Sans" w:cs="Open Sans"/>
          <w:iCs/>
          <w:sz w:val="20"/>
          <w:szCs w:val="20"/>
        </w:rPr>
        <w:t xml:space="preserve"> devra permettre de proposer </w:t>
      </w:r>
      <w:r w:rsidR="00955735">
        <w:rPr>
          <w:rFonts w:ascii="Open Sans" w:hAnsi="Open Sans" w:cs="Open Sans"/>
          <w:iCs/>
          <w:sz w:val="20"/>
          <w:szCs w:val="20"/>
        </w:rPr>
        <w:t xml:space="preserve">2 à 3 </w:t>
      </w:r>
      <w:r w:rsidR="00B20706">
        <w:rPr>
          <w:rFonts w:ascii="Open Sans" w:hAnsi="Open Sans" w:cs="Open Sans"/>
          <w:iCs/>
          <w:sz w:val="20"/>
          <w:szCs w:val="20"/>
        </w:rPr>
        <w:t>scénarios</w:t>
      </w:r>
      <w:r w:rsidRPr="00896C6B">
        <w:rPr>
          <w:rFonts w:ascii="Open Sans" w:hAnsi="Open Sans" w:cs="Open Sans"/>
          <w:iCs/>
          <w:sz w:val="20"/>
          <w:szCs w:val="20"/>
        </w:rPr>
        <w:t xml:space="preserve"> </w:t>
      </w:r>
      <w:r w:rsidR="002A42B4">
        <w:rPr>
          <w:rFonts w:ascii="Open Sans" w:hAnsi="Open Sans" w:cs="Open Sans"/>
          <w:iCs/>
          <w:sz w:val="20"/>
          <w:szCs w:val="20"/>
        </w:rPr>
        <w:t>contrastés</w:t>
      </w:r>
      <w:r w:rsidR="008048F1">
        <w:rPr>
          <w:rFonts w:ascii="Open Sans" w:hAnsi="Open Sans" w:cs="Open Sans"/>
          <w:iCs/>
          <w:sz w:val="20"/>
          <w:szCs w:val="20"/>
        </w:rPr>
        <w:t xml:space="preserve"> </w:t>
      </w:r>
      <w:r w:rsidR="008048F1" w:rsidRPr="008048F1">
        <w:rPr>
          <w:rFonts w:ascii="Open Sans" w:hAnsi="Open Sans" w:cs="Open Sans"/>
          <w:bCs/>
          <w:sz w:val="20"/>
          <w:szCs w:val="20"/>
        </w:rPr>
        <w:t xml:space="preserve">qui porteront sur l’ensemble du périmètre de l’étude ET un scénario de référence dit « No go ». </w:t>
      </w:r>
    </w:p>
    <w:p w14:paraId="637966AC" w14:textId="77777777" w:rsidR="00896C6B" w:rsidRPr="00896C6B" w:rsidRDefault="00896C6B" w:rsidP="007C774B">
      <w:pPr>
        <w:pStyle w:val="Default"/>
        <w:rPr>
          <w:rFonts w:ascii="Open Sans" w:hAnsi="Open Sans" w:cs="Open Sans"/>
          <w:iCs/>
          <w:sz w:val="20"/>
          <w:szCs w:val="20"/>
        </w:rPr>
      </w:pPr>
    </w:p>
    <w:p w14:paraId="71B62532" w14:textId="6FAD93D7" w:rsidR="00CA1B03" w:rsidRDefault="009637E9" w:rsidP="007C774B">
      <w:pPr>
        <w:pStyle w:val="Default"/>
        <w:rPr>
          <w:rFonts w:ascii="Open Sans" w:hAnsi="Open Sans" w:cs="Open Sans"/>
          <w:iCs/>
          <w:sz w:val="20"/>
          <w:szCs w:val="20"/>
        </w:rPr>
      </w:pPr>
      <w:r>
        <w:rPr>
          <w:rFonts w:ascii="Open Sans" w:hAnsi="Open Sans" w:cs="Open Sans"/>
          <w:iCs/>
          <w:sz w:val="20"/>
          <w:szCs w:val="20"/>
        </w:rPr>
        <w:t>P</w:t>
      </w:r>
      <w:r w:rsidR="007C44B9">
        <w:rPr>
          <w:rFonts w:ascii="Open Sans" w:hAnsi="Open Sans" w:cs="Open Sans"/>
          <w:iCs/>
          <w:sz w:val="20"/>
          <w:szCs w:val="20"/>
        </w:rPr>
        <w:t xml:space="preserve">our chacun des </w:t>
      </w:r>
      <w:r w:rsidR="00B20706">
        <w:rPr>
          <w:rFonts w:ascii="Open Sans" w:hAnsi="Open Sans" w:cs="Open Sans"/>
          <w:iCs/>
          <w:sz w:val="20"/>
          <w:szCs w:val="20"/>
        </w:rPr>
        <w:t>scénarios</w:t>
      </w:r>
      <w:r w:rsidR="00CA1B03">
        <w:rPr>
          <w:rFonts w:ascii="Open Sans" w:hAnsi="Open Sans" w:cs="Open Sans"/>
          <w:iCs/>
          <w:sz w:val="20"/>
          <w:szCs w:val="20"/>
        </w:rPr>
        <w:t> </w:t>
      </w:r>
      <w:r w:rsidR="007C44B9">
        <w:rPr>
          <w:rFonts w:ascii="Open Sans" w:hAnsi="Open Sans" w:cs="Open Sans"/>
          <w:iCs/>
          <w:sz w:val="20"/>
          <w:szCs w:val="20"/>
        </w:rPr>
        <w:t>contrastés</w:t>
      </w:r>
      <w:r w:rsidR="00F428C9">
        <w:rPr>
          <w:rFonts w:ascii="Open Sans" w:hAnsi="Open Sans" w:cs="Open Sans"/>
          <w:iCs/>
          <w:sz w:val="20"/>
          <w:szCs w:val="20"/>
        </w:rPr>
        <w:t xml:space="preserve">, </w:t>
      </w:r>
      <w:r>
        <w:rPr>
          <w:rFonts w:ascii="Open Sans" w:hAnsi="Open Sans" w:cs="Open Sans"/>
          <w:iCs/>
          <w:sz w:val="20"/>
          <w:szCs w:val="20"/>
        </w:rPr>
        <w:t xml:space="preserve">le titulaire devra </w:t>
      </w:r>
      <w:proofErr w:type="gramStart"/>
      <w:r w:rsidR="00A70FED">
        <w:rPr>
          <w:rFonts w:ascii="Open Sans" w:hAnsi="Open Sans" w:cs="Open Sans"/>
          <w:iCs/>
          <w:sz w:val="20"/>
          <w:szCs w:val="20"/>
        </w:rPr>
        <w:t>a</w:t>
      </w:r>
      <w:proofErr w:type="gramEnd"/>
      <w:r w:rsidR="00F428C9">
        <w:rPr>
          <w:rFonts w:ascii="Open Sans" w:hAnsi="Open Sans" w:cs="Open Sans"/>
          <w:iCs/>
          <w:sz w:val="20"/>
          <w:szCs w:val="20"/>
        </w:rPr>
        <w:t xml:space="preserve"> minima</w:t>
      </w:r>
      <w:r w:rsidR="007C44B9">
        <w:rPr>
          <w:rFonts w:ascii="Open Sans" w:hAnsi="Open Sans" w:cs="Open Sans"/>
          <w:iCs/>
          <w:sz w:val="20"/>
          <w:szCs w:val="20"/>
        </w:rPr>
        <w:t xml:space="preserve"> </w:t>
      </w:r>
      <w:r w:rsidR="00CA1B03">
        <w:rPr>
          <w:rFonts w:ascii="Open Sans" w:hAnsi="Open Sans" w:cs="Open Sans"/>
          <w:iCs/>
          <w:sz w:val="20"/>
          <w:szCs w:val="20"/>
        </w:rPr>
        <w:t>:</w:t>
      </w:r>
    </w:p>
    <w:p w14:paraId="3A98F9AE" w14:textId="777B37C2" w:rsidR="00F06E2A" w:rsidRDefault="00F06E2A" w:rsidP="007C774B">
      <w:pPr>
        <w:pStyle w:val="Default"/>
        <w:rPr>
          <w:rFonts w:ascii="Open Sans" w:hAnsi="Open Sans" w:cs="Open Sans"/>
          <w:iCs/>
          <w:sz w:val="20"/>
          <w:szCs w:val="20"/>
        </w:rPr>
      </w:pPr>
    </w:p>
    <w:p w14:paraId="04CDA8B1" w14:textId="72CF950E" w:rsidR="00A70FED" w:rsidRDefault="00A70FED" w:rsidP="00962E36">
      <w:pPr>
        <w:pStyle w:val="Default"/>
        <w:numPr>
          <w:ilvl w:val="0"/>
          <w:numId w:val="123"/>
        </w:numPr>
        <w:rPr>
          <w:rFonts w:ascii="Open Sans" w:hAnsi="Open Sans" w:cs="Open Sans"/>
          <w:iCs/>
          <w:sz w:val="20"/>
          <w:szCs w:val="20"/>
        </w:rPr>
      </w:pPr>
      <w:r>
        <w:rPr>
          <w:rFonts w:ascii="Open Sans" w:hAnsi="Open Sans" w:cs="Open Sans"/>
          <w:iCs/>
          <w:sz w:val="20"/>
          <w:szCs w:val="20"/>
        </w:rPr>
        <w:t>Définir l’usage et l’affectation des bâtiment</w:t>
      </w:r>
      <w:r w:rsidR="00E64FA5">
        <w:rPr>
          <w:rFonts w:ascii="Open Sans" w:hAnsi="Open Sans" w:cs="Open Sans"/>
          <w:iCs/>
          <w:sz w:val="20"/>
          <w:szCs w:val="20"/>
        </w:rPr>
        <w:t>s</w:t>
      </w:r>
      <w:r w:rsidR="00F41396">
        <w:rPr>
          <w:rFonts w:ascii="Open Sans" w:hAnsi="Open Sans" w:cs="Open Sans"/>
          <w:iCs/>
          <w:sz w:val="20"/>
          <w:szCs w:val="20"/>
        </w:rPr>
        <w:t xml:space="preserve"> à terme et à l’issue de chaque phase</w:t>
      </w:r>
    </w:p>
    <w:p w14:paraId="20961E58" w14:textId="77777777" w:rsidR="00F91521" w:rsidRDefault="00F91521" w:rsidP="00F91521">
      <w:pPr>
        <w:pStyle w:val="Default"/>
        <w:ind w:left="720"/>
        <w:rPr>
          <w:rFonts w:ascii="Open Sans" w:hAnsi="Open Sans" w:cs="Open Sans"/>
          <w:iCs/>
          <w:sz w:val="20"/>
          <w:szCs w:val="20"/>
        </w:rPr>
      </w:pPr>
    </w:p>
    <w:p w14:paraId="0485AF9F" w14:textId="3A16CAF2" w:rsidR="00F428C9" w:rsidRDefault="00A70FED" w:rsidP="00962E36">
      <w:pPr>
        <w:pStyle w:val="Default"/>
        <w:numPr>
          <w:ilvl w:val="0"/>
          <w:numId w:val="123"/>
        </w:numPr>
        <w:rPr>
          <w:rFonts w:ascii="Open Sans" w:hAnsi="Open Sans" w:cs="Open Sans"/>
          <w:iCs/>
          <w:sz w:val="20"/>
          <w:szCs w:val="20"/>
        </w:rPr>
      </w:pPr>
      <w:r w:rsidRPr="00A70FED">
        <w:rPr>
          <w:rFonts w:ascii="Open Sans" w:hAnsi="Open Sans" w:cs="Open Sans"/>
          <w:iCs/>
          <w:sz w:val="20"/>
          <w:szCs w:val="20"/>
        </w:rPr>
        <w:t>S’assurer de la f</w:t>
      </w:r>
      <w:r w:rsidR="00CA1B03" w:rsidRPr="00A70FED">
        <w:rPr>
          <w:rFonts w:ascii="Open Sans" w:hAnsi="Open Sans" w:cs="Open Sans"/>
          <w:iCs/>
          <w:sz w:val="20"/>
          <w:szCs w:val="20"/>
        </w:rPr>
        <w:t>aisabilité</w:t>
      </w:r>
      <w:r w:rsidR="00896C6B" w:rsidRPr="00A70FED">
        <w:rPr>
          <w:rFonts w:ascii="Open Sans" w:hAnsi="Open Sans" w:cs="Open Sans"/>
          <w:iCs/>
          <w:sz w:val="20"/>
          <w:szCs w:val="20"/>
        </w:rPr>
        <w:t xml:space="preserve"> spatiale (simulation d’implantation ou d’occupation)</w:t>
      </w:r>
      <w:r w:rsidRPr="00A70FED">
        <w:rPr>
          <w:rFonts w:ascii="Open Sans" w:hAnsi="Open Sans" w:cs="Open Sans"/>
          <w:iCs/>
          <w:sz w:val="20"/>
          <w:szCs w:val="20"/>
        </w:rPr>
        <w:t xml:space="preserve">, </w:t>
      </w:r>
      <w:r w:rsidR="00F428C9" w:rsidRPr="00A70FED">
        <w:rPr>
          <w:rFonts w:ascii="Open Sans" w:hAnsi="Open Sans" w:cs="Open Sans"/>
          <w:iCs/>
          <w:sz w:val="20"/>
          <w:szCs w:val="20"/>
        </w:rPr>
        <w:t>technique</w:t>
      </w:r>
      <w:r w:rsidR="009637E9" w:rsidRPr="00A70FED">
        <w:rPr>
          <w:rFonts w:ascii="Open Sans" w:hAnsi="Open Sans" w:cs="Open Sans"/>
          <w:iCs/>
          <w:sz w:val="20"/>
          <w:szCs w:val="20"/>
        </w:rPr>
        <w:t xml:space="preserve"> et réglementaire</w:t>
      </w:r>
      <w:r w:rsidR="00141239">
        <w:rPr>
          <w:rFonts w:ascii="Open Sans" w:hAnsi="Open Sans" w:cs="Open Sans"/>
          <w:iCs/>
          <w:sz w:val="20"/>
          <w:szCs w:val="20"/>
        </w:rPr>
        <w:t xml:space="preserve"> de chaque phase</w:t>
      </w:r>
    </w:p>
    <w:p w14:paraId="17746981" w14:textId="77777777" w:rsidR="00F91521" w:rsidRPr="00A70FED" w:rsidRDefault="00F91521" w:rsidP="00F91521">
      <w:pPr>
        <w:pStyle w:val="Default"/>
        <w:ind w:left="720"/>
        <w:rPr>
          <w:rFonts w:ascii="Open Sans" w:hAnsi="Open Sans" w:cs="Open Sans"/>
          <w:iCs/>
          <w:sz w:val="20"/>
          <w:szCs w:val="20"/>
        </w:rPr>
      </w:pPr>
    </w:p>
    <w:p w14:paraId="03FE8E6E" w14:textId="0C1FE35E" w:rsidR="00FC5629" w:rsidRDefault="00A70FED" w:rsidP="00962E36">
      <w:pPr>
        <w:pStyle w:val="Default"/>
        <w:numPr>
          <w:ilvl w:val="0"/>
          <w:numId w:val="123"/>
        </w:numPr>
        <w:rPr>
          <w:rFonts w:ascii="Open Sans" w:hAnsi="Open Sans" w:cs="Open Sans"/>
          <w:sz w:val="20"/>
          <w:szCs w:val="20"/>
        </w:rPr>
      </w:pPr>
      <w:r>
        <w:rPr>
          <w:rFonts w:ascii="Open Sans" w:hAnsi="Open Sans" w:cs="Open Sans"/>
          <w:sz w:val="20"/>
          <w:szCs w:val="20"/>
        </w:rPr>
        <w:t>Définir les p</w:t>
      </w:r>
      <w:r w:rsidR="00FC5629">
        <w:rPr>
          <w:rFonts w:ascii="Open Sans" w:hAnsi="Open Sans" w:cs="Open Sans"/>
          <w:sz w:val="20"/>
          <w:szCs w:val="20"/>
        </w:rPr>
        <w:t xml:space="preserve">ossibilités </w:t>
      </w:r>
      <w:r w:rsidR="00AC2A2F">
        <w:rPr>
          <w:rFonts w:ascii="Open Sans" w:hAnsi="Open Sans" w:cs="Open Sans"/>
          <w:sz w:val="20"/>
          <w:szCs w:val="20"/>
        </w:rPr>
        <w:t xml:space="preserve">et orientations en termes </w:t>
      </w:r>
      <w:r w:rsidR="00FC5629">
        <w:rPr>
          <w:rFonts w:ascii="Open Sans" w:hAnsi="Open Sans" w:cs="Open Sans"/>
          <w:sz w:val="20"/>
          <w:szCs w:val="20"/>
        </w:rPr>
        <w:t>de valorisations</w:t>
      </w:r>
      <w:r w:rsidR="00955735">
        <w:rPr>
          <w:rFonts w:ascii="Open Sans" w:hAnsi="Open Sans" w:cs="Open Sans"/>
          <w:sz w:val="20"/>
          <w:szCs w:val="20"/>
        </w:rPr>
        <w:t xml:space="preserve"> et notamment le traitement des « portes » de Bures et Orsay</w:t>
      </w:r>
    </w:p>
    <w:p w14:paraId="2410443E" w14:textId="1F16BA3E" w:rsidR="00FC5629" w:rsidRDefault="00FC5629" w:rsidP="005E7A2C">
      <w:pPr>
        <w:pStyle w:val="Default"/>
        <w:rPr>
          <w:rFonts w:ascii="Open Sans" w:hAnsi="Open Sans" w:cs="Open Sans"/>
          <w:iCs/>
          <w:sz w:val="20"/>
          <w:szCs w:val="20"/>
        </w:rPr>
      </w:pPr>
    </w:p>
    <w:p w14:paraId="3051CED9" w14:textId="7365E6E3" w:rsidR="00FC5629" w:rsidRPr="00F91521" w:rsidRDefault="00FC5629" w:rsidP="007C774B">
      <w:pPr>
        <w:pStyle w:val="Default"/>
        <w:numPr>
          <w:ilvl w:val="0"/>
          <w:numId w:val="111"/>
        </w:numPr>
        <w:ind w:left="709"/>
        <w:rPr>
          <w:rFonts w:ascii="Open Sans" w:hAnsi="Open Sans" w:cs="Open Sans"/>
          <w:iCs/>
          <w:sz w:val="20"/>
          <w:szCs w:val="20"/>
        </w:rPr>
      </w:pPr>
      <w:r w:rsidRPr="00F91521">
        <w:rPr>
          <w:rFonts w:ascii="Open Sans" w:hAnsi="Open Sans" w:cs="Open Sans"/>
          <w:bCs/>
          <w:iCs/>
          <w:sz w:val="20"/>
          <w:szCs w:val="20"/>
        </w:rPr>
        <w:t>Attacher une attention particulière à la cohérence paysagère</w:t>
      </w:r>
      <w:r w:rsidRPr="00F91521">
        <w:rPr>
          <w:rFonts w:ascii="Open Sans" w:hAnsi="Open Sans" w:cs="Open Sans"/>
          <w:iCs/>
          <w:sz w:val="20"/>
          <w:szCs w:val="20"/>
        </w:rPr>
        <w:t xml:space="preserve"> qui déclinera :</w:t>
      </w:r>
    </w:p>
    <w:p w14:paraId="4D792BE7" w14:textId="77777777" w:rsidR="00FC5629" w:rsidRPr="00F91521" w:rsidRDefault="00FC5629" w:rsidP="007C774B">
      <w:pPr>
        <w:pStyle w:val="Default"/>
        <w:rPr>
          <w:rFonts w:ascii="Open Sans" w:hAnsi="Open Sans" w:cs="Open Sans"/>
          <w:iCs/>
          <w:sz w:val="20"/>
          <w:szCs w:val="20"/>
        </w:rPr>
      </w:pPr>
    </w:p>
    <w:p w14:paraId="68077EB6" w14:textId="6B5D98DC" w:rsidR="00FC5629" w:rsidRPr="00F91521" w:rsidRDefault="00FC5629" w:rsidP="007C774B">
      <w:pPr>
        <w:pStyle w:val="Default"/>
        <w:numPr>
          <w:ilvl w:val="0"/>
          <w:numId w:val="110"/>
        </w:numPr>
        <w:ind w:left="1134"/>
        <w:rPr>
          <w:rFonts w:ascii="Open Sans" w:hAnsi="Open Sans" w:cs="Open Sans"/>
          <w:iCs/>
          <w:sz w:val="20"/>
          <w:szCs w:val="20"/>
        </w:rPr>
      </w:pPr>
      <w:r w:rsidRPr="00F91521">
        <w:rPr>
          <w:rFonts w:ascii="Open Sans" w:hAnsi="Open Sans" w:cs="Open Sans"/>
          <w:iCs/>
          <w:sz w:val="20"/>
          <w:szCs w:val="20"/>
        </w:rPr>
        <w:t xml:space="preserve">L’approche visible : Quelle nouvelle image de campus proposer, comment se percevront concrètement les sites dans les villes, dans leurs lectures géographiques et physiques ; </w:t>
      </w:r>
    </w:p>
    <w:p w14:paraId="0294FB3D" w14:textId="77777777" w:rsidR="00FC5629" w:rsidRPr="00F91521" w:rsidRDefault="00FC5629" w:rsidP="007C774B">
      <w:pPr>
        <w:pStyle w:val="Default"/>
        <w:numPr>
          <w:ilvl w:val="0"/>
          <w:numId w:val="110"/>
        </w:numPr>
        <w:ind w:left="1134"/>
        <w:rPr>
          <w:rFonts w:ascii="Open Sans" w:hAnsi="Open Sans" w:cs="Open Sans"/>
          <w:iCs/>
          <w:sz w:val="20"/>
          <w:szCs w:val="20"/>
        </w:rPr>
      </w:pPr>
      <w:r w:rsidRPr="00F91521">
        <w:rPr>
          <w:rFonts w:ascii="Open Sans" w:hAnsi="Open Sans" w:cs="Open Sans"/>
          <w:iCs/>
          <w:sz w:val="20"/>
          <w:szCs w:val="20"/>
        </w:rPr>
        <w:t xml:space="preserve">Mais aussi l’approche invisible : perceptions des utilisateurs, des gestionnaires, des politiques. Sentiments d’appartenances dans les différentes échelles d’impact des sites, </w:t>
      </w:r>
      <w:r w:rsidRPr="00F91521">
        <w:rPr>
          <w:rFonts w:ascii="Open Sans" w:hAnsi="Open Sans" w:cs="Open Sans"/>
          <w:iCs/>
          <w:sz w:val="20"/>
          <w:szCs w:val="20"/>
        </w:rPr>
        <w:lastRenderedPageBreak/>
        <w:t>reconnaissance des architectures et des paysages. Capitalisation des forces et atouts des sites et réduction ou suppression de leurs faiblesses.</w:t>
      </w:r>
    </w:p>
    <w:p w14:paraId="109572C5" w14:textId="77777777" w:rsidR="00141239" w:rsidRPr="00F91521" w:rsidRDefault="00141239" w:rsidP="00141239">
      <w:pPr>
        <w:pStyle w:val="Default"/>
        <w:rPr>
          <w:rFonts w:ascii="Open Sans" w:hAnsi="Open Sans" w:cs="Open Sans"/>
          <w:iCs/>
          <w:sz w:val="20"/>
          <w:szCs w:val="20"/>
        </w:rPr>
      </w:pPr>
    </w:p>
    <w:p w14:paraId="2A2D02B3" w14:textId="2F8A900F" w:rsidR="00141239" w:rsidRPr="00F91521" w:rsidRDefault="00141239" w:rsidP="00F91521">
      <w:pPr>
        <w:pStyle w:val="Default"/>
        <w:numPr>
          <w:ilvl w:val="0"/>
          <w:numId w:val="62"/>
        </w:numPr>
        <w:rPr>
          <w:rFonts w:ascii="Open Sans" w:hAnsi="Open Sans" w:cs="Open Sans"/>
          <w:bCs/>
          <w:iCs/>
          <w:sz w:val="20"/>
          <w:szCs w:val="20"/>
        </w:rPr>
      </w:pPr>
      <w:r w:rsidRPr="00F91521">
        <w:rPr>
          <w:rFonts w:ascii="Open Sans" w:hAnsi="Open Sans" w:cs="Open Sans"/>
          <w:bCs/>
          <w:iCs/>
          <w:sz w:val="20"/>
          <w:szCs w:val="20"/>
        </w:rPr>
        <w:t>Définir le calendrier prévisionnel des opérations :</w:t>
      </w:r>
      <w:r w:rsidR="00F91521">
        <w:rPr>
          <w:rFonts w:ascii="Open Sans" w:hAnsi="Open Sans" w:cs="Open Sans"/>
          <w:bCs/>
          <w:iCs/>
          <w:sz w:val="20"/>
          <w:szCs w:val="20"/>
        </w:rPr>
        <w:t xml:space="preserve"> l</w:t>
      </w:r>
      <w:r w:rsidRPr="00F91521">
        <w:rPr>
          <w:rFonts w:ascii="Open Sans" w:hAnsi="Open Sans" w:cs="Open Sans"/>
          <w:iCs/>
          <w:sz w:val="20"/>
          <w:szCs w:val="20"/>
        </w:rPr>
        <w:t>e titulaire mettra en place un planning de phase type GANTT (</w:t>
      </w:r>
      <w:proofErr w:type="spellStart"/>
      <w:r w:rsidRPr="00F91521">
        <w:rPr>
          <w:rFonts w:ascii="Open Sans" w:hAnsi="Open Sans" w:cs="Open Sans"/>
          <w:iCs/>
          <w:sz w:val="20"/>
          <w:szCs w:val="20"/>
        </w:rPr>
        <w:t>MSProject</w:t>
      </w:r>
      <w:proofErr w:type="spellEnd"/>
      <w:r w:rsidRPr="00F91521">
        <w:rPr>
          <w:rFonts w:ascii="Open Sans" w:hAnsi="Open Sans" w:cs="Open Sans"/>
          <w:iCs/>
          <w:sz w:val="20"/>
          <w:szCs w:val="20"/>
        </w:rPr>
        <w:t xml:space="preserve">) pour visualiser les enchainements des opérations. </w:t>
      </w:r>
    </w:p>
    <w:p w14:paraId="02D9D662" w14:textId="77777777" w:rsidR="00141239" w:rsidRPr="00F91521" w:rsidRDefault="00141239" w:rsidP="00141239">
      <w:pPr>
        <w:pStyle w:val="Default"/>
        <w:ind w:left="993"/>
        <w:rPr>
          <w:rFonts w:ascii="Open Sans" w:hAnsi="Open Sans" w:cs="Open Sans"/>
          <w:iCs/>
          <w:sz w:val="20"/>
          <w:szCs w:val="20"/>
        </w:rPr>
      </w:pPr>
    </w:p>
    <w:p w14:paraId="4ECE0E3A" w14:textId="49B3D8F5" w:rsidR="00FE5BA2" w:rsidRPr="00F91521" w:rsidRDefault="00F91521" w:rsidP="00F76DF4">
      <w:pPr>
        <w:pStyle w:val="Default"/>
        <w:numPr>
          <w:ilvl w:val="0"/>
          <w:numId w:val="62"/>
        </w:numPr>
        <w:rPr>
          <w:rFonts w:ascii="Open Sans" w:hAnsi="Open Sans" w:cs="Open Sans"/>
          <w:iCs/>
          <w:sz w:val="20"/>
          <w:szCs w:val="20"/>
        </w:rPr>
      </w:pPr>
      <w:r>
        <w:rPr>
          <w:rFonts w:ascii="Open Sans" w:hAnsi="Open Sans" w:cs="Open Sans"/>
          <w:bCs/>
          <w:sz w:val="20"/>
          <w:szCs w:val="20"/>
        </w:rPr>
        <w:t>Définir les opérations nécessaires, et notamment celle portant sur la rénovation des locaux tertiaires d’IJCLAB, et p</w:t>
      </w:r>
      <w:r w:rsidR="00572C49" w:rsidRPr="00F91521">
        <w:rPr>
          <w:rFonts w:ascii="Open Sans" w:hAnsi="Open Sans" w:cs="Open Sans"/>
          <w:bCs/>
          <w:sz w:val="20"/>
          <w:szCs w:val="20"/>
        </w:rPr>
        <w:t>rioriser</w:t>
      </w:r>
      <w:r w:rsidR="00F06E2A" w:rsidRPr="00F91521">
        <w:rPr>
          <w:rFonts w:ascii="Open Sans" w:hAnsi="Open Sans" w:cs="Open Sans"/>
          <w:bCs/>
          <w:sz w:val="20"/>
          <w:szCs w:val="20"/>
        </w:rPr>
        <w:t xml:space="preserve"> </w:t>
      </w:r>
      <w:r>
        <w:rPr>
          <w:rFonts w:ascii="Open Sans" w:hAnsi="Open Sans" w:cs="Open Sans"/>
          <w:bCs/>
          <w:sz w:val="20"/>
          <w:szCs w:val="20"/>
        </w:rPr>
        <w:t>celles</w:t>
      </w:r>
      <w:r w:rsidR="00F06E2A" w:rsidRPr="00F91521">
        <w:rPr>
          <w:rFonts w:ascii="Open Sans" w:hAnsi="Open Sans" w:cs="Open Sans"/>
          <w:bCs/>
          <w:sz w:val="20"/>
          <w:szCs w:val="20"/>
        </w:rPr>
        <w:t xml:space="preserve"> qui seront </w:t>
      </w:r>
      <w:r>
        <w:rPr>
          <w:rFonts w:ascii="Open Sans" w:hAnsi="Open Sans" w:cs="Open Sans"/>
          <w:bCs/>
          <w:sz w:val="20"/>
          <w:szCs w:val="20"/>
        </w:rPr>
        <w:t>intégrées au</w:t>
      </w:r>
      <w:r w:rsidR="00F06E2A" w:rsidRPr="00F91521">
        <w:rPr>
          <w:rFonts w:ascii="Open Sans" w:hAnsi="Open Sans" w:cs="Open Sans"/>
          <w:bCs/>
          <w:sz w:val="20"/>
          <w:szCs w:val="20"/>
        </w:rPr>
        <w:t xml:space="preserve"> SPSI</w:t>
      </w:r>
      <w:r>
        <w:rPr>
          <w:rFonts w:ascii="Open Sans" w:hAnsi="Open Sans" w:cs="Open Sans"/>
          <w:bCs/>
          <w:sz w:val="20"/>
          <w:szCs w:val="20"/>
        </w:rPr>
        <w:t>. L</w:t>
      </w:r>
      <w:r w:rsidR="00FE5BA2" w:rsidRPr="00F91521">
        <w:rPr>
          <w:rFonts w:ascii="Open Sans" w:hAnsi="Open Sans" w:cs="Open Sans"/>
          <w:iCs/>
          <w:sz w:val="20"/>
          <w:szCs w:val="20"/>
        </w:rPr>
        <w:t xml:space="preserve">es opérations </w:t>
      </w:r>
      <w:r w:rsidR="00141239" w:rsidRPr="00F91521">
        <w:rPr>
          <w:rFonts w:ascii="Open Sans" w:hAnsi="Open Sans" w:cs="Open Sans"/>
          <w:iCs/>
          <w:sz w:val="20"/>
          <w:szCs w:val="20"/>
        </w:rPr>
        <w:t>de travaux</w:t>
      </w:r>
      <w:r w:rsidR="00FE5BA2" w:rsidRPr="00F91521">
        <w:rPr>
          <w:rFonts w:ascii="Open Sans" w:hAnsi="Open Sans" w:cs="Open Sans"/>
          <w:iCs/>
          <w:sz w:val="20"/>
          <w:szCs w:val="20"/>
        </w:rPr>
        <w:t xml:space="preserve"> devront être </w:t>
      </w:r>
      <w:r w:rsidR="00FE5BA2" w:rsidRPr="00F91521">
        <w:rPr>
          <w:rFonts w:ascii="Open Sans" w:hAnsi="Open Sans" w:cs="Open Sans"/>
          <w:iCs/>
          <w:sz w:val="20"/>
          <w:szCs w:val="20"/>
          <w:u w:val="single"/>
        </w:rPr>
        <w:t>les plus complètes possibles</w:t>
      </w:r>
      <w:r w:rsidR="00FE5BA2" w:rsidRPr="00F91521">
        <w:rPr>
          <w:rFonts w:ascii="Open Sans" w:hAnsi="Open Sans" w:cs="Open Sans"/>
          <w:iCs/>
          <w:sz w:val="20"/>
          <w:szCs w:val="20"/>
        </w:rPr>
        <w:t xml:space="preserve"> afin d’éviter le </w:t>
      </w:r>
      <w:r w:rsidR="005E7A2C" w:rsidRPr="00F91521">
        <w:rPr>
          <w:rFonts w:ascii="Open Sans" w:hAnsi="Open Sans" w:cs="Open Sans"/>
          <w:iCs/>
          <w:sz w:val="20"/>
          <w:szCs w:val="20"/>
        </w:rPr>
        <w:t>« </w:t>
      </w:r>
      <w:r w:rsidR="00FE5BA2" w:rsidRPr="00F91521">
        <w:rPr>
          <w:rFonts w:ascii="Open Sans" w:hAnsi="Open Sans" w:cs="Open Sans"/>
          <w:iCs/>
          <w:sz w:val="20"/>
          <w:szCs w:val="20"/>
        </w:rPr>
        <w:t>saupoudrage</w:t>
      </w:r>
      <w:r w:rsidR="005E7A2C" w:rsidRPr="00F91521">
        <w:rPr>
          <w:rFonts w:ascii="Open Sans" w:hAnsi="Open Sans" w:cs="Open Sans"/>
          <w:iCs/>
          <w:sz w:val="20"/>
          <w:szCs w:val="20"/>
        </w:rPr>
        <w:t> »</w:t>
      </w:r>
      <w:r w:rsidR="00FE5BA2" w:rsidRPr="00F91521">
        <w:rPr>
          <w:rFonts w:ascii="Open Sans" w:hAnsi="Open Sans" w:cs="Open Sans"/>
          <w:iCs/>
          <w:sz w:val="20"/>
          <w:szCs w:val="20"/>
        </w:rPr>
        <w:t xml:space="preserve"> d’interventions peu efficace à tous points de vue.</w:t>
      </w:r>
      <w:r w:rsidR="001E7E27" w:rsidRPr="00F91521">
        <w:rPr>
          <w:rFonts w:ascii="Open Sans" w:hAnsi="Open Sans" w:cs="Open Sans"/>
          <w:iCs/>
          <w:sz w:val="20"/>
          <w:szCs w:val="20"/>
        </w:rPr>
        <w:t xml:space="preserve"> Elles devront être hiérarchisées par importance ’intervention, par exemple :</w:t>
      </w:r>
    </w:p>
    <w:p w14:paraId="2FF17118" w14:textId="3C8904BC" w:rsidR="001E7E27" w:rsidRPr="00F91521" w:rsidRDefault="001E7E27" w:rsidP="00F91521">
      <w:pPr>
        <w:pStyle w:val="Default"/>
        <w:numPr>
          <w:ilvl w:val="0"/>
          <w:numId w:val="127"/>
        </w:numPr>
        <w:rPr>
          <w:rFonts w:ascii="Open Sans" w:hAnsi="Open Sans" w:cs="Open Sans"/>
          <w:iCs/>
          <w:sz w:val="20"/>
          <w:szCs w:val="20"/>
        </w:rPr>
      </w:pPr>
      <w:r w:rsidRPr="00F91521">
        <w:rPr>
          <w:rFonts w:ascii="Open Sans" w:hAnsi="Open Sans" w:cs="Open Sans"/>
          <w:iCs/>
          <w:sz w:val="20"/>
          <w:szCs w:val="20"/>
        </w:rPr>
        <w:t>Démolitions / reconstructions</w:t>
      </w:r>
    </w:p>
    <w:p w14:paraId="3C990142" w14:textId="68A93D38" w:rsidR="001E7E27" w:rsidRPr="00F91521" w:rsidRDefault="001E7E27" w:rsidP="00F91521">
      <w:pPr>
        <w:pStyle w:val="Default"/>
        <w:numPr>
          <w:ilvl w:val="0"/>
          <w:numId w:val="127"/>
        </w:numPr>
        <w:rPr>
          <w:rFonts w:ascii="Open Sans" w:hAnsi="Open Sans" w:cs="Open Sans"/>
          <w:iCs/>
          <w:sz w:val="20"/>
          <w:szCs w:val="20"/>
        </w:rPr>
      </w:pPr>
      <w:r w:rsidRPr="00F91521">
        <w:rPr>
          <w:rFonts w:ascii="Open Sans" w:hAnsi="Open Sans" w:cs="Open Sans"/>
          <w:iCs/>
          <w:sz w:val="20"/>
          <w:szCs w:val="20"/>
        </w:rPr>
        <w:t>Restructurations lourdes / rénovations énergétiques d’ampleur</w:t>
      </w:r>
    </w:p>
    <w:p w14:paraId="14416EBA" w14:textId="27EB7779" w:rsidR="001E7E27" w:rsidRDefault="001E7E27" w:rsidP="00F91521">
      <w:pPr>
        <w:pStyle w:val="Default"/>
        <w:numPr>
          <w:ilvl w:val="0"/>
          <w:numId w:val="127"/>
        </w:numPr>
        <w:rPr>
          <w:rFonts w:ascii="Open Sans" w:hAnsi="Open Sans" w:cs="Open Sans"/>
          <w:iCs/>
          <w:sz w:val="20"/>
          <w:szCs w:val="20"/>
        </w:rPr>
      </w:pPr>
      <w:r w:rsidRPr="00F91521">
        <w:rPr>
          <w:rFonts w:ascii="Open Sans" w:hAnsi="Open Sans" w:cs="Open Sans"/>
          <w:iCs/>
          <w:sz w:val="20"/>
          <w:szCs w:val="20"/>
        </w:rPr>
        <w:t xml:space="preserve">Rénovations légères / déménagements </w:t>
      </w:r>
      <w:r w:rsidR="00BF6C55" w:rsidRPr="00F91521">
        <w:rPr>
          <w:rFonts w:ascii="Open Sans" w:hAnsi="Open Sans" w:cs="Open Sans"/>
          <w:iCs/>
          <w:sz w:val="20"/>
          <w:szCs w:val="20"/>
        </w:rPr>
        <w:t>impliquant des travaux préalables</w:t>
      </w:r>
    </w:p>
    <w:p w14:paraId="0F5313E2" w14:textId="7B75CA8C" w:rsidR="00B20706" w:rsidRPr="00F91521" w:rsidRDefault="00B20706" w:rsidP="00F91521">
      <w:pPr>
        <w:pStyle w:val="Default"/>
        <w:numPr>
          <w:ilvl w:val="0"/>
          <w:numId w:val="127"/>
        </w:numPr>
        <w:rPr>
          <w:rFonts w:ascii="Open Sans" w:hAnsi="Open Sans" w:cs="Open Sans"/>
          <w:iCs/>
          <w:sz w:val="20"/>
          <w:szCs w:val="20"/>
        </w:rPr>
      </w:pPr>
      <w:r>
        <w:rPr>
          <w:rFonts w:ascii="Open Sans" w:hAnsi="Open Sans" w:cs="Open Sans"/>
          <w:iCs/>
          <w:sz w:val="20"/>
          <w:szCs w:val="20"/>
        </w:rPr>
        <w:t>Cession</w:t>
      </w:r>
    </w:p>
    <w:p w14:paraId="11E6886C" w14:textId="57DE05C0" w:rsidR="00582289" w:rsidRDefault="001E7E27" w:rsidP="00141239">
      <w:pPr>
        <w:pStyle w:val="Default"/>
        <w:numPr>
          <w:ilvl w:val="0"/>
          <w:numId w:val="127"/>
        </w:numPr>
        <w:rPr>
          <w:rFonts w:ascii="Open Sans" w:hAnsi="Open Sans" w:cs="Open Sans"/>
          <w:iCs/>
          <w:sz w:val="20"/>
          <w:szCs w:val="20"/>
        </w:rPr>
      </w:pPr>
      <w:r w:rsidRPr="00F91521">
        <w:rPr>
          <w:rFonts w:ascii="Open Sans" w:hAnsi="Open Sans" w:cs="Open Sans"/>
          <w:iCs/>
          <w:sz w:val="20"/>
          <w:szCs w:val="20"/>
        </w:rPr>
        <w:t xml:space="preserve">Déménagements </w:t>
      </w:r>
      <w:r w:rsidR="00BF6C55" w:rsidRPr="00F91521">
        <w:rPr>
          <w:rFonts w:ascii="Open Sans" w:hAnsi="Open Sans" w:cs="Open Sans"/>
          <w:iCs/>
          <w:sz w:val="20"/>
          <w:szCs w:val="20"/>
        </w:rPr>
        <w:t>sans travaux préalable</w:t>
      </w:r>
    </w:p>
    <w:p w14:paraId="7B8F7621" w14:textId="77777777" w:rsidR="00F91521" w:rsidRPr="00F91521" w:rsidRDefault="00F91521" w:rsidP="00F91521">
      <w:pPr>
        <w:pStyle w:val="Default"/>
        <w:ind w:left="1069"/>
        <w:rPr>
          <w:rFonts w:ascii="Open Sans" w:hAnsi="Open Sans" w:cs="Open Sans"/>
          <w:iCs/>
          <w:sz w:val="20"/>
          <w:szCs w:val="20"/>
        </w:rPr>
      </w:pPr>
    </w:p>
    <w:p w14:paraId="7C8231E6" w14:textId="32BF4A35" w:rsidR="003D3DCB" w:rsidRPr="00F91521" w:rsidRDefault="00962E36" w:rsidP="00F91521">
      <w:pPr>
        <w:pStyle w:val="Default"/>
        <w:numPr>
          <w:ilvl w:val="0"/>
          <w:numId w:val="62"/>
        </w:numPr>
        <w:rPr>
          <w:rFonts w:ascii="Open Sans" w:hAnsi="Open Sans" w:cs="Open Sans"/>
          <w:iCs/>
          <w:sz w:val="20"/>
          <w:szCs w:val="20"/>
        </w:rPr>
      </w:pPr>
      <w:r w:rsidRPr="00F91521">
        <w:rPr>
          <w:rFonts w:ascii="Open Sans" w:hAnsi="Open Sans" w:cs="Open Sans"/>
          <w:bCs/>
          <w:iCs/>
          <w:sz w:val="20"/>
          <w:szCs w:val="20"/>
        </w:rPr>
        <w:t>Estimer son coût global</w:t>
      </w:r>
      <w:r w:rsidR="003D3DCB" w:rsidRPr="00F91521">
        <w:rPr>
          <w:rFonts w:ascii="Open Sans" w:hAnsi="Open Sans" w:cs="Open Sans"/>
          <w:bCs/>
          <w:iCs/>
          <w:sz w:val="20"/>
          <w:szCs w:val="20"/>
        </w:rPr>
        <w:t> :</w:t>
      </w:r>
      <w:r w:rsidR="00F91521">
        <w:rPr>
          <w:rFonts w:ascii="Open Sans" w:hAnsi="Open Sans" w:cs="Open Sans"/>
          <w:bCs/>
          <w:iCs/>
          <w:sz w:val="20"/>
          <w:szCs w:val="20"/>
        </w:rPr>
        <w:t xml:space="preserve"> l</w:t>
      </w:r>
      <w:r w:rsidR="003D3DCB" w:rsidRPr="00F91521">
        <w:rPr>
          <w:rFonts w:ascii="Open Sans" w:hAnsi="Open Sans" w:cs="Open Sans"/>
          <w:iCs/>
          <w:sz w:val="20"/>
          <w:szCs w:val="20"/>
        </w:rPr>
        <w:t>a décomposition de</w:t>
      </w:r>
      <w:r w:rsidRPr="00F91521">
        <w:rPr>
          <w:rFonts w:ascii="Open Sans" w:hAnsi="Open Sans" w:cs="Open Sans"/>
          <w:iCs/>
          <w:sz w:val="20"/>
          <w:szCs w:val="20"/>
        </w:rPr>
        <w:t xml:space="preserve">s coûts </w:t>
      </w:r>
      <w:r w:rsidR="003D3DCB" w:rsidRPr="00F91521">
        <w:rPr>
          <w:rFonts w:ascii="Open Sans" w:hAnsi="Open Sans" w:cs="Open Sans"/>
          <w:iCs/>
          <w:sz w:val="20"/>
          <w:szCs w:val="20"/>
        </w:rPr>
        <w:t xml:space="preserve">devra être suffisamment détaillée pour permettre de chiffrer les différents </w:t>
      </w:r>
      <w:r w:rsidR="00B20706">
        <w:rPr>
          <w:rFonts w:ascii="Open Sans" w:hAnsi="Open Sans" w:cs="Open Sans"/>
          <w:iCs/>
          <w:sz w:val="20"/>
          <w:szCs w:val="20"/>
        </w:rPr>
        <w:t>scénarios</w:t>
      </w:r>
      <w:r w:rsidR="003D3DCB" w:rsidRPr="00F91521">
        <w:rPr>
          <w:rFonts w:ascii="Open Sans" w:hAnsi="Open Sans" w:cs="Open Sans"/>
          <w:iCs/>
          <w:sz w:val="20"/>
          <w:szCs w:val="20"/>
        </w:rPr>
        <w:t xml:space="preserve">. Elle intègrera </w:t>
      </w:r>
      <w:r w:rsidR="00B20706" w:rsidRPr="00F91521">
        <w:rPr>
          <w:rFonts w:ascii="Open Sans" w:hAnsi="Open Sans" w:cs="Open Sans"/>
          <w:sz w:val="20"/>
          <w:szCs w:val="20"/>
        </w:rPr>
        <w:t>sur la durée du SDI</w:t>
      </w:r>
      <w:r w:rsidR="00B20706">
        <w:rPr>
          <w:rFonts w:ascii="Open Sans" w:hAnsi="Open Sans" w:cs="Open Sans"/>
          <w:iCs/>
          <w:sz w:val="20"/>
          <w:szCs w:val="20"/>
        </w:rPr>
        <w:t xml:space="preserve"> les recettes (valorisations) ainsi que</w:t>
      </w:r>
      <w:r w:rsidR="003D3DCB" w:rsidRPr="00F91521">
        <w:rPr>
          <w:rFonts w:ascii="Open Sans" w:hAnsi="Open Sans" w:cs="Open Sans"/>
          <w:iCs/>
          <w:sz w:val="20"/>
          <w:szCs w:val="20"/>
        </w:rPr>
        <w:t xml:space="preserve"> les coûts de</w:t>
      </w:r>
      <w:r w:rsidRPr="00F91521">
        <w:rPr>
          <w:rFonts w:ascii="Open Sans" w:hAnsi="Open Sans" w:cs="Open Sans"/>
          <w:iCs/>
          <w:sz w:val="20"/>
          <w:szCs w:val="20"/>
        </w:rPr>
        <w:t xml:space="preserve"> chaque opération de</w:t>
      </w:r>
      <w:r w:rsidR="003D3DCB" w:rsidRPr="00F91521">
        <w:rPr>
          <w:rFonts w:ascii="Open Sans" w:hAnsi="Open Sans" w:cs="Open Sans"/>
          <w:iCs/>
          <w:sz w:val="20"/>
          <w:szCs w:val="20"/>
        </w:rPr>
        <w:t xml:space="preserve"> travaux</w:t>
      </w:r>
      <w:r w:rsidRPr="00F91521">
        <w:rPr>
          <w:rFonts w:ascii="Open Sans" w:hAnsi="Open Sans" w:cs="Open Sans"/>
          <w:iCs/>
          <w:sz w:val="20"/>
          <w:szCs w:val="20"/>
        </w:rPr>
        <w:t xml:space="preserve"> toutes dépenses confondues</w:t>
      </w:r>
      <w:r w:rsidR="00B20706">
        <w:rPr>
          <w:rFonts w:ascii="Open Sans" w:hAnsi="Open Sans" w:cs="Open Sans"/>
          <w:iCs/>
          <w:sz w:val="20"/>
          <w:szCs w:val="20"/>
        </w:rPr>
        <w:t xml:space="preserve">, </w:t>
      </w:r>
      <w:r w:rsidR="00F06E2A" w:rsidRPr="00F91521">
        <w:rPr>
          <w:rFonts w:ascii="Open Sans" w:hAnsi="Open Sans" w:cs="Open Sans"/>
          <w:iCs/>
          <w:sz w:val="20"/>
          <w:szCs w:val="20"/>
        </w:rPr>
        <w:t xml:space="preserve">les coûts de phasage, </w:t>
      </w:r>
      <w:r w:rsidR="00B20706">
        <w:rPr>
          <w:rFonts w:ascii="Open Sans" w:hAnsi="Open Sans" w:cs="Open Sans"/>
          <w:iCs/>
          <w:sz w:val="20"/>
          <w:szCs w:val="20"/>
        </w:rPr>
        <w:t>de</w:t>
      </w:r>
      <w:r w:rsidR="00F06E2A" w:rsidRPr="00F91521">
        <w:rPr>
          <w:rFonts w:ascii="Open Sans" w:hAnsi="Open Sans" w:cs="Open Sans"/>
          <w:iCs/>
          <w:sz w:val="20"/>
          <w:szCs w:val="20"/>
        </w:rPr>
        <w:t xml:space="preserve"> </w:t>
      </w:r>
      <w:r w:rsidR="00F06E2A" w:rsidRPr="00F91521">
        <w:rPr>
          <w:rFonts w:ascii="Open Sans" w:hAnsi="Open Sans" w:cs="Open Sans"/>
          <w:sz w:val="20"/>
          <w:szCs w:val="20"/>
        </w:rPr>
        <w:t>déménagements,</w:t>
      </w:r>
      <w:r w:rsidR="00B20706">
        <w:rPr>
          <w:rFonts w:ascii="Open Sans" w:hAnsi="Open Sans" w:cs="Open Sans"/>
          <w:sz w:val="20"/>
          <w:szCs w:val="20"/>
        </w:rPr>
        <w:t xml:space="preserve"> </w:t>
      </w:r>
      <w:r w:rsidR="003D3DCB" w:rsidRPr="00F91521">
        <w:rPr>
          <w:rFonts w:ascii="Open Sans" w:hAnsi="Open Sans" w:cs="Open Sans"/>
          <w:iCs/>
          <w:sz w:val="20"/>
          <w:szCs w:val="20"/>
        </w:rPr>
        <w:t>de maintenance, de GER</w:t>
      </w:r>
      <w:r w:rsidR="00B20706">
        <w:rPr>
          <w:rFonts w:ascii="Open Sans" w:hAnsi="Open Sans" w:cs="Open Sans"/>
          <w:iCs/>
          <w:sz w:val="20"/>
          <w:szCs w:val="20"/>
        </w:rPr>
        <w:t xml:space="preserve"> </w:t>
      </w:r>
      <w:r w:rsidR="00D1676C" w:rsidRPr="00F91521">
        <w:rPr>
          <w:rFonts w:ascii="Open Sans" w:hAnsi="Open Sans" w:cs="Open Sans"/>
          <w:iCs/>
          <w:sz w:val="20"/>
          <w:szCs w:val="20"/>
        </w:rPr>
        <w:t xml:space="preserve">et </w:t>
      </w:r>
      <w:r w:rsidR="003D3DCB" w:rsidRPr="00F91521">
        <w:rPr>
          <w:rFonts w:ascii="Open Sans" w:hAnsi="Open Sans" w:cs="Open Sans"/>
          <w:iCs/>
          <w:sz w:val="20"/>
          <w:szCs w:val="20"/>
        </w:rPr>
        <w:t>d’exploitation</w:t>
      </w:r>
      <w:r w:rsidR="00363FDC" w:rsidRPr="00F91521">
        <w:rPr>
          <w:rFonts w:ascii="Open Sans" w:hAnsi="Open Sans" w:cs="Open Sans"/>
          <w:iCs/>
          <w:sz w:val="20"/>
          <w:szCs w:val="20"/>
        </w:rPr>
        <w:t xml:space="preserve"> (y compris fluides)</w:t>
      </w:r>
      <w:r w:rsidRPr="00F91521">
        <w:rPr>
          <w:rFonts w:ascii="Open Sans" w:hAnsi="Open Sans" w:cs="Open Sans"/>
          <w:sz w:val="20"/>
          <w:szCs w:val="20"/>
        </w:rPr>
        <w:t xml:space="preserve"> </w:t>
      </w:r>
    </w:p>
    <w:p w14:paraId="4620849E" w14:textId="77777777" w:rsidR="00386DBF" w:rsidRPr="00F91521" w:rsidRDefault="00386DBF" w:rsidP="007C774B">
      <w:pPr>
        <w:pStyle w:val="Default"/>
        <w:ind w:left="1134"/>
        <w:rPr>
          <w:rFonts w:ascii="Open Sans" w:hAnsi="Open Sans" w:cs="Open Sans"/>
          <w:iCs/>
          <w:sz w:val="20"/>
          <w:szCs w:val="20"/>
        </w:rPr>
      </w:pPr>
    </w:p>
    <w:p w14:paraId="6C02A120" w14:textId="42D61FCE" w:rsidR="00386DBF" w:rsidRPr="00F91521" w:rsidRDefault="00386DBF" w:rsidP="007C774B">
      <w:pPr>
        <w:pStyle w:val="Default"/>
        <w:numPr>
          <w:ilvl w:val="0"/>
          <w:numId w:val="8"/>
        </w:numPr>
        <w:rPr>
          <w:rFonts w:ascii="Open Sans" w:hAnsi="Open Sans" w:cs="Open Sans"/>
          <w:bCs/>
          <w:iCs/>
          <w:sz w:val="20"/>
          <w:szCs w:val="20"/>
        </w:rPr>
      </w:pPr>
      <w:r w:rsidRPr="00F91521">
        <w:rPr>
          <w:rFonts w:ascii="Open Sans" w:hAnsi="Open Sans" w:cs="Open Sans"/>
          <w:bCs/>
          <w:iCs/>
          <w:sz w:val="20"/>
          <w:szCs w:val="20"/>
        </w:rPr>
        <w:t>Proposer des montages financiers et juridiques</w:t>
      </w:r>
      <w:r w:rsidR="00F91521">
        <w:rPr>
          <w:rFonts w:ascii="Open Sans" w:hAnsi="Open Sans" w:cs="Open Sans"/>
          <w:bCs/>
          <w:iCs/>
          <w:sz w:val="20"/>
          <w:szCs w:val="20"/>
        </w:rPr>
        <w:t xml:space="preserve"> pour chaque opération</w:t>
      </w:r>
      <w:r w:rsidR="00B20706">
        <w:rPr>
          <w:rFonts w:ascii="Open Sans" w:hAnsi="Open Sans" w:cs="Open Sans"/>
          <w:bCs/>
          <w:iCs/>
          <w:sz w:val="20"/>
          <w:szCs w:val="20"/>
        </w:rPr>
        <w:t xml:space="preserve"> (y compris valorisation)</w:t>
      </w:r>
    </w:p>
    <w:p w14:paraId="3DBD274B" w14:textId="58660EA0" w:rsidR="00962E36" w:rsidRDefault="00962E36" w:rsidP="00962E36">
      <w:pPr>
        <w:pStyle w:val="Default"/>
        <w:rPr>
          <w:rFonts w:ascii="Open Sans" w:hAnsi="Open Sans" w:cs="Open Sans"/>
          <w:b/>
          <w:bCs/>
          <w:iCs/>
          <w:sz w:val="20"/>
          <w:szCs w:val="20"/>
        </w:rPr>
      </w:pPr>
    </w:p>
    <w:p w14:paraId="25E1E649" w14:textId="77777777" w:rsidR="00962E36" w:rsidRDefault="00962E36" w:rsidP="00962E36">
      <w:pPr>
        <w:pStyle w:val="Default"/>
        <w:numPr>
          <w:ilvl w:val="0"/>
          <w:numId w:val="123"/>
        </w:numPr>
        <w:rPr>
          <w:rFonts w:ascii="Open Sans" w:hAnsi="Open Sans" w:cs="Open Sans"/>
          <w:iCs/>
          <w:sz w:val="20"/>
          <w:szCs w:val="20"/>
        </w:rPr>
      </w:pPr>
      <w:r>
        <w:rPr>
          <w:rFonts w:ascii="Open Sans" w:hAnsi="Open Sans" w:cs="Open Sans"/>
          <w:iCs/>
          <w:sz w:val="20"/>
          <w:szCs w:val="20"/>
        </w:rPr>
        <w:t>Préciser les avantages et inconvénients et notamment :</w:t>
      </w:r>
    </w:p>
    <w:p w14:paraId="664C4CBE" w14:textId="77777777" w:rsidR="00962E36" w:rsidRDefault="00962E36" w:rsidP="00962E36">
      <w:pPr>
        <w:pStyle w:val="Default"/>
        <w:numPr>
          <w:ilvl w:val="0"/>
          <w:numId w:val="124"/>
        </w:numPr>
        <w:rPr>
          <w:rFonts w:ascii="Open Sans" w:hAnsi="Open Sans" w:cs="Open Sans"/>
          <w:iCs/>
          <w:sz w:val="20"/>
          <w:szCs w:val="20"/>
        </w:rPr>
      </w:pPr>
      <w:r>
        <w:rPr>
          <w:rFonts w:ascii="Open Sans" w:hAnsi="Open Sans" w:cs="Open Sans"/>
          <w:iCs/>
          <w:sz w:val="20"/>
          <w:szCs w:val="20"/>
        </w:rPr>
        <w:t>Contraintes</w:t>
      </w:r>
      <w:r w:rsidRPr="00896C6B">
        <w:rPr>
          <w:rFonts w:ascii="Open Sans" w:hAnsi="Open Sans" w:cs="Open Sans"/>
          <w:iCs/>
          <w:sz w:val="20"/>
          <w:szCs w:val="20"/>
        </w:rPr>
        <w:t xml:space="preserve"> du scénario </w:t>
      </w:r>
      <w:r>
        <w:rPr>
          <w:rFonts w:ascii="Open Sans" w:hAnsi="Open Sans" w:cs="Open Sans"/>
          <w:iCs/>
          <w:sz w:val="20"/>
          <w:szCs w:val="20"/>
        </w:rPr>
        <w:t>compte tenu des</w:t>
      </w:r>
      <w:r w:rsidRPr="00896C6B">
        <w:rPr>
          <w:rFonts w:ascii="Open Sans" w:hAnsi="Open Sans" w:cs="Open Sans"/>
          <w:iCs/>
          <w:sz w:val="20"/>
          <w:szCs w:val="20"/>
        </w:rPr>
        <w:t xml:space="preserve"> réglementations applicables au site</w:t>
      </w:r>
    </w:p>
    <w:p w14:paraId="18290724" w14:textId="77777777" w:rsidR="00962E36" w:rsidRPr="00896C6B" w:rsidRDefault="00962E36" w:rsidP="00962E36">
      <w:pPr>
        <w:pStyle w:val="Default"/>
        <w:numPr>
          <w:ilvl w:val="0"/>
          <w:numId w:val="124"/>
        </w:numPr>
        <w:rPr>
          <w:rFonts w:ascii="Open Sans" w:hAnsi="Open Sans" w:cs="Open Sans"/>
          <w:iCs/>
          <w:sz w:val="20"/>
          <w:szCs w:val="20"/>
        </w:rPr>
      </w:pPr>
      <w:r>
        <w:rPr>
          <w:rFonts w:ascii="Open Sans" w:hAnsi="Open Sans" w:cs="Open Sans"/>
          <w:iCs/>
          <w:sz w:val="20"/>
          <w:szCs w:val="20"/>
        </w:rPr>
        <w:t>O</w:t>
      </w:r>
      <w:r w:rsidRPr="00896C6B">
        <w:rPr>
          <w:rFonts w:ascii="Open Sans" w:hAnsi="Open Sans" w:cs="Open Sans"/>
          <w:iCs/>
          <w:sz w:val="20"/>
          <w:szCs w:val="20"/>
        </w:rPr>
        <w:t xml:space="preserve">rganisation des accès </w:t>
      </w:r>
    </w:p>
    <w:p w14:paraId="7903BC0D" w14:textId="77777777" w:rsidR="00962E36" w:rsidRPr="003C1F1A" w:rsidRDefault="00962E36" w:rsidP="00962E36">
      <w:pPr>
        <w:pStyle w:val="Default"/>
        <w:numPr>
          <w:ilvl w:val="0"/>
          <w:numId w:val="124"/>
        </w:numPr>
        <w:rPr>
          <w:rFonts w:ascii="Open Sans" w:hAnsi="Open Sans" w:cs="Open Sans"/>
          <w:sz w:val="20"/>
          <w:szCs w:val="20"/>
        </w:rPr>
      </w:pPr>
      <w:r>
        <w:rPr>
          <w:rFonts w:ascii="Open Sans" w:hAnsi="Open Sans" w:cs="Open Sans"/>
          <w:sz w:val="20"/>
          <w:szCs w:val="20"/>
        </w:rPr>
        <w:t>I</w:t>
      </w:r>
      <w:r w:rsidRPr="00EC7271">
        <w:rPr>
          <w:rFonts w:ascii="Open Sans" w:hAnsi="Open Sans" w:cs="Open Sans"/>
          <w:sz w:val="20"/>
          <w:szCs w:val="20"/>
        </w:rPr>
        <w:t xml:space="preserve">mpact sur les flux </w:t>
      </w:r>
    </w:p>
    <w:p w14:paraId="1F5245F8" w14:textId="77777777" w:rsidR="00962E36" w:rsidRDefault="00962E36" w:rsidP="00962E36">
      <w:pPr>
        <w:pStyle w:val="Default"/>
        <w:numPr>
          <w:ilvl w:val="0"/>
          <w:numId w:val="124"/>
        </w:numPr>
        <w:rPr>
          <w:rFonts w:ascii="Open Sans" w:hAnsi="Open Sans" w:cs="Open Sans"/>
          <w:sz w:val="20"/>
          <w:szCs w:val="20"/>
        </w:rPr>
      </w:pPr>
      <w:r>
        <w:rPr>
          <w:rFonts w:ascii="Open Sans" w:hAnsi="Open Sans" w:cs="Open Sans"/>
          <w:sz w:val="20"/>
          <w:szCs w:val="20"/>
        </w:rPr>
        <w:t>Nécessité de modification de certains usages à des fins pédagogiques, environnemental…</w:t>
      </w:r>
      <w:proofErr w:type="spellStart"/>
      <w:r>
        <w:rPr>
          <w:rFonts w:ascii="Open Sans" w:hAnsi="Open Sans" w:cs="Open Sans"/>
          <w:sz w:val="20"/>
          <w:szCs w:val="20"/>
        </w:rPr>
        <w:t>etc</w:t>
      </w:r>
      <w:proofErr w:type="spellEnd"/>
    </w:p>
    <w:p w14:paraId="32530FB0" w14:textId="77777777" w:rsidR="00962E36" w:rsidRDefault="00962E36" w:rsidP="00962E36">
      <w:pPr>
        <w:pStyle w:val="Default"/>
        <w:numPr>
          <w:ilvl w:val="0"/>
          <w:numId w:val="124"/>
        </w:numPr>
        <w:rPr>
          <w:rFonts w:ascii="Open Sans" w:hAnsi="Open Sans" w:cs="Open Sans"/>
          <w:sz w:val="20"/>
          <w:szCs w:val="20"/>
        </w:rPr>
      </w:pPr>
      <w:r>
        <w:rPr>
          <w:rFonts w:ascii="Open Sans" w:hAnsi="Open Sans" w:cs="Open Sans"/>
          <w:sz w:val="20"/>
          <w:szCs w:val="20"/>
        </w:rPr>
        <w:t>Identification des risques</w:t>
      </w:r>
    </w:p>
    <w:p w14:paraId="378DAF8D" w14:textId="77777777" w:rsidR="00962E36" w:rsidRDefault="00962E36" w:rsidP="00962E36">
      <w:pPr>
        <w:pStyle w:val="Default"/>
        <w:numPr>
          <w:ilvl w:val="0"/>
          <w:numId w:val="124"/>
        </w:numPr>
        <w:rPr>
          <w:rFonts w:ascii="Open Sans" w:hAnsi="Open Sans" w:cs="Open Sans"/>
          <w:sz w:val="20"/>
          <w:szCs w:val="20"/>
        </w:rPr>
      </w:pPr>
      <w:r>
        <w:rPr>
          <w:rFonts w:ascii="Open Sans" w:hAnsi="Open Sans" w:cs="Open Sans"/>
          <w:sz w:val="20"/>
          <w:szCs w:val="20"/>
        </w:rPr>
        <w:t>Impact en termes de ressources humaines, méthodes et outils de travail</w:t>
      </w:r>
    </w:p>
    <w:p w14:paraId="5E4C0829" w14:textId="77777777" w:rsidR="00962E36" w:rsidRPr="00F06E2A" w:rsidRDefault="00962E36" w:rsidP="00962E36">
      <w:pPr>
        <w:pStyle w:val="Default"/>
        <w:rPr>
          <w:rFonts w:ascii="Open Sans" w:hAnsi="Open Sans" w:cs="Open Sans"/>
          <w:b/>
          <w:bCs/>
          <w:iCs/>
          <w:sz w:val="20"/>
          <w:szCs w:val="20"/>
        </w:rPr>
      </w:pPr>
    </w:p>
    <w:p w14:paraId="5F53EAE7" w14:textId="77777777" w:rsidR="00962E36" w:rsidRDefault="00962E36" w:rsidP="007C774B">
      <w:pPr>
        <w:pStyle w:val="Default"/>
        <w:rPr>
          <w:rFonts w:ascii="Open Sans" w:hAnsi="Open Sans" w:cs="Open Sans"/>
          <w:iCs/>
          <w:sz w:val="20"/>
          <w:szCs w:val="20"/>
        </w:rPr>
      </w:pPr>
    </w:p>
    <w:p w14:paraId="24AB4550" w14:textId="71FBE8EB" w:rsidR="00896C6B" w:rsidRPr="00896C6B" w:rsidRDefault="00896C6B" w:rsidP="007C774B">
      <w:pPr>
        <w:pStyle w:val="Default"/>
        <w:rPr>
          <w:rFonts w:ascii="Open Sans" w:hAnsi="Open Sans" w:cs="Open Sans"/>
          <w:iCs/>
          <w:sz w:val="20"/>
          <w:szCs w:val="20"/>
        </w:rPr>
      </w:pPr>
      <w:r w:rsidRPr="00896C6B">
        <w:rPr>
          <w:rFonts w:ascii="Open Sans" w:hAnsi="Open Sans" w:cs="Open Sans"/>
          <w:iCs/>
          <w:sz w:val="20"/>
          <w:szCs w:val="20"/>
        </w:rPr>
        <w:t xml:space="preserve">Le titulaire produira une synthèse détaillée </w:t>
      </w:r>
      <w:r w:rsidR="00FE5BA2">
        <w:rPr>
          <w:rFonts w:ascii="Open Sans" w:hAnsi="Open Sans" w:cs="Open Sans"/>
          <w:iCs/>
          <w:sz w:val="20"/>
          <w:szCs w:val="20"/>
        </w:rPr>
        <w:t>de chacun de</w:t>
      </w:r>
      <w:r w:rsidR="00267589">
        <w:rPr>
          <w:rFonts w:ascii="Open Sans" w:hAnsi="Open Sans" w:cs="Open Sans"/>
          <w:iCs/>
          <w:sz w:val="20"/>
          <w:szCs w:val="20"/>
        </w:rPr>
        <w:t>s</w:t>
      </w:r>
      <w:r w:rsidR="00FE5BA2">
        <w:rPr>
          <w:rFonts w:ascii="Open Sans" w:hAnsi="Open Sans" w:cs="Open Sans"/>
          <w:iCs/>
          <w:sz w:val="20"/>
          <w:szCs w:val="20"/>
        </w:rPr>
        <w:t xml:space="preserve"> scénario</w:t>
      </w:r>
      <w:r w:rsidR="00267589">
        <w:rPr>
          <w:rFonts w:ascii="Open Sans" w:hAnsi="Open Sans" w:cs="Open Sans"/>
          <w:iCs/>
          <w:sz w:val="20"/>
          <w:szCs w:val="20"/>
        </w:rPr>
        <w:t>s</w:t>
      </w:r>
      <w:r w:rsidR="00FE5BA2">
        <w:rPr>
          <w:rFonts w:ascii="Open Sans" w:hAnsi="Open Sans" w:cs="Open Sans"/>
          <w:iCs/>
          <w:sz w:val="20"/>
          <w:szCs w:val="20"/>
        </w:rPr>
        <w:t xml:space="preserve"> </w:t>
      </w:r>
      <w:r w:rsidRPr="00896C6B">
        <w:rPr>
          <w:rFonts w:ascii="Open Sans" w:hAnsi="Open Sans" w:cs="Open Sans"/>
          <w:iCs/>
          <w:sz w:val="20"/>
          <w:szCs w:val="20"/>
        </w:rPr>
        <w:t>sous la forme d’une succession de planches majoritairement graphiques</w:t>
      </w:r>
      <w:r w:rsidR="00FC5629">
        <w:rPr>
          <w:rFonts w:ascii="Open Sans" w:hAnsi="Open Sans" w:cs="Open Sans"/>
          <w:iCs/>
          <w:sz w:val="20"/>
          <w:szCs w:val="20"/>
        </w:rPr>
        <w:t>.</w:t>
      </w:r>
    </w:p>
    <w:p w14:paraId="598EDFA8" w14:textId="77777777" w:rsidR="00896C6B" w:rsidRPr="00896C6B" w:rsidRDefault="00896C6B" w:rsidP="007C774B">
      <w:pPr>
        <w:pStyle w:val="Default"/>
        <w:rPr>
          <w:rFonts w:ascii="Open Sans" w:hAnsi="Open Sans" w:cs="Open Sans"/>
          <w:iCs/>
          <w:sz w:val="20"/>
          <w:szCs w:val="20"/>
        </w:rPr>
      </w:pPr>
    </w:p>
    <w:p w14:paraId="42DDC1B8" w14:textId="73E3225C" w:rsidR="00896C6B" w:rsidRDefault="00896C6B" w:rsidP="007C774B">
      <w:pPr>
        <w:pStyle w:val="Default"/>
        <w:rPr>
          <w:rFonts w:ascii="Open Sans" w:hAnsi="Open Sans" w:cs="Open Sans"/>
          <w:iCs/>
          <w:sz w:val="20"/>
          <w:szCs w:val="20"/>
        </w:rPr>
      </w:pPr>
      <w:r w:rsidRPr="00896C6B">
        <w:rPr>
          <w:rFonts w:ascii="Open Sans" w:hAnsi="Open Sans" w:cs="Open Sans"/>
          <w:iCs/>
          <w:sz w:val="20"/>
          <w:szCs w:val="20"/>
        </w:rPr>
        <w:t xml:space="preserve">La finalité de cette étude </w:t>
      </w:r>
      <w:r w:rsidR="00FC5629">
        <w:rPr>
          <w:rFonts w:ascii="Open Sans" w:hAnsi="Open Sans" w:cs="Open Sans"/>
          <w:iCs/>
          <w:sz w:val="20"/>
          <w:szCs w:val="20"/>
        </w:rPr>
        <w:t>est</w:t>
      </w:r>
      <w:r w:rsidRPr="00896C6B">
        <w:rPr>
          <w:rFonts w:ascii="Open Sans" w:hAnsi="Open Sans" w:cs="Open Sans"/>
          <w:iCs/>
          <w:sz w:val="20"/>
          <w:szCs w:val="20"/>
        </w:rPr>
        <w:t xml:space="preserve"> de cadrer l’identité nouvelle proposée sous forme d’éléments écrits et </w:t>
      </w:r>
      <w:r w:rsidR="00FE5BA2">
        <w:rPr>
          <w:rFonts w:ascii="Open Sans" w:hAnsi="Open Sans" w:cs="Open Sans"/>
          <w:iCs/>
          <w:sz w:val="20"/>
          <w:szCs w:val="20"/>
        </w:rPr>
        <w:t>graphiques</w:t>
      </w:r>
      <w:r w:rsidRPr="00896C6B">
        <w:rPr>
          <w:rFonts w:ascii="Open Sans" w:hAnsi="Open Sans" w:cs="Open Sans"/>
          <w:iCs/>
          <w:sz w:val="20"/>
          <w:szCs w:val="20"/>
        </w:rPr>
        <w:t xml:space="preserve"> et de fiches actions. Ces dernières identifieront aussi précisément que possible les interventions concrètes à mener lors des futures opérations, les finalités</w:t>
      </w:r>
      <w:r w:rsidR="00FE5BA2">
        <w:rPr>
          <w:rFonts w:ascii="Open Sans" w:hAnsi="Open Sans" w:cs="Open Sans"/>
          <w:iCs/>
          <w:sz w:val="20"/>
          <w:szCs w:val="20"/>
        </w:rPr>
        <w:t xml:space="preserve"> </w:t>
      </w:r>
      <w:r w:rsidRPr="00896C6B">
        <w:rPr>
          <w:rFonts w:ascii="Open Sans" w:hAnsi="Open Sans" w:cs="Open Sans"/>
          <w:iCs/>
          <w:sz w:val="20"/>
          <w:szCs w:val="20"/>
        </w:rPr>
        <w:t>de</w:t>
      </w:r>
      <w:r w:rsidR="00FE5BA2">
        <w:rPr>
          <w:rFonts w:ascii="Open Sans" w:hAnsi="Open Sans" w:cs="Open Sans"/>
          <w:iCs/>
          <w:sz w:val="20"/>
          <w:szCs w:val="20"/>
        </w:rPr>
        <w:t>s</w:t>
      </w:r>
      <w:r w:rsidRPr="00896C6B">
        <w:rPr>
          <w:rFonts w:ascii="Open Sans" w:hAnsi="Open Sans" w:cs="Open Sans"/>
          <w:iCs/>
          <w:sz w:val="20"/>
          <w:szCs w:val="20"/>
        </w:rPr>
        <w:t xml:space="preserve"> intervention</w:t>
      </w:r>
      <w:r w:rsidR="00FE5BA2">
        <w:rPr>
          <w:rFonts w:ascii="Open Sans" w:hAnsi="Open Sans" w:cs="Open Sans"/>
          <w:iCs/>
          <w:sz w:val="20"/>
          <w:szCs w:val="20"/>
        </w:rPr>
        <w:t>s</w:t>
      </w:r>
      <w:r w:rsidRPr="00896C6B">
        <w:rPr>
          <w:rFonts w:ascii="Open Sans" w:hAnsi="Open Sans" w:cs="Open Sans"/>
          <w:iCs/>
          <w:sz w:val="20"/>
          <w:szCs w:val="20"/>
        </w:rPr>
        <w:t xml:space="preserve"> en question, les parties prenantes concernées, les conditions pré</w:t>
      </w:r>
      <w:r w:rsidR="00FE5BA2">
        <w:rPr>
          <w:rFonts w:ascii="Open Sans" w:hAnsi="Open Sans" w:cs="Open Sans"/>
          <w:iCs/>
          <w:sz w:val="20"/>
          <w:szCs w:val="20"/>
        </w:rPr>
        <w:t>-</w:t>
      </w:r>
      <w:r w:rsidRPr="00896C6B">
        <w:rPr>
          <w:rFonts w:ascii="Open Sans" w:hAnsi="Open Sans" w:cs="Open Sans"/>
          <w:iCs/>
          <w:sz w:val="20"/>
          <w:szCs w:val="20"/>
        </w:rPr>
        <w:t>requises, la nature des travaux. Chaque fiche sera localisée sur un plan d’ensemble.</w:t>
      </w:r>
    </w:p>
    <w:p w14:paraId="0939B762" w14:textId="77777777" w:rsidR="003D3DCB" w:rsidRDefault="003D3DCB" w:rsidP="007C774B">
      <w:pPr>
        <w:pStyle w:val="Default"/>
        <w:rPr>
          <w:rFonts w:ascii="Open Sans" w:hAnsi="Open Sans" w:cs="Open Sans"/>
          <w:iCs/>
          <w:sz w:val="20"/>
          <w:szCs w:val="20"/>
        </w:rPr>
      </w:pPr>
    </w:p>
    <w:p w14:paraId="4541FA09" w14:textId="77777777" w:rsidR="0010282D" w:rsidRDefault="3BC2FA85" w:rsidP="007C774B">
      <w:pPr>
        <w:pStyle w:val="Default"/>
        <w:rPr>
          <w:rFonts w:ascii="Open Sans" w:hAnsi="Open Sans" w:cs="Open Sans"/>
          <w:sz w:val="20"/>
          <w:szCs w:val="20"/>
        </w:rPr>
      </w:pPr>
      <w:r w:rsidRPr="43F24503">
        <w:rPr>
          <w:rFonts w:ascii="Open Sans" w:hAnsi="Open Sans" w:cs="Open Sans"/>
          <w:b/>
          <w:bCs/>
          <w:sz w:val="20"/>
          <w:szCs w:val="20"/>
        </w:rPr>
        <w:t>Le scénario de référence « No go »</w:t>
      </w:r>
      <w:r w:rsidRPr="43F24503">
        <w:rPr>
          <w:rFonts w:ascii="Open Sans" w:hAnsi="Open Sans" w:cs="Open Sans"/>
          <w:sz w:val="20"/>
          <w:szCs w:val="20"/>
        </w:rPr>
        <w:t xml:space="preserve"> </w:t>
      </w:r>
      <w:r w:rsidRPr="43F24503">
        <w:rPr>
          <w:rFonts w:ascii="Open Sans" w:hAnsi="Open Sans" w:cs="Open Sans"/>
          <w:b/>
          <w:bCs/>
          <w:sz w:val="20"/>
          <w:szCs w:val="20"/>
        </w:rPr>
        <w:t>devra évaluer les coûts et conséquences de l’inaction</w:t>
      </w:r>
      <w:r w:rsidRPr="43F24503">
        <w:rPr>
          <w:rFonts w:ascii="Open Sans" w:hAnsi="Open Sans" w:cs="Open Sans"/>
          <w:sz w:val="20"/>
          <w:szCs w:val="20"/>
        </w:rPr>
        <w:t xml:space="preserve">. </w:t>
      </w:r>
    </w:p>
    <w:p w14:paraId="645050E6" w14:textId="4D8900D1" w:rsidR="0010282D" w:rsidRDefault="0010282D" w:rsidP="007C774B">
      <w:pPr>
        <w:pStyle w:val="Default"/>
        <w:rPr>
          <w:rFonts w:ascii="Open Sans" w:hAnsi="Open Sans" w:cs="Open Sans"/>
          <w:sz w:val="20"/>
          <w:szCs w:val="20"/>
        </w:rPr>
      </w:pPr>
      <w:r>
        <w:rPr>
          <w:rFonts w:ascii="Open Sans" w:hAnsi="Open Sans" w:cs="Open Sans"/>
          <w:sz w:val="20"/>
          <w:szCs w:val="20"/>
        </w:rPr>
        <w:t>Cette inaction est définie non pas par l’absence d’opérations, mais plutôt par</w:t>
      </w:r>
      <w:r w:rsidR="004B754D">
        <w:rPr>
          <w:rFonts w:ascii="Open Sans" w:hAnsi="Open Sans" w:cs="Open Sans"/>
          <w:sz w:val="20"/>
          <w:szCs w:val="20"/>
        </w:rPr>
        <w:t xml:space="preserve"> la continuité des actions au rythme actuel, c’est-à-dire en considérant </w:t>
      </w:r>
      <w:r w:rsidR="00C17DFB">
        <w:rPr>
          <w:rFonts w:ascii="Open Sans" w:hAnsi="Open Sans" w:cs="Open Sans"/>
          <w:sz w:val="20"/>
          <w:szCs w:val="20"/>
        </w:rPr>
        <w:t>des</w:t>
      </w:r>
      <w:r w:rsidR="004B754D">
        <w:rPr>
          <w:rFonts w:ascii="Open Sans" w:hAnsi="Open Sans" w:cs="Open Sans"/>
          <w:sz w:val="20"/>
          <w:szCs w:val="20"/>
        </w:rPr>
        <w:t xml:space="preserve"> investissement</w:t>
      </w:r>
      <w:r w:rsidR="00C17DFB">
        <w:rPr>
          <w:rFonts w:ascii="Open Sans" w:hAnsi="Open Sans" w:cs="Open Sans"/>
          <w:sz w:val="20"/>
          <w:szCs w:val="20"/>
        </w:rPr>
        <w:t>s sur</w:t>
      </w:r>
      <w:r w:rsidR="004B754D">
        <w:rPr>
          <w:rFonts w:ascii="Open Sans" w:hAnsi="Open Sans" w:cs="Open Sans"/>
          <w:sz w:val="20"/>
          <w:szCs w:val="20"/>
        </w:rPr>
        <w:t xml:space="preserve"> CPER à hauteur de 50M€ tous les sept ans et </w:t>
      </w:r>
      <w:r w:rsidR="00C17DFB">
        <w:rPr>
          <w:rFonts w:ascii="Open Sans" w:hAnsi="Open Sans" w:cs="Open Sans"/>
          <w:sz w:val="20"/>
          <w:szCs w:val="20"/>
        </w:rPr>
        <w:t xml:space="preserve">sur </w:t>
      </w:r>
      <w:r w:rsidR="004B754D">
        <w:rPr>
          <w:rFonts w:ascii="Open Sans" w:hAnsi="Open Sans" w:cs="Open Sans"/>
          <w:sz w:val="20"/>
          <w:szCs w:val="20"/>
        </w:rPr>
        <w:t xml:space="preserve">fonds propres à niveau constant (actualisé). </w:t>
      </w:r>
    </w:p>
    <w:p w14:paraId="27D0FDD7" w14:textId="4FB5C1D7" w:rsidR="003D3DCB" w:rsidRPr="0015641F" w:rsidRDefault="3BC2FA85" w:rsidP="007C774B">
      <w:pPr>
        <w:pStyle w:val="Default"/>
        <w:rPr>
          <w:rFonts w:ascii="Open Sans" w:hAnsi="Open Sans" w:cs="Open Sans"/>
          <w:sz w:val="20"/>
          <w:szCs w:val="20"/>
        </w:rPr>
      </w:pPr>
      <w:r w:rsidRPr="43F24503">
        <w:rPr>
          <w:rFonts w:ascii="Open Sans" w:hAnsi="Open Sans" w:cs="Open Sans"/>
          <w:sz w:val="20"/>
          <w:szCs w:val="20"/>
        </w:rPr>
        <w:t xml:space="preserve">De la même manière que chacun des </w:t>
      </w:r>
      <w:r w:rsidR="00B20706">
        <w:rPr>
          <w:rFonts w:ascii="Open Sans" w:hAnsi="Open Sans" w:cs="Open Sans"/>
          <w:sz w:val="20"/>
          <w:szCs w:val="20"/>
        </w:rPr>
        <w:t>scénarios</w:t>
      </w:r>
      <w:r w:rsidRPr="43F24503">
        <w:rPr>
          <w:rFonts w:ascii="Open Sans" w:hAnsi="Open Sans" w:cs="Open Sans"/>
          <w:sz w:val="20"/>
          <w:szCs w:val="20"/>
        </w:rPr>
        <w:t xml:space="preserve"> d’évolution</w:t>
      </w:r>
      <w:r w:rsidR="00C17DFB">
        <w:rPr>
          <w:rFonts w:ascii="Open Sans" w:hAnsi="Open Sans" w:cs="Open Sans"/>
          <w:sz w:val="20"/>
          <w:szCs w:val="20"/>
        </w:rPr>
        <w:t xml:space="preserve"> indiqués au-dessus</w:t>
      </w:r>
      <w:r w:rsidRPr="43F24503">
        <w:rPr>
          <w:rFonts w:ascii="Open Sans" w:hAnsi="Open Sans" w:cs="Open Sans"/>
          <w:sz w:val="20"/>
          <w:szCs w:val="20"/>
        </w:rPr>
        <w:t>, il comprendra :</w:t>
      </w:r>
    </w:p>
    <w:p w14:paraId="17A6EA63" w14:textId="3F385D1F" w:rsidR="003D3DCB" w:rsidRPr="0015641F" w:rsidRDefault="003D3DCB" w:rsidP="007C774B">
      <w:pPr>
        <w:pStyle w:val="Default"/>
        <w:numPr>
          <w:ilvl w:val="0"/>
          <w:numId w:val="14"/>
        </w:numPr>
        <w:rPr>
          <w:rFonts w:ascii="Open Sans" w:hAnsi="Open Sans" w:cs="Open Sans"/>
          <w:sz w:val="20"/>
          <w:szCs w:val="20"/>
        </w:rPr>
      </w:pPr>
      <w:r w:rsidRPr="0015641F">
        <w:rPr>
          <w:rFonts w:ascii="Open Sans" w:hAnsi="Open Sans" w:cs="Open Sans"/>
          <w:sz w:val="20"/>
          <w:szCs w:val="20"/>
        </w:rPr>
        <w:lastRenderedPageBreak/>
        <w:t>Les conséquences fonctionnelles, urbaines, techniques, règlementaires, RH…,</w:t>
      </w:r>
      <w:r w:rsidR="00A56C52">
        <w:rPr>
          <w:rFonts w:ascii="Open Sans" w:hAnsi="Open Sans" w:cs="Open Sans"/>
          <w:sz w:val="20"/>
          <w:szCs w:val="20"/>
        </w:rPr>
        <w:t xml:space="preserve"> pour chacun des sites</w:t>
      </w:r>
      <w:r w:rsidRPr="0015641F">
        <w:rPr>
          <w:rFonts w:ascii="Open Sans" w:hAnsi="Open Sans" w:cs="Open Sans"/>
          <w:sz w:val="20"/>
          <w:szCs w:val="20"/>
        </w:rPr>
        <w:t xml:space="preserve"> </w:t>
      </w:r>
    </w:p>
    <w:p w14:paraId="797AA42A" w14:textId="77777777" w:rsidR="003D3DCB" w:rsidRPr="0015641F" w:rsidRDefault="003D3DCB" w:rsidP="007C774B">
      <w:pPr>
        <w:pStyle w:val="Default"/>
        <w:numPr>
          <w:ilvl w:val="0"/>
          <w:numId w:val="14"/>
        </w:numPr>
        <w:rPr>
          <w:rFonts w:ascii="Open Sans" w:hAnsi="Open Sans" w:cs="Open Sans"/>
          <w:sz w:val="20"/>
          <w:szCs w:val="20"/>
        </w:rPr>
      </w:pPr>
      <w:r w:rsidRPr="0015641F">
        <w:rPr>
          <w:rFonts w:ascii="Open Sans" w:hAnsi="Open Sans" w:cs="Open Sans"/>
          <w:sz w:val="20"/>
          <w:szCs w:val="20"/>
        </w:rPr>
        <w:t>L’identification des faiblesses et des menaces</w:t>
      </w:r>
    </w:p>
    <w:p w14:paraId="1511F585" w14:textId="77777777" w:rsidR="003D3DCB" w:rsidRPr="0015641F" w:rsidRDefault="003D3DCB" w:rsidP="007C774B">
      <w:pPr>
        <w:pStyle w:val="Default"/>
        <w:numPr>
          <w:ilvl w:val="0"/>
          <w:numId w:val="14"/>
        </w:numPr>
        <w:rPr>
          <w:rFonts w:ascii="Open Sans" w:hAnsi="Open Sans" w:cs="Open Sans"/>
          <w:sz w:val="20"/>
          <w:szCs w:val="20"/>
        </w:rPr>
      </w:pPr>
      <w:r w:rsidRPr="0015641F">
        <w:rPr>
          <w:rFonts w:ascii="Open Sans" w:hAnsi="Open Sans" w:cs="Open Sans"/>
          <w:sz w:val="20"/>
          <w:szCs w:val="20"/>
        </w:rPr>
        <w:t>Une estimation financière en coût global sur la maintenance, l’exploitation, les consommations fluides, et le Gros Entretien Renouvellement.</w:t>
      </w:r>
    </w:p>
    <w:p w14:paraId="65731C97" w14:textId="3A03DD0E" w:rsidR="003D3DCB" w:rsidRDefault="003D3DCB" w:rsidP="007C774B">
      <w:pPr>
        <w:pStyle w:val="Default"/>
        <w:rPr>
          <w:rFonts w:ascii="Open Sans" w:hAnsi="Open Sans" w:cs="Open Sans"/>
          <w:sz w:val="20"/>
          <w:szCs w:val="20"/>
        </w:rPr>
      </w:pPr>
    </w:p>
    <w:p w14:paraId="4A806086" w14:textId="77777777" w:rsidR="00764458" w:rsidRPr="0015641F" w:rsidRDefault="00764458" w:rsidP="007C774B">
      <w:pPr>
        <w:pStyle w:val="Default"/>
        <w:rPr>
          <w:rFonts w:ascii="Open Sans" w:hAnsi="Open Sans" w:cs="Open Sans"/>
          <w:sz w:val="20"/>
          <w:szCs w:val="20"/>
        </w:rPr>
      </w:pPr>
    </w:p>
    <w:p w14:paraId="6F47E856" w14:textId="77777777" w:rsidR="0076064C" w:rsidRPr="0076064C" w:rsidRDefault="611343E6" w:rsidP="007C774B">
      <w:pPr>
        <w:pStyle w:val="ParagrapheUPSaclay"/>
        <w:jc w:val="left"/>
        <w:rPr>
          <w:u w:val="single"/>
        </w:rPr>
      </w:pPr>
      <w:r w:rsidRPr="06E2A704">
        <w:rPr>
          <w:u w:val="single"/>
        </w:rPr>
        <w:t xml:space="preserve">LIVRABLES </w:t>
      </w:r>
    </w:p>
    <w:p w14:paraId="3C89067D" w14:textId="77777777" w:rsidR="003D3DCB" w:rsidRPr="00EC7271" w:rsidRDefault="003D3DCB" w:rsidP="007C774B">
      <w:pPr>
        <w:pStyle w:val="Default"/>
        <w:rPr>
          <w:rFonts w:ascii="Open Sans" w:hAnsi="Open Sans" w:cs="Open Sans"/>
          <w:sz w:val="20"/>
          <w:szCs w:val="20"/>
        </w:rPr>
      </w:pPr>
      <w:r w:rsidRPr="0015641F">
        <w:rPr>
          <w:rFonts w:ascii="Open Sans" w:hAnsi="Open Sans" w:cs="Open Sans"/>
          <w:sz w:val="20"/>
          <w:szCs w:val="20"/>
        </w:rPr>
        <w:t>Le livrable prendra la forme d’une synthèse à l’attention des décideurs et sera composé :</w:t>
      </w:r>
      <w:r w:rsidRPr="00EC7271">
        <w:rPr>
          <w:rFonts w:ascii="Open Sans" w:hAnsi="Open Sans" w:cs="Open Sans"/>
          <w:sz w:val="20"/>
          <w:szCs w:val="20"/>
        </w:rPr>
        <w:t xml:space="preserve"> </w:t>
      </w:r>
    </w:p>
    <w:p w14:paraId="6FCAC0B3" w14:textId="77777777" w:rsidR="003D3DCB" w:rsidRPr="00EC7271" w:rsidRDefault="003D3DCB" w:rsidP="007C774B">
      <w:pPr>
        <w:pStyle w:val="Default"/>
        <w:rPr>
          <w:rFonts w:ascii="Open Sans" w:hAnsi="Open Sans" w:cs="Open Sans"/>
          <w:sz w:val="20"/>
          <w:szCs w:val="20"/>
        </w:rPr>
      </w:pPr>
    </w:p>
    <w:p w14:paraId="4781BEB9" w14:textId="35841916" w:rsidR="00964C02" w:rsidRPr="00964C02" w:rsidRDefault="00964C02" w:rsidP="007C774B">
      <w:pPr>
        <w:pStyle w:val="Paragraphedeliste3"/>
        <w:numPr>
          <w:ilvl w:val="0"/>
          <w:numId w:val="16"/>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C</w:t>
      </w:r>
      <w:r w:rsidR="003D3DCB" w:rsidRPr="00EC7271">
        <w:rPr>
          <w:rFonts w:ascii="Open Sans" w:eastAsia="Calibri" w:hAnsi="Open Sans" w:cs="Open Sans"/>
          <w:sz w:val="20"/>
          <w:szCs w:val="20"/>
          <w:lang w:eastAsia="en-US"/>
        </w:rPr>
        <w:t>omptes-rendus de</w:t>
      </w:r>
      <w:r>
        <w:rPr>
          <w:rFonts w:ascii="Open Sans" w:eastAsia="Calibri" w:hAnsi="Open Sans" w:cs="Open Sans"/>
          <w:sz w:val="20"/>
          <w:szCs w:val="20"/>
          <w:lang w:eastAsia="en-US"/>
        </w:rPr>
        <w:t>s</w:t>
      </w:r>
      <w:r w:rsidR="003D3DCB" w:rsidRPr="00EC7271">
        <w:rPr>
          <w:rFonts w:ascii="Open Sans" w:eastAsia="Calibri" w:hAnsi="Open Sans" w:cs="Open Sans"/>
          <w:sz w:val="20"/>
          <w:szCs w:val="20"/>
          <w:lang w:eastAsia="en-US"/>
        </w:rPr>
        <w:t xml:space="preserve"> réunions</w:t>
      </w:r>
    </w:p>
    <w:p w14:paraId="159409D8" w14:textId="4BCAB929" w:rsidR="003D3DCB" w:rsidRPr="00EC7271" w:rsidRDefault="003D3DCB" w:rsidP="007C774B">
      <w:pPr>
        <w:pStyle w:val="Default"/>
        <w:numPr>
          <w:ilvl w:val="0"/>
          <w:numId w:val="16"/>
        </w:numPr>
        <w:rPr>
          <w:rFonts w:ascii="Open Sans" w:hAnsi="Open Sans" w:cs="Open Sans"/>
          <w:sz w:val="20"/>
          <w:szCs w:val="20"/>
        </w:rPr>
      </w:pPr>
      <w:r w:rsidRPr="00EC7271">
        <w:rPr>
          <w:rFonts w:ascii="Open Sans" w:hAnsi="Open Sans" w:cs="Open Sans"/>
          <w:sz w:val="20"/>
          <w:szCs w:val="20"/>
        </w:rPr>
        <w:t xml:space="preserve">Des </w:t>
      </w:r>
      <w:r w:rsidR="00B20706">
        <w:rPr>
          <w:rFonts w:ascii="Open Sans" w:hAnsi="Open Sans" w:cs="Open Sans"/>
          <w:sz w:val="20"/>
          <w:szCs w:val="20"/>
        </w:rPr>
        <w:t>scénarios</w:t>
      </w:r>
      <w:r w:rsidRPr="00EC7271">
        <w:rPr>
          <w:rFonts w:ascii="Open Sans" w:hAnsi="Open Sans" w:cs="Open Sans"/>
          <w:sz w:val="20"/>
          <w:szCs w:val="20"/>
        </w:rPr>
        <w:t xml:space="preserve"> développés avec les éléments ci-dessus sous forme graphique et écrite</w:t>
      </w:r>
    </w:p>
    <w:p w14:paraId="6B4A64F4" w14:textId="368B3380" w:rsidR="003D3DCB" w:rsidRPr="00EC7271" w:rsidRDefault="003D3DCB" w:rsidP="007C774B">
      <w:pPr>
        <w:pStyle w:val="Default"/>
        <w:numPr>
          <w:ilvl w:val="0"/>
          <w:numId w:val="16"/>
        </w:numPr>
        <w:rPr>
          <w:rFonts w:ascii="Open Sans" w:hAnsi="Open Sans" w:cs="Open Sans"/>
          <w:sz w:val="20"/>
          <w:szCs w:val="20"/>
        </w:rPr>
      </w:pPr>
      <w:r w:rsidRPr="00EC7271">
        <w:rPr>
          <w:rFonts w:ascii="Open Sans" w:hAnsi="Open Sans" w:cs="Open Sans"/>
          <w:sz w:val="20"/>
          <w:szCs w:val="20"/>
        </w:rPr>
        <w:t xml:space="preserve">Des fiches de synthèse comparative des </w:t>
      </w:r>
      <w:r w:rsidR="00B20706">
        <w:rPr>
          <w:rFonts w:ascii="Open Sans" w:hAnsi="Open Sans" w:cs="Open Sans"/>
          <w:sz w:val="20"/>
          <w:szCs w:val="20"/>
        </w:rPr>
        <w:t>scénarios</w:t>
      </w:r>
    </w:p>
    <w:p w14:paraId="200FDB67" w14:textId="77777777" w:rsidR="003D3DCB" w:rsidRPr="00EC7271" w:rsidRDefault="003D3DCB" w:rsidP="007C774B">
      <w:pPr>
        <w:pStyle w:val="Default"/>
        <w:rPr>
          <w:rFonts w:ascii="Open Sans" w:hAnsi="Open Sans" w:cs="Open Sans"/>
          <w:sz w:val="20"/>
          <w:szCs w:val="20"/>
        </w:rPr>
      </w:pPr>
    </w:p>
    <w:p w14:paraId="3DA9722F" w14:textId="1746BFB5" w:rsidR="00F91534" w:rsidRDefault="003D3DCB" w:rsidP="007C774B">
      <w:pPr>
        <w:pStyle w:val="Default"/>
        <w:rPr>
          <w:rFonts w:ascii="Open Sans" w:hAnsi="Open Sans" w:cs="Open Sans"/>
          <w:iCs/>
          <w:sz w:val="20"/>
          <w:szCs w:val="20"/>
        </w:rPr>
      </w:pPr>
      <w:r w:rsidRPr="00EC7271">
        <w:rPr>
          <w:rFonts w:ascii="Open Sans" w:eastAsia="Calibri" w:hAnsi="Open Sans" w:cs="Open Sans"/>
          <w:b/>
          <w:sz w:val="20"/>
          <w:szCs w:val="20"/>
          <w:lang w:eastAsia="en-US"/>
        </w:rPr>
        <w:t xml:space="preserve">Le COPIL décidera du scénario </w:t>
      </w:r>
      <w:r w:rsidR="00942D4D">
        <w:rPr>
          <w:rFonts w:ascii="Open Sans" w:eastAsia="Calibri" w:hAnsi="Open Sans" w:cs="Open Sans"/>
          <w:b/>
          <w:sz w:val="20"/>
          <w:szCs w:val="20"/>
          <w:lang w:eastAsia="en-US"/>
        </w:rPr>
        <w:t xml:space="preserve">de faisabilité </w:t>
      </w:r>
      <w:r w:rsidRPr="00EC7271">
        <w:rPr>
          <w:rFonts w:ascii="Open Sans" w:eastAsia="Calibri" w:hAnsi="Open Sans" w:cs="Open Sans"/>
          <w:b/>
          <w:sz w:val="20"/>
          <w:szCs w:val="20"/>
          <w:lang w:eastAsia="en-US"/>
        </w:rPr>
        <w:t>retenu précisant notamment le périmètre retenu pour l</w:t>
      </w:r>
      <w:r w:rsidR="00942D4D">
        <w:rPr>
          <w:rFonts w:ascii="Open Sans" w:eastAsia="Calibri" w:hAnsi="Open Sans" w:cs="Open Sans"/>
          <w:b/>
          <w:sz w:val="20"/>
          <w:szCs w:val="20"/>
          <w:lang w:eastAsia="en-US"/>
        </w:rPr>
        <w:t xml:space="preserve">es </w:t>
      </w:r>
      <w:r w:rsidRPr="00EC7271">
        <w:rPr>
          <w:rFonts w:ascii="Open Sans" w:eastAsia="Calibri" w:hAnsi="Open Sans" w:cs="Open Sans"/>
          <w:b/>
          <w:sz w:val="20"/>
          <w:szCs w:val="20"/>
          <w:lang w:eastAsia="en-US"/>
        </w:rPr>
        <w:t>opération</w:t>
      </w:r>
      <w:r w:rsidR="00942D4D">
        <w:rPr>
          <w:rFonts w:ascii="Open Sans" w:eastAsia="Calibri" w:hAnsi="Open Sans" w:cs="Open Sans"/>
          <w:b/>
          <w:sz w:val="20"/>
          <w:szCs w:val="20"/>
          <w:lang w:eastAsia="en-US"/>
        </w:rPr>
        <w:t>s</w:t>
      </w:r>
      <w:r w:rsidRPr="00EC7271">
        <w:rPr>
          <w:rFonts w:ascii="Open Sans" w:eastAsia="Calibri" w:hAnsi="Open Sans" w:cs="Open Sans"/>
          <w:b/>
          <w:sz w:val="20"/>
          <w:szCs w:val="20"/>
          <w:lang w:eastAsia="en-US"/>
        </w:rPr>
        <w:t xml:space="preserve"> prioritaire</w:t>
      </w:r>
      <w:r w:rsidR="00942D4D">
        <w:rPr>
          <w:rFonts w:ascii="Open Sans" w:eastAsia="Calibri" w:hAnsi="Open Sans" w:cs="Open Sans"/>
          <w:b/>
          <w:sz w:val="20"/>
          <w:szCs w:val="20"/>
          <w:lang w:eastAsia="en-US"/>
        </w:rPr>
        <w:t>s</w:t>
      </w:r>
      <w:r w:rsidRPr="00EC7271">
        <w:rPr>
          <w:rFonts w:ascii="Open Sans" w:eastAsia="Calibri" w:hAnsi="Open Sans" w:cs="Open Sans"/>
          <w:b/>
          <w:sz w:val="20"/>
          <w:szCs w:val="20"/>
          <w:lang w:eastAsia="en-US"/>
        </w:rPr>
        <w:t xml:space="preserve"> </w:t>
      </w:r>
      <w:r w:rsidR="00942D4D">
        <w:rPr>
          <w:rFonts w:ascii="Open Sans" w:eastAsia="Calibri" w:hAnsi="Open Sans" w:cs="Open Sans"/>
          <w:b/>
          <w:sz w:val="20"/>
          <w:szCs w:val="20"/>
          <w:lang w:eastAsia="en-US"/>
        </w:rPr>
        <w:t>à inscrire dans le prochain SPSI (mission 7)</w:t>
      </w:r>
      <w:r w:rsidR="00F91534">
        <w:rPr>
          <w:rFonts w:ascii="Open Sans" w:eastAsia="Calibri" w:hAnsi="Open Sans" w:cs="Open Sans"/>
          <w:b/>
          <w:sz w:val="20"/>
          <w:szCs w:val="20"/>
          <w:lang w:eastAsia="en-US"/>
        </w:rPr>
        <w:t xml:space="preserve"> et </w:t>
      </w:r>
      <w:r w:rsidR="00F91534" w:rsidRPr="00F91534">
        <w:rPr>
          <w:rFonts w:ascii="Open Sans" w:hAnsi="Open Sans" w:cs="Open Sans"/>
          <w:b/>
          <w:bCs/>
          <w:iCs/>
          <w:sz w:val="20"/>
          <w:szCs w:val="20"/>
        </w:rPr>
        <w:t>l’opération d’</w:t>
      </w:r>
      <w:proofErr w:type="spellStart"/>
      <w:r w:rsidR="00F91534" w:rsidRPr="00F91534">
        <w:rPr>
          <w:rFonts w:ascii="Open Sans" w:hAnsi="Open Sans" w:cs="Open Sans"/>
          <w:b/>
          <w:bCs/>
          <w:iCs/>
          <w:sz w:val="20"/>
          <w:szCs w:val="20"/>
        </w:rPr>
        <w:t>IJCLab</w:t>
      </w:r>
      <w:proofErr w:type="spellEnd"/>
      <w:r w:rsidR="00F91534" w:rsidRPr="00F91534">
        <w:rPr>
          <w:rFonts w:ascii="Open Sans" w:hAnsi="Open Sans" w:cs="Open Sans"/>
          <w:b/>
          <w:bCs/>
          <w:iCs/>
          <w:sz w:val="20"/>
          <w:szCs w:val="20"/>
        </w:rPr>
        <w:t xml:space="preserve"> financée par le CPER 21/27</w:t>
      </w:r>
      <w:r w:rsidR="00F91534">
        <w:rPr>
          <w:rFonts w:ascii="Open Sans" w:hAnsi="Open Sans" w:cs="Open Sans"/>
          <w:b/>
          <w:bCs/>
          <w:iCs/>
          <w:sz w:val="20"/>
          <w:szCs w:val="20"/>
        </w:rPr>
        <w:t>.</w:t>
      </w:r>
    </w:p>
    <w:p w14:paraId="6E046429" w14:textId="7AF3B42E" w:rsidR="003D3DCB" w:rsidRPr="00EC7271" w:rsidRDefault="003D3DCB"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b/>
          <w:sz w:val="20"/>
          <w:szCs w:val="20"/>
          <w:lang w:eastAsia="en-US"/>
        </w:rPr>
        <w:t xml:space="preserve">Le COPIL pourra faire la demande d’un scénario hybride ou ajusté. Le titulaire aura la charge de le produire pour une validation définitive à postériori en </w:t>
      </w:r>
      <w:r w:rsidR="00942D4D">
        <w:rPr>
          <w:rFonts w:ascii="Open Sans" w:eastAsia="Calibri" w:hAnsi="Open Sans" w:cs="Open Sans"/>
          <w:b/>
          <w:sz w:val="20"/>
          <w:szCs w:val="20"/>
          <w:lang w:eastAsia="en-US"/>
        </w:rPr>
        <w:t>COPIL restreint.</w:t>
      </w:r>
    </w:p>
    <w:p w14:paraId="42A401AA" w14:textId="28E0A044" w:rsidR="003D3DCB" w:rsidRDefault="003D3DCB" w:rsidP="007C774B">
      <w:pPr>
        <w:pStyle w:val="Default"/>
        <w:rPr>
          <w:rFonts w:ascii="Open Sans" w:hAnsi="Open Sans" w:cs="Open Sans"/>
          <w:iCs/>
          <w:sz w:val="20"/>
          <w:szCs w:val="20"/>
        </w:rPr>
      </w:pPr>
    </w:p>
    <w:p w14:paraId="4C710B72" w14:textId="77777777" w:rsidR="003D3DCB" w:rsidRDefault="003D3DCB" w:rsidP="007C774B">
      <w:pPr>
        <w:pStyle w:val="Default"/>
        <w:rPr>
          <w:rFonts w:ascii="Open Sans" w:hAnsi="Open Sans" w:cs="Open Sans"/>
          <w:iCs/>
          <w:sz w:val="20"/>
          <w:szCs w:val="20"/>
        </w:rPr>
      </w:pPr>
    </w:p>
    <w:p w14:paraId="4755D3A1" w14:textId="2EBBF6D8" w:rsidR="00A54E27" w:rsidRPr="008C073A" w:rsidRDefault="00A54E27" w:rsidP="007C774B">
      <w:pPr>
        <w:pStyle w:val="Default"/>
        <w:numPr>
          <w:ilvl w:val="0"/>
          <w:numId w:val="60"/>
        </w:numPr>
        <w:rPr>
          <w:rFonts w:ascii="Open Sans" w:hAnsi="Open Sans" w:cs="Open Sans"/>
          <w:b/>
          <w:bCs/>
          <w:iCs/>
          <w:sz w:val="20"/>
          <w:szCs w:val="20"/>
        </w:rPr>
      </w:pPr>
      <w:r>
        <w:rPr>
          <w:rFonts w:ascii="Open Sans" w:hAnsi="Open Sans" w:cs="Open Sans"/>
          <w:b/>
          <w:bCs/>
          <w:iCs/>
          <w:sz w:val="20"/>
          <w:szCs w:val="20"/>
        </w:rPr>
        <w:t>Le schéma directeur</w:t>
      </w:r>
    </w:p>
    <w:p w14:paraId="49026BF1" w14:textId="77777777" w:rsidR="007E0B5B" w:rsidRPr="007E0B5B" w:rsidRDefault="007E0B5B" w:rsidP="007C774B">
      <w:pPr>
        <w:pStyle w:val="Default"/>
        <w:rPr>
          <w:rFonts w:ascii="Open Sans" w:hAnsi="Open Sans" w:cs="Open Sans"/>
          <w:sz w:val="20"/>
          <w:szCs w:val="20"/>
        </w:rPr>
      </w:pPr>
    </w:p>
    <w:p w14:paraId="270AE458" w14:textId="75D23458" w:rsidR="00942D4D" w:rsidRDefault="00942D4D" w:rsidP="007C774B">
      <w:pPr>
        <w:pStyle w:val="Default"/>
        <w:rPr>
          <w:rFonts w:ascii="Open Sans" w:hAnsi="Open Sans" w:cs="Open Sans"/>
          <w:sz w:val="20"/>
          <w:szCs w:val="20"/>
        </w:rPr>
      </w:pPr>
      <w:r>
        <w:rPr>
          <w:rFonts w:ascii="Open Sans" w:hAnsi="Open Sans" w:cs="Open Sans"/>
          <w:sz w:val="20"/>
          <w:szCs w:val="20"/>
        </w:rPr>
        <w:t>Cette mission correspond à la mise en forme de l’étude de faisabilité précédemment validée</w:t>
      </w:r>
      <w:r w:rsidR="002040F5">
        <w:rPr>
          <w:rFonts w:ascii="Open Sans" w:hAnsi="Open Sans" w:cs="Open Sans"/>
          <w:sz w:val="20"/>
          <w:szCs w:val="20"/>
        </w:rPr>
        <w:t xml:space="preserve"> et à la synthèse des enjeux de l’Université</w:t>
      </w:r>
      <w:r>
        <w:rPr>
          <w:rFonts w:ascii="Open Sans" w:hAnsi="Open Sans" w:cs="Open Sans"/>
          <w:sz w:val="20"/>
          <w:szCs w:val="20"/>
        </w:rPr>
        <w:t>.</w:t>
      </w:r>
    </w:p>
    <w:p w14:paraId="4D4F033F" w14:textId="13739ABB" w:rsidR="00785D0B" w:rsidRDefault="00785D0B" w:rsidP="007C774B">
      <w:pPr>
        <w:pStyle w:val="Default"/>
        <w:rPr>
          <w:rFonts w:ascii="Open Sans" w:hAnsi="Open Sans" w:cs="Open Sans"/>
          <w:sz w:val="20"/>
          <w:szCs w:val="20"/>
        </w:rPr>
      </w:pPr>
      <w:r>
        <w:rPr>
          <w:rFonts w:ascii="Open Sans" w:hAnsi="Open Sans" w:cs="Open Sans"/>
          <w:sz w:val="20"/>
          <w:szCs w:val="20"/>
        </w:rPr>
        <w:t xml:space="preserve">Le schéma directeur devra </w:t>
      </w:r>
      <w:r w:rsidR="00DF6C77">
        <w:rPr>
          <w:rFonts w:ascii="Open Sans" w:hAnsi="Open Sans" w:cs="Open Sans"/>
          <w:sz w:val="20"/>
          <w:szCs w:val="20"/>
        </w:rPr>
        <w:t>comprendre </w:t>
      </w:r>
      <w:r>
        <w:rPr>
          <w:rFonts w:ascii="Open Sans" w:hAnsi="Open Sans" w:cs="Open Sans"/>
          <w:sz w:val="20"/>
          <w:szCs w:val="20"/>
        </w:rPr>
        <w:t>:</w:t>
      </w:r>
    </w:p>
    <w:p w14:paraId="7159BD45" w14:textId="52F6E67D" w:rsidR="005A2C3E" w:rsidRDefault="00D07994"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 xml:space="preserve">Les </w:t>
      </w:r>
      <w:r w:rsidR="005A2C3E">
        <w:rPr>
          <w:rFonts w:ascii="Open Sans" w:hAnsi="Open Sans" w:cs="Open Sans"/>
          <w:sz w:val="20"/>
          <w:szCs w:val="20"/>
        </w:rPr>
        <w:t xml:space="preserve">objectifs stratégiques et opérationnels </w:t>
      </w:r>
      <w:r w:rsidR="00A204EA">
        <w:rPr>
          <w:rFonts w:ascii="Open Sans" w:hAnsi="Open Sans" w:cs="Open Sans"/>
          <w:sz w:val="20"/>
          <w:szCs w:val="20"/>
        </w:rPr>
        <w:t>d</w:t>
      </w:r>
      <w:r w:rsidR="000705B2">
        <w:rPr>
          <w:rFonts w:ascii="Open Sans" w:hAnsi="Open Sans" w:cs="Open Sans"/>
          <w:sz w:val="20"/>
          <w:szCs w:val="20"/>
        </w:rPr>
        <w:t>e l’Université</w:t>
      </w:r>
      <w:r w:rsidR="00C17DFB">
        <w:rPr>
          <w:rFonts w:ascii="Open Sans" w:hAnsi="Open Sans" w:cs="Open Sans"/>
          <w:sz w:val="20"/>
          <w:szCs w:val="20"/>
        </w:rPr>
        <w:t xml:space="preserve"> à horizon 2030 - 2035</w:t>
      </w:r>
    </w:p>
    <w:p w14:paraId="4A54E1E5" w14:textId="7B023F77" w:rsidR="00A204EA" w:rsidRDefault="00A204EA"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Les montages opérationnels envisagés pour chaque opération</w:t>
      </w:r>
    </w:p>
    <w:p w14:paraId="04538508" w14:textId="348B519C" w:rsidR="005A2C3E" w:rsidRDefault="005A2C3E"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Les objectifs stratégiques et opérationnels d</w:t>
      </w:r>
      <w:r w:rsidR="000705B2">
        <w:rPr>
          <w:rFonts w:ascii="Open Sans" w:hAnsi="Open Sans" w:cs="Open Sans"/>
          <w:sz w:val="20"/>
          <w:szCs w:val="20"/>
        </w:rPr>
        <w:t>ans le temps du prochain</w:t>
      </w:r>
      <w:r>
        <w:rPr>
          <w:rFonts w:ascii="Open Sans" w:hAnsi="Open Sans" w:cs="Open Sans"/>
          <w:sz w:val="20"/>
          <w:szCs w:val="20"/>
        </w:rPr>
        <w:t xml:space="preserve"> SPSI</w:t>
      </w:r>
    </w:p>
    <w:p w14:paraId="2ADE57E7" w14:textId="77777777" w:rsidR="000705B2" w:rsidRDefault="005A2C3E"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 xml:space="preserve">Les </w:t>
      </w:r>
      <w:r w:rsidR="00D07994">
        <w:rPr>
          <w:rFonts w:ascii="Open Sans" w:hAnsi="Open Sans" w:cs="Open Sans"/>
          <w:sz w:val="20"/>
          <w:szCs w:val="20"/>
        </w:rPr>
        <w:t>orientations</w:t>
      </w:r>
      <w:r w:rsidR="00785D0B">
        <w:rPr>
          <w:rFonts w:ascii="Open Sans" w:hAnsi="Open Sans" w:cs="Open Sans"/>
          <w:sz w:val="20"/>
          <w:szCs w:val="20"/>
        </w:rPr>
        <w:t xml:space="preserve"> de l’Université pour </w:t>
      </w:r>
      <w:r w:rsidR="002A22B0">
        <w:rPr>
          <w:rFonts w:ascii="Open Sans" w:hAnsi="Open Sans" w:cs="Open Sans"/>
          <w:sz w:val="20"/>
          <w:szCs w:val="20"/>
        </w:rPr>
        <w:t xml:space="preserve">la mise en cohérence des polarités et la mise en valeur de son identité </w:t>
      </w:r>
    </w:p>
    <w:p w14:paraId="5F3E0A7D" w14:textId="572E1632" w:rsidR="000705B2" w:rsidRPr="000705B2" w:rsidRDefault="000705B2"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 xml:space="preserve">Le positionnement de l’Université sur les </w:t>
      </w:r>
      <w:r w:rsidRPr="000705B2">
        <w:rPr>
          <w:rFonts w:ascii="Open Sans" w:hAnsi="Open Sans" w:cs="Open Sans"/>
          <w:sz w:val="20"/>
          <w:szCs w:val="20"/>
        </w:rPr>
        <w:t xml:space="preserve">grandes orientations en matière d’immobilier et de politiques publiques : transition environnementale, </w:t>
      </w:r>
      <w:r w:rsidR="00C566E0">
        <w:rPr>
          <w:rFonts w:ascii="Open Sans" w:hAnsi="Open Sans" w:cs="Open Sans"/>
          <w:sz w:val="20"/>
          <w:szCs w:val="20"/>
        </w:rPr>
        <w:t xml:space="preserve">densification et </w:t>
      </w:r>
      <w:r w:rsidRPr="000705B2">
        <w:rPr>
          <w:rFonts w:ascii="Open Sans" w:hAnsi="Open Sans" w:cs="Open Sans"/>
          <w:sz w:val="20"/>
          <w:szCs w:val="20"/>
        </w:rPr>
        <w:t>optimisation des surfaces,</w:t>
      </w:r>
      <w:r w:rsidR="00404202">
        <w:rPr>
          <w:rFonts w:ascii="Open Sans" w:hAnsi="Open Sans" w:cs="Open Sans"/>
          <w:sz w:val="20"/>
          <w:szCs w:val="20"/>
        </w:rPr>
        <w:t xml:space="preserve"> valorisation immobilière,</w:t>
      </w:r>
      <w:r w:rsidRPr="000705B2">
        <w:rPr>
          <w:rFonts w:ascii="Open Sans" w:hAnsi="Open Sans" w:cs="Open Sans"/>
          <w:sz w:val="20"/>
          <w:szCs w:val="20"/>
        </w:rPr>
        <w:t xml:space="preserve"> qualité de vie au travail, nouveaux espaces de travail…</w:t>
      </w:r>
    </w:p>
    <w:p w14:paraId="61A75DD7" w14:textId="04903471" w:rsidR="00785D0B" w:rsidRDefault="00785D0B"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La mixité des fonctions et des usages</w:t>
      </w:r>
    </w:p>
    <w:p w14:paraId="4C27866C" w14:textId="3A98FE54" w:rsidR="00D07994" w:rsidRDefault="00785D0B"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Les a</w:t>
      </w:r>
      <w:r w:rsidR="00D07994">
        <w:rPr>
          <w:rFonts w:ascii="Open Sans" w:hAnsi="Open Sans" w:cs="Open Sans"/>
          <w:sz w:val="20"/>
          <w:szCs w:val="20"/>
        </w:rPr>
        <w:t>ménagement</w:t>
      </w:r>
      <w:r>
        <w:rPr>
          <w:rFonts w:ascii="Open Sans" w:hAnsi="Open Sans" w:cs="Open Sans"/>
          <w:sz w:val="20"/>
          <w:szCs w:val="20"/>
        </w:rPr>
        <w:t>s</w:t>
      </w:r>
      <w:r w:rsidR="00D07994">
        <w:rPr>
          <w:rFonts w:ascii="Open Sans" w:hAnsi="Open Sans" w:cs="Open Sans"/>
          <w:sz w:val="20"/>
          <w:szCs w:val="20"/>
        </w:rPr>
        <w:t xml:space="preserve"> des sites et espaces emblématiques</w:t>
      </w:r>
    </w:p>
    <w:p w14:paraId="7A44220D" w14:textId="6B788B1D" w:rsidR="00785D0B" w:rsidRDefault="002A22B0"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Les o</w:t>
      </w:r>
      <w:r w:rsidR="00785D0B">
        <w:rPr>
          <w:rFonts w:ascii="Open Sans" w:hAnsi="Open Sans" w:cs="Open Sans"/>
          <w:sz w:val="20"/>
          <w:szCs w:val="20"/>
        </w:rPr>
        <w:t>pérations programmées</w:t>
      </w:r>
      <w:r w:rsidR="002040F5">
        <w:rPr>
          <w:rFonts w:ascii="Open Sans" w:hAnsi="Open Sans" w:cs="Open Sans"/>
          <w:sz w:val="20"/>
          <w:szCs w:val="20"/>
        </w:rPr>
        <w:t>, priorisées et phasées</w:t>
      </w:r>
      <w:r w:rsidR="00AC2A2F">
        <w:rPr>
          <w:rFonts w:ascii="Open Sans" w:hAnsi="Open Sans" w:cs="Open Sans"/>
          <w:sz w:val="20"/>
          <w:szCs w:val="20"/>
        </w:rPr>
        <w:t>, y compris celles liées à la valorisation</w:t>
      </w:r>
    </w:p>
    <w:p w14:paraId="19A06B45" w14:textId="39BE81AC" w:rsidR="000F1B06" w:rsidRDefault="000F1B06"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Les actions à mener en marge des actions patrimoniales (</w:t>
      </w:r>
      <w:r w:rsidR="00404202">
        <w:rPr>
          <w:rFonts w:ascii="Open Sans" w:hAnsi="Open Sans" w:cs="Open Sans"/>
          <w:sz w:val="20"/>
          <w:szCs w:val="20"/>
        </w:rPr>
        <w:t xml:space="preserve">moyens humains, structuration financière, organisation de la fonction patrimoniale, </w:t>
      </w:r>
      <w:r w:rsidR="00C566E0">
        <w:rPr>
          <w:rFonts w:ascii="Open Sans" w:hAnsi="Open Sans" w:cs="Open Sans"/>
          <w:sz w:val="20"/>
          <w:szCs w:val="20"/>
        </w:rPr>
        <w:t xml:space="preserve">logiciels de planning et réservation de salles, etc.) </w:t>
      </w:r>
    </w:p>
    <w:p w14:paraId="6387E0A0" w14:textId="5C81839E" w:rsidR="00DF6C77" w:rsidRDefault="002040F5"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 xml:space="preserve">Le </w:t>
      </w:r>
      <w:r w:rsidR="00C566E0">
        <w:rPr>
          <w:rFonts w:ascii="Open Sans" w:hAnsi="Open Sans" w:cs="Open Sans"/>
          <w:sz w:val="20"/>
          <w:szCs w:val="20"/>
        </w:rPr>
        <w:t>coût</w:t>
      </w:r>
      <w:r>
        <w:rPr>
          <w:rFonts w:ascii="Open Sans" w:hAnsi="Open Sans" w:cs="Open Sans"/>
          <w:sz w:val="20"/>
          <w:szCs w:val="20"/>
        </w:rPr>
        <w:t xml:space="preserve"> </w:t>
      </w:r>
      <w:r w:rsidR="00C566E0">
        <w:rPr>
          <w:rFonts w:ascii="Open Sans" w:hAnsi="Open Sans" w:cs="Open Sans"/>
          <w:sz w:val="20"/>
          <w:szCs w:val="20"/>
        </w:rPr>
        <w:t xml:space="preserve">en investissement de chaque opération et </w:t>
      </w:r>
      <w:r w:rsidR="002D24D1">
        <w:rPr>
          <w:rFonts w:ascii="Open Sans" w:hAnsi="Open Sans" w:cs="Open Sans"/>
          <w:sz w:val="20"/>
          <w:szCs w:val="20"/>
        </w:rPr>
        <w:t>leur</w:t>
      </w:r>
      <w:r w:rsidR="00C566E0">
        <w:rPr>
          <w:rFonts w:ascii="Open Sans" w:hAnsi="Open Sans" w:cs="Open Sans"/>
          <w:sz w:val="20"/>
          <w:szCs w:val="20"/>
        </w:rPr>
        <w:t xml:space="preserve"> impact sur les coûts de fonctionnement (fluides, exploitation/maintenance et GER) sur la durée du SDI</w:t>
      </w:r>
    </w:p>
    <w:p w14:paraId="0CA1EC21" w14:textId="0BE86755" w:rsidR="002D24D1" w:rsidRDefault="002D24D1"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Une estimation des recettes liées à la valorisation</w:t>
      </w:r>
    </w:p>
    <w:p w14:paraId="6DD0DCB3" w14:textId="22FF0FA1" w:rsidR="002D24D1" w:rsidRDefault="002D24D1"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Une projection sur 20 ans des coûts</w:t>
      </w:r>
      <w:r w:rsidR="00B74486">
        <w:rPr>
          <w:rFonts w:ascii="Open Sans" w:hAnsi="Open Sans" w:cs="Open Sans"/>
          <w:sz w:val="20"/>
          <w:szCs w:val="20"/>
        </w:rPr>
        <w:t xml:space="preserve"> (investissement et fonctionnement)</w:t>
      </w:r>
      <w:r>
        <w:rPr>
          <w:rFonts w:ascii="Open Sans" w:hAnsi="Open Sans" w:cs="Open Sans"/>
          <w:sz w:val="20"/>
          <w:szCs w:val="20"/>
        </w:rPr>
        <w:t xml:space="preserve"> et recettes </w:t>
      </w:r>
      <w:r w:rsidR="00B74486">
        <w:rPr>
          <w:rFonts w:ascii="Open Sans" w:hAnsi="Open Sans" w:cs="Open Sans"/>
          <w:sz w:val="20"/>
          <w:szCs w:val="20"/>
        </w:rPr>
        <w:t>(dont celles liées à la valorisation) sur la durée du SDI</w:t>
      </w:r>
    </w:p>
    <w:p w14:paraId="0F3774C2" w14:textId="6FA31FF5" w:rsidR="002040F5" w:rsidRDefault="00DF6C77" w:rsidP="007C774B">
      <w:pPr>
        <w:pStyle w:val="Default"/>
        <w:numPr>
          <w:ilvl w:val="0"/>
          <w:numId w:val="65"/>
        </w:numPr>
        <w:ind w:left="1276"/>
        <w:rPr>
          <w:rFonts w:ascii="Open Sans" w:hAnsi="Open Sans" w:cs="Open Sans"/>
          <w:sz w:val="20"/>
          <w:szCs w:val="20"/>
        </w:rPr>
      </w:pPr>
      <w:r>
        <w:rPr>
          <w:rFonts w:ascii="Open Sans" w:hAnsi="Open Sans" w:cs="Open Sans"/>
          <w:sz w:val="20"/>
          <w:szCs w:val="20"/>
        </w:rPr>
        <w:t>L’identification</w:t>
      </w:r>
      <w:r w:rsidR="002040F5">
        <w:rPr>
          <w:rFonts w:ascii="Open Sans" w:hAnsi="Open Sans" w:cs="Open Sans"/>
          <w:sz w:val="20"/>
          <w:szCs w:val="20"/>
        </w:rPr>
        <w:t xml:space="preserve"> de</w:t>
      </w:r>
      <w:r w:rsidR="00C566E0">
        <w:rPr>
          <w:rFonts w:ascii="Open Sans" w:hAnsi="Open Sans" w:cs="Open Sans"/>
          <w:sz w:val="20"/>
          <w:szCs w:val="20"/>
        </w:rPr>
        <w:t>s</w:t>
      </w:r>
      <w:r w:rsidR="002040F5">
        <w:rPr>
          <w:rFonts w:ascii="Open Sans" w:hAnsi="Open Sans" w:cs="Open Sans"/>
          <w:sz w:val="20"/>
          <w:szCs w:val="20"/>
        </w:rPr>
        <w:t xml:space="preserve"> financements envisageables</w:t>
      </w:r>
    </w:p>
    <w:p w14:paraId="0A977193" w14:textId="77777777" w:rsidR="00D07994" w:rsidRDefault="00D07994" w:rsidP="007C774B">
      <w:pPr>
        <w:pStyle w:val="Default"/>
        <w:rPr>
          <w:rFonts w:ascii="Open Sans" w:hAnsi="Open Sans" w:cs="Open Sans"/>
          <w:sz w:val="20"/>
          <w:szCs w:val="20"/>
        </w:rPr>
      </w:pPr>
    </w:p>
    <w:p w14:paraId="0A21A863" w14:textId="156B323B" w:rsidR="00F17147" w:rsidRDefault="00F17147" w:rsidP="007C774B">
      <w:pPr>
        <w:pStyle w:val="Default"/>
        <w:rPr>
          <w:rFonts w:ascii="Open Sans" w:hAnsi="Open Sans" w:cs="Open Sans"/>
          <w:sz w:val="20"/>
          <w:szCs w:val="20"/>
        </w:rPr>
      </w:pPr>
    </w:p>
    <w:p w14:paraId="28CD4248" w14:textId="550D3E67" w:rsidR="0068268B" w:rsidRDefault="0068268B" w:rsidP="007C774B">
      <w:pPr>
        <w:pStyle w:val="Default"/>
        <w:rPr>
          <w:rFonts w:ascii="Open Sans" w:hAnsi="Open Sans" w:cs="Open Sans"/>
          <w:sz w:val="20"/>
          <w:szCs w:val="20"/>
        </w:rPr>
      </w:pPr>
      <w:r>
        <w:rPr>
          <w:rFonts w:ascii="Open Sans" w:hAnsi="Open Sans" w:cs="Open Sans"/>
          <w:sz w:val="20"/>
          <w:szCs w:val="20"/>
        </w:rPr>
        <w:lastRenderedPageBreak/>
        <w:t xml:space="preserve">De plus, il est demandé au titulaire la mise en place d’un outil dynamique pour faciliter l’aide à la décision, </w:t>
      </w:r>
      <w:r w:rsidR="000531BB">
        <w:rPr>
          <w:rFonts w:ascii="Open Sans" w:hAnsi="Open Sans" w:cs="Open Sans"/>
          <w:sz w:val="20"/>
          <w:szCs w:val="20"/>
        </w:rPr>
        <w:t xml:space="preserve">la mise à jour et </w:t>
      </w:r>
      <w:r>
        <w:rPr>
          <w:rFonts w:ascii="Open Sans" w:hAnsi="Open Sans" w:cs="Open Sans"/>
          <w:sz w:val="20"/>
          <w:szCs w:val="20"/>
        </w:rPr>
        <w:t>la flexibilité du schéma directeur</w:t>
      </w:r>
      <w:r w:rsidR="000531BB">
        <w:rPr>
          <w:rFonts w:ascii="Open Sans" w:hAnsi="Open Sans" w:cs="Open Sans"/>
          <w:sz w:val="20"/>
          <w:szCs w:val="20"/>
        </w:rPr>
        <w:t>. Il est attendu :</w:t>
      </w:r>
    </w:p>
    <w:p w14:paraId="31C074E6" w14:textId="553AFF80" w:rsidR="00CE4B2C" w:rsidRDefault="00F17147" w:rsidP="007C774B">
      <w:pPr>
        <w:pStyle w:val="Default"/>
        <w:rPr>
          <w:rFonts w:ascii="Open Sans" w:hAnsi="Open Sans" w:cs="Open Sans"/>
          <w:sz w:val="20"/>
          <w:szCs w:val="20"/>
        </w:rPr>
      </w:pPr>
      <w:r>
        <w:rPr>
          <w:rFonts w:ascii="Open Sans" w:hAnsi="Open Sans" w:cs="Open Sans"/>
          <w:sz w:val="20"/>
          <w:szCs w:val="20"/>
        </w:rPr>
        <w:t xml:space="preserve">- un phasage dynamique : en cas de changement </w:t>
      </w:r>
      <w:r w:rsidR="004D2A5C">
        <w:rPr>
          <w:rFonts w:ascii="Open Sans" w:hAnsi="Open Sans" w:cs="Open Sans"/>
          <w:sz w:val="20"/>
          <w:szCs w:val="20"/>
        </w:rPr>
        <w:t>dans le planning</w:t>
      </w:r>
      <w:r>
        <w:rPr>
          <w:rFonts w:ascii="Open Sans" w:hAnsi="Open Sans" w:cs="Open Sans"/>
          <w:sz w:val="20"/>
          <w:szCs w:val="20"/>
        </w:rPr>
        <w:t xml:space="preserve"> de réalisation des opérations, les conséquences </w:t>
      </w:r>
      <w:r w:rsidR="004D2A5C">
        <w:rPr>
          <w:rFonts w:ascii="Open Sans" w:hAnsi="Open Sans" w:cs="Open Sans"/>
          <w:sz w:val="20"/>
          <w:szCs w:val="20"/>
        </w:rPr>
        <w:t xml:space="preserve">en matière de budgets </w:t>
      </w:r>
      <w:r w:rsidR="00FD6FC1">
        <w:rPr>
          <w:rFonts w:ascii="Open Sans" w:hAnsi="Open Sans" w:cs="Open Sans"/>
          <w:sz w:val="20"/>
          <w:szCs w:val="20"/>
        </w:rPr>
        <w:t xml:space="preserve">pluriannuels (en investissement et fonctionnement) et </w:t>
      </w:r>
      <w:r w:rsidR="004D2A5C">
        <w:rPr>
          <w:rFonts w:ascii="Open Sans" w:hAnsi="Open Sans" w:cs="Open Sans"/>
          <w:sz w:val="20"/>
          <w:szCs w:val="20"/>
        </w:rPr>
        <w:t xml:space="preserve">de consommations </w:t>
      </w:r>
      <w:r w:rsidR="00FD6FC1">
        <w:rPr>
          <w:rFonts w:ascii="Open Sans" w:hAnsi="Open Sans" w:cs="Open Sans"/>
          <w:sz w:val="20"/>
          <w:szCs w:val="20"/>
        </w:rPr>
        <w:t>énergétique</w:t>
      </w:r>
      <w:r w:rsidR="004D2A5C">
        <w:rPr>
          <w:rFonts w:ascii="Open Sans" w:hAnsi="Open Sans" w:cs="Open Sans"/>
          <w:sz w:val="20"/>
          <w:szCs w:val="20"/>
        </w:rPr>
        <w:t>s</w:t>
      </w:r>
      <w:r w:rsidR="00FD6FC1">
        <w:rPr>
          <w:rFonts w:ascii="Open Sans" w:hAnsi="Open Sans" w:cs="Open Sans"/>
          <w:sz w:val="20"/>
          <w:szCs w:val="20"/>
        </w:rPr>
        <w:t xml:space="preserve"> sont mises à jour automatiquement</w:t>
      </w:r>
    </w:p>
    <w:p w14:paraId="03B921A5" w14:textId="4761D3A2" w:rsidR="00F17147" w:rsidRDefault="00FD6FC1" w:rsidP="007C774B">
      <w:pPr>
        <w:pStyle w:val="ParagrapheUPSaclay"/>
        <w:jc w:val="left"/>
        <w:rPr>
          <w:rFonts w:cs="Open Sans"/>
        </w:rPr>
      </w:pPr>
      <w:r>
        <w:rPr>
          <w:rFonts w:cs="Open Sans"/>
        </w:rPr>
        <w:t xml:space="preserve">- </w:t>
      </w:r>
      <w:r w:rsidR="004D2A5C">
        <w:rPr>
          <w:rFonts w:cs="Open Sans"/>
        </w:rPr>
        <w:t>en cas de modification du coût d’une opération</w:t>
      </w:r>
      <w:r w:rsidR="00D737C0">
        <w:rPr>
          <w:rFonts w:cs="Open Sans"/>
        </w:rPr>
        <w:t xml:space="preserve">, </w:t>
      </w:r>
      <w:r w:rsidR="004D2A5C">
        <w:rPr>
          <w:rFonts w:cs="Open Sans"/>
        </w:rPr>
        <w:t>d’une hypothèse de calcul (coût de l’énergie par exemple)</w:t>
      </w:r>
      <w:r w:rsidR="00D737C0">
        <w:rPr>
          <w:rFonts w:cs="Open Sans"/>
        </w:rPr>
        <w:t>, d’un niveau de performance énergétique escompté, etc.</w:t>
      </w:r>
      <w:r w:rsidR="004D2A5C">
        <w:rPr>
          <w:rFonts w:cs="Open Sans"/>
        </w:rPr>
        <w:t>, l’ensemble des projections de coût (investissement et fonctionnement) et de consommations énergétiques sont mises à jour automatiquement</w:t>
      </w:r>
      <w:r w:rsidR="003C35ED">
        <w:rPr>
          <w:rFonts w:cs="Open Sans"/>
        </w:rPr>
        <w:t>.</w:t>
      </w:r>
    </w:p>
    <w:p w14:paraId="0F00CF1D" w14:textId="77777777" w:rsidR="003C35ED" w:rsidRDefault="003C35ED" w:rsidP="007C774B">
      <w:pPr>
        <w:pStyle w:val="ParagrapheUPSaclay"/>
        <w:jc w:val="left"/>
        <w:rPr>
          <w:u w:val="single"/>
        </w:rPr>
      </w:pPr>
    </w:p>
    <w:p w14:paraId="15BB63B9" w14:textId="4AC1B13C" w:rsidR="0076064C" w:rsidRPr="0076064C" w:rsidRDefault="0076064C" w:rsidP="007C774B">
      <w:pPr>
        <w:pStyle w:val="ParagrapheUPSaclay"/>
        <w:jc w:val="left"/>
        <w:rPr>
          <w:u w:val="single"/>
        </w:rPr>
      </w:pPr>
      <w:r w:rsidRPr="0076064C">
        <w:rPr>
          <w:u w:val="single"/>
        </w:rPr>
        <w:t xml:space="preserve">LIVRABLES </w:t>
      </w:r>
    </w:p>
    <w:p w14:paraId="4C46BCB4" w14:textId="77777777" w:rsidR="009D7D90" w:rsidRPr="00EC7271" w:rsidRDefault="009D7D90" w:rsidP="007C774B">
      <w:pPr>
        <w:pStyle w:val="Default"/>
        <w:rPr>
          <w:rFonts w:ascii="Open Sans" w:hAnsi="Open Sans" w:cs="Open Sans"/>
          <w:sz w:val="20"/>
          <w:szCs w:val="20"/>
        </w:rPr>
      </w:pPr>
    </w:p>
    <w:p w14:paraId="1379C329" w14:textId="77777777" w:rsidR="009D7D90" w:rsidRDefault="009D7D90" w:rsidP="007C774B">
      <w:pPr>
        <w:pStyle w:val="Paragraphedeliste3"/>
        <w:numPr>
          <w:ilvl w:val="0"/>
          <w:numId w:val="16"/>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Des comptes-rendus de réunions</w:t>
      </w:r>
    </w:p>
    <w:p w14:paraId="49EBDB88" w14:textId="79CBCCB6" w:rsidR="00D07994" w:rsidRPr="007A5032" w:rsidRDefault="00D07994" w:rsidP="007C774B">
      <w:pPr>
        <w:pStyle w:val="Paragraphedeliste3"/>
        <w:numPr>
          <w:ilvl w:val="0"/>
          <w:numId w:val="16"/>
        </w:numPr>
        <w:autoSpaceDE w:val="0"/>
        <w:autoSpaceDN w:val="0"/>
        <w:adjustRightInd w:val="0"/>
        <w:spacing w:before="120"/>
        <w:ind w:right="131"/>
        <w:jc w:val="left"/>
        <w:rPr>
          <w:rFonts w:ascii="Open Sans" w:eastAsia="Calibri" w:hAnsi="Open Sans" w:cs="Open Sans"/>
          <w:sz w:val="20"/>
          <w:szCs w:val="20"/>
          <w:lang w:eastAsia="en-US"/>
        </w:rPr>
      </w:pPr>
      <w:r w:rsidRPr="009D7D90">
        <w:rPr>
          <w:rFonts w:ascii="Open Sans" w:hAnsi="Open Sans" w:cs="Open Sans"/>
          <w:sz w:val="20"/>
          <w:szCs w:val="20"/>
        </w:rPr>
        <w:t xml:space="preserve">Document finalisé regroupant l’ensemble des données synthétisées </w:t>
      </w:r>
      <w:r w:rsidR="00D737C0">
        <w:rPr>
          <w:rFonts w:ascii="Open Sans" w:hAnsi="Open Sans" w:cs="Open Sans"/>
          <w:sz w:val="20"/>
          <w:szCs w:val="20"/>
        </w:rPr>
        <w:t>sur la base du scénario de faisabilité</w:t>
      </w:r>
      <w:r w:rsidR="002040F5" w:rsidRPr="009D7D90">
        <w:rPr>
          <w:rFonts w:ascii="Open Sans" w:hAnsi="Open Sans" w:cs="Open Sans"/>
          <w:sz w:val="20"/>
          <w:szCs w:val="20"/>
        </w:rPr>
        <w:t xml:space="preserve"> validé</w:t>
      </w:r>
    </w:p>
    <w:p w14:paraId="64901FAD" w14:textId="7692E020" w:rsidR="00AC7479" w:rsidRPr="009D7D90" w:rsidRDefault="00AC7479" w:rsidP="007C774B">
      <w:pPr>
        <w:pStyle w:val="Paragraphedeliste3"/>
        <w:numPr>
          <w:ilvl w:val="0"/>
          <w:numId w:val="16"/>
        </w:numPr>
        <w:autoSpaceDE w:val="0"/>
        <w:autoSpaceDN w:val="0"/>
        <w:adjustRightInd w:val="0"/>
        <w:spacing w:before="120"/>
        <w:ind w:right="131"/>
        <w:jc w:val="left"/>
        <w:rPr>
          <w:rFonts w:ascii="Open Sans" w:eastAsia="Calibri" w:hAnsi="Open Sans" w:cs="Open Sans"/>
          <w:sz w:val="20"/>
          <w:szCs w:val="20"/>
          <w:lang w:eastAsia="en-US"/>
        </w:rPr>
      </w:pPr>
      <w:r>
        <w:rPr>
          <w:rFonts w:ascii="Open Sans" w:hAnsi="Open Sans" w:cs="Open Sans"/>
          <w:sz w:val="20"/>
          <w:szCs w:val="20"/>
        </w:rPr>
        <w:t>Outil de suivi dynamique du schéma directeur immobilier permettant une mise à jour simplif</w:t>
      </w:r>
      <w:r w:rsidR="00FD6FC1">
        <w:rPr>
          <w:rFonts w:ascii="Open Sans" w:hAnsi="Open Sans" w:cs="Open Sans"/>
          <w:sz w:val="20"/>
          <w:szCs w:val="20"/>
        </w:rPr>
        <w:t>i</w:t>
      </w:r>
      <w:r>
        <w:rPr>
          <w:rFonts w:ascii="Open Sans" w:hAnsi="Open Sans" w:cs="Open Sans"/>
          <w:sz w:val="20"/>
          <w:szCs w:val="20"/>
        </w:rPr>
        <w:t>ée</w:t>
      </w:r>
    </w:p>
    <w:p w14:paraId="54E68B3E" w14:textId="2D70A7AE" w:rsidR="000F1B06" w:rsidRPr="00EC7271" w:rsidRDefault="000F1B06"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hAnsi="Open Sans" w:cs="Open Sans"/>
          <w:sz w:val="20"/>
          <w:szCs w:val="20"/>
        </w:rPr>
        <w:t xml:space="preserve">Les documents feront l’objet d’échanges préalables avec </w:t>
      </w:r>
      <w:r w:rsidR="00CF5C77">
        <w:rPr>
          <w:rFonts w:ascii="Open Sans" w:hAnsi="Open Sans" w:cs="Open Sans"/>
          <w:sz w:val="20"/>
          <w:szCs w:val="20"/>
        </w:rPr>
        <w:t xml:space="preserve">le </w:t>
      </w:r>
      <w:r>
        <w:rPr>
          <w:rFonts w:ascii="Open Sans" w:hAnsi="Open Sans" w:cs="Open Sans"/>
          <w:sz w:val="20"/>
          <w:szCs w:val="20"/>
        </w:rPr>
        <w:t>groupe de coordination</w:t>
      </w:r>
      <w:r w:rsidRPr="00EC7271">
        <w:rPr>
          <w:rFonts w:ascii="Open Sans" w:hAnsi="Open Sans" w:cs="Open Sans"/>
          <w:sz w:val="20"/>
          <w:szCs w:val="20"/>
        </w:rPr>
        <w:t xml:space="preserve"> puis d’une présentation</w:t>
      </w:r>
      <w:r>
        <w:rPr>
          <w:rFonts w:ascii="Open Sans" w:hAnsi="Open Sans" w:cs="Open Sans"/>
          <w:sz w:val="20"/>
          <w:szCs w:val="20"/>
        </w:rPr>
        <w:t xml:space="preserve"> pour validation</w:t>
      </w:r>
      <w:r w:rsidRPr="00EC7271">
        <w:rPr>
          <w:rFonts w:ascii="Open Sans" w:hAnsi="Open Sans" w:cs="Open Sans"/>
          <w:sz w:val="20"/>
          <w:szCs w:val="20"/>
        </w:rPr>
        <w:t xml:space="preserve"> lors d’un </w:t>
      </w:r>
      <w:r>
        <w:rPr>
          <w:rFonts w:ascii="Open Sans" w:hAnsi="Open Sans" w:cs="Open Sans"/>
          <w:sz w:val="20"/>
          <w:szCs w:val="20"/>
        </w:rPr>
        <w:t>COPIL</w:t>
      </w:r>
      <w:r w:rsidR="00430A51">
        <w:rPr>
          <w:rFonts w:ascii="Open Sans" w:hAnsi="Open Sans" w:cs="Open Sans"/>
          <w:sz w:val="20"/>
          <w:szCs w:val="20"/>
        </w:rPr>
        <w:t xml:space="preserve"> et </w:t>
      </w:r>
      <w:r w:rsidR="00A61C2F">
        <w:rPr>
          <w:rFonts w:ascii="Open Sans" w:hAnsi="Open Sans" w:cs="Open Sans"/>
          <w:sz w:val="20"/>
          <w:szCs w:val="20"/>
        </w:rPr>
        <w:t xml:space="preserve">pourra faire l’objet d’une présentation au </w:t>
      </w:r>
      <w:r w:rsidR="00430A51">
        <w:rPr>
          <w:rFonts w:ascii="Open Sans" w:hAnsi="Open Sans" w:cs="Open Sans"/>
          <w:sz w:val="20"/>
          <w:szCs w:val="20"/>
        </w:rPr>
        <w:t>C</w:t>
      </w:r>
      <w:r w:rsidR="00A61C2F">
        <w:rPr>
          <w:rFonts w:ascii="Open Sans" w:hAnsi="Open Sans" w:cs="Open Sans"/>
          <w:sz w:val="20"/>
          <w:szCs w:val="20"/>
        </w:rPr>
        <w:t>onseil d’</w:t>
      </w:r>
      <w:r w:rsidR="00430A51">
        <w:rPr>
          <w:rFonts w:ascii="Open Sans" w:hAnsi="Open Sans" w:cs="Open Sans"/>
          <w:sz w:val="20"/>
          <w:szCs w:val="20"/>
        </w:rPr>
        <w:t>A</w:t>
      </w:r>
      <w:r w:rsidR="00A61C2F">
        <w:rPr>
          <w:rFonts w:ascii="Open Sans" w:hAnsi="Open Sans" w:cs="Open Sans"/>
          <w:sz w:val="20"/>
          <w:szCs w:val="20"/>
        </w:rPr>
        <w:t>dministration de l’Université.</w:t>
      </w:r>
    </w:p>
    <w:p w14:paraId="0B75BAF2" w14:textId="02492294" w:rsidR="007E0B5B" w:rsidRDefault="007E0B5B" w:rsidP="007C774B">
      <w:pPr>
        <w:pStyle w:val="Default"/>
        <w:rPr>
          <w:rFonts w:ascii="Open Sans" w:hAnsi="Open Sans" w:cs="Open Sans"/>
          <w:sz w:val="20"/>
          <w:szCs w:val="20"/>
        </w:rPr>
      </w:pPr>
    </w:p>
    <w:p w14:paraId="71BDA293" w14:textId="1312C882" w:rsidR="007E0B5B" w:rsidRDefault="007E0B5B" w:rsidP="007C774B">
      <w:pPr>
        <w:pStyle w:val="Default"/>
        <w:rPr>
          <w:rFonts w:ascii="Open Sans" w:hAnsi="Open Sans" w:cs="Open Sans"/>
          <w:sz w:val="20"/>
          <w:szCs w:val="20"/>
        </w:rPr>
      </w:pPr>
    </w:p>
    <w:p w14:paraId="36DA6668" w14:textId="391D0005" w:rsidR="00E32162" w:rsidRPr="00D64C69" w:rsidRDefault="00E32162" w:rsidP="007C774B">
      <w:pPr>
        <w:pStyle w:val="CPS-3-titredossier-CCniv3"/>
        <w:rPr>
          <w:u w:val="single"/>
        </w:rPr>
      </w:pPr>
      <w:bookmarkStart w:id="95" w:name="_Toc172216878"/>
      <w:r w:rsidRPr="00EC7271">
        <w:rPr>
          <w:u w:val="single"/>
        </w:rPr>
        <w:t xml:space="preserve">Mission </w:t>
      </w:r>
      <w:r>
        <w:rPr>
          <w:u w:val="single"/>
        </w:rPr>
        <w:t>7</w:t>
      </w:r>
      <w:r w:rsidRPr="00EC7271">
        <w:rPr>
          <w:u w:val="single"/>
        </w:rPr>
        <w:t xml:space="preserve"> :</w:t>
      </w:r>
      <w:r w:rsidRPr="00D64C69">
        <w:rPr>
          <w:u w:val="single"/>
        </w:rPr>
        <w:t xml:space="preserve"> </w:t>
      </w:r>
      <w:r w:rsidRPr="00801498">
        <w:rPr>
          <w:u w:val="single"/>
        </w:rPr>
        <w:t>Elaboration du</w:t>
      </w:r>
      <w:r>
        <w:rPr>
          <w:u w:val="single"/>
        </w:rPr>
        <w:t xml:space="preserve"> </w:t>
      </w:r>
      <w:r w:rsidR="003B7808">
        <w:rPr>
          <w:u w:val="single"/>
        </w:rPr>
        <w:t>Schéma Pluriannuel de stratégie Immobilière (SPSI)</w:t>
      </w:r>
      <w:bookmarkEnd w:id="95"/>
    </w:p>
    <w:p w14:paraId="323FC9E2" w14:textId="2B1FF4C2" w:rsidR="00EB4B20" w:rsidRDefault="00EB4B20" w:rsidP="007C774B">
      <w:pPr>
        <w:ind w:right="131"/>
        <w:rPr>
          <w:rFonts w:ascii="Open Sans" w:hAnsi="Open Sans" w:cs="Open Sans"/>
          <w:sz w:val="20"/>
          <w:szCs w:val="20"/>
        </w:rPr>
      </w:pPr>
    </w:p>
    <w:p w14:paraId="182E183B" w14:textId="77777777" w:rsidR="008D2E5E" w:rsidRDefault="00AF0916" w:rsidP="007C774B">
      <w:pPr>
        <w:ind w:right="131"/>
        <w:rPr>
          <w:rFonts w:ascii="Open Sans" w:hAnsi="Open Sans" w:cs="Open Sans"/>
          <w:sz w:val="20"/>
          <w:szCs w:val="20"/>
        </w:rPr>
      </w:pPr>
      <w:r>
        <w:rPr>
          <w:rFonts w:ascii="Open Sans" w:hAnsi="Open Sans" w:cs="Open Sans"/>
          <w:sz w:val="20"/>
          <w:szCs w:val="20"/>
        </w:rPr>
        <w:t xml:space="preserve">Le SPSI </w:t>
      </w:r>
      <w:r w:rsidR="008D2E5E">
        <w:rPr>
          <w:rFonts w:ascii="Open Sans" w:hAnsi="Open Sans" w:cs="Open Sans"/>
          <w:sz w:val="20"/>
          <w:szCs w:val="20"/>
        </w:rPr>
        <w:t>est un document obligatoire que doivent fournir les opérateurs de l’Etat tous les 5 ans.</w:t>
      </w:r>
    </w:p>
    <w:p w14:paraId="3C34723F" w14:textId="39C29C2B" w:rsidR="008D2E5E" w:rsidRDefault="008D2E5E" w:rsidP="007C774B">
      <w:pPr>
        <w:ind w:right="131"/>
        <w:rPr>
          <w:rFonts w:ascii="Open Sans" w:hAnsi="Open Sans" w:cs="Open Sans"/>
          <w:sz w:val="20"/>
          <w:szCs w:val="20"/>
        </w:rPr>
      </w:pPr>
      <w:r>
        <w:rPr>
          <w:rFonts w:ascii="Open Sans" w:hAnsi="Open Sans" w:cs="Open Sans"/>
          <w:sz w:val="20"/>
          <w:szCs w:val="20"/>
        </w:rPr>
        <w:t>Il doit être validé par le Conseil d’Administration de l’Université avant dépôt auprès du ministère de l’Enseignement supérieur et de la Recherche. Il est ensuite validé après avis des instances décisionnelles.</w:t>
      </w:r>
    </w:p>
    <w:p w14:paraId="79EDEE9E" w14:textId="16C51521" w:rsidR="008D2E5E" w:rsidRDefault="008D2E5E" w:rsidP="007C774B">
      <w:pPr>
        <w:ind w:right="131"/>
        <w:rPr>
          <w:rFonts w:ascii="Open Sans" w:hAnsi="Open Sans" w:cs="Open Sans"/>
          <w:sz w:val="20"/>
          <w:szCs w:val="20"/>
        </w:rPr>
      </w:pPr>
      <w:r>
        <w:rPr>
          <w:rFonts w:ascii="Open Sans" w:hAnsi="Open Sans" w:cs="Open Sans"/>
          <w:sz w:val="20"/>
          <w:szCs w:val="20"/>
        </w:rPr>
        <w:t xml:space="preserve">Essentiel pour </w:t>
      </w:r>
      <w:r w:rsidR="00DA2E65">
        <w:rPr>
          <w:rFonts w:ascii="Open Sans" w:hAnsi="Open Sans" w:cs="Open Sans"/>
          <w:sz w:val="20"/>
          <w:szCs w:val="20"/>
        </w:rPr>
        <w:t>exposer</w:t>
      </w:r>
      <w:r>
        <w:rPr>
          <w:rFonts w:ascii="Open Sans" w:hAnsi="Open Sans" w:cs="Open Sans"/>
          <w:sz w:val="20"/>
          <w:szCs w:val="20"/>
        </w:rPr>
        <w:t xml:space="preserve"> la cohérence de la réflexion de l’Université sur le patrimoine dont elle est affectataire, il est désormais la </w:t>
      </w:r>
      <w:r w:rsidR="003A1BF9">
        <w:rPr>
          <w:rFonts w:ascii="Open Sans" w:hAnsi="Open Sans" w:cs="Open Sans"/>
          <w:sz w:val="20"/>
          <w:szCs w:val="20"/>
        </w:rPr>
        <w:t xml:space="preserve">condition sine qua non </w:t>
      </w:r>
      <w:r>
        <w:rPr>
          <w:rFonts w:ascii="Open Sans" w:hAnsi="Open Sans" w:cs="Open Sans"/>
          <w:sz w:val="20"/>
          <w:szCs w:val="20"/>
        </w:rPr>
        <w:t xml:space="preserve">à l’obtention de financements de l’Etat et de la Région. </w:t>
      </w:r>
    </w:p>
    <w:p w14:paraId="57978858" w14:textId="77777777" w:rsidR="00360C94" w:rsidRDefault="00360C94" w:rsidP="007C774B">
      <w:pPr>
        <w:ind w:right="131"/>
        <w:rPr>
          <w:rFonts w:ascii="Open Sans" w:hAnsi="Open Sans" w:cs="Open Sans"/>
          <w:sz w:val="20"/>
          <w:szCs w:val="20"/>
        </w:rPr>
      </w:pPr>
    </w:p>
    <w:p w14:paraId="03FD70B3" w14:textId="00F11858" w:rsidR="00AF0916" w:rsidRDefault="514BA600" w:rsidP="007C774B">
      <w:pPr>
        <w:ind w:right="131"/>
        <w:rPr>
          <w:rFonts w:ascii="Open Sans" w:hAnsi="Open Sans" w:cs="Open Sans"/>
          <w:sz w:val="20"/>
          <w:szCs w:val="20"/>
        </w:rPr>
      </w:pPr>
      <w:r w:rsidRPr="43F24503">
        <w:rPr>
          <w:rFonts w:ascii="Open Sans" w:hAnsi="Open Sans" w:cs="Open Sans"/>
          <w:sz w:val="20"/>
          <w:szCs w:val="20"/>
        </w:rPr>
        <w:t xml:space="preserve">Il </w:t>
      </w:r>
      <w:r w:rsidR="0B2FA5C3" w:rsidRPr="43F24503">
        <w:rPr>
          <w:rFonts w:ascii="Open Sans" w:hAnsi="Open Sans" w:cs="Open Sans"/>
          <w:sz w:val="20"/>
          <w:szCs w:val="20"/>
        </w:rPr>
        <w:t>sera basé sur le schéma directeur validé en mission 6</w:t>
      </w:r>
      <w:r w:rsidR="00940FB9">
        <w:rPr>
          <w:rFonts w:ascii="Open Sans" w:hAnsi="Open Sans" w:cs="Open Sans"/>
          <w:sz w:val="20"/>
          <w:szCs w:val="20"/>
        </w:rPr>
        <w:t xml:space="preserve"> et les opérations prioritaires définie sur le temps du SPSI</w:t>
      </w:r>
      <w:r w:rsidR="0B2FA5C3" w:rsidRPr="43F24503">
        <w:rPr>
          <w:rFonts w:ascii="Open Sans" w:hAnsi="Open Sans" w:cs="Open Sans"/>
          <w:sz w:val="20"/>
          <w:szCs w:val="20"/>
        </w:rPr>
        <w:t>. Il devra répondre aux demandes d</w:t>
      </w:r>
      <w:r w:rsidR="1E70DFD4" w:rsidRPr="43F24503">
        <w:rPr>
          <w:rFonts w:ascii="Open Sans" w:hAnsi="Open Sans" w:cs="Open Sans"/>
          <w:sz w:val="20"/>
          <w:szCs w:val="20"/>
        </w:rPr>
        <w:t>u document cadre de</w:t>
      </w:r>
      <w:r w:rsidR="0B2FA5C3" w:rsidRPr="43F24503">
        <w:rPr>
          <w:rFonts w:ascii="Open Sans" w:hAnsi="Open Sans" w:cs="Open Sans"/>
          <w:sz w:val="20"/>
          <w:szCs w:val="20"/>
        </w:rPr>
        <w:t xml:space="preserve"> la DIE (cf. Annexe n°</w:t>
      </w:r>
      <w:r w:rsidR="4141C1B6" w:rsidRPr="43F24503">
        <w:rPr>
          <w:rFonts w:ascii="Open Sans" w:hAnsi="Open Sans" w:cs="Open Sans"/>
          <w:sz w:val="20"/>
          <w:szCs w:val="20"/>
        </w:rPr>
        <w:t>13 “</w:t>
      </w:r>
      <w:r w:rsidR="003A1BF9" w:rsidRPr="003A1BF9">
        <w:t xml:space="preserve"> </w:t>
      </w:r>
      <w:r w:rsidR="003A1BF9" w:rsidRPr="003A1BF9">
        <w:rPr>
          <w:rFonts w:ascii="Open Sans" w:hAnsi="Open Sans" w:cs="Open Sans"/>
          <w:sz w:val="20"/>
          <w:szCs w:val="20"/>
        </w:rPr>
        <w:t>Présentation du cadre du SPSI 2024 - 2028 de la DIE du 17 janvier 2024</w:t>
      </w:r>
      <w:r w:rsidR="4141C1B6" w:rsidRPr="43F24503">
        <w:rPr>
          <w:rFonts w:ascii="Open Sans" w:hAnsi="Open Sans" w:cs="Open Sans"/>
          <w:sz w:val="20"/>
          <w:szCs w:val="20"/>
        </w:rPr>
        <w:t>"</w:t>
      </w:r>
      <w:r w:rsidR="0B2FA5C3" w:rsidRPr="43F24503">
        <w:rPr>
          <w:rFonts w:ascii="Open Sans" w:hAnsi="Open Sans" w:cs="Open Sans"/>
          <w:sz w:val="20"/>
          <w:szCs w:val="20"/>
        </w:rPr>
        <w:t>).</w:t>
      </w:r>
    </w:p>
    <w:p w14:paraId="10BC2735" w14:textId="244864B0" w:rsidR="00E90BEE" w:rsidRDefault="00E90BEE" w:rsidP="007C774B">
      <w:pPr>
        <w:ind w:right="131"/>
        <w:rPr>
          <w:rFonts w:ascii="Open Sans" w:hAnsi="Open Sans" w:cs="Open Sans"/>
          <w:sz w:val="20"/>
          <w:szCs w:val="20"/>
        </w:rPr>
      </w:pPr>
    </w:p>
    <w:p w14:paraId="7969EC75" w14:textId="709C2549" w:rsidR="00360C94" w:rsidRDefault="00413CA5" w:rsidP="007C774B">
      <w:pPr>
        <w:ind w:right="131"/>
        <w:rPr>
          <w:rFonts w:ascii="Open Sans" w:hAnsi="Open Sans" w:cs="Open Sans"/>
          <w:sz w:val="20"/>
          <w:szCs w:val="20"/>
        </w:rPr>
      </w:pPr>
      <w:r>
        <w:rPr>
          <w:rFonts w:ascii="Open Sans" w:hAnsi="Open Sans" w:cs="Open Sans"/>
          <w:sz w:val="20"/>
          <w:szCs w:val="20"/>
        </w:rPr>
        <w:t>Sur la base d’une situation initiale à 2024, le SPSI devra proposer une situation cible avec la stratégie pour y parvenir, associée à des indicateurs permettant de reconnaître les progrès accomplis</w:t>
      </w:r>
      <w:r w:rsidR="000A4D32">
        <w:rPr>
          <w:rFonts w:ascii="Open Sans" w:hAnsi="Open Sans" w:cs="Open Sans"/>
          <w:sz w:val="20"/>
          <w:szCs w:val="20"/>
        </w:rPr>
        <w:t xml:space="preserve"> (cf. paragraphe « Pour la phase stratégique » plus bas)</w:t>
      </w:r>
      <w:r>
        <w:rPr>
          <w:rFonts w:ascii="Open Sans" w:hAnsi="Open Sans" w:cs="Open Sans"/>
          <w:sz w:val="20"/>
          <w:szCs w:val="20"/>
        </w:rPr>
        <w:t>.</w:t>
      </w:r>
    </w:p>
    <w:p w14:paraId="4A70BD18" w14:textId="3B408418" w:rsidR="00BE5175" w:rsidRDefault="00BE5175" w:rsidP="007C774B">
      <w:pPr>
        <w:ind w:right="131"/>
        <w:rPr>
          <w:rFonts w:ascii="Open Sans" w:hAnsi="Open Sans" w:cs="Open Sans"/>
          <w:sz w:val="20"/>
          <w:szCs w:val="20"/>
        </w:rPr>
      </w:pPr>
      <w:r>
        <w:rPr>
          <w:rFonts w:ascii="Open Sans" w:hAnsi="Open Sans" w:cs="Open Sans"/>
          <w:sz w:val="20"/>
          <w:szCs w:val="20"/>
        </w:rPr>
        <w:t>La trame rédactionnelle attendue est indiquée dans la présentation de la DIE, à savoir :</w:t>
      </w:r>
    </w:p>
    <w:p w14:paraId="44A60743" w14:textId="77777777" w:rsidR="00360C94" w:rsidRDefault="00360C94" w:rsidP="007C774B">
      <w:pPr>
        <w:pStyle w:val="Paragraphedeliste"/>
        <w:ind w:left="720" w:right="131"/>
        <w:rPr>
          <w:rFonts w:ascii="Open Sans" w:hAnsi="Open Sans" w:cs="Open Sans"/>
          <w:sz w:val="20"/>
          <w:szCs w:val="20"/>
        </w:rPr>
      </w:pPr>
    </w:p>
    <w:p w14:paraId="0EB12BD8" w14:textId="5522F89C" w:rsidR="00BE5175" w:rsidRDefault="00BE5175" w:rsidP="007C774B">
      <w:pPr>
        <w:ind w:right="131"/>
        <w:rPr>
          <w:rFonts w:ascii="Open Sans" w:hAnsi="Open Sans" w:cs="Open Sans"/>
          <w:sz w:val="20"/>
          <w:szCs w:val="20"/>
        </w:rPr>
      </w:pPr>
    </w:p>
    <w:p w14:paraId="39A84D57" w14:textId="204CAAA7" w:rsidR="00BE5175" w:rsidRDefault="00BE5175" w:rsidP="007C774B">
      <w:pPr>
        <w:ind w:left="-709" w:right="131"/>
        <w:rPr>
          <w:rFonts w:ascii="Open Sans" w:hAnsi="Open Sans" w:cs="Open Sans"/>
          <w:sz w:val="20"/>
          <w:szCs w:val="20"/>
        </w:rPr>
      </w:pPr>
      <w:r>
        <w:rPr>
          <w:noProof/>
        </w:rPr>
        <w:lastRenderedPageBreak/>
        <w:drawing>
          <wp:inline distT="0" distB="0" distL="0" distR="0" wp14:anchorId="383B9A0A" wp14:editId="397F1F7B">
            <wp:extent cx="7028595" cy="3013544"/>
            <wp:effectExtent l="0" t="0" r="127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038822" cy="3017929"/>
                    </a:xfrm>
                    <a:prstGeom prst="rect">
                      <a:avLst/>
                    </a:prstGeom>
                  </pic:spPr>
                </pic:pic>
              </a:graphicData>
            </a:graphic>
          </wp:inline>
        </w:drawing>
      </w:r>
    </w:p>
    <w:p w14:paraId="186E28E1" w14:textId="77777777" w:rsidR="00BE5175" w:rsidRDefault="00BE5175" w:rsidP="007C774B">
      <w:pPr>
        <w:ind w:right="131"/>
        <w:rPr>
          <w:rFonts w:ascii="Open Sans" w:hAnsi="Open Sans" w:cs="Open Sans"/>
          <w:sz w:val="20"/>
          <w:szCs w:val="20"/>
        </w:rPr>
      </w:pPr>
    </w:p>
    <w:p w14:paraId="4AF834F3" w14:textId="77777777" w:rsidR="007D7FE5" w:rsidRPr="00DA2E65" w:rsidRDefault="007D7FE5" w:rsidP="007C774B">
      <w:pPr>
        <w:pStyle w:val="Paragraphedeliste"/>
        <w:ind w:left="720" w:right="131"/>
        <w:rPr>
          <w:rFonts w:ascii="Open Sans" w:hAnsi="Open Sans" w:cs="Open Sans"/>
          <w:sz w:val="20"/>
          <w:szCs w:val="20"/>
        </w:rPr>
      </w:pPr>
    </w:p>
    <w:p w14:paraId="142DEE94" w14:textId="4DE6AD0B" w:rsidR="00AF0916" w:rsidRPr="00BE5175" w:rsidRDefault="00BE5175" w:rsidP="007C774B">
      <w:pPr>
        <w:pStyle w:val="Paragraphedeliste"/>
        <w:ind w:left="720" w:right="131"/>
        <w:rPr>
          <w:rFonts w:ascii="Open Sans" w:hAnsi="Open Sans" w:cs="Open Sans"/>
          <w:b/>
          <w:bCs/>
          <w:sz w:val="20"/>
          <w:szCs w:val="20"/>
        </w:rPr>
      </w:pPr>
      <w:r w:rsidRPr="00BE5175">
        <w:rPr>
          <w:rFonts w:ascii="Open Sans" w:hAnsi="Open Sans" w:cs="Open Sans"/>
          <w:b/>
          <w:bCs/>
          <w:sz w:val="20"/>
          <w:szCs w:val="20"/>
        </w:rPr>
        <w:t>Pour la phase « </w:t>
      </w:r>
      <w:r w:rsidR="00AF0916" w:rsidRPr="00BE5175">
        <w:rPr>
          <w:rFonts w:ascii="Open Sans" w:hAnsi="Open Sans" w:cs="Open Sans"/>
          <w:b/>
          <w:bCs/>
          <w:sz w:val="20"/>
          <w:szCs w:val="20"/>
        </w:rPr>
        <w:t>diagnostic</w:t>
      </w:r>
      <w:r w:rsidRPr="00BE5175">
        <w:rPr>
          <w:rFonts w:ascii="Open Sans" w:hAnsi="Open Sans" w:cs="Open Sans"/>
          <w:b/>
          <w:bCs/>
          <w:sz w:val="20"/>
          <w:szCs w:val="20"/>
        </w:rPr>
        <w:t> » :</w:t>
      </w:r>
    </w:p>
    <w:p w14:paraId="55547C12" w14:textId="204AA308" w:rsidR="007D7FE5" w:rsidRPr="007D7FE5" w:rsidRDefault="007D7FE5" w:rsidP="007C774B">
      <w:pPr>
        <w:pStyle w:val="Paragraphedeliste"/>
        <w:ind w:left="720" w:right="131"/>
        <w:rPr>
          <w:rFonts w:ascii="Open Sans" w:hAnsi="Open Sans" w:cs="Open Sans"/>
          <w:sz w:val="20"/>
          <w:szCs w:val="20"/>
        </w:rPr>
      </w:pPr>
      <w:r>
        <w:rPr>
          <w:rFonts w:ascii="Open Sans" w:hAnsi="Open Sans" w:cs="Open Sans"/>
          <w:sz w:val="20"/>
          <w:szCs w:val="20"/>
        </w:rPr>
        <w:t>Le diagnostic au sens du SPSI</w:t>
      </w:r>
      <w:r w:rsidRPr="007D7FE5">
        <w:rPr>
          <w:rFonts w:ascii="Open Sans" w:hAnsi="Open Sans" w:cs="Open Sans"/>
          <w:sz w:val="20"/>
          <w:szCs w:val="20"/>
        </w:rPr>
        <w:t xml:space="preserve"> devra être </w:t>
      </w:r>
      <w:r>
        <w:rPr>
          <w:rFonts w:ascii="Open Sans" w:hAnsi="Open Sans" w:cs="Open Sans"/>
          <w:sz w:val="20"/>
          <w:szCs w:val="20"/>
        </w:rPr>
        <w:t>e</w:t>
      </w:r>
      <w:r w:rsidRPr="007D7FE5">
        <w:rPr>
          <w:rFonts w:ascii="Open Sans" w:hAnsi="Open Sans" w:cs="Open Sans"/>
          <w:sz w:val="20"/>
          <w:szCs w:val="20"/>
        </w:rPr>
        <w:t>ffect</w:t>
      </w:r>
      <w:r>
        <w:rPr>
          <w:rFonts w:ascii="Open Sans" w:hAnsi="Open Sans" w:cs="Open Sans"/>
          <w:sz w:val="20"/>
          <w:szCs w:val="20"/>
        </w:rPr>
        <w:t>u</w:t>
      </w:r>
      <w:r w:rsidRPr="007D7FE5">
        <w:rPr>
          <w:rFonts w:ascii="Open Sans" w:hAnsi="Open Sans" w:cs="Open Sans"/>
          <w:sz w:val="20"/>
          <w:szCs w:val="20"/>
        </w:rPr>
        <w:t>é</w:t>
      </w:r>
      <w:r>
        <w:rPr>
          <w:rFonts w:ascii="Open Sans" w:hAnsi="Open Sans" w:cs="Open Sans"/>
          <w:sz w:val="20"/>
          <w:szCs w:val="20"/>
        </w:rPr>
        <w:t xml:space="preserve"> </w:t>
      </w:r>
      <w:r w:rsidRPr="007D7FE5">
        <w:rPr>
          <w:rFonts w:ascii="Open Sans" w:hAnsi="Open Sans" w:cs="Open Sans"/>
          <w:sz w:val="20"/>
          <w:szCs w:val="20"/>
        </w:rPr>
        <w:t>sur la base du RT ESR de l’Université.</w:t>
      </w:r>
    </w:p>
    <w:p w14:paraId="25289010" w14:textId="5FB8DA43" w:rsidR="007D7FE5" w:rsidRPr="007D7FE5" w:rsidRDefault="00992C65" w:rsidP="007C774B">
      <w:pPr>
        <w:pStyle w:val="Paragraphedeliste"/>
        <w:ind w:left="720" w:right="131"/>
        <w:rPr>
          <w:rFonts w:ascii="Open Sans" w:hAnsi="Open Sans" w:cs="Open Sans"/>
          <w:sz w:val="20"/>
          <w:szCs w:val="20"/>
        </w:rPr>
      </w:pPr>
      <w:r>
        <w:rPr>
          <w:rFonts w:ascii="Open Sans" w:hAnsi="Open Sans" w:cs="Open Sans"/>
          <w:sz w:val="20"/>
          <w:szCs w:val="20"/>
        </w:rPr>
        <w:t>Des extraits de</w:t>
      </w:r>
      <w:r w:rsidR="007D7FE5" w:rsidRPr="007D7FE5">
        <w:rPr>
          <w:rFonts w:ascii="Open Sans" w:hAnsi="Open Sans" w:cs="Open Sans"/>
          <w:sz w:val="20"/>
          <w:szCs w:val="20"/>
        </w:rPr>
        <w:t xml:space="preserve"> l’OAD du RT ESR de l’Université</w:t>
      </w:r>
      <w:r>
        <w:rPr>
          <w:rFonts w:ascii="Open Sans" w:hAnsi="Open Sans" w:cs="Open Sans"/>
          <w:sz w:val="20"/>
          <w:szCs w:val="20"/>
        </w:rPr>
        <w:t xml:space="preserve"> seront transmis au titulaire.</w:t>
      </w:r>
      <w:r w:rsidR="00C067A3" w:rsidRPr="00C067A3">
        <w:t xml:space="preserve"> </w:t>
      </w:r>
      <w:r w:rsidR="00C067A3" w:rsidRPr="00C067A3">
        <w:rPr>
          <w:rFonts w:ascii="Open Sans" w:hAnsi="Open Sans" w:cs="Open Sans"/>
          <w:sz w:val="20"/>
          <w:szCs w:val="20"/>
        </w:rPr>
        <w:t xml:space="preserve">L’EPAURIF </w:t>
      </w:r>
      <w:r w:rsidR="007A5032">
        <w:rPr>
          <w:rFonts w:ascii="Open Sans" w:hAnsi="Open Sans" w:cs="Open Sans"/>
          <w:sz w:val="20"/>
          <w:szCs w:val="20"/>
        </w:rPr>
        <w:t xml:space="preserve">pourra </w:t>
      </w:r>
      <w:r w:rsidR="00C067A3" w:rsidRPr="00C067A3">
        <w:rPr>
          <w:rFonts w:ascii="Open Sans" w:hAnsi="Open Sans" w:cs="Open Sans"/>
          <w:sz w:val="20"/>
          <w:szCs w:val="20"/>
        </w:rPr>
        <w:t xml:space="preserve">assurer pour le compte de l’Université le pilotage de la partie « diagnostic » du SPSI en mission 7 du présent marché.  </w:t>
      </w:r>
      <w:r w:rsidR="00C067A3">
        <w:rPr>
          <w:rFonts w:ascii="Open Sans" w:hAnsi="Open Sans" w:cs="Open Sans"/>
          <w:sz w:val="20"/>
          <w:szCs w:val="20"/>
        </w:rPr>
        <w:t xml:space="preserve"> </w:t>
      </w:r>
    </w:p>
    <w:p w14:paraId="202B8144" w14:textId="77777777" w:rsidR="007D7FE5" w:rsidRPr="007D7FE5" w:rsidRDefault="007D7FE5" w:rsidP="007C774B">
      <w:pPr>
        <w:pStyle w:val="Paragraphedeliste"/>
        <w:ind w:left="720" w:right="131"/>
        <w:rPr>
          <w:rFonts w:ascii="Open Sans" w:hAnsi="Open Sans" w:cs="Open Sans"/>
          <w:sz w:val="20"/>
          <w:szCs w:val="20"/>
        </w:rPr>
      </w:pPr>
    </w:p>
    <w:p w14:paraId="4A5FC1D8" w14:textId="1522DEEC" w:rsidR="003F72EE" w:rsidRPr="00BE5175" w:rsidRDefault="00BE5175" w:rsidP="007C774B">
      <w:pPr>
        <w:pStyle w:val="Paragraphedeliste"/>
        <w:ind w:left="720" w:right="131"/>
        <w:rPr>
          <w:rFonts w:ascii="Open Sans" w:hAnsi="Open Sans" w:cs="Open Sans"/>
          <w:sz w:val="20"/>
          <w:szCs w:val="20"/>
          <w:u w:val="single"/>
        </w:rPr>
      </w:pPr>
      <w:r w:rsidRPr="00BE5175">
        <w:rPr>
          <w:rFonts w:ascii="Open Sans" w:hAnsi="Open Sans" w:cs="Open Sans"/>
          <w:sz w:val="20"/>
          <w:szCs w:val="20"/>
          <w:u w:val="single"/>
        </w:rPr>
        <w:t>Nota pour la part énergétique et environnementale :</w:t>
      </w:r>
    </w:p>
    <w:p w14:paraId="62D64579" w14:textId="48238699" w:rsidR="003F72EE" w:rsidRDefault="00FD642D" w:rsidP="007C774B">
      <w:pPr>
        <w:pStyle w:val="Paragraphedeliste"/>
        <w:ind w:left="720" w:right="131"/>
        <w:rPr>
          <w:rFonts w:ascii="Open Sans" w:hAnsi="Open Sans" w:cs="Open Sans"/>
          <w:sz w:val="20"/>
          <w:szCs w:val="20"/>
        </w:rPr>
      </w:pPr>
      <w:r>
        <w:rPr>
          <w:rFonts w:ascii="Open Sans" w:hAnsi="Open Sans" w:cs="Open Sans"/>
          <w:sz w:val="20"/>
          <w:szCs w:val="20"/>
        </w:rPr>
        <w:t>L</w:t>
      </w:r>
      <w:r w:rsidR="003F72EE">
        <w:rPr>
          <w:rFonts w:ascii="Open Sans" w:hAnsi="Open Sans" w:cs="Open Sans"/>
          <w:sz w:val="20"/>
          <w:szCs w:val="20"/>
        </w:rPr>
        <w:t xml:space="preserve">’Université met actuellement en place un système de GTB sur l’ensemble de son patrimoine immobilier afin de répondre au Décret BACS. </w:t>
      </w:r>
      <w:r>
        <w:rPr>
          <w:rFonts w:ascii="Open Sans" w:hAnsi="Open Sans" w:cs="Open Sans"/>
          <w:sz w:val="20"/>
          <w:szCs w:val="20"/>
        </w:rPr>
        <w:t xml:space="preserve">Les premières « retombées » devraient pouvoir alimenter </w:t>
      </w:r>
      <w:r w:rsidR="00BE5175">
        <w:rPr>
          <w:rFonts w:ascii="Open Sans" w:hAnsi="Open Sans" w:cs="Open Sans"/>
          <w:sz w:val="20"/>
          <w:szCs w:val="20"/>
        </w:rPr>
        <w:t>l’OFSI (</w:t>
      </w:r>
      <w:r w:rsidR="00BE5175" w:rsidRPr="00BE5175">
        <w:rPr>
          <w:rFonts w:ascii="Open Sans" w:hAnsi="Open Sans" w:cs="Open Sans"/>
          <w:sz w:val="20"/>
          <w:szCs w:val="20"/>
        </w:rPr>
        <w:t>outil de suivi de la consommation des fluides</w:t>
      </w:r>
      <w:r w:rsidR="00BE5175">
        <w:rPr>
          <w:rFonts w:ascii="Open Sans" w:hAnsi="Open Sans" w:cs="Open Sans"/>
          <w:sz w:val="20"/>
          <w:szCs w:val="20"/>
        </w:rPr>
        <w:t>) qui sera prochainement</w:t>
      </w:r>
      <w:r w:rsidR="003F72EE">
        <w:rPr>
          <w:rFonts w:ascii="Open Sans" w:hAnsi="Open Sans" w:cs="Open Sans"/>
          <w:sz w:val="20"/>
          <w:szCs w:val="20"/>
        </w:rPr>
        <w:t xml:space="preserve"> mis en place.</w:t>
      </w:r>
    </w:p>
    <w:p w14:paraId="30B9CC10" w14:textId="77777777" w:rsidR="003F72EE" w:rsidRPr="00DA2E65" w:rsidRDefault="003F72EE" w:rsidP="007C774B">
      <w:pPr>
        <w:pStyle w:val="Paragraphedeliste"/>
        <w:ind w:left="720" w:right="131"/>
        <w:rPr>
          <w:rFonts w:ascii="Open Sans" w:hAnsi="Open Sans" w:cs="Open Sans"/>
          <w:sz w:val="20"/>
          <w:szCs w:val="20"/>
        </w:rPr>
      </w:pPr>
    </w:p>
    <w:p w14:paraId="44E4B21C" w14:textId="218E39CE" w:rsidR="00AF0916" w:rsidRPr="0036181F" w:rsidRDefault="0036181F" w:rsidP="007C774B">
      <w:pPr>
        <w:pStyle w:val="Paragraphedeliste"/>
        <w:ind w:left="720" w:right="131"/>
        <w:rPr>
          <w:rFonts w:ascii="Open Sans" w:hAnsi="Open Sans" w:cs="Open Sans"/>
          <w:b/>
          <w:bCs/>
          <w:sz w:val="20"/>
          <w:szCs w:val="20"/>
        </w:rPr>
      </w:pPr>
      <w:r w:rsidRPr="0036181F">
        <w:rPr>
          <w:rFonts w:ascii="Open Sans" w:hAnsi="Open Sans" w:cs="Open Sans"/>
          <w:b/>
          <w:bCs/>
          <w:sz w:val="20"/>
          <w:szCs w:val="20"/>
        </w:rPr>
        <w:t>Pour la phase</w:t>
      </w:r>
      <w:r w:rsidR="00171834" w:rsidRPr="0036181F">
        <w:rPr>
          <w:rFonts w:ascii="Open Sans" w:hAnsi="Open Sans" w:cs="Open Sans"/>
          <w:b/>
          <w:bCs/>
          <w:sz w:val="20"/>
          <w:szCs w:val="20"/>
        </w:rPr>
        <w:t xml:space="preserve"> </w:t>
      </w:r>
      <w:r w:rsidR="007D7FE5" w:rsidRPr="0036181F">
        <w:rPr>
          <w:rFonts w:ascii="Open Sans" w:hAnsi="Open Sans" w:cs="Open Sans"/>
          <w:b/>
          <w:bCs/>
          <w:sz w:val="20"/>
          <w:szCs w:val="20"/>
        </w:rPr>
        <w:t>stratégique</w:t>
      </w:r>
      <w:r w:rsidRPr="0036181F">
        <w:rPr>
          <w:rFonts w:ascii="Open Sans" w:hAnsi="Open Sans" w:cs="Open Sans"/>
          <w:b/>
          <w:bCs/>
          <w:sz w:val="20"/>
          <w:szCs w:val="20"/>
        </w:rPr>
        <w:t> :</w:t>
      </w:r>
    </w:p>
    <w:p w14:paraId="0EF163B6" w14:textId="52F2581E" w:rsidR="007D7FE5" w:rsidRDefault="007D7FE5" w:rsidP="007C774B">
      <w:pPr>
        <w:pStyle w:val="Paragraphedeliste"/>
        <w:ind w:left="720" w:right="131"/>
        <w:rPr>
          <w:rFonts w:ascii="Open Sans" w:hAnsi="Open Sans" w:cs="Open Sans"/>
          <w:sz w:val="20"/>
          <w:szCs w:val="20"/>
        </w:rPr>
      </w:pPr>
      <w:r>
        <w:rPr>
          <w:rFonts w:ascii="Open Sans" w:hAnsi="Open Sans" w:cs="Open Sans"/>
          <w:sz w:val="20"/>
          <w:szCs w:val="20"/>
        </w:rPr>
        <w:t xml:space="preserve">La phase stratégique sera basée sur les éléments </w:t>
      </w:r>
      <w:r w:rsidR="0036181F">
        <w:rPr>
          <w:rFonts w:ascii="Open Sans" w:hAnsi="Open Sans" w:cs="Open Sans"/>
          <w:sz w:val="20"/>
          <w:szCs w:val="20"/>
        </w:rPr>
        <w:t>apportés lors des missions précédentes.</w:t>
      </w:r>
      <w:r>
        <w:rPr>
          <w:rFonts w:ascii="Open Sans" w:hAnsi="Open Sans" w:cs="Open Sans"/>
          <w:sz w:val="20"/>
          <w:szCs w:val="20"/>
        </w:rPr>
        <w:t xml:space="preserve"> Si nécessaire, </w:t>
      </w:r>
      <w:r w:rsidR="0036181F">
        <w:rPr>
          <w:rFonts w:ascii="Open Sans" w:hAnsi="Open Sans" w:cs="Open Sans"/>
          <w:sz w:val="20"/>
          <w:szCs w:val="20"/>
        </w:rPr>
        <w:t>les livrables fournis</w:t>
      </w:r>
      <w:r>
        <w:rPr>
          <w:rFonts w:ascii="Open Sans" w:hAnsi="Open Sans" w:cs="Open Sans"/>
          <w:sz w:val="20"/>
          <w:szCs w:val="20"/>
        </w:rPr>
        <w:t xml:space="preserve"> </w:t>
      </w:r>
      <w:r w:rsidR="0036181F">
        <w:rPr>
          <w:rFonts w:ascii="Open Sans" w:hAnsi="Open Sans" w:cs="Open Sans"/>
          <w:sz w:val="20"/>
          <w:szCs w:val="20"/>
        </w:rPr>
        <w:t xml:space="preserve">précédemment </w:t>
      </w:r>
      <w:r>
        <w:rPr>
          <w:rFonts w:ascii="Open Sans" w:hAnsi="Open Sans" w:cs="Open Sans"/>
          <w:sz w:val="20"/>
          <w:szCs w:val="20"/>
        </w:rPr>
        <w:t>devr</w:t>
      </w:r>
      <w:r w:rsidR="0036181F">
        <w:rPr>
          <w:rFonts w:ascii="Open Sans" w:hAnsi="Open Sans" w:cs="Open Sans"/>
          <w:sz w:val="20"/>
          <w:szCs w:val="20"/>
        </w:rPr>
        <w:t>ont</w:t>
      </w:r>
      <w:r>
        <w:rPr>
          <w:rFonts w:ascii="Open Sans" w:hAnsi="Open Sans" w:cs="Open Sans"/>
          <w:sz w:val="20"/>
          <w:szCs w:val="20"/>
        </w:rPr>
        <w:t xml:space="preserve"> être remis en forme pour répondre au format imposé pour la rédaction du SPSI par le titulaire.</w:t>
      </w:r>
    </w:p>
    <w:p w14:paraId="19852A99" w14:textId="3B9C7B92" w:rsidR="003F72EE" w:rsidRDefault="003F72EE" w:rsidP="007C774B">
      <w:pPr>
        <w:pStyle w:val="Paragraphedeliste"/>
        <w:ind w:left="720" w:right="131"/>
        <w:rPr>
          <w:rFonts w:ascii="Open Sans" w:hAnsi="Open Sans" w:cs="Open Sans"/>
          <w:sz w:val="20"/>
          <w:szCs w:val="20"/>
        </w:rPr>
      </w:pPr>
      <w:r>
        <w:rPr>
          <w:rFonts w:ascii="Open Sans" w:hAnsi="Open Sans" w:cs="Open Sans"/>
          <w:sz w:val="20"/>
          <w:szCs w:val="20"/>
        </w:rPr>
        <w:t xml:space="preserve">La stratégie devra mettre en avant le volet environnemental du schéma pluriannuel. Les cibles définies par la </w:t>
      </w:r>
      <w:r w:rsidR="00360C94">
        <w:rPr>
          <w:rFonts w:ascii="Open Sans" w:hAnsi="Open Sans" w:cs="Open Sans"/>
          <w:sz w:val="20"/>
          <w:szCs w:val="20"/>
        </w:rPr>
        <w:t>P</w:t>
      </w:r>
      <w:r>
        <w:rPr>
          <w:rFonts w:ascii="Open Sans" w:hAnsi="Open Sans" w:cs="Open Sans"/>
          <w:sz w:val="20"/>
          <w:szCs w:val="20"/>
        </w:rPr>
        <w:t>IE devront être clairement mises en avant à savoir :</w:t>
      </w:r>
    </w:p>
    <w:p w14:paraId="7F57A1AB" w14:textId="77777777" w:rsidR="003F72EE" w:rsidRDefault="003F72EE" w:rsidP="007C774B">
      <w:pPr>
        <w:pStyle w:val="Paragraphedeliste"/>
        <w:ind w:left="720" w:right="131"/>
        <w:rPr>
          <w:rFonts w:ascii="Open Sans" w:hAnsi="Open Sans" w:cs="Open Sans"/>
          <w:sz w:val="20"/>
          <w:szCs w:val="20"/>
        </w:rPr>
      </w:pPr>
    </w:p>
    <w:p w14:paraId="55BEB7CC" w14:textId="109DEEBF" w:rsidR="003F72EE" w:rsidRDefault="003F72EE" w:rsidP="007C774B">
      <w:pPr>
        <w:pStyle w:val="Paragraphedeliste"/>
        <w:ind w:left="720" w:right="131"/>
        <w:rPr>
          <w:rFonts w:ascii="Open Sans" w:hAnsi="Open Sans" w:cs="Open Sans"/>
          <w:sz w:val="20"/>
          <w:szCs w:val="20"/>
        </w:rPr>
      </w:pPr>
      <w:r>
        <w:rPr>
          <w:rFonts w:ascii="Open Sans" w:hAnsi="Open Sans" w:cs="Open Sans"/>
          <w:noProof/>
          <w:sz w:val="20"/>
          <w:szCs w:val="20"/>
        </w:rPr>
        <w:drawing>
          <wp:inline distT="0" distB="0" distL="0" distR="0" wp14:anchorId="15DCBC81" wp14:editId="5C840124">
            <wp:extent cx="4595854" cy="1503087"/>
            <wp:effectExtent l="0" t="0" r="0" b="190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09874" cy="1507672"/>
                    </a:xfrm>
                    <a:prstGeom prst="rect">
                      <a:avLst/>
                    </a:prstGeom>
                    <a:noFill/>
                    <a:ln>
                      <a:noFill/>
                    </a:ln>
                  </pic:spPr>
                </pic:pic>
              </a:graphicData>
            </a:graphic>
          </wp:inline>
        </w:drawing>
      </w:r>
    </w:p>
    <w:p w14:paraId="7D1F126A" w14:textId="77777777" w:rsidR="003F72EE" w:rsidRDefault="003F72EE" w:rsidP="007C774B">
      <w:pPr>
        <w:pStyle w:val="Paragraphedeliste"/>
        <w:ind w:left="720" w:right="131"/>
        <w:rPr>
          <w:rFonts w:ascii="Open Sans" w:hAnsi="Open Sans" w:cs="Open Sans"/>
          <w:sz w:val="20"/>
          <w:szCs w:val="20"/>
        </w:rPr>
      </w:pPr>
    </w:p>
    <w:p w14:paraId="6BB5C1B8" w14:textId="77777777" w:rsidR="00430A51" w:rsidRDefault="00430A51" w:rsidP="007C774B">
      <w:pPr>
        <w:pStyle w:val="Paragraphedeliste"/>
        <w:ind w:left="720" w:right="131"/>
        <w:rPr>
          <w:rFonts w:ascii="Open Sans" w:hAnsi="Open Sans" w:cs="Open Sans"/>
          <w:b/>
          <w:bCs/>
          <w:sz w:val="20"/>
          <w:szCs w:val="20"/>
        </w:rPr>
      </w:pPr>
    </w:p>
    <w:p w14:paraId="3ADBBBA1" w14:textId="77777777" w:rsidR="00430A51" w:rsidRDefault="00430A51" w:rsidP="007C774B">
      <w:pPr>
        <w:pStyle w:val="Paragraphedeliste"/>
        <w:ind w:left="720" w:right="131"/>
        <w:rPr>
          <w:rFonts w:ascii="Open Sans" w:hAnsi="Open Sans" w:cs="Open Sans"/>
          <w:b/>
          <w:bCs/>
          <w:sz w:val="20"/>
          <w:szCs w:val="20"/>
        </w:rPr>
      </w:pPr>
    </w:p>
    <w:p w14:paraId="6EC6AE2D" w14:textId="36D595AC" w:rsidR="0036181F" w:rsidRPr="0036181F" w:rsidRDefault="0036181F" w:rsidP="007C774B">
      <w:pPr>
        <w:pStyle w:val="Paragraphedeliste"/>
        <w:ind w:left="720" w:right="131"/>
        <w:rPr>
          <w:rFonts w:ascii="Open Sans" w:hAnsi="Open Sans" w:cs="Open Sans"/>
          <w:b/>
          <w:bCs/>
          <w:sz w:val="20"/>
          <w:szCs w:val="20"/>
        </w:rPr>
      </w:pPr>
      <w:r w:rsidRPr="0036181F">
        <w:rPr>
          <w:rFonts w:ascii="Open Sans" w:hAnsi="Open Sans" w:cs="Open Sans"/>
          <w:b/>
          <w:bCs/>
          <w:sz w:val="20"/>
          <w:szCs w:val="20"/>
        </w:rPr>
        <w:t>Pour les annexes :</w:t>
      </w:r>
    </w:p>
    <w:p w14:paraId="7F59282A" w14:textId="2C5712F4" w:rsidR="00256269" w:rsidRDefault="00256269" w:rsidP="007C774B">
      <w:pPr>
        <w:pStyle w:val="Paragraphedeliste"/>
        <w:ind w:left="720" w:right="131"/>
        <w:rPr>
          <w:rFonts w:ascii="Open Sans" w:hAnsi="Open Sans" w:cs="Open Sans"/>
          <w:sz w:val="20"/>
          <w:szCs w:val="20"/>
        </w:rPr>
      </w:pPr>
      <w:r>
        <w:rPr>
          <w:rFonts w:ascii="Open Sans" w:hAnsi="Open Sans" w:cs="Open Sans"/>
          <w:sz w:val="20"/>
          <w:szCs w:val="20"/>
        </w:rPr>
        <w:lastRenderedPageBreak/>
        <w:t>Il est demandé au titulaire de fournir l’ensemble des annexes attendues dans le cadre du SPSI</w:t>
      </w:r>
      <w:r w:rsidR="00BC06E9">
        <w:rPr>
          <w:rFonts w:ascii="Open Sans" w:hAnsi="Open Sans" w:cs="Open Sans"/>
          <w:sz w:val="20"/>
          <w:szCs w:val="20"/>
        </w:rPr>
        <w:t xml:space="preserve">. Ces données seront extraites du RT ESR et à mettre en forme tel que </w:t>
      </w:r>
      <w:r>
        <w:rPr>
          <w:rFonts w:ascii="Open Sans" w:hAnsi="Open Sans" w:cs="Open Sans"/>
          <w:sz w:val="20"/>
          <w:szCs w:val="20"/>
        </w:rPr>
        <w:t>:</w:t>
      </w:r>
    </w:p>
    <w:p w14:paraId="2BA2CC39" w14:textId="456084DA" w:rsidR="00256269" w:rsidRDefault="00BC06E9" w:rsidP="007C774B">
      <w:pPr>
        <w:pStyle w:val="Paragraphedeliste"/>
        <w:numPr>
          <w:ilvl w:val="0"/>
          <w:numId w:val="67"/>
        </w:numPr>
        <w:ind w:right="131"/>
        <w:rPr>
          <w:rFonts w:ascii="Open Sans" w:hAnsi="Open Sans" w:cs="Open Sans"/>
          <w:sz w:val="20"/>
          <w:szCs w:val="20"/>
        </w:rPr>
      </w:pPr>
      <w:r>
        <w:rPr>
          <w:rFonts w:ascii="Open Sans" w:hAnsi="Open Sans" w:cs="Open Sans"/>
          <w:sz w:val="20"/>
          <w:szCs w:val="20"/>
        </w:rPr>
        <w:t>A</w:t>
      </w:r>
      <w:r w:rsidR="00256269">
        <w:rPr>
          <w:rFonts w:ascii="Open Sans" w:hAnsi="Open Sans" w:cs="Open Sans"/>
          <w:sz w:val="20"/>
          <w:szCs w:val="20"/>
        </w:rPr>
        <w:t xml:space="preserve">nnexe 1 : </w:t>
      </w:r>
      <w:r>
        <w:rPr>
          <w:rFonts w:ascii="Open Sans" w:hAnsi="Open Sans" w:cs="Open Sans"/>
          <w:sz w:val="20"/>
          <w:szCs w:val="20"/>
        </w:rPr>
        <w:t>Diagnostic immobilier</w:t>
      </w:r>
    </w:p>
    <w:p w14:paraId="48584A21" w14:textId="0CD2CDDB" w:rsidR="0036181F" w:rsidRPr="00256269" w:rsidRDefault="00256269" w:rsidP="007C774B">
      <w:pPr>
        <w:pStyle w:val="Paragraphedeliste"/>
        <w:ind w:left="720" w:right="131"/>
        <w:rPr>
          <w:rFonts w:ascii="Open Sans" w:hAnsi="Open Sans" w:cs="Open Sans"/>
          <w:sz w:val="20"/>
          <w:szCs w:val="20"/>
        </w:rPr>
      </w:pPr>
      <w:r>
        <w:rPr>
          <w:rFonts w:ascii="Open Sans" w:hAnsi="Open Sans" w:cs="Open Sans"/>
          <w:sz w:val="20"/>
          <w:szCs w:val="20"/>
        </w:rPr>
        <w:t xml:space="preserve">Le fichier EXCEL ou CSV </w:t>
      </w:r>
      <w:r w:rsidR="00314D3B">
        <w:rPr>
          <w:rFonts w:ascii="Open Sans" w:hAnsi="Open Sans" w:cs="Open Sans"/>
          <w:sz w:val="20"/>
          <w:szCs w:val="20"/>
        </w:rPr>
        <w:t>devra être</w:t>
      </w:r>
      <w:r w:rsidR="0036181F" w:rsidRPr="00256269">
        <w:rPr>
          <w:rFonts w:ascii="Open Sans" w:hAnsi="Open Sans" w:cs="Open Sans"/>
          <w:sz w:val="20"/>
          <w:szCs w:val="20"/>
        </w:rPr>
        <w:t xml:space="preserve"> composé de 3 onglets : </w:t>
      </w:r>
    </w:p>
    <w:p w14:paraId="341D7388" w14:textId="338AC49F"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Diagnostic immobilier</w:t>
      </w:r>
    </w:p>
    <w:p w14:paraId="6DA5E4E5" w14:textId="7D4AB559"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Occupation des locaux</w:t>
      </w:r>
    </w:p>
    <w:p w14:paraId="361C01F5" w14:textId="378B0F9A"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Diagnostic financier</w:t>
      </w:r>
    </w:p>
    <w:p w14:paraId="6CE26B92" w14:textId="77777777" w:rsidR="0036181F" w:rsidRDefault="0036181F" w:rsidP="007C774B">
      <w:pPr>
        <w:pStyle w:val="Paragraphedeliste"/>
        <w:ind w:left="1843" w:right="131"/>
        <w:rPr>
          <w:rFonts w:ascii="Open Sans" w:hAnsi="Open Sans" w:cs="Open Sans"/>
          <w:sz w:val="20"/>
          <w:szCs w:val="20"/>
        </w:rPr>
      </w:pPr>
    </w:p>
    <w:p w14:paraId="10111CE4" w14:textId="31A95616" w:rsidR="007025D9" w:rsidRPr="00DA2E65" w:rsidRDefault="0036181F" w:rsidP="007C774B">
      <w:pPr>
        <w:pStyle w:val="Paragraphedeliste"/>
        <w:ind w:left="-567" w:right="131"/>
        <w:rPr>
          <w:rFonts w:ascii="Open Sans" w:hAnsi="Open Sans" w:cs="Open Sans"/>
          <w:sz w:val="20"/>
          <w:szCs w:val="20"/>
        </w:rPr>
      </w:pPr>
      <w:r>
        <w:rPr>
          <w:rFonts w:ascii="Open Sans" w:hAnsi="Open Sans" w:cs="Open Sans"/>
          <w:noProof/>
          <w:sz w:val="20"/>
          <w:szCs w:val="20"/>
        </w:rPr>
        <w:drawing>
          <wp:inline distT="0" distB="0" distL="0" distR="0" wp14:anchorId="3A92AFC9" wp14:editId="2BA27C7D">
            <wp:extent cx="7080602" cy="1168842"/>
            <wp:effectExtent l="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108654" cy="1173473"/>
                    </a:xfrm>
                    <a:prstGeom prst="rect">
                      <a:avLst/>
                    </a:prstGeom>
                    <a:noFill/>
                    <a:ln>
                      <a:noFill/>
                    </a:ln>
                  </pic:spPr>
                </pic:pic>
              </a:graphicData>
            </a:graphic>
          </wp:inline>
        </w:drawing>
      </w:r>
    </w:p>
    <w:p w14:paraId="45625B6E" w14:textId="77777777" w:rsidR="00256269" w:rsidRDefault="00256269" w:rsidP="007C774B">
      <w:pPr>
        <w:ind w:left="1843" w:right="131"/>
        <w:rPr>
          <w:rFonts w:ascii="Open Sans" w:hAnsi="Open Sans" w:cs="Open Sans"/>
          <w:sz w:val="20"/>
          <w:szCs w:val="20"/>
        </w:rPr>
      </w:pPr>
    </w:p>
    <w:p w14:paraId="51FA66E4" w14:textId="1D118D31" w:rsidR="00171834" w:rsidRDefault="0036181F" w:rsidP="007C774B">
      <w:pPr>
        <w:ind w:right="131" w:firstLine="709"/>
        <w:rPr>
          <w:rFonts w:ascii="Open Sans" w:hAnsi="Open Sans" w:cs="Open Sans"/>
          <w:sz w:val="20"/>
          <w:szCs w:val="20"/>
        </w:rPr>
      </w:pPr>
      <w:r>
        <w:rPr>
          <w:rFonts w:ascii="Open Sans" w:hAnsi="Open Sans" w:cs="Open Sans"/>
          <w:sz w:val="20"/>
          <w:szCs w:val="20"/>
        </w:rPr>
        <w:t>Ces données seront extraites de l’OAD et porteront sur :</w:t>
      </w:r>
    </w:p>
    <w:p w14:paraId="13D7DD7E" w14:textId="41C5A071"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La surfaces des biens</w:t>
      </w:r>
    </w:p>
    <w:p w14:paraId="55A8F5DA" w14:textId="09E56419"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L’occupation des biens</w:t>
      </w:r>
    </w:p>
    <w:p w14:paraId="403DC7FB" w14:textId="32BA3BD1" w:rsidR="0036181F" w:rsidRDefault="0036181F"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Le statut d’occupation</w:t>
      </w:r>
    </w:p>
    <w:p w14:paraId="2D958988" w14:textId="4334EF05" w:rsidR="00256269" w:rsidRDefault="00256269"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L’état de santé</w:t>
      </w:r>
    </w:p>
    <w:p w14:paraId="60C2616A" w14:textId="45FD8184" w:rsidR="00256269" w:rsidRDefault="00256269"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Les consommations énergétiques</w:t>
      </w:r>
    </w:p>
    <w:p w14:paraId="295E6ED6" w14:textId="6B023745" w:rsidR="00256269" w:rsidRDefault="00256269"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Les règlementations applicables</w:t>
      </w:r>
    </w:p>
    <w:p w14:paraId="4F0F3F16" w14:textId="2E992F92" w:rsidR="00256269" w:rsidRPr="0036181F" w:rsidRDefault="00256269" w:rsidP="007C774B">
      <w:pPr>
        <w:pStyle w:val="Paragraphedeliste"/>
        <w:numPr>
          <w:ilvl w:val="0"/>
          <w:numId w:val="66"/>
        </w:numPr>
        <w:ind w:left="1843" w:right="131"/>
        <w:rPr>
          <w:rFonts w:ascii="Open Sans" w:hAnsi="Open Sans" w:cs="Open Sans"/>
          <w:sz w:val="20"/>
          <w:szCs w:val="20"/>
        </w:rPr>
      </w:pPr>
      <w:r>
        <w:rPr>
          <w:rFonts w:ascii="Open Sans" w:hAnsi="Open Sans" w:cs="Open Sans"/>
          <w:sz w:val="20"/>
          <w:szCs w:val="20"/>
        </w:rPr>
        <w:t>Les données liées au stationnement</w:t>
      </w:r>
    </w:p>
    <w:p w14:paraId="4EE39A74" w14:textId="0CA935B3" w:rsidR="00C96058" w:rsidRDefault="00C96058" w:rsidP="007C774B">
      <w:pPr>
        <w:ind w:right="131"/>
        <w:rPr>
          <w:rFonts w:ascii="Open Sans" w:hAnsi="Open Sans" w:cs="Open Sans"/>
          <w:sz w:val="20"/>
          <w:szCs w:val="20"/>
        </w:rPr>
      </w:pPr>
    </w:p>
    <w:p w14:paraId="7112906E" w14:textId="45B8D14E" w:rsidR="00256269" w:rsidRDefault="00BC06E9" w:rsidP="007C774B">
      <w:pPr>
        <w:pStyle w:val="Paragraphedeliste"/>
        <w:numPr>
          <w:ilvl w:val="0"/>
          <w:numId w:val="67"/>
        </w:numPr>
        <w:ind w:right="131"/>
        <w:rPr>
          <w:rFonts w:ascii="Open Sans" w:hAnsi="Open Sans" w:cs="Open Sans"/>
          <w:sz w:val="20"/>
          <w:szCs w:val="20"/>
        </w:rPr>
      </w:pPr>
      <w:r>
        <w:rPr>
          <w:rFonts w:ascii="Open Sans" w:hAnsi="Open Sans" w:cs="Open Sans"/>
          <w:sz w:val="20"/>
          <w:szCs w:val="20"/>
        </w:rPr>
        <w:t>A</w:t>
      </w:r>
      <w:r w:rsidR="00256269">
        <w:rPr>
          <w:rFonts w:ascii="Open Sans" w:hAnsi="Open Sans" w:cs="Open Sans"/>
          <w:sz w:val="20"/>
          <w:szCs w:val="20"/>
        </w:rPr>
        <w:t xml:space="preserve">nnexe 2 : </w:t>
      </w:r>
      <w:r>
        <w:rPr>
          <w:rFonts w:ascii="Open Sans" w:hAnsi="Open Sans" w:cs="Open Sans"/>
          <w:sz w:val="20"/>
          <w:szCs w:val="20"/>
        </w:rPr>
        <w:t>Gestion des risques par bâtiment</w:t>
      </w:r>
      <w:r w:rsidR="00BA08F2">
        <w:rPr>
          <w:rFonts w:ascii="Open Sans" w:hAnsi="Open Sans" w:cs="Open Sans"/>
          <w:sz w:val="20"/>
          <w:szCs w:val="20"/>
        </w:rPr>
        <w:t xml:space="preserve"> tel qu’indiqué dans le document cadre en annexe 14 du présent CCTP.</w:t>
      </w:r>
    </w:p>
    <w:p w14:paraId="2C739743" w14:textId="31524502" w:rsidR="00BC06E9" w:rsidRDefault="00BC06E9" w:rsidP="007C774B">
      <w:pPr>
        <w:pStyle w:val="Paragraphedeliste"/>
        <w:numPr>
          <w:ilvl w:val="0"/>
          <w:numId w:val="67"/>
        </w:numPr>
        <w:ind w:right="131"/>
        <w:rPr>
          <w:rFonts w:ascii="Open Sans" w:hAnsi="Open Sans" w:cs="Open Sans"/>
          <w:sz w:val="20"/>
          <w:szCs w:val="20"/>
        </w:rPr>
      </w:pPr>
      <w:r>
        <w:rPr>
          <w:rFonts w:ascii="Open Sans" w:hAnsi="Open Sans" w:cs="Open Sans"/>
          <w:sz w:val="20"/>
          <w:szCs w:val="20"/>
        </w:rPr>
        <w:t>Annexe 3 : Diagnostics des moyens RH par bâtiment</w:t>
      </w:r>
    </w:p>
    <w:p w14:paraId="527DDA89" w14:textId="41DC0F99" w:rsidR="00C96058" w:rsidRDefault="00BC06E9" w:rsidP="007C774B">
      <w:pPr>
        <w:ind w:right="131"/>
        <w:rPr>
          <w:rFonts w:ascii="Open Sans" w:hAnsi="Open Sans" w:cs="Open Sans"/>
          <w:sz w:val="20"/>
          <w:szCs w:val="20"/>
        </w:rPr>
      </w:pPr>
      <w:r>
        <w:rPr>
          <w:rFonts w:ascii="Open Sans" w:hAnsi="Open Sans" w:cs="Open Sans"/>
          <w:noProof/>
          <w:sz w:val="20"/>
          <w:szCs w:val="20"/>
        </w:rPr>
        <w:drawing>
          <wp:inline distT="0" distB="0" distL="0" distR="0" wp14:anchorId="520352F6" wp14:editId="716AE632">
            <wp:extent cx="6307573" cy="1733384"/>
            <wp:effectExtent l="0" t="0" r="0" b="63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13943" cy="1735134"/>
                    </a:xfrm>
                    <a:prstGeom prst="rect">
                      <a:avLst/>
                    </a:prstGeom>
                    <a:noFill/>
                    <a:ln>
                      <a:noFill/>
                    </a:ln>
                  </pic:spPr>
                </pic:pic>
              </a:graphicData>
            </a:graphic>
          </wp:inline>
        </w:drawing>
      </w:r>
    </w:p>
    <w:p w14:paraId="00A1BE18" w14:textId="23E1B329" w:rsidR="007D7FE5" w:rsidRDefault="007D7FE5" w:rsidP="007C774B">
      <w:pPr>
        <w:ind w:right="131"/>
        <w:rPr>
          <w:rFonts w:ascii="Open Sans" w:hAnsi="Open Sans" w:cs="Open Sans"/>
          <w:sz w:val="20"/>
          <w:szCs w:val="20"/>
        </w:rPr>
      </w:pPr>
    </w:p>
    <w:p w14:paraId="24A2F39A" w14:textId="55A76734" w:rsidR="007D7FE5" w:rsidRDefault="007D7FE5" w:rsidP="007C774B">
      <w:pPr>
        <w:ind w:right="131"/>
        <w:rPr>
          <w:rFonts w:ascii="Open Sans" w:hAnsi="Open Sans" w:cs="Open Sans"/>
          <w:sz w:val="20"/>
          <w:szCs w:val="20"/>
        </w:rPr>
      </w:pPr>
    </w:p>
    <w:p w14:paraId="122F09E3" w14:textId="290EEA56" w:rsidR="007D7FE5" w:rsidRDefault="007D7FE5" w:rsidP="007C774B">
      <w:pPr>
        <w:ind w:right="131"/>
        <w:rPr>
          <w:rFonts w:ascii="Open Sans" w:hAnsi="Open Sans" w:cs="Open Sans"/>
          <w:sz w:val="20"/>
          <w:szCs w:val="20"/>
        </w:rPr>
      </w:pPr>
    </w:p>
    <w:p w14:paraId="2575B23A" w14:textId="2F433270" w:rsidR="007D7FE5" w:rsidRDefault="007D7FE5" w:rsidP="007C774B">
      <w:pPr>
        <w:ind w:right="131"/>
        <w:rPr>
          <w:rFonts w:ascii="Open Sans" w:hAnsi="Open Sans" w:cs="Open Sans"/>
          <w:sz w:val="20"/>
          <w:szCs w:val="20"/>
        </w:rPr>
      </w:pPr>
    </w:p>
    <w:p w14:paraId="00433E32" w14:textId="77777777" w:rsidR="00314D3B" w:rsidRDefault="00314D3B" w:rsidP="007C774B">
      <w:pPr>
        <w:pStyle w:val="Paragraphedeliste"/>
        <w:numPr>
          <w:ilvl w:val="0"/>
          <w:numId w:val="68"/>
        </w:numPr>
        <w:ind w:left="1560" w:right="131" w:hanging="426"/>
        <w:rPr>
          <w:rFonts w:ascii="Open Sans" w:hAnsi="Open Sans" w:cs="Open Sans"/>
          <w:sz w:val="20"/>
          <w:szCs w:val="20"/>
        </w:rPr>
      </w:pPr>
      <w:r w:rsidRPr="00314D3B">
        <w:rPr>
          <w:rFonts w:ascii="Open Sans" w:hAnsi="Open Sans" w:cs="Open Sans"/>
          <w:sz w:val="20"/>
          <w:szCs w:val="20"/>
        </w:rPr>
        <w:t>Annexe 4 :</w:t>
      </w:r>
    </w:p>
    <w:p w14:paraId="05FB0D53" w14:textId="1E04F56B" w:rsidR="00314D3B" w:rsidRDefault="00314D3B" w:rsidP="007C774B">
      <w:pPr>
        <w:pStyle w:val="Paragraphedeliste"/>
        <w:ind w:left="1560" w:right="131"/>
        <w:rPr>
          <w:rFonts w:ascii="Open Sans" w:hAnsi="Open Sans" w:cs="Open Sans"/>
          <w:sz w:val="20"/>
          <w:szCs w:val="20"/>
        </w:rPr>
      </w:pPr>
      <w:r w:rsidRPr="00314D3B">
        <w:rPr>
          <w:rFonts w:ascii="Open Sans" w:hAnsi="Open Sans" w:cs="Open Sans"/>
          <w:sz w:val="20"/>
          <w:szCs w:val="20"/>
        </w:rPr>
        <w:t xml:space="preserve">Le fichier EXCEL ou CSV devra être composé de </w:t>
      </w:r>
      <w:r>
        <w:rPr>
          <w:rFonts w:ascii="Open Sans" w:hAnsi="Open Sans" w:cs="Open Sans"/>
          <w:sz w:val="20"/>
          <w:szCs w:val="20"/>
        </w:rPr>
        <w:t>3</w:t>
      </w:r>
      <w:r w:rsidRPr="00314D3B">
        <w:rPr>
          <w:rFonts w:ascii="Open Sans" w:hAnsi="Open Sans" w:cs="Open Sans"/>
          <w:sz w:val="20"/>
          <w:szCs w:val="20"/>
        </w:rPr>
        <w:t xml:space="preserve"> onglets : </w:t>
      </w:r>
    </w:p>
    <w:p w14:paraId="3F47CB0F" w14:textId="7532BEB9" w:rsidR="00314D3B" w:rsidRDefault="00314D3B" w:rsidP="007C774B">
      <w:pPr>
        <w:pStyle w:val="Paragraphedeliste"/>
        <w:numPr>
          <w:ilvl w:val="0"/>
          <w:numId w:val="69"/>
        </w:numPr>
        <w:ind w:right="131"/>
        <w:rPr>
          <w:rFonts w:ascii="Open Sans" w:hAnsi="Open Sans" w:cs="Open Sans"/>
          <w:sz w:val="20"/>
          <w:szCs w:val="20"/>
        </w:rPr>
      </w:pPr>
      <w:r>
        <w:rPr>
          <w:rFonts w:ascii="Open Sans" w:hAnsi="Open Sans" w:cs="Open Sans"/>
          <w:sz w:val="20"/>
          <w:szCs w:val="20"/>
        </w:rPr>
        <w:t>Liste des biens selon segmentation</w:t>
      </w:r>
    </w:p>
    <w:p w14:paraId="36CBBD50" w14:textId="31A1FE4F" w:rsidR="00314D3B" w:rsidRDefault="00314D3B" w:rsidP="007C774B">
      <w:pPr>
        <w:pStyle w:val="Paragraphedeliste"/>
        <w:numPr>
          <w:ilvl w:val="0"/>
          <w:numId w:val="69"/>
        </w:numPr>
        <w:ind w:right="131"/>
        <w:rPr>
          <w:rFonts w:ascii="Open Sans" w:hAnsi="Open Sans" w:cs="Open Sans"/>
          <w:sz w:val="20"/>
          <w:szCs w:val="20"/>
        </w:rPr>
      </w:pPr>
      <w:r>
        <w:rPr>
          <w:rFonts w:ascii="Open Sans" w:hAnsi="Open Sans" w:cs="Open Sans"/>
          <w:sz w:val="20"/>
          <w:szCs w:val="20"/>
        </w:rPr>
        <w:t>Opérations patrimoniales</w:t>
      </w:r>
    </w:p>
    <w:p w14:paraId="2FE0550C" w14:textId="3D1838EE" w:rsidR="00314D3B" w:rsidRPr="00314D3B" w:rsidRDefault="00314D3B" w:rsidP="007C774B">
      <w:pPr>
        <w:pStyle w:val="Paragraphedeliste"/>
        <w:numPr>
          <w:ilvl w:val="0"/>
          <w:numId w:val="69"/>
        </w:numPr>
        <w:ind w:right="131"/>
        <w:rPr>
          <w:rFonts w:ascii="Open Sans" w:hAnsi="Open Sans" w:cs="Open Sans"/>
          <w:sz w:val="20"/>
          <w:szCs w:val="20"/>
        </w:rPr>
      </w:pPr>
      <w:r>
        <w:rPr>
          <w:rFonts w:ascii="Open Sans" w:hAnsi="Open Sans" w:cs="Open Sans"/>
          <w:sz w:val="20"/>
          <w:szCs w:val="20"/>
        </w:rPr>
        <w:t>Opérations d’intervention</w:t>
      </w:r>
    </w:p>
    <w:p w14:paraId="6E6F207C" w14:textId="25EFE2F9" w:rsidR="00314D3B" w:rsidRDefault="00415DBE" w:rsidP="007C774B">
      <w:pPr>
        <w:ind w:left="-567" w:right="131"/>
        <w:rPr>
          <w:rFonts w:ascii="Open Sans" w:hAnsi="Open Sans" w:cs="Open Sans"/>
          <w:sz w:val="20"/>
          <w:szCs w:val="20"/>
        </w:rPr>
      </w:pPr>
      <w:r>
        <w:rPr>
          <w:rFonts w:ascii="Open Sans" w:hAnsi="Open Sans" w:cs="Open Sans"/>
          <w:noProof/>
          <w:sz w:val="20"/>
          <w:szCs w:val="20"/>
        </w:rPr>
        <w:lastRenderedPageBreak/>
        <w:drawing>
          <wp:inline distT="0" distB="0" distL="0" distR="0" wp14:anchorId="4FD9CCD8" wp14:editId="1F8B407F">
            <wp:extent cx="6876800" cy="2949934"/>
            <wp:effectExtent l="0" t="0" r="635" b="317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901215" cy="2960407"/>
                    </a:xfrm>
                    <a:prstGeom prst="rect">
                      <a:avLst/>
                    </a:prstGeom>
                    <a:noFill/>
                    <a:ln>
                      <a:noFill/>
                    </a:ln>
                  </pic:spPr>
                </pic:pic>
              </a:graphicData>
            </a:graphic>
          </wp:inline>
        </w:drawing>
      </w:r>
    </w:p>
    <w:p w14:paraId="5EDCC4D5" w14:textId="01106489" w:rsidR="00314D3B" w:rsidRDefault="00314D3B" w:rsidP="007C774B">
      <w:pPr>
        <w:ind w:right="131"/>
        <w:rPr>
          <w:rFonts w:ascii="Open Sans" w:hAnsi="Open Sans" w:cs="Open Sans"/>
          <w:sz w:val="20"/>
          <w:szCs w:val="20"/>
        </w:rPr>
      </w:pPr>
    </w:p>
    <w:p w14:paraId="359F566B" w14:textId="77777777" w:rsidR="00415DBE" w:rsidRDefault="00415DBE" w:rsidP="007C774B">
      <w:pPr>
        <w:pStyle w:val="Paragraphedeliste"/>
        <w:ind w:left="720" w:right="131"/>
        <w:rPr>
          <w:rFonts w:ascii="Open Sans" w:hAnsi="Open Sans" w:cs="Open Sans"/>
          <w:b/>
          <w:bCs/>
          <w:sz w:val="20"/>
          <w:szCs w:val="20"/>
        </w:rPr>
      </w:pPr>
    </w:p>
    <w:p w14:paraId="7629621B" w14:textId="2DFF48F9" w:rsidR="00415DBE" w:rsidRDefault="00415DBE" w:rsidP="007C774B">
      <w:pPr>
        <w:pStyle w:val="Paragraphedeliste"/>
        <w:ind w:left="720" w:right="131"/>
        <w:rPr>
          <w:rFonts w:ascii="Open Sans" w:hAnsi="Open Sans" w:cs="Open Sans"/>
          <w:b/>
          <w:bCs/>
          <w:sz w:val="20"/>
          <w:szCs w:val="20"/>
        </w:rPr>
      </w:pPr>
      <w:r w:rsidRPr="0036181F">
        <w:rPr>
          <w:rFonts w:ascii="Open Sans" w:hAnsi="Open Sans" w:cs="Open Sans"/>
          <w:b/>
          <w:bCs/>
          <w:sz w:val="20"/>
          <w:szCs w:val="20"/>
        </w:rPr>
        <w:t xml:space="preserve">Pour </w:t>
      </w:r>
      <w:r>
        <w:rPr>
          <w:rFonts w:ascii="Open Sans" w:hAnsi="Open Sans" w:cs="Open Sans"/>
          <w:b/>
          <w:bCs/>
          <w:sz w:val="20"/>
          <w:szCs w:val="20"/>
        </w:rPr>
        <w:t>le tableau de bord :</w:t>
      </w:r>
    </w:p>
    <w:p w14:paraId="69013CDE" w14:textId="37508542" w:rsidR="00415DBE" w:rsidRPr="00415DBE" w:rsidRDefault="00415DBE" w:rsidP="007C774B">
      <w:pPr>
        <w:pStyle w:val="Paragraphedeliste"/>
        <w:ind w:left="720" w:right="131"/>
        <w:rPr>
          <w:rFonts w:ascii="Open Sans" w:hAnsi="Open Sans" w:cs="Open Sans"/>
          <w:sz w:val="20"/>
          <w:szCs w:val="20"/>
        </w:rPr>
      </w:pPr>
      <w:r w:rsidRPr="00415DBE">
        <w:rPr>
          <w:rFonts w:ascii="Open Sans" w:hAnsi="Open Sans" w:cs="Open Sans"/>
          <w:sz w:val="20"/>
          <w:szCs w:val="20"/>
        </w:rPr>
        <w:t>La réalisation du tableau de bord est à la charge du titulaire</w:t>
      </w:r>
      <w:r>
        <w:rPr>
          <w:rFonts w:ascii="Open Sans" w:hAnsi="Open Sans" w:cs="Open Sans"/>
          <w:sz w:val="20"/>
          <w:szCs w:val="20"/>
        </w:rPr>
        <w:t xml:space="preserve"> selon les préconisations de la DIE. D’autres </w:t>
      </w:r>
      <w:r w:rsidR="00843C5A">
        <w:rPr>
          <w:rFonts w:ascii="Open Sans" w:hAnsi="Open Sans" w:cs="Open Sans"/>
          <w:sz w:val="20"/>
          <w:szCs w:val="20"/>
        </w:rPr>
        <w:t>items</w:t>
      </w:r>
      <w:r>
        <w:rPr>
          <w:rFonts w:ascii="Open Sans" w:hAnsi="Open Sans" w:cs="Open Sans"/>
          <w:sz w:val="20"/>
          <w:szCs w:val="20"/>
        </w:rPr>
        <w:t xml:space="preserve"> pourraient être demandés par l’Université et seraient, le cas échéant, à prendre en compte.</w:t>
      </w:r>
    </w:p>
    <w:p w14:paraId="6F4A04D1" w14:textId="5CD518E8" w:rsidR="00415DBE" w:rsidRPr="0036181F" w:rsidRDefault="00415DBE" w:rsidP="007C774B">
      <w:pPr>
        <w:pStyle w:val="Paragraphedeliste"/>
        <w:ind w:left="720" w:right="131"/>
        <w:rPr>
          <w:rFonts w:ascii="Open Sans" w:hAnsi="Open Sans" w:cs="Open Sans"/>
          <w:b/>
          <w:bCs/>
          <w:sz w:val="20"/>
          <w:szCs w:val="20"/>
        </w:rPr>
      </w:pPr>
      <w:r>
        <w:rPr>
          <w:rFonts w:ascii="Open Sans" w:hAnsi="Open Sans" w:cs="Open Sans"/>
          <w:b/>
          <w:bCs/>
          <w:noProof/>
          <w:sz w:val="20"/>
          <w:szCs w:val="20"/>
        </w:rPr>
        <w:drawing>
          <wp:inline distT="0" distB="0" distL="0" distR="0" wp14:anchorId="670C4CA0" wp14:editId="4DE115A2">
            <wp:extent cx="4338126" cy="3745064"/>
            <wp:effectExtent l="0" t="0" r="5715" b="825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46700" cy="3752466"/>
                    </a:xfrm>
                    <a:prstGeom prst="rect">
                      <a:avLst/>
                    </a:prstGeom>
                    <a:noFill/>
                    <a:ln>
                      <a:noFill/>
                    </a:ln>
                  </pic:spPr>
                </pic:pic>
              </a:graphicData>
            </a:graphic>
          </wp:inline>
        </w:drawing>
      </w:r>
      <w:r w:rsidRPr="0036181F">
        <w:rPr>
          <w:rFonts w:ascii="Open Sans" w:hAnsi="Open Sans" w:cs="Open Sans"/>
          <w:b/>
          <w:bCs/>
          <w:sz w:val="20"/>
          <w:szCs w:val="20"/>
        </w:rPr>
        <w:t> :</w:t>
      </w:r>
    </w:p>
    <w:p w14:paraId="6CED8667" w14:textId="77777777" w:rsidR="00415DBE" w:rsidRDefault="00415DBE" w:rsidP="007C774B">
      <w:pPr>
        <w:ind w:right="131"/>
        <w:rPr>
          <w:rFonts w:ascii="Open Sans" w:hAnsi="Open Sans" w:cs="Open Sans"/>
          <w:sz w:val="20"/>
          <w:szCs w:val="20"/>
        </w:rPr>
      </w:pPr>
    </w:p>
    <w:p w14:paraId="194226A7" w14:textId="77777777" w:rsidR="009D7D90" w:rsidRDefault="009D7D90" w:rsidP="007C774B">
      <w:pPr>
        <w:pStyle w:val="Default"/>
        <w:rPr>
          <w:rFonts w:ascii="Open Sans" w:hAnsi="Open Sans" w:cs="Open Sans"/>
          <w:sz w:val="20"/>
          <w:szCs w:val="20"/>
          <w:u w:val="single"/>
        </w:rPr>
      </w:pPr>
    </w:p>
    <w:p w14:paraId="3B3A30D1" w14:textId="77777777" w:rsidR="0070192F" w:rsidRDefault="0070192F" w:rsidP="007C774B">
      <w:pPr>
        <w:pStyle w:val="Default"/>
        <w:rPr>
          <w:rFonts w:ascii="Open Sans" w:hAnsi="Open Sans" w:cs="Open Sans"/>
          <w:b/>
          <w:bCs/>
          <w:sz w:val="20"/>
          <w:szCs w:val="20"/>
          <w:u w:val="single"/>
        </w:rPr>
      </w:pPr>
    </w:p>
    <w:p w14:paraId="26B77430" w14:textId="77777777" w:rsidR="0070192F" w:rsidRDefault="0070192F" w:rsidP="007C774B">
      <w:pPr>
        <w:pStyle w:val="Default"/>
        <w:rPr>
          <w:rFonts w:ascii="Open Sans" w:hAnsi="Open Sans" w:cs="Open Sans"/>
          <w:b/>
          <w:bCs/>
          <w:sz w:val="20"/>
          <w:szCs w:val="20"/>
          <w:u w:val="single"/>
        </w:rPr>
      </w:pPr>
    </w:p>
    <w:p w14:paraId="6599BD3D" w14:textId="77777777" w:rsidR="0076064C" w:rsidRPr="0076064C" w:rsidRDefault="0076064C" w:rsidP="007C774B">
      <w:pPr>
        <w:pStyle w:val="ParagrapheUPSaclay"/>
        <w:jc w:val="left"/>
        <w:rPr>
          <w:u w:val="single"/>
        </w:rPr>
      </w:pPr>
      <w:r w:rsidRPr="0076064C">
        <w:rPr>
          <w:u w:val="single"/>
        </w:rPr>
        <w:t xml:space="preserve">LIVRABLES </w:t>
      </w:r>
    </w:p>
    <w:p w14:paraId="1F542EBA" w14:textId="77777777" w:rsidR="009D7D90" w:rsidRDefault="009D7D90" w:rsidP="007C774B">
      <w:pPr>
        <w:pStyle w:val="Paragraphedeliste3"/>
        <w:numPr>
          <w:ilvl w:val="0"/>
          <w:numId w:val="16"/>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Des comptes-rendus de réunions</w:t>
      </w:r>
    </w:p>
    <w:p w14:paraId="79007E16" w14:textId="4687E7FC" w:rsidR="009D7D90" w:rsidRDefault="009D7D90" w:rsidP="007C774B">
      <w:pPr>
        <w:pStyle w:val="Paragraphedeliste"/>
        <w:numPr>
          <w:ilvl w:val="0"/>
          <w:numId w:val="16"/>
        </w:numPr>
        <w:ind w:right="131"/>
        <w:rPr>
          <w:rFonts w:ascii="Open Sans" w:hAnsi="Open Sans" w:cs="Open Sans"/>
          <w:sz w:val="20"/>
          <w:szCs w:val="20"/>
        </w:rPr>
      </w:pPr>
      <w:r w:rsidRPr="009D7D90">
        <w:rPr>
          <w:rFonts w:ascii="Open Sans" w:hAnsi="Open Sans" w:cs="Open Sans"/>
          <w:sz w:val="20"/>
          <w:szCs w:val="20"/>
        </w:rPr>
        <w:lastRenderedPageBreak/>
        <w:t>Document regroupant l’ensemble des éléments demandés ci-dessus.</w:t>
      </w:r>
    </w:p>
    <w:p w14:paraId="66DB99D8" w14:textId="2714F378" w:rsidR="009D7D90" w:rsidRPr="009D7D90" w:rsidRDefault="009D7D90" w:rsidP="007C774B">
      <w:pPr>
        <w:pStyle w:val="Paragraphedeliste"/>
        <w:numPr>
          <w:ilvl w:val="0"/>
          <w:numId w:val="16"/>
        </w:numPr>
        <w:ind w:right="131"/>
        <w:rPr>
          <w:rFonts w:ascii="Open Sans" w:hAnsi="Open Sans" w:cs="Open Sans"/>
          <w:sz w:val="20"/>
          <w:szCs w:val="20"/>
        </w:rPr>
      </w:pPr>
      <w:r>
        <w:rPr>
          <w:rFonts w:ascii="Open Sans" w:hAnsi="Open Sans" w:cs="Open Sans"/>
          <w:sz w:val="20"/>
          <w:szCs w:val="20"/>
        </w:rPr>
        <w:t>Un</w:t>
      </w:r>
      <w:r w:rsidR="00843C5A">
        <w:rPr>
          <w:rFonts w:ascii="Open Sans" w:hAnsi="Open Sans" w:cs="Open Sans"/>
          <w:sz w:val="20"/>
          <w:szCs w:val="20"/>
        </w:rPr>
        <w:t xml:space="preserve"> support d</w:t>
      </w:r>
      <w:r>
        <w:rPr>
          <w:rFonts w:ascii="Open Sans" w:hAnsi="Open Sans" w:cs="Open Sans"/>
          <w:sz w:val="20"/>
          <w:szCs w:val="20"/>
        </w:rPr>
        <w:t xml:space="preserve">e présentation </w:t>
      </w:r>
      <w:r w:rsidR="00843C5A">
        <w:rPr>
          <w:rFonts w:ascii="Open Sans" w:hAnsi="Open Sans" w:cs="Open Sans"/>
          <w:sz w:val="20"/>
          <w:szCs w:val="20"/>
        </w:rPr>
        <w:t>synthétique du SPSI en vue de sa présentation au CA de l’Université</w:t>
      </w:r>
      <w:r>
        <w:rPr>
          <w:rFonts w:ascii="Open Sans" w:hAnsi="Open Sans" w:cs="Open Sans"/>
          <w:sz w:val="20"/>
          <w:szCs w:val="20"/>
        </w:rPr>
        <w:t>.</w:t>
      </w:r>
    </w:p>
    <w:p w14:paraId="77A8BC7E" w14:textId="02497073" w:rsidR="009D7D90" w:rsidRDefault="009D7D90" w:rsidP="007C774B">
      <w:pPr>
        <w:pStyle w:val="Paragraphedeliste3"/>
        <w:autoSpaceDE w:val="0"/>
        <w:autoSpaceDN w:val="0"/>
        <w:adjustRightInd w:val="0"/>
        <w:spacing w:before="120"/>
        <w:ind w:left="0" w:right="131"/>
        <w:jc w:val="left"/>
        <w:rPr>
          <w:rFonts w:ascii="Open Sans" w:hAnsi="Open Sans" w:cs="Open Sans"/>
          <w:sz w:val="20"/>
          <w:szCs w:val="20"/>
        </w:rPr>
      </w:pPr>
      <w:r>
        <w:rPr>
          <w:rFonts w:ascii="Open Sans" w:hAnsi="Open Sans" w:cs="Open Sans"/>
          <w:sz w:val="20"/>
          <w:szCs w:val="20"/>
        </w:rPr>
        <w:t>Le titulaire prévoira un point d’é</w:t>
      </w:r>
      <w:r w:rsidR="00250500">
        <w:rPr>
          <w:rFonts w:ascii="Open Sans" w:hAnsi="Open Sans" w:cs="Open Sans"/>
          <w:sz w:val="20"/>
          <w:szCs w:val="20"/>
        </w:rPr>
        <w:t xml:space="preserve">tape avec la DIE et le MRPIE pour s’assurer de la bonne construction du document et préciser d’éventuelles attentes. Il prévoira également </w:t>
      </w:r>
      <w:r>
        <w:rPr>
          <w:rFonts w:ascii="Open Sans" w:hAnsi="Open Sans" w:cs="Open Sans"/>
          <w:sz w:val="20"/>
          <w:szCs w:val="20"/>
        </w:rPr>
        <w:t xml:space="preserve">d’être présent pour la présentation au CA. </w:t>
      </w:r>
    </w:p>
    <w:p w14:paraId="7A396D3E" w14:textId="4731A75A" w:rsidR="00250500" w:rsidRDefault="00250500" w:rsidP="007C774B">
      <w:pPr>
        <w:pStyle w:val="Paragraphedeliste3"/>
        <w:autoSpaceDE w:val="0"/>
        <w:autoSpaceDN w:val="0"/>
        <w:adjustRightInd w:val="0"/>
        <w:spacing w:before="120"/>
        <w:ind w:left="0" w:right="131"/>
        <w:jc w:val="left"/>
        <w:rPr>
          <w:rFonts w:ascii="Open Sans" w:hAnsi="Open Sans" w:cs="Open Sans"/>
          <w:sz w:val="20"/>
          <w:szCs w:val="20"/>
        </w:rPr>
      </w:pPr>
      <w:r w:rsidRPr="00EC7271">
        <w:rPr>
          <w:rFonts w:ascii="Open Sans" w:hAnsi="Open Sans" w:cs="Open Sans"/>
          <w:sz w:val="20"/>
          <w:szCs w:val="20"/>
        </w:rPr>
        <w:t xml:space="preserve">Les documents feront l’objet d’échanges préalables avec </w:t>
      </w:r>
      <w:r w:rsidR="00843C5A">
        <w:rPr>
          <w:rFonts w:ascii="Open Sans" w:hAnsi="Open Sans" w:cs="Open Sans"/>
          <w:sz w:val="20"/>
          <w:szCs w:val="20"/>
        </w:rPr>
        <w:t xml:space="preserve">le </w:t>
      </w:r>
      <w:r>
        <w:rPr>
          <w:rFonts w:ascii="Open Sans" w:hAnsi="Open Sans" w:cs="Open Sans"/>
          <w:sz w:val="20"/>
          <w:szCs w:val="20"/>
        </w:rPr>
        <w:t>groupe de coordination</w:t>
      </w:r>
      <w:r w:rsidRPr="00EC7271">
        <w:rPr>
          <w:rFonts w:ascii="Open Sans" w:hAnsi="Open Sans" w:cs="Open Sans"/>
          <w:sz w:val="20"/>
          <w:szCs w:val="20"/>
        </w:rPr>
        <w:t xml:space="preserve"> puis d’une présentation</w:t>
      </w:r>
      <w:r>
        <w:rPr>
          <w:rFonts w:ascii="Open Sans" w:hAnsi="Open Sans" w:cs="Open Sans"/>
          <w:sz w:val="20"/>
          <w:szCs w:val="20"/>
        </w:rPr>
        <w:t xml:space="preserve"> pour validation</w:t>
      </w:r>
      <w:r w:rsidRPr="00EC7271">
        <w:rPr>
          <w:rFonts w:ascii="Open Sans" w:hAnsi="Open Sans" w:cs="Open Sans"/>
          <w:sz w:val="20"/>
          <w:szCs w:val="20"/>
        </w:rPr>
        <w:t xml:space="preserve"> lors d’un </w:t>
      </w:r>
      <w:r>
        <w:rPr>
          <w:rFonts w:ascii="Open Sans" w:hAnsi="Open Sans" w:cs="Open Sans"/>
          <w:sz w:val="20"/>
          <w:szCs w:val="20"/>
        </w:rPr>
        <w:t>COPIL.</w:t>
      </w:r>
    </w:p>
    <w:p w14:paraId="6BDBC615" w14:textId="2760F34A" w:rsidR="00255BEE" w:rsidRDefault="00255BEE" w:rsidP="007C774B">
      <w:pPr>
        <w:ind w:right="131"/>
        <w:rPr>
          <w:rFonts w:ascii="Open Sans" w:hAnsi="Open Sans" w:cs="Open Sans"/>
          <w:sz w:val="20"/>
          <w:szCs w:val="20"/>
        </w:rPr>
      </w:pPr>
    </w:p>
    <w:p w14:paraId="4D621FBF" w14:textId="2FA9CCE6" w:rsidR="00D46CFA" w:rsidRPr="00EC7271" w:rsidRDefault="00B00149" w:rsidP="00DA3FBE">
      <w:pPr>
        <w:pStyle w:val="CPS-2-titredossier-CCniv2"/>
      </w:pPr>
      <w:bookmarkStart w:id="96" w:name="_Toc172216879"/>
      <w:r>
        <w:t>Tranche ferme : P</w:t>
      </w:r>
      <w:r w:rsidR="00D46CFA">
        <w:t>rogrammation des locaux tertiaires d’IJCLAB</w:t>
      </w:r>
      <w:bookmarkEnd w:id="96"/>
    </w:p>
    <w:p w14:paraId="79FFBB53" w14:textId="11F60D17" w:rsidR="00445FB4" w:rsidRPr="00EC7271" w:rsidRDefault="00445FB4" w:rsidP="007C774B">
      <w:pPr>
        <w:pStyle w:val="CPS-3-titredossier-CCniv3"/>
      </w:pPr>
      <w:bookmarkStart w:id="97" w:name="_Toc172216880"/>
      <w:r w:rsidRPr="00EC7271">
        <w:rPr>
          <w:u w:val="single"/>
        </w:rPr>
        <w:t xml:space="preserve">Mission </w:t>
      </w:r>
      <w:r w:rsidR="003B7808" w:rsidRPr="008F78DB">
        <w:rPr>
          <w:rFonts w:eastAsia="Calibri"/>
          <w:u w:val="single"/>
        </w:rPr>
        <w:t>8</w:t>
      </w:r>
      <w:r w:rsidRPr="002B0BC4">
        <w:rPr>
          <w:rFonts w:eastAsia="Calibri"/>
          <w:u w:val="single"/>
        </w:rPr>
        <w:t xml:space="preserve"> :</w:t>
      </w:r>
      <w:r w:rsidRPr="00AB4A46">
        <w:rPr>
          <w:rFonts w:eastAsia="Calibri"/>
        </w:rPr>
        <w:t xml:space="preserve"> </w:t>
      </w:r>
      <w:r w:rsidR="007533F7" w:rsidRPr="00AB4A46">
        <w:rPr>
          <w:rFonts w:eastAsia="Calibri"/>
        </w:rPr>
        <w:t>Etat de lieux</w:t>
      </w:r>
      <w:r w:rsidR="000F6386" w:rsidRPr="00AB4A46">
        <w:rPr>
          <w:rFonts w:eastAsia="Calibri"/>
        </w:rPr>
        <w:t xml:space="preserve"> et</w:t>
      </w:r>
      <w:r w:rsidR="00992747" w:rsidRPr="0085271D">
        <w:rPr>
          <w:rFonts w:eastAsia="Calibri"/>
        </w:rPr>
        <w:t xml:space="preserve"> synthèse des besoins</w:t>
      </w:r>
      <w:bookmarkEnd w:id="97"/>
      <w:r w:rsidR="007533F7" w:rsidRPr="0085271D">
        <w:rPr>
          <w:rFonts w:eastAsia="Calibri"/>
        </w:rPr>
        <w:t xml:space="preserve"> </w:t>
      </w:r>
    </w:p>
    <w:p w14:paraId="62C251DE" w14:textId="77777777" w:rsidR="0029796B" w:rsidRPr="00EC7271" w:rsidRDefault="0029796B" w:rsidP="007C774B">
      <w:pPr>
        <w:pStyle w:val="Default"/>
        <w:rPr>
          <w:rFonts w:ascii="Open Sans" w:hAnsi="Open Sans" w:cs="Open Sans"/>
          <w:sz w:val="20"/>
          <w:szCs w:val="20"/>
        </w:rPr>
      </w:pPr>
    </w:p>
    <w:p w14:paraId="53CB9D78" w14:textId="3A39E33A" w:rsidR="00EB4B20" w:rsidRPr="00EC7271" w:rsidRDefault="00EB4B20" w:rsidP="007C774B">
      <w:pPr>
        <w:pStyle w:val="Default"/>
        <w:rPr>
          <w:rFonts w:ascii="Open Sans" w:hAnsi="Open Sans" w:cs="Open Sans"/>
          <w:iCs/>
          <w:sz w:val="20"/>
          <w:szCs w:val="20"/>
        </w:rPr>
      </w:pPr>
      <w:r w:rsidRPr="00EC7271">
        <w:rPr>
          <w:rFonts w:ascii="Open Sans" w:hAnsi="Open Sans" w:cs="Open Sans"/>
          <w:iCs/>
          <w:color w:val="auto"/>
          <w:sz w:val="20"/>
          <w:szCs w:val="20"/>
          <w:u w:val="single"/>
        </w:rPr>
        <w:t>OBJECTIF :</w:t>
      </w:r>
      <w:r w:rsidRPr="00EC7271">
        <w:rPr>
          <w:rFonts w:ascii="Open Sans" w:hAnsi="Open Sans" w:cs="Open Sans"/>
          <w:color w:val="auto"/>
        </w:rPr>
        <w:t xml:space="preserve"> </w:t>
      </w:r>
      <w:r w:rsidR="00B00149">
        <w:rPr>
          <w:rFonts w:ascii="Open Sans" w:hAnsi="Open Sans" w:cs="Open Sans"/>
          <w:iCs/>
          <w:sz w:val="20"/>
          <w:szCs w:val="20"/>
        </w:rPr>
        <w:t>Disposer d’un</w:t>
      </w:r>
      <w:r w:rsidR="00B30232">
        <w:rPr>
          <w:rFonts w:ascii="Open Sans" w:hAnsi="Open Sans" w:cs="Open Sans"/>
          <w:iCs/>
          <w:sz w:val="20"/>
          <w:szCs w:val="20"/>
        </w:rPr>
        <w:t xml:space="preserve"> état des lieux et d’une</w:t>
      </w:r>
      <w:r w:rsidR="000F6386" w:rsidRPr="00EC7271">
        <w:rPr>
          <w:rFonts w:ascii="Open Sans" w:hAnsi="Open Sans" w:cs="Open Sans"/>
          <w:iCs/>
          <w:sz w:val="20"/>
          <w:szCs w:val="20"/>
        </w:rPr>
        <w:t xml:space="preserve"> synthèse des besoins</w:t>
      </w:r>
      <w:r w:rsidR="00B00149">
        <w:rPr>
          <w:rFonts w:ascii="Open Sans" w:hAnsi="Open Sans" w:cs="Open Sans"/>
          <w:iCs/>
          <w:sz w:val="20"/>
          <w:szCs w:val="20"/>
        </w:rPr>
        <w:t xml:space="preserve"> précise</w:t>
      </w:r>
      <w:r w:rsidR="00B30232">
        <w:rPr>
          <w:rFonts w:ascii="Open Sans" w:hAnsi="Open Sans" w:cs="Open Sans"/>
          <w:iCs/>
          <w:sz w:val="20"/>
          <w:szCs w:val="20"/>
        </w:rPr>
        <w:t>s</w:t>
      </w:r>
      <w:r w:rsidR="000F6386" w:rsidRPr="00EC7271">
        <w:rPr>
          <w:rFonts w:ascii="Open Sans" w:hAnsi="Open Sans" w:cs="Open Sans"/>
          <w:iCs/>
          <w:sz w:val="20"/>
          <w:szCs w:val="20"/>
        </w:rPr>
        <w:t xml:space="preserve"> </w:t>
      </w:r>
      <w:r w:rsidR="00B00149">
        <w:rPr>
          <w:rFonts w:ascii="Open Sans" w:hAnsi="Open Sans" w:cs="Open Sans"/>
          <w:iCs/>
          <w:sz w:val="20"/>
          <w:szCs w:val="20"/>
        </w:rPr>
        <w:t>pour</w:t>
      </w:r>
      <w:r w:rsidR="00B30232">
        <w:rPr>
          <w:rFonts w:ascii="Open Sans" w:hAnsi="Open Sans" w:cs="Open Sans"/>
          <w:iCs/>
          <w:sz w:val="20"/>
          <w:szCs w:val="20"/>
        </w:rPr>
        <w:t xml:space="preserve"> l’établissement du Dossier d’Expertise </w:t>
      </w:r>
      <w:r w:rsidR="00407A12">
        <w:rPr>
          <w:rFonts w:ascii="Open Sans" w:hAnsi="Open Sans" w:cs="Open Sans"/>
          <w:iCs/>
          <w:sz w:val="20"/>
          <w:szCs w:val="20"/>
        </w:rPr>
        <w:t xml:space="preserve">et de Labellisation </w:t>
      </w:r>
      <w:r w:rsidR="00B30232">
        <w:rPr>
          <w:rFonts w:ascii="Open Sans" w:hAnsi="Open Sans" w:cs="Open Sans"/>
          <w:iCs/>
          <w:sz w:val="20"/>
          <w:szCs w:val="20"/>
        </w:rPr>
        <w:t>de</w:t>
      </w:r>
      <w:r w:rsidR="00B00149">
        <w:rPr>
          <w:rFonts w:ascii="Open Sans" w:hAnsi="Open Sans" w:cs="Open Sans"/>
          <w:iCs/>
          <w:sz w:val="20"/>
          <w:szCs w:val="20"/>
        </w:rPr>
        <w:t xml:space="preserve"> l’opération </w:t>
      </w:r>
      <w:r w:rsidR="00A9400E">
        <w:rPr>
          <w:rFonts w:ascii="Open Sans" w:hAnsi="Open Sans" w:cs="Open Sans"/>
          <w:iCs/>
          <w:sz w:val="20"/>
          <w:szCs w:val="20"/>
        </w:rPr>
        <w:t xml:space="preserve">prioritaire </w:t>
      </w:r>
      <w:r w:rsidR="00B00149">
        <w:rPr>
          <w:rFonts w:ascii="Open Sans" w:hAnsi="Open Sans" w:cs="Open Sans"/>
          <w:iCs/>
          <w:sz w:val="20"/>
          <w:szCs w:val="20"/>
        </w:rPr>
        <w:t xml:space="preserve">de rénovation des locaux tertiaires d’IJCLAB définie dans le cadre des missions précédentes. </w:t>
      </w:r>
    </w:p>
    <w:p w14:paraId="2E2B5574" w14:textId="550E2BDA" w:rsidR="00A53C93" w:rsidRDefault="00A53C93" w:rsidP="007C774B">
      <w:pPr>
        <w:pStyle w:val="Default"/>
        <w:rPr>
          <w:rFonts w:ascii="Open Sans" w:hAnsi="Open Sans" w:cs="Open Sans"/>
          <w:iCs/>
          <w:sz w:val="20"/>
          <w:szCs w:val="20"/>
        </w:rPr>
      </w:pPr>
    </w:p>
    <w:p w14:paraId="12A0F780" w14:textId="5847668A" w:rsidR="001C1CAF" w:rsidRPr="00496C4C" w:rsidRDefault="001C1CAF"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sz w:val="20"/>
          <w:szCs w:val="20"/>
          <w:u w:val="single"/>
          <w:lang w:eastAsia="en-US"/>
        </w:rPr>
        <w:t xml:space="preserve">Cette partie de la mission devra être réalisée selon une démarche de </w:t>
      </w:r>
      <w:proofErr w:type="spellStart"/>
      <w:r>
        <w:rPr>
          <w:rFonts w:ascii="Open Sans" w:eastAsia="Calibri" w:hAnsi="Open Sans" w:cs="Open Sans"/>
          <w:sz w:val="20"/>
          <w:szCs w:val="20"/>
          <w:u w:val="single"/>
          <w:lang w:eastAsia="en-US"/>
        </w:rPr>
        <w:t>co</w:t>
      </w:r>
      <w:proofErr w:type="spellEnd"/>
      <w:r>
        <w:rPr>
          <w:rFonts w:ascii="Open Sans" w:eastAsia="Calibri" w:hAnsi="Open Sans" w:cs="Open Sans"/>
          <w:sz w:val="20"/>
          <w:szCs w:val="20"/>
          <w:u w:val="single"/>
          <w:lang w:eastAsia="en-US"/>
        </w:rPr>
        <w:t xml:space="preserve">-design : </w:t>
      </w:r>
      <w:r w:rsidRPr="00496C4C">
        <w:rPr>
          <w:rFonts w:ascii="Open Sans" w:eastAsia="Calibri" w:hAnsi="Open Sans" w:cs="Open Sans"/>
          <w:sz w:val="20"/>
          <w:szCs w:val="20"/>
          <w:lang w:eastAsia="en-US"/>
        </w:rPr>
        <w:t xml:space="preserve">le recensement des besoins devra en particulier se faire dans un souci de concertation </w:t>
      </w:r>
      <w:r w:rsidR="00B24BA4">
        <w:rPr>
          <w:rFonts w:ascii="Open Sans" w:eastAsia="Calibri" w:hAnsi="Open Sans" w:cs="Open Sans"/>
          <w:sz w:val="20"/>
          <w:szCs w:val="20"/>
          <w:lang w:eastAsia="en-US"/>
        </w:rPr>
        <w:t xml:space="preserve">avec le laboratoire </w:t>
      </w:r>
      <w:r w:rsidRPr="00496C4C">
        <w:rPr>
          <w:rFonts w:ascii="Open Sans" w:eastAsia="Calibri" w:hAnsi="Open Sans" w:cs="Open Sans"/>
          <w:sz w:val="20"/>
          <w:szCs w:val="20"/>
          <w:lang w:eastAsia="en-US"/>
        </w:rPr>
        <w:t xml:space="preserve">de façon à faire émerger non seulement des besoins en m² mais également les éléments fonctionnels qui pourraient contribuer </w:t>
      </w:r>
      <w:r w:rsidR="00B24BA4">
        <w:rPr>
          <w:rFonts w:ascii="Open Sans" w:eastAsia="Calibri" w:hAnsi="Open Sans" w:cs="Open Sans"/>
          <w:sz w:val="20"/>
          <w:szCs w:val="20"/>
          <w:lang w:eastAsia="en-US"/>
        </w:rPr>
        <w:t>à l’accompagnement au changement</w:t>
      </w:r>
      <w:r w:rsidR="00566FE9">
        <w:rPr>
          <w:rFonts w:ascii="Open Sans" w:eastAsia="Calibri" w:hAnsi="Open Sans" w:cs="Open Sans"/>
          <w:sz w:val="20"/>
          <w:szCs w:val="20"/>
          <w:lang w:eastAsia="en-US"/>
        </w:rPr>
        <w:t xml:space="preserve"> (diminution des surfaces de bureaux, regroupement des équipes)</w:t>
      </w:r>
      <w:r w:rsidRPr="00496C4C">
        <w:rPr>
          <w:rFonts w:ascii="Open Sans" w:eastAsia="Calibri" w:hAnsi="Open Sans" w:cs="Open Sans"/>
          <w:sz w:val="20"/>
          <w:szCs w:val="20"/>
          <w:lang w:eastAsia="en-US"/>
        </w:rPr>
        <w:t xml:space="preserve">. </w:t>
      </w:r>
      <w:r w:rsidR="00D63D7A">
        <w:rPr>
          <w:rFonts w:ascii="Open Sans" w:eastAsia="Calibri" w:hAnsi="Open Sans" w:cs="Open Sans"/>
          <w:sz w:val="20"/>
          <w:szCs w:val="20"/>
          <w:u w:val="single"/>
          <w:lang w:eastAsia="en-US"/>
        </w:rPr>
        <w:t xml:space="preserve">Le recensement et l’analyse des besoins ne devront pas se limiter à une simple retranscription des besoins émis par les entités lors des entretiens. </w:t>
      </w:r>
      <w:r w:rsidR="00D63D7A" w:rsidRPr="006C5086">
        <w:rPr>
          <w:rFonts w:ascii="Open Sans" w:eastAsia="Calibri" w:hAnsi="Open Sans" w:cs="Open Sans"/>
          <w:sz w:val="20"/>
          <w:szCs w:val="20"/>
          <w:u w:val="single"/>
          <w:lang w:eastAsia="en-US"/>
        </w:rPr>
        <w:t xml:space="preserve">En complément des entretiens, il est attendu une immersion et d’éventuels ateliers. Le titulaire devra être force de proposition sur la méthode à employer pour répondre aux objectifs listés plus haut. De plus, </w:t>
      </w:r>
      <w:r w:rsidR="00D63D7A">
        <w:rPr>
          <w:rFonts w:ascii="Open Sans" w:eastAsia="Calibri" w:hAnsi="Open Sans" w:cs="Open Sans"/>
          <w:sz w:val="20"/>
          <w:szCs w:val="20"/>
          <w:u w:val="single"/>
          <w:lang w:eastAsia="en-US"/>
        </w:rPr>
        <w:t xml:space="preserve">une analyse critique des besoins tenant notamment compte de l’état de l’art en matière de locaux similaires et de la circulaire « Borne » est attendue de sa part. </w:t>
      </w:r>
      <w:r w:rsidRPr="00496C4C">
        <w:rPr>
          <w:rFonts w:ascii="Open Sans" w:eastAsia="Calibri" w:hAnsi="Open Sans" w:cs="Open Sans"/>
          <w:sz w:val="20"/>
          <w:szCs w:val="20"/>
          <w:lang w:eastAsia="en-US"/>
        </w:rPr>
        <w:t xml:space="preserve"> </w:t>
      </w:r>
    </w:p>
    <w:p w14:paraId="1BB53AE4" w14:textId="77777777" w:rsidR="001C1CAF" w:rsidRDefault="001C1CAF" w:rsidP="007C774B">
      <w:pPr>
        <w:pStyle w:val="Default"/>
        <w:rPr>
          <w:rFonts w:ascii="Open Sans" w:hAnsi="Open Sans" w:cs="Open Sans"/>
          <w:iCs/>
          <w:sz w:val="20"/>
          <w:szCs w:val="20"/>
        </w:rPr>
      </w:pPr>
    </w:p>
    <w:p w14:paraId="1286B659" w14:textId="77777777" w:rsidR="001C1CAF" w:rsidRPr="00EC7271" w:rsidRDefault="001C1CAF" w:rsidP="007C774B">
      <w:pPr>
        <w:pStyle w:val="Default"/>
        <w:rPr>
          <w:rFonts w:ascii="Open Sans" w:hAnsi="Open Sans" w:cs="Open Sans"/>
          <w:iCs/>
          <w:sz w:val="20"/>
          <w:szCs w:val="20"/>
        </w:rPr>
      </w:pPr>
    </w:p>
    <w:p w14:paraId="7618CD3B" w14:textId="03669A9E" w:rsidR="00A53C93" w:rsidRPr="00EC7271" w:rsidRDefault="00A53C93" w:rsidP="007C774B">
      <w:pPr>
        <w:pStyle w:val="Default"/>
        <w:rPr>
          <w:rFonts w:ascii="Open Sans" w:hAnsi="Open Sans" w:cs="Open Sans"/>
          <w:b/>
          <w:bCs/>
          <w:iCs/>
          <w:sz w:val="20"/>
          <w:szCs w:val="20"/>
        </w:rPr>
      </w:pPr>
      <w:r w:rsidRPr="00EC7271">
        <w:rPr>
          <w:rFonts w:ascii="Open Sans" w:hAnsi="Open Sans" w:cs="Open Sans"/>
          <w:b/>
          <w:bCs/>
          <w:iCs/>
          <w:sz w:val="20"/>
          <w:szCs w:val="20"/>
        </w:rPr>
        <w:t>Etat des lieux :</w:t>
      </w:r>
    </w:p>
    <w:p w14:paraId="4BE6A0C7" w14:textId="1E2DB3A1" w:rsidR="00F253A5" w:rsidRPr="00EC7271" w:rsidRDefault="00C2333F" w:rsidP="007C774B">
      <w:pPr>
        <w:pStyle w:val="Default"/>
        <w:rPr>
          <w:rFonts w:ascii="Open Sans" w:hAnsi="Open Sans" w:cs="Open Sans"/>
          <w:sz w:val="20"/>
          <w:szCs w:val="20"/>
        </w:rPr>
      </w:pPr>
      <w:r>
        <w:rPr>
          <w:rFonts w:ascii="Open Sans" w:hAnsi="Open Sans" w:cs="Open Sans"/>
          <w:sz w:val="20"/>
          <w:szCs w:val="20"/>
        </w:rPr>
        <w:t>En</w:t>
      </w:r>
      <w:r w:rsidR="74EF8F85" w:rsidRPr="43F24503">
        <w:rPr>
          <w:rFonts w:ascii="Open Sans" w:hAnsi="Open Sans" w:cs="Open Sans"/>
          <w:sz w:val="20"/>
          <w:szCs w:val="20"/>
        </w:rPr>
        <w:t xml:space="preserve"> préalable</w:t>
      </w:r>
      <w:r w:rsidR="1671A722" w:rsidRPr="43F24503">
        <w:rPr>
          <w:rFonts w:ascii="Open Sans" w:hAnsi="Open Sans" w:cs="Open Sans"/>
          <w:sz w:val="20"/>
          <w:szCs w:val="20"/>
        </w:rPr>
        <w:t xml:space="preserve"> à l’étude de faisabilité, le titulaire </w:t>
      </w:r>
      <w:r w:rsidR="74EF8F85" w:rsidRPr="43F24503">
        <w:rPr>
          <w:rFonts w:ascii="Open Sans" w:hAnsi="Open Sans" w:cs="Open Sans"/>
          <w:sz w:val="20"/>
          <w:szCs w:val="20"/>
        </w:rPr>
        <w:t>affiner</w:t>
      </w:r>
      <w:r w:rsidR="1671A722" w:rsidRPr="43F24503">
        <w:rPr>
          <w:rFonts w:ascii="Open Sans" w:hAnsi="Open Sans" w:cs="Open Sans"/>
          <w:sz w:val="20"/>
          <w:szCs w:val="20"/>
        </w:rPr>
        <w:t>a</w:t>
      </w:r>
      <w:r w:rsidR="74EF8F85" w:rsidRPr="43F24503">
        <w:rPr>
          <w:rFonts w:ascii="Open Sans" w:hAnsi="Open Sans" w:cs="Open Sans"/>
          <w:sz w:val="20"/>
          <w:szCs w:val="20"/>
        </w:rPr>
        <w:t xml:space="preserve"> l’état des lieux </w:t>
      </w:r>
      <w:r w:rsidR="26CF965B" w:rsidRPr="43F24503">
        <w:rPr>
          <w:rFonts w:ascii="Open Sans" w:hAnsi="Open Sans" w:cs="Open Sans"/>
          <w:sz w:val="20"/>
          <w:szCs w:val="20"/>
        </w:rPr>
        <w:t xml:space="preserve">technique </w:t>
      </w:r>
      <w:r w:rsidR="1671A722" w:rsidRPr="43F24503">
        <w:rPr>
          <w:rFonts w:ascii="Open Sans" w:hAnsi="Open Sans" w:cs="Open Sans"/>
          <w:sz w:val="20"/>
          <w:szCs w:val="20"/>
        </w:rPr>
        <w:t xml:space="preserve">et fonctionnel </w:t>
      </w:r>
      <w:r w:rsidR="00B30232">
        <w:rPr>
          <w:rFonts w:ascii="Open Sans" w:hAnsi="Open Sans" w:cs="Open Sans"/>
          <w:sz w:val="20"/>
          <w:szCs w:val="20"/>
        </w:rPr>
        <w:t>du périmètre retenu pour l’opération</w:t>
      </w:r>
      <w:r w:rsidR="55EBE413" w:rsidRPr="43F24503">
        <w:rPr>
          <w:rFonts w:ascii="Open Sans" w:hAnsi="Open Sans" w:cs="Open Sans"/>
          <w:sz w:val="20"/>
          <w:szCs w:val="20"/>
        </w:rPr>
        <w:t xml:space="preserve"> sachant que des diagnostics ont déjà été réalisés et seront transmis au titulaire</w:t>
      </w:r>
      <w:r w:rsidR="592B41E2" w:rsidRPr="43F24503">
        <w:rPr>
          <w:rFonts w:ascii="Open Sans" w:hAnsi="Open Sans" w:cs="Open Sans"/>
          <w:sz w:val="20"/>
          <w:szCs w:val="20"/>
        </w:rPr>
        <w:t>.</w:t>
      </w:r>
    </w:p>
    <w:p w14:paraId="3E6560F4" w14:textId="302BE02B" w:rsidR="00BC669D" w:rsidRDefault="00A53C93" w:rsidP="007C774B">
      <w:pPr>
        <w:pStyle w:val="Default"/>
        <w:rPr>
          <w:rFonts w:ascii="Open Sans" w:hAnsi="Open Sans" w:cs="Open Sans"/>
          <w:sz w:val="20"/>
          <w:szCs w:val="20"/>
        </w:rPr>
      </w:pPr>
      <w:r w:rsidRPr="00EC7271">
        <w:rPr>
          <w:rFonts w:ascii="Open Sans" w:hAnsi="Open Sans" w:cs="Open Sans"/>
          <w:sz w:val="20"/>
          <w:szCs w:val="20"/>
        </w:rPr>
        <w:t>Une</w:t>
      </w:r>
      <w:r w:rsidR="00BC669D" w:rsidRPr="00EC7271">
        <w:rPr>
          <w:rFonts w:ascii="Open Sans" w:hAnsi="Open Sans" w:cs="Open Sans"/>
          <w:sz w:val="20"/>
          <w:szCs w:val="20"/>
        </w:rPr>
        <w:t xml:space="preserve"> visite </w:t>
      </w:r>
      <w:r w:rsidR="00C156DF" w:rsidRPr="00EC7271">
        <w:rPr>
          <w:rFonts w:ascii="Open Sans" w:hAnsi="Open Sans" w:cs="Open Sans"/>
          <w:sz w:val="20"/>
          <w:szCs w:val="20"/>
        </w:rPr>
        <w:t xml:space="preserve">complémentaire et exhaustive </w:t>
      </w:r>
      <w:r w:rsidR="00BC669D" w:rsidRPr="00EC7271">
        <w:rPr>
          <w:rFonts w:ascii="Open Sans" w:hAnsi="Open Sans" w:cs="Open Sans"/>
          <w:sz w:val="20"/>
          <w:szCs w:val="20"/>
        </w:rPr>
        <w:t xml:space="preserve">de chaque bâtiment sera </w:t>
      </w:r>
      <w:r w:rsidRPr="00EC7271">
        <w:rPr>
          <w:rFonts w:ascii="Open Sans" w:hAnsi="Open Sans" w:cs="Open Sans"/>
          <w:sz w:val="20"/>
          <w:szCs w:val="20"/>
        </w:rPr>
        <w:t xml:space="preserve">nécessaire pour </w:t>
      </w:r>
      <w:r w:rsidR="00B24BA4">
        <w:rPr>
          <w:rFonts w:ascii="Open Sans" w:hAnsi="Open Sans" w:cs="Open Sans"/>
          <w:sz w:val="20"/>
          <w:szCs w:val="20"/>
        </w:rPr>
        <w:t>s’assurer de</w:t>
      </w:r>
      <w:r w:rsidRPr="00EC7271">
        <w:rPr>
          <w:rFonts w:ascii="Open Sans" w:hAnsi="Open Sans" w:cs="Open Sans"/>
          <w:sz w:val="20"/>
          <w:szCs w:val="20"/>
        </w:rPr>
        <w:t xml:space="preserve"> cette analyse</w:t>
      </w:r>
      <w:r w:rsidR="00B24BA4">
        <w:rPr>
          <w:rFonts w:ascii="Open Sans" w:hAnsi="Open Sans" w:cs="Open Sans"/>
          <w:sz w:val="20"/>
          <w:szCs w:val="20"/>
        </w:rPr>
        <w:t xml:space="preserve"> et la compléter le cas échéant.</w:t>
      </w:r>
    </w:p>
    <w:p w14:paraId="1E4390DD" w14:textId="14DF8984" w:rsidR="00E600AE" w:rsidRPr="00EC7271" w:rsidRDefault="00E600AE" w:rsidP="007C774B">
      <w:pPr>
        <w:pStyle w:val="Default"/>
        <w:rPr>
          <w:rFonts w:ascii="Open Sans" w:hAnsi="Open Sans" w:cs="Open Sans"/>
          <w:sz w:val="20"/>
          <w:szCs w:val="20"/>
        </w:rPr>
      </w:pPr>
      <w:r>
        <w:rPr>
          <w:rFonts w:ascii="Open Sans" w:hAnsi="Open Sans" w:cs="Open Sans"/>
          <w:sz w:val="20"/>
          <w:szCs w:val="20"/>
        </w:rPr>
        <w:t>Le titulaire aura également à sa charge la rédaction des cahiers des charges des diagnostics techniques complémentaires à effectuer</w:t>
      </w:r>
      <w:r w:rsidR="00C2333F">
        <w:rPr>
          <w:rFonts w:ascii="Open Sans" w:hAnsi="Open Sans" w:cs="Open Sans"/>
          <w:sz w:val="20"/>
          <w:szCs w:val="20"/>
        </w:rPr>
        <w:t xml:space="preserve"> qu’il ne serait pas en mesure de produire lui-même</w:t>
      </w:r>
      <w:r>
        <w:rPr>
          <w:rFonts w:ascii="Open Sans" w:hAnsi="Open Sans" w:cs="Open Sans"/>
          <w:sz w:val="20"/>
          <w:szCs w:val="20"/>
        </w:rPr>
        <w:t xml:space="preserve"> (géotechnique, amiante, structure, …).</w:t>
      </w:r>
    </w:p>
    <w:p w14:paraId="04201710" w14:textId="77777777" w:rsidR="00CA12A8" w:rsidRPr="00EC7271" w:rsidRDefault="00CA12A8" w:rsidP="007C774B">
      <w:pPr>
        <w:pStyle w:val="Default"/>
        <w:rPr>
          <w:rFonts w:ascii="Open Sans" w:hAnsi="Open Sans" w:cs="Open Sans"/>
          <w:sz w:val="20"/>
          <w:szCs w:val="20"/>
        </w:rPr>
      </w:pPr>
    </w:p>
    <w:p w14:paraId="56FDA0D9" w14:textId="3FF20811" w:rsidR="000F6386" w:rsidRPr="00EC7271" w:rsidRDefault="000F6386" w:rsidP="007C774B">
      <w:pPr>
        <w:pStyle w:val="Default"/>
        <w:rPr>
          <w:rFonts w:ascii="Open Sans" w:hAnsi="Open Sans" w:cs="Open Sans"/>
          <w:b/>
          <w:bCs/>
          <w:iCs/>
          <w:sz w:val="20"/>
          <w:szCs w:val="20"/>
        </w:rPr>
      </w:pPr>
      <w:r w:rsidRPr="00EC7271">
        <w:rPr>
          <w:rFonts w:ascii="Open Sans" w:hAnsi="Open Sans" w:cs="Open Sans"/>
          <w:b/>
          <w:bCs/>
          <w:iCs/>
          <w:sz w:val="20"/>
          <w:szCs w:val="20"/>
        </w:rPr>
        <w:t>Finalisation de la synthèse des besoins :</w:t>
      </w:r>
    </w:p>
    <w:p w14:paraId="73F27B99" w14:textId="11451DF3" w:rsidR="00F92732" w:rsidRPr="00EC7271" w:rsidRDefault="000F6386" w:rsidP="007C774B">
      <w:pPr>
        <w:pStyle w:val="Default"/>
        <w:rPr>
          <w:rFonts w:ascii="Open Sans" w:hAnsi="Open Sans" w:cs="Open Sans"/>
          <w:sz w:val="20"/>
          <w:szCs w:val="20"/>
        </w:rPr>
      </w:pPr>
      <w:r w:rsidRPr="00EC7271">
        <w:rPr>
          <w:rFonts w:ascii="Open Sans" w:hAnsi="Open Sans" w:cs="Open Sans"/>
          <w:sz w:val="20"/>
          <w:szCs w:val="20"/>
        </w:rPr>
        <w:t xml:space="preserve">A partir des éléments récoltés en mission </w:t>
      </w:r>
      <w:r w:rsidR="00B24BA4">
        <w:rPr>
          <w:rFonts w:ascii="Open Sans" w:hAnsi="Open Sans" w:cs="Open Sans"/>
          <w:sz w:val="20"/>
          <w:szCs w:val="20"/>
        </w:rPr>
        <w:t>3</w:t>
      </w:r>
      <w:r w:rsidRPr="00EC7271">
        <w:rPr>
          <w:rFonts w:ascii="Open Sans" w:hAnsi="Open Sans" w:cs="Open Sans"/>
          <w:sz w:val="20"/>
          <w:szCs w:val="20"/>
        </w:rPr>
        <w:t>, le titulaire se chargera d</w:t>
      </w:r>
      <w:r w:rsidR="00B56385">
        <w:rPr>
          <w:rFonts w:ascii="Open Sans" w:hAnsi="Open Sans" w:cs="Open Sans"/>
          <w:sz w:val="20"/>
          <w:szCs w:val="20"/>
        </w:rPr>
        <w:t>’affiner</w:t>
      </w:r>
      <w:r w:rsidRPr="00EC7271">
        <w:rPr>
          <w:rFonts w:ascii="Open Sans" w:hAnsi="Open Sans" w:cs="Open Sans"/>
          <w:sz w:val="20"/>
          <w:szCs w:val="20"/>
        </w:rPr>
        <w:t xml:space="preserve"> la synthèse des besoins</w:t>
      </w:r>
      <w:r w:rsidR="00F92732" w:rsidRPr="00EC7271">
        <w:rPr>
          <w:rFonts w:ascii="Open Sans" w:hAnsi="Open Sans" w:cs="Open Sans"/>
          <w:sz w:val="20"/>
          <w:szCs w:val="20"/>
        </w:rPr>
        <w:t xml:space="preserve"> d</w:t>
      </w:r>
      <w:r w:rsidR="00B24BA4">
        <w:rPr>
          <w:rFonts w:ascii="Open Sans" w:hAnsi="Open Sans" w:cs="Open Sans"/>
          <w:sz w:val="20"/>
          <w:szCs w:val="20"/>
        </w:rPr>
        <w:t>u laboratoire</w:t>
      </w:r>
      <w:r w:rsidR="00F92732" w:rsidRPr="00EC7271">
        <w:rPr>
          <w:rFonts w:ascii="Open Sans" w:hAnsi="Open Sans" w:cs="Open Sans"/>
          <w:sz w:val="20"/>
          <w:szCs w:val="20"/>
        </w:rPr>
        <w:t xml:space="preserve"> </w:t>
      </w:r>
      <w:r w:rsidR="00B56385">
        <w:rPr>
          <w:rFonts w:ascii="Open Sans" w:hAnsi="Open Sans" w:cs="Open Sans"/>
          <w:sz w:val="20"/>
          <w:szCs w:val="20"/>
        </w:rPr>
        <w:t xml:space="preserve">pour les équipes impactées </w:t>
      </w:r>
      <w:r w:rsidR="00F92732" w:rsidRPr="00EC7271">
        <w:rPr>
          <w:rFonts w:ascii="Open Sans" w:hAnsi="Open Sans" w:cs="Open Sans"/>
          <w:sz w:val="20"/>
          <w:szCs w:val="20"/>
        </w:rPr>
        <w:t xml:space="preserve">de manière à déterminer les typologies des espaces amenés à être programmés, les dimensionnements et spécificités fonctionnelles et techniques requises pour chaque élément constitutif du programme théorique à établir. </w:t>
      </w:r>
    </w:p>
    <w:p w14:paraId="1DDC2870" w14:textId="428B4568"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Le titulaire veillera à rédiger ce programme théorique dans le respect des réglementations en vigueur. </w:t>
      </w:r>
    </w:p>
    <w:p w14:paraId="05E858F4" w14:textId="239AA5EE" w:rsidR="00F92732"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Pour ce faire, </w:t>
      </w:r>
      <w:r w:rsidR="00C34FAD" w:rsidRPr="00EC7271">
        <w:rPr>
          <w:rFonts w:ascii="Open Sans" w:hAnsi="Open Sans" w:cs="Open Sans"/>
          <w:sz w:val="20"/>
          <w:szCs w:val="20"/>
        </w:rPr>
        <w:t>de nouveaux</w:t>
      </w:r>
      <w:r w:rsidRPr="00EC7271">
        <w:rPr>
          <w:rFonts w:ascii="Open Sans" w:hAnsi="Open Sans" w:cs="Open Sans"/>
          <w:sz w:val="20"/>
          <w:szCs w:val="20"/>
        </w:rPr>
        <w:t xml:space="preserve"> échange</w:t>
      </w:r>
      <w:r w:rsidR="00C34FAD" w:rsidRPr="00EC7271">
        <w:rPr>
          <w:rFonts w:ascii="Open Sans" w:hAnsi="Open Sans" w:cs="Open Sans"/>
          <w:sz w:val="20"/>
          <w:szCs w:val="20"/>
        </w:rPr>
        <w:t>s</w:t>
      </w:r>
      <w:r w:rsidRPr="00EC7271">
        <w:rPr>
          <w:rFonts w:ascii="Open Sans" w:hAnsi="Open Sans" w:cs="Open Sans"/>
          <w:sz w:val="20"/>
          <w:szCs w:val="20"/>
        </w:rPr>
        <w:t xml:space="preserve"> aur</w:t>
      </w:r>
      <w:r w:rsidR="00C34FAD" w:rsidRPr="00EC7271">
        <w:rPr>
          <w:rFonts w:ascii="Open Sans" w:hAnsi="Open Sans" w:cs="Open Sans"/>
          <w:sz w:val="20"/>
          <w:szCs w:val="20"/>
        </w:rPr>
        <w:t>ont</w:t>
      </w:r>
      <w:r w:rsidRPr="00EC7271">
        <w:rPr>
          <w:rFonts w:ascii="Open Sans" w:hAnsi="Open Sans" w:cs="Open Sans"/>
          <w:sz w:val="20"/>
          <w:szCs w:val="20"/>
        </w:rPr>
        <w:t xml:space="preserve"> lieu entre le titulaire et les </w:t>
      </w:r>
      <w:r w:rsidR="00C34FAD" w:rsidRPr="00EC7271">
        <w:rPr>
          <w:rFonts w:ascii="Open Sans" w:hAnsi="Open Sans" w:cs="Open Sans"/>
          <w:sz w:val="20"/>
          <w:szCs w:val="20"/>
        </w:rPr>
        <w:t>utilisateurs</w:t>
      </w:r>
      <w:r w:rsidRPr="00EC7271">
        <w:rPr>
          <w:rFonts w:ascii="Open Sans" w:hAnsi="Open Sans" w:cs="Open Sans"/>
          <w:sz w:val="20"/>
          <w:szCs w:val="20"/>
        </w:rPr>
        <w:t xml:space="preserve"> concernés par le projet afin de recueillir les besoins plus précis sur les espaces à traiter.</w:t>
      </w:r>
    </w:p>
    <w:p w14:paraId="7EDC6D34" w14:textId="69566A9C" w:rsidR="00B56385" w:rsidRDefault="00B56385" w:rsidP="007C774B">
      <w:pPr>
        <w:pStyle w:val="Default"/>
        <w:rPr>
          <w:rFonts w:ascii="Open Sans" w:hAnsi="Open Sans" w:cs="Open Sans"/>
          <w:sz w:val="20"/>
          <w:szCs w:val="20"/>
        </w:rPr>
      </w:pPr>
    </w:p>
    <w:p w14:paraId="726A97F2" w14:textId="08257790" w:rsidR="00B56385" w:rsidRDefault="00B56385"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lastRenderedPageBreak/>
        <w:t xml:space="preserve">Un groupe de travail sera constitué avec les référents des équipes concernées </w:t>
      </w:r>
      <w:r w:rsidR="00814FD8">
        <w:rPr>
          <w:rFonts w:ascii="Open Sans" w:eastAsia="Open Sans" w:hAnsi="Open Sans" w:cs="Open Sans"/>
          <w:sz w:val="20"/>
          <w:szCs w:val="20"/>
        </w:rPr>
        <w:t>a</w:t>
      </w:r>
      <w:r w:rsidR="004D1776">
        <w:rPr>
          <w:rFonts w:ascii="Open Sans" w:eastAsia="Open Sans" w:hAnsi="Open Sans" w:cs="Open Sans"/>
          <w:sz w:val="20"/>
          <w:szCs w:val="20"/>
        </w:rPr>
        <w:t xml:space="preserve"> priori :</w:t>
      </w:r>
      <w:r w:rsidR="00814FD8">
        <w:rPr>
          <w:rFonts w:ascii="Open Sans" w:eastAsia="Open Sans" w:hAnsi="Open Sans" w:cs="Open Sans"/>
          <w:sz w:val="20"/>
          <w:szCs w:val="20"/>
        </w:rPr>
        <w:t xml:space="preserve"> </w:t>
      </w:r>
      <w:r>
        <w:rPr>
          <w:rFonts w:ascii="Open Sans" w:eastAsia="Open Sans" w:hAnsi="Open Sans" w:cs="Open Sans"/>
          <w:sz w:val="20"/>
          <w:szCs w:val="20"/>
        </w:rPr>
        <w:t>électronique/CAO, Mécanique, détection et instrumentation, accélérateur</w:t>
      </w:r>
      <w:r w:rsidR="00814FD8">
        <w:rPr>
          <w:rFonts w:ascii="Open Sans" w:eastAsia="Open Sans" w:hAnsi="Open Sans" w:cs="Open Sans"/>
          <w:sz w:val="20"/>
          <w:szCs w:val="20"/>
        </w:rPr>
        <w:t xml:space="preserve"> de particules</w:t>
      </w:r>
      <w:r>
        <w:rPr>
          <w:rFonts w:ascii="Open Sans" w:eastAsia="Open Sans" w:hAnsi="Open Sans" w:cs="Open Sans"/>
          <w:sz w:val="20"/>
          <w:szCs w:val="20"/>
        </w:rPr>
        <w:t>, infrastructure, vide et surfaces, informatique, P</w:t>
      </w:r>
      <w:r w:rsidR="00B30232">
        <w:rPr>
          <w:rFonts w:ascii="Open Sans" w:eastAsia="Open Sans" w:hAnsi="Open Sans" w:cs="Open Sans"/>
          <w:sz w:val="20"/>
          <w:szCs w:val="20"/>
        </w:rPr>
        <w:t xml:space="preserve">hysique des Hautes Energies </w:t>
      </w:r>
      <w:r w:rsidR="00814FD8">
        <w:rPr>
          <w:rFonts w:ascii="Open Sans" w:eastAsia="Open Sans" w:hAnsi="Open Sans" w:cs="Open Sans"/>
          <w:sz w:val="20"/>
          <w:szCs w:val="20"/>
        </w:rPr>
        <w:t>et</w:t>
      </w:r>
      <w:r w:rsidR="00B30232">
        <w:rPr>
          <w:rFonts w:ascii="Open Sans" w:eastAsia="Open Sans" w:hAnsi="Open Sans" w:cs="Open Sans"/>
          <w:sz w:val="20"/>
          <w:szCs w:val="20"/>
        </w:rPr>
        <w:t xml:space="preserve"> </w:t>
      </w:r>
      <w:r w:rsidR="00452A54" w:rsidRPr="00452A54">
        <w:rPr>
          <w:rFonts w:ascii="Open Sans" w:eastAsia="Open Sans" w:hAnsi="Open Sans" w:cs="Open Sans"/>
          <w:sz w:val="20"/>
          <w:szCs w:val="20"/>
        </w:rPr>
        <w:t>Astroparticules, Astrophysique et Cosmologie</w:t>
      </w:r>
      <w:r>
        <w:rPr>
          <w:rFonts w:ascii="Open Sans" w:eastAsia="Open Sans" w:hAnsi="Open Sans" w:cs="Open Sans"/>
          <w:sz w:val="20"/>
          <w:szCs w:val="20"/>
        </w:rPr>
        <w:t>.</w:t>
      </w:r>
    </w:p>
    <w:p w14:paraId="0C83FE7C" w14:textId="3EC68F7F" w:rsidR="00814FD8" w:rsidRDefault="00814FD8" w:rsidP="007C774B">
      <w:pPr>
        <w:shd w:val="clear" w:color="auto" w:fill="FFFFFF" w:themeFill="background1"/>
        <w:rPr>
          <w:rFonts w:ascii="Open Sans" w:eastAsia="Open Sans" w:hAnsi="Open Sans" w:cs="Open Sans"/>
          <w:sz w:val="20"/>
          <w:szCs w:val="20"/>
        </w:rPr>
      </w:pPr>
    </w:p>
    <w:p w14:paraId="627BDAAB" w14:textId="701CC631" w:rsidR="00814FD8" w:rsidRDefault="00814FD8"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Cette constitution pourra être adaptée en fonction des entités réellement impactées par l’opération.</w:t>
      </w:r>
    </w:p>
    <w:p w14:paraId="1AEC3B5E" w14:textId="77777777" w:rsidR="00814FD8" w:rsidRDefault="00814FD8" w:rsidP="007C774B">
      <w:pPr>
        <w:shd w:val="clear" w:color="auto" w:fill="FFFFFF" w:themeFill="background1"/>
        <w:rPr>
          <w:rFonts w:ascii="Open Sans" w:eastAsia="Open Sans" w:hAnsi="Open Sans" w:cs="Open Sans"/>
          <w:sz w:val="20"/>
          <w:szCs w:val="20"/>
        </w:rPr>
      </w:pPr>
    </w:p>
    <w:p w14:paraId="5604FA77" w14:textId="1E7B984E" w:rsidR="00B56385" w:rsidRDefault="00B56385" w:rsidP="007C774B">
      <w:p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Il sera à prévoir, au minimum :</w:t>
      </w:r>
    </w:p>
    <w:p w14:paraId="0E91B1AD" w14:textId="49C069AE" w:rsidR="00B56385" w:rsidRDefault="00B56385" w:rsidP="007C774B">
      <w:pPr>
        <w:pStyle w:val="Paragraphedeliste"/>
        <w:numPr>
          <w:ilvl w:val="0"/>
          <w:numId w:val="69"/>
        </w:numPr>
        <w:shd w:val="clear" w:color="auto" w:fill="FFFFFF" w:themeFill="background1"/>
        <w:rPr>
          <w:rFonts w:ascii="Open Sans" w:eastAsia="Open Sans" w:hAnsi="Open Sans" w:cs="Open Sans"/>
          <w:sz w:val="20"/>
          <w:szCs w:val="20"/>
        </w:rPr>
      </w:pPr>
      <w:r>
        <w:rPr>
          <w:rFonts w:ascii="Open Sans" w:eastAsia="Open Sans" w:hAnsi="Open Sans" w:cs="Open Sans"/>
          <w:sz w:val="20"/>
          <w:szCs w:val="20"/>
        </w:rPr>
        <w:t xml:space="preserve">1 atelier avec la direction du laboratoire </w:t>
      </w:r>
    </w:p>
    <w:p w14:paraId="75A31173" w14:textId="23949184" w:rsidR="00B56385" w:rsidRPr="00B56385" w:rsidRDefault="32FF9EAB" w:rsidP="007C774B">
      <w:pPr>
        <w:pStyle w:val="Paragraphedeliste"/>
        <w:numPr>
          <w:ilvl w:val="0"/>
          <w:numId w:val="69"/>
        </w:numPr>
        <w:shd w:val="clear" w:color="auto" w:fill="FFFFFF" w:themeFill="background1"/>
        <w:rPr>
          <w:rFonts w:ascii="Open Sans" w:eastAsia="Open Sans" w:hAnsi="Open Sans" w:cs="Open Sans"/>
          <w:sz w:val="20"/>
          <w:szCs w:val="20"/>
        </w:rPr>
      </w:pPr>
      <w:r w:rsidRPr="43F24503">
        <w:rPr>
          <w:rFonts w:ascii="Open Sans" w:eastAsia="Open Sans" w:hAnsi="Open Sans" w:cs="Open Sans"/>
          <w:sz w:val="20"/>
          <w:szCs w:val="20"/>
        </w:rPr>
        <w:t>1 at</w:t>
      </w:r>
      <w:r w:rsidR="5B133A9E" w:rsidRPr="43F24503">
        <w:rPr>
          <w:rFonts w:ascii="Open Sans" w:eastAsia="Open Sans" w:hAnsi="Open Sans" w:cs="Open Sans"/>
          <w:sz w:val="20"/>
          <w:szCs w:val="20"/>
        </w:rPr>
        <w:t>e</w:t>
      </w:r>
      <w:r w:rsidRPr="43F24503">
        <w:rPr>
          <w:rFonts w:ascii="Open Sans" w:eastAsia="Open Sans" w:hAnsi="Open Sans" w:cs="Open Sans"/>
          <w:sz w:val="20"/>
          <w:szCs w:val="20"/>
        </w:rPr>
        <w:t xml:space="preserve">lier </w:t>
      </w:r>
      <w:r w:rsidR="5B133A9E" w:rsidRPr="43F24503">
        <w:rPr>
          <w:rFonts w:ascii="Open Sans" w:eastAsia="Open Sans" w:hAnsi="Open Sans" w:cs="Open Sans"/>
          <w:sz w:val="20"/>
          <w:szCs w:val="20"/>
        </w:rPr>
        <w:t xml:space="preserve">collectif avec le </w:t>
      </w:r>
      <w:r w:rsidRPr="43F24503">
        <w:rPr>
          <w:rFonts w:ascii="Open Sans" w:eastAsia="Open Sans" w:hAnsi="Open Sans" w:cs="Open Sans"/>
          <w:sz w:val="20"/>
          <w:szCs w:val="20"/>
        </w:rPr>
        <w:t xml:space="preserve">groupe </w:t>
      </w:r>
      <w:r w:rsidR="46326C7A" w:rsidRPr="43F24503">
        <w:rPr>
          <w:rFonts w:ascii="Open Sans" w:eastAsia="Open Sans" w:hAnsi="Open Sans" w:cs="Open Sans"/>
          <w:sz w:val="20"/>
          <w:szCs w:val="20"/>
        </w:rPr>
        <w:t xml:space="preserve">de travail </w:t>
      </w:r>
      <w:r w:rsidRPr="43F24503">
        <w:rPr>
          <w:rFonts w:ascii="Open Sans" w:eastAsia="Open Sans" w:hAnsi="Open Sans" w:cs="Open Sans"/>
          <w:sz w:val="20"/>
          <w:szCs w:val="20"/>
        </w:rPr>
        <w:t>référent</w:t>
      </w:r>
      <w:r w:rsidR="5B133A9E" w:rsidRPr="43F24503">
        <w:rPr>
          <w:rFonts w:ascii="Open Sans" w:eastAsia="Open Sans" w:hAnsi="Open Sans" w:cs="Open Sans"/>
          <w:sz w:val="20"/>
          <w:szCs w:val="20"/>
        </w:rPr>
        <w:t>s</w:t>
      </w:r>
    </w:p>
    <w:p w14:paraId="3344D34A" w14:textId="53179632" w:rsidR="00B56385" w:rsidRPr="00EC7271" w:rsidRDefault="00B56385" w:rsidP="007C774B">
      <w:pPr>
        <w:pStyle w:val="Default"/>
        <w:rPr>
          <w:rFonts w:ascii="Open Sans" w:hAnsi="Open Sans" w:cs="Open Sans"/>
          <w:sz w:val="20"/>
          <w:szCs w:val="20"/>
        </w:rPr>
      </w:pPr>
    </w:p>
    <w:p w14:paraId="22081313" w14:textId="635D1B2C"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Tous les entretiens feront l’objet d’un compte-rendu rédigé par le titulaire. </w:t>
      </w:r>
    </w:p>
    <w:p w14:paraId="2AD09732" w14:textId="2AD36E90"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Un groupe de travail « utilisateurs » sera organisé </w:t>
      </w:r>
      <w:r w:rsidR="00801498">
        <w:rPr>
          <w:rFonts w:ascii="Open Sans" w:hAnsi="Open Sans" w:cs="Open Sans"/>
          <w:sz w:val="20"/>
          <w:szCs w:val="20"/>
        </w:rPr>
        <w:t xml:space="preserve">par </w:t>
      </w:r>
      <w:r w:rsidR="00B24BA4">
        <w:rPr>
          <w:rFonts w:ascii="Open Sans" w:hAnsi="Open Sans" w:cs="Open Sans"/>
          <w:sz w:val="20"/>
          <w:szCs w:val="20"/>
        </w:rPr>
        <w:t xml:space="preserve">laboratoire </w:t>
      </w:r>
      <w:r w:rsidR="00801498">
        <w:rPr>
          <w:rFonts w:ascii="Open Sans" w:hAnsi="Open Sans" w:cs="Open Sans"/>
          <w:sz w:val="20"/>
          <w:szCs w:val="20"/>
        </w:rPr>
        <w:t>regroupant les référents des équipes concernées par les relocalisations.</w:t>
      </w:r>
    </w:p>
    <w:p w14:paraId="1F452418" w14:textId="53B7D5E7"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Le titulaire réalisera</w:t>
      </w:r>
      <w:r w:rsidR="00801498">
        <w:rPr>
          <w:rFonts w:ascii="Open Sans" w:hAnsi="Open Sans" w:cs="Open Sans"/>
          <w:sz w:val="20"/>
          <w:szCs w:val="20"/>
        </w:rPr>
        <w:t xml:space="preserve"> les entretiens nécessaires à</w:t>
      </w:r>
      <w:r w:rsidRPr="00EC7271">
        <w:rPr>
          <w:rFonts w:ascii="Open Sans" w:hAnsi="Open Sans" w:cs="Open Sans"/>
          <w:sz w:val="20"/>
          <w:szCs w:val="20"/>
        </w:rPr>
        <w:t xml:space="preserve"> l’inventaire des attentes </w:t>
      </w:r>
      <w:r w:rsidR="00801498">
        <w:rPr>
          <w:rFonts w:ascii="Open Sans" w:hAnsi="Open Sans" w:cs="Open Sans"/>
          <w:sz w:val="20"/>
          <w:szCs w:val="20"/>
        </w:rPr>
        <w:t>des</w:t>
      </w:r>
      <w:r w:rsidRPr="00EC7271">
        <w:rPr>
          <w:rFonts w:ascii="Open Sans" w:hAnsi="Open Sans" w:cs="Open Sans"/>
          <w:sz w:val="20"/>
          <w:szCs w:val="20"/>
        </w:rPr>
        <w:t xml:space="preserve"> parties prenantes du projet, analysera les modes de fonctionnement des espaces pressentis, les relations au sein </w:t>
      </w:r>
      <w:r w:rsidR="00801498">
        <w:rPr>
          <w:rFonts w:ascii="Open Sans" w:hAnsi="Open Sans" w:cs="Open Sans"/>
          <w:sz w:val="20"/>
          <w:szCs w:val="20"/>
        </w:rPr>
        <w:t>du laboratoire,</w:t>
      </w:r>
      <w:r w:rsidRPr="00EC7271">
        <w:rPr>
          <w:rFonts w:ascii="Open Sans" w:hAnsi="Open Sans" w:cs="Open Sans"/>
          <w:sz w:val="20"/>
          <w:szCs w:val="20"/>
        </w:rPr>
        <w:t xml:space="preserve"> les différentes activités et les services et effectifs susceptibles d’être implantés dans les locaux. </w:t>
      </w:r>
    </w:p>
    <w:p w14:paraId="3A8678C6" w14:textId="5768674B"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Le titulaire identifiera les unités fonctionnelles, précisera les principes d’organisation qui les régissent et établira un ou plusieurs organigrammes fonctionnels et un tableau de surfaces par entité fonctionnelle. </w:t>
      </w:r>
    </w:p>
    <w:p w14:paraId="53D4056B" w14:textId="0F655E9C"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Ce diagnostic prendra également en compte les évolutions des effectifs des </w:t>
      </w:r>
      <w:r w:rsidR="00B24BA4">
        <w:rPr>
          <w:rFonts w:ascii="Open Sans" w:hAnsi="Open Sans" w:cs="Open Sans"/>
          <w:sz w:val="20"/>
          <w:szCs w:val="20"/>
        </w:rPr>
        <w:t xml:space="preserve">personnels, </w:t>
      </w:r>
      <w:r w:rsidR="00B30232">
        <w:rPr>
          <w:rFonts w:ascii="Open Sans" w:hAnsi="Open Sans" w:cs="Open Sans"/>
          <w:sz w:val="20"/>
          <w:szCs w:val="20"/>
        </w:rPr>
        <w:t xml:space="preserve">tous statuts confondus (y compris </w:t>
      </w:r>
      <w:r w:rsidR="00B24BA4">
        <w:rPr>
          <w:rFonts w:ascii="Open Sans" w:hAnsi="Open Sans" w:cs="Open Sans"/>
          <w:sz w:val="20"/>
          <w:szCs w:val="20"/>
        </w:rPr>
        <w:t>doctorants et stagiaires</w:t>
      </w:r>
      <w:r w:rsidR="00B30232">
        <w:rPr>
          <w:rFonts w:ascii="Open Sans" w:hAnsi="Open Sans" w:cs="Open Sans"/>
          <w:sz w:val="20"/>
          <w:szCs w:val="20"/>
        </w:rPr>
        <w:t>)</w:t>
      </w:r>
      <w:r w:rsidRPr="00EC7271">
        <w:rPr>
          <w:rFonts w:ascii="Open Sans" w:hAnsi="Open Sans" w:cs="Open Sans"/>
          <w:sz w:val="20"/>
          <w:szCs w:val="20"/>
        </w:rPr>
        <w:t xml:space="preserve">, des pratiques </w:t>
      </w:r>
      <w:r w:rsidR="00B24BA4">
        <w:rPr>
          <w:rFonts w:ascii="Open Sans" w:hAnsi="Open Sans" w:cs="Open Sans"/>
          <w:sz w:val="20"/>
          <w:szCs w:val="20"/>
        </w:rPr>
        <w:t>de recherche, de travail en groupe</w:t>
      </w:r>
      <w:r w:rsidRPr="00EC7271">
        <w:rPr>
          <w:rFonts w:ascii="Open Sans" w:hAnsi="Open Sans" w:cs="Open Sans"/>
          <w:sz w:val="20"/>
          <w:szCs w:val="20"/>
        </w:rPr>
        <w:t xml:space="preserve"> et de l’organisation des </w:t>
      </w:r>
      <w:r w:rsidR="00B24BA4">
        <w:rPr>
          <w:rFonts w:ascii="Open Sans" w:hAnsi="Open Sans" w:cs="Open Sans"/>
          <w:sz w:val="20"/>
          <w:szCs w:val="20"/>
        </w:rPr>
        <w:t xml:space="preserve">équipes </w:t>
      </w:r>
      <w:r w:rsidRPr="00EC7271">
        <w:rPr>
          <w:rFonts w:ascii="Open Sans" w:hAnsi="Open Sans" w:cs="Open Sans"/>
          <w:sz w:val="20"/>
          <w:szCs w:val="20"/>
        </w:rPr>
        <w:t>concernées.</w:t>
      </w:r>
    </w:p>
    <w:p w14:paraId="07E0AA46" w14:textId="77777777"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L’objectif est de construire un outil adapté et rationnel.</w:t>
      </w:r>
    </w:p>
    <w:p w14:paraId="1169749C" w14:textId="77777777" w:rsidR="00F92732" w:rsidRPr="00EC7271" w:rsidRDefault="00F92732" w:rsidP="007C774B">
      <w:pPr>
        <w:pStyle w:val="Default"/>
        <w:rPr>
          <w:rFonts w:ascii="Open Sans" w:hAnsi="Open Sans" w:cs="Open Sans"/>
          <w:sz w:val="20"/>
          <w:szCs w:val="20"/>
        </w:rPr>
      </w:pPr>
    </w:p>
    <w:p w14:paraId="15AB3FCB" w14:textId="27106364" w:rsidR="00F92732"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La phase de recueil et de synthèse des besoins est à la fois cruciale et délicate. Il s’agit de programmer </w:t>
      </w:r>
      <w:r w:rsidRPr="00FE788C">
        <w:rPr>
          <w:rFonts w:ascii="Open Sans" w:hAnsi="Open Sans" w:cs="Open Sans"/>
          <w:i/>
          <w:iCs/>
          <w:sz w:val="20"/>
          <w:szCs w:val="20"/>
        </w:rPr>
        <w:t>in fine</w:t>
      </w:r>
      <w:r w:rsidRPr="00EC7271">
        <w:rPr>
          <w:rFonts w:ascii="Open Sans" w:hAnsi="Open Sans" w:cs="Open Sans"/>
          <w:sz w:val="20"/>
          <w:szCs w:val="20"/>
        </w:rPr>
        <w:t xml:space="preserve"> un projet de qualité qui soit adapté aux besoins des utilisateurs, un projet contemporain, à la hauteur des standards internationaux et un projet rationnel qui s’inscrive dans les ambitions de l’Université de rationaliser son patrimoine et plus largement dans la politique </w:t>
      </w:r>
      <w:r w:rsidR="00B30232">
        <w:rPr>
          <w:rFonts w:ascii="Open Sans" w:hAnsi="Open Sans" w:cs="Open Sans"/>
          <w:sz w:val="20"/>
          <w:szCs w:val="20"/>
        </w:rPr>
        <w:t xml:space="preserve">immobilière </w:t>
      </w:r>
      <w:r w:rsidRPr="00EC7271">
        <w:rPr>
          <w:rFonts w:ascii="Open Sans" w:hAnsi="Open Sans" w:cs="Open Sans"/>
          <w:sz w:val="20"/>
          <w:szCs w:val="20"/>
        </w:rPr>
        <w:t xml:space="preserve">de l’Etat. </w:t>
      </w:r>
    </w:p>
    <w:p w14:paraId="669AD148" w14:textId="77777777" w:rsidR="00801498" w:rsidRPr="00EC7271" w:rsidRDefault="00801498" w:rsidP="007C774B">
      <w:pPr>
        <w:pStyle w:val="Default"/>
        <w:rPr>
          <w:rFonts w:ascii="Open Sans" w:hAnsi="Open Sans" w:cs="Open Sans"/>
          <w:sz w:val="20"/>
          <w:szCs w:val="20"/>
        </w:rPr>
      </w:pPr>
    </w:p>
    <w:p w14:paraId="65BB0E49" w14:textId="77777777" w:rsidR="00F92732" w:rsidRPr="00E600AE" w:rsidRDefault="00F92732" w:rsidP="007C774B">
      <w:pPr>
        <w:pStyle w:val="Default"/>
        <w:rPr>
          <w:rFonts w:ascii="Open Sans" w:hAnsi="Open Sans" w:cs="Open Sans"/>
          <w:b/>
          <w:bCs/>
          <w:sz w:val="20"/>
          <w:szCs w:val="20"/>
        </w:rPr>
      </w:pPr>
    </w:p>
    <w:p w14:paraId="7496B276" w14:textId="77777777" w:rsidR="0076064C" w:rsidRPr="0076064C" w:rsidRDefault="0076064C" w:rsidP="007C774B">
      <w:pPr>
        <w:pStyle w:val="ParagrapheUPSaclay"/>
        <w:jc w:val="left"/>
        <w:rPr>
          <w:u w:val="single"/>
        </w:rPr>
      </w:pPr>
      <w:r w:rsidRPr="0076064C">
        <w:rPr>
          <w:u w:val="single"/>
        </w:rPr>
        <w:t xml:space="preserve">LIVRABLES </w:t>
      </w:r>
    </w:p>
    <w:p w14:paraId="008A3F5D" w14:textId="77777777" w:rsidR="00F92732" w:rsidRPr="00EC7271" w:rsidRDefault="00F92732" w:rsidP="007C774B">
      <w:pPr>
        <w:pStyle w:val="Default"/>
        <w:rPr>
          <w:rFonts w:ascii="Open Sans" w:hAnsi="Open Sans" w:cs="Open Sans"/>
          <w:sz w:val="20"/>
          <w:szCs w:val="20"/>
        </w:rPr>
      </w:pPr>
      <w:r w:rsidRPr="00EC7271">
        <w:rPr>
          <w:rFonts w:ascii="Open Sans" w:hAnsi="Open Sans" w:cs="Open Sans"/>
          <w:sz w:val="20"/>
          <w:szCs w:val="20"/>
        </w:rPr>
        <w:t xml:space="preserve">Le document sera composé : </w:t>
      </w:r>
    </w:p>
    <w:p w14:paraId="67BCA302" w14:textId="77777777" w:rsidR="00C705D1" w:rsidRDefault="00F92732" w:rsidP="007C774B">
      <w:pPr>
        <w:pStyle w:val="Default"/>
        <w:numPr>
          <w:ilvl w:val="0"/>
          <w:numId w:val="22"/>
        </w:numPr>
        <w:rPr>
          <w:rFonts w:ascii="Open Sans" w:hAnsi="Open Sans" w:cs="Open Sans"/>
          <w:sz w:val="20"/>
          <w:szCs w:val="20"/>
        </w:rPr>
      </w:pPr>
      <w:r w:rsidRPr="00EC7271">
        <w:rPr>
          <w:rFonts w:ascii="Open Sans" w:hAnsi="Open Sans" w:cs="Open Sans"/>
          <w:sz w:val="20"/>
          <w:szCs w:val="20"/>
        </w:rPr>
        <w:t>Des comptes rendus de réunions</w:t>
      </w:r>
    </w:p>
    <w:p w14:paraId="4AC660B6" w14:textId="52E1BC59" w:rsidR="00C705D1" w:rsidRDefault="00C705D1" w:rsidP="007C774B">
      <w:pPr>
        <w:pStyle w:val="Paragraphedeliste3"/>
        <w:numPr>
          <w:ilvl w:val="0"/>
          <w:numId w:val="22"/>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D’un</w:t>
      </w:r>
      <w:r>
        <w:rPr>
          <w:rFonts w:ascii="Open Sans" w:eastAsia="Calibri" w:hAnsi="Open Sans" w:cs="Open Sans"/>
          <w:sz w:val="20"/>
          <w:szCs w:val="20"/>
          <w:lang w:eastAsia="en-US"/>
        </w:rPr>
        <w:t>e base de données</w:t>
      </w:r>
      <w:r w:rsidRPr="00EC7271">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récapitulant les effectifs existants par statut et les</w:t>
      </w:r>
      <w:r w:rsidRPr="00EC7271">
        <w:rPr>
          <w:rFonts w:ascii="Open Sans" w:eastAsia="Calibri" w:hAnsi="Open Sans" w:cs="Open Sans"/>
          <w:sz w:val="20"/>
          <w:szCs w:val="20"/>
          <w:lang w:eastAsia="en-US"/>
        </w:rPr>
        <w:t xml:space="preserve"> surfaces </w:t>
      </w:r>
      <w:r>
        <w:rPr>
          <w:rFonts w:ascii="Open Sans" w:eastAsia="Calibri" w:hAnsi="Open Sans" w:cs="Open Sans"/>
          <w:sz w:val="20"/>
          <w:szCs w:val="20"/>
          <w:lang w:eastAsia="en-US"/>
        </w:rPr>
        <w:t>par typologies de locaux. Ce tableau sera complété des annexes suivantes (liste non exhaustive) :</w:t>
      </w:r>
    </w:p>
    <w:p w14:paraId="37790FEB" w14:textId="1F04781D" w:rsidR="00C705D1" w:rsidRDefault="00C705D1"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Plans de repérage</w:t>
      </w:r>
      <w:r w:rsidRPr="00C705D1">
        <w:rPr>
          <w:rFonts w:ascii="Open Sans" w:hAnsi="Open Sans" w:cs="Open Sans"/>
          <w:sz w:val="20"/>
          <w:szCs w:val="20"/>
        </w:rPr>
        <w:t xml:space="preserve"> </w:t>
      </w:r>
      <w:r>
        <w:rPr>
          <w:rFonts w:ascii="Open Sans" w:hAnsi="Open Sans" w:cs="Open Sans"/>
          <w:sz w:val="20"/>
          <w:szCs w:val="20"/>
        </w:rPr>
        <w:t>des occupations actuelles des locaux impactés par le périmètre de l’opération (y compris locaux qui seraient amenés à être vidés à l’issue de l’opération)</w:t>
      </w:r>
    </w:p>
    <w:p w14:paraId="3A647021" w14:textId="405882FB" w:rsidR="00C705D1" w:rsidRPr="00EC7271" w:rsidRDefault="00C705D1"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A</w:t>
      </w:r>
      <w:r w:rsidRPr="39C632FE">
        <w:rPr>
          <w:rFonts w:ascii="Open Sans" w:eastAsia="Calibri" w:hAnsi="Open Sans" w:cs="Open Sans"/>
          <w:sz w:val="20"/>
          <w:szCs w:val="20"/>
          <w:lang w:eastAsia="en-US"/>
        </w:rPr>
        <w:t xml:space="preserve">nalyse </w:t>
      </w:r>
      <w:r>
        <w:rPr>
          <w:rFonts w:ascii="Open Sans" w:eastAsia="Calibri" w:hAnsi="Open Sans" w:cs="Open Sans"/>
          <w:sz w:val="20"/>
          <w:szCs w:val="20"/>
          <w:lang w:eastAsia="en-US"/>
        </w:rPr>
        <w:t xml:space="preserve">de la gestion de la réservation des locaux communs et </w:t>
      </w:r>
      <w:r w:rsidRPr="39C632FE">
        <w:rPr>
          <w:rFonts w:ascii="Open Sans" w:eastAsia="Calibri" w:hAnsi="Open Sans" w:cs="Open Sans"/>
          <w:sz w:val="20"/>
          <w:szCs w:val="20"/>
          <w:lang w:eastAsia="en-US"/>
        </w:rPr>
        <w:t>de</w:t>
      </w:r>
      <w:r>
        <w:rPr>
          <w:rFonts w:ascii="Open Sans" w:eastAsia="Calibri" w:hAnsi="Open Sans" w:cs="Open Sans"/>
          <w:sz w:val="20"/>
          <w:szCs w:val="20"/>
          <w:lang w:eastAsia="en-US"/>
        </w:rPr>
        <w:t xml:space="preserve"> leur</w:t>
      </w:r>
      <w:r w:rsidRPr="39C632FE">
        <w:rPr>
          <w:rFonts w:ascii="Open Sans" w:eastAsia="Calibri" w:hAnsi="Open Sans" w:cs="Open Sans"/>
          <w:sz w:val="20"/>
          <w:szCs w:val="20"/>
          <w:lang w:eastAsia="en-US"/>
        </w:rPr>
        <w:t xml:space="preserve"> </w:t>
      </w:r>
      <w:r w:rsidRPr="39C632FE">
        <w:rPr>
          <w:rFonts w:ascii="Open Sans" w:eastAsia="Calibri" w:hAnsi="Open Sans" w:cs="Open Sans"/>
          <w:sz w:val="20"/>
          <w:szCs w:val="20"/>
          <w:u w:val="single"/>
          <w:lang w:eastAsia="en-US"/>
        </w:rPr>
        <w:t>occupation existante</w:t>
      </w:r>
      <w:r>
        <w:rPr>
          <w:rFonts w:ascii="Open Sans" w:eastAsia="Calibri" w:hAnsi="Open Sans" w:cs="Open Sans"/>
          <w:sz w:val="20"/>
          <w:szCs w:val="20"/>
          <w:lang w:eastAsia="en-US"/>
        </w:rPr>
        <w:t xml:space="preserve">, illustrée par des plans de repérage, </w:t>
      </w:r>
      <w:r w:rsidRPr="39C632FE">
        <w:rPr>
          <w:rFonts w:ascii="Open Sans" w:eastAsia="Calibri" w:hAnsi="Open Sans" w:cs="Open Sans"/>
          <w:sz w:val="20"/>
          <w:szCs w:val="20"/>
          <w:lang w:eastAsia="en-US"/>
        </w:rPr>
        <w:t>par bâtiment, et repérage des carences de locaux et ceux insuffisamment exploités.</w:t>
      </w:r>
    </w:p>
    <w:p w14:paraId="3A2E7FF3" w14:textId="02E1A395" w:rsidR="00C705D1" w:rsidRDefault="00C705D1"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Analyse des mutualisations existantes et possibles, </w:t>
      </w:r>
    </w:p>
    <w:p w14:paraId="254D4773" w14:textId="62D1344F" w:rsidR="00452A54" w:rsidRDefault="00452A54"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Analyse des interfaces avec le campus (logistique, </w:t>
      </w:r>
      <w:r w:rsidR="00935044">
        <w:rPr>
          <w:rFonts w:ascii="Open Sans" w:eastAsia="Calibri" w:hAnsi="Open Sans" w:cs="Open Sans"/>
          <w:sz w:val="20"/>
          <w:szCs w:val="20"/>
          <w:lang w:eastAsia="en-US"/>
        </w:rPr>
        <w:t>réseaux fluides, galeries techniques, surfaces de stockages…)</w:t>
      </w:r>
    </w:p>
    <w:p w14:paraId="52AD80A4" w14:textId="4133B4BC" w:rsidR="00F92732" w:rsidRDefault="00C705D1" w:rsidP="007C774B">
      <w:pPr>
        <w:pStyle w:val="Default"/>
        <w:numPr>
          <w:ilvl w:val="1"/>
          <w:numId w:val="22"/>
        </w:numPr>
        <w:rPr>
          <w:rFonts w:ascii="Open Sans" w:hAnsi="Open Sans" w:cs="Open Sans"/>
          <w:sz w:val="20"/>
          <w:szCs w:val="20"/>
        </w:rPr>
      </w:pPr>
      <w:r>
        <w:rPr>
          <w:rFonts w:ascii="Open Sans" w:eastAsia="Calibri" w:hAnsi="Open Sans" w:cs="Open Sans"/>
          <w:sz w:val="20"/>
          <w:szCs w:val="20"/>
          <w:lang w:eastAsia="en-US"/>
        </w:rPr>
        <w:t>Schémas fonctionnels des différentes entités</w:t>
      </w:r>
      <w:r w:rsidR="00F92732" w:rsidRPr="00EC7271">
        <w:rPr>
          <w:rFonts w:ascii="Open Sans" w:hAnsi="Open Sans" w:cs="Open Sans"/>
          <w:sz w:val="20"/>
          <w:szCs w:val="20"/>
        </w:rPr>
        <w:t xml:space="preserve"> </w:t>
      </w:r>
    </w:p>
    <w:p w14:paraId="77A96962" w14:textId="73DF91AA" w:rsidR="007349A3" w:rsidRDefault="007349A3" w:rsidP="007C774B">
      <w:pPr>
        <w:pStyle w:val="Default"/>
        <w:numPr>
          <w:ilvl w:val="1"/>
          <w:numId w:val="22"/>
        </w:numPr>
        <w:rPr>
          <w:rFonts w:ascii="Open Sans" w:hAnsi="Open Sans" w:cs="Open Sans"/>
          <w:sz w:val="20"/>
          <w:szCs w:val="20"/>
        </w:rPr>
      </w:pPr>
      <w:r>
        <w:rPr>
          <w:rFonts w:ascii="Open Sans" w:hAnsi="Open Sans" w:cs="Open Sans"/>
          <w:sz w:val="20"/>
          <w:szCs w:val="20"/>
        </w:rPr>
        <w:lastRenderedPageBreak/>
        <w:t>Une description d</w:t>
      </w:r>
      <w:r w:rsidRPr="00EC7271">
        <w:rPr>
          <w:rFonts w:ascii="Open Sans" w:hAnsi="Open Sans" w:cs="Open Sans"/>
          <w:sz w:val="20"/>
          <w:szCs w:val="20"/>
        </w:rPr>
        <w:t xml:space="preserve">es activités, </w:t>
      </w:r>
      <w:r>
        <w:rPr>
          <w:rFonts w:ascii="Open Sans" w:hAnsi="Open Sans" w:cs="Open Sans"/>
          <w:sz w:val="20"/>
          <w:szCs w:val="20"/>
        </w:rPr>
        <w:t>d</w:t>
      </w:r>
      <w:r w:rsidRPr="00EC7271">
        <w:rPr>
          <w:rFonts w:ascii="Open Sans" w:hAnsi="Open Sans" w:cs="Open Sans"/>
          <w:sz w:val="20"/>
          <w:szCs w:val="20"/>
        </w:rPr>
        <w:t xml:space="preserve">es services et </w:t>
      </w:r>
      <w:r>
        <w:rPr>
          <w:rFonts w:ascii="Open Sans" w:hAnsi="Open Sans" w:cs="Open Sans"/>
          <w:sz w:val="20"/>
          <w:szCs w:val="20"/>
        </w:rPr>
        <w:t>d</w:t>
      </w:r>
      <w:r w:rsidRPr="00EC7271">
        <w:rPr>
          <w:rFonts w:ascii="Open Sans" w:hAnsi="Open Sans" w:cs="Open Sans"/>
          <w:sz w:val="20"/>
          <w:szCs w:val="20"/>
        </w:rPr>
        <w:t>es effectifs susceptibles d’être</w:t>
      </w:r>
      <w:r>
        <w:rPr>
          <w:rFonts w:ascii="Open Sans" w:hAnsi="Open Sans" w:cs="Open Sans"/>
          <w:sz w:val="20"/>
          <w:szCs w:val="20"/>
        </w:rPr>
        <w:t xml:space="preserve"> impactés par l’opération</w:t>
      </w:r>
    </w:p>
    <w:p w14:paraId="7B6699CD" w14:textId="24A241CC" w:rsidR="00D01733" w:rsidRDefault="00D01733" w:rsidP="007C774B">
      <w:pPr>
        <w:pStyle w:val="Paragraphedeliste3"/>
        <w:numPr>
          <w:ilvl w:val="0"/>
          <w:numId w:val="22"/>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D’un</w:t>
      </w:r>
      <w:r>
        <w:rPr>
          <w:rFonts w:ascii="Open Sans" w:eastAsia="Calibri" w:hAnsi="Open Sans" w:cs="Open Sans"/>
          <w:sz w:val="20"/>
          <w:szCs w:val="20"/>
          <w:lang w:eastAsia="en-US"/>
        </w:rPr>
        <w:t>e base de données</w:t>
      </w:r>
      <w:r w:rsidRPr="00EC7271">
        <w:rPr>
          <w:rFonts w:ascii="Open Sans" w:eastAsia="Calibri" w:hAnsi="Open Sans" w:cs="Open Sans"/>
          <w:sz w:val="20"/>
          <w:szCs w:val="20"/>
          <w:lang w:eastAsia="en-US"/>
        </w:rPr>
        <w:t xml:space="preserve"> </w:t>
      </w:r>
      <w:r>
        <w:rPr>
          <w:rFonts w:ascii="Open Sans" w:eastAsia="Calibri" w:hAnsi="Open Sans" w:cs="Open Sans"/>
          <w:sz w:val="20"/>
          <w:szCs w:val="20"/>
          <w:lang w:eastAsia="en-US"/>
        </w:rPr>
        <w:t xml:space="preserve">récapitulant les effectifs projetés par statut et </w:t>
      </w:r>
      <w:r w:rsidR="001560C7" w:rsidRPr="00EC7271">
        <w:rPr>
          <w:rFonts w:ascii="Open Sans" w:hAnsi="Open Sans" w:cs="Open Sans"/>
          <w:sz w:val="20"/>
          <w:szCs w:val="20"/>
        </w:rPr>
        <w:t>la liste des locaux</w:t>
      </w:r>
      <w:r w:rsidR="001560C7">
        <w:rPr>
          <w:rFonts w:ascii="Open Sans" w:hAnsi="Open Sans" w:cs="Open Sans"/>
          <w:sz w:val="20"/>
          <w:szCs w:val="20"/>
        </w:rPr>
        <w:t xml:space="preserve"> projetés</w:t>
      </w:r>
      <w:r w:rsidR="001560C7" w:rsidRPr="00EC7271">
        <w:rPr>
          <w:rFonts w:ascii="Open Sans" w:hAnsi="Open Sans" w:cs="Open Sans"/>
          <w:sz w:val="20"/>
          <w:szCs w:val="20"/>
        </w:rPr>
        <w:t xml:space="preserve">, </w:t>
      </w:r>
      <w:r w:rsidR="001560C7">
        <w:rPr>
          <w:rFonts w:ascii="Open Sans" w:hAnsi="Open Sans" w:cs="Open Sans"/>
          <w:sz w:val="20"/>
          <w:szCs w:val="20"/>
        </w:rPr>
        <w:t>leur nature, nombre,</w:t>
      </w:r>
      <w:r w:rsidR="001560C7" w:rsidRPr="00EC7271">
        <w:rPr>
          <w:rFonts w:ascii="Open Sans" w:hAnsi="Open Sans" w:cs="Open Sans"/>
          <w:sz w:val="20"/>
          <w:szCs w:val="20"/>
        </w:rPr>
        <w:t xml:space="preserve"> surface, caractéristiques spatiales (hauteur sous plafond, </w:t>
      </w:r>
      <w:proofErr w:type="gramStart"/>
      <w:r w:rsidR="001560C7" w:rsidRPr="00EC7271">
        <w:rPr>
          <w:rFonts w:ascii="Open Sans" w:hAnsi="Open Sans" w:cs="Open Sans"/>
          <w:sz w:val="20"/>
          <w:szCs w:val="20"/>
        </w:rPr>
        <w:t>sûreté,…</w:t>
      </w:r>
      <w:proofErr w:type="gramEnd"/>
      <w:r w:rsidR="001560C7" w:rsidRPr="00EC7271">
        <w:rPr>
          <w:rFonts w:ascii="Open Sans" w:hAnsi="Open Sans" w:cs="Open Sans"/>
          <w:sz w:val="20"/>
          <w:szCs w:val="20"/>
        </w:rPr>
        <w:t>)</w:t>
      </w:r>
      <w:r w:rsidR="001560C7">
        <w:rPr>
          <w:rFonts w:ascii="Open Sans" w:hAnsi="Open Sans" w:cs="Open Sans"/>
          <w:sz w:val="20"/>
          <w:szCs w:val="20"/>
        </w:rPr>
        <w:t>, fonctionnement, etc</w:t>
      </w:r>
      <w:r>
        <w:rPr>
          <w:rFonts w:ascii="Open Sans" w:eastAsia="Calibri" w:hAnsi="Open Sans" w:cs="Open Sans"/>
          <w:sz w:val="20"/>
          <w:szCs w:val="20"/>
          <w:lang w:eastAsia="en-US"/>
        </w:rPr>
        <w:t>. Ce tableau sera complété des annexes suivantes (liste non exhaustive) :</w:t>
      </w:r>
    </w:p>
    <w:p w14:paraId="2A273759" w14:textId="67489578" w:rsidR="00D01733" w:rsidRPr="00287BF8" w:rsidRDefault="00D01733"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H</w:t>
      </w:r>
      <w:r w:rsidRPr="008C073A">
        <w:rPr>
          <w:rFonts w:ascii="Open Sans" w:eastAsia="Calibri" w:hAnsi="Open Sans" w:cs="Open Sans"/>
          <w:sz w:val="20"/>
          <w:szCs w:val="20"/>
          <w:lang w:eastAsia="en-US"/>
        </w:rPr>
        <w:t xml:space="preserve">ypothèses </w:t>
      </w:r>
      <w:r>
        <w:rPr>
          <w:rFonts w:ascii="Open Sans" w:eastAsia="Calibri" w:hAnsi="Open Sans" w:cs="Open Sans"/>
          <w:sz w:val="20"/>
          <w:szCs w:val="20"/>
          <w:lang w:eastAsia="en-US"/>
        </w:rPr>
        <w:t>de calcul retenues en matière de surfaces et d’effectifs (</w:t>
      </w:r>
      <w:r w:rsidRPr="43F24503">
        <w:rPr>
          <w:rFonts w:ascii="Open Sans" w:eastAsia="Calibri" w:hAnsi="Open Sans" w:cs="Open Sans"/>
          <w:sz w:val="20"/>
          <w:szCs w:val="20"/>
          <w:lang w:eastAsia="en-US"/>
        </w:rPr>
        <w:t>perspectives de réorganisation, évolution, accroissement</w:t>
      </w:r>
      <w:r>
        <w:rPr>
          <w:rFonts w:ascii="Open Sans" w:eastAsia="Calibri" w:hAnsi="Open Sans" w:cs="Open Sans"/>
          <w:sz w:val="20"/>
          <w:szCs w:val="20"/>
          <w:lang w:eastAsia="en-US"/>
        </w:rPr>
        <w:t>) et en particulier les éléments relatifs à l’application de la circulaire « Borne » : taux de nomadisme par statut et fonction, assiette de la SBA selon la configuration des locaux/usages, etc.</w:t>
      </w:r>
    </w:p>
    <w:p w14:paraId="3D831E22" w14:textId="6792B0F1" w:rsidR="00D01733" w:rsidRDefault="00D01733" w:rsidP="007C774B">
      <w:pPr>
        <w:pStyle w:val="Paragraphedeliste3"/>
        <w:numPr>
          <w:ilvl w:val="1"/>
          <w:numId w:val="22"/>
        </w:numPr>
        <w:autoSpaceDE w:val="0"/>
        <w:autoSpaceDN w:val="0"/>
        <w:adjustRightInd w:val="0"/>
        <w:spacing w:before="120"/>
        <w:ind w:right="131"/>
        <w:jc w:val="left"/>
        <w:rPr>
          <w:rFonts w:ascii="Open Sans" w:eastAsia="Calibri" w:hAnsi="Open Sans" w:cs="Open Sans"/>
          <w:sz w:val="20"/>
          <w:szCs w:val="20"/>
          <w:lang w:eastAsia="en-US"/>
        </w:rPr>
      </w:pPr>
      <w:r>
        <w:rPr>
          <w:rFonts w:ascii="Open Sans" w:eastAsia="Calibri" w:hAnsi="Open Sans" w:cs="Open Sans"/>
          <w:sz w:val="20"/>
          <w:szCs w:val="20"/>
          <w:lang w:eastAsia="en-US"/>
        </w:rPr>
        <w:t xml:space="preserve">Les mutualisations possibles et/ou prises en compte, </w:t>
      </w:r>
    </w:p>
    <w:p w14:paraId="2B37FBC6" w14:textId="77777777" w:rsidR="003C35ED" w:rsidRPr="003C35ED" w:rsidRDefault="007349A3" w:rsidP="00AF7A63">
      <w:pPr>
        <w:pStyle w:val="Default"/>
        <w:numPr>
          <w:ilvl w:val="1"/>
          <w:numId w:val="22"/>
        </w:numPr>
        <w:spacing w:before="120"/>
        <w:ind w:right="131"/>
        <w:rPr>
          <w:rFonts w:ascii="Open Sans" w:eastAsia="Calibri" w:hAnsi="Open Sans" w:cs="Open Sans"/>
          <w:sz w:val="20"/>
          <w:szCs w:val="20"/>
          <w:lang w:eastAsia="en-US"/>
        </w:rPr>
      </w:pPr>
      <w:r w:rsidRPr="003C35ED">
        <w:rPr>
          <w:rFonts w:ascii="Open Sans" w:hAnsi="Open Sans" w:cs="Open Sans"/>
          <w:sz w:val="20"/>
          <w:szCs w:val="20"/>
        </w:rPr>
        <w:t>Schéma d’organisation générale des unités fonctionnelles, des liaisons spatiales et fonctionnelles entre ces unités et ensembles d’unités ;</w:t>
      </w:r>
    </w:p>
    <w:p w14:paraId="6A27DF28" w14:textId="1C3B54FC" w:rsidR="00D01733" w:rsidRPr="003C35ED" w:rsidRDefault="007349A3" w:rsidP="00AF7A63">
      <w:pPr>
        <w:pStyle w:val="Default"/>
        <w:numPr>
          <w:ilvl w:val="1"/>
          <w:numId w:val="22"/>
        </w:numPr>
        <w:spacing w:before="120"/>
        <w:ind w:right="131"/>
        <w:rPr>
          <w:rFonts w:ascii="Open Sans" w:eastAsia="Calibri" w:hAnsi="Open Sans" w:cs="Open Sans"/>
          <w:sz w:val="20"/>
          <w:szCs w:val="20"/>
          <w:lang w:eastAsia="en-US"/>
        </w:rPr>
      </w:pPr>
      <w:r w:rsidRPr="003C35ED">
        <w:rPr>
          <w:rFonts w:ascii="Open Sans" w:eastAsia="Calibri" w:hAnsi="Open Sans" w:cs="Open Sans"/>
          <w:sz w:val="20"/>
          <w:szCs w:val="20"/>
          <w:lang w:eastAsia="en-US"/>
        </w:rPr>
        <w:t>S</w:t>
      </w:r>
      <w:r w:rsidR="00D01733" w:rsidRPr="003C35ED">
        <w:rPr>
          <w:rFonts w:ascii="Open Sans" w:eastAsia="Calibri" w:hAnsi="Open Sans" w:cs="Open Sans"/>
          <w:sz w:val="20"/>
          <w:szCs w:val="20"/>
          <w:lang w:eastAsia="en-US"/>
        </w:rPr>
        <w:t>chémas fonctionnels projetés des différentes entités</w:t>
      </w:r>
    </w:p>
    <w:p w14:paraId="47B700A9" w14:textId="6917B44E" w:rsidR="00F92732" w:rsidRPr="003C35ED" w:rsidRDefault="00F92732" w:rsidP="003C35ED">
      <w:pPr>
        <w:pStyle w:val="Default"/>
        <w:rPr>
          <w:rFonts w:ascii="Open Sans" w:hAnsi="Open Sans" w:cs="Open Sans"/>
          <w:sz w:val="20"/>
          <w:szCs w:val="20"/>
        </w:rPr>
      </w:pPr>
    </w:p>
    <w:p w14:paraId="11E2F5DA" w14:textId="1527D10F" w:rsidR="00E600AE" w:rsidRPr="00EC7271" w:rsidRDefault="00AA389B" w:rsidP="007C774B">
      <w:pPr>
        <w:pStyle w:val="Default"/>
        <w:numPr>
          <w:ilvl w:val="0"/>
          <w:numId w:val="24"/>
        </w:numPr>
        <w:rPr>
          <w:rFonts w:ascii="Open Sans" w:hAnsi="Open Sans" w:cs="Open Sans"/>
          <w:sz w:val="20"/>
          <w:szCs w:val="20"/>
        </w:rPr>
      </w:pPr>
      <w:proofErr w:type="gramStart"/>
      <w:r>
        <w:rPr>
          <w:rFonts w:ascii="Open Sans" w:hAnsi="Open Sans" w:cs="Open Sans"/>
          <w:sz w:val="20"/>
          <w:szCs w:val="20"/>
        </w:rPr>
        <w:t>l</w:t>
      </w:r>
      <w:r w:rsidR="00E600AE">
        <w:rPr>
          <w:rFonts w:ascii="Open Sans" w:hAnsi="Open Sans" w:cs="Open Sans"/>
          <w:sz w:val="20"/>
          <w:szCs w:val="20"/>
        </w:rPr>
        <w:t>es</w:t>
      </w:r>
      <w:proofErr w:type="gramEnd"/>
      <w:r w:rsidR="00E600AE">
        <w:rPr>
          <w:rFonts w:ascii="Open Sans" w:hAnsi="Open Sans" w:cs="Open Sans"/>
          <w:sz w:val="20"/>
          <w:szCs w:val="20"/>
        </w:rPr>
        <w:t xml:space="preserve"> cahiers des charges des diagnostics techniques complémentaires à </w:t>
      </w:r>
      <w:r w:rsidR="00B5613F">
        <w:rPr>
          <w:rFonts w:ascii="Open Sans" w:hAnsi="Open Sans" w:cs="Open Sans"/>
          <w:sz w:val="20"/>
          <w:szCs w:val="20"/>
        </w:rPr>
        <w:t xml:space="preserve">la charge de </w:t>
      </w:r>
      <w:r w:rsidR="00E600AE">
        <w:rPr>
          <w:rFonts w:ascii="Open Sans" w:hAnsi="Open Sans" w:cs="Open Sans"/>
          <w:sz w:val="20"/>
          <w:szCs w:val="20"/>
        </w:rPr>
        <w:t>l’Université</w:t>
      </w:r>
    </w:p>
    <w:p w14:paraId="51AB1CF8" w14:textId="77777777" w:rsidR="00F92732" w:rsidRPr="00EC7271" w:rsidRDefault="00F92732" w:rsidP="007C774B">
      <w:pPr>
        <w:pStyle w:val="Default"/>
        <w:rPr>
          <w:rFonts w:ascii="Open Sans" w:hAnsi="Open Sans" w:cs="Open Sans"/>
          <w:sz w:val="20"/>
          <w:szCs w:val="20"/>
        </w:rPr>
      </w:pPr>
    </w:p>
    <w:p w14:paraId="512B9AA5" w14:textId="21600109" w:rsidR="00400734" w:rsidRPr="00EC7271" w:rsidRDefault="00400734"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hAnsi="Open Sans" w:cs="Open Sans"/>
          <w:sz w:val="20"/>
          <w:szCs w:val="20"/>
        </w:rPr>
        <w:t xml:space="preserve">Les documents feront l’objet d’échanges préalables avec le groupe de travail puis d’une présentation lors d’un ou plusieurs comités techniques si nécessaire ; </w:t>
      </w:r>
      <w:r w:rsidR="00A9400E">
        <w:rPr>
          <w:rFonts w:ascii="Open Sans" w:hAnsi="Open Sans" w:cs="Open Sans"/>
          <w:sz w:val="20"/>
          <w:szCs w:val="20"/>
        </w:rPr>
        <w:t>l</w:t>
      </w:r>
      <w:r w:rsidRPr="00EC7271">
        <w:rPr>
          <w:rFonts w:ascii="Open Sans" w:hAnsi="Open Sans" w:cs="Open Sans"/>
          <w:sz w:val="20"/>
          <w:szCs w:val="20"/>
        </w:rPr>
        <w:t xml:space="preserve">a validation </w:t>
      </w:r>
      <w:r w:rsidR="009565B5">
        <w:rPr>
          <w:rFonts w:ascii="Open Sans" w:hAnsi="Open Sans" w:cs="Open Sans"/>
          <w:sz w:val="20"/>
          <w:szCs w:val="20"/>
        </w:rPr>
        <w:t>de la mission</w:t>
      </w:r>
      <w:r w:rsidR="00266930">
        <w:rPr>
          <w:rFonts w:ascii="Open Sans" w:hAnsi="Open Sans" w:cs="Open Sans"/>
          <w:sz w:val="20"/>
          <w:szCs w:val="20"/>
        </w:rPr>
        <w:t xml:space="preserve"> </w:t>
      </w:r>
      <w:r w:rsidRPr="00452A54">
        <w:rPr>
          <w:rFonts w:ascii="Open Sans" w:hAnsi="Open Sans" w:cs="Open Sans"/>
          <w:sz w:val="20"/>
          <w:szCs w:val="20"/>
        </w:rPr>
        <w:t xml:space="preserve">sera effectuée en </w:t>
      </w:r>
      <w:r w:rsidR="00A9400E" w:rsidRPr="00452A54">
        <w:rPr>
          <w:rFonts w:ascii="Open Sans" w:hAnsi="Open Sans" w:cs="Open Sans"/>
          <w:sz w:val="20"/>
          <w:szCs w:val="20"/>
        </w:rPr>
        <w:t>COTEC</w:t>
      </w:r>
      <w:r w:rsidR="00A9400E">
        <w:rPr>
          <w:rFonts w:ascii="Open Sans" w:hAnsi="Open Sans" w:cs="Open Sans"/>
          <w:sz w:val="20"/>
          <w:szCs w:val="20"/>
        </w:rPr>
        <w:t xml:space="preserve"> IJCLAB (cf. 5.2. Comitologie)</w:t>
      </w:r>
      <w:r w:rsidR="00B5613F">
        <w:rPr>
          <w:rFonts w:ascii="Open Sans" w:hAnsi="Open Sans" w:cs="Open Sans"/>
          <w:sz w:val="20"/>
          <w:szCs w:val="20"/>
        </w:rPr>
        <w:t>.</w:t>
      </w:r>
    </w:p>
    <w:p w14:paraId="10D886C2" w14:textId="77777777" w:rsidR="00400734" w:rsidRPr="00EC7271" w:rsidRDefault="00400734" w:rsidP="007C774B">
      <w:pPr>
        <w:pStyle w:val="Default"/>
        <w:rPr>
          <w:rFonts w:ascii="Open Sans" w:hAnsi="Open Sans" w:cs="Open Sans"/>
          <w:sz w:val="20"/>
          <w:szCs w:val="20"/>
        </w:rPr>
      </w:pPr>
    </w:p>
    <w:p w14:paraId="3ECFF22D" w14:textId="588772F6" w:rsidR="000F6386" w:rsidRDefault="00400734" w:rsidP="007C774B">
      <w:pPr>
        <w:pStyle w:val="Default"/>
        <w:rPr>
          <w:rFonts w:ascii="Open Sans" w:hAnsi="Open Sans" w:cs="Open Sans"/>
          <w:sz w:val="20"/>
          <w:szCs w:val="20"/>
        </w:rPr>
      </w:pPr>
      <w:r w:rsidRPr="00EC7271">
        <w:rPr>
          <w:rFonts w:ascii="Open Sans" w:hAnsi="Open Sans" w:cs="Open Sans"/>
          <w:sz w:val="20"/>
          <w:szCs w:val="20"/>
        </w:rPr>
        <w:t xml:space="preserve">Le titulaire tiendra compte des conclusions et pourra être amené à modifier son livrable à la demande du maître d’ouvrage. </w:t>
      </w:r>
    </w:p>
    <w:p w14:paraId="1469CDCD" w14:textId="77777777" w:rsidR="00F159E6" w:rsidRDefault="00F159E6" w:rsidP="007C774B">
      <w:pPr>
        <w:pStyle w:val="Default"/>
        <w:rPr>
          <w:rFonts w:ascii="Open Sans" w:hAnsi="Open Sans" w:cs="Open Sans"/>
          <w:sz w:val="20"/>
          <w:szCs w:val="20"/>
        </w:rPr>
      </w:pPr>
    </w:p>
    <w:p w14:paraId="0CE2CBA2" w14:textId="2607BC6B" w:rsidR="00A53C93" w:rsidRPr="00EC7271" w:rsidRDefault="000F6386" w:rsidP="007C774B">
      <w:pPr>
        <w:pStyle w:val="CPS-3-titredossier-CCniv3"/>
      </w:pPr>
      <w:bookmarkStart w:id="98" w:name="_Toc172216881"/>
      <w:r w:rsidRPr="008F78DB">
        <w:rPr>
          <w:rFonts w:eastAsia="Calibri"/>
          <w:u w:val="single"/>
        </w:rPr>
        <w:t xml:space="preserve">Mission </w:t>
      </w:r>
      <w:r w:rsidR="00084A98" w:rsidRPr="002B0BC4">
        <w:rPr>
          <w:rFonts w:eastAsia="Calibri"/>
          <w:u w:val="single"/>
        </w:rPr>
        <w:t>9</w:t>
      </w:r>
      <w:r w:rsidRPr="00AB4A46">
        <w:rPr>
          <w:rFonts w:eastAsia="Calibri"/>
          <w:u w:val="single"/>
        </w:rPr>
        <w:t xml:space="preserve"> :</w:t>
      </w:r>
      <w:r w:rsidRPr="00AB4A46">
        <w:rPr>
          <w:rFonts w:eastAsia="Calibri"/>
        </w:rPr>
        <w:t xml:space="preserve">  </w:t>
      </w:r>
      <w:r w:rsidR="00A53C93" w:rsidRPr="00EC7271">
        <w:t>Etude de faisabilité </w:t>
      </w:r>
      <w:r w:rsidR="001C7915">
        <w:t>– préprogramme</w:t>
      </w:r>
      <w:r w:rsidR="00364FB1">
        <w:t xml:space="preserve"> opérationnel</w:t>
      </w:r>
      <w:bookmarkEnd w:id="98"/>
    </w:p>
    <w:p w14:paraId="3DFC2542" w14:textId="77777777" w:rsidR="000F6386" w:rsidRPr="00EC7271" w:rsidRDefault="000F6386" w:rsidP="007C774B">
      <w:pPr>
        <w:pStyle w:val="Default"/>
        <w:rPr>
          <w:rFonts w:ascii="Open Sans" w:hAnsi="Open Sans" w:cs="Open Sans"/>
          <w:b/>
          <w:bCs/>
          <w:sz w:val="20"/>
          <w:szCs w:val="20"/>
        </w:rPr>
      </w:pPr>
    </w:p>
    <w:p w14:paraId="48CEB3E2" w14:textId="23E79044" w:rsidR="000F6386" w:rsidRPr="00EC7271" w:rsidRDefault="000F6386" w:rsidP="007C774B">
      <w:pPr>
        <w:pStyle w:val="Default"/>
        <w:rPr>
          <w:rFonts w:ascii="Open Sans" w:hAnsi="Open Sans" w:cs="Open Sans"/>
          <w:iCs/>
          <w:sz w:val="20"/>
          <w:szCs w:val="20"/>
        </w:rPr>
      </w:pPr>
      <w:bookmarkStart w:id="99" w:name="_Hlk135142066"/>
      <w:r w:rsidRPr="00EC7271">
        <w:rPr>
          <w:rFonts w:ascii="Open Sans" w:hAnsi="Open Sans" w:cs="Open Sans"/>
          <w:iCs/>
          <w:color w:val="auto"/>
          <w:sz w:val="20"/>
          <w:szCs w:val="20"/>
          <w:u w:val="single"/>
        </w:rPr>
        <w:t>OBJECTIF :</w:t>
      </w:r>
      <w:r w:rsidRPr="00EC7271">
        <w:rPr>
          <w:rFonts w:ascii="Open Sans" w:hAnsi="Open Sans" w:cs="Open Sans"/>
          <w:color w:val="auto"/>
        </w:rPr>
        <w:t xml:space="preserve"> </w:t>
      </w:r>
      <w:r w:rsidR="00A9400E" w:rsidRPr="001560C7">
        <w:rPr>
          <w:rFonts w:ascii="Open Sans" w:hAnsi="Open Sans" w:cs="Open Sans"/>
          <w:color w:val="auto"/>
          <w:sz w:val="20"/>
          <w:szCs w:val="20"/>
        </w:rPr>
        <w:t>Définir</w:t>
      </w:r>
      <w:r w:rsidR="00A9400E">
        <w:rPr>
          <w:rFonts w:ascii="Open Sans" w:hAnsi="Open Sans" w:cs="Open Sans"/>
          <w:color w:val="auto"/>
          <w:sz w:val="20"/>
          <w:szCs w:val="20"/>
        </w:rPr>
        <w:t xml:space="preserve"> le </w:t>
      </w:r>
      <w:proofErr w:type="spellStart"/>
      <w:r w:rsidR="00A9400E">
        <w:rPr>
          <w:rFonts w:ascii="Open Sans" w:hAnsi="Open Sans" w:cs="Open Sans"/>
          <w:color w:val="auto"/>
          <w:sz w:val="20"/>
          <w:szCs w:val="20"/>
        </w:rPr>
        <w:t>pré-programme</w:t>
      </w:r>
      <w:proofErr w:type="spellEnd"/>
      <w:r w:rsidR="00A9400E">
        <w:rPr>
          <w:rFonts w:ascii="Open Sans" w:hAnsi="Open Sans" w:cs="Open Sans"/>
          <w:color w:val="auto"/>
          <w:sz w:val="20"/>
          <w:szCs w:val="20"/>
        </w:rPr>
        <w:t xml:space="preserve"> de l’opération de façon à établir un Dossier d’Expertise </w:t>
      </w:r>
      <w:r w:rsidR="001560C7">
        <w:rPr>
          <w:rFonts w:ascii="Open Sans" w:hAnsi="Open Sans" w:cs="Open Sans"/>
          <w:color w:val="auto"/>
          <w:sz w:val="20"/>
          <w:szCs w:val="20"/>
        </w:rPr>
        <w:t xml:space="preserve">et de Labellisation </w:t>
      </w:r>
      <w:r w:rsidR="00A9400E">
        <w:rPr>
          <w:rFonts w:ascii="Open Sans" w:hAnsi="Open Sans" w:cs="Open Sans"/>
          <w:color w:val="auto"/>
          <w:sz w:val="20"/>
          <w:szCs w:val="20"/>
        </w:rPr>
        <w:t xml:space="preserve">qui réponde aux besoins de l’IJCLAB et qui soit conforme à la Politique Immobilière de l’Etat. </w:t>
      </w:r>
    </w:p>
    <w:p w14:paraId="0AADCE44" w14:textId="77A8E779" w:rsidR="000F6386" w:rsidRDefault="000F6386" w:rsidP="007C774B">
      <w:pPr>
        <w:pStyle w:val="Default"/>
        <w:rPr>
          <w:rFonts w:ascii="Open Sans" w:hAnsi="Open Sans" w:cs="Open Sans"/>
          <w:b/>
          <w:bCs/>
          <w:sz w:val="20"/>
          <w:szCs w:val="20"/>
        </w:rPr>
      </w:pPr>
    </w:p>
    <w:p w14:paraId="25C4F842" w14:textId="2045E285" w:rsidR="003A482E" w:rsidRPr="00EC7271" w:rsidRDefault="003A482E" w:rsidP="007C774B">
      <w:pPr>
        <w:pStyle w:val="Default"/>
        <w:rPr>
          <w:rFonts w:ascii="Open Sans" w:hAnsi="Open Sans" w:cs="Open Sans"/>
          <w:b/>
          <w:bCs/>
          <w:sz w:val="20"/>
          <w:szCs w:val="20"/>
        </w:rPr>
      </w:pPr>
      <w:r>
        <w:rPr>
          <w:rFonts w:ascii="Open Sans" w:hAnsi="Open Sans" w:cs="Open Sans"/>
          <w:b/>
          <w:bCs/>
          <w:sz w:val="20"/>
          <w:szCs w:val="20"/>
        </w:rPr>
        <w:t>Etude de faisabilité :</w:t>
      </w:r>
    </w:p>
    <w:p w14:paraId="69B2CDB4" w14:textId="47B98FBF" w:rsidR="00EB4B20" w:rsidRPr="00EC7271" w:rsidRDefault="00EB4B20" w:rsidP="007C774B">
      <w:pPr>
        <w:pStyle w:val="Default"/>
        <w:rPr>
          <w:rFonts w:ascii="Open Sans" w:hAnsi="Open Sans" w:cs="Open Sans"/>
          <w:sz w:val="20"/>
          <w:szCs w:val="20"/>
        </w:rPr>
      </w:pPr>
      <w:r w:rsidRPr="00EC7271">
        <w:rPr>
          <w:rFonts w:ascii="Open Sans" w:hAnsi="Open Sans" w:cs="Open Sans"/>
          <w:sz w:val="20"/>
          <w:szCs w:val="20"/>
        </w:rPr>
        <w:t xml:space="preserve">Le titulaire sera chargé d’élaborer une étude de faisabilité à partir des informations existantes et des orientations fonctionnelles, techniques et réglementaires qu’il aura évaluées dans les missions précédentes. </w:t>
      </w:r>
    </w:p>
    <w:p w14:paraId="008B1002" w14:textId="6BFEDFCA" w:rsidR="00D92028" w:rsidRDefault="00D92028" w:rsidP="007C774B">
      <w:pPr>
        <w:rPr>
          <w:rFonts w:ascii="Open Sans" w:hAnsi="Open Sans" w:cs="Open Sans"/>
          <w:sz w:val="20"/>
          <w:szCs w:val="20"/>
        </w:rPr>
      </w:pPr>
      <w:r>
        <w:rPr>
          <w:rFonts w:ascii="Open Sans" w:hAnsi="Open Sans" w:cs="Open Sans"/>
          <w:sz w:val="20"/>
          <w:szCs w:val="20"/>
        </w:rPr>
        <w:t>L’étude de faisabilité devra être alimentée par les conclusions des audits énergétiques.</w:t>
      </w:r>
    </w:p>
    <w:p w14:paraId="2BDC34CE" w14:textId="1916BE9B" w:rsidR="00E41F1C" w:rsidRDefault="00E41F1C" w:rsidP="007C774B">
      <w:pPr>
        <w:rPr>
          <w:rFonts w:ascii="Open Sans" w:hAnsi="Open Sans" w:cs="Open Sans"/>
          <w:sz w:val="20"/>
          <w:szCs w:val="20"/>
        </w:rPr>
      </w:pPr>
      <w:r>
        <w:rPr>
          <w:rFonts w:ascii="Open Sans" w:hAnsi="Open Sans" w:cs="Open Sans"/>
          <w:sz w:val="20"/>
          <w:szCs w:val="20"/>
        </w:rPr>
        <w:t xml:space="preserve">L’étude devra intégrer la faisabilité effectuée en 2023 pour la récupération de </w:t>
      </w:r>
      <w:r w:rsidR="00B5613F">
        <w:rPr>
          <w:rFonts w:ascii="Open Sans" w:hAnsi="Open Sans" w:cs="Open Sans"/>
          <w:sz w:val="20"/>
          <w:szCs w:val="20"/>
        </w:rPr>
        <w:t xml:space="preserve">la </w:t>
      </w:r>
      <w:r>
        <w:rPr>
          <w:rFonts w:ascii="Open Sans" w:hAnsi="Open Sans" w:cs="Open Sans"/>
          <w:sz w:val="20"/>
          <w:szCs w:val="20"/>
        </w:rPr>
        <w:t>chaleur fatale d</w:t>
      </w:r>
      <w:r w:rsidR="00A3004B">
        <w:rPr>
          <w:rFonts w:ascii="Open Sans" w:hAnsi="Open Sans" w:cs="Open Sans"/>
          <w:sz w:val="20"/>
          <w:szCs w:val="20"/>
        </w:rPr>
        <w:t xml:space="preserve">u data center </w:t>
      </w:r>
      <w:r>
        <w:rPr>
          <w:rFonts w:ascii="Open Sans" w:hAnsi="Open Sans" w:cs="Open Sans"/>
          <w:sz w:val="20"/>
          <w:szCs w:val="20"/>
        </w:rPr>
        <w:t xml:space="preserve">« Virtual Data » abrité dans le bâtiment 206. </w:t>
      </w:r>
    </w:p>
    <w:p w14:paraId="34CC7478" w14:textId="77777777" w:rsidR="00FD6985" w:rsidRPr="00EC7271" w:rsidRDefault="00FD6985" w:rsidP="007C774B">
      <w:pPr>
        <w:pStyle w:val="Default"/>
        <w:rPr>
          <w:rFonts w:ascii="Open Sans" w:hAnsi="Open Sans" w:cs="Open Sans"/>
          <w:sz w:val="20"/>
          <w:szCs w:val="20"/>
        </w:rPr>
      </w:pPr>
    </w:p>
    <w:p w14:paraId="0B8A6350" w14:textId="7DF46AB8" w:rsidR="00EB4B20" w:rsidRPr="00EC7271" w:rsidRDefault="006B60EA" w:rsidP="007C774B">
      <w:pPr>
        <w:pStyle w:val="Default"/>
        <w:rPr>
          <w:rFonts w:ascii="Open Sans" w:hAnsi="Open Sans" w:cs="Open Sans"/>
          <w:sz w:val="20"/>
          <w:szCs w:val="20"/>
        </w:rPr>
      </w:pPr>
      <w:r>
        <w:rPr>
          <w:rFonts w:ascii="Open Sans" w:hAnsi="Open Sans" w:cs="Open Sans"/>
          <w:sz w:val="20"/>
          <w:szCs w:val="20"/>
        </w:rPr>
        <w:t>Elle</w:t>
      </w:r>
      <w:r w:rsidRPr="00EC7271">
        <w:rPr>
          <w:rFonts w:ascii="Open Sans" w:hAnsi="Open Sans" w:cs="Open Sans"/>
          <w:sz w:val="20"/>
          <w:szCs w:val="20"/>
        </w:rPr>
        <w:t xml:space="preserve"> </w:t>
      </w:r>
      <w:r w:rsidR="00EB4B20" w:rsidRPr="00EC7271">
        <w:rPr>
          <w:rFonts w:ascii="Open Sans" w:hAnsi="Open Sans" w:cs="Open Sans"/>
          <w:sz w:val="20"/>
          <w:szCs w:val="20"/>
        </w:rPr>
        <w:t xml:space="preserve">a </w:t>
      </w:r>
      <w:r w:rsidR="007533F7" w:rsidRPr="00EC7271">
        <w:rPr>
          <w:rFonts w:ascii="Open Sans" w:hAnsi="Open Sans" w:cs="Open Sans"/>
          <w:sz w:val="20"/>
          <w:szCs w:val="20"/>
        </w:rPr>
        <w:t xml:space="preserve">également </w:t>
      </w:r>
      <w:r w:rsidR="00EB4B20" w:rsidRPr="00EC7271">
        <w:rPr>
          <w:rFonts w:ascii="Open Sans" w:hAnsi="Open Sans" w:cs="Open Sans"/>
          <w:sz w:val="20"/>
          <w:szCs w:val="20"/>
        </w:rPr>
        <w:t>pour objet d’intégrer toutes les contraintes d’ordre urbain</w:t>
      </w:r>
      <w:r w:rsidR="00092B27" w:rsidRPr="00EC7271">
        <w:rPr>
          <w:rFonts w:ascii="Open Sans" w:hAnsi="Open Sans" w:cs="Open Sans"/>
          <w:sz w:val="20"/>
          <w:szCs w:val="20"/>
        </w:rPr>
        <w:t xml:space="preserve">, </w:t>
      </w:r>
      <w:r w:rsidR="00EB4B20" w:rsidRPr="00EC7271">
        <w:rPr>
          <w:rFonts w:ascii="Open Sans" w:hAnsi="Open Sans" w:cs="Open Sans"/>
          <w:sz w:val="20"/>
          <w:szCs w:val="20"/>
        </w:rPr>
        <w:t xml:space="preserve">paysager, fonctionnel, technique et économique de manière à </w:t>
      </w:r>
      <w:r w:rsidR="00445FB4" w:rsidRPr="00EC7271">
        <w:rPr>
          <w:rFonts w:ascii="Open Sans" w:hAnsi="Open Sans" w:cs="Open Sans"/>
          <w:sz w:val="20"/>
          <w:szCs w:val="20"/>
        </w:rPr>
        <w:t>préciser</w:t>
      </w:r>
      <w:r w:rsidR="00EB4B20" w:rsidRPr="00EC7271">
        <w:rPr>
          <w:rFonts w:ascii="Open Sans" w:hAnsi="Open Sans" w:cs="Open Sans"/>
          <w:sz w:val="20"/>
          <w:szCs w:val="20"/>
        </w:rPr>
        <w:t xml:space="preserve"> le périmètre du projet.</w:t>
      </w:r>
    </w:p>
    <w:p w14:paraId="57109D46" w14:textId="77777777" w:rsidR="00F253A5" w:rsidRPr="00EC7271" w:rsidRDefault="00F253A5" w:rsidP="007C774B">
      <w:pPr>
        <w:pStyle w:val="Default"/>
        <w:rPr>
          <w:rFonts w:ascii="Open Sans" w:hAnsi="Open Sans" w:cs="Open Sans"/>
          <w:sz w:val="20"/>
          <w:szCs w:val="20"/>
        </w:rPr>
      </w:pPr>
    </w:p>
    <w:p w14:paraId="79BB5A2C" w14:textId="0B092677" w:rsidR="009861A9" w:rsidRDefault="009861A9" w:rsidP="007C774B">
      <w:pPr>
        <w:pStyle w:val="Default"/>
        <w:rPr>
          <w:rFonts w:ascii="Open Sans" w:hAnsi="Open Sans" w:cs="Open Sans"/>
          <w:sz w:val="20"/>
          <w:szCs w:val="20"/>
        </w:rPr>
      </w:pPr>
      <w:r>
        <w:rPr>
          <w:rFonts w:ascii="Open Sans" w:hAnsi="Open Sans" w:cs="Open Sans"/>
          <w:sz w:val="20"/>
          <w:szCs w:val="20"/>
        </w:rPr>
        <w:t xml:space="preserve">Elle comprendra </w:t>
      </w:r>
      <w:r w:rsidR="008858C2">
        <w:rPr>
          <w:rFonts w:ascii="Open Sans" w:hAnsi="Open Sans" w:cs="Open Sans"/>
          <w:sz w:val="20"/>
          <w:szCs w:val="20"/>
        </w:rPr>
        <w:t>trois</w:t>
      </w:r>
      <w:r>
        <w:rPr>
          <w:rFonts w:ascii="Open Sans" w:hAnsi="Open Sans" w:cs="Open Sans"/>
          <w:sz w:val="20"/>
          <w:szCs w:val="20"/>
        </w:rPr>
        <w:t xml:space="preserve"> volets :</w:t>
      </w:r>
    </w:p>
    <w:p w14:paraId="79156312" w14:textId="77777777" w:rsidR="008438B4" w:rsidRDefault="008438B4" w:rsidP="007C774B">
      <w:pPr>
        <w:pStyle w:val="Default"/>
        <w:rPr>
          <w:rFonts w:ascii="Open Sans" w:hAnsi="Open Sans" w:cs="Open Sans"/>
          <w:sz w:val="20"/>
          <w:szCs w:val="20"/>
        </w:rPr>
      </w:pPr>
    </w:p>
    <w:p w14:paraId="7920FD52" w14:textId="62AC0F13" w:rsidR="008858C2" w:rsidRDefault="008438B4" w:rsidP="007C774B">
      <w:pPr>
        <w:pStyle w:val="Default"/>
        <w:numPr>
          <w:ilvl w:val="0"/>
          <w:numId w:val="35"/>
        </w:numPr>
        <w:ind w:left="1134"/>
        <w:rPr>
          <w:rFonts w:ascii="Open Sans" w:hAnsi="Open Sans" w:cs="Open Sans"/>
          <w:sz w:val="20"/>
          <w:szCs w:val="20"/>
        </w:rPr>
      </w:pPr>
      <w:r>
        <w:rPr>
          <w:rFonts w:ascii="Open Sans" w:hAnsi="Open Sans" w:cs="Open Sans"/>
          <w:sz w:val="20"/>
          <w:szCs w:val="20"/>
        </w:rPr>
        <w:t>Les g</w:t>
      </w:r>
      <w:r w:rsidR="008858C2">
        <w:rPr>
          <w:rFonts w:ascii="Open Sans" w:hAnsi="Open Sans" w:cs="Open Sans"/>
          <w:sz w:val="20"/>
          <w:szCs w:val="20"/>
        </w:rPr>
        <w:t>énéralités </w:t>
      </w:r>
    </w:p>
    <w:p w14:paraId="1C27C50D" w14:textId="0F422F65" w:rsidR="008858C2" w:rsidRPr="008858C2" w:rsidRDefault="008858C2" w:rsidP="007C774B">
      <w:pPr>
        <w:pStyle w:val="Default"/>
        <w:numPr>
          <w:ilvl w:val="0"/>
          <w:numId w:val="34"/>
        </w:numPr>
        <w:ind w:left="1276" w:hanging="271"/>
        <w:rPr>
          <w:rFonts w:ascii="Open Sans" w:hAnsi="Open Sans" w:cs="Open Sans"/>
          <w:sz w:val="20"/>
          <w:szCs w:val="20"/>
        </w:rPr>
      </w:pPr>
      <w:r w:rsidRPr="008858C2">
        <w:rPr>
          <w:rFonts w:ascii="Open Sans" w:hAnsi="Open Sans" w:cs="Open Sans"/>
          <w:sz w:val="20"/>
          <w:szCs w:val="20"/>
        </w:rPr>
        <w:t xml:space="preserve">Le contexte et les objectifs de l’opération ; </w:t>
      </w:r>
    </w:p>
    <w:p w14:paraId="66A6CF6A" w14:textId="257F0316" w:rsidR="008858C2" w:rsidRDefault="0005722A" w:rsidP="007C774B">
      <w:pPr>
        <w:pStyle w:val="Default"/>
        <w:numPr>
          <w:ilvl w:val="0"/>
          <w:numId w:val="34"/>
        </w:numPr>
        <w:ind w:left="1276" w:hanging="271"/>
        <w:rPr>
          <w:rFonts w:ascii="Open Sans" w:hAnsi="Open Sans" w:cs="Open Sans"/>
          <w:sz w:val="20"/>
          <w:szCs w:val="20"/>
        </w:rPr>
      </w:pPr>
      <w:r>
        <w:rPr>
          <w:rFonts w:ascii="Open Sans" w:hAnsi="Open Sans" w:cs="Open Sans"/>
          <w:sz w:val="20"/>
          <w:szCs w:val="20"/>
        </w:rPr>
        <w:t>La c</w:t>
      </w:r>
      <w:r w:rsidR="008858C2">
        <w:rPr>
          <w:rFonts w:ascii="Open Sans" w:hAnsi="Open Sans" w:cs="Open Sans"/>
          <w:sz w:val="20"/>
          <w:szCs w:val="20"/>
        </w:rPr>
        <w:t>onclusion de l’état des lieux et des audits</w:t>
      </w:r>
    </w:p>
    <w:p w14:paraId="142BAFFC" w14:textId="023D76F4" w:rsidR="009861A9" w:rsidRDefault="009861A9" w:rsidP="007C774B">
      <w:pPr>
        <w:pStyle w:val="Default"/>
        <w:numPr>
          <w:ilvl w:val="0"/>
          <w:numId w:val="34"/>
        </w:numPr>
        <w:ind w:left="1276" w:hanging="271"/>
        <w:rPr>
          <w:rFonts w:ascii="Open Sans" w:hAnsi="Open Sans" w:cs="Open Sans"/>
          <w:sz w:val="20"/>
          <w:szCs w:val="20"/>
        </w:rPr>
      </w:pPr>
      <w:r w:rsidRPr="008858C2">
        <w:rPr>
          <w:rFonts w:ascii="Open Sans" w:hAnsi="Open Sans" w:cs="Open Sans"/>
          <w:sz w:val="20"/>
          <w:szCs w:val="20"/>
        </w:rPr>
        <w:lastRenderedPageBreak/>
        <w:t xml:space="preserve">L’état des lieux du site et de ses contraintes </w:t>
      </w:r>
    </w:p>
    <w:p w14:paraId="0B22DA5C" w14:textId="77777777" w:rsidR="008438B4" w:rsidRPr="008858C2" w:rsidRDefault="008438B4" w:rsidP="007C774B">
      <w:pPr>
        <w:pStyle w:val="Default"/>
        <w:ind w:left="1276"/>
        <w:rPr>
          <w:rFonts w:ascii="Open Sans" w:hAnsi="Open Sans" w:cs="Open Sans"/>
          <w:sz w:val="20"/>
          <w:szCs w:val="20"/>
        </w:rPr>
      </w:pPr>
    </w:p>
    <w:p w14:paraId="33EDE117" w14:textId="56835136" w:rsidR="008858C2" w:rsidRDefault="008858C2" w:rsidP="007C774B">
      <w:pPr>
        <w:pStyle w:val="Default"/>
        <w:numPr>
          <w:ilvl w:val="0"/>
          <w:numId w:val="35"/>
        </w:numPr>
        <w:ind w:left="1134"/>
        <w:rPr>
          <w:rFonts w:ascii="Open Sans" w:hAnsi="Open Sans" w:cs="Open Sans"/>
          <w:sz w:val="20"/>
          <w:szCs w:val="20"/>
        </w:rPr>
      </w:pPr>
      <w:r>
        <w:rPr>
          <w:rFonts w:ascii="Open Sans" w:hAnsi="Open Sans" w:cs="Open Sans"/>
          <w:sz w:val="20"/>
          <w:szCs w:val="20"/>
        </w:rPr>
        <w:t>Les enjeux fonctionnels et techniques</w:t>
      </w:r>
    </w:p>
    <w:p w14:paraId="74E4F9E9" w14:textId="77777777" w:rsidR="008858C2" w:rsidRDefault="009861A9" w:rsidP="007C774B">
      <w:pPr>
        <w:pStyle w:val="Default"/>
        <w:numPr>
          <w:ilvl w:val="0"/>
          <w:numId w:val="36"/>
        </w:numPr>
        <w:ind w:left="1276"/>
        <w:rPr>
          <w:rFonts w:ascii="Open Sans" w:hAnsi="Open Sans" w:cs="Open Sans"/>
          <w:sz w:val="20"/>
          <w:szCs w:val="20"/>
        </w:rPr>
      </w:pPr>
      <w:r w:rsidRPr="009861A9">
        <w:rPr>
          <w:rFonts w:ascii="Open Sans" w:hAnsi="Open Sans" w:cs="Open Sans"/>
          <w:sz w:val="20"/>
          <w:szCs w:val="20"/>
        </w:rPr>
        <w:t xml:space="preserve">Les perspectives d’organisation, d’évolution, </w:t>
      </w:r>
    </w:p>
    <w:p w14:paraId="60C380A9" w14:textId="7EA8C3F4" w:rsidR="008858C2" w:rsidRPr="008438B4" w:rsidRDefault="009861A9"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L’identification des ensembles et unités fonctionnelles et de leurs liaisons (schémas fonctionnels) ; </w:t>
      </w:r>
    </w:p>
    <w:p w14:paraId="00CCC219" w14:textId="77777777" w:rsidR="008858C2" w:rsidRDefault="009861A9"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Le calibrage des surfaces utiles nécessaires pour chaque ensemble fonctionnel, voire chaque unité fonctionnelle, avec les orientations de mutualisation le cas échéant ; </w:t>
      </w:r>
    </w:p>
    <w:p w14:paraId="23B026E9" w14:textId="79DF636D" w:rsidR="008858C2" w:rsidRDefault="009861A9"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L’analyse des principaux besoins et exigences techniques (sécurité, sûreté, structure…) </w:t>
      </w:r>
    </w:p>
    <w:p w14:paraId="60FA4CDA" w14:textId="3A180749" w:rsidR="009861A9" w:rsidRDefault="009861A9"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Les objectifs environnementaux et les niveaux de performances énergétiques et de confort au regard des audits énergétiques et du décret tertiaire  </w:t>
      </w:r>
    </w:p>
    <w:p w14:paraId="17A5436A" w14:textId="77777777" w:rsidR="008438B4" w:rsidRDefault="008438B4" w:rsidP="007C774B">
      <w:pPr>
        <w:pStyle w:val="Default"/>
        <w:ind w:left="1276"/>
        <w:rPr>
          <w:rFonts w:ascii="Open Sans" w:hAnsi="Open Sans" w:cs="Open Sans"/>
          <w:sz w:val="20"/>
          <w:szCs w:val="20"/>
        </w:rPr>
      </w:pPr>
    </w:p>
    <w:p w14:paraId="668CDAC1" w14:textId="605E7C48" w:rsidR="008438B4" w:rsidRDefault="008438B4" w:rsidP="007C774B">
      <w:pPr>
        <w:pStyle w:val="Default"/>
        <w:numPr>
          <w:ilvl w:val="0"/>
          <w:numId w:val="35"/>
        </w:numPr>
        <w:ind w:left="1134"/>
        <w:rPr>
          <w:rFonts w:ascii="Open Sans" w:hAnsi="Open Sans" w:cs="Open Sans"/>
          <w:sz w:val="20"/>
          <w:szCs w:val="20"/>
        </w:rPr>
      </w:pPr>
      <w:r>
        <w:rPr>
          <w:rFonts w:ascii="Open Sans" w:hAnsi="Open Sans" w:cs="Open Sans"/>
          <w:sz w:val="20"/>
          <w:szCs w:val="20"/>
        </w:rPr>
        <w:t xml:space="preserve">Les </w:t>
      </w:r>
      <w:r w:rsidR="00B20706">
        <w:rPr>
          <w:rFonts w:ascii="Open Sans" w:hAnsi="Open Sans" w:cs="Open Sans"/>
          <w:sz w:val="20"/>
          <w:szCs w:val="20"/>
        </w:rPr>
        <w:t>scénarios</w:t>
      </w:r>
      <w:r>
        <w:rPr>
          <w:rFonts w:ascii="Open Sans" w:hAnsi="Open Sans" w:cs="Open Sans"/>
          <w:sz w:val="20"/>
          <w:szCs w:val="20"/>
        </w:rPr>
        <w:t xml:space="preserve"> de faisabilité</w:t>
      </w:r>
    </w:p>
    <w:p w14:paraId="016AF66C" w14:textId="77777777" w:rsidR="008438B4" w:rsidRPr="008858C2" w:rsidRDefault="008438B4" w:rsidP="007C774B">
      <w:pPr>
        <w:pStyle w:val="Default"/>
        <w:ind w:left="1134"/>
        <w:rPr>
          <w:rFonts w:ascii="Open Sans" w:hAnsi="Open Sans" w:cs="Open Sans"/>
          <w:sz w:val="20"/>
          <w:szCs w:val="20"/>
        </w:rPr>
      </w:pPr>
    </w:p>
    <w:p w14:paraId="5DE29994" w14:textId="66126BA8" w:rsidR="00EB4B20" w:rsidRPr="00EC7271" w:rsidRDefault="00C72E56" w:rsidP="007C774B">
      <w:pPr>
        <w:pStyle w:val="Default"/>
        <w:rPr>
          <w:rFonts w:ascii="Open Sans" w:hAnsi="Open Sans" w:cs="Open Sans"/>
          <w:sz w:val="20"/>
          <w:szCs w:val="20"/>
        </w:rPr>
      </w:pPr>
      <w:r w:rsidRPr="00EC7271">
        <w:rPr>
          <w:rFonts w:ascii="Open Sans" w:hAnsi="Open Sans" w:cs="Open Sans"/>
          <w:sz w:val="20"/>
          <w:szCs w:val="20"/>
        </w:rPr>
        <w:t>L</w:t>
      </w:r>
      <w:r w:rsidR="00EB4B20" w:rsidRPr="00EC7271">
        <w:rPr>
          <w:rFonts w:ascii="Open Sans" w:hAnsi="Open Sans" w:cs="Open Sans"/>
          <w:sz w:val="20"/>
          <w:szCs w:val="20"/>
        </w:rPr>
        <w:t xml:space="preserve">e titulaire proposera </w:t>
      </w:r>
      <w:proofErr w:type="gramStart"/>
      <w:r w:rsidR="00A55760" w:rsidRPr="00FE788C">
        <w:rPr>
          <w:rFonts w:ascii="Open Sans" w:hAnsi="Open Sans" w:cs="Open Sans"/>
          <w:i/>
          <w:iCs/>
          <w:sz w:val="20"/>
          <w:szCs w:val="20"/>
        </w:rPr>
        <w:t>a</w:t>
      </w:r>
      <w:proofErr w:type="gramEnd"/>
      <w:r w:rsidR="00A55760" w:rsidRPr="00FE788C">
        <w:rPr>
          <w:rFonts w:ascii="Open Sans" w:hAnsi="Open Sans" w:cs="Open Sans"/>
          <w:i/>
          <w:iCs/>
          <w:sz w:val="20"/>
          <w:szCs w:val="20"/>
        </w:rPr>
        <w:t xml:space="preserve"> minima</w:t>
      </w:r>
      <w:r w:rsidR="00A55760">
        <w:rPr>
          <w:rFonts w:ascii="Open Sans" w:hAnsi="Open Sans" w:cs="Open Sans"/>
          <w:sz w:val="20"/>
          <w:szCs w:val="20"/>
        </w:rPr>
        <w:t xml:space="preserve"> </w:t>
      </w:r>
      <w:r w:rsidR="00445FB4" w:rsidRPr="00EC7271">
        <w:rPr>
          <w:rFonts w:ascii="Open Sans" w:hAnsi="Open Sans" w:cs="Open Sans"/>
          <w:sz w:val="20"/>
          <w:szCs w:val="20"/>
        </w:rPr>
        <w:t>2</w:t>
      </w:r>
      <w:r w:rsidR="00EB4B20" w:rsidRPr="00EC7271">
        <w:rPr>
          <w:rFonts w:ascii="Open Sans" w:hAnsi="Open Sans" w:cs="Open Sans"/>
          <w:sz w:val="20"/>
          <w:szCs w:val="20"/>
        </w:rPr>
        <w:t xml:space="preserve"> </w:t>
      </w:r>
      <w:r w:rsidR="00B20706">
        <w:rPr>
          <w:rFonts w:ascii="Open Sans" w:hAnsi="Open Sans" w:cs="Open Sans"/>
          <w:sz w:val="20"/>
          <w:szCs w:val="20"/>
        </w:rPr>
        <w:t>scénarios</w:t>
      </w:r>
      <w:r w:rsidR="00EB4B20" w:rsidRPr="00EC7271">
        <w:rPr>
          <w:rFonts w:ascii="Open Sans" w:hAnsi="Open Sans" w:cs="Open Sans"/>
          <w:sz w:val="20"/>
          <w:szCs w:val="20"/>
        </w:rPr>
        <w:t xml:space="preserve"> </w:t>
      </w:r>
      <w:r w:rsidRPr="00EC7271">
        <w:rPr>
          <w:rFonts w:ascii="Open Sans" w:hAnsi="Open Sans" w:cs="Open Sans"/>
          <w:sz w:val="20"/>
          <w:szCs w:val="20"/>
        </w:rPr>
        <w:t>de faisabilité</w:t>
      </w:r>
      <w:r w:rsidR="00FD6985" w:rsidRPr="00EC7271">
        <w:rPr>
          <w:rFonts w:ascii="Open Sans" w:hAnsi="Open Sans" w:cs="Open Sans"/>
          <w:sz w:val="20"/>
          <w:szCs w:val="20"/>
        </w:rPr>
        <w:t xml:space="preserve"> </w:t>
      </w:r>
      <w:r w:rsidR="00452A54">
        <w:rPr>
          <w:rFonts w:ascii="Open Sans" w:hAnsi="Open Sans" w:cs="Open Sans"/>
          <w:sz w:val="20"/>
          <w:szCs w:val="20"/>
        </w:rPr>
        <w:t xml:space="preserve">d’implantation </w:t>
      </w:r>
      <w:r w:rsidR="008438B4">
        <w:rPr>
          <w:rFonts w:ascii="Open Sans" w:hAnsi="Open Sans" w:cs="Open Sans"/>
          <w:sz w:val="20"/>
          <w:szCs w:val="20"/>
        </w:rPr>
        <w:t xml:space="preserve">qui devront répondre aux besoins identifiés </w:t>
      </w:r>
      <w:r w:rsidR="00EB4B20" w:rsidRPr="00EC7271">
        <w:rPr>
          <w:rFonts w:ascii="Open Sans" w:hAnsi="Open Sans" w:cs="Open Sans"/>
          <w:sz w:val="20"/>
          <w:szCs w:val="20"/>
        </w:rPr>
        <w:t xml:space="preserve">en indiquant exhaustivement les avantages et les inconvénients de chaque solution, y compris sur les questions de phasage. </w:t>
      </w:r>
    </w:p>
    <w:p w14:paraId="592AAF90" w14:textId="59AEDD55" w:rsidR="00EB4B20" w:rsidRPr="00EC7271" w:rsidRDefault="00EB4B20" w:rsidP="007C774B">
      <w:pPr>
        <w:pStyle w:val="Default"/>
        <w:rPr>
          <w:rFonts w:ascii="Open Sans" w:hAnsi="Open Sans" w:cs="Open Sans"/>
          <w:sz w:val="20"/>
          <w:szCs w:val="20"/>
        </w:rPr>
      </w:pPr>
      <w:r w:rsidRPr="00EC7271">
        <w:rPr>
          <w:rFonts w:ascii="Open Sans" w:hAnsi="Open Sans" w:cs="Open Sans"/>
          <w:sz w:val="20"/>
          <w:szCs w:val="20"/>
        </w:rPr>
        <w:t>Il précisera pour chacune des hypothèses leurs éventuels impacts ou conditions de mise en œuvre et leurs enveloppes financières nécessaires</w:t>
      </w:r>
      <w:r w:rsidR="00AA60E3" w:rsidRPr="00EC7271">
        <w:rPr>
          <w:rFonts w:ascii="Open Sans" w:hAnsi="Open Sans" w:cs="Open Sans"/>
          <w:sz w:val="20"/>
          <w:szCs w:val="20"/>
        </w:rPr>
        <w:t xml:space="preserve"> en coût de travaux </w:t>
      </w:r>
      <w:r w:rsidR="00A3004B">
        <w:rPr>
          <w:rFonts w:ascii="Open Sans" w:hAnsi="Open Sans" w:cs="Open Sans"/>
          <w:sz w:val="20"/>
          <w:szCs w:val="20"/>
        </w:rPr>
        <w:t xml:space="preserve">HT </w:t>
      </w:r>
      <w:r w:rsidR="00AA60E3" w:rsidRPr="00EC7271">
        <w:rPr>
          <w:rFonts w:ascii="Open Sans" w:hAnsi="Open Sans" w:cs="Open Sans"/>
          <w:sz w:val="20"/>
          <w:szCs w:val="20"/>
        </w:rPr>
        <w:t>au m²</w:t>
      </w:r>
      <w:r w:rsidR="0065563F" w:rsidRPr="00EC7271">
        <w:rPr>
          <w:rFonts w:ascii="Open Sans" w:hAnsi="Open Sans" w:cs="Open Sans"/>
          <w:sz w:val="20"/>
          <w:szCs w:val="20"/>
        </w:rPr>
        <w:t>, coût d’opération TDC</w:t>
      </w:r>
      <w:r w:rsidR="00AA60E3" w:rsidRPr="00EC7271">
        <w:rPr>
          <w:rFonts w:ascii="Open Sans" w:hAnsi="Open Sans" w:cs="Open Sans"/>
          <w:sz w:val="20"/>
          <w:szCs w:val="20"/>
        </w:rPr>
        <w:t xml:space="preserve"> et en coût global (entretien/maintenance/GER/fluides).</w:t>
      </w:r>
    </w:p>
    <w:p w14:paraId="559E0E43" w14:textId="77777777" w:rsidR="00EB4B20" w:rsidRPr="00EC7271" w:rsidRDefault="00EB4B20" w:rsidP="007C774B">
      <w:pPr>
        <w:pStyle w:val="Default"/>
        <w:rPr>
          <w:rFonts w:ascii="Open Sans" w:hAnsi="Open Sans" w:cs="Open Sans"/>
          <w:sz w:val="20"/>
          <w:szCs w:val="20"/>
        </w:rPr>
      </w:pPr>
    </w:p>
    <w:p w14:paraId="2B961036" w14:textId="3508CC1E" w:rsidR="00EB4B20" w:rsidRPr="00EC7271" w:rsidRDefault="0065563F" w:rsidP="007C774B">
      <w:pPr>
        <w:pStyle w:val="Default"/>
        <w:rPr>
          <w:rFonts w:ascii="Open Sans" w:hAnsi="Open Sans" w:cs="Open Sans"/>
          <w:sz w:val="20"/>
          <w:szCs w:val="20"/>
        </w:rPr>
      </w:pPr>
      <w:r w:rsidRPr="00EC7271">
        <w:rPr>
          <w:rFonts w:ascii="Open Sans" w:hAnsi="Open Sans" w:cs="Open Sans"/>
          <w:sz w:val="20"/>
          <w:szCs w:val="20"/>
        </w:rPr>
        <w:t>Un</w:t>
      </w:r>
      <w:r w:rsidR="00EB4B20" w:rsidRPr="00EC7271">
        <w:rPr>
          <w:rFonts w:ascii="Open Sans" w:hAnsi="Open Sans" w:cs="Open Sans"/>
          <w:sz w:val="20"/>
          <w:szCs w:val="20"/>
        </w:rPr>
        <w:t xml:space="preserve"> comparatif prendra la forme d’une fiche de synthèse précisant les avantages et les inconvénients des </w:t>
      </w:r>
      <w:r w:rsidR="00B20706">
        <w:rPr>
          <w:rFonts w:ascii="Open Sans" w:hAnsi="Open Sans" w:cs="Open Sans"/>
          <w:sz w:val="20"/>
          <w:szCs w:val="20"/>
        </w:rPr>
        <w:t>scénarios</w:t>
      </w:r>
      <w:r w:rsidR="00EB4B20" w:rsidRPr="00EC7271">
        <w:rPr>
          <w:rFonts w:ascii="Open Sans" w:hAnsi="Open Sans" w:cs="Open Sans"/>
          <w:sz w:val="20"/>
          <w:szCs w:val="20"/>
        </w:rPr>
        <w:t>, l’adéquation entre les besoins et le bâti et présentant un comparatif des surfaces souhaitées</w:t>
      </w:r>
      <w:r w:rsidRPr="00EC7271">
        <w:rPr>
          <w:rFonts w:ascii="Open Sans" w:hAnsi="Open Sans" w:cs="Open Sans"/>
          <w:sz w:val="20"/>
          <w:szCs w:val="20"/>
        </w:rPr>
        <w:t>,</w:t>
      </w:r>
      <w:r w:rsidR="00EB4B20" w:rsidRPr="00EC7271">
        <w:rPr>
          <w:rFonts w:ascii="Open Sans" w:hAnsi="Open Sans" w:cs="Open Sans"/>
          <w:sz w:val="20"/>
          <w:szCs w:val="20"/>
        </w:rPr>
        <w:t xml:space="preserve"> des surfaces projetées</w:t>
      </w:r>
      <w:r w:rsidRPr="00EC7271">
        <w:rPr>
          <w:rFonts w:ascii="Open Sans" w:hAnsi="Open Sans" w:cs="Open Sans"/>
          <w:sz w:val="20"/>
          <w:szCs w:val="20"/>
        </w:rPr>
        <w:t xml:space="preserve"> et du coût d’opération/coût global</w:t>
      </w:r>
      <w:r w:rsidR="00EB4B20" w:rsidRPr="00EC7271">
        <w:rPr>
          <w:rFonts w:ascii="Open Sans" w:hAnsi="Open Sans" w:cs="Open Sans"/>
          <w:sz w:val="20"/>
          <w:szCs w:val="20"/>
        </w:rPr>
        <w:t xml:space="preserve">. </w:t>
      </w:r>
    </w:p>
    <w:p w14:paraId="011D2A1E" w14:textId="52CC1B1D" w:rsidR="00EB4B20" w:rsidRPr="00EC7271" w:rsidRDefault="00EB4B20" w:rsidP="007C774B">
      <w:pPr>
        <w:pStyle w:val="Default"/>
        <w:rPr>
          <w:rFonts w:ascii="Open Sans" w:hAnsi="Open Sans" w:cs="Open Sans"/>
          <w:sz w:val="20"/>
          <w:szCs w:val="20"/>
        </w:rPr>
      </w:pPr>
    </w:p>
    <w:p w14:paraId="1127AE2C" w14:textId="24FC9BCF" w:rsidR="00985C07" w:rsidRDefault="00FD6985" w:rsidP="007C774B">
      <w:pPr>
        <w:pStyle w:val="Default"/>
        <w:rPr>
          <w:rFonts w:ascii="Open Sans" w:hAnsi="Open Sans" w:cs="Open Sans"/>
          <w:b/>
          <w:bCs/>
          <w:sz w:val="20"/>
          <w:szCs w:val="20"/>
        </w:rPr>
      </w:pPr>
      <w:bookmarkStart w:id="100" w:name="_Hlk135139970"/>
      <w:r w:rsidRPr="00F159E6">
        <w:rPr>
          <w:rFonts w:ascii="Open Sans" w:hAnsi="Open Sans" w:cs="Open Sans"/>
          <w:sz w:val="20"/>
          <w:szCs w:val="20"/>
        </w:rPr>
        <w:t>Il est demandé au titulaire</w:t>
      </w:r>
      <w:r w:rsidRPr="00985C07">
        <w:rPr>
          <w:rFonts w:ascii="Open Sans" w:hAnsi="Open Sans" w:cs="Open Sans"/>
          <w:b/>
          <w:bCs/>
          <w:sz w:val="20"/>
          <w:szCs w:val="20"/>
        </w:rPr>
        <w:t xml:space="preserve"> d’être force de propositions en termes de mutualisation de locaux, dans un esprit de rationalité et de « rentabilité spatiale »</w:t>
      </w:r>
      <w:r w:rsidR="00316600" w:rsidRPr="00985C07">
        <w:rPr>
          <w:rFonts w:ascii="Open Sans" w:hAnsi="Open Sans" w:cs="Open Sans"/>
          <w:b/>
          <w:bCs/>
          <w:sz w:val="20"/>
          <w:szCs w:val="20"/>
        </w:rPr>
        <w:t xml:space="preserve"> </w:t>
      </w:r>
      <w:r w:rsidR="00316600" w:rsidRPr="00F159E6">
        <w:rPr>
          <w:rFonts w:ascii="Open Sans" w:hAnsi="Open Sans" w:cs="Open Sans"/>
          <w:sz w:val="20"/>
          <w:szCs w:val="20"/>
        </w:rPr>
        <w:t xml:space="preserve">conformément à la </w:t>
      </w:r>
      <w:bookmarkStart w:id="101" w:name="_Hlk134199256"/>
      <w:r w:rsidR="00316600" w:rsidRPr="00F159E6">
        <w:rPr>
          <w:rFonts w:ascii="Open Sans" w:hAnsi="Open Sans" w:cs="Open Sans"/>
          <w:sz w:val="20"/>
          <w:szCs w:val="20"/>
        </w:rPr>
        <w:t>circulaire ministérielle du 8 février 2023 relative à la nouvelle doctrine d’occupation des immeubles tertiaires de l’</w:t>
      </w:r>
      <w:r w:rsidR="00C869D4" w:rsidRPr="00F159E6">
        <w:rPr>
          <w:rFonts w:ascii="Open Sans" w:hAnsi="Open Sans" w:cs="Open Sans"/>
          <w:sz w:val="20"/>
          <w:szCs w:val="20"/>
        </w:rPr>
        <w:t>E</w:t>
      </w:r>
      <w:r w:rsidR="00316600" w:rsidRPr="00F159E6">
        <w:rPr>
          <w:rFonts w:ascii="Open Sans" w:hAnsi="Open Sans" w:cs="Open Sans"/>
          <w:sz w:val="20"/>
          <w:szCs w:val="20"/>
        </w:rPr>
        <w:t>tat</w:t>
      </w:r>
      <w:r w:rsidR="00C341E9" w:rsidRPr="00F159E6">
        <w:rPr>
          <w:rFonts w:ascii="Open Sans" w:hAnsi="Open Sans" w:cs="Open Sans"/>
          <w:sz w:val="20"/>
          <w:szCs w:val="20"/>
        </w:rPr>
        <w:t xml:space="preserve">. </w:t>
      </w:r>
      <w:r w:rsidR="00F159E6" w:rsidRPr="00F159E6">
        <w:rPr>
          <w:rFonts w:ascii="Open Sans" w:hAnsi="Open Sans" w:cs="Open Sans"/>
          <w:sz w:val="20"/>
          <w:szCs w:val="20"/>
        </w:rPr>
        <w:t>Cf. Annexe n°</w:t>
      </w:r>
      <w:bookmarkEnd w:id="101"/>
      <w:r w:rsidR="002650F9">
        <w:rPr>
          <w:rFonts w:ascii="Open Sans" w:hAnsi="Open Sans" w:cs="Open Sans"/>
          <w:sz w:val="20"/>
          <w:szCs w:val="20"/>
        </w:rPr>
        <w:t>11 « </w:t>
      </w:r>
      <w:r w:rsidR="002650F9" w:rsidRPr="002650F9">
        <w:rPr>
          <w:rFonts w:ascii="Open Sans" w:hAnsi="Open Sans" w:cs="Open Sans"/>
          <w:sz w:val="20"/>
          <w:szCs w:val="20"/>
        </w:rPr>
        <w:t>Circulaire ministérielle n° 6392-SG 08 02 2023 du 8 février 2023 relative à la nouvelle doctrine d’occupation des immeubles tertiaires de l’Etat</w:t>
      </w:r>
      <w:r w:rsidR="002650F9">
        <w:rPr>
          <w:rFonts w:ascii="Open Sans" w:hAnsi="Open Sans" w:cs="Open Sans"/>
          <w:sz w:val="20"/>
          <w:szCs w:val="20"/>
        </w:rPr>
        <w:t> »</w:t>
      </w:r>
    </w:p>
    <w:bookmarkEnd w:id="100"/>
    <w:p w14:paraId="1C54DDDF" w14:textId="77777777" w:rsidR="0005722A" w:rsidRDefault="0005722A" w:rsidP="007C774B">
      <w:pPr>
        <w:pStyle w:val="Default"/>
        <w:rPr>
          <w:rFonts w:ascii="Open Sans" w:hAnsi="Open Sans" w:cs="Open Sans"/>
          <w:b/>
          <w:bCs/>
          <w:sz w:val="20"/>
          <w:szCs w:val="20"/>
        </w:rPr>
      </w:pPr>
    </w:p>
    <w:p w14:paraId="52A6168D" w14:textId="6056EBF0" w:rsidR="0005722A" w:rsidRDefault="0005722A" w:rsidP="007C774B">
      <w:pPr>
        <w:pStyle w:val="Default"/>
        <w:rPr>
          <w:rFonts w:ascii="Open Sans" w:hAnsi="Open Sans" w:cs="Open Sans"/>
          <w:sz w:val="20"/>
          <w:szCs w:val="20"/>
        </w:rPr>
      </w:pPr>
      <w:r>
        <w:rPr>
          <w:rFonts w:ascii="Open Sans" w:hAnsi="Open Sans" w:cs="Open Sans"/>
          <w:sz w:val="20"/>
          <w:szCs w:val="20"/>
        </w:rPr>
        <w:t>Seront à intégrer :</w:t>
      </w:r>
    </w:p>
    <w:p w14:paraId="117C541C" w14:textId="5C385B1E" w:rsidR="008438B4" w:rsidRDefault="0005722A" w:rsidP="007C774B">
      <w:pPr>
        <w:pStyle w:val="Default"/>
        <w:numPr>
          <w:ilvl w:val="0"/>
          <w:numId w:val="37"/>
        </w:numPr>
        <w:ind w:left="1276"/>
        <w:rPr>
          <w:rFonts w:ascii="Open Sans" w:hAnsi="Open Sans" w:cs="Open Sans"/>
          <w:sz w:val="20"/>
          <w:szCs w:val="20"/>
        </w:rPr>
      </w:pPr>
      <w:r>
        <w:rPr>
          <w:rFonts w:ascii="Open Sans" w:hAnsi="Open Sans" w:cs="Open Sans"/>
          <w:sz w:val="20"/>
          <w:szCs w:val="20"/>
        </w:rPr>
        <w:t>Les plans</w:t>
      </w:r>
      <w:r w:rsidR="00397BC6">
        <w:rPr>
          <w:rFonts w:ascii="Open Sans" w:hAnsi="Open Sans" w:cs="Open Sans"/>
          <w:sz w:val="20"/>
          <w:szCs w:val="20"/>
        </w:rPr>
        <w:t xml:space="preserve"> de repérage</w:t>
      </w:r>
      <w:r>
        <w:rPr>
          <w:rFonts w:ascii="Open Sans" w:hAnsi="Open Sans" w:cs="Open Sans"/>
          <w:sz w:val="20"/>
          <w:szCs w:val="20"/>
        </w:rPr>
        <w:t xml:space="preserve"> d’implantation </w:t>
      </w:r>
      <w:r w:rsidR="001560C7">
        <w:rPr>
          <w:rFonts w:ascii="Open Sans" w:hAnsi="Open Sans" w:cs="Open Sans"/>
          <w:sz w:val="20"/>
          <w:szCs w:val="20"/>
        </w:rPr>
        <w:t xml:space="preserve">projetée </w:t>
      </w:r>
      <w:r>
        <w:rPr>
          <w:rFonts w:ascii="Open Sans" w:hAnsi="Open Sans" w:cs="Open Sans"/>
          <w:sz w:val="20"/>
          <w:szCs w:val="20"/>
        </w:rPr>
        <w:t>des locaux</w:t>
      </w:r>
    </w:p>
    <w:p w14:paraId="1CCB7053" w14:textId="77777777" w:rsidR="0005722A" w:rsidRDefault="008438B4" w:rsidP="007C774B">
      <w:pPr>
        <w:pStyle w:val="Default"/>
        <w:numPr>
          <w:ilvl w:val="0"/>
          <w:numId w:val="37"/>
        </w:numPr>
        <w:ind w:left="1276"/>
        <w:rPr>
          <w:rFonts w:ascii="Open Sans" w:hAnsi="Open Sans" w:cs="Open Sans"/>
          <w:sz w:val="20"/>
          <w:szCs w:val="20"/>
        </w:rPr>
      </w:pPr>
      <w:r w:rsidRPr="008858C2">
        <w:rPr>
          <w:rFonts w:ascii="Open Sans" w:hAnsi="Open Sans" w:cs="Open Sans"/>
          <w:sz w:val="20"/>
          <w:szCs w:val="20"/>
        </w:rPr>
        <w:t>Un tableau de surfaces état existant/besoin/possible dans l’existant</w:t>
      </w:r>
      <w:r w:rsidRPr="009861A9">
        <w:rPr>
          <w:rFonts w:ascii="Open Sans" w:hAnsi="Open Sans" w:cs="Open Sans"/>
          <w:sz w:val="20"/>
          <w:szCs w:val="20"/>
        </w:rPr>
        <w:t xml:space="preserve"> </w:t>
      </w:r>
    </w:p>
    <w:p w14:paraId="24084A0C" w14:textId="77777777" w:rsidR="008438B4" w:rsidRDefault="008438B4"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Les interfaces fonctionnelles et techniques entre les différentes parties du bâtiment et des bâtiments entre eux, </w:t>
      </w:r>
    </w:p>
    <w:p w14:paraId="4E6E03B8" w14:textId="3C9113E5" w:rsidR="0005722A" w:rsidRDefault="008438B4" w:rsidP="007C774B">
      <w:pPr>
        <w:pStyle w:val="Default"/>
        <w:numPr>
          <w:ilvl w:val="0"/>
          <w:numId w:val="36"/>
        </w:numPr>
        <w:ind w:left="1276"/>
        <w:rPr>
          <w:rFonts w:ascii="Open Sans" w:hAnsi="Open Sans" w:cs="Open Sans"/>
          <w:sz w:val="20"/>
          <w:szCs w:val="20"/>
        </w:rPr>
      </w:pPr>
      <w:r w:rsidRPr="008858C2">
        <w:rPr>
          <w:rFonts w:ascii="Open Sans" w:hAnsi="Open Sans" w:cs="Open Sans"/>
          <w:sz w:val="20"/>
          <w:szCs w:val="20"/>
        </w:rPr>
        <w:t xml:space="preserve">Les interfaces avec le campus </w:t>
      </w:r>
      <w:r w:rsidR="001560C7">
        <w:rPr>
          <w:rFonts w:ascii="Open Sans" w:hAnsi="Open Sans" w:cs="Open Sans"/>
          <w:sz w:val="20"/>
          <w:szCs w:val="20"/>
        </w:rPr>
        <w:t>(livraison, réseaux fluides,</w:t>
      </w:r>
      <w:r w:rsidR="00452A54">
        <w:rPr>
          <w:rFonts w:ascii="Open Sans" w:hAnsi="Open Sans" w:cs="Open Sans"/>
          <w:sz w:val="20"/>
          <w:szCs w:val="20"/>
        </w:rPr>
        <w:t xml:space="preserve"> </w:t>
      </w:r>
      <w:r w:rsidR="00925AA5">
        <w:rPr>
          <w:rFonts w:ascii="Open Sans" w:hAnsi="Open Sans" w:cs="Open Sans"/>
          <w:sz w:val="20"/>
          <w:szCs w:val="20"/>
        </w:rPr>
        <w:t xml:space="preserve">galeries techniques, </w:t>
      </w:r>
      <w:r w:rsidR="001560C7">
        <w:rPr>
          <w:rFonts w:ascii="Open Sans" w:hAnsi="Open Sans" w:cs="Open Sans"/>
          <w:sz w:val="20"/>
          <w:szCs w:val="20"/>
        </w:rPr>
        <w:t>etc.)</w:t>
      </w:r>
      <w:r w:rsidR="00452A54">
        <w:rPr>
          <w:rFonts w:ascii="Open Sans" w:hAnsi="Open Sans" w:cs="Open Sans"/>
          <w:sz w:val="20"/>
          <w:szCs w:val="20"/>
        </w:rPr>
        <w:t xml:space="preserve"> </w:t>
      </w:r>
    </w:p>
    <w:p w14:paraId="41FA2193" w14:textId="77777777" w:rsidR="0005722A" w:rsidRDefault="008438B4" w:rsidP="007C774B">
      <w:pPr>
        <w:pStyle w:val="Default"/>
        <w:numPr>
          <w:ilvl w:val="0"/>
          <w:numId w:val="36"/>
        </w:numPr>
        <w:ind w:left="1276"/>
        <w:rPr>
          <w:rFonts w:ascii="Open Sans" w:hAnsi="Open Sans" w:cs="Open Sans"/>
          <w:sz w:val="20"/>
          <w:szCs w:val="20"/>
        </w:rPr>
      </w:pPr>
      <w:r w:rsidRPr="0005722A">
        <w:rPr>
          <w:rFonts w:ascii="Open Sans" w:hAnsi="Open Sans" w:cs="Open Sans"/>
          <w:sz w:val="20"/>
          <w:szCs w:val="20"/>
        </w:rPr>
        <w:t xml:space="preserve">L’estimation financière en coût travaux par bâtiment et catégorie de travaux, coût global (exploitation-maintenance-GER et fluides) ; </w:t>
      </w:r>
    </w:p>
    <w:p w14:paraId="038848E8" w14:textId="7E8069FF" w:rsidR="008438B4" w:rsidRDefault="008438B4" w:rsidP="007C774B">
      <w:pPr>
        <w:pStyle w:val="Default"/>
        <w:numPr>
          <w:ilvl w:val="0"/>
          <w:numId w:val="36"/>
        </w:numPr>
        <w:ind w:left="1276"/>
        <w:rPr>
          <w:rFonts w:ascii="Open Sans" w:hAnsi="Open Sans" w:cs="Open Sans"/>
          <w:sz w:val="20"/>
          <w:szCs w:val="20"/>
        </w:rPr>
      </w:pPr>
      <w:r w:rsidRPr="0005722A">
        <w:rPr>
          <w:rFonts w:ascii="Open Sans" w:hAnsi="Open Sans" w:cs="Open Sans"/>
          <w:sz w:val="20"/>
          <w:szCs w:val="20"/>
        </w:rPr>
        <w:t>Le phasage et le planning prévisionnel de l’opération ;</w:t>
      </w:r>
    </w:p>
    <w:p w14:paraId="1F6F61C3" w14:textId="77777777" w:rsidR="00A92C30" w:rsidRPr="0005722A" w:rsidRDefault="00A92C30" w:rsidP="007C774B">
      <w:pPr>
        <w:pStyle w:val="Default"/>
        <w:ind w:left="1276"/>
        <w:rPr>
          <w:rFonts w:ascii="Open Sans" w:hAnsi="Open Sans" w:cs="Open Sans"/>
          <w:sz w:val="20"/>
          <w:szCs w:val="20"/>
        </w:rPr>
      </w:pPr>
    </w:p>
    <w:p w14:paraId="66D18728" w14:textId="4DF64284" w:rsidR="00985C07" w:rsidRPr="00A92C30" w:rsidRDefault="00A92C30" w:rsidP="007C774B">
      <w:pPr>
        <w:pStyle w:val="Default"/>
        <w:rPr>
          <w:rFonts w:ascii="Open Sans" w:hAnsi="Open Sans" w:cs="Open Sans"/>
          <w:b/>
          <w:bCs/>
          <w:sz w:val="20"/>
          <w:szCs w:val="20"/>
        </w:rPr>
      </w:pPr>
      <w:r w:rsidRPr="00A92C30">
        <w:rPr>
          <w:rFonts w:ascii="Open Sans" w:hAnsi="Open Sans" w:cs="Open Sans"/>
          <w:b/>
          <w:bCs/>
          <w:sz w:val="20"/>
          <w:szCs w:val="20"/>
        </w:rPr>
        <w:t>Un scénario NO-G</w:t>
      </w:r>
      <w:r>
        <w:rPr>
          <w:rFonts w:ascii="Open Sans" w:hAnsi="Open Sans" w:cs="Open Sans"/>
          <w:b/>
          <w:bCs/>
          <w:sz w:val="20"/>
          <w:szCs w:val="20"/>
        </w:rPr>
        <w:t>O</w:t>
      </w:r>
      <w:r w:rsidRPr="00A92C30">
        <w:rPr>
          <w:rFonts w:ascii="Open Sans" w:hAnsi="Open Sans" w:cs="Open Sans"/>
          <w:b/>
          <w:bCs/>
          <w:sz w:val="20"/>
          <w:szCs w:val="20"/>
        </w:rPr>
        <w:t xml:space="preserve"> sera également</w:t>
      </w:r>
      <w:r>
        <w:rPr>
          <w:rFonts w:ascii="Open Sans" w:hAnsi="Open Sans" w:cs="Open Sans"/>
          <w:b/>
          <w:bCs/>
          <w:sz w:val="20"/>
          <w:szCs w:val="20"/>
        </w:rPr>
        <w:t xml:space="preserve"> à prévoir qui servira de scénario de référence pour le dossier de labellisation en mission 10.</w:t>
      </w:r>
    </w:p>
    <w:p w14:paraId="4C3E6A2E" w14:textId="77777777" w:rsidR="008438B4" w:rsidRPr="00A92C30" w:rsidRDefault="008438B4" w:rsidP="007C774B">
      <w:pPr>
        <w:pStyle w:val="Default"/>
        <w:rPr>
          <w:rFonts w:ascii="Open Sans" w:hAnsi="Open Sans" w:cs="Open Sans"/>
          <w:b/>
          <w:bCs/>
          <w:sz w:val="20"/>
          <w:szCs w:val="20"/>
        </w:rPr>
      </w:pPr>
    </w:p>
    <w:p w14:paraId="746A59EC" w14:textId="77777777" w:rsidR="0076064C" w:rsidRPr="0076064C" w:rsidRDefault="0076064C" w:rsidP="007C774B">
      <w:pPr>
        <w:pStyle w:val="ParagrapheUPSaclay"/>
        <w:jc w:val="left"/>
        <w:rPr>
          <w:u w:val="single"/>
        </w:rPr>
      </w:pPr>
      <w:r w:rsidRPr="0076064C">
        <w:rPr>
          <w:u w:val="single"/>
        </w:rPr>
        <w:t xml:space="preserve">LIVRABLES </w:t>
      </w:r>
    </w:p>
    <w:p w14:paraId="39A8EFD4" w14:textId="77777777" w:rsidR="00EB4B20" w:rsidRPr="00EC7271" w:rsidRDefault="00EB4B20" w:rsidP="007C774B">
      <w:pPr>
        <w:pStyle w:val="Default"/>
        <w:rPr>
          <w:rFonts w:ascii="Open Sans" w:hAnsi="Open Sans" w:cs="Open Sans"/>
          <w:sz w:val="20"/>
          <w:szCs w:val="20"/>
        </w:rPr>
      </w:pPr>
      <w:r w:rsidRPr="00EC7271">
        <w:rPr>
          <w:rFonts w:ascii="Open Sans" w:hAnsi="Open Sans" w:cs="Open Sans"/>
          <w:sz w:val="20"/>
          <w:szCs w:val="20"/>
        </w:rPr>
        <w:t xml:space="preserve">Etude de faisabilité qui sera composée : </w:t>
      </w:r>
    </w:p>
    <w:p w14:paraId="66C2E930" w14:textId="78E42B76" w:rsidR="008E7E6B" w:rsidRPr="00EC7271" w:rsidRDefault="008E7E6B" w:rsidP="007C774B">
      <w:pPr>
        <w:pStyle w:val="Paragraphedeliste3"/>
        <w:numPr>
          <w:ilvl w:val="0"/>
          <w:numId w:val="17"/>
        </w:numPr>
        <w:autoSpaceDE w:val="0"/>
        <w:autoSpaceDN w:val="0"/>
        <w:adjustRightInd w:val="0"/>
        <w:spacing w:before="120"/>
        <w:ind w:right="131"/>
        <w:jc w:val="left"/>
        <w:rPr>
          <w:rFonts w:ascii="Open Sans" w:eastAsia="Calibri" w:hAnsi="Open Sans" w:cs="Open Sans"/>
          <w:sz w:val="20"/>
          <w:szCs w:val="20"/>
          <w:lang w:eastAsia="en-US"/>
        </w:rPr>
      </w:pPr>
      <w:r w:rsidRPr="00EC7271">
        <w:rPr>
          <w:rFonts w:ascii="Open Sans" w:eastAsia="Calibri" w:hAnsi="Open Sans" w:cs="Open Sans"/>
          <w:sz w:val="20"/>
          <w:szCs w:val="20"/>
          <w:lang w:eastAsia="en-US"/>
        </w:rPr>
        <w:t>Des comptes-rendus des réunions</w:t>
      </w:r>
    </w:p>
    <w:p w14:paraId="57C4BFCE" w14:textId="7378E17A" w:rsidR="00EB4B20" w:rsidRPr="00EC7271" w:rsidRDefault="0005722A" w:rsidP="007C774B">
      <w:pPr>
        <w:pStyle w:val="Default"/>
        <w:numPr>
          <w:ilvl w:val="0"/>
          <w:numId w:val="17"/>
        </w:numPr>
        <w:rPr>
          <w:rFonts w:ascii="Open Sans" w:hAnsi="Open Sans" w:cs="Open Sans"/>
          <w:sz w:val="20"/>
          <w:szCs w:val="20"/>
        </w:rPr>
      </w:pPr>
      <w:r>
        <w:rPr>
          <w:rFonts w:ascii="Open Sans" w:hAnsi="Open Sans" w:cs="Open Sans"/>
          <w:sz w:val="20"/>
          <w:szCs w:val="20"/>
        </w:rPr>
        <w:t>Des éléments tels</w:t>
      </w:r>
      <w:r w:rsidR="00092B27" w:rsidRPr="00EC7271">
        <w:rPr>
          <w:rFonts w:ascii="Open Sans" w:hAnsi="Open Sans" w:cs="Open Sans"/>
          <w:sz w:val="20"/>
          <w:szCs w:val="20"/>
        </w:rPr>
        <w:t xml:space="preserve"> qu’indiqués ci-dessus</w:t>
      </w:r>
    </w:p>
    <w:p w14:paraId="741673BE" w14:textId="090FB449" w:rsidR="006B60EA" w:rsidRPr="00EC7271" w:rsidRDefault="0005722A" w:rsidP="007C774B">
      <w:pPr>
        <w:pStyle w:val="Default"/>
        <w:numPr>
          <w:ilvl w:val="0"/>
          <w:numId w:val="17"/>
        </w:numPr>
        <w:rPr>
          <w:rFonts w:ascii="Open Sans" w:hAnsi="Open Sans" w:cs="Open Sans"/>
          <w:sz w:val="20"/>
          <w:szCs w:val="20"/>
        </w:rPr>
      </w:pPr>
      <w:r>
        <w:rPr>
          <w:rFonts w:ascii="Open Sans" w:hAnsi="Open Sans" w:cs="Open Sans"/>
          <w:sz w:val="20"/>
          <w:szCs w:val="20"/>
        </w:rPr>
        <w:t>D’une</w:t>
      </w:r>
      <w:r w:rsidR="006B60EA">
        <w:rPr>
          <w:rFonts w:ascii="Open Sans" w:hAnsi="Open Sans" w:cs="Open Sans"/>
          <w:sz w:val="20"/>
          <w:szCs w:val="20"/>
        </w:rPr>
        <w:t xml:space="preserve"> finalisation du scénario résultant </w:t>
      </w:r>
      <w:r>
        <w:rPr>
          <w:rFonts w:ascii="Open Sans" w:hAnsi="Open Sans" w:cs="Open Sans"/>
          <w:sz w:val="20"/>
          <w:szCs w:val="20"/>
        </w:rPr>
        <w:t>valant préprogramme</w:t>
      </w:r>
    </w:p>
    <w:p w14:paraId="27369B16" w14:textId="77777777" w:rsidR="00EB4B20" w:rsidRPr="00EC7271" w:rsidRDefault="00EB4B20" w:rsidP="007C774B">
      <w:pPr>
        <w:pStyle w:val="Default"/>
        <w:rPr>
          <w:rFonts w:ascii="Open Sans" w:hAnsi="Open Sans" w:cs="Open Sans"/>
          <w:sz w:val="20"/>
          <w:szCs w:val="20"/>
        </w:rPr>
      </w:pPr>
    </w:p>
    <w:p w14:paraId="7EC51F19" w14:textId="2EBA28C6" w:rsidR="007D42F8" w:rsidRPr="00EC7271" w:rsidRDefault="007D42F8"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sidRPr="00EC7271">
        <w:rPr>
          <w:rFonts w:ascii="Open Sans" w:hAnsi="Open Sans" w:cs="Open Sans"/>
          <w:sz w:val="20"/>
          <w:szCs w:val="20"/>
        </w:rPr>
        <w:lastRenderedPageBreak/>
        <w:t xml:space="preserve">Les documents feront l’objet d’échanges préalables avec le groupe de travail puis d’une présentation lors d’un ou plusieurs comités techniques si nécessaire ; </w:t>
      </w:r>
      <w:r w:rsidR="006B02E6">
        <w:rPr>
          <w:rFonts w:ascii="Open Sans" w:hAnsi="Open Sans" w:cs="Open Sans"/>
          <w:sz w:val="20"/>
          <w:szCs w:val="20"/>
        </w:rPr>
        <w:t>l</w:t>
      </w:r>
      <w:r w:rsidRPr="00EC7271">
        <w:rPr>
          <w:rFonts w:ascii="Open Sans" w:hAnsi="Open Sans" w:cs="Open Sans"/>
          <w:sz w:val="20"/>
          <w:szCs w:val="20"/>
        </w:rPr>
        <w:t xml:space="preserve">a validation du scénario résultant sera effectuée en </w:t>
      </w:r>
      <w:r w:rsidR="00364FB1">
        <w:rPr>
          <w:rFonts w:ascii="Open Sans" w:hAnsi="Open Sans" w:cs="Open Sans"/>
          <w:sz w:val="20"/>
          <w:szCs w:val="20"/>
        </w:rPr>
        <w:t>CO</w:t>
      </w:r>
      <w:r w:rsidR="00F159E6">
        <w:rPr>
          <w:rFonts w:ascii="Open Sans" w:hAnsi="Open Sans" w:cs="Open Sans"/>
          <w:sz w:val="20"/>
          <w:szCs w:val="20"/>
        </w:rPr>
        <w:t xml:space="preserve">TEC </w:t>
      </w:r>
      <w:r w:rsidR="005E298B">
        <w:rPr>
          <w:rFonts w:ascii="Open Sans" w:hAnsi="Open Sans" w:cs="Open Sans"/>
          <w:sz w:val="20"/>
          <w:szCs w:val="20"/>
        </w:rPr>
        <w:t>IJCLAB</w:t>
      </w:r>
      <w:r w:rsidRPr="00EC7271">
        <w:rPr>
          <w:rFonts w:ascii="Open Sans" w:hAnsi="Open Sans" w:cs="Open Sans"/>
          <w:sz w:val="20"/>
          <w:szCs w:val="20"/>
        </w:rPr>
        <w:t>.</w:t>
      </w:r>
    </w:p>
    <w:p w14:paraId="6B47092D" w14:textId="0DCDE5AB" w:rsidR="007D42F8" w:rsidRPr="00EC7271" w:rsidRDefault="007D42F8" w:rsidP="007C774B">
      <w:pPr>
        <w:pStyle w:val="Default"/>
        <w:rPr>
          <w:rFonts w:ascii="Open Sans" w:hAnsi="Open Sans" w:cs="Open Sans"/>
          <w:sz w:val="20"/>
          <w:szCs w:val="20"/>
        </w:rPr>
      </w:pPr>
    </w:p>
    <w:p w14:paraId="242A6079" w14:textId="21CA285E" w:rsidR="009861A9" w:rsidRPr="00EC7271" w:rsidRDefault="009861A9" w:rsidP="007C774B">
      <w:pPr>
        <w:pStyle w:val="Paragraphedeliste3"/>
        <w:autoSpaceDE w:val="0"/>
        <w:autoSpaceDN w:val="0"/>
        <w:adjustRightInd w:val="0"/>
        <w:spacing w:before="120"/>
        <w:ind w:left="0" w:right="131"/>
        <w:jc w:val="left"/>
        <w:rPr>
          <w:rFonts w:ascii="Open Sans" w:eastAsia="Calibri" w:hAnsi="Open Sans" w:cs="Open Sans"/>
          <w:sz w:val="20"/>
          <w:szCs w:val="20"/>
          <w:lang w:eastAsia="en-US"/>
        </w:rPr>
      </w:pPr>
      <w:r>
        <w:rPr>
          <w:rFonts w:ascii="Open Sans" w:eastAsia="Calibri" w:hAnsi="Open Sans" w:cs="Open Sans"/>
          <w:b/>
          <w:sz w:val="20"/>
          <w:szCs w:val="20"/>
          <w:lang w:eastAsia="en-US"/>
        </w:rPr>
        <w:t>Le CO</w:t>
      </w:r>
      <w:r w:rsidR="00F159E6">
        <w:rPr>
          <w:rFonts w:ascii="Open Sans" w:eastAsia="Calibri" w:hAnsi="Open Sans" w:cs="Open Sans"/>
          <w:b/>
          <w:sz w:val="20"/>
          <w:szCs w:val="20"/>
          <w:lang w:eastAsia="en-US"/>
        </w:rPr>
        <w:t>TEC</w:t>
      </w:r>
      <w:r>
        <w:rPr>
          <w:rFonts w:ascii="Open Sans" w:eastAsia="Calibri" w:hAnsi="Open Sans" w:cs="Open Sans"/>
          <w:b/>
          <w:sz w:val="20"/>
          <w:szCs w:val="20"/>
          <w:lang w:eastAsia="en-US"/>
        </w:rPr>
        <w:t xml:space="preserve"> pourra faire la demande d’un scénario hybride ou ajusté. Le titulaire aura la charge de le produire pour une validation définitive </w:t>
      </w:r>
      <w:r w:rsidRPr="009861A9">
        <w:rPr>
          <w:rFonts w:ascii="Open Sans" w:eastAsia="Calibri" w:hAnsi="Open Sans" w:cs="Open Sans"/>
          <w:b/>
          <w:i/>
          <w:iCs/>
          <w:sz w:val="20"/>
          <w:szCs w:val="20"/>
          <w:lang w:eastAsia="en-US"/>
        </w:rPr>
        <w:t>a posteriori</w:t>
      </w:r>
      <w:r>
        <w:rPr>
          <w:rFonts w:ascii="Open Sans" w:eastAsia="Calibri" w:hAnsi="Open Sans" w:cs="Open Sans"/>
          <w:b/>
          <w:sz w:val="20"/>
          <w:szCs w:val="20"/>
          <w:lang w:eastAsia="en-US"/>
        </w:rPr>
        <w:t xml:space="preserve"> en COTEC.</w:t>
      </w:r>
    </w:p>
    <w:p w14:paraId="1F37F05F" w14:textId="461E5191" w:rsidR="007D42F8" w:rsidRPr="00EC7271" w:rsidRDefault="009861A9" w:rsidP="007C774B">
      <w:pPr>
        <w:pStyle w:val="Default"/>
        <w:rPr>
          <w:rFonts w:ascii="Open Sans" w:hAnsi="Open Sans" w:cs="Open Sans"/>
          <w:sz w:val="20"/>
          <w:szCs w:val="20"/>
        </w:rPr>
      </w:pPr>
      <w:r>
        <w:rPr>
          <w:rFonts w:ascii="Open Sans" w:hAnsi="Open Sans" w:cs="Open Sans"/>
          <w:sz w:val="20"/>
          <w:szCs w:val="20"/>
        </w:rPr>
        <w:t>Le scénario définitif devra établir le périmètre du programme performanciel et constituera donc le préprogramme.</w:t>
      </w:r>
    </w:p>
    <w:bookmarkEnd w:id="99"/>
    <w:p w14:paraId="4A678812" w14:textId="4106A723" w:rsidR="00F0661A" w:rsidRPr="00BA2F94" w:rsidRDefault="00F0661A" w:rsidP="007C774B">
      <w:pPr>
        <w:pStyle w:val="Default"/>
        <w:rPr>
          <w:rFonts w:ascii="Open Sans" w:hAnsi="Open Sans" w:cs="Open Sans"/>
          <w:sz w:val="20"/>
          <w:szCs w:val="20"/>
        </w:rPr>
      </w:pPr>
    </w:p>
    <w:p w14:paraId="00DC06F7" w14:textId="5FEDFDCB" w:rsidR="00985CA7" w:rsidRPr="00BA2F94" w:rsidRDefault="00985CA7" w:rsidP="007C774B">
      <w:pPr>
        <w:pStyle w:val="CPS-1-titredossier-CCniv1"/>
        <w:numPr>
          <w:ilvl w:val="0"/>
          <w:numId w:val="0"/>
        </w:numPr>
        <w:spacing w:before="0" w:line="260" w:lineRule="exact"/>
        <w:rPr>
          <w:rFonts w:cs="Open Sans"/>
          <w:b w:val="0"/>
          <w:bCs w:val="0"/>
          <w:sz w:val="20"/>
          <w:szCs w:val="20"/>
        </w:rPr>
      </w:pPr>
      <w:bookmarkStart w:id="102" w:name="_Toc520466594"/>
      <w:bookmarkStart w:id="103" w:name="_Toc535912390"/>
    </w:p>
    <w:p w14:paraId="6987895C" w14:textId="040E8F3F" w:rsidR="00084A98" w:rsidRPr="00EC7271" w:rsidRDefault="00084A98" w:rsidP="007C774B">
      <w:pPr>
        <w:pStyle w:val="CPS-3-titredossier-CCniv3"/>
      </w:pPr>
      <w:bookmarkStart w:id="104" w:name="_Toc172216882"/>
      <w:bookmarkEnd w:id="102"/>
      <w:bookmarkEnd w:id="103"/>
      <w:r w:rsidRPr="008F78DB">
        <w:rPr>
          <w:rFonts w:eastAsia="Calibri"/>
          <w:u w:val="single"/>
        </w:rPr>
        <w:t xml:space="preserve">Mission </w:t>
      </w:r>
      <w:r w:rsidR="00F301BE" w:rsidRPr="002B0BC4">
        <w:rPr>
          <w:rFonts w:eastAsia="Calibri"/>
          <w:u w:val="single"/>
        </w:rPr>
        <w:t>10</w:t>
      </w:r>
      <w:r w:rsidRPr="00AB4A46">
        <w:rPr>
          <w:rFonts w:eastAsia="Calibri"/>
          <w:u w:val="single"/>
        </w:rPr>
        <w:t xml:space="preserve"> :</w:t>
      </w:r>
      <w:r w:rsidRPr="00AB4A46">
        <w:rPr>
          <w:rFonts w:eastAsia="Calibri"/>
        </w:rPr>
        <w:t xml:space="preserve">  Dossier d’expertise et de labellisation – Tableau de suivi du guide de l’aménagement et de la construction durable de la Région Ile-de-France</w:t>
      </w:r>
      <w:bookmarkEnd w:id="104"/>
    </w:p>
    <w:p w14:paraId="0FAD838A" w14:textId="77777777" w:rsidR="00084A98" w:rsidRPr="00EC7271" w:rsidRDefault="00084A98" w:rsidP="007C774B">
      <w:pPr>
        <w:pStyle w:val="Default"/>
        <w:ind w:left="720" w:hanging="360"/>
        <w:rPr>
          <w:rFonts w:ascii="Open Sans" w:hAnsi="Open Sans" w:cs="Open Sans"/>
          <w:color w:val="4E81BC"/>
          <w:sz w:val="20"/>
          <w:szCs w:val="20"/>
        </w:rPr>
      </w:pPr>
    </w:p>
    <w:p w14:paraId="0E9BF4F1" w14:textId="5CCB4EA7" w:rsidR="00084A98" w:rsidRPr="00EC7271" w:rsidRDefault="03DABFC5" w:rsidP="007C774B">
      <w:pPr>
        <w:pStyle w:val="Default"/>
        <w:rPr>
          <w:rFonts w:ascii="Open Sans" w:hAnsi="Open Sans" w:cs="Open Sans"/>
          <w:sz w:val="20"/>
          <w:szCs w:val="20"/>
        </w:rPr>
      </w:pPr>
      <w:r w:rsidRPr="43F24503">
        <w:rPr>
          <w:rFonts w:ascii="Open Sans" w:hAnsi="Open Sans" w:cs="Open Sans"/>
          <w:color w:val="auto"/>
          <w:sz w:val="20"/>
          <w:szCs w:val="20"/>
          <w:u w:val="single"/>
        </w:rPr>
        <w:t>OBJECTIFS :</w:t>
      </w:r>
      <w:r w:rsidRPr="43F24503">
        <w:rPr>
          <w:rFonts w:ascii="Open Sans" w:hAnsi="Open Sans" w:cs="Open Sans"/>
          <w:color w:val="4E81BC"/>
          <w:sz w:val="20"/>
          <w:szCs w:val="20"/>
        </w:rPr>
        <w:t xml:space="preserve"> </w:t>
      </w:r>
      <w:r w:rsidR="005E298B">
        <w:rPr>
          <w:rFonts w:ascii="Open Sans" w:hAnsi="Open Sans" w:cs="Open Sans"/>
          <w:sz w:val="20"/>
          <w:szCs w:val="20"/>
        </w:rPr>
        <w:t>Obtenir de la validation du</w:t>
      </w:r>
      <w:r w:rsidRPr="43F24503">
        <w:rPr>
          <w:rFonts w:ascii="Open Sans" w:hAnsi="Open Sans" w:cs="Open Sans"/>
          <w:sz w:val="20"/>
          <w:szCs w:val="20"/>
        </w:rPr>
        <w:t xml:space="preserve"> dossier d’expertise et de labellisation (procédure conjointe) nécessaire dans le cadre des opérations subventionnées par le Contrat Plan Etat Région et mettre en place le tableau</w:t>
      </w:r>
      <w:r>
        <w:t xml:space="preserve"> </w:t>
      </w:r>
      <w:r w:rsidRPr="43F24503">
        <w:rPr>
          <w:rFonts w:ascii="Open Sans" w:hAnsi="Open Sans" w:cs="Open Sans"/>
          <w:sz w:val="20"/>
          <w:szCs w:val="20"/>
        </w:rPr>
        <w:t>de suivi du guide de l’aménagement et de la construction durable de la Région Ile-de-</w:t>
      </w:r>
      <w:r w:rsidR="6BC9B378" w:rsidRPr="43F24503">
        <w:rPr>
          <w:rFonts w:ascii="Open Sans" w:hAnsi="Open Sans" w:cs="Open Sans"/>
          <w:sz w:val="20"/>
          <w:szCs w:val="20"/>
        </w:rPr>
        <w:t>France (cf. Annexe n°</w:t>
      </w:r>
      <w:r w:rsidR="780C5A40" w:rsidRPr="43F24503">
        <w:rPr>
          <w:rFonts w:ascii="Open Sans" w:hAnsi="Open Sans" w:cs="Open Sans"/>
          <w:sz w:val="20"/>
          <w:szCs w:val="20"/>
        </w:rPr>
        <w:t>9 “</w:t>
      </w:r>
      <w:r w:rsidR="002650F9" w:rsidRPr="002650F9">
        <w:t xml:space="preserve"> </w:t>
      </w:r>
      <w:r w:rsidR="002650F9" w:rsidRPr="002650F9">
        <w:rPr>
          <w:rFonts w:ascii="Open Sans" w:hAnsi="Open Sans" w:cs="Open Sans"/>
          <w:sz w:val="20"/>
          <w:szCs w:val="20"/>
        </w:rPr>
        <w:t>Guide de l'aménagement et de la construction durable Région Ile de France et son tableau de bord</w:t>
      </w:r>
      <w:r w:rsidR="002650F9">
        <w:rPr>
          <w:rFonts w:ascii="Open Sans" w:hAnsi="Open Sans" w:cs="Open Sans"/>
          <w:sz w:val="20"/>
          <w:szCs w:val="20"/>
        </w:rPr>
        <w:t> »)</w:t>
      </w:r>
    </w:p>
    <w:p w14:paraId="101070AF" w14:textId="77777777" w:rsidR="00084A98" w:rsidRDefault="00084A98" w:rsidP="007C774B">
      <w:pPr>
        <w:pStyle w:val="Default"/>
        <w:rPr>
          <w:rFonts w:ascii="Open Sans" w:hAnsi="Open Sans" w:cs="Open Sans"/>
          <w:sz w:val="20"/>
          <w:szCs w:val="20"/>
        </w:rPr>
      </w:pPr>
    </w:p>
    <w:p w14:paraId="61BFA6B7" w14:textId="77777777" w:rsidR="00084A98" w:rsidRDefault="00084A98" w:rsidP="007C774B">
      <w:pPr>
        <w:pStyle w:val="Default"/>
        <w:rPr>
          <w:rFonts w:ascii="Open Sans" w:hAnsi="Open Sans" w:cs="Open Sans"/>
          <w:sz w:val="20"/>
          <w:szCs w:val="20"/>
        </w:rPr>
      </w:pPr>
    </w:p>
    <w:p w14:paraId="106B9CB7" w14:textId="77777777" w:rsidR="00084A98" w:rsidRPr="00BA2F94" w:rsidRDefault="00084A98" w:rsidP="007C774B">
      <w:pPr>
        <w:pStyle w:val="Default"/>
        <w:rPr>
          <w:rFonts w:ascii="Open Sans" w:hAnsi="Open Sans" w:cs="Open Sans"/>
          <w:b/>
          <w:bCs/>
          <w:sz w:val="20"/>
          <w:szCs w:val="20"/>
        </w:rPr>
      </w:pPr>
      <w:r w:rsidRPr="00BA2F94">
        <w:rPr>
          <w:rFonts w:ascii="Open Sans" w:hAnsi="Open Sans" w:cs="Open Sans"/>
          <w:b/>
          <w:bCs/>
          <w:sz w:val="20"/>
          <w:szCs w:val="20"/>
        </w:rPr>
        <w:t>Dossier d’expertise :</w:t>
      </w:r>
    </w:p>
    <w:p w14:paraId="0B67D0FB" w14:textId="44226D14" w:rsidR="00084A98" w:rsidRPr="00BA2F94" w:rsidRDefault="03DABFC5" w:rsidP="007C774B">
      <w:pPr>
        <w:pStyle w:val="Default"/>
        <w:rPr>
          <w:rFonts w:ascii="Open Sans" w:hAnsi="Open Sans" w:cs="Open Sans"/>
          <w:sz w:val="20"/>
          <w:szCs w:val="20"/>
        </w:rPr>
      </w:pPr>
      <w:r w:rsidRPr="43F24503">
        <w:rPr>
          <w:rFonts w:ascii="Open Sans" w:hAnsi="Open Sans" w:cs="Open Sans"/>
          <w:sz w:val="20"/>
          <w:szCs w:val="20"/>
        </w:rPr>
        <w:t xml:space="preserve">L’opération est soumise à expertise et labellisation au sens de la Circulaire n°45047 du 16/07/20 MESRI (cf. annexes </w:t>
      </w:r>
      <w:r w:rsidR="6BC9B378" w:rsidRPr="43F24503">
        <w:rPr>
          <w:rFonts w:ascii="Open Sans" w:hAnsi="Open Sans" w:cs="Open Sans"/>
          <w:sz w:val="20"/>
          <w:szCs w:val="20"/>
        </w:rPr>
        <w:t xml:space="preserve">n° </w:t>
      </w:r>
      <w:r w:rsidR="27A8201E" w:rsidRPr="43F24503">
        <w:rPr>
          <w:rFonts w:ascii="Open Sans" w:hAnsi="Open Sans" w:cs="Open Sans"/>
          <w:sz w:val="20"/>
          <w:szCs w:val="20"/>
        </w:rPr>
        <w:t>8 “</w:t>
      </w:r>
      <w:r w:rsidR="002650F9" w:rsidRPr="002650F9">
        <w:t xml:space="preserve"> </w:t>
      </w:r>
      <w:r w:rsidR="002650F9" w:rsidRPr="002650F9">
        <w:rPr>
          <w:rFonts w:ascii="Open Sans" w:hAnsi="Open Sans" w:cs="Open Sans"/>
          <w:sz w:val="20"/>
          <w:szCs w:val="20"/>
        </w:rPr>
        <w:t>Circulaire n°45047 du 16/07/20 relatif à la procédure d’expertise et de labellisation et son annexe OSAF</w:t>
      </w:r>
      <w:r w:rsidR="002650F9">
        <w:rPr>
          <w:rFonts w:ascii="Open Sans" w:hAnsi="Open Sans" w:cs="Open Sans"/>
          <w:sz w:val="20"/>
          <w:szCs w:val="20"/>
        </w:rPr>
        <w:t> »)</w:t>
      </w:r>
    </w:p>
    <w:p w14:paraId="28C8DF03" w14:textId="77777777" w:rsidR="00084A98" w:rsidRPr="00BA2F94" w:rsidRDefault="00084A98" w:rsidP="007C774B">
      <w:pPr>
        <w:rPr>
          <w:rFonts w:ascii="Open Sans" w:hAnsi="Open Sans" w:cs="Open Sans"/>
          <w:color w:val="000000"/>
          <w:sz w:val="20"/>
          <w:szCs w:val="20"/>
        </w:rPr>
      </w:pPr>
      <w:r w:rsidRPr="63B30FAC">
        <w:rPr>
          <w:rFonts w:ascii="Open Sans" w:hAnsi="Open Sans" w:cs="Open Sans"/>
          <w:color w:val="000000" w:themeColor="text1"/>
          <w:sz w:val="20"/>
          <w:szCs w:val="20"/>
        </w:rPr>
        <w:t xml:space="preserve">Pour cette mission, à partir du </w:t>
      </w:r>
      <w:proofErr w:type="spellStart"/>
      <w:r w:rsidRPr="63B30FAC">
        <w:rPr>
          <w:rFonts w:ascii="Open Sans" w:hAnsi="Open Sans" w:cs="Open Sans"/>
          <w:color w:val="000000" w:themeColor="text1"/>
          <w:sz w:val="20"/>
          <w:szCs w:val="20"/>
        </w:rPr>
        <w:t>pré-programme</w:t>
      </w:r>
      <w:proofErr w:type="spellEnd"/>
      <w:r w:rsidRPr="63B30FAC">
        <w:rPr>
          <w:rFonts w:ascii="Open Sans" w:hAnsi="Open Sans" w:cs="Open Sans"/>
          <w:color w:val="000000" w:themeColor="text1"/>
          <w:sz w:val="20"/>
          <w:szCs w:val="20"/>
        </w:rPr>
        <w:t xml:space="preserve"> validé, le titulaire extraira ou synthétisera les éléments produits utiles au dossier. Il produira les éléments manquants à ce stade. Il mettra en forme le document final conformément à la circulaire fournie en annexe, en proposant éventuellement des adaptations ponctuelles au guide de rédaction. </w:t>
      </w:r>
    </w:p>
    <w:p w14:paraId="3D2047E9" w14:textId="3FA7DB33" w:rsidR="00084A98" w:rsidRDefault="00084A98" w:rsidP="007C774B">
      <w:pPr>
        <w:rPr>
          <w:rFonts w:ascii="Open Sans" w:hAnsi="Open Sans" w:cs="Open Sans"/>
          <w:color w:val="000000"/>
          <w:sz w:val="20"/>
          <w:szCs w:val="20"/>
        </w:rPr>
      </w:pPr>
      <w:r w:rsidRPr="63B30FAC">
        <w:rPr>
          <w:rFonts w:ascii="Open Sans" w:hAnsi="Open Sans" w:cs="Open Sans"/>
          <w:color w:val="000000" w:themeColor="text1"/>
          <w:sz w:val="20"/>
          <w:szCs w:val="20"/>
        </w:rPr>
        <w:t>Si, ultérieurement à la passation du présent marché, des modifications sont apportées par le MESR ou la DIE au contenu du dossier d’expertise et de labellisation, le titulaire devra réaliser les mises à jour nécessaires pour qu’il puisse répondre aux attendus des services instructeurs.</w:t>
      </w:r>
    </w:p>
    <w:p w14:paraId="25910D38" w14:textId="22BD5A39" w:rsidR="00EC17A3" w:rsidRPr="00BA2F94" w:rsidRDefault="00EC17A3" w:rsidP="007C774B">
      <w:pPr>
        <w:rPr>
          <w:rFonts w:ascii="Open Sans" w:hAnsi="Open Sans" w:cs="Open Sans"/>
          <w:color w:val="000000"/>
          <w:sz w:val="20"/>
          <w:szCs w:val="20"/>
        </w:rPr>
      </w:pPr>
      <w:r w:rsidRPr="63B30FAC">
        <w:rPr>
          <w:rFonts w:ascii="Open Sans" w:hAnsi="Open Sans" w:cs="Open Sans"/>
          <w:color w:val="000000" w:themeColor="text1"/>
          <w:sz w:val="20"/>
          <w:szCs w:val="20"/>
        </w:rPr>
        <w:t>Un temps d’échange avec l</w:t>
      </w:r>
      <w:r w:rsidR="00935044">
        <w:rPr>
          <w:rFonts w:ascii="Open Sans" w:hAnsi="Open Sans" w:cs="Open Sans"/>
          <w:color w:val="000000" w:themeColor="text1"/>
          <w:sz w:val="20"/>
          <w:szCs w:val="20"/>
        </w:rPr>
        <w:t>e MRPIE, le rectorat et</w:t>
      </w:r>
      <w:r w:rsidR="00925AA5">
        <w:rPr>
          <w:rFonts w:ascii="Open Sans" w:hAnsi="Open Sans" w:cs="Open Sans"/>
          <w:color w:val="000000" w:themeColor="text1"/>
          <w:sz w:val="20"/>
          <w:szCs w:val="20"/>
        </w:rPr>
        <w:t>/ou</w:t>
      </w:r>
      <w:r w:rsidR="00935044">
        <w:rPr>
          <w:rFonts w:ascii="Open Sans" w:hAnsi="Open Sans" w:cs="Open Sans"/>
          <w:color w:val="000000" w:themeColor="text1"/>
          <w:sz w:val="20"/>
          <w:szCs w:val="20"/>
        </w:rPr>
        <w:t xml:space="preserve"> la DGESIP</w:t>
      </w:r>
      <w:r w:rsidRPr="63B30FAC">
        <w:rPr>
          <w:rFonts w:ascii="Open Sans" w:hAnsi="Open Sans" w:cs="Open Sans"/>
          <w:color w:val="000000" w:themeColor="text1"/>
          <w:sz w:val="20"/>
          <w:szCs w:val="20"/>
        </w:rPr>
        <w:t xml:space="preserve"> </w:t>
      </w:r>
      <w:r w:rsidR="00925AA5">
        <w:rPr>
          <w:rFonts w:ascii="Open Sans" w:hAnsi="Open Sans" w:cs="Open Sans"/>
          <w:color w:val="000000" w:themeColor="text1"/>
          <w:sz w:val="20"/>
          <w:szCs w:val="20"/>
        </w:rPr>
        <w:t xml:space="preserve">et la </w:t>
      </w:r>
      <w:r w:rsidRPr="63B30FAC">
        <w:rPr>
          <w:rFonts w:ascii="Open Sans" w:hAnsi="Open Sans" w:cs="Open Sans"/>
          <w:color w:val="000000" w:themeColor="text1"/>
          <w:sz w:val="20"/>
          <w:szCs w:val="20"/>
        </w:rPr>
        <w:t xml:space="preserve">DIE est à prévoir par le titulaire pour mettre au point les </w:t>
      </w:r>
      <w:r w:rsidR="00B20706">
        <w:rPr>
          <w:rFonts w:ascii="Open Sans" w:hAnsi="Open Sans" w:cs="Open Sans"/>
          <w:color w:val="000000" w:themeColor="text1"/>
          <w:sz w:val="20"/>
          <w:szCs w:val="20"/>
        </w:rPr>
        <w:t>scénarios</w:t>
      </w:r>
      <w:r w:rsidRPr="63B30FAC">
        <w:rPr>
          <w:rFonts w:ascii="Open Sans" w:hAnsi="Open Sans" w:cs="Open Sans"/>
          <w:color w:val="000000" w:themeColor="text1"/>
          <w:sz w:val="20"/>
          <w:szCs w:val="20"/>
        </w:rPr>
        <w:t xml:space="preserve"> du dossier (</w:t>
      </w:r>
      <w:r w:rsidR="00935044">
        <w:rPr>
          <w:rFonts w:ascii="Open Sans" w:hAnsi="Open Sans" w:cs="Open Sans"/>
          <w:color w:val="000000" w:themeColor="text1"/>
          <w:sz w:val="20"/>
          <w:szCs w:val="20"/>
        </w:rPr>
        <w:t xml:space="preserve">dont le </w:t>
      </w:r>
      <w:r w:rsidRPr="63B30FAC">
        <w:rPr>
          <w:rFonts w:ascii="Open Sans" w:hAnsi="Open Sans" w:cs="Open Sans"/>
          <w:color w:val="000000" w:themeColor="text1"/>
          <w:sz w:val="20"/>
          <w:szCs w:val="20"/>
        </w:rPr>
        <w:t>scénario de référence</w:t>
      </w:r>
    </w:p>
    <w:p w14:paraId="1A739CF9" w14:textId="77777777" w:rsidR="00084A98" w:rsidRPr="00BA2F94" w:rsidRDefault="00084A98" w:rsidP="007C774B">
      <w:pPr>
        <w:rPr>
          <w:rFonts w:ascii="Open Sans" w:hAnsi="Open Sans" w:cs="Open Sans"/>
          <w:color w:val="000000"/>
          <w:sz w:val="20"/>
          <w:szCs w:val="20"/>
        </w:rPr>
      </w:pPr>
    </w:p>
    <w:p w14:paraId="6059C270" w14:textId="77777777" w:rsidR="00084A98" w:rsidRPr="00BA2F94" w:rsidRDefault="00084A98" w:rsidP="007C774B">
      <w:pPr>
        <w:rPr>
          <w:rFonts w:ascii="Open Sans" w:hAnsi="Open Sans" w:cs="Open Sans"/>
          <w:color w:val="000000"/>
          <w:sz w:val="20"/>
          <w:szCs w:val="20"/>
        </w:rPr>
      </w:pPr>
      <w:r w:rsidRPr="00BA2F94">
        <w:rPr>
          <w:rFonts w:ascii="Open Sans" w:eastAsia="Calibri" w:hAnsi="Open Sans" w:cs="Open Sans"/>
          <w:b/>
          <w:sz w:val="20"/>
          <w:szCs w:val="20"/>
          <w:lang w:eastAsia="en-US"/>
        </w:rPr>
        <w:t>Tableau de suivi du guide de l’aménagement et de la construction durable de la Région Ile-de-France</w:t>
      </w:r>
    </w:p>
    <w:p w14:paraId="6DBE7BFF" w14:textId="77777777" w:rsidR="00EC17A3" w:rsidRDefault="00084A98" w:rsidP="007C774B">
      <w:pPr>
        <w:rPr>
          <w:rFonts w:ascii="Open Sans" w:hAnsi="Open Sans" w:cs="Open Sans"/>
          <w:color w:val="000000"/>
          <w:sz w:val="20"/>
          <w:szCs w:val="20"/>
        </w:rPr>
      </w:pPr>
      <w:r w:rsidRPr="63B30FAC">
        <w:rPr>
          <w:rFonts w:ascii="Open Sans" w:hAnsi="Open Sans" w:cs="Open Sans"/>
          <w:color w:val="000000" w:themeColor="text1"/>
          <w:sz w:val="20"/>
          <w:szCs w:val="20"/>
        </w:rPr>
        <w:t xml:space="preserve">Le projet étant en partie financé par la Région, il devra s’inscrire dans le cadre du guide de l’aménagement et de la construction durable de l’ESR établi par la Région Ile de </w:t>
      </w:r>
      <w:r w:rsidR="00EC17A3" w:rsidRPr="63B30FAC">
        <w:rPr>
          <w:rFonts w:ascii="Open Sans" w:hAnsi="Open Sans" w:cs="Open Sans"/>
          <w:color w:val="000000" w:themeColor="text1"/>
          <w:sz w:val="20"/>
          <w:szCs w:val="20"/>
        </w:rPr>
        <w:t>France</w:t>
      </w:r>
      <w:r w:rsidRPr="63B30FAC">
        <w:rPr>
          <w:rFonts w:ascii="Open Sans" w:hAnsi="Open Sans" w:cs="Open Sans"/>
          <w:color w:val="000000" w:themeColor="text1"/>
          <w:sz w:val="20"/>
          <w:szCs w:val="20"/>
        </w:rPr>
        <w:t xml:space="preserve">. L’enjeu sera de proposer un profil environnemental en cohérence avec le projet, ses contraintes et le budget. Le titulaire devra proposer au maître d’ouvrage des cibles à respecter parmi la liste proposée dans le guide, et le niveau d’exigences qu’il lui paraîtra pertinent de retenir. </w:t>
      </w:r>
    </w:p>
    <w:p w14:paraId="06CB9BB7" w14:textId="459E876F" w:rsidR="00EC17A3" w:rsidRDefault="00084A98" w:rsidP="007C774B">
      <w:pPr>
        <w:rPr>
          <w:rFonts w:ascii="Open Sans" w:hAnsi="Open Sans" w:cs="Open Sans"/>
          <w:color w:val="000000"/>
          <w:sz w:val="20"/>
          <w:szCs w:val="20"/>
        </w:rPr>
      </w:pPr>
      <w:r w:rsidRPr="63B30FAC">
        <w:rPr>
          <w:rFonts w:ascii="Open Sans" w:hAnsi="Open Sans" w:cs="Open Sans"/>
          <w:color w:val="000000" w:themeColor="text1"/>
          <w:sz w:val="20"/>
          <w:szCs w:val="20"/>
        </w:rPr>
        <w:t>Une réunion d’échange avec la Région, le titulaire et le maître d’ouvrage est à prévoir pour leur soumettre la proposition retenue</w:t>
      </w:r>
      <w:r w:rsidR="00EC17A3" w:rsidRPr="63B30FAC">
        <w:rPr>
          <w:rFonts w:ascii="Open Sans" w:hAnsi="Open Sans" w:cs="Open Sans"/>
          <w:color w:val="000000" w:themeColor="text1"/>
          <w:sz w:val="20"/>
          <w:szCs w:val="20"/>
        </w:rPr>
        <w:t xml:space="preserve"> ainsi qu’un COTEC dédié avec la Région avant la validation du programme.</w:t>
      </w:r>
    </w:p>
    <w:p w14:paraId="6E85358D" w14:textId="5DB4B0D4" w:rsidR="00084A98" w:rsidRPr="00BA2F94" w:rsidRDefault="03DABFC5" w:rsidP="007C774B">
      <w:pPr>
        <w:rPr>
          <w:rFonts w:ascii="Open Sans" w:hAnsi="Open Sans" w:cs="Open Sans"/>
          <w:color w:val="000000"/>
          <w:sz w:val="20"/>
          <w:szCs w:val="20"/>
        </w:rPr>
      </w:pPr>
      <w:r w:rsidRPr="43F24503">
        <w:rPr>
          <w:rFonts w:ascii="Open Sans" w:hAnsi="Open Sans" w:cs="Open Sans"/>
          <w:color w:val="000000" w:themeColor="text1"/>
          <w:sz w:val="20"/>
          <w:szCs w:val="20"/>
        </w:rPr>
        <w:t xml:space="preserve"> Cf. guide en annexe</w:t>
      </w:r>
      <w:r w:rsidR="058E48F2" w:rsidRPr="43F24503">
        <w:rPr>
          <w:rFonts w:ascii="Open Sans" w:hAnsi="Open Sans" w:cs="Open Sans"/>
          <w:color w:val="000000" w:themeColor="text1"/>
          <w:sz w:val="20"/>
          <w:szCs w:val="20"/>
        </w:rPr>
        <w:t xml:space="preserve"> n°</w:t>
      </w:r>
      <w:r w:rsidR="20B529CE" w:rsidRPr="43F24503">
        <w:rPr>
          <w:rFonts w:ascii="Open Sans" w:hAnsi="Open Sans" w:cs="Open Sans"/>
          <w:color w:val="000000" w:themeColor="text1"/>
          <w:sz w:val="20"/>
          <w:szCs w:val="20"/>
        </w:rPr>
        <w:t>9</w:t>
      </w:r>
      <w:r w:rsidRPr="43F24503">
        <w:rPr>
          <w:rFonts w:ascii="Open Sans" w:hAnsi="Open Sans" w:cs="Open Sans"/>
          <w:color w:val="000000" w:themeColor="text1"/>
          <w:sz w:val="20"/>
          <w:szCs w:val="20"/>
        </w:rPr>
        <w:t xml:space="preserve"> au présent dossier de consultation.</w:t>
      </w:r>
    </w:p>
    <w:p w14:paraId="07644D86" w14:textId="5BC6C4AB" w:rsidR="00084A98" w:rsidRDefault="00084A98" w:rsidP="007C774B">
      <w:pPr>
        <w:rPr>
          <w:rFonts w:ascii="Open Sans" w:hAnsi="Open Sans" w:cs="Open Sans"/>
          <w:color w:val="000000"/>
          <w:sz w:val="20"/>
          <w:szCs w:val="20"/>
        </w:rPr>
      </w:pPr>
      <w:r w:rsidRPr="63B30FAC">
        <w:rPr>
          <w:rFonts w:ascii="Open Sans" w:hAnsi="Open Sans" w:cs="Open Sans"/>
          <w:color w:val="000000" w:themeColor="text1"/>
          <w:sz w:val="20"/>
          <w:szCs w:val="20"/>
        </w:rPr>
        <w:t>Ce tableau devra être rédigé par le titulaire du présent marché et sera réutilisé par la suite par la MOE.</w:t>
      </w:r>
    </w:p>
    <w:p w14:paraId="7373ACFC" w14:textId="77777777" w:rsidR="00E600AE" w:rsidRPr="00BA2F94" w:rsidRDefault="00E600AE" w:rsidP="007C774B"/>
    <w:p w14:paraId="3A42CA17" w14:textId="3BBE47FA" w:rsidR="0076064C" w:rsidRPr="0076064C" w:rsidRDefault="0076064C" w:rsidP="007C774B">
      <w:pPr>
        <w:pStyle w:val="ParagrapheUPSaclay"/>
        <w:jc w:val="left"/>
        <w:rPr>
          <w:u w:val="single"/>
        </w:rPr>
      </w:pPr>
      <w:r w:rsidRPr="0076064C">
        <w:rPr>
          <w:u w:val="single"/>
        </w:rPr>
        <w:t>LIVRABLES</w:t>
      </w:r>
    </w:p>
    <w:p w14:paraId="21E5E5F7" w14:textId="77777777" w:rsidR="00084A98" w:rsidRPr="00BA2F94" w:rsidRDefault="00084A98" w:rsidP="007C774B">
      <w:pPr>
        <w:pStyle w:val="Default"/>
        <w:tabs>
          <w:tab w:val="left" w:pos="3576"/>
        </w:tabs>
        <w:rPr>
          <w:rFonts w:ascii="Open Sans" w:hAnsi="Open Sans" w:cs="Open Sans"/>
          <w:sz w:val="20"/>
          <w:szCs w:val="20"/>
        </w:rPr>
      </w:pPr>
      <w:r w:rsidRPr="00BA2F94">
        <w:rPr>
          <w:rFonts w:ascii="Open Sans" w:hAnsi="Open Sans" w:cs="Open Sans"/>
          <w:sz w:val="20"/>
          <w:szCs w:val="20"/>
        </w:rPr>
        <w:t>Le titulaire établira :</w:t>
      </w:r>
    </w:p>
    <w:p w14:paraId="0BB3E729" w14:textId="59C70247" w:rsidR="00084A98" w:rsidRPr="00BA2F94" w:rsidRDefault="03DABFC5" w:rsidP="007C774B">
      <w:pPr>
        <w:pStyle w:val="Default"/>
        <w:numPr>
          <w:ilvl w:val="0"/>
          <w:numId w:val="12"/>
        </w:numPr>
        <w:tabs>
          <w:tab w:val="left" w:pos="3576"/>
        </w:tabs>
        <w:rPr>
          <w:rFonts w:ascii="Open Sans" w:hAnsi="Open Sans" w:cs="Open Sans"/>
          <w:sz w:val="20"/>
          <w:szCs w:val="20"/>
        </w:rPr>
      </w:pPr>
      <w:r w:rsidRPr="43F24503">
        <w:rPr>
          <w:rFonts w:ascii="Open Sans" w:hAnsi="Open Sans" w:cs="Open Sans"/>
          <w:sz w:val="20"/>
          <w:szCs w:val="20"/>
        </w:rPr>
        <w:lastRenderedPageBreak/>
        <w:t>Les comptes-rendus de</w:t>
      </w:r>
      <w:r w:rsidR="005E298B">
        <w:rPr>
          <w:rFonts w:ascii="Open Sans" w:hAnsi="Open Sans" w:cs="Open Sans"/>
          <w:sz w:val="20"/>
          <w:szCs w:val="20"/>
        </w:rPr>
        <w:t>s</w:t>
      </w:r>
      <w:r w:rsidRPr="43F24503">
        <w:rPr>
          <w:rFonts w:ascii="Open Sans" w:hAnsi="Open Sans" w:cs="Open Sans"/>
          <w:sz w:val="20"/>
          <w:szCs w:val="20"/>
        </w:rPr>
        <w:t xml:space="preserve"> réunion</w:t>
      </w:r>
      <w:r w:rsidR="005E298B">
        <w:rPr>
          <w:rFonts w:ascii="Open Sans" w:hAnsi="Open Sans" w:cs="Open Sans"/>
          <w:sz w:val="20"/>
          <w:szCs w:val="20"/>
        </w:rPr>
        <w:t>s</w:t>
      </w:r>
      <w:r w:rsidRPr="43F24503">
        <w:rPr>
          <w:rFonts w:ascii="Open Sans" w:hAnsi="Open Sans" w:cs="Open Sans"/>
          <w:sz w:val="20"/>
          <w:szCs w:val="20"/>
        </w:rPr>
        <w:t xml:space="preserve"> nécessaires à l’élaboration du dossier d’expertise et de labellisation, notamment des réunions réalisées avec la Région (mise en place des cibles et validation des cibles en COTEC dédié avec la Région en a</w:t>
      </w:r>
      <w:r w:rsidR="25B97B29" w:rsidRPr="43F24503">
        <w:rPr>
          <w:rFonts w:ascii="Open Sans" w:hAnsi="Open Sans" w:cs="Open Sans"/>
          <w:sz w:val="20"/>
          <w:szCs w:val="20"/>
        </w:rPr>
        <w:t>mont</w:t>
      </w:r>
      <w:r w:rsidRPr="43F24503">
        <w:rPr>
          <w:rFonts w:ascii="Open Sans" w:hAnsi="Open Sans" w:cs="Open Sans"/>
          <w:sz w:val="20"/>
          <w:szCs w:val="20"/>
        </w:rPr>
        <w:t xml:space="preserve"> du COPIL de validation du programme performanciel)</w:t>
      </w:r>
    </w:p>
    <w:p w14:paraId="0FB7CCBD" w14:textId="77777777" w:rsidR="00084A98" w:rsidRPr="0019297E" w:rsidRDefault="00084A98" w:rsidP="007C774B">
      <w:pPr>
        <w:pStyle w:val="Default"/>
        <w:numPr>
          <w:ilvl w:val="0"/>
          <w:numId w:val="12"/>
        </w:numPr>
        <w:tabs>
          <w:tab w:val="left" w:pos="3576"/>
        </w:tabs>
        <w:rPr>
          <w:rFonts w:ascii="Open Sans" w:hAnsi="Open Sans" w:cs="Open Sans"/>
          <w:sz w:val="20"/>
          <w:szCs w:val="20"/>
        </w:rPr>
      </w:pPr>
      <w:r w:rsidRPr="00BA2F94">
        <w:rPr>
          <w:rFonts w:ascii="Open Sans" w:hAnsi="Open Sans" w:cs="Open Sans"/>
          <w:sz w:val="20"/>
          <w:szCs w:val="20"/>
        </w:rPr>
        <w:t>Le tableau guide de la Région rempli par le titulaire et validé par la Maîtrise d’Ouvrage et la Région</w:t>
      </w:r>
      <w:r>
        <w:rPr>
          <w:rFonts w:ascii="Open Sans" w:hAnsi="Open Sans" w:cs="Open Sans"/>
          <w:sz w:val="20"/>
          <w:szCs w:val="20"/>
        </w:rPr>
        <w:t xml:space="preserve"> et ses éventuelles notes justificatives.</w:t>
      </w:r>
    </w:p>
    <w:p w14:paraId="19363505" w14:textId="77777777" w:rsidR="00084A98" w:rsidRPr="00BA2F94" w:rsidRDefault="00084A98" w:rsidP="007C774B">
      <w:pPr>
        <w:pStyle w:val="Default"/>
        <w:numPr>
          <w:ilvl w:val="0"/>
          <w:numId w:val="12"/>
        </w:numPr>
        <w:tabs>
          <w:tab w:val="left" w:pos="3576"/>
        </w:tabs>
        <w:rPr>
          <w:rFonts w:ascii="Open Sans" w:hAnsi="Open Sans" w:cs="Open Sans"/>
          <w:sz w:val="20"/>
          <w:szCs w:val="20"/>
        </w:rPr>
      </w:pPr>
      <w:r w:rsidRPr="00BA2F94">
        <w:rPr>
          <w:rFonts w:ascii="Open Sans" w:hAnsi="Open Sans" w:cs="Open Sans"/>
          <w:sz w:val="20"/>
          <w:szCs w:val="20"/>
        </w:rPr>
        <w:t>Le dossier d’expertise et de labellisation finalisé</w:t>
      </w:r>
    </w:p>
    <w:p w14:paraId="4F9CC9CC" w14:textId="77777777" w:rsidR="00084A98" w:rsidRPr="00BA2F94" w:rsidRDefault="00084A98" w:rsidP="007C774B">
      <w:pPr>
        <w:pStyle w:val="Default"/>
        <w:tabs>
          <w:tab w:val="left" w:pos="3576"/>
        </w:tabs>
        <w:rPr>
          <w:rFonts w:ascii="Open Sans" w:hAnsi="Open Sans" w:cs="Open Sans"/>
          <w:sz w:val="20"/>
          <w:szCs w:val="20"/>
        </w:rPr>
      </w:pPr>
      <w:r w:rsidRPr="00BA2F94">
        <w:rPr>
          <w:rFonts w:ascii="Open Sans" w:hAnsi="Open Sans" w:cs="Open Sans"/>
          <w:sz w:val="20"/>
          <w:szCs w:val="20"/>
        </w:rPr>
        <w:tab/>
      </w:r>
    </w:p>
    <w:p w14:paraId="4CF66DCD" w14:textId="2AFFFA1A" w:rsidR="00084A98" w:rsidRPr="00BA2F94" w:rsidRDefault="00084A98" w:rsidP="007C774B">
      <w:pPr>
        <w:pStyle w:val="Paragraphedeliste3"/>
        <w:autoSpaceDE w:val="0"/>
        <w:autoSpaceDN w:val="0"/>
        <w:adjustRightInd w:val="0"/>
        <w:spacing w:before="120"/>
        <w:ind w:left="0" w:right="131"/>
        <w:jc w:val="left"/>
        <w:rPr>
          <w:rFonts w:ascii="Open Sans" w:hAnsi="Open Sans" w:cs="Open Sans"/>
          <w:sz w:val="20"/>
          <w:szCs w:val="20"/>
        </w:rPr>
      </w:pPr>
      <w:r w:rsidRPr="00BA2F94">
        <w:rPr>
          <w:rFonts w:ascii="Open Sans" w:hAnsi="Open Sans" w:cs="Open Sans"/>
          <w:sz w:val="20"/>
          <w:szCs w:val="20"/>
        </w:rPr>
        <w:t xml:space="preserve">Les documents feront l’objet d’échanges préalables avec le groupe de travail puis d’une présentation </w:t>
      </w:r>
      <w:r w:rsidR="005E298B">
        <w:rPr>
          <w:rFonts w:ascii="Open Sans" w:hAnsi="Open Sans" w:cs="Open Sans"/>
          <w:sz w:val="20"/>
          <w:szCs w:val="20"/>
        </w:rPr>
        <w:t xml:space="preserve">au </w:t>
      </w:r>
      <w:r w:rsidRPr="00BA2F94">
        <w:rPr>
          <w:rFonts w:ascii="Open Sans" w:hAnsi="Open Sans" w:cs="Open Sans"/>
          <w:sz w:val="20"/>
          <w:szCs w:val="20"/>
        </w:rPr>
        <w:t>COTEC</w:t>
      </w:r>
      <w:r w:rsidR="005E298B">
        <w:rPr>
          <w:rFonts w:ascii="Open Sans" w:hAnsi="Open Sans" w:cs="Open Sans"/>
          <w:sz w:val="20"/>
          <w:szCs w:val="20"/>
        </w:rPr>
        <w:t xml:space="preserve"> IJCLAB</w:t>
      </w:r>
      <w:r w:rsidRPr="00BA2F94">
        <w:rPr>
          <w:rFonts w:ascii="Open Sans" w:hAnsi="Open Sans" w:cs="Open Sans"/>
          <w:sz w:val="20"/>
          <w:szCs w:val="20"/>
        </w:rPr>
        <w:t xml:space="preserve"> pour validation.</w:t>
      </w:r>
    </w:p>
    <w:p w14:paraId="24DF3162" w14:textId="77777777" w:rsidR="00084A98" w:rsidRPr="00BA2F94" w:rsidRDefault="00084A98" w:rsidP="007C774B">
      <w:pPr>
        <w:pStyle w:val="Default"/>
        <w:rPr>
          <w:rFonts w:ascii="Open Sans" w:hAnsi="Open Sans" w:cs="Open Sans"/>
          <w:sz w:val="20"/>
          <w:szCs w:val="20"/>
        </w:rPr>
      </w:pPr>
      <w:r w:rsidRPr="00BA2F94">
        <w:rPr>
          <w:rFonts w:ascii="Open Sans" w:hAnsi="Open Sans" w:cs="Open Sans"/>
          <w:sz w:val="20"/>
          <w:szCs w:val="20"/>
        </w:rPr>
        <w:t xml:space="preserve">Le titulaire tiendra compte des conclusions et pourra être amené à modifier son livrable à la demande du maître d’ouvrage. </w:t>
      </w:r>
    </w:p>
    <w:p w14:paraId="21764343" w14:textId="77777777" w:rsidR="00084A98" w:rsidRPr="00BA2F94" w:rsidRDefault="00084A98" w:rsidP="007C774B">
      <w:pPr>
        <w:pStyle w:val="Default"/>
        <w:rPr>
          <w:rFonts w:ascii="Open Sans" w:hAnsi="Open Sans" w:cs="Open Sans"/>
          <w:sz w:val="20"/>
          <w:szCs w:val="20"/>
        </w:rPr>
      </w:pPr>
    </w:p>
    <w:p w14:paraId="7084EDCA" w14:textId="77777777" w:rsidR="00C156DF" w:rsidRPr="00BA2F94" w:rsidRDefault="00C156DF" w:rsidP="007C774B">
      <w:pPr>
        <w:rPr>
          <w:rFonts w:ascii="Open Sans" w:hAnsi="Open Sans" w:cs="Open Sans"/>
          <w:sz w:val="20"/>
          <w:szCs w:val="20"/>
        </w:rPr>
      </w:pPr>
    </w:p>
    <w:p w14:paraId="1563B897" w14:textId="5DA9E37F" w:rsidR="004A2D8C" w:rsidRPr="006F3D74" w:rsidRDefault="004A2D8C" w:rsidP="00935044">
      <w:pPr>
        <w:pStyle w:val="CPS-3-titredossier-CCniv3"/>
        <w:rPr>
          <w:rFonts w:eastAsia="Calibri"/>
        </w:rPr>
      </w:pPr>
      <w:bookmarkStart w:id="105" w:name="_Toc172216883"/>
      <w:r w:rsidRPr="008F78DB">
        <w:rPr>
          <w:rFonts w:eastAsia="Calibri"/>
        </w:rPr>
        <w:t xml:space="preserve">Mission </w:t>
      </w:r>
      <w:r w:rsidR="00084A98" w:rsidRPr="002B0BC4">
        <w:rPr>
          <w:rFonts w:eastAsia="Calibri"/>
        </w:rPr>
        <w:t>1</w:t>
      </w:r>
      <w:r w:rsidR="00F301BE" w:rsidRPr="00AB4A46">
        <w:rPr>
          <w:rFonts w:eastAsia="Calibri"/>
        </w:rPr>
        <w:t>1</w:t>
      </w:r>
      <w:r w:rsidRPr="00AB4A46">
        <w:rPr>
          <w:rFonts w:eastAsia="Calibri"/>
        </w:rPr>
        <w:t xml:space="preserve"> :  </w:t>
      </w:r>
      <w:r w:rsidR="00FA4555" w:rsidRPr="0085271D">
        <w:rPr>
          <w:rFonts w:eastAsia="Calibri"/>
        </w:rPr>
        <w:t xml:space="preserve">Programme performanciel (fonctionnel, </w:t>
      </w:r>
      <w:r w:rsidR="001A3D37" w:rsidRPr="00D303AC">
        <w:rPr>
          <w:rFonts w:eastAsia="Calibri"/>
        </w:rPr>
        <w:t>technique et</w:t>
      </w:r>
      <w:r w:rsidR="00FA4555" w:rsidRPr="00821D76">
        <w:rPr>
          <w:rFonts w:eastAsia="Calibri"/>
        </w:rPr>
        <w:t xml:space="preserve"> environnemental)</w:t>
      </w:r>
      <w:bookmarkEnd w:id="105"/>
    </w:p>
    <w:p w14:paraId="57014D45" w14:textId="77777777" w:rsidR="00EF3F3D" w:rsidRPr="00BA2F94" w:rsidRDefault="00EF3F3D">
      <w:pPr>
        <w:pStyle w:val="Default"/>
        <w:rPr>
          <w:rFonts w:ascii="Open Sans" w:eastAsia="Calibri" w:hAnsi="Open Sans" w:cs="Open Sans"/>
          <w:b/>
          <w:sz w:val="20"/>
          <w:szCs w:val="20"/>
          <w:lang w:eastAsia="en-US"/>
        </w:rPr>
      </w:pPr>
    </w:p>
    <w:p w14:paraId="09C89F8E" w14:textId="392A8AFE" w:rsidR="00A965AF" w:rsidRDefault="5893D659" w:rsidP="003D7974">
      <w:pPr>
        <w:pStyle w:val="Default"/>
        <w:rPr>
          <w:rFonts w:ascii="Open Sans" w:hAnsi="Open Sans" w:cs="Open Sans"/>
          <w:color w:val="auto"/>
          <w:sz w:val="20"/>
          <w:szCs w:val="20"/>
        </w:rPr>
      </w:pPr>
      <w:bookmarkStart w:id="106" w:name="_Hlk135143217"/>
      <w:r w:rsidRPr="43F24503">
        <w:rPr>
          <w:rFonts w:ascii="Open Sans" w:hAnsi="Open Sans" w:cs="Open Sans"/>
          <w:color w:val="auto"/>
          <w:sz w:val="20"/>
          <w:szCs w:val="20"/>
          <w:u w:val="single"/>
        </w:rPr>
        <w:t xml:space="preserve">OBJECTIF </w:t>
      </w:r>
      <w:r w:rsidR="3D6B4699" w:rsidRPr="43F24503">
        <w:rPr>
          <w:rFonts w:ascii="Open Sans" w:hAnsi="Open Sans" w:cs="Open Sans"/>
          <w:color w:val="auto"/>
          <w:sz w:val="20"/>
          <w:szCs w:val="20"/>
          <w:u w:val="single"/>
        </w:rPr>
        <w:t>:</w:t>
      </w:r>
      <w:r w:rsidR="3D6B4699" w:rsidRPr="43F24503">
        <w:rPr>
          <w:rFonts w:ascii="Open Sans" w:hAnsi="Open Sans" w:cs="Open Sans"/>
          <w:color w:val="auto"/>
          <w:sz w:val="20"/>
          <w:szCs w:val="20"/>
        </w:rPr>
        <w:t xml:space="preserve"> </w:t>
      </w:r>
      <w:r w:rsidR="00A965AF">
        <w:rPr>
          <w:rFonts w:ascii="Open Sans" w:hAnsi="Open Sans" w:cs="Open Sans"/>
          <w:color w:val="auto"/>
          <w:sz w:val="20"/>
          <w:szCs w:val="20"/>
        </w:rPr>
        <w:t xml:space="preserve">L’Université envisage de réaliser l’opération de rénovation des locaux tertiaires de l’IJCLAB via un Marché Global de Performance (MGP) dans la mesure où il est probable que cette opération s’accompagne de la rénovation énergétique de tout ou partie d’un bâtiment. </w:t>
      </w:r>
    </w:p>
    <w:p w14:paraId="4C6BB8ED" w14:textId="38ED9AF5" w:rsidR="006105C4" w:rsidRPr="007B3B91" w:rsidRDefault="003D7974" w:rsidP="003D7974">
      <w:pPr>
        <w:pStyle w:val="Default"/>
        <w:rPr>
          <w:rFonts w:ascii="Open Sans" w:hAnsi="Open Sans" w:cs="Open Sans"/>
          <w:sz w:val="20"/>
          <w:szCs w:val="20"/>
        </w:rPr>
      </w:pPr>
      <w:r>
        <w:rPr>
          <w:rFonts w:ascii="Open Sans" w:hAnsi="Open Sans" w:cs="Open Sans"/>
          <w:sz w:val="20"/>
          <w:szCs w:val="20"/>
        </w:rPr>
        <w:t>S</w:t>
      </w:r>
      <w:r w:rsidRPr="43F24503">
        <w:rPr>
          <w:rFonts w:ascii="Open Sans" w:hAnsi="Open Sans" w:cs="Open Sans"/>
          <w:sz w:val="20"/>
          <w:szCs w:val="20"/>
        </w:rPr>
        <w:t xml:space="preserve">ur la base du préprogramme </w:t>
      </w:r>
      <w:proofErr w:type="gramStart"/>
      <w:r w:rsidRPr="43F24503">
        <w:rPr>
          <w:rFonts w:ascii="Open Sans" w:hAnsi="Open Sans" w:cs="Open Sans"/>
          <w:sz w:val="20"/>
          <w:szCs w:val="20"/>
        </w:rPr>
        <w:t>validé</w:t>
      </w:r>
      <w:proofErr w:type="gramEnd"/>
      <w:r w:rsidRPr="43F24503">
        <w:rPr>
          <w:rFonts w:ascii="Open Sans" w:hAnsi="Open Sans" w:cs="Open Sans"/>
          <w:sz w:val="20"/>
          <w:szCs w:val="20"/>
        </w:rPr>
        <w:t xml:space="preserve"> en fin de mission 9</w:t>
      </w:r>
      <w:r>
        <w:rPr>
          <w:rFonts w:ascii="Open Sans" w:hAnsi="Open Sans" w:cs="Open Sans"/>
          <w:sz w:val="20"/>
          <w:szCs w:val="20"/>
        </w:rPr>
        <w:t xml:space="preserve"> et éventuellement amendé à l’issue de la mission 10, </w:t>
      </w:r>
      <w:r w:rsidR="00A965AF">
        <w:rPr>
          <w:rFonts w:ascii="Open Sans" w:hAnsi="Open Sans" w:cs="Open Sans"/>
          <w:sz w:val="20"/>
          <w:szCs w:val="20"/>
        </w:rPr>
        <w:t xml:space="preserve">l’objectif de la présente mission est de </w:t>
      </w:r>
      <w:r>
        <w:rPr>
          <w:rFonts w:ascii="Open Sans" w:hAnsi="Open Sans" w:cs="Open Sans"/>
          <w:sz w:val="20"/>
          <w:szCs w:val="20"/>
        </w:rPr>
        <w:t>d</w:t>
      </w:r>
      <w:r>
        <w:rPr>
          <w:rFonts w:ascii="Open Sans" w:hAnsi="Open Sans" w:cs="Open Sans"/>
          <w:color w:val="auto"/>
          <w:sz w:val="20"/>
          <w:szCs w:val="20"/>
        </w:rPr>
        <w:t xml:space="preserve">isposer d’un </w:t>
      </w:r>
      <w:r w:rsidR="3D6B4699" w:rsidRPr="43F24503">
        <w:rPr>
          <w:rFonts w:ascii="Open Sans" w:hAnsi="Open Sans" w:cs="Open Sans"/>
          <w:sz w:val="20"/>
          <w:szCs w:val="20"/>
        </w:rPr>
        <w:t>pro</w:t>
      </w:r>
      <w:r w:rsidR="1AC47104" w:rsidRPr="43F24503">
        <w:rPr>
          <w:rFonts w:ascii="Open Sans" w:hAnsi="Open Sans" w:cs="Open Sans"/>
          <w:sz w:val="20"/>
          <w:szCs w:val="20"/>
        </w:rPr>
        <w:t xml:space="preserve">gramme </w:t>
      </w:r>
      <w:r w:rsidR="070E5595" w:rsidRPr="43F24503">
        <w:rPr>
          <w:rFonts w:ascii="Open Sans" w:hAnsi="Open Sans" w:cs="Open Sans"/>
          <w:sz w:val="20"/>
          <w:szCs w:val="20"/>
        </w:rPr>
        <w:t xml:space="preserve">performanciel </w:t>
      </w:r>
      <w:r w:rsidR="1AC47104" w:rsidRPr="43F24503">
        <w:rPr>
          <w:rFonts w:ascii="Open Sans" w:hAnsi="Open Sans" w:cs="Open Sans"/>
          <w:sz w:val="20"/>
          <w:szCs w:val="20"/>
        </w:rPr>
        <w:t xml:space="preserve">détaillé </w:t>
      </w:r>
      <w:r>
        <w:rPr>
          <w:rFonts w:ascii="Open Sans" w:hAnsi="Open Sans" w:cs="Open Sans"/>
          <w:sz w:val="20"/>
          <w:szCs w:val="20"/>
        </w:rPr>
        <w:t>cohérent et clair</w:t>
      </w:r>
      <w:r w:rsidR="00A965AF">
        <w:rPr>
          <w:rFonts w:ascii="Open Sans" w:hAnsi="Open Sans" w:cs="Open Sans"/>
          <w:sz w:val="20"/>
          <w:szCs w:val="20"/>
        </w:rPr>
        <w:t>,</w:t>
      </w:r>
      <w:r>
        <w:rPr>
          <w:rFonts w:ascii="Open Sans" w:hAnsi="Open Sans" w:cs="Open Sans"/>
          <w:sz w:val="20"/>
          <w:szCs w:val="20"/>
        </w:rPr>
        <w:t xml:space="preserve"> </w:t>
      </w:r>
      <w:r w:rsidRPr="003D7974">
        <w:rPr>
          <w:rFonts w:ascii="Open Sans" w:hAnsi="Open Sans" w:cs="Open Sans"/>
          <w:sz w:val="20"/>
          <w:szCs w:val="20"/>
        </w:rPr>
        <w:t>sans défaut</w:t>
      </w:r>
      <w:r w:rsidR="00A965AF">
        <w:rPr>
          <w:rFonts w:ascii="Open Sans" w:hAnsi="Open Sans" w:cs="Open Sans"/>
          <w:sz w:val="20"/>
          <w:szCs w:val="20"/>
        </w:rPr>
        <w:t>s</w:t>
      </w:r>
      <w:r w:rsidRPr="003D7974">
        <w:rPr>
          <w:rFonts w:ascii="Open Sans" w:hAnsi="Open Sans" w:cs="Open Sans"/>
          <w:sz w:val="20"/>
          <w:szCs w:val="20"/>
        </w:rPr>
        <w:t xml:space="preserve"> de rédaction qui pourraient entrainer</w:t>
      </w:r>
      <w:r>
        <w:rPr>
          <w:rFonts w:ascii="Open Sans" w:hAnsi="Open Sans" w:cs="Open Sans"/>
          <w:sz w:val="20"/>
          <w:szCs w:val="20"/>
        </w:rPr>
        <w:t xml:space="preserve"> </w:t>
      </w:r>
      <w:r w:rsidRPr="003D7974">
        <w:rPr>
          <w:rFonts w:ascii="Open Sans" w:hAnsi="Open Sans" w:cs="Open Sans"/>
          <w:sz w:val="20"/>
          <w:szCs w:val="20"/>
        </w:rPr>
        <w:t>des remises en cause ultérieures de l’application des clauses du marché</w:t>
      </w:r>
      <w:r>
        <w:rPr>
          <w:rFonts w:ascii="Open Sans" w:hAnsi="Open Sans" w:cs="Open Sans"/>
          <w:sz w:val="20"/>
          <w:szCs w:val="20"/>
        </w:rPr>
        <w:t xml:space="preserve">. </w:t>
      </w:r>
    </w:p>
    <w:p w14:paraId="75E6484E" w14:textId="1E70C5BC" w:rsidR="000033F7" w:rsidRPr="007B3B91" w:rsidRDefault="000033F7">
      <w:pPr>
        <w:pStyle w:val="Default"/>
        <w:rPr>
          <w:rFonts w:ascii="Open Sans" w:hAnsi="Open Sans" w:cs="Open Sans"/>
          <w:iCs/>
          <w:sz w:val="20"/>
          <w:szCs w:val="20"/>
        </w:rPr>
      </w:pPr>
    </w:p>
    <w:p w14:paraId="4A0CDF62" w14:textId="217A530C" w:rsidR="000033F7" w:rsidRPr="007B3B91" w:rsidRDefault="00B914E4">
      <w:pPr>
        <w:pStyle w:val="Default"/>
        <w:rPr>
          <w:rFonts w:ascii="Open Sans" w:hAnsi="Open Sans" w:cs="Open Sans"/>
          <w:iCs/>
          <w:sz w:val="20"/>
          <w:szCs w:val="20"/>
        </w:rPr>
      </w:pPr>
      <w:r w:rsidRPr="007B3B91">
        <w:rPr>
          <w:rFonts w:ascii="Open Sans" w:hAnsi="Open Sans" w:cs="Open Sans"/>
          <w:iCs/>
          <w:sz w:val="20"/>
          <w:szCs w:val="20"/>
        </w:rPr>
        <w:t xml:space="preserve">Le </w:t>
      </w:r>
      <w:r w:rsidR="000033F7" w:rsidRPr="007B3B91">
        <w:rPr>
          <w:rFonts w:ascii="Open Sans" w:hAnsi="Open Sans" w:cs="Open Sans"/>
          <w:iCs/>
          <w:sz w:val="20"/>
          <w:szCs w:val="20"/>
        </w:rPr>
        <w:t xml:space="preserve">programme performanciel </w:t>
      </w:r>
      <w:r w:rsidRPr="007B3B91">
        <w:rPr>
          <w:rFonts w:ascii="Open Sans" w:hAnsi="Open Sans" w:cs="Open Sans"/>
          <w:iCs/>
          <w:sz w:val="20"/>
          <w:szCs w:val="20"/>
        </w:rPr>
        <w:t>f</w:t>
      </w:r>
      <w:r w:rsidR="000033F7" w:rsidRPr="007B3B91">
        <w:rPr>
          <w:rFonts w:ascii="Open Sans" w:hAnsi="Open Sans" w:cs="Open Sans"/>
          <w:iCs/>
          <w:sz w:val="20"/>
          <w:szCs w:val="20"/>
        </w:rPr>
        <w:t xml:space="preserve">ormalise l’ensemble des </w:t>
      </w:r>
      <w:r w:rsidR="00CA3DC7">
        <w:rPr>
          <w:rFonts w:ascii="Open Sans" w:hAnsi="Open Sans" w:cs="Open Sans"/>
          <w:iCs/>
          <w:sz w:val="20"/>
          <w:szCs w:val="20"/>
        </w:rPr>
        <w:t>contraintes</w:t>
      </w:r>
      <w:r w:rsidR="000033F7" w:rsidRPr="007B3B91">
        <w:rPr>
          <w:rFonts w:ascii="Open Sans" w:hAnsi="Open Sans" w:cs="Open Sans"/>
          <w:iCs/>
          <w:sz w:val="20"/>
          <w:szCs w:val="20"/>
        </w:rPr>
        <w:t xml:space="preserve">, </w:t>
      </w:r>
      <w:r w:rsidR="00CA3DC7">
        <w:rPr>
          <w:rFonts w:ascii="Open Sans" w:hAnsi="Open Sans" w:cs="Open Sans"/>
          <w:iCs/>
          <w:sz w:val="20"/>
          <w:szCs w:val="20"/>
        </w:rPr>
        <w:t xml:space="preserve">s’imposant </w:t>
      </w:r>
      <w:r w:rsidR="000033F7" w:rsidRPr="007B3B91">
        <w:rPr>
          <w:rFonts w:ascii="Open Sans" w:hAnsi="Open Sans" w:cs="Open Sans"/>
          <w:iCs/>
          <w:sz w:val="20"/>
          <w:szCs w:val="20"/>
        </w:rPr>
        <w:t>à l’élaboration du projet immobilier</w:t>
      </w:r>
      <w:r w:rsidR="00CA3DC7">
        <w:rPr>
          <w:rFonts w:ascii="Open Sans" w:hAnsi="Open Sans" w:cs="Open Sans"/>
          <w:iCs/>
          <w:sz w:val="20"/>
          <w:szCs w:val="20"/>
        </w:rPr>
        <w:t>, ainsi que les exigences imposées par le maître d’ouvrage et les performances attendues, tant fonctionnelles, qu’architecturales, techniques, environnementales ou autres</w:t>
      </w:r>
      <w:r w:rsidR="000033F7" w:rsidRPr="007B3B91">
        <w:rPr>
          <w:rFonts w:ascii="Open Sans" w:hAnsi="Open Sans" w:cs="Open Sans"/>
          <w:iCs/>
          <w:sz w:val="20"/>
          <w:szCs w:val="20"/>
        </w:rPr>
        <w:t>.</w:t>
      </w:r>
      <w:r w:rsidR="000033F7" w:rsidRPr="00F3545C">
        <w:rPr>
          <w:rFonts w:ascii="Open Sans" w:hAnsi="Open Sans" w:cs="Open Sans"/>
          <w:b/>
          <w:bCs/>
          <w:iCs/>
          <w:sz w:val="20"/>
          <w:szCs w:val="20"/>
        </w:rPr>
        <w:t xml:space="preserve"> </w:t>
      </w:r>
    </w:p>
    <w:p w14:paraId="30F9625E" w14:textId="6A3F723C" w:rsidR="00F205F7" w:rsidRPr="007B3B91" w:rsidRDefault="00F205F7">
      <w:pPr>
        <w:pStyle w:val="Default"/>
        <w:rPr>
          <w:rFonts w:ascii="Open Sans" w:hAnsi="Open Sans" w:cs="Open Sans"/>
          <w:iCs/>
          <w:sz w:val="20"/>
          <w:szCs w:val="20"/>
        </w:rPr>
      </w:pPr>
    </w:p>
    <w:p w14:paraId="060BD0D7" w14:textId="0AD95B0F" w:rsidR="00F205F7" w:rsidRPr="007B3B91" w:rsidRDefault="00F205F7">
      <w:pPr>
        <w:pStyle w:val="Default"/>
        <w:rPr>
          <w:rFonts w:ascii="Open Sans" w:hAnsi="Open Sans" w:cs="Open Sans"/>
          <w:iCs/>
          <w:sz w:val="20"/>
          <w:szCs w:val="20"/>
        </w:rPr>
      </w:pPr>
      <w:r w:rsidRPr="007B3B91">
        <w:rPr>
          <w:rFonts w:ascii="Open Sans" w:hAnsi="Open Sans" w:cs="Open Sans"/>
          <w:iCs/>
          <w:sz w:val="20"/>
          <w:szCs w:val="20"/>
        </w:rPr>
        <w:t>Le</w:t>
      </w:r>
      <w:r w:rsidR="00CA3DC7">
        <w:rPr>
          <w:rFonts w:ascii="Open Sans" w:hAnsi="Open Sans" w:cs="Open Sans"/>
          <w:iCs/>
          <w:sz w:val="20"/>
          <w:szCs w:val="20"/>
        </w:rPr>
        <w:t xml:space="preserve">s exigences et performances du </w:t>
      </w:r>
      <w:r w:rsidRPr="007B3B91">
        <w:rPr>
          <w:rFonts w:ascii="Open Sans" w:hAnsi="Open Sans" w:cs="Open Sans"/>
          <w:iCs/>
          <w:sz w:val="20"/>
          <w:szCs w:val="20"/>
        </w:rPr>
        <w:t xml:space="preserve">programme performanciel </w:t>
      </w:r>
      <w:r w:rsidR="00F3545C">
        <w:rPr>
          <w:rFonts w:ascii="Open Sans" w:hAnsi="Open Sans" w:cs="Open Sans"/>
          <w:iCs/>
          <w:sz w:val="20"/>
          <w:szCs w:val="20"/>
        </w:rPr>
        <w:t xml:space="preserve">seront </w:t>
      </w:r>
      <w:r w:rsidR="00CA3DC7" w:rsidRPr="007B3B91">
        <w:rPr>
          <w:rFonts w:ascii="Open Sans" w:hAnsi="Open Sans" w:cs="Open Sans"/>
          <w:iCs/>
          <w:sz w:val="20"/>
          <w:szCs w:val="20"/>
        </w:rPr>
        <w:t>détaill</w:t>
      </w:r>
      <w:r w:rsidR="00F3545C">
        <w:rPr>
          <w:rFonts w:ascii="Open Sans" w:hAnsi="Open Sans" w:cs="Open Sans"/>
          <w:iCs/>
          <w:sz w:val="20"/>
          <w:szCs w:val="20"/>
        </w:rPr>
        <w:t>ées ainsi que</w:t>
      </w:r>
      <w:r w:rsidR="00CA3DC7" w:rsidRPr="007B3B91">
        <w:rPr>
          <w:rFonts w:ascii="Open Sans" w:hAnsi="Open Sans" w:cs="Open Sans"/>
          <w:iCs/>
          <w:sz w:val="20"/>
          <w:szCs w:val="20"/>
        </w:rPr>
        <w:t xml:space="preserve"> </w:t>
      </w:r>
      <w:r w:rsidRPr="007B3B91">
        <w:rPr>
          <w:rFonts w:ascii="Open Sans" w:hAnsi="Open Sans" w:cs="Open Sans"/>
          <w:iCs/>
          <w:sz w:val="20"/>
          <w:szCs w:val="20"/>
        </w:rPr>
        <w:t xml:space="preserve">les résultats attendus et la méthode employée pour les mesurer. </w:t>
      </w:r>
      <w:r w:rsidR="00F3545C">
        <w:rPr>
          <w:rFonts w:ascii="Open Sans" w:hAnsi="Open Sans" w:cs="Open Sans"/>
          <w:iCs/>
          <w:sz w:val="20"/>
          <w:szCs w:val="20"/>
        </w:rPr>
        <w:t>Devront</w:t>
      </w:r>
      <w:r w:rsidRPr="007B3B91">
        <w:rPr>
          <w:rFonts w:ascii="Open Sans" w:hAnsi="Open Sans" w:cs="Open Sans"/>
          <w:iCs/>
          <w:sz w:val="20"/>
          <w:szCs w:val="20"/>
        </w:rPr>
        <w:t xml:space="preserve"> apparaître la Garantie de Performance Energétique Intrinsèque (GPEI) et la Garantie </w:t>
      </w:r>
      <w:r w:rsidR="00FB6D85">
        <w:rPr>
          <w:rFonts w:ascii="Open Sans" w:hAnsi="Open Sans" w:cs="Open Sans"/>
          <w:iCs/>
          <w:sz w:val="20"/>
          <w:szCs w:val="20"/>
        </w:rPr>
        <w:t xml:space="preserve">de </w:t>
      </w:r>
      <w:r w:rsidR="00B914E4" w:rsidRPr="007B3B91">
        <w:rPr>
          <w:rFonts w:ascii="Open Sans" w:hAnsi="Open Sans" w:cs="Open Sans"/>
          <w:iCs/>
          <w:sz w:val="20"/>
          <w:szCs w:val="20"/>
        </w:rPr>
        <w:t>R</w:t>
      </w:r>
      <w:r w:rsidRPr="007B3B91">
        <w:rPr>
          <w:rFonts w:ascii="Open Sans" w:hAnsi="Open Sans" w:cs="Open Sans"/>
          <w:iCs/>
          <w:sz w:val="20"/>
          <w:szCs w:val="20"/>
        </w:rPr>
        <w:t xml:space="preserve">ésultat </w:t>
      </w:r>
      <w:r w:rsidR="00B914E4" w:rsidRPr="007B3B91">
        <w:rPr>
          <w:rFonts w:ascii="Open Sans" w:hAnsi="Open Sans" w:cs="Open Sans"/>
          <w:iCs/>
          <w:sz w:val="20"/>
          <w:szCs w:val="20"/>
        </w:rPr>
        <w:t>E</w:t>
      </w:r>
      <w:r w:rsidRPr="007B3B91">
        <w:rPr>
          <w:rFonts w:ascii="Open Sans" w:hAnsi="Open Sans" w:cs="Open Sans"/>
          <w:iCs/>
          <w:sz w:val="20"/>
          <w:szCs w:val="20"/>
        </w:rPr>
        <w:t>nergétique (GRE)</w:t>
      </w:r>
      <w:r w:rsidR="00D84D83">
        <w:rPr>
          <w:rFonts w:ascii="Open Sans" w:hAnsi="Open Sans" w:cs="Open Sans"/>
          <w:iCs/>
          <w:sz w:val="20"/>
          <w:szCs w:val="20"/>
        </w:rPr>
        <w:t xml:space="preserve"> associé à une garantie en matière d’émission carbone</w:t>
      </w:r>
      <w:r w:rsidRPr="007B3B91">
        <w:rPr>
          <w:rFonts w:ascii="Open Sans" w:hAnsi="Open Sans" w:cs="Open Sans"/>
          <w:iCs/>
          <w:sz w:val="20"/>
          <w:szCs w:val="20"/>
        </w:rPr>
        <w:t xml:space="preserve">, ainsi que </w:t>
      </w:r>
      <w:r w:rsidR="00F3545C">
        <w:rPr>
          <w:rFonts w:ascii="Open Sans" w:hAnsi="Open Sans" w:cs="Open Sans"/>
          <w:iCs/>
          <w:sz w:val="20"/>
          <w:szCs w:val="20"/>
        </w:rPr>
        <w:t>la description du</w:t>
      </w:r>
      <w:r w:rsidRPr="007B3B91">
        <w:rPr>
          <w:rFonts w:ascii="Open Sans" w:hAnsi="Open Sans" w:cs="Open Sans"/>
          <w:iCs/>
          <w:sz w:val="20"/>
          <w:szCs w:val="20"/>
        </w:rPr>
        <w:t xml:space="preserve"> principe des pénalités.</w:t>
      </w:r>
    </w:p>
    <w:p w14:paraId="6E443C54" w14:textId="4CF3F01F" w:rsidR="0009040E" w:rsidRPr="007B3B91" w:rsidRDefault="068ACBCC">
      <w:pPr>
        <w:pStyle w:val="Default"/>
        <w:rPr>
          <w:rFonts w:ascii="Open Sans" w:hAnsi="Open Sans" w:cs="Open Sans"/>
          <w:sz w:val="20"/>
          <w:szCs w:val="20"/>
        </w:rPr>
      </w:pPr>
      <w:r w:rsidRPr="43F24503">
        <w:rPr>
          <w:rFonts w:ascii="Open Sans" w:hAnsi="Open Sans" w:cs="Open Sans"/>
          <w:sz w:val="20"/>
          <w:szCs w:val="20"/>
        </w:rPr>
        <w:t xml:space="preserve">La GRE </w:t>
      </w:r>
      <w:r w:rsidR="1C58DC4F" w:rsidRPr="43F24503">
        <w:rPr>
          <w:rFonts w:ascii="Open Sans" w:hAnsi="Open Sans" w:cs="Open Sans"/>
          <w:sz w:val="20"/>
          <w:szCs w:val="20"/>
        </w:rPr>
        <w:t>nécessite</w:t>
      </w:r>
      <w:r w:rsidRPr="43F24503">
        <w:rPr>
          <w:rFonts w:ascii="Open Sans" w:hAnsi="Open Sans" w:cs="Open Sans"/>
          <w:sz w:val="20"/>
          <w:szCs w:val="20"/>
        </w:rPr>
        <w:t xml:space="preserve"> d’</w:t>
      </w:r>
      <w:r w:rsidR="1C58DC4F" w:rsidRPr="43F24503">
        <w:rPr>
          <w:rFonts w:ascii="Open Sans" w:hAnsi="Open Sans" w:cs="Open Sans"/>
          <w:sz w:val="20"/>
          <w:szCs w:val="20"/>
        </w:rPr>
        <w:t>é</w:t>
      </w:r>
      <w:r w:rsidRPr="43F24503">
        <w:rPr>
          <w:rFonts w:ascii="Open Sans" w:hAnsi="Open Sans" w:cs="Open Sans"/>
          <w:sz w:val="20"/>
          <w:szCs w:val="20"/>
        </w:rPr>
        <w:t>valuer le niveau de consommations énergétiques attei</w:t>
      </w:r>
      <w:r w:rsidR="00FB6D85">
        <w:rPr>
          <w:rFonts w:ascii="Open Sans" w:hAnsi="Open Sans" w:cs="Open Sans"/>
          <w:sz w:val="20"/>
          <w:szCs w:val="20"/>
        </w:rPr>
        <w:t>gnable</w:t>
      </w:r>
      <w:r w:rsidRPr="43F24503">
        <w:rPr>
          <w:rFonts w:ascii="Open Sans" w:hAnsi="Open Sans" w:cs="Open Sans"/>
          <w:sz w:val="20"/>
          <w:szCs w:val="20"/>
        </w:rPr>
        <w:t xml:space="preserve"> </w:t>
      </w:r>
      <w:r w:rsidR="36D70F70" w:rsidRPr="43F24503">
        <w:rPr>
          <w:rFonts w:ascii="Open Sans" w:hAnsi="Open Sans" w:cs="Open Sans"/>
          <w:sz w:val="20"/>
          <w:szCs w:val="20"/>
        </w:rPr>
        <w:t>à la suite de</w:t>
      </w:r>
      <w:r w:rsidRPr="43F24503">
        <w:rPr>
          <w:rFonts w:ascii="Open Sans" w:hAnsi="Open Sans" w:cs="Open Sans"/>
          <w:sz w:val="20"/>
          <w:szCs w:val="20"/>
        </w:rPr>
        <w:t xml:space="preserve"> l’opération. </w:t>
      </w:r>
      <w:r w:rsidR="00A965AF">
        <w:rPr>
          <w:rFonts w:ascii="Open Sans" w:hAnsi="Open Sans" w:cs="Open Sans"/>
          <w:sz w:val="20"/>
          <w:szCs w:val="20"/>
        </w:rPr>
        <w:t xml:space="preserve">Il est attendu du </w:t>
      </w:r>
      <w:r w:rsidRPr="43F24503">
        <w:rPr>
          <w:rFonts w:ascii="Open Sans" w:hAnsi="Open Sans" w:cs="Open Sans"/>
          <w:sz w:val="20"/>
          <w:szCs w:val="20"/>
        </w:rPr>
        <w:t xml:space="preserve">Titulaire </w:t>
      </w:r>
      <w:r w:rsidR="00A965AF">
        <w:rPr>
          <w:rFonts w:ascii="Open Sans" w:hAnsi="Open Sans" w:cs="Open Sans"/>
          <w:sz w:val="20"/>
          <w:szCs w:val="20"/>
        </w:rPr>
        <w:t>qu’il propose une cible pour la</w:t>
      </w:r>
      <w:r w:rsidRPr="43F24503">
        <w:rPr>
          <w:rFonts w:ascii="Open Sans" w:hAnsi="Open Sans" w:cs="Open Sans"/>
          <w:sz w:val="20"/>
          <w:szCs w:val="20"/>
        </w:rPr>
        <w:t xml:space="preserve"> GRE. Cette dernière implique également d’estimer la performance réelle du projet. Une méthodologie conforme au PIMVP (Protocole Intern</w:t>
      </w:r>
      <w:r w:rsidR="2DE0FCCF" w:rsidRPr="43F24503">
        <w:rPr>
          <w:rFonts w:ascii="Open Sans" w:hAnsi="Open Sans" w:cs="Open Sans"/>
          <w:sz w:val="20"/>
          <w:szCs w:val="20"/>
        </w:rPr>
        <w:t>a</w:t>
      </w:r>
      <w:r w:rsidRPr="43F24503">
        <w:rPr>
          <w:rFonts w:ascii="Open Sans" w:hAnsi="Open Sans" w:cs="Open Sans"/>
          <w:sz w:val="20"/>
          <w:szCs w:val="20"/>
        </w:rPr>
        <w:t>tional de Mesure et Vérification de la Performance) devra être proposée par le Titulaire. Les principes de mise en œuvre du PIMVP devront être détaillés dans le programme performanciel.</w:t>
      </w:r>
    </w:p>
    <w:p w14:paraId="71848DDD" w14:textId="1129BFBE" w:rsidR="004D510B" w:rsidRPr="00985C07" w:rsidRDefault="1C58DC4F">
      <w:pPr>
        <w:pStyle w:val="Paragraphedeliste3"/>
        <w:autoSpaceDE w:val="0"/>
        <w:autoSpaceDN w:val="0"/>
        <w:adjustRightInd w:val="0"/>
        <w:ind w:left="0" w:right="131"/>
        <w:jc w:val="left"/>
        <w:rPr>
          <w:rFonts w:ascii="Open Sans" w:hAnsi="Open Sans" w:cs="Open Sans"/>
          <w:sz w:val="20"/>
          <w:szCs w:val="20"/>
        </w:rPr>
      </w:pPr>
      <w:r w:rsidRPr="43F24503">
        <w:rPr>
          <w:rFonts w:ascii="Open Sans" w:hAnsi="Open Sans" w:cs="Open Sans"/>
          <w:sz w:val="20"/>
          <w:szCs w:val="20"/>
        </w:rPr>
        <w:t xml:space="preserve">Le programme performanciel devra </w:t>
      </w:r>
      <w:r w:rsidR="63AB66A8" w:rsidRPr="43F24503">
        <w:rPr>
          <w:rFonts w:ascii="Open Sans" w:hAnsi="Open Sans" w:cs="Open Sans"/>
          <w:sz w:val="20"/>
          <w:szCs w:val="20"/>
        </w:rPr>
        <w:t>intégrer</w:t>
      </w:r>
      <w:r w:rsidR="1077BB17" w:rsidRPr="43F24503">
        <w:rPr>
          <w:rFonts w:ascii="Open Sans" w:hAnsi="Open Sans" w:cs="Open Sans"/>
          <w:sz w:val="20"/>
          <w:szCs w:val="20"/>
        </w:rPr>
        <w:t xml:space="preserve"> </w:t>
      </w:r>
      <w:r w:rsidR="63AB66A8" w:rsidRPr="43F24503">
        <w:rPr>
          <w:rFonts w:ascii="Open Sans" w:hAnsi="Open Sans" w:cs="Open Sans"/>
          <w:sz w:val="20"/>
          <w:szCs w:val="20"/>
        </w:rPr>
        <w:t>l</w:t>
      </w:r>
      <w:r w:rsidRPr="43F24503">
        <w:rPr>
          <w:rFonts w:ascii="Open Sans" w:hAnsi="Open Sans" w:cs="Open Sans"/>
          <w:sz w:val="20"/>
          <w:szCs w:val="20"/>
        </w:rPr>
        <w:t>es notions de contraintes</w:t>
      </w:r>
      <w:r w:rsidR="00D84D83">
        <w:rPr>
          <w:rFonts w:ascii="Open Sans" w:hAnsi="Open Sans" w:cs="Open Sans"/>
          <w:sz w:val="20"/>
          <w:szCs w:val="20"/>
        </w:rPr>
        <w:t xml:space="preserve"> et </w:t>
      </w:r>
      <w:r w:rsidR="58327754" w:rsidRPr="43F24503">
        <w:rPr>
          <w:rFonts w:ascii="Open Sans" w:hAnsi="Open Sans" w:cs="Open Sans"/>
          <w:sz w:val="20"/>
          <w:szCs w:val="20"/>
        </w:rPr>
        <w:t>d’</w:t>
      </w:r>
      <w:r w:rsidRPr="43F24503">
        <w:rPr>
          <w:rFonts w:ascii="Open Sans" w:hAnsi="Open Sans" w:cs="Open Sans"/>
          <w:sz w:val="20"/>
          <w:szCs w:val="20"/>
        </w:rPr>
        <w:t>exigences adaptées au contexte technique, fonctionnel et architectural des bâtiments concernés :</w:t>
      </w:r>
    </w:p>
    <w:p w14:paraId="6CA96144" w14:textId="5B358A99" w:rsidR="43F24503" w:rsidRDefault="43F24503" w:rsidP="007C774B">
      <w:pPr>
        <w:pStyle w:val="Paragraphedeliste3"/>
        <w:ind w:left="0" w:right="131"/>
        <w:jc w:val="left"/>
        <w:rPr>
          <w:rFonts w:ascii="Open Sans" w:hAnsi="Open Sans" w:cs="Open Sans"/>
          <w:sz w:val="20"/>
          <w:szCs w:val="20"/>
        </w:rPr>
      </w:pPr>
    </w:p>
    <w:p w14:paraId="5C75F26A" w14:textId="3005059B" w:rsidR="43F24503" w:rsidRDefault="43F24503" w:rsidP="007C774B">
      <w:pPr>
        <w:pStyle w:val="Paragraphedeliste3"/>
        <w:ind w:left="0" w:right="131"/>
        <w:jc w:val="left"/>
        <w:rPr>
          <w:rFonts w:ascii="Open Sans" w:hAnsi="Open Sans" w:cs="Open Sans"/>
          <w:sz w:val="20"/>
          <w:szCs w:val="20"/>
        </w:rPr>
      </w:pPr>
    </w:p>
    <w:p w14:paraId="054352D9" w14:textId="0987704E" w:rsidR="004D510B" w:rsidRPr="00985C07" w:rsidRDefault="004D510B" w:rsidP="007C774B">
      <w:pPr>
        <w:pStyle w:val="Paragraphedeliste3"/>
        <w:pBdr>
          <w:top w:val="single" w:sz="4" w:space="1" w:color="auto"/>
          <w:left w:val="single" w:sz="4" w:space="4" w:color="auto"/>
          <w:bottom w:val="single" w:sz="4" w:space="1" w:color="auto"/>
          <w:right w:val="single" w:sz="4" w:space="4" w:color="auto"/>
        </w:pBdr>
        <w:autoSpaceDE w:val="0"/>
        <w:autoSpaceDN w:val="0"/>
        <w:adjustRightInd w:val="0"/>
        <w:ind w:left="1384" w:right="131"/>
        <w:jc w:val="left"/>
        <w:rPr>
          <w:rFonts w:ascii="Open Sans" w:hAnsi="Open Sans" w:cs="Open Sans"/>
          <w:sz w:val="20"/>
          <w:szCs w:val="20"/>
        </w:rPr>
      </w:pPr>
      <w:r w:rsidRPr="00BF15FB">
        <w:rPr>
          <w:rFonts w:ascii="Open Sans" w:hAnsi="Open Sans" w:cs="Open Sans"/>
          <w:b/>
          <w:bCs/>
          <w:sz w:val="20"/>
          <w:szCs w:val="20"/>
        </w:rPr>
        <w:t>Contrainte</w:t>
      </w:r>
      <w:r w:rsidR="00F709C0" w:rsidRPr="00BF15FB">
        <w:rPr>
          <w:rFonts w:ascii="Open Sans" w:hAnsi="Open Sans" w:cs="Open Sans"/>
          <w:b/>
          <w:bCs/>
          <w:sz w:val="20"/>
          <w:szCs w:val="20"/>
        </w:rPr>
        <w:t>s</w:t>
      </w:r>
      <w:r w:rsidRPr="00BF15FB">
        <w:rPr>
          <w:rFonts w:ascii="Open Sans" w:hAnsi="Open Sans" w:cs="Open Sans"/>
          <w:b/>
          <w:bCs/>
          <w:sz w:val="20"/>
          <w:szCs w:val="20"/>
        </w:rPr>
        <w:t> :</w:t>
      </w:r>
      <w:r w:rsidRPr="00985C07">
        <w:rPr>
          <w:rFonts w:ascii="Open Sans" w:hAnsi="Open Sans" w:cs="Open Sans"/>
          <w:sz w:val="20"/>
          <w:szCs w:val="20"/>
        </w:rPr>
        <w:t xml:space="preserve"> </w:t>
      </w:r>
      <w:r w:rsidR="00F3545C">
        <w:rPr>
          <w:rFonts w:ascii="Open Sans" w:hAnsi="Open Sans" w:cs="Open Sans"/>
          <w:sz w:val="20"/>
          <w:szCs w:val="20"/>
        </w:rPr>
        <w:t xml:space="preserve">contexte, </w:t>
      </w:r>
      <w:r w:rsidRPr="00985C07">
        <w:rPr>
          <w:rFonts w:ascii="Open Sans" w:hAnsi="Open Sans" w:cs="Open Sans"/>
          <w:sz w:val="20"/>
          <w:szCs w:val="20"/>
        </w:rPr>
        <w:t>site, dimensions domaniales, foncières et réglementaires</w:t>
      </w:r>
    </w:p>
    <w:p w14:paraId="02CDF02E" w14:textId="2B0F8D9D" w:rsidR="004D510B" w:rsidRDefault="004D510B" w:rsidP="007C774B">
      <w:pPr>
        <w:pStyle w:val="Paragraphedeliste3"/>
        <w:pBdr>
          <w:top w:val="single" w:sz="4" w:space="1" w:color="auto"/>
          <w:left w:val="single" w:sz="4" w:space="4" w:color="auto"/>
          <w:bottom w:val="single" w:sz="4" w:space="1" w:color="auto"/>
          <w:right w:val="single" w:sz="4" w:space="4" w:color="auto"/>
        </w:pBdr>
        <w:autoSpaceDE w:val="0"/>
        <w:autoSpaceDN w:val="0"/>
        <w:adjustRightInd w:val="0"/>
        <w:ind w:left="1384" w:right="131"/>
        <w:jc w:val="left"/>
        <w:rPr>
          <w:rFonts w:ascii="Open Sans" w:hAnsi="Open Sans" w:cs="Open Sans"/>
          <w:sz w:val="20"/>
          <w:szCs w:val="20"/>
        </w:rPr>
      </w:pPr>
      <w:r w:rsidRPr="00BF15FB">
        <w:rPr>
          <w:rFonts w:ascii="Open Sans" w:hAnsi="Open Sans" w:cs="Open Sans"/>
          <w:b/>
          <w:bCs/>
          <w:sz w:val="20"/>
          <w:szCs w:val="20"/>
        </w:rPr>
        <w:t>Exigence</w:t>
      </w:r>
      <w:r w:rsidR="00F709C0" w:rsidRPr="00BF15FB">
        <w:rPr>
          <w:rFonts w:ascii="Open Sans" w:hAnsi="Open Sans" w:cs="Open Sans"/>
          <w:b/>
          <w:bCs/>
          <w:sz w:val="20"/>
          <w:szCs w:val="20"/>
        </w:rPr>
        <w:t>s</w:t>
      </w:r>
      <w:r w:rsidRPr="00BF15FB">
        <w:rPr>
          <w:rFonts w:ascii="Open Sans" w:hAnsi="Open Sans" w:cs="Open Sans"/>
          <w:b/>
          <w:bCs/>
          <w:sz w:val="20"/>
          <w:szCs w:val="20"/>
        </w:rPr>
        <w:t> :</w:t>
      </w:r>
      <w:r w:rsidRPr="00985C07">
        <w:rPr>
          <w:rFonts w:ascii="Open Sans" w:hAnsi="Open Sans" w:cs="Open Sans"/>
          <w:sz w:val="20"/>
          <w:szCs w:val="20"/>
        </w:rPr>
        <w:t xml:space="preserve"> </w:t>
      </w:r>
      <w:r w:rsidR="00D14E50" w:rsidRPr="00985C07">
        <w:rPr>
          <w:rFonts w:ascii="Open Sans" w:hAnsi="Open Sans" w:cs="Open Sans"/>
          <w:sz w:val="20"/>
          <w:szCs w:val="20"/>
        </w:rPr>
        <w:t>demande</w:t>
      </w:r>
      <w:r w:rsidR="00F709C0" w:rsidRPr="00985C07">
        <w:rPr>
          <w:rFonts w:ascii="Open Sans" w:hAnsi="Open Sans" w:cs="Open Sans"/>
          <w:sz w:val="20"/>
          <w:szCs w:val="20"/>
        </w:rPr>
        <w:t>s</w:t>
      </w:r>
      <w:r w:rsidRPr="00985C07">
        <w:rPr>
          <w:rFonts w:ascii="Open Sans" w:hAnsi="Open Sans" w:cs="Open Sans"/>
          <w:sz w:val="20"/>
          <w:szCs w:val="20"/>
        </w:rPr>
        <w:t xml:space="preserve"> du maître d’ouvrage</w:t>
      </w:r>
      <w:r w:rsidR="00D14E50" w:rsidRPr="00985C07">
        <w:rPr>
          <w:rFonts w:ascii="Open Sans" w:hAnsi="Open Sans" w:cs="Open Sans"/>
          <w:sz w:val="20"/>
          <w:szCs w:val="20"/>
        </w:rPr>
        <w:t xml:space="preserve"> relati</w:t>
      </w:r>
      <w:r w:rsidR="00985C07">
        <w:rPr>
          <w:rFonts w:ascii="Open Sans" w:hAnsi="Open Sans" w:cs="Open Sans"/>
          <w:sz w:val="20"/>
          <w:szCs w:val="20"/>
        </w:rPr>
        <w:t>ves</w:t>
      </w:r>
      <w:r w:rsidR="00D14E50" w:rsidRPr="00985C07">
        <w:rPr>
          <w:rFonts w:ascii="Open Sans" w:hAnsi="Open Sans" w:cs="Open Sans"/>
          <w:sz w:val="20"/>
          <w:szCs w:val="20"/>
        </w:rPr>
        <w:t xml:space="preserve"> aux usages et aux</w:t>
      </w:r>
      <w:r w:rsidR="00DB512B" w:rsidRPr="00985C07">
        <w:rPr>
          <w:rFonts w:ascii="Open Sans" w:hAnsi="Open Sans" w:cs="Open Sans"/>
          <w:sz w:val="20"/>
          <w:szCs w:val="20"/>
        </w:rPr>
        <w:t xml:space="preserve"> nécessité</w:t>
      </w:r>
      <w:r w:rsidR="00985C07">
        <w:rPr>
          <w:rFonts w:ascii="Open Sans" w:hAnsi="Open Sans" w:cs="Open Sans"/>
          <w:sz w:val="20"/>
          <w:szCs w:val="20"/>
        </w:rPr>
        <w:t>s</w:t>
      </w:r>
      <w:r w:rsidR="00DB512B" w:rsidRPr="00985C07">
        <w:rPr>
          <w:rFonts w:ascii="Open Sans" w:hAnsi="Open Sans" w:cs="Open Sans"/>
          <w:sz w:val="20"/>
          <w:szCs w:val="20"/>
        </w:rPr>
        <w:t xml:space="preserve"> techniques y afférents</w:t>
      </w:r>
      <w:r w:rsidR="00BE49F2">
        <w:rPr>
          <w:rFonts w:ascii="Open Sans" w:hAnsi="Open Sans" w:cs="Open Sans"/>
          <w:sz w:val="20"/>
          <w:szCs w:val="20"/>
        </w:rPr>
        <w:t>. Les exigences sont décomposées en trois catégories :</w:t>
      </w:r>
    </w:p>
    <w:p w14:paraId="49C167DF" w14:textId="1E4582F3" w:rsidR="00F64B40" w:rsidRPr="00F64B40" w:rsidRDefault="0039125A" w:rsidP="00F64B40">
      <w:pPr>
        <w:pStyle w:val="Paragraphedeliste3"/>
        <w:pBdr>
          <w:top w:val="single" w:sz="4" w:space="1" w:color="auto"/>
          <w:left w:val="single" w:sz="4" w:space="4" w:color="auto"/>
          <w:bottom w:val="single" w:sz="4" w:space="1" w:color="auto"/>
          <w:right w:val="single" w:sz="4" w:space="4" w:color="auto"/>
        </w:pBdr>
        <w:autoSpaceDE w:val="0"/>
        <w:autoSpaceDN w:val="0"/>
        <w:adjustRightInd w:val="0"/>
        <w:ind w:left="1384" w:right="131"/>
        <w:rPr>
          <w:rFonts w:ascii="Open Sans" w:hAnsi="Open Sans" w:cs="Open Sans"/>
          <w:sz w:val="20"/>
          <w:szCs w:val="20"/>
        </w:rPr>
      </w:pPr>
      <w:r>
        <w:rPr>
          <w:rFonts w:ascii="Open Sans" w:hAnsi="Open Sans" w:cs="Open Sans"/>
          <w:sz w:val="20"/>
          <w:szCs w:val="20"/>
        </w:rPr>
        <w:t>- Invariant</w:t>
      </w:r>
      <w:r w:rsidR="00F64B40" w:rsidRPr="00F64B40">
        <w:rPr>
          <w:rFonts w:ascii="Open Sans" w:hAnsi="Open Sans" w:cs="Open Sans"/>
          <w:sz w:val="20"/>
          <w:szCs w:val="20"/>
        </w:rPr>
        <w:t xml:space="preserve"> : imposition au titulaire de leur strict respect. </w:t>
      </w:r>
      <w:r>
        <w:rPr>
          <w:rFonts w:ascii="Open Sans" w:hAnsi="Open Sans" w:cs="Open Sans"/>
          <w:sz w:val="20"/>
          <w:szCs w:val="20"/>
        </w:rPr>
        <w:t>Il</w:t>
      </w:r>
      <w:r w:rsidR="00F64B40" w:rsidRPr="00F64B40">
        <w:rPr>
          <w:rFonts w:ascii="Open Sans" w:hAnsi="Open Sans" w:cs="Open Sans"/>
          <w:sz w:val="20"/>
          <w:szCs w:val="20"/>
        </w:rPr>
        <w:t xml:space="preserve">s sont indispensables et ne peuvent être remis en cause au cours du dialogue. Le non-respect d’une clause intangible entraînera à déclarer l’offre non conforme et irrecevable. Les </w:t>
      </w:r>
      <w:r>
        <w:rPr>
          <w:rFonts w:ascii="Open Sans" w:hAnsi="Open Sans" w:cs="Open Sans"/>
          <w:sz w:val="20"/>
          <w:szCs w:val="20"/>
        </w:rPr>
        <w:t>invariants</w:t>
      </w:r>
      <w:r w:rsidR="00F64B40" w:rsidRPr="00F64B40">
        <w:rPr>
          <w:rFonts w:ascii="Open Sans" w:hAnsi="Open Sans" w:cs="Open Sans"/>
          <w:sz w:val="20"/>
          <w:szCs w:val="20"/>
        </w:rPr>
        <w:t xml:space="preserve"> s</w:t>
      </w:r>
      <w:r>
        <w:rPr>
          <w:rFonts w:ascii="Open Sans" w:hAnsi="Open Sans" w:cs="Open Sans"/>
          <w:sz w:val="20"/>
          <w:szCs w:val="20"/>
        </w:rPr>
        <w:t>er</w:t>
      </w:r>
      <w:r w:rsidR="00F64B40" w:rsidRPr="00F64B40">
        <w:rPr>
          <w:rFonts w:ascii="Open Sans" w:hAnsi="Open Sans" w:cs="Open Sans"/>
          <w:sz w:val="20"/>
          <w:szCs w:val="20"/>
        </w:rPr>
        <w:t xml:space="preserve">ont identifiés par un code couleur, doublé de la mention « </w:t>
      </w:r>
      <w:r>
        <w:rPr>
          <w:rFonts w:ascii="Open Sans" w:hAnsi="Open Sans" w:cs="Open Sans"/>
          <w:sz w:val="20"/>
          <w:szCs w:val="20"/>
        </w:rPr>
        <w:t>Invariant »</w:t>
      </w:r>
    </w:p>
    <w:p w14:paraId="1BBAA01E" w14:textId="5ED2DF9F" w:rsidR="00F64B40" w:rsidRPr="00F64B40" w:rsidRDefault="0039125A" w:rsidP="00F64B40">
      <w:pPr>
        <w:pStyle w:val="Paragraphedeliste3"/>
        <w:pBdr>
          <w:top w:val="single" w:sz="4" w:space="1" w:color="auto"/>
          <w:left w:val="single" w:sz="4" w:space="4" w:color="auto"/>
          <w:bottom w:val="single" w:sz="4" w:space="1" w:color="auto"/>
          <w:right w:val="single" w:sz="4" w:space="4" w:color="auto"/>
        </w:pBdr>
        <w:autoSpaceDE w:val="0"/>
        <w:autoSpaceDN w:val="0"/>
        <w:adjustRightInd w:val="0"/>
        <w:ind w:left="1384" w:right="131"/>
        <w:rPr>
          <w:rFonts w:ascii="Open Sans" w:hAnsi="Open Sans" w:cs="Open Sans"/>
          <w:sz w:val="20"/>
          <w:szCs w:val="20"/>
        </w:rPr>
      </w:pPr>
      <w:r>
        <w:rPr>
          <w:rFonts w:ascii="Open Sans" w:hAnsi="Open Sans" w:cs="Open Sans"/>
          <w:sz w:val="20"/>
          <w:szCs w:val="20"/>
        </w:rPr>
        <w:lastRenderedPageBreak/>
        <w:t xml:space="preserve">- </w:t>
      </w:r>
      <w:r w:rsidR="00F64B40" w:rsidRPr="00F64B40">
        <w:rPr>
          <w:rFonts w:ascii="Open Sans" w:hAnsi="Open Sans" w:cs="Open Sans"/>
          <w:sz w:val="20"/>
          <w:szCs w:val="20"/>
        </w:rPr>
        <w:t>Attentes : à respecter. Elles peuvent faire l’objet d’amendement sur proposition des groupements. Tout écart doit être consigné et justifié dans un tableau des écarts, permettant à l’IUT et l’UPS de le valider ou de le refuser. Tout écart non consigné ou non validé ne pourra être pris en compte et c’est l’exigence du programme qui devra être respectée</w:t>
      </w:r>
    </w:p>
    <w:p w14:paraId="73387050" w14:textId="6F4433FD" w:rsidR="0039125A" w:rsidRDefault="0039125A" w:rsidP="00FB49D1">
      <w:pPr>
        <w:pStyle w:val="Paragraphedeliste3"/>
        <w:pBdr>
          <w:top w:val="single" w:sz="4" w:space="1" w:color="auto"/>
          <w:left w:val="single" w:sz="4" w:space="4" w:color="auto"/>
          <w:bottom w:val="single" w:sz="4" w:space="1" w:color="auto"/>
          <w:right w:val="single" w:sz="4" w:space="4" w:color="auto"/>
        </w:pBdr>
        <w:autoSpaceDE w:val="0"/>
        <w:autoSpaceDN w:val="0"/>
        <w:adjustRightInd w:val="0"/>
        <w:ind w:left="1384" w:right="131"/>
        <w:jc w:val="left"/>
        <w:rPr>
          <w:rFonts w:ascii="Open Sans" w:hAnsi="Open Sans" w:cs="Open Sans"/>
          <w:sz w:val="20"/>
          <w:szCs w:val="20"/>
        </w:rPr>
      </w:pPr>
      <w:r>
        <w:rPr>
          <w:rFonts w:ascii="Open Sans" w:hAnsi="Open Sans" w:cs="Open Sans"/>
          <w:sz w:val="20"/>
          <w:szCs w:val="20"/>
        </w:rPr>
        <w:t xml:space="preserve">- </w:t>
      </w:r>
      <w:r w:rsidR="00F64B40" w:rsidRPr="00F64B40">
        <w:rPr>
          <w:rFonts w:ascii="Open Sans" w:hAnsi="Open Sans" w:cs="Open Sans"/>
          <w:sz w:val="20"/>
          <w:szCs w:val="20"/>
        </w:rPr>
        <w:t>Orientations : ne constituent pas une exigence à proprement parler. Elles précisent aux soumissionnaires des objectifs à viser.</w:t>
      </w:r>
    </w:p>
    <w:p w14:paraId="21AA9E05" w14:textId="77777777" w:rsidR="00F205F7" w:rsidRPr="00985C07" w:rsidRDefault="00F205F7" w:rsidP="00FB49D1">
      <w:pPr>
        <w:pStyle w:val="Default"/>
        <w:rPr>
          <w:rFonts w:ascii="Open Sans" w:hAnsi="Open Sans" w:cs="Open Sans"/>
          <w:sz w:val="20"/>
          <w:szCs w:val="20"/>
        </w:rPr>
      </w:pPr>
    </w:p>
    <w:p w14:paraId="02472AC5" w14:textId="1DCDB28F" w:rsidR="002A3714" w:rsidRDefault="00F64B40" w:rsidP="00FB49D1">
      <w:pPr>
        <w:autoSpaceDE w:val="0"/>
        <w:autoSpaceDN w:val="0"/>
        <w:adjustRightInd w:val="0"/>
        <w:ind w:right="131"/>
        <w:rPr>
          <w:rFonts w:ascii="Open Sans" w:hAnsi="Open Sans" w:cs="Open Sans"/>
          <w:sz w:val="20"/>
          <w:szCs w:val="20"/>
        </w:rPr>
      </w:pPr>
      <w:r>
        <w:rPr>
          <w:rFonts w:ascii="Open Sans" w:hAnsi="Open Sans" w:cs="Open Sans"/>
          <w:sz w:val="20"/>
          <w:szCs w:val="20"/>
        </w:rPr>
        <w:t xml:space="preserve">Le titulaire devra réaliser les entretiens complémentaires nécessaires auprès d’IJCLAB et des services de l’Université pour la rédaction des éléments techniques du programme, mais également des éléments ayant trait au phasage de travaux et </w:t>
      </w:r>
      <w:r w:rsidR="000902C5">
        <w:rPr>
          <w:rFonts w:ascii="Open Sans" w:hAnsi="Open Sans" w:cs="Open Sans"/>
          <w:sz w:val="20"/>
          <w:szCs w:val="20"/>
        </w:rPr>
        <w:t>au</w:t>
      </w:r>
      <w:r w:rsidR="0039125A">
        <w:rPr>
          <w:rFonts w:ascii="Open Sans" w:hAnsi="Open Sans" w:cs="Open Sans"/>
          <w:sz w:val="20"/>
          <w:szCs w:val="20"/>
        </w:rPr>
        <w:t>x</w:t>
      </w:r>
      <w:r w:rsidR="000902C5">
        <w:rPr>
          <w:rFonts w:ascii="Open Sans" w:hAnsi="Open Sans" w:cs="Open Sans"/>
          <w:sz w:val="20"/>
          <w:szCs w:val="20"/>
        </w:rPr>
        <w:t xml:space="preserve"> </w:t>
      </w:r>
      <w:r>
        <w:rPr>
          <w:rFonts w:ascii="Open Sans" w:hAnsi="Open Sans" w:cs="Open Sans"/>
          <w:sz w:val="20"/>
          <w:szCs w:val="20"/>
        </w:rPr>
        <w:t>trava</w:t>
      </w:r>
      <w:r w:rsidR="0039125A">
        <w:rPr>
          <w:rFonts w:ascii="Open Sans" w:hAnsi="Open Sans" w:cs="Open Sans"/>
          <w:sz w:val="20"/>
          <w:szCs w:val="20"/>
        </w:rPr>
        <w:t>ux</w:t>
      </w:r>
      <w:r>
        <w:rPr>
          <w:rFonts w:ascii="Open Sans" w:hAnsi="Open Sans" w:cs="Open Sans"/>
          <w:sz w:val="20"/>
          <w:szCs w:val="20"/>
        </w:rPr>
        <w:t xml:space="preserve"> en site occupé. </w:t>
      </w:r>
    </w:p>
    <w:p w14:paraId="3F17E9E8" w14:textId="1DFCDE3D" w:rsidR="00F64B40" w:rsidRDefault="00F64B40" w:rsidP="00FB49D1">
      <w:pPr>
        <w:autoSpaceDE w:val="0"/>
        <w:autoSpaceDN w:val="0"/>
        <w:adjustRightInd w:val="0"/>
        <w:ind w:right="131"/>
        <w:rPr>
          <w:rFonts w:ascii="Open Sans" w:hAnsi="Open Sans" w:cs="Open Sans"/>
          <w:sz w:val="20"/>
          <w:szCs w:val="20"/>
        </w:rPr>
      </w:pPr>
    </w:p>
    <w:p w14:paraId="451B616C" w14:textId="052FA0DB" w:rsidR="00F64B40" w:rsidRDefault="00D84D83" w:rsidP="00FB49D1">
      <w:pPr>
        <w:autoSpaceDE w:val="0"/>
        <w:autoSpaceDN w:val="0"/>
        <w:adjustRightInd w:val="0"/>
        <w:ind w:right="131"/>
        <w:rPr>
          <w:rFonts w:ascii="Open Sans" w:hAnsi="Open Sans" w:cs="Open Sans"/>
          <w:sz w:val="20"/>
          <w:szCs w:val="20"/>
        </w:rPr>
      </w:pPr>
      <w:r>
        <w:rPr>
          <w:rFonts w:ascii="Open Sans" w:hAnsi="Open Sans" w:cs="Open Sans"/>
          <w:sz w:val="20"/>
          <w:szCs w:val="20"/>
        </w:rPr>
        <w:t xml:space="preserve">Le programme performanciel devra comprendre : </w:t>
      </w:r>
    </w:p>
    <w:p w14:paraId="665D2835" w14:textId="77777777" w:rsidR="00D84D83" w:rsidRPr="00985C07" w:rsidRDefault="00D84D83" w:rsidP="00FB49D1">
      <w:pPr>
        <w:autoSpaceDE w:val="0"/>
        <w:autoSpaceDN w:val="0"/>
        <w:adjustRightInd w:val="0"/>
        <w:ind w:right="131"/>
        <w:rPr>
          <w:rFonts w:ascii="Open Sans" w:hAnsi="Open Sans" w:cs="Open Sans"/>
          <w:sz w:val="20"/>
          <w:szCs w:val="20"/>
        </w:rPr>
      </w:pPr>
    </w:p>
    <w:p w14:paraId="49EA751D" w14:textId="3275A863" w:rsidR="00EA518C" w:rsidRPr="00985C07" w:rsidRDefault="00EA518C" w:rsidP="00FB49D1">
      <w:pPr>
        <w:numPr>
          <w:ilvl w:val="0"/>
          <w:numId w:val="9"/>
        </w:numPr>
        <w:autoSpaceDE w:val="0"/>
        <w:autoSpaceDN w:val="0"/>
        <w:adjustRightInd w:val="0"/>
        <w:ind w:right="131"/>
        <w:rPr>
          <w:rFonts w:ascii="Open Sans" w:hAnsi="Open Sans" w:cs="Open Sans"/>
          <w:sz w:val="20"/>
          <w:szCs w:val="20"/>
        </w:rPr>
      </w:pPr>
      <w:r w:rsidRPr="00985C07">
        <w:rPr>
          <w:rFonts w:ascii="Open Sans" w:hAnsi="Open Sans" w:cs="Open Sans"/>
          <w:b/>
          <w:bCs/>
          <w:sz w:val="20"/>
          <w:szCs w:val="20"/>
        </w:rPr>
        <w:t>La présentation du projet</w:t>
      </w:r>
      <w:r w:rsidR="00F709C0" w:rsidRPr="00985C07">
        <w:rPr>
          <w:rFonts w:ascii="Open Sans" w:hAnsi="Open Sans" w:cs="Open Sans"/>
          <w:b/>
          <w:bCs/>
          <w:sz w:val="20"/>
          <w:szCs w:val="20"/>
        </w:rPr>
        <w:t xml:space="preserve"> et de ses contraintes</w:t>
      </w:r>
      <w:r w:rsidR="00D509BD" w:rsidRPr="00985C07">
        <w:rPr>
          <w:rFonts w:ascii="Open Sans" w:hAnsi="Open Sans" w:cs="Open Sans"/>
          <w:sz w:val="20"/>
          <w:szCs w:val="20"/>
        </w:rPr>
        <w:t xml:space="preserve"> : </w:t>
      </w:r>
      <w:r w:rsidR="00805A5B">
        <w:rPr>
          <w:rFonts w:ascii="Open Sans" w:hAnsi="Open Sans" w:cs="Open Sans"/>
          <w:sz w:val="20"/>
          <w:szCs w:val="20"/>
        </w:rPr>
        <w:t xml:space="preserve">contexte, </w:t>
      </w:r>
      <w:r w:rsidRPr="00985C07">
        <w:rPr>
          <w:rFonts w:ascii="Open Sans" w:hAnsi="Open Sans" w:cs="Open Sans"/>
          <w:sz w:val="20"/>
          <w:szCs w:val="20"/>
        </w:rPr>
        <w:t>genèse, objectifs, enjeux</w:t>
      </w:r>
      <w:r w:rsidR="00D509BD" w:rsidRPr="00985C07">
        <w:rPr>
          <w:rFonts w:ascii="Open Sans" w:hAnsi="Open Sans" w:cs="Open Sans"/>
          <w:sz w:val="20"/>
          <w:szCs w:val="20"/>
        </w:rPr>
        <w:t xml:space="preserve"> (pédagogiques, environnementaux, techniques, financiers…)</w:t>
      </w:r>
      <w:r w:rsidRPr="00985C07">
        <w:rPr>
          <w:rFonts w:ascii="Open Sans" w:hAnsi="Open Sans" w:cs="Open Sans"/>
          <w:sz w:val="20"/>
          <w:szCs w:val="20"/>
        </w:rPr>
        <w:t>, concept, contraintes et exigences opérationnelles…</w:t>
      </w:r>
    </w:p>
    <w:p w14:paraId="5D4836BC" w14:textId="50D3E7DB" w:rsidR="00FA1243" w:rsidRPr="00F3545C" w:rsidRDefault="00D84D83" w:rsidP="000F57DE">
      <w:pPr>
        <w:numPr>
          <w:ilvl w:val="0"/>
          <w:numId w:val="9"/>
        </w:numPr>
        <w:autoSpaceDE w:val="0"/>
        <w:autoSpaceDN w:val="0"/>
        <w:adjustRightInd w:val="0"/>
        <w:ind w:right="131"/>
        <w:rPr>
          <w:rFonts w:ascii="Open Sans" w:hAnsi="Open Sans" w:cs="Open Sans"/>
          <w:sz w:val="20"/>
          <w:szCs w:val="20"/>
        </w:rPr>
      </w:pPr>
      <w:r>
        <w:rPr>
          <w:rFonts w:ascii="Open Sans" w:hAnsi="Open Sans" w:cs="Open Sans"/>
          <w:b/>
          <w:bCs/>
          <w:sz w:val="20"/>
          <w:szCs w:val="20"/>
        </w:rPr>
        <w:t>Le p</w:t>
      </w:r>
      <w:r w:rsidR="00046931">
        <w:rPr>
          <w:rFonts w:ascii="Open Sans" w:hAnsi="Open Sans" w:cs="Open Sans"/>
          <w:b/>
          <w:bCs/>
          <w:sz w:val="20"/>
          <w:szCs w:val="20"/>
        </w:rPr>
        <w:t>rogramme fonctionnel</w:t>
      </w:r>
    </w:p>
    <w:p w14:paraId="3CB13FE2" w14:textId="77777777" w:rsidR="006144D4" w:rsidRPr="006144D4" w:rsidRDefault="006144D4" w:rsidP="003D7974">
      <w:pPr>
        <w:numPr>
          <w:ilvl w:val="0"/>
          <w:numId w:val="10"/>
        </w:numPr>
        <w:tabs>
          <w:tab w:val="clear" w:pos="1069"/>
          <w:tab w:val="num" w:pos="709"/>
        </w:tabs>
        <w:autoSpaceDE w:val="0"/>
        <w:autoSpaceDN w:val="0"/>
        <w:adjustRightInd w:val="0"/>
        <w:ind w:left="1134" w:right="131"/>
        <w:rPr>
          <w:rFonts w:ascii="Open Sans" w:hAnsi="Open Sans" w:cs="Open Sans"/>
          <w:sz w:val="20"/>
          <w:szCs w:val="20"/>
        </w:rPr>
      </w:pPr>
      <w:r w:rsidRPr="006144D4">
        <w:rPr>
          <w:rFonts w:ascii="Open Sans" w:hAnsi="Open Sans" w:cs="Open Sans"/>
          <w:sz w:val="20"/>
          <w:szCs w:val="20"/>
        </w:rPr>
        <w:t>Les attentes fonctionnelles et architecturales,</w:t>
      </w:r>
    </w:p>
    <w:p w14:paraId="021AFEB4" w14:textId="77777777" w:rsidR="004122E7" w:rsidRDefault="006144D4" w:rsidP="007C774B">
      <w:pPr>
        <w:pStyle w:val="Paragraphedeliste"/>
        <w:numPr>
          <w:ilvl w:val="0"/>
          <w:numId w:val="25"/>
        </w:numPr>
        <w:autoSpaceDE w:val="0"/>
        <w:autoSpaceDN w:val="0"/>
        <w:adjustRightInd w:val="0"/>
        <w:ind w:right="131"/>
        <w:rPr>
          <w:rFonts w:ascii="Open Sans" w:hAnsi="Open Sans" w:cs="Open Sans"/>
          <w:sz w:val="20"/>
          <w:szCs w:val="20"/>
        </w:rPr>
      </w:pPr>
      <w:r w:rsidRPr="006144D4">
        <w:rPr>
          <w:rFonts w:ascii="Open Sans" w:hAnsi="Open Sans" w:cs="Open Sans"/>
          <w:sz w:val="20"/>
          <w:szCs w:val="20"/>
        </w:rPr>
        <w:t xml:space="preserve">Les besoins spécifiques en lien avec les utilisateurs, par local : surfaces, description des espaces, prescriptions techniques, typologie des salles, irrigations fluides et gaz spéciaux, sécurisation informatique </w:t>
      </w:r>
    </w:p>
    <w:p w14:paraId="6AB986FC" w14:textId="58925D88" w:rsidR="006144D4" w:rsidRPr="004122E7" w:rsidRDefault="006144D4" w:rsidP="007C774B">
      <w:pPr>
        <w:pStyle w:val="Paragraphedeliste"/>
        <w:numPr>
          <w:ilvl w:val="0"/>
          <w:numId w:val="27"/>
        </w:numPr>
        <w:autoSpaceDE w:val="0"/>
        <w:autoSpaceDN w:val="0"/>
        <w:adjustRightInd w:val="0"/>
        <w:ind w:left="1134" w:right="131"/>
        <w:rPr>
          <w:rFonts w:ascii="Open Sans" w:hAnsi="Open Sans" w:cs="Open Sans"/>
          <w:sz w:val="20"/>
          <w:szCs w:val="20"/>
        </w:rPr>
      </w:pPr>
      <w:r w:rsidRPr="004122E7">
        <w:rPr>
          <w:rFonts w:ascii="Open Sans" w:hAnsi="Open Sans" w:cs="Open Sans"/>
          <w:sz w:val="20"/>
          <w:szCs w:val="20"/>
        </w:rPr>
        <w:t>Les besoins :</w:t>
      </w:r>
    </w:p>
    <w:p w14:paraId="6A7C592C" w14:textId="50639E31" w:rsidR="006144D4" w:rsidRPr="006144D4" w:rsidRDefault="006144D4" w:rsidP="00FB49D1">
      <w:pPr>
        <w:pStyle w:val="Paragraphedeliste"/>
        <w:numPr>
          <w:ilvl w:val="0"/>
          <w:numId w:val="25"/>
        </w:numPr>
        <w:autoSpaceDE w:val="0"/>
        <w:autoSpaceDN w:val="0"/>
        <w:adjustRightInd w:val="0"/>
        <w:ind w:right="131"/>
        <w:rPr>
          <w:rFonts w:ascii="Open Sans" w:hAnsi="Open Sans" w:cs="Open Sans"/>
          <w:sz w:val="20"/>
          <w:szCs w:val="20"/>
        </w:rPr>
      </w:pPr>
      <w:r w:rsidRPr="006144D4">
        <w:rPr>
          <w:rFonts w:ascii="Open Sans" w:hAnsi="Open Sans" w:cs="Open Sans"/>
          <w:sz w:val="20"/>
          <w:szCs w:val="20"/>
        </w:rPr>
        <w:t>En termes de surfaces : un tableau de surfaces état existant/besoin/possible dans l’existant</w:t>
      </w:r>
    </w:p>
    <w:p w14:paraId="3F75CED7" w14:textId="53AFC944" w:rsidR="006144D4" w:rsidRPr="006144D4" w:rsidRDefault="006144D4" w:rsidP="00FB49D1">
      <w:pPr>
        <w:pStyle w:val="Paragraphedeliste"/>
        <w:numPr>
          <w:ilvl w:val="0"/>
          <w:numId w:val="25"/>
        </w:numPr>
        <w:autoSpaceDE w:val="0"/>
        <w:autoSpaceDN w:val="0"/>
        <w:adjustRightInd w:val="0"/>
        <w:ind w:right="131"/>
        <w:rPr>
          <w:rFonts w:ascii="Open Sans" w:hAnsi="Open Sans" w:cs="Open Sans"/>
          <w:sz w:val="20"/>
          <w:szCs w:val="20"/>
        </w:rPr>
      </w:pPr>
      <w:r w:rsidRPr="006144D4">
        <w:rPr>
          <w:rFonts w:ascii="Open Sans" w:hAnsi="Open Sans" w:cs="Open Sans"/>
          <w:sz w:val="20"/>
          <w:szCs w:val="20"/>
        </w:rPr>
        <w:t>En termes de fonctionnalité : les liens fonctionnels impérativement attendus par entités et locaux</w:t>
      </w:r>
      <w:r w:rsidR="00D84D83">
        <w:rPr>
          <w:rFonts w:ascii="Open Sans" w:hAnsi="Open Sans" w:cs="Open Sans"/>
          <w:sz w:val="20"/>
          <w:szCs w:val="20"/>
        </w:rPr>
        <w:t xml:space="preserve"> et les usages prévus</w:t>
      </w:r>
    </w:p>
    <w:p w14:paraId="3668B5BF" w14:textId="77777777" w:rsidR="00FA1243" w:rsidRDefault="00FA1243" w:rsidP="00FB49D1">
      <w:pPr>
        <w:pStyle w:val="Paragraphedeliste"/>
        <w:rPr>
          <w:rFonts w:ascii="Open Sans" w:hAnsi="Open Sans" w:cs="Open Sans"/>
          <w:b/>
          <w:bCs/>
          <w:sz w:val="20"/>
          <w:szCs w:val="20"/>
        </w:rPr>
      </w:pPr>
    </w:p>
    <w:p w14:paraId="79103E61" w14:textId="3644F68A" w:rsidR="00FA1243" w:rsidRPr="00FA1243" w:rsidRDefault="00FA1243" w:rsidP="00FB49D1">
      <w:pPr>
        <w:numPr>
          <w:ilvl w:val="0"/>
          <w:numId w:val="9"/>
        </w:numPr>
        <w:autoSpaceDE w:val="0"/>
        <w:autoSpaceDN w:val="0"/>
        <w:adjustRightInd w:val="0"/>
        <w:ind w:right="131"/>
        <w:rPr>
          <w:rFonts w:ascii="Open Sans" w:hAnsi="Open Sans" w:cs="Open Sans"/>
          <w:sz w:val="20"/>
          <w:szCs w:val="20"/>
        </w:rPr>
      </w:pPr>
      <w:r>
        <w:rPr>
          <w:rFonts w:ascii="Open Sans" w:hAnsi="Open Sans" w:cs="Open Sans"/>
          <w:b/>
          <w:bCs/>
          <w:sz w:val="20"/>
          <w:szCs w:val="20"/>
        </w:rPr>
        <w:t>Programme technique</w:t>
      </w:r>
      <w:r>
        <w:rPr>
          <w:rFonts w:ascii="Open Sans" w:hAnsi="Open Sans" w:cs="Open Sans"/>
          <w:sz w:val="20"/>
          <w:szCs w:val="20"/>
        </w:rPr>
        <w:t xml:space="preserve"> </w:t>
      </w:r>
      <w:r w:rsidRPr="00190A18">
        <w:rPr>
          <w:rFonts w:ascii="Open Sans" w:hAnsi="Open Sans" w:cs="Open Sans"/>
          <w:b/>
          <w:bCs/>
          <w:sz w:val="20"/>
          <w:szCs w:val="20"/>
        </w:rPr>
        <w:t>et environnemental</w:t>
      </w:r>
    </w:p>
    <w:p w14:paraId="1F5EA949" w14:textId="77777777" w:rsidR="006144D4" w:rsidRPr="00BF15FB" w:rsidRDefault="006144D4" w:rsidP="00FB49D1">
      <w:pPr>
        <w:autoSpaceDE w:val="0"/>
        <w:autoSpaceDN w:val="0"/>
        <w:adjustRightInd w:val="0"/>
        <w:ind w:left="2149" w:right="131"/>
        <w:rPr>
          <w:rFonts w:ascii="Open Sans" w:hAnsi="Open Sans" w:cs="Open Sans"/>
          <w:b/>
          <w:sz w:val="20"/>
          <w:szCs w:val="20"/>
          <w:highlight w:val="yellow"/>
        </w:rPr>
      </w:pPr>
    </w:p>
    <w:p w14:paraId="0D911C55" w14:textId="77777777" w:rsidR="006144D4" w:rsidRPr="006144D4" w:rsidRDefault="006144D4" w:rsidP="000F57DE">
      <w:pPr>
        <w:pStyle w:val="Paragraphedeliste"/>
        <w:numPr>
          <w:ilvl w:val="0"/>
          <w:numId w:val="26"/>
        </w:numPr>
        <w:autoSpaceDE w:val="0"/>
        <w:autoSpaceDN w:val="0"/>
        <w:adjustRightInd w:val="0"/>
        <w:ind w:left="993" w:right="131"/>
        <w:rPr>
          <w:rFonts w:ascii="Open Sans" w:hAnsi="Open Sans" w:cs="Open Sans"/>
          <w:b/>
          <w:bCs/>
          <w:sz w:val="20"/>
          <w:szCs w:val="20"/>
        </w:rPr>
      </w:pPr>
      <w:r w:rsidRPr="006144D4">
        <w:rPr>
          <w:rFonts w:ascii="Open Sans" w:hAnsi="Open Sans" w:cs="Open Sans"/>
          <w:bCs/>
          <w:sz w:val="20"/>
          <w:szCs w:val="20"/>
        </w:rPr>
        <w:t>Les performances techniques générales, particulières et détaillées :</w:t>
      </w:r>
      <w:r w:rsidRPr="006144D4">
        <w:rPr>
          <w:rFonts w:ascii="Open Sans" w:hAnsi="Open Sans" w:cs="Open Sans"/>
          <w:sz w:val="20"/>
          <w:szCs w:val="20"/>
        </w:rPr>
        <w:t xml:space="preserve"> présentées par lot spécifique, avec le cadrage précis des exigences et performances techniques détaillées à atteindre. </w:t>
      </w:r>
    </w:p>
    <w:p w14:paraId="12F88EF2" w14:textId="77777777" w:rsidR="006144D4" w:rsidRPr="006144D4" w:rsidRDefault="006144D4" w:rsidP="000F57DE">
      <w:pPr>
        <w:autoSpaceDE w:val="0"/>
        <w:autoSpaceDN w:val="0"/>
        <w:adjustRightInd w:val="0"/>
        <w:ind w:left="664" w:right="131"/>
        <w:rPr>
          <w:rFonts w:ascii="Open Sans" w:hAnsi="Open Sans" w:cs="Open Sans"/>
          <w:sz w:val="20"/>
          <w:szCs w:val="20"/>
        </w:rPr>
      </w:pPr>
    </w:p>
    <w:p w14:paraId="649097E1" w14:textId="77777777" w:rsidR="006144D4" w:rsidRPr="006144D4" w:rsidRDefault="006144D4" w:rsidP="00CA65E4">
      <w:pPr>
        <w:numPr>
          <w:ilvl w:val="0"/>
          <w:numId w:val="11"/>
        </w:numPr>
        <w:autoSpaceDE w:val="0"/>
        <w:autoSpaceDN w:val="0"/>
        <w:adjustRightInd w:val="0"/>
        <w:ind w:left="993" w:right="131"/>
        <w:rPr>
          <w:rFonts w:ascii="Open Sans" w:hAnsi="Open Sans" w:cs="Open Sans"/>
          <w:sz w:val="20"/>
          <w:szCs w:val="20"/>
        </w:rPr>
      </w:pPr>
      <w:r w:rsidRPr="006144D4">
        <w:rPr>
          <w:rFonts w:ascii="Open Sans" w:hAnsi="Open Sans" w:cs="Open Sans"/>
          <w:sz w:val="20"/>
          <w:szCs w:val="20"/>
        </w:rPr>
        <w:t>La réalisation d’un profil environnemental, en vue d’une opération sous démarche environnementale (pas de certification HQE® envisagée)</w:t>
      </w:r>
    </w:p>
    <w:p w14:paraId="1A1F74E6" w14:textId="77777777" w:rsidR="006144D4" w:rsidRPr="006144D4" w:rsidRDefault="006144D4" w:rsidP="00A60045">
      <w:pPr>
        <w:pStyle w:val="Paragraphedeliste"/>
        <w:ind w:left="993"/>
        <w:rPr>
          <w:rFonts w:ascii="Open Sans" w:hAnsi="Open Sans" w:cs="Open Sans"/>
          <w:sz w:val="20"/>
          <w:szCs w:val="20"/>
        </w:rPr>
      </w:pPr>
    </w:p>
    <w:p w14:paraId="4CF441DF" w14:textId="334BE10E" w:rsidR="004122E7" w:rsidRPr="004122E7" w:rsidRDefault="006144D4" w:rsidP="00A60045">
      <w:pPr>
        <w:numPr>
          <w:ilvl w:val="0"/>
          <w:numId w:val="11"/>
        </w:numPr>
        <w:autoSpaceDE w:val="0"/>
        <w:autoSpaceDN w:val="0"/>
        <w:adjustRightInd w:val="0"/>
        <w:ind w:left="993" w:right="131"/>
        <w:rPr>
          <w:rFonts w:ascii="Open Sans" w:hAnsi="Open Sans" w:cs="Open Sans"/>
          <w:sz w:val="20"/>
          <w:szCs w:val="20"/>
        </w:rPr>
      </w:pPr>
      <w:r w:rsidRPr="006144D4">
        <w:rPr>
          <w:rFonts w:ascii="Open Sans" w:hAnsi="Open Sans" w:cs="Open Sans"/>
          <w:sz w:val="20"/>
          <w:szCs w:val="20"/>
        </w:rPr>
        <w:t>Les objectifs énergétiques de l’opération, la définition des attendus du projet sur le plan environnemental (chauffage, électricité, traitement du clos-couvert</w:t>
      </w:r>
      <w:r w:rsidR="004122E7">
        <w:rPr>
          <w:rFonts w:ascii="Open Sans" w:hAnsi="Open Sans" w:cs="Open Sans"/>
          <w:sz w:val="20"/>
          <w:szCs w:val="20"/>
        </w:rPr>
        <w:t xml:space="preserve">, </w:t>
      </w:r>
      <w:r w:rsidR="008E175E">
        <w:rPr>
          <w:rFonts w:ascii="Open Sans" w:hAnsi="Open Sans" w:cs="Open Sans"/>
          <w:sz w:val="20"/>
          <w:szCs w:val="20"/>
        </w:rPr>
        <w:t xml:space="preserve">qualité de l’air, bilan carbone, </w:t>
      </w:r>
      <w:r w:rsidR="004122E7">
        <w:rPr>
          <w:rFonts w:ascii="Open Sans" w:hAnsi="Open Sans" w:cs="Open Sans"/>
          <w:sz w:val="20"/>
          <w:szCs w:val="20"/>
        </w:rPr>
        <w:t>énergies renouvelables</w:t>
      </w:r>
      <w:r w:rsidRPr="006144D4">
        <w:rPr>
          <w:rFonts w:ascii="Open Sans" w:hAnsi="Open Sans" w:cs="Open Sans"/>
          <w:sz w:val="20"/>
          <w:szCs w:val="20"/>
        </w:rPr>
        <w:t>…</w:t>
      </w:r>
      <w:proofErr w:type="spellStart"/>
      <w:r w:rsidRPr="006144D4">
        <w:rPr>
          <w:rFonts w:ascii="Open Sans" w:hAnsi="Open Sans" w:cs="Open Sans"/>
          <w:sz w:val="20"/>
          <w:szCs w:val="20"/>
        </w:rPr>
        <w:t>etc</w:t>
      </w:r>
      <w:proofErr w:type="spellEnd"/>
      <w:r w:rsidRPr="006144D4">
        <w:rPr>
          <w:rFonts w:ascii="Open Sans" w:hAnsi="Open Sans" w:cs="Open Sans"/>
          <w:sz w:val="20"/>
          <w:szCs w:val="20"/>
        </w:rPr>
        <w:t xml:space="preserve">), mais également du point de vue des usages (mutualisations des locaux et des équipements par exemple…). </w:t>
      </w:r>
    </w:p>
    <w:p w14:paraId="429DFAF1" w14:textId="77777777" w:rsidR="006144D4" w:rsidRPr="006144D4" w:rsidRDefault="006144D4" w:rsidP="00455B5A">
      <w:pPr>
        <w:pStyle w:val="Paragraphedeliste"/>
        <w:rPr>
          <w:rFonts w:ascii="Open Sans" w:hAnsi="Open Sans" w:cs="Open Sans"/>
          <w:sz w:val="20"/>
          <w:szCs w:val="20"/>
        </w:rPr>
      </w:pPr>
    </w:p>
    <w:p w14:paraId="41B0C100" w14:textId="77777777" w:rsidR="006144D4" w:rsidRPr="006144D4" w:rsidRDefault="006144D4" w:rsidP="00455B5A">
      <w:pPr>
        <w:numPr>
          <w:ilvl w:val="0"/>
          <w:numId w:val="11"/>
        </w:numPr>
        <w:autoSpaceDE w:val="0"/>
        <w:autoSpaceDN w:val="0"/>
        <w:adjustRightInd w:val="0"/>
        <w:ind w:left="993" w:right="131"/>
        <w:rPr>
          <w:rFonts w:ascii="Open Sans" w:hAnsi="Open Sans" w:cs="Open Sans"/>
          <w:sz w:val="20"/>
          <w:szCs w:val="20"/>
        </w:rPr>
      </w:pPr>
      <w:r w:rsidRPr="006144D4">
        <w:rPr>
          <w:rFonts w:ascii="Open Sans" w:hAnsi="Open Sans" w:cs="Open Sans"/>
          <w:sz w:val="20"/>
          <w:szCs w:val="20"/>
        </w:rPr>
        <w:t>Les attendus performanciels, détaillés par domaine technique : clos couvert, équipement de second œuvre, courants forts et faibles, CVC, plomberie, ascenseurs, espaces extérieurs et VRD</w:t>
      </w:r>
    </w:p>
    <w:p w14:paraId="34E8E17C" w14:textId="77777777" w:rsidR="006144D4" w:rsidRPr="006144D4" w:rsidRDefault="006144D4" w:rsidP="007C774B">
      <w:pPr>
        <w:pStyle w:val="Paragraphedeliste"/>
        <w:rPr>
          <w:rFonts w:ascii="Open Sans" w:hAnsi="Open Sans" w:cs="Open Sans"/>
          <w:sz w:val="20"/>
          <w:szCs w:val="20"/>
        </w:rPr>
      </w:pPr>
    </w:p>
    <w:p w14:paraId="651F2CA2" w14:textId="77777777" w:rsidR="006144D4" w:rsidRPr="006144D4" w:rsidRDefault="006144D4" w:rsidP="007C774B">
      <w:pPr>
        <w:autoSpaceDE w:val="0"/>
        <w:autoSpaceDN w:val="0"/>
        <w:adjustRightInd w:val="0"/>
        <w:ind w:left="993" w:right="131"/>
        <w:rPr>
          <w:rFonts w:ascii="Open Sans" w:hAnsi="Open Sans" w:cs="Open Sans"/>
          <w:sz w:val="20"/>
          <w:szCs w:val="20"/>
        </w:rPr>
      </w:pPr>
    </w:p>
    <w:p w14:paraId="780033D7" w14:textId="77777777" w:rsidR="006144D4" w:rsidRPr="00FA1243" w:rsidRDefault="006144D4" w:rsidP="007C774B">
      <w:pPr>
        <w:rPr>
          <w:rFonts w:ascii="Open Sans" w:hAnsi="Open Sans" w:cs="Open Sans"/>
          <w:sz w:val="20"/>
          <w:szCs w:val="20"/>
        </w:rPr>
      </w:pPr>
      <w:r w:rsidRPr="006144D4">
        <w:rPr>
          <w:rFonts w:ascii="Open Sans" w:hAnsi="Open Sans" w:cs="Open Sans"/>
          <w:sz w:val="20"/>
          <w:szCs w:val="20"/>
        </w:rPr>
        <w:t>Il faudra prendre en compte différents niveaux de performance selon s’il s’agit de réaffectation de locaux, de rénovation simple ou de restructurations lourdes. Les périmètres seront à définir.</w:t>
      </w:r>
    </w:p>
    <w:p w14:paraId="3AD1BC03" w14:textId="77777777" w:rsidR="006144D4" w:rsidRPr="00985C07" w:rsidRDefault="006144D4" w:rsidP="007C774B">
      <w:pPr>
        <w:pStyle w:val="Paragraphedeliste"/>
        <w:rPr>
          <w:rFonts w:ascii="Open Sans" w:hAnsi="Open Sans" w:cs="Open Sans"/>
          <w:sz w:val="20"/>
          <w:szCs w:val="20"/>
        </w:rPr>
      </w:pPr>
    </w:p>
    <w:p w14:paraId="1B269124" w14:textId="0807293B" w:rsidR="006144D4" w:rsidRPr="00985C07" w:rsidRDefault="006144D4" w:rsidP="00423510">
      <w:pPr>
        <w:autoSpaceDE w:val="0"/>
        <w:autoSpaceDN w:val="0"/>
        <w:adjustRightInd w:val="0"/>
        <w:ind w:right="131"/>
        <w:rPr>
          <w:rFonts w:ascii="Open Sans" w:hAnsi="Open Sans" w:cs="Open Sans"/>
          <w:sz w:val="20"/>
          <w:szCs w:val="20"/>
        </w:rPr>
      </w:pPr>
      <w:r w:rsidRPr="00985C07">
        <w:rPr>
          <w:rFonts w:ascii="Open Sans" w:hAnsi="Open Sans" w:cs="Open Sans"/>
          <w:sz w:val="20"/>
          <w:szCs w:val="20"/>
        </w:rPr>
        <w:lastRenderedPageBreak/>
        <w:t>Les attendus performanciels devront prendre en compte les objectifs de réduction de consommations énergétiques impos</w:t>
      </w:r>
      <w:r>
        <w:rPr>
          <w:rFonts w:ascii="Open Sans" w:hAnsi="Open Sans" w:cs="Open Sans"/>
          <w:sz w:val="20"/>
          <w:szCs w:val="20"/>
        </w:rPr>
        <w:t>és</w:t>
      </w:r>
      <w:r w:rsidRPr="00985C07">
        <w:rPr>
          <w:rFonts w:ascii="Open Sans" w:hAnsi="Open Sans" w:cs="Open Sans"/>
          <w:sz w:val="20"/>
          <w:szCs w:val="20"/>
        </w:rPr>
        <w:t xml:space="preserve"> par le Dispositif Eco Energie Tertiaire et participer à la réduction des gaz à effet de serre détaillés dans le Bilan de gaz à effet de serre de l’Université</w:t>
      </w:r>
      <w:r w:rsidR="00190A18">
        <w:rPr>
          <w:rFonts w:ascii="Open Sans" w:hAnsi="Open Sans" w:cs="Open Sans"/>
          <w:sz w:val="20"/>
          <w:szCs w:val="20"/>
        </w:rPr>
        <w:t>.</w:t>
      </w:r>
    </w:p>
    <w:p w14:paraId="7C6C0B24" w14:textId="77777777" w:rsidR="00190A18" w:rsidRDefault="00190A18" w:rsidP="00FB49D1">
      <w:pPr>
        <w:autoSpaceDE w:val="0"/>
        <w:autoSpaceDN w:val="0"/>
        <w:adjustRightInd w:val="0"/>
        <w:ind w:left="1069" w:right="131"/>
        <w:rPr>
          <w:rFonts w:ascii="Open Sans" w:hAnsi="Open Sans" w:cs="Open Sans"/>
          <w:sz w:val="20"/>
          <w:szCs w:val="20"/>
        </w:rPr>
      </w:pPr>
    </w:p>
    <w:p w14:paraId="57F47045" w14:textId="77777777" w:rsidR="00190A18" w:rsidRDefault="00190A18" w:rsidP="00FB49D1">
      <w:pPr>
        <w:autoSpaceDE w:val="0"/>
        <w:autoSpaceDN w:val="0"/>
        <w:adjustRightInd w:val="0"/>
        <w:ind w:left="1069" w:right="131"/>
        <w:rPr>
          <w:rFonts w:ascii="Open Sans" w:hAnsi="Open Sans" w:cs="Open Sans"/>
          <w:sz w:val="20"/>
          <w:szCs w:val="20"/>
        </w:rPr>
      </w:pPr>
    </w:p>
    <w:p w14:paraId="5783DB36" w14:textId="3A9C52D1" w:rsidR="00190A18" w:rsidRDefault="00190A18" w:rsidP="00FB49D1">
      <w:pPr>
        <w:pStyle w:val="Paragraphedeliste"/>
        <w:numPr>
          <w:ilvl w:val="0"/>
          <w:numId w:val="9"/>
        </w:numPr>
        <w:autoSpaceDE w:val="0"/>
        <w:autoSpaceDN w:val="0"/>
        <w:adjustRightInd w:val="0"/>
        <w:ind w:right="131"/>
        <w:rPr>
          <w:rFonts w:ascii="Open Sans" w:hAnsi="Open Sans" w:cs="Open Sans"/>
          <w:sz w:val="20"/>
          <w:szCs w:val="20"/>
        </w:rPr>
      </w:pPr>
      <w:r w:rsidRPr="00190A18">
        <w:rPr>
          <w:rFonts w:ascii="Open Sans" w:hAnsi="Open Sans" w:cs="Open Sans"/>
          <w:b/>
          <w:bCs/>
          <w:sz w:val="20"/>
          <w:szCs w:val="20"/>
        </w:rPr>
        <w:t>Les fiches espaces descriptives par local</w:t>
      </w:r>
      <w:r w:rsidRPr="00BF15FB">
        <w:rPr>
          <w:rFonts w:ascii="Open Sans" w:hAnsi="Open Sans" w:cs="Open Sans"/>
          <w:sz w:val="20"/>
          <w:szCs w:val="20"/>
        </w:rPr>
        <w:t>, regroupant les caractéristiques générales et spécifiques dudit local (fonction</w:t>
      </w:r>
      <w:r w:rsidR="00B74486">
        <w:rPr>
          <w:rFonts w:ascii="Open Sans" w:hAnsi="Open Sans" w:cs="Open Sans"/>
          <w:sz w:val="20"/>
          <w:szCs w:val="20"/>
        </w:rPr>
        <w:t>s, usages,</w:t>
      </w:r>
      <w:r w:rsidRPr="00BF15FB">
        <w:rPr>
          <w:rFonts w:ascii="Open Sans" w:hAnsi="Open Sans" w:cs="Open Sans"/>
          <w:sz w:val="20"/>
          <w:szCs w:val="20"/>
        </w:rPr>
        <w:t xml:space="preserve"> accès, configuration spatiale, éclairage, occultation, alimentation réseau, équipement, surcharge plancher, contrôle accès, énergie secours...), et classant les locaux par typologie. Une standardisation des locaux est attendue. Les fiches distingueront ce qui relève de l’exigence du maître d’ouvrage de ce qui relève de la performance attendue.</w:t>
      </w:r>
    </w:p>
    <w:p w14:paraId="6D0D9824" w14:textId="065E7752" w:rsidR="00650C37" w:rsidRPr="00650C37" w:rsidRDefault="00650C37" w:rsidP="00FB49D1">
      <w:pPr>
        <w:pStyle w:val="Paragraphedeliste"/>
        <w:autoSpaceDE w:val="0"/>
        <w:autoSpaceDN w:val="0"/>
        <w:adjustRightInd w:val="0"/>
        <w:ind w:left="664" w:right="131"/>
        <w:rPr>
          <w:rFonts w:ascii="Open Sans" w:hAnsi="Open Sans" w:cs="Open Sans"/>
          <w:sz w:val="20"/>
          <w:szCs w:val="20"/>
        </w:rPr>
      </w:pPr>
      <w:r w:rsidRPr="00650C37">
        <w:rPr>
          <w:rFonts w:ascii="Open Sans" w:hAnsi="Open Sans" w:cs="Open Sans"/>
          <w:sz w:val="20"/>
          <w:szCs w:val="20"/>
          <w:u w:val="single"/>
        </w:rPr>
        <w:t>Nota :</w:t>
      </w:r>
      <w:r w:rsidRPr="00650C37">
        <w:rPr>
          <w:rFonts w:ascii="Open Sans" w:hAnsi="Open Sans" w:cs="Open Sans"/>
          <w:sz w:val="20"/>
          <w:szCs w:val="20"/>
        </w:rPr>
        <w:t xml:space="preserve"> les fiches espaces devront être transmises </w:t>
      </w:r>
      <w:r w:rsidR="00D84D83">
        <w:rPr>
          <w:rFonts w:ascii="Open Sans" w:hAnsi="Open Sans" w:cs="Open Sans"/>
          <w:sz w:val="20"/>
          <w:szCs w:val="20"/>
        </w:rPr>
        <w:t>en</w:t>
      </w:r>
      <w:r w:rsidRPr="00650C37">
        <w:rPr>
          <w:rFonts w:ascii="Open Sans" w:hAnsi="Open Sans" w:cs="Open Sans"/>
          <w:sz w:val="20"/>
          <w:szCs w:val="20"/>
        </w:rPr>
        <w:t xml:space="preserve"> </w:t>
      </w:r>
      <w:r w:rsidRPr="00650C37">
        <w:rPr>
          <w:rFonts w:ascii="Open Sans" w:hAnsi="Open Sans" w:cs="Open Sans"/>
          <w:sz w:val="20"/>
          <w:szCs w:val="20"/>
          <w:u w:val="single"/>
        </w:rPr>
        <w:t xml:space="preserve">format modifiable </w:t>
      </w:r>
      <w:r w:rsidRPr="00650C37">
        <w:rPr>
          <w:rFonts w:ascii="Open Sans" w:hAnsi="Open Sans" w:cs="Open Sans"/>
          <w:sz w:val="20"/>
          <w:szCs w:val="20"/>
        </w:rPr>
        <w:t>à convenir avec la maîtrise d’Ouvrage</w:t>
      </w:r>
      <w:r>
        <w:rPr>
          <w:rFonts w:ascii="Open Sans" w:hAnsi="Open Sans" w:cs="Open Sans"/>
          <w:sz w:val="20"/>
          <w:szCs w:val="20"/>
        </w:rPr>
        <w:t xml:space="preserve"> (Excel par exemple)</w:t>
      </w:r>
    </w:p>
    <w:p w14:paraId="148FF156" w14:textId="77777777" w:rsidR="006144D4" w:rsidRPr="00D84D83" w:rsidRDefault="006144D4" w:rsidP="00D84D83">
      <w:pPr>
        <w:rPr>
          <w:rFonts w:ascii="Open Sans" w:hAnsi="Open Sans" w:cs="Open Sans"/>
          <w:sz w:val="20"/>
          <w:szCs w:val="20"/>
        </w:rPr>
      </w:pPr>
    </w:p>
    <w:p w14:paraId="09267BE0" w14:textId="649DDF7E" w:rsidR="00F34E01" w:rsidRPr="00F34E01" w:rsidRDefault="00FA1243" w:rsidP="00E10950">
      <w:pPr>
        <w:numPr>
          <w:ilvl w:val="0"/>
          <w:numId w:val="9"/>
        </w:numPr>
        <w:autoSpaceDE w:val="0"/>
        <w:autoSpaceDN w:val="0"/>
        <w:adjustRightInd w:val="0"/>
        <w:ind w:right="131"/>
        <w:rPr>
          <w:rFonts w:ascii="Open Sans" w:hAnsi="Open Sans" w:cs="Open Sans"/>
          <w:sz w:val="20"/>
          <w:szCs w:val="20"/>
        </w:rPr>
      </w:pPr>
      <w:r w:rsidRPr="00F34E01">
        <w:rPr>
          <w:rFonts w:ascii="Open Sans" w:hAnsi="Open Sans" w:cs="Open Sans"/>
          <w:b/>
          <w:bCs/>
          <w:sz w:val="20"/>
          <w:szCs w:val="20"/>
        </w:rPr>
        <w:t xml:space="preserve">Programme </w:t>
      </w:r>
      <w:r w:rsidR="00D84D83" w:rsidRPr="00F34E01">
        <w:rPr>
          <w:rFonts w:ascii="Open Sans" w:hAnsi="Open Sans" w:cs="Open Sans"/>
          <w:b/>
          <w:bCs/>
          <w:sz w:val="20"/>
          <w:szCs w:val="20"/>
        </w:rPr>
        <w:t xml:space="preserve">de </w:t>
      </w:r>
      <w:r w:rsidRPr="00F34E01">
        <w:rPr>
          <w:rFonts w:ascii="Open Sans" w:hAnsi="Open Sans" w:cs="Open Sans"/>
          <w:b/>
          <w:bCs/>
          <w:sz w:val="20"/>
          <w:szCs w:val="20"/>
        </w:rPr>
        <w:t>phasage :</w:t>
      </w:r>
      <w:r w:rsidRPr="00F34E01">
        <w:rPr>
          <w:rFonts w:ascii="Open Sans" w:hAnsi="Open Sans" w:cs="Open Sans"/>
          <w:sz w:val="20"/>
          <w:szCs w:val="20"/>
        </w:rPr>
        <w:t xml:space="preserve"> </w:t>
      </w:r>
      <w:r w:rsidR="00BF15FB" w:rsidRPr="00F34E01">
        <w:rPr>
          <w:rFonts w:ascii="Open Sans" w:hAnsi="Open Sans" w:cs="Open Sans"/>
          <w:sz w:val="20"/>
          <w:szCs w:val="20"/>
        </w:rPr>
        <w:t>Le titulaire établira un programme de phasage</w:t>
      </w:r>
      <w:r w:rsidR="00F34E01">
        <w:rPr>
          <w:rFonts w:ascii="Open Sans" w:hAnsi="Open Sans" w:cs="Open Sans"/>
          <w:sz w:val="20"/>
          <w:szCs w:val="20"/>
        </w:rPr>
        <w:t>,</w:t>
      </w:r>
      <w:r w:rsidR="00BF15FB" w:rsidRPr="00F34E01">
        <w:rPr>
          <w:rFonts w:ascii="Open Sans" w:hAnsi="Open Sans" w:cs="Open Sans"/>
          <w:sz w:val="20"/>
          <w:szCs w:val="20"/>
        </w:rPr>
        <w:t xml:space="preserve"> dans lequel il décrira les conditions dégradées que </w:t>
      </w:r>
      <w:r w:rsidR="00F301BE" w:rsidRPr="00F34E01">
        <w:rPr>
          <w:rFonts w:ascii="Open Sans" w:hAnsi="Open Sans" w:cs="Open Sans"/>
          <w:sz w:val="20"/>
          <w:szCs w:val="20"/>
        </w:rPr>
        <w:t>le laboratoire</w:t>
      </w:r>
      <w:r w:rsidR="00BF15FB" w:rsidRPr="00F34E01">
        <w:rPr>
          <w:rFonts w:ascii="Open Sans" w:hAnsi="Open Sans" w:cs="Open Sans"/>
          <w:sz w:val="20"/>
          <w:szCs w:val="20"/>
        </w:rPr>
        <w:t xml:space="preserve"> est prêt à accepter pendant les travaux</w:t>
      </w:r>
      <w:r w:rsidR="00F34E01">
        <w:rPr>
          <w:rFonts w:ascii="Open Sans" w:hAnsi="Open Sans" w:cs="Open Sans"/>
          <w:sz w:val="20"/>
          <w:szCs w:val="20"/>
        </w:rPr>
        <w:t xml:space="preserve">, </w:t>
      </w:r>
      <w:r w:rsidR="007950D0">
        <w:rPr>
          <w:rFonts w:ascii="Open Sans" w:hAnsi="Open Sans" w:cs="Open Sans"/>
          <w:sz w:val="20"/>
          <w:szCs w:val="20"/>
        </w:rPr>
        <w:t>et proposera les cinématiques de</w:t>
      </w:r>
      <w:r w:rsidR="00BF15FB" w:rsidRPr="00F34E01">
        <w:rPr>
          <w:rFonts w:ascii="Open Sans" w:hAnsi="Open Sans" w:cs="Open Sans"/>
          <w:sz w:val="20"/>
          <w:szCs w:val="20"/>
        </w:rPr>
        <w:t xml:space="preserve"> déménagement</w:t>
      </w:r>
      <w:r w:rsidR="001478ED" w:rsidRPr="00F34E01">
        <w:rPr>
          <w:rFonts w:ascii="Open Sans" w:hAnsi="Open Sans" w:cs="Open Sans"/>
          <w:sz w:val="20"/>
          <w:szCs w:val="20"/>
        </w:rPr>
        <w:t>s</w:t>
      </w:r>
      <w:r w:rsidR="00BF15FB" w:rsidRPr="00F34E01">
        <w:rPr>
          <w:rFonts w:ascii="Open Sans" w:hAnsi="Open Sans" w:cs="Open Sans"/>
          <w:sz w:val="20"/>
          <w:szCs w:val="20"/>
        </w:rPr>
        <w:t xml:space="preserve"> / </w:t>
      </w:r>
      <w:r w:rsidR="007950D0">
        <w:rPr>
          <w:rFonts w:ascii="Open Sans" w:hAnsi="Open Sans" w:cs="Open Sans"/>
          <w:sz w:val="20"/>
          <w:szCs w:val="20"/>
        </w:rPr>
        <w:t xml:space="preserve">travaux / </w:t>
      </w:r>
      <w:r w:rsidR="00BF15FB" w:rsidRPr="00F34E01">
        <w:rPr>
          <w:rFonts w:ascii="Open Sans" w:hAnsi="Open Sans" w:cs="Open Sans"/>
          <w:sz w:val="20"/>
          <w:szCs w:val="20"/>
        </w:rPr>
        <w:t>emménagements</w:t>
      </w:r>
      <w:r w:rsidR="007950D0">
        <w:rPr>
          <w:rFonts w:ascii="Open Sans" w:hAnsi="Open Sans" w:cs="Open Sans"/>
          <w:sz w:val="20"/>
          <w:szCs w:val="20"/>
        </w:rPr>
        <w:t xml:space="preserve"> sur toute la durée de l’opération</w:t>
      </w:r>
      <w:r w:rsidR="00BF15FB" w:rsidRPr="00F34E01">
        <w:rPr>
          <w:rFonts w:ascii="Open Sans" w:hAnsi="Open Sans" w:cs="Open Sans"/>
          <w:sz w:val="20"/>
          <w:szCs w:val="20"/>
        </w:rPr>
        <w:t>.</w:t>
      </w:r>
    </w:p>
    <w:p w14:paraId="3E050D61" w14:textId="530F330E" w:rsidR="00BF15FB" w:rsidRDefault="00BF15FB" w:rsidP="00F34E01">
      <w:pPr>
        <w:pStyle w:val="Paragraphedeliste3"/>
        <w:autoSpaceDE w:val="0"/>
        <w:autoSpaceDN w:val="0"/>
        <w:adjustRightInd w:val="0"/>
        <w:ind w:left="664" w:right="131"/>
        <w:jc w:val="left"/>
        <w:rPr>
          <w:rFonts w:ascii="Open Sans" w:hAnsi="Open Sans" w:cs="Open Sans"/>
          <w:sz w:val="20"/>
          <w:szCs w:val="20"/>
        </w:rPr>
      </w:pPr>
      <w:r w:rsidRPr="00985C07">
        <w:rPr>
          <w:rFonts w:ascii="Open Sans" w:hAnsi="Open Sans" w:cs="Open Sans"/>
          <w:sz w:val="20"/>
          <w:szCs w:val="20"/>
        </w:rPr>
        <w:t xml:space="preserve">En fonction des spécificités et des contraintes du site, le titulaire évaluera </w:t>
      </w:r>
      <w:r w:rsidRPr="00985C07">
        <w:rPr>
          <w:rFonts w:ascii="Open Sans" w:hAnsi="Open Sans" w:cs="Open Sans"/>
          <w:b/>
          <w:sz w:val="20"/>
          <w:szCs w:val="20"/>
        </w:rPr>
        <w:t xml:space="preserve">les durées des </w:t>
      </w:r>
      <w:r>
        <w:rPr>
          <w:rFonts w:ascii="Open Sans" w:hAnsi="Open Sans" w:cs="Open Sans"/>
          <w:b/>
          <w:sz w:val="20"/>
          <w:szCs w:val="20"/>
        </w:rPr>
        <w:t xml:space="preserve">études et des </w:t>
      </w:r>
      <w:r w:rsidRPr="00985C07">
        <w:rPr>
          <w:rFonts w:ascii="Open Sans" w:hAnsi="Open Sans" w:cs="Open Sans"/>
          <w:b/>
          <w:sz w:val="20"/>
          <w:szCs w:val="20"/>
        </w:rPr>
        <w:t>travaux assortie</w:t>
      </w:r>
      <w:r w:rsidR="001478ED">
        <w:rPr>
          <w:rFonts w:ascii="Open Sans" w:hAnsi="Open Sans" w:cs="Open Sans"/>
          <w:b/>
          <w:sz w:val="20"/>
          <w:szCs w:val="20"/>
        </w:rPr>
        <w:t>s</w:t>
      </w:r>
      <w:r w:rsidRPr="00985C07">
        <w:rPr>
          <w:rFonts w:ascii="Open Sans" w:hAnsi="Open Sans" w:cs="Open Sans"/>
          <w:b/>
          <w:sz w:val="20"/>
          <w:szCs w:val="20"/>
        </w:rPr>
        <w:t xml:space="preserve"> d’un planning prévisionnel</w:t>
      </w:r>
      <w:r w:rsidRPr="00985C07">
        <w:rPr>
          <w:rFonts w:ascii="Open Sans" w:hAnsi="Open Sans" w:cs="Open Sans"/>
          <w:sz w:val="20"/>
          <w:szCs w:val="20"/>
        </w:rPr>
        <w:t xml:space="preserve">, </w:t>
      </w:r>
      <w:r w:rsidRPr="00190A18">
        <w:rPr>
          <w:rFonts w:ascii="Open Sans" w:hAnsi="Open Sans" w:cs="Open Sans"/>
          <w:i/>
          <w:iCs/>
          <w:sz w:val="20"/>
          <w:szCs w:val="20"/>
        </w:rPr>
        <w:t>a minima</w:t>
      </w:r>
      <w:r w:rsidRPr="00985C07">
        <w:rPr>
          <w:rFonts w:ascii="Open Sans" w:hAnsi="Open Sans" w:cs="Open Sans"/>
          <w:sz w:val="20"/>
          <w:szCs w:val="20"/>
        </w:rPr>
        <w:t xml:space="preserve"> avec la précision suivante : </w:t>
      </w:r>
      <w:r>
        <w:rPr>
          <w:rFonts w:ascii="Open Sans" w:hAnsi="Open Sans" w:cs="Open Sans"/>
          <w:sz w:val="20"/>
          <w:szCs w:val="20"/>
        </w:rPr>
        <w:t xml:space="preserve">Etudes de conception / permis de construire et purge des délais de recours / période de préparation / déménagement / emménagement provisoire / </w:t>
      </w:r>
      <w:r w:rsidRPr="00985C07">
        <w:rPr>
          <w:rFonts w:ascii="Open Sans" w:hAnsi="Open Sans" w:cs="Open Sans"/>
          <w:sz w:val="20"/>
          <w:szCs w:val="20"/>
        </w:rPr>
        <w:t>curage-désamiantage</w:t>
      </w:r>
      <w:r>
        <w:rPr>
          <w:rFonts w:ascii="Open Sans" w:hAnsi="Open Sans" w:cs="Open Sans"/>
          <w:sz w:val="20"/>
          <w:szCs w:val="20"/>
        </w:rPr>
        <w:t xml:space="preserve"> </w:t>
      </w:r>
      <w:r w:rsidRPr="00985C07">
        <w:rPr>
          <w:rFonts w:ascii="Open Sans" w:hAnsi="Open Sans" w:cs="Open Sans"/>
          <w:sz w:val="20"/>
          <w:szCs w:val="20"/>
        </w:rPr>
        <w:t>/</w:t>
      </w:r>
      <w:r>
        <w:rPr>
          <w:rFonts w:ascii="Open Sans" w:hAnsi="Open Sans" w:cs="Open Sans"/>
          <w:sz w:val="20"/>
          <w:szCs w:val="20"/>
        </w:rPr>
        <w:t xml:space="preserve"> </w:t>
      </w:r>
      <w:r w:rsidRPr="00985C07">
        <w:rPr>
          <w:rFonts w:ascii="Open Sans" w:hAnsi="Open Sans" w:cs="Open Sans"/>
          <w:sz w:val="20"/>
          <w:szCs w:val="20"/>
        </w:rPr>
        <w:t>gros œuvre</w:t>
      </w:r>
      <w:r>
        <w:rPr>
          <w:rFonts w:ascii="Open Sans" w:hAnsi="Open Sans" w:cs="Open Sans"/>
          <w:sz w:val="20"/>
          <w:szCs w:val="20"/>
        </w:rPr>
        <w:t xml:space="preserve"> </w:t>
      </w:r>
      <w:r w:rsidRPr="00985C07">
        <w:rPr>
          <w:rFonts w:ascii="Open Sans" w:hAnsi="Open Sans" w:cs="Open Sans"/>
          <w:sz w:val="20"/>
          <w:szCs w:val="20"/>
        </w:rPr>
        <w:t>/ hors d’eau</w:t>
      </w:r>
      <w:r>
        <w:rPr>
          <w:rFonts w:ascii="Open Sans" w:hAnsi="Open Sans" w:cs="Open Sans"/>
          <w:sz w:val="20"/>
          <w:szCs w:val="20"/>
        </w:rPr>
        <w:t xml:space="preserve"> </w:t>
      </w:r>
      <w:r w:rsidRPr="00985C07">
        <w:rPr>
          <w:rFonts w:ascii="Open Sans" w:hAnsi="Open Sans" w:cs="Open Sans"/>
          <w:sz w:val="20"/>
          <w:szCs w:val="20"/>
        </w:rPr>
        <w:t>/ hors d’air</w:t>
      </w:r>
      <w:r>
        <w:rPr>
          <w:rFonts w:ascii="Open Sans" w:hAnsi="Open Sans" w:cs="Open Sans"/>
          <w:sz w:val="20"/>
          <w:szCs w:val="20"/>
        </w:rPr>
        <w:t xml:space="preserve"> </w:t>
      </w:r>
      <w:r w:rsidRPr="00985C07">
        <w:rPr>
          <w:rFonts w:ascii="Open Sans" w:hAnsi="Open Sans" w:cs="Open Sans"/>
          <w:sz w:val="20"/>
          <w:szCs w:val="20"/>
        </w:rPr>
        <w:t xml:space="preserve">/ </w:t>
      </w:r>
      <w:r>
        <w:rPr>
          <w:rFonts w:ascii="Open Sans" w:hAnsi="Open Sans" w:cs="Open Sans"/>
          <w:sz w:val="20"/>
          <w:szCs w:val="20"/>
        </w:rPr>
        <w:t>lots techniques / lots architecturaux</w:t>
      </w:r>
      <w:r w:rsidRPr="00985C07">
        <w:rPr>
          <w:rFonts w:ascii="Open Sans" w:hAnsi="Open Sans" w:cs="Open Sans"/>
          <w:sz w:val="20"/>
          <w:szCs w:val="20"/>
        </w:rPr>
        <w:t xml:space="preserve"> </w:t>
      </w:r>
      <w:r>
        <w:rPr>
          <w:rFonts w:ascii="Open Sans" w:hAnsi="Open Sans" w:cs="Open Sans"/>
          <w:sz w:val="20"/>
          <w:szCs w:val="20"/>
        </w:rPr>
        <w:t>/ OPR et commission de sécurité / emménagement définitif / maintenance, dans une logique de marché global de performances</w:t>
      </w:r>
    </w:p>
    <w:p w14:paraId="2846D9C0" w14:textId="77777777" w:rsidR="00BF15FB" w:rsidRPr="00985C07" w:rsidRDefault="00BF15FB" w:rsidP="00455B5A">
      <w:pPr>
        <w:pStyle w:val="Paragraphedeliste3"/>
        <w:autoSpaceDE w:val="0"/>
        <w:autoSpaceDN w:val="0"/>
        <w:adjustRightInd w:val="0"/>
        <w:ind w:left="664" w:right="131"/>
        <w:jc w:val="left"/>
        <w:rPr>
          <w:rFonts w:ascii="Open Sans" w:hAnsi="Open Sans" w:cs="Open Sans"/>
          <w:sz w:val="20"/>
          <w:szCs w:val="20"/>
        </w:rPr>
      </w:pPr>
    </w:p>
    <w:p w14:paraId="06FBB391" w14:textId="483422A6" w:rsidR="00EA518C" w:rsidRPr="00985C07" w:rsidRDefault="00EA518C" w:rsidP="00455B5A">
      <w:pPr>
        <w:numPr>
          <w:ilvl w:val="0"/>
          <w:numId w:val="9"/>
        </w:numPr>
        <w:autoSpaceDE w:val="0"/>
        <w:autoSpaceDN w:val="0"/>
        <w:adjustRightInd w:val="0"/>
        <w:ind w:right="131"/>
        <w:rPr>
          <w:rFonts w:ascii="Open Sans" w:hAnsi="Open Sans" w:cs="Open Sans"/>
          <w:bCs/>
          <w:sz w:val="20"/>
          <w:szCs w:val="20"/>
        </w:rPr>
      </w:pPr>
      <w:r w:rsidRPr="00985C07">
        <w:rPr>
          <w:rFonts w:ascii="Open Sans" w:hAnsi="Open Sans" w:cs="Open Sans"/>
          <w:b/>
          <w:bCs/>
          <w:sz w:val="20"/>
          <w:szCs w:val="20"/>
        </w:rPr>
        <w:t>Une estimation financière de l’opération</w:t>
      </w:r>
      <w:r w:rsidRPr="00985C07">
        <w:rPr>
          <w:rFonts w:ascii="Open Sans" w:hAnsi="Open Sans" w:cs="Open Sans"/>
          <w:sz w:val="20"/>
          <w:szCs w:val="20"/>
        </w:rPr>
        <w:t xml:space="preserve">. Cette estimation financière sera établie par </w:t>
      </w:r>
      <w:r w:rsidR="004A2D8C" w:rsidRPr="00985C07">
        <w:rPr>
          <w:rFonts w:ascii="Open Sans" w:hAnsi="Open Sans" w:cs="Open Sans"/>
          <w:sz w:val="20"/>
          <w:szCs w:val="20"/>
        </w:rPr>
        <w:t>bâtiment</w:t>
      </w:r>
      <w:r w:rsidR="00F34E01">
        <w:rPr>
          <w:rFonts w:ascii="Open Sans" w:hAnsi="Open Sans" w:cs="Open Sans"/>
          <w:sz w:val="20"/>
          <w:szCs w:val="20"/>
        </w:rPr>
        <w:t xml:space="preserve"> et </w:t>
      </w:r>
      <w:r w:rsidR="008E7E6B" w:rsidRPr="00985C07">
        <w:rPr>
          <w:rFonts w:ascii="Open Sans" w:hAnsi="Open Sans" w:cs="Open Sans"/>
          <w:sz w:val="20"/>
          <w:szCs w:val="20"/>
        </w:rPr>
        <w:t>catégorie de travaux</w:t>
      </w:r>
      <w:r w:rsidR="0014754B" w:rsidRPr="00985C07">
        <w:rPr>
          <w:rFonts w:ascii="Open Sans" w:hAnsi="Open Sans" w:cs="Open Sans"/>
          <w:sz w:val="20"/>
          <w:szCs w:val="20"/>
        </w:rPr>
        <w:t xml:space="preserve">. </w:t>
      </w:r>
      <w:r w:rsidR="00736329" w:rsidRPr="00985C07">
        <w:rPr>
          <w:rFonts w:ascii="Open Sans" w:hAnsi="Open Sans" w:cs="Open Sans"/>
          <w:sz w:val="20"/>
          <w:szCs w:val="20"/>
        </w:rPr>
        <w:t>Elle sera définie en coût HT travaux, mais également Toutes dépenses Confondues et en coût global</w:t>
      </w:r>
      <w:r w:rsidR="0018633E" w:rsidRPr="00985C07">
        <w:rPr>
          <w:rFonts w:ascii="Open Sans" w:hAnsi="Open Sans" w:cs="Open Sans"/>
          <w:sz w:val="20"/>
          <w:szCs w:val="20"/>
        </w:rPr>
        <w:t xml:space="preserve"> (exploitation, maintenance, fluides et GER)</w:t>
      </w:r>
      <w:r w:rsidR="00736329" w:rsidRPr="00985C07">
        <w:rPr>
          <w:rFonts w:ascii="Open Sans" w:hAnsi="Open Sans" w:cs="Open Sans"/>
          <w:sz w:val="20"/>
          <w:szCs w:val="20"/>
        </w:rPr>
        <w:t>.</w:t>
      </w:r>
      <w:r w:rsidR="00736329" w:rsidRPr="00985C07">
        <w:rPr>
          <w:rFonts w:ascii="Open Sans" w:hAnsi="Open Sans" w:cs="Open Sans"/>
          <w:bCs/>
          <w:sz w:val="20"/>
          <w:szCs w:val="20"/>
        </w:rPr>
        <w:t xml:space="preserve"> </w:t>
      </w:r>
      <w:r w:rsidR="0014754B" w:rsidRPr="00985C07">
        <w:rPr>
          <w:rFonts w:ascii="Open Sans" w:hAnsi="Open Sans" w:cs="Open Sans"/>
          <w:sz w:val="20"/>
          <w:szCs w:val="20"/>
        </w:rPr>
        <w:t>Une</w:t>
      </w:r>
      <w:r w:rsidRPr="00985C07">
        <w:rPr>
          <w:rFonts w:ascii="Open Sans" w:hAnsi="Open Sans" w:cs="Open Sans"/>
          <w:sz w:val="20"/>
          <w:szCs w:val="20"/>
        </w:rPr>
        <w:t xml:space="preserve"> dévolution en travaux anticipés pour la partie curage/désamiantage</w:t>
      </w:r>
      <w:r w:rsidR="0014754B" w:rsidRPr="00985C07">
        <w:rPr>
          <w:rFonts w:ascii="Open Sans" w:hAnsi="Open Sans" w:cs="Open Sans"/>
          <w:sz w:val="20"/>
          <w:szCs w:val="20"/>
        </w:rPr>
        <w:t xml:space="preserve"> peut être envisagée.</w:t>
      </w:r>
    </w:p>
    <w:bookmarkEnd w:id="106"/>
    <w:p w14:paraId="09104486" w14:textId="77777777" w:rsidR="009D308D" w:rsidRDefault="009D308D" w:rsidP="00F34E01">
      <w:pPr>
        <w:pStyle w:val="Paragraphedeliste3"/>
        <w:autoSpaceDE w:val="0"/>
        <w:autoSpaceDN w:val="0"/>
        <w:adjustRightInd w:val="0"/>
        <w:ind w:left="0" w:right="131"/>
        <w:jc w:val="left"/>
        <w:rPr>
          <w:rFonts w:ascii="Open Sans" w:hAnsi="Open Sans" w:cs="Open Sans"/>
          <w:sz w:val="20"/>
          <w:szCs w:val="20"/>
        </w:rPr>
      </w:pPr>
    </w:p>
    <w:p w14:paraId="08CB9E04" w14:textId="035CD6F2" w:rsidR="009D308D" w:rsidRPr="001478ED" w:rsidRDefault="00FA74E8" w:rsidP="008454A5">
      <w:pPr>
        <w:pStyle w:val="Paragraphedeliste3"/>
        <w:numPr>
          <w:ilvl w:val="0"/>
          <w:numId w:val="9"/>
        </w:numPr>
        <w:autoSpaceDE w:val="0"/>
        <w:autoSpaceDN w:val="0"/>
        <w:adjustRightInd w:val="0"/>
        <w:ind w:right="131"/>
        <w:jc w:val="left"/>
        <w:rPr>
          <w:rFonts w:ascii="Open Sans" w:hAnsi="Open Sans" w:cs="Open Sans"/>
          <w:b/>
          <w:bCs/>
          <w:sz w:val="20"/>
          <w:szCs w:val="20"/>
        </w:rPr>
      </w:pPr>
      <w:r>
        <w:rPr>
          <w:rFonts w:ascii="Open Sans" w:hAnsi="Open Sans" w:cs="Open Sans"/>
          <w:b/>
          <w:bCs/>
          <w:sz w:val="20"/>
          <w:szCs w:val="20"/>
        </w:rPr>
        <w:t>P</w:t>
      </w:r>
      <w:r w:rsidR="009D308D" w:rsidRPr="001478ED">
        <w:rPr>
          <w:rFonts w:ascii="Open Sans" w:hAnsi="Open Sans" w:cs="Open Sans"/>
          <w:b/>
          <w:bCs/>
          <w:sz w:val="20"/>
          <w:szCs w:val="20"/>
        </w:rPr>
        <w:t>rogramme de maintenance</w:t>
      </w:r>
      <w:r w:rsidR="0029665D">
        <w:rPr>
          <w:rFonts w:ascii="Open Sans" w:hAnsi="Open Sans" w:cs="Open Sans"/>
          <w:b/>
          <w:bCs/>
          <w:sz w:val="20"/>
          <w:szCs w:val="20"/>
        </w:rPr>
        <w:t xml:space="preserve"> et d’exploitation</w:t>
      </w:r>
    </w:p>
    <w:p w14:paraId="4FD631AA" w14:textId="77777777" w:rsidR="00881F3A" w:rsidRPr="00881F3A" w:rsidRDefault="00881F3A" w:rsidP="008466C2">
      <w:pPr>
        <w:pStyle w:val="Default"/>
        <w:ind w:left="450" w:hanging="450"/>
        <w:rPr>
          <w:rFonts w:ascii="Open Sans" w:hAnsi="Open Sans" w:cs="Open Sans"/>
          <w:sz w:val="20"/>
          <w:szCs w:val="20"/>
        </w:rPr>
      </w:pPr>
      <w:r w:rsidRPr="00881F3A">
        <w:rPr>
          <w:rFonts w:ascii="Open Sans" w:hAnsi="Open Sans" w:cs="Open Sans"/>
          <w:sz w:val="20"/>
          <w:szCs w:val="20"/>
        </w:rPr>
        <w:t>Pour l’Université les objectifs de la démarche « exploitation maintenance » sont de :</w:t>
      </w:r>
    </w:p>
    <w:p w14:paraId="48EF931F" w14:textId="0F5DB886" w:rsidR="00B74486" w:rsidRDefault="00B74486">
      <w:pPr>
        <w:pStyle w:val="Default"/>
        <w:numPr>
          <w:ilvl w:val="1"/>
          <w:numId w:val="28"/>
        </w:numPr>
        <w:rPr>
          <w:rFonts w:ascii="Open Sans" w:hAnsi="Open Sans" w:cs="Open Sans"/>
          <w:sz w:val="20"/>
          <w:szCs w:val="20"/>
        </w:rPr>
      </w:pPr>
      <w:r>
        <w:rPr>
          <w:rFonts w:ascii="Open Sans" w:hAnsi="Open Sans" w:cs="Open Sans"/>
          <w:sz w:val="20"/>
          <w:szCs w:val="20"/>
        </w:rPr>
        <w:t>Garantir le confort des usagers et d’optimiser les consommations énergétiques</w:t>
      </w:r>
    </w:p>
    <w:p w14:paraId="673C222B" w14:textId="717FA526" w:rsidR="00881F3A" w:rsidRPr="00881F3A" w:rsidRDefault="00881F3A">
      <w:pPr>
        <w:pStyle w:val="Default"/>
        <w:numPr>
          <w:ilvl w:val="1"/>
          <w:numId w:val="28"/>
        </w:numPr>
        <w:rPr>
          <w:rFonts w:ascii="Open Sans" w:hAnsi="Open Sans" w:cs="Open Sans"/>
          <w:sz w:val="20"/>
          <w:szCs w:val="20"/>
        </w:rPr>
      </w:pPr>
      <w:r w:rsidRPr="00881F3A">
        <w:rPr>
          <w:rFonts w:ascii="Open Sans" w:hAnsi="Open Sans" w:cs="Open Sans"/>
          <w:sz w:val="20"/>
          <w:szCs w:val="20"/>
        </w:rPr>
        <w:t>Conserver, à chaque instant, pendant toute la durée du contrat, l’ensemble des ouvrages et équipements en parfait état de fonctionnement et d’usage, satisfaisant aux exigences de performances du programme de maintenance dans une démarche de développement durable, et de disposer au terme du contrat d’un équipement sain présentant un niveau de vétusté maitrisé.</w:t>
      </w:r>
    </w:p>
    <w:p w14:paraId="08F7BC8B" w14:textId="3EA385C9" w:rsidR="00881F3A" w:rsidRPr="00881F3A" w:rsidRDefault="00881F3A">
      <w:pPr>
        <w:pStyle w:val="Default"/>
        <w:numPr>
          <w:ilvl w:val="1"/>
          <w:numId w:val="28"/>
        </w:numPr>
        <w:rPr>
          <w:rFonts w:ascii="Open Sans" w:hAnsi="Open Sans" w:cs="Open Sans"/>
          <w:sz w:val="20"/>
          <w:szCs w:val="20"/>
        </w:rPr>
      </w:pPr>
      <w:r w:rsidRPr="00881F3A">
        <w:rPr>
          <w:rFonts w:ascii="Open Sans" w:hAnsi="Open Sans" w:cs="Open Sans"/>
          <w:sz w:val="20"/>
          <w:szCs w:val="20"/>
        </w:rPr>
        <w:t>Assurer la sécurité des personnes et des biens.</w:t>
      </w:r>
    </w:p>
    <w:p w14:paraId="4806AE47" w14:textId="4D49FB00" w:rsidR="00881F3A" w:rsidRDefault="00881F3A">
      <w:pPr>
        <w:pStyle w:val="Default"/>
        <w:numPr>
          <w:ilvl w:val="1"/>
          <w:numId w:val="28"/>
        </w:numPr>
        <w:rPr>
          <w:rFonts w:ascii="Open Sans" w:hAnsi="Open Sans" w:cs="Open Sans"/>
          <w:sz w:val="20"/>
          <w:szCs w:val="20"/>
        </w:rPr>
      </w:pPr>
      <w:r w:rsidRPr="00881F3A">
        <w:rPr>
          <w:rFonts w:ascii="Open Sans" w:hAnsi="Open Sans" w:cs="Open Sans"/>
          <w:sz w:val="20"/>
          <w:szCs w:val="20"/>
        </w:rPr>
        <w:t>Assurer la traçabilité des actions menées et la transparence dans la gestion du contrat.</w:t>
      </w:r>
    </w:p>
    <w:p w14:paraId="2A2EFB47" w14:textId="77777777" w:rsidR="0029665D" w:rsidRDefault="0029665D">
      <w:pPr>
        <w:pStyle w:val="Default"/>
        <w:ind w:left="1440"/>
        <w:rPr>
          <w:rFonts w:ascii="Open Sans" w:hAnsi="Open Sans" w:cs="Open Sans"/>
          <w:sz w:val="20"/>
          <w:szCs w:val="20"/>
        </w:rPr>
      </w:pPr>
    </w:p>
    <w:p w14:paraId="51D3C37F" w14:textId="48AB8D96" w:rsidR="00881F3A" w:rsidRDefault="00881F3A">
      <w:pPr>
        <w:pStyle w:val="Default"/>
        <w:rPr>
          <w:rFonts w:ascii="Open Sans" w:hAnsi="Open Sans" w:cs="Open Sans"/>
          <w:sz w:val="20"/>
          <w:szCs w:val="20"/>
        </w:rPr>
      </w:pPr>
      <w:r w:rsidRPr="00881F3A">
        <w:rPr>
          <w:rFonts w:ascii="Open Sans" w:hAnsi="Open Sans" w:cs="Open Sans"/>
          <w:sz w:val="20"/>
          <w:szCs w:val="20"/>
        </w:rPr>
        <w:t xml:space="preserve">Pour se faire, </w:t>
      </w:r>
      <w:r>
        <w:rPr>
          <w:rFonts w:ascii="Open Sans" w:hAnsi="Open Sans" w:cs="Open Sans"/>
          <w:sz w:val="20"/>
          <w:szCs w:val="20"/>
        </w:rPr>
        <w:t>dès la phase programmation,</w:t>
      </w:r>
      <w:r w:rsidRPr="00881F3A">
        <w:rPr>
          <w:rFonts w:ascii="Open Sans" w:hAnsi="Open Sans" w:cs="Open Sans"/>
          <w:sz w:val="20"/>
          <w:szCs w:val="20"/>
        </w:rPr>
        <w:t xml:space="preserve"> le </w:t>
      </w:r>
      <w:r>
        <w:rPr>
          <w:rFonts w:ascii="Open Sans" w:hAnsi="Open Sans" w:cs="Open Sans"/>
          <w:sz w:val="20"/>
          <w:szCs w:val="20"/>
        </w:rPr>
        <w:t>sujet de la maintenance et de l’exploitation doit prendre sa place dans</w:t>
      </w:r>
      <w:r w:rsidRPr="00881F3A">
        <w:rPr>
          <w:rFonts w:ascii="Open Sans" w:hAnsi="Open Sans" w:cs="Open Sans"/>
          <w:sz w:val="20"/>
          <w:szCs w:val="20"/>
        </w:rPr>
        <w:t xml:space="preserve"> </w:t>
      </w:r>
      <w:r w:rsidR="0029665D">
        <w:rPr>
          <w:rFonts w:ascii="Open Sans" w:hAnsi="Open Sans" w:cs="Open Sans"/>
          <w:sz w:val="20"/>
          <w:szCs w:val="20"/>
        </w:rPr>
        <w:t>le</w:t>
      </w:r>
      <w:r w:rsidRPr="00881F3A">
        <w:rPr>
          <w:rFonts w:ascii="Open Sans" w:hAnsi="Open Sans" w:cs="Open Sans"/>
          <w:sz w:val="20"/>
          <w:szCs w:val="20"/>
        </w:rPr>
        <w:t xml:space="preserve"> choix de</w:t>
      </w:r>
      <w:r w:rsidR="0029665D">
        <w:rPr>
          <w:rFonts w:ascii="Open Sans" w:hAnsi="Open Sans" w:cs="Open Sans"/>
          <w:sz w:val="20"/>
          <w:szCs w:val="20"/>
        </w:rPr>
        <w:t>s process,</w:t>
      </w:r>
      <w:r w:rsidRPr="00881F3A">
        <w:rPr>
          <w:rFonts w:ascii="Open Sans" w:hAnsi="Open Sans" w:cs="Open Sans"/>
          <w:sz w:val="20"/>
          <w:szCs w:val="20"/>
        </w:rPr>
        <w:t xml:space="preserve"> matériaux et procédés de construction adaptés aux usages permettant de fiabiliser et de pérenniser les performances de confort et de sûreté de l’ouvrage à moindre coût</w:t>
      </w:r>
      <w:r w:rsidR="00B74486">
        <w:rPr>
          <w:rFonts w:ascii="Open Sans" w:hAnsi="Open Sans" w:cs="Open Sans"/>
          <w:sz w:val="20"/>
          <w:szCs w:val="20"/>
        </w:rPr>
        <w:t xml:space="preserve"> global</w:t>
      </w:r>
      <w:r w:rsidRPr="00881F3A">
        <w:rPr>
          <w:rFonts w:ascii="Open Sans" w:hAnsi="Open Sans" w:cs="Open Sans"/>
          <w:sz w:val="20"/>
          <w:szCs w:val="20"/>
        </w:rPr>
        <w:t>.</w:t>
      </w:r>
    </w:p>
    <w:p w14:paraId="6CA4B53E" w14:textId="5C40B4E8" w:rsidR="0029796B" w:rsidRDefault="00E87EA0">
      <w:pPr>
        <w:pStyle w:val="Default"/>
        <w:ind w:left="450" w:hanging="450"/>
        <w:rPr>
          <w:rFonts w:ascii="Open Sans" w:hAnsi="Open Sans" w:cs="Open Sans"/>
          <w:sz w:val="20"/>
          <w:szCs w:val="20"/>
        </w:rPr>
      </w:pPr>
      <w:r>
        <w:rPr>
          <w:rFonts w:ascii="Open Sans" w:hAnsi="Open Sans" w:cs="Open Sans"/>
          <w:sz w:val="20"/>
          <w:szCs w:val="20"/>
        </w:rPr>
        <w:t xml:space="preserve">Le programme </w:t>
      </w:r>
      <w:r w:rsidR="0029665D">
        <w:rPr>
          <w:rFonts w:ascii="Open Sans" w:hAnsi="Open Sans" w:cs="Open Sans"/>
          <w:sz w:val="20"/>
          <w:szCs w:val="20"/>
        </w:rPr>
        <w:t xml:space="preserve">de maintenance et d’exploitation </w:t>
      </w:r>
      <w:r>
        <w:rPr>
          <w:rFonts w:ascii="Open Sans" w:hAnsi="Open Sans" w:cs="Open Sans"/>
          <w:sz w:val="20"/>
          <w:szCs w:val="20"/>
        </w:rPr>
        <w:t xml:space="preserve">devra </w:t>
      </w:r>
      <w:proofErr w:type="gramStart"/>
      <w:r>
        <w:rPr>
          <w:rFonts w:ascii="Open Sans" w:hAnsi="Open Sans" w:cs="Open Sans"/>
          <w:i/>
          <w:iCs/>
          <w:sz w:val="20"/>
          <w:szCs w:val="20"/>
        </w:rPr>
        <w:t>a</w:t>
      </w:r>
      <w:proofErr w:type="gramEnd"/>
      <w:r w:rsidRPr="00E87EA0">
        <w:rPr>
          <w:rFonts w:ascii="Open Sans" w:hAnsi="Open Sans" w:cs="Open Sans"/>
          <w:i/>
          <w:iCs/>
          <w:sz w:val="20"/>
          <w:szCs w:val="20"/>
        </w:rPr>
        <w:t xml:space="preserve"> minima</w:t>
      </w:r>
      <w:r>
        <w:rPr>
          <w:rFonts w:ascii="Open Sans" w:hAnsi="Open Sans" w:cs="Open Sans"/>
          <w:sz w:val="20"/>
          <w:szCs w:val="20"/>
        </w:rPr>
        <w:t xml:space="preserve"> développer les items suivants : </w:t>
      </w:r>
    </w:p>
    <w:p w14:paraId="2DE523EA" w14:textId="78CE9BC5" w:rsidR="001478ED" w:rsidRPr="001478ED" w:rsidRDefault="00FA74E8">
      <w:pPr>
        <w:pStyle w:val="Default"/>
        <w:ind w:left="1159" w:hanging="450"/>
        <w:rPr>
          <w:rFonts w:ascii="Open Sans" w:hAnsi="Open Sans" w:cs="Open Sans"/>
          <w:sz w:val="20"/>
          <w:szCs w:val="20"/>
        </w:rPr>
      </w:pPr>
      <w:r>
        <w:rPr>
          <w:rFonts w:ascii="Open Sans" w:hAnsi="Open Sans" w:cs="Open Sans"/>
          <w:sz w:val="20"/>
          <w:szCs w:val="20"/>
        </w:rPr>
        <w:t xml:space="preserve">1 - </w:t>
      </w:r>
      <w:r w:rsidR="001478ED" w:rsidRPr="001478ED">
        <w:rPr>
          <w:rFonts w:ascii="Open Sans" w:hAnsi="Open Sans" w:cs="Open Sans"/>
          <w:sz w:val="20"/>
          <w:szCs w:val="20"/>
        </w:rPr>
        <w:t xml:space="preserve">Objectifs, </w:t>
      </w:r>
      <w:r>
        <w:rPr>
          <w:rFonts w:ascii="Open Sans" w:hAnsi="Open Sans" w:cs="Open Sans"/>
          <w:sz w:val="20"/>
          <w:szCs w:val="20"/>
        </w:rPr>
        <w:t>s</w:t>
      </w:r>
      <w:r w:rsidR="001478ED" w:rsidRPr="001478ED">
        <w:rPr>
          <w:rFonts w:ascii="Open Sans" w:hAnsi="Open Sans" w:cs="Open Sans"/>
          <w:sz w:val="20"/>
          <w:szCs w:val="20"/>
        </w:rPr>
        <w:t>trat</w:t>
      </w:r>
      <w:r>
        <w:rPr>
          <w:rFonts w:ascii="Open Sans" w:hAnsi="Open Sans" w:cs="Open Sans"/>
          <w:sz w:val="20"/>
          <w:szCs w:val="20"/>
        </w:rPr>
        <w:t>é</w:t>
      </w:r>
      <w:r w:rsidR="001478ED" w:rsidRPr="001478ED">
        <w:rPr>
          <w:rFonts w:ascii="Open Sans" w:hAnsi="Open Sans" w:cs="Open Sans"/>
          <w:sz w:val="20"/>
          <w:szCs w:val="20"/>
        </w:rPr>
        <w:t xml:space="preserve">gie, </w:t>
      </w:r>
      <w:r>
        <w:rPr>
          <w:rFonts w:ascii="Open Sans" w:hAnsi="Open Sans" w:cs="Open Sans"/>
          <w:sz w:val="20"/>
          <w:szCs w:val="20"/>
        </w:rPr>
        <w:t>dé</w:t>
      </w:r>
      <w:r w:rsidR="001478ED" w:rsidRPr="001478ED">
        <w:rPr>
          <w:rFonts w:ascii="Open Sans" w:hAnsi="Open Sans" w:cs="Open Sans"/>
          <w:sz w:val="20"/>
          <w:szCs w:val="20"/>
        </w:rPr>
        <w:t>marche</w:t>
      </w:r>
      <w:r w:rsidR="001478ED">
        <w:tab/>
      </w:r>
    </w:p>
    <w:p w14:paraId="4A9F98B5" w14:textId="151D55E2" w:rsidR="001478ED" w:rsidRPr="001478ED" w:rsidRDefault="001478ED">
      <w:pPr>
        <w:pStyle w:val="Default"/>
        <w:ind w:left="1159" w:hanging="450"/>
        <w:rPr>
          <w:rFonts w:ascii="Open Sans" w:hAnsi="Open Sans" w:cs="Open Sans"/>
          <w:sz w:val="20"/>
          <w:szCs w:val="20"/>
        </w:rPr>
      </w:pPr>
      <w:r w:rsidRPr="001478ED">
        <w:rPr>
          <w:rFonts w:ascii="Open Sans" w:hAnsi="Open Sans" w:cs="Open Sans"/>
          <w:sz w:val="20"/>
          <w:szCs w:val="20"/>
        </w:rPr>
        <w:t xml:space="preserve">2 - </w:t>
      </w:r>
      <w:r w:rsidR="00FA74E8" w:rsidRPr="001478ED">
        <w:rPr>
          <w:rFonts w:ascii="Open Sans" w:hAnsi="Open Sans" w:cs="Open Sans"/>
          <w:sz w:val="20"/>
          <w:szCs w:val="20"/>
        </w:rPr>
        <w:t>Répartition</w:t>
      </w:r>
      <w:r w:rsidRPr="001478ED">
        <w:rPr>
          <w:rFonts w:ascii="Open Sans" w:hAnsi="Open Sans" w:cs="Open Sans"/>
          <w:sz w:val="20"/>
          <w:szCs w:val="20"/>
        </w:rPr>
        <w:t xml:space="preserve"> </w:t>
      </w:r>
      <w:r w:rsidR="00FA74E8" w:rsidRPr="001478ED">
        <w:rPr>
          <w:rFonts w:ascii="Open Sans" w:hAnsi="Open Sans" w:cs="Open Sans"/>
          <w:sz w:val="20"/>
          <w:szCs w:val="20"/>
        </w:rPr>
        <w:t>prévisionnelle des activités de service</w:t>
      </w:r>
    </w:p>
    <w:p w14:paraId="67B22348" w14:textId="455301A4" w:rsidR="001478ED" w:rsidRPr="001478ED" w:rsidRDefault="00FA74E8">
      <w:pPr>
        <w:pStyle w:val="Default"/>
        <w:numPr>
          <w:ilvl w:val="1"/>
          <w:numId w:val="29"/>
        </w:numPr>
        <w:ind w:left="1418"/>
        <w:rPr>
          <w:rFonts w:ascii="Open Sans" w:hAnsi="Open Sans" w:cs="Open Sans"/>
          <w:sz w:val="20"/>
          <w:szCs w:val="20"/>
        </w:rPr>
      </w:pPr>
      <w:r w:rsidRPr="001478ED">
        <w:rPr>
          <w:rFonts w:ascii="Open Sans" w:hAnsi="Open Sans" w:cs="Open Sans"/>
          <w:sz w:val="20"/>
          <w:szCs w:val="20"/>
        </w:rPr>
        <w:lastRenderedPageBreak/>
        <w:t>Répartition</w:t>
      </w:r>
      <w:r w:rsidR="001478ED" w:rsidRPr="001478ED">
        <w:rPr>
          <w:rFonts w:ascii="Open Sans" w:hAnsi="Open Sans" w:cs="Open Sans"/>
          <w:sz w:val="20"/>
          <w:szCs w:val="20"/>
        </w:rPr>
        <w:t xml:space="preserve"> </w:t>
      </w:r>
      <w:r w:rsidRPr="001478ED">
        <w:rPr>
          <w:rFonts w:ascii="Open Sans" w:hAnsi="Open Sans" w:cs="Open Sans"/>
          <w:sz w:val="20"/>
          <w:szCs w:val="20"/>
        </w:rPr>
        <w:t>prévisionnelle des prestations de maintenance</w:t>
      </w:r>
    </w:p>
    <w:p w14:paraId="38005E98" w14:textId="1C72C5D9" w:rsidR="001478ED" w:rsidRPr="001478ED" w:rsidRDefault="00FA74E8">
      <w:pPr>
        <w:pStyle w:val="Default"/>
        <w:numPr>
          <w:ilvl w:val="1"/>
          <w:numId w:val="29"/>
        </w:numPr>
        <w:ind w:left="1418"/>
        <w:rPr>
          <w:rFonts w:ascii="Open Sans" w:hAnsi="Open Sans" w:cs="Open Sans"/>
          <w:sz w:val="20"/>
          <w:szCs w:val="20"/>
        </w:rPr>
      </w:pPr>
      <w:r w:rsidRPr="001478ED">
        <w:rPr>
          <w:rFonts w:ascii="Open Sans" w:hAnsi="Open Sans" w:cs="Open Sans"/>
          <w:sz w:val="20"/>
          <w:szCs w:val="20"/>
        </w:rPr>
        <w:t>Répartition</w:t>
      </w:r>
      <w:r w:rsidR="001478ED" w:rsidRPr="001478ED">
        <w:rPr>
          <w:rFonts w:ascii="Open Sans" w:hAnsi="Open Sans" w:cs="Open Sans"/>
          <w:sz w:val="20"/>
          <w:szCs w:val="20"/>
        </w:rPr>
        <w:t xml:space="preserve"> </w:t>
      </w:r>
      <w:r w:rsidRPr="001478ED">
        <w:rPr>
          <w:rFonts w:ascii="Open Sans" w:hAnsi="Open Sans" w:cs="Open Sans"/>
          <w:sz w:val="20"/>
          <w:szCs w:val="20"/>
        </w:rPr>
        <w:t>prévisionnelle</w:t>
      </w:r>
      <w:r w:rsidR="001478ED" w:rsidRPr="001478ED">
        <w:rPr>
          <w:rFonts w:ascii="Open Sans" w:hAnsi="Open Sans" w:cs="Open Sans"/>
          <w:sz w:val="20"/>
          <w:szCs w:val="20"/>
        </w:rPr>
        <w:t xml:space="preserve"> des prestations d’exploitation</w:t>
      </w:r>
    </w:p>
    <w:p w14:paraId="0139B41B" w14:textId="7A1CE46E" w:rsidR="001478ED" w:rsidRPr="001478ED" w:rsidRDefault="001478ED">
      <w:pPr>
        <w:pStyle w:val="Default"/>
        <w:numPr>
          <w:ilvl w:val="1"/>
          <w:numId w:val="29"/>
        </w:numPr>
        <w:ind w:left="1418"/>
        <w:rPr>
          <w:rFonts w:ascii="Open Sans" w:hAnsi="Open Sans" w:cs="Open Sans"/>
          <w:sz w:val="20"/>
          <w:szCs w:val="20"/>
        </w:rPr>
      </w:pPr>
      <w:r w:rsidRPr="001478ED">
        <w:rPr>
          <w:rFonts w:ascii="Open Sans" w:hAnsi="Open Sans" w:cs="Open Sans"/>
          <w:sz w:val="20"/>
          <w:szCs w:val="20"/>
        </w:rPr>
        <w:t>Exclusions</w:t>
      </w:r>
    </w:p>
    <w:p w14:paraId="1DBF1CD8" w14:textId="3EC764F3" w:rsidR="001478ED" w:rsidRPr="001478ED" w:rsidRDefault="001478ED">
      <w:pPr>
        <w:pStyle w:val="Default"/>
        <w:ind w:left="1159" w:hanging="450"/>
        <w:rPr>
          <w:rFonts w:ascii="Open Sans" w:hAnsi="Open Sans" w:cs="Open Sans"/>
          <w:sz w:val="20"/>
          <w:szCs w:val="20"/>
        </w:rPr>
      </w:pPr>
      <w:r w:rsidRPr="001478ED">
        <w:rPr>
          <w:rFonts w:ascii="Open Sans" w:hAnsi="Open Sans" w:cs="Open Sans"/>
          <w:sz w:val="20"/>
          <w:szCs w:val="20"/>
        </w:rPr>
        <w:t xml:space="preserve">3 - Organisation </w:t>
      </w:r>
      <w:r w:rsidR="00FA74E8" w:rsidRPr="001478ED">
        <w:rPr>
          <w:rFonts w:ascii="Open Sans" w:hAnsi="Open Sans" w:cs="Open Sans"/>
          <w:sz w:val="20"/>
          <w:szCs w:val="20"/>
        </w:rPr>
        <w:t>de la maintenance exploitation</w:t>
      </w:r>
    </w:p>
    <w:p w14:paraId="47C24450" w14:textId="623B346E"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P</w:t>
      </w:r>
      <w:r>
        <w:rPr>
          <w:rFonts w:ascii="Open Sans" w:hAnsi="Open Sans" w:cs="Open Sans"/>
          <w:sz w:val="20"/>
          <w:szCs w:val="20"/>
        </w:rPr>
        <w:t>é</w:t>
      </w:r>
      <w:r w:rsidRPr="001478ED">
        <w:rPr>
          <w:rFonts w:ascii="Open Sans" w:hAnsi="Open Sans" w:cs="Open Sans"/>
          <w:sz w:val="20"/>
          <w:szCs w:val="20"/>
        </w:rPr>
        <w:t xml:space="preserve">riodes </w:t>
      </w:r>
      <w:r>
        <w:rPr>
          <w:rFonts w:ascii="Open Sans" w:hAnsi="Open Sans" w:cs="Open Sans"/>
          <w:sz w:val="20"/>
          <w:szCs w:val="20"/>
        </w:rPr>
        <w:t>d</w:t>
      </w:r>
      <w:r w:rsidRPr="001478ED">
        <w:rPr>
          <w:rFonts w:ascii="Open Sans" w:hAnsi="Open Sans" w:cs="Open Sans"/>
          <w:sz w:val="20"/>
          <w:szCs w:val="20"/>
        </w:rPr>
        <w:t>’</w:t>
      </w:r>
      <w:r w:rsidR="00FA74E8" w:rsidRPr="001478ED">
        <w:rPr>
          <w:rFonts w:ascii="Open Sans" w:hAnsi="Open Sans" w:cs="Open Sans"/>
          <w:sz w:val="20"/>
          <w:szCs w:val="20"/>
        </w:rPr>
        <w:t>activité</w:t>
      </w:r>
      <w:r w:rsidRPr="001478ED">
        <w:rPr>
          <w:rFonts w:ascii="Open Sans" w:hAnsi="Open Sans" w:cs="Open Sans"/>
          <w:sz w:val="20"/>
          <w:szCs w:val="20"/>
        </w:rPr>
        <w:t xml:space="preserve"> au sein des ouvrages</w:t>
      </w:r>
      <w:r>
        <w:tab/>
      </w:r>
    </w:p>
    <w:p w14:paraId="02C39F19" w14:textId="14573D1A"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 xml:space="preserve">Principe </w:t>
      </w:r>
      <w:r w:rsidR="00FA74E8" w:rsidRPr="001478ED">
        <w:rPr>
          <w:rFonts w:ascii="Open Sans" w:hAnsi="Open Sans" w:cs="Open Sans"/>
          <w:sz w:val="20"/>
          <w:szCs w:val="20"/>
        </w:rPr>
        <w:t>organisationnel</w:t>
      </w:r>
      <w:r w:rsidR="00FA74E8">
        <w:tab/>
      </w:r>
    </w:p>
    <w:p w14:paraId="25BB3EC7" w14:textId="71CFB974"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L’</w:t>
      </w:r>
      <w:r>
        <w:rPr>
          <w:rFonts w:ascii="Open Sans" w:hAnsi="Open Sans" w:cs="Open Sans"/>
          <w:sz w:val="20"/>
          <w:szCs w:val="20"/>
        </w:rPr>
        <w:t>é</w:t>
      </w:r>
      <w:r w:rsidRPr="001478ED">
        <w:rPr>
          <w:rFonts w:ascii="Open Sans" w:hAnsi="Open Sans" w:cs="Open Sans"/>
          <w:sz w:val="20"/>
          <w:szCs w:val="20"/>
        </w:rPr>
        <w:t xml:space="preserve">quipe </w:t>
      </w:r>
      <w:r>
        <w:rPr>
          <w:rFonts w:ascii="Open Sans" w:hAnsi="Open Sans" w:cs="Open Sans"/>
          <w:sz w:val="20"/>
          <w:szCs w:val="20"/>
        </w:rPr>
        <w:t>des co-contractants</w:t>
      </w:r>
    </w:p>
    <w:p w14:paraId="1B6410B8" w14:textId="490A7B05"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Sous-</w:t>
      </w:r>
      <w:r w:rsidR="00FA74E8" w:rsidRPr="001478ED">
        <w:rPr>
          <w:rFonts w:ascii="Open Sans" w:hAnsi="Open Sans" w:cs="Open Sans"/>
          <w:sz w:val="20"/>
          <w:szCs w:val="20"/>
        </w:rPr>
        <w:t xml:space="preserve">traitance </w:t>
      </w:r>
      <w:r w:rsidR="00FA74E8">
        <w:tab/>
      </w:r>
    </w:p>
    <w:p w14:paraId="68E224B4" w14:textId="321E4D9A"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 xml:space="preserve">Traitement </w:t>
      </w:r>
      <w:r w:rsidR="00FA74E8" w:rsidRPr="001478ED">
        <w:rPr>
          <w:rFonts w:ascii="Open Sans" w:hAnsi="Open Sans" w:cs="Open Sans"/>
          <w:sz w:val="20"/>
          <w:szCs w:val="20"/>
        </w:rPr>
        <w:t>des signalements</w:t>
      </w:r>
      <w:r>
        <w:tab/>
      </w:r>
      <w:r>
        <w:tab/>
      </w:r>
      <w:r>
        <w:tab/>
      </w:r>
      <w:r>
        <w:tab/>
      </w:r>
      <w:r>
        <w:tab/>
      </w:r>
      <w:r>
        <w:tab/>
      </w:r>
      <w:r>
        <w:tab/>
      </w:r>
      <w:r>
        <w:tab/>
      </w:r>
    </w:p>
    <w:p w14:paraId="46A700A1" w14:textId="64D4B105" w:rsidR="001478ED" w:rsidRPr="001478ED" w:rsidRDefault="001478ED">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 xml:space="preserve">Outils </w:t>
      </w:r>
      <w:r w:rsidR="00FA74E8" w:rsidRPr="001478ED">
        <w:rPr>
          <w:rFonts w:ascii="Open Sans" w:hAnsi="Open Sans" w:cs="Open Sans"/>
          <w:sz w:val="20"/>
          <w:szCs w:val="20"/>
        </w:rPr>
        <w:t>de gestion, et de suivi des performances</w:t>
      </w:r>
      <w:r w:rsidR="00FA74E8">
        <w:tab/>
      </w:r>
      <w:r>
        <w:tab/>
      </w:r>
      <w:r>
        <w:tab/>
      </w:r>
      <w:r>
        <w:tab/>
      </w:r>
      <w:r>
        <w:tab/>
      </w:r>
    </w:p>
    <w:p w14:paraId="0FD00844" w14:textId="4E980AC5" w:rsidR="001478ED" w:rsidRPr="001478ED" w:rsidRDefault="00FA74E8">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Qualité</w:t>
      </w:r>
      <w:r w:rsidR="001478ED" w:rsidRPr="001478ED">
        <w:rPr>
          <w:rFonts w:ascii="Open Sans" w:hAnsi="Open Sans" w:cs="Open Sans"/>
          <w:sz w:val="20"/>
          <w:szCs w:val="20"/>
        </w:rPr>
        <w:t xml:space="preserve"> </w:t>
      </w:r>
      <w:r w:rsidRPr="001478ED">
        <w:rPr>
          <w:rFonts w:ascii="Open Sans" w:hAnsi="Open Sans" w:cs="Open Sans"/>
          <w:sz w:val="20"/>
          <w:szCs w:val="20"/>
        </w:rPr>
        <w:t>des prestations</w:t>
      </w:r>
      <w:r>
        <w:tab/>
      </w:r>
      <w:r w:rsidR="001478ED">
        <w:tab/>
      </w:r>
      <w:r w:rsidR="001478ED">
        <w:tab/>
      </w:r>
      <w:r w:rsidR="001478ED">
        <w:tab/>
      </w:r>
      <w:r w:rsidR="001478ED">
        <w:tab/>
      </w:r>
      <w:r w:rsidR="001478ED">
        <w:tab/>
      </w:r>
      <w:r w:rsidR="001478ED">
        <w:tab/>
      </w:r>
      <w:r w:rsidR="001478ED">
        <w:tab/>
      </w:r>
    </w:p>
    <w:p w14:paraId="3AD9E222" w14:textId="15AC9444" w:rsidR="001478ED" w:rsidRPr="001478ED" w:rsidRDefault="00FA74E8">
      <w:pPr>
        <w:pStyle w:val="Default"/>
        <w:numPr>
          <w:ilvl w:val="0"/>
          <w:numId w:val="30"/>
        </w:numPr>
        <w:ind w:left="1418"/>
        <w:rPr>
          <w:rFonts w:ascii="Open Sans" w:hAnsi="Open Sans" w:cs="Open Sans"/>
          <w:sz w:val="20"/>
          <w:szCs w:val="20"/>
        </w:rPr>
      </w:pPr>
      <w:r w:rsidRPr="001478ED">
        <w:rPr>
          <w:rFonts w:ascii="Open Sans" w:hAnsi="Open Sans" w:cs="Open Sans"/>
          <w:sz w:val="20"/>
          <w:szCs w:val="20"/>
        </w:rPr>
        <w:t>Comités</w:t>
      </w:r>
      <w:r w:rsidR="001478ED" w:rsidRPr="001478ED">
        <w:rPr>
          <w:rFonts w:ascii="Open Sans" w:hAnsi="Open Sans" w:cs="Open Sans"/>
          <w:sz w:val="20"/>
          <w:szCs w:val="20"/>
        </w:rPr>
        <w:t xml:space="preserve"> </w:t>
      </w:r>
      <w:r w:rsidRPr="001478ED">
        <w:rPr>
          <w:rFonts w:ascii="Open Sans" w:hAnsi="Open Sans" w:cs="Open Sans"/>
          <w:sz w:val="20"/>
          <w:szCs w:val="20"/>
        </w:rPr>
        <w:t>de suivi des prestations</w:t>
      </w:r>
      <w:r>
        <w:tab/>
      </w:r>
      <w:r w:rsidR="001478ED">
        <w:tab/>
      </w:r>
      <w:r w:rsidR="001478ED">
        <w:tab/>
      </w:r>
      <w:r w:rsidR="001478ED">
        <w:tab/>
      </w:r>
      <w:r w:rsidR="001478ED">
        <w:tab/>
      </w:r>
      <w:r w:rsidR="001478ED">
        <w:tab/>
      </w:r>
      <w:r w:rsidR="001478ED">
        <w:tab/>
      </w:r>
    </w:p>
    <w:p w14:paraId="5076A83C" w14:textId="77777777" w:rsidR="00881F3A" w:rsidRDefault="001478ED">
      <w:pPr>
        <w:pStyle w:val="Default"/>
        <w:numPr>
          <w:ilvl w:val="0"/>
          <w:numId w:val="30"/>
        </w:numPr>
        <w:ind w:left="1418"/>
        <w:rPr>
          <w:rFonts w:ascii="Open Sans" w:hAnsi="Open Sans" w:cs="Open Sans"/>
          <w:sz w:val="20"/>
          <w:szCs w:val="20"/>
        </w:rPr>
      </w:pPr>
      <w:r w:rsidRPr="00881F3A">
        <w:rPr>
          <w:rFonts w:ascii="Open Sans" w:hAnsi="Open Sans" w:cs="Open Sans"/>
          <w:sz w:val="20"/>
          <w:szCs w:val="20"/>
        </w:rPr>
        <w:t xml:space="preserve">Formation </w:t>
      </w:r>
      <w:r w:rsidR="00FA74E8" w:rsidRPr="00881F3A">
        <w:rPr>
          <w:rFonts w:ascii="Open Sans" w:hAnsi="Open Sans" w:cs="Open Sans"/>
          <w:sz w:val="20"/>
          <w:szCs w:val="20"/>
        </w:rPr>
        <w:t>du personnel</w:t>
      </w:r>
    </w:p>
    <w:p w14:paraId="497D04F4" w14:textId="5B9078C9" w:rsidR="001478ED" w:rsidRPr="00881F3A" w:rsidRDefault="001478ED">
      <w:pPr>
        <w:pStyle w:val="Default"/>
        <w:numPr>
          <w:ilvl w:val="0"/>
          <w:numId w:val="30"/>
        </w:numPr>
        <w:ind w:left="1418"/>
        <w:rPr>
          <w:rFonts w:ascii="Open Sans" w:hAnsi="Open Sans" w:cs="Open Sans"/>
          <w:sz w:val="20"/>
          <w:szCs w:val="20"/>
        </w:rPr>
      </w:pPr>
      <w:r w:rsidRPr="00881F3A">
        <w:rPr>
          <w:rFonts w:ascii="Open Sans" w:hAnsi="Open Sans" w:cs="Open Sans"/>
          <w:sz w:val="20"/>
          <w:szCs w:val="20"/>
        </w:rPr>
        <w:t>Pr</w:t>
      </w:r>
      <w:r w:rsidR="00FA74E8" w:rsidRPr="00881F3A">
        <w:rPr>
          <w:rFonts w:ascii="Open Sans" w:hAnsi="Open Sans" w:cs="Open Sans"/>
          <w:sz w:val="20"/>
          <w:szCs w:val="20"/>
        </w:rPr>
        <w:t>é</w:t>
      </w:r>
      <w:r w:rsidRPr="00881F3A">
        <w:rPr>
          <w:rFonts w:ascii="Open Sans" w:hAnsi="Open Sans" w:cs="Open Sans"/>
          <w:sz w:val="20"/>
          <w:szCs w:val="20"/>
        </w:rPr>
        <w:t xml:space="preserve">vention </w:t>
      </w:r>
      <w:r w:rsidR="00FA74E8" w:rsidRPr="00881F3A">
        <w:rPr>
          <w:rFonts w:ascii="Open Sans" w:hAnsi="Open Sans" w:cs="Open Sans"/>
          <w:sz w:val="20"/>
          <w:szCs w:val="20"/>
        </w:rPr>
        <w:t>des risques</w:t>
      </w:r>
      <w:r w:rsidR="00FA74E8">
        <w:tab/>
      </w:r>
      <w:r>
        <w:tab/>
      </w:r>
      <w:r>
        <w:tab/>
      </w:r>
      <w:r>
        <w:tab/>
      </w:r>
      <w:r>
        <w:tab/>
      </w:r>
      <w:r>
        <w:tab/>
      </w:r>
      <w:r>
        <w:tab/>
      </w:r>
      <w:r>
        <w:tab/>
      </w:r>
    </w:p>
    <w:p w14:paraId="5C33F3E8" w14:textId="6D6DA858" w:rsidR="001478ED" w:rsidRPr="001478ED" w:rsidRDefault="001478ED">
      <w:pPr>
        <w:pStyle w:val="Default"/>
        <w:ind w:left="1159" w:hanging="450"/>
        <w:rPr>
          <w:rFonts w:ascii="Open Sans" w:hAnsi="Open Sans" w:cs="Open Sans"/>
          <w:sz w:val="20"/>
          <w:szCs w:val="20"/>
        </w:rPr>
      </w:pPr>
      <w:r w:rsidRPr="001478ED">
        <w:rPr>
          <w:rFonts w:ascii="Open Sans" w:hAnsi="Open Sans" w:cs="Open Sans"/>
          <w:sz w:val="20"/>
          <w:szCs w:val="20"/>
        </w:rPr>
        <w:t>4 - Maintenance</w:t>
      </w:r>
      <w:r>
        <w:tab/>
      </w:r>
      <w:r>
        <w:tab/>
      </w:r>
      <w:r>
        <w:tab/>
      </w:r>
      <w:r>
        <w:tab/>
      </w:r>
      <w:r>
        <w:tab/>
      </w:r>
      <w:r>
        <w:tab/>
      </w:r>
      <w:r>
        <w:tab/>
      </w:r>
      <w:r>
        <w:tab/>
      </w:r>
      <w:r>
        <w:tab/>
      </w:r>
      <w:r>
        <w:tab/>
      </w:r>
    </w:p>
    <w:p w14:paraId="5021015E" w14:textId="53C273CC"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Liminaires</w:t>
      </w:r>
      <w:r>
        <w:tab/>
      </w:r>
      <w:r>
        <w:tab/>
      </w:r>
      <w:r>
        <w:tab/>
      </w:r>
      <w:r>
        <w:tab/>
      </w:r>
      <w:r>
        <w:tab/>
      </w:r>
      <w:r>
        <w:tab/>
      </w:r>
      <w:r>
        <w:tab/>
      </w:r>
      <w:r>
        <w:tab/>
      </w:r>
      <w:r>
        <w:tab/>
      </w:r>
      <w:r>
        <w:tab/>
      </w:r>
    </w:p>
    <w:p w14:paraId="1D3E572E" w14:textId="65E12B91"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Maintenance Curative</w:t>
      </w:r>
      <w:r>
        <w:tab/>
      </w:r>
      <w:r>
        <w:tab/>
      </w:r>
      <w:r>
        <w:tab/>
      </w:r>
      <w:r>
        <w:tab/>
      </w:r>
      <w:r>
        <w:tab/>
      </w:r>
      <w:r>
        <w:tab/>
      </w:r>
      <w:r>
        <w:tab/>
      </w:r>
      <w:r>
        <w:tab/>
      </w:r>
      <w:r>
        <w:tab/>
      </w:r>
    </w:p>
    <w:p w14:paraId="7BA345FE" w14:textId="6EC9E7EC"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 xml:space="preserve">Maintenance </w:t>
      </w:r>
      <w:r w:rsidR="00E87EA0" w:rsidRPr="001478ED">
        <w:rPr>
          <w:rFonts w:ascii="Open Sans" w:hAnsi="Open Sans" w:cs="Open Sans"/>
          <w:sz w:val="20"/>
          <w:szCs w:val="20"/>
        </w:rPr>
        <w:t>préventive</w:t>
      </w:r>
      <w:r>
        <w:tab/>
      </w:r>
      <w:r>
        <w:tab/>
      </w:r>
      <w:r>
        <w:tab/>
      </w:r>
      <w:r>
        <w:tab/>
      </w:r>
      <w:r>
        <w:tab/>
      </w:r>
      <w:r>
        <w:tab/>
      </w:r>
      <w:r>
        <w:tab/>
      </w:r>
      <w:r>
        <w:tab/>
      </w:r>
    </w:p>
    <w:p w14:paraId="41C109A6" w14:textId="6A79A65F"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Gros Entretien Renouvellement (Ger)</w:t>
      </w:r>
      <w:r>
        <w:tab/>
      </w:r>
      <w:r>
        <w:tab/>
      </w:r>
      <w:r>
        <w:tab/>
      </w:r>
      <w:r>
        <w:tab/>
      </w:r>
      <w:r>
        <w:tab/>
      </w:r>
      <w:r>
        <w:tab/>
      </w:r>
      <w:r>
        <w:tab/>
      </w:r>
    </w:p>
    <w:p w14:paraId="259C0032" w14:textId="0DAAF4D2" w:rsidR="001478ED" w:rsidRPr="001478ED" w:rsidRDefault="001478ED">
      <w:pPr>
        <w:pStyle w:val="Default"/>
        <w:ind w:left="1159" w:hanging="450"/>
        <w:rPr>
          <w:rFonts w:ascii="Open Sans" w:hAnsi="Open Sans" w:cs="Open Sans"/>
          <w:sz w:val="20"/>
          <w:szCs w:val="20"/>
        </w:rPr>
      </w:pPr>
      <w:r w:rsidRPr="001478ED">
        <w:rPr>
          <w:rFonts w:ascii="Open Sans" w:hAnsi="Open Sans" w:cs="Open Sans"/>
          <w:sz w:val="20"/>
          <w:szCs w:val="20"/>
        </w:rPr>
        <w:t>5 - Exploitation</w:t>
      </w:r>
      <w:r>
        <w:tab/>
      </w:r>
    </w:p>
    <w:p w14:paraId="6CC03E4D" w14:textId="284B4F55"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 xml:space="preserve">Engagement </w:t>
      </w:r>
      <w:r w:rsidR="00E87EA0" w:rsidRPr="001478ED">
        <w:rPr>
          <w:rFonts w:ascii="Open Sans" w:hAnsi="Open Sans" w:cs="Open Sans"/>
          <w:sz w:val="20"/>
          <w:szCs w:val="20"/>
        </w:rPr>
        <w:t>sur les consommations d’</w:t>
      </w:r>
      <w:r w:rsidR="00E87EA0">
        <w:rPr>
          <w:rFonts w:ascii="Open Sans" w:hAnsi="Open Sans" w:cs="Open Sans"/>
          <w:sz w:val="20"/>
          <w:szCs w:val="20"/>
        </w:rPr>
        <w:t>é</w:t>
      </w:r>
      <w:r w:rsidR="00E87EA0" w:rsidRPr="001478ED">
        <w:rPr>
          <w:rFonts w:ascii="Open Sans" w:hAnsi="Open Sans" w:cs="Open Sans"/>
          <w:sz w:val="20"/>
          <w:szCs w:val="20"/>
        </w:rPr>
        <w:t>nergie</w:t>
      </w:r>
      <w:r w:rsidR="00E87EA0">
        <w:tab/>
      </w:r>
      <w:r>
        <w:tab/>
      </w:r>
      <w:r>
        <w:tab/>
      </w:r>
      <w:r>
        <w:tab/>
      </w:r>
      <w:r>
        <w:tab/>
      </w:r>
    </w:p>
    <w:p w14:paraId="2622FC65" w14:textId="0721F5BC" w:rsidR="001478ED" w:rsidRPr="001478ED" w:rsidRDefault="00E87EA0">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Contrôles</w:t>
      </w:r>
      <w:r w:rsidR="001478ED" w:rsidRPr="001478ED">
        <w:rPr>
          <w:rFonts w:ascii="Open Sans" w:hAnsi="Open Sans" w:cs="Open Sans"/>
          <w:sz w:val="20"/>
          <w:szCs w:val="20"/>
        </w:rPr>
        <w:t xml:space="preserve"> Techniques </w:t>
      </w:r>
      <w:r>
        <w:rPr>
          <w:rFonts w:ascii="Open Sans" w:hAnsi="Open Sans" w:cs="Open Sans"/>
          <w:sz w:val="20"/>
          <w:szCs w:val="20"/>
        </w:rPr>
        <w:t>p</w:t>
      </w:r>
      <w:r w:rsidRPr="001478ED">
        <w:rPr>
          <w:rFonts w:ascii="Open Sans" w:hAnsi="Open Sans" w:cs="Open Sans"/>
          <w:sz w:val="20"/>
          <w:szCs w:val="20"/>
        </w:rPr>
        <w:t>ériodiques</w:t>
      </w:r>
      <w:r w:rsidR="001478ED">
        <w:tab/>
      </w:r>
      <w:r w:rsidR="001478ED">
        <w:tab/>
      </w:r>
      <w:r w:rsidR="001478ED">
        <w:tab/>
      </w:r>
      <w:r w:rsidR="001478ED">
        <w:tab/>
      </w:r>
      <w:r w:rsidR="001478ED">
        <w:tab/>
      </w:r>
      <w:r w:rsidR="001478ED">
        <w:tab/>
      </w:r>
      <w:r w:rsidR="001478ED">
        <w:tab/>
      </w:r>
    </w:p>
    <w:p w14:paraId="2739823D" w14:textId="6C2F31BD"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Analyse Air / Eau</w:t>
      </w:r>
      <w:r>
        <w:tab/>
      </w:r>
      <w:r>
        <w:tab/>
      </w:r>
      <w:r>
        <w:tab/>
      </w:r>
      <w:r>
        <w:tab/>
      </w:r>
      <w:r>
        <w:tab/>
      </w:r>
      <w:r>
        <w:tab/>
      </w:r>
      <w:r>
        <w:tab/>
      </w:r>
      <w:r>
        <w:tab/>
      </w:r>
      <w:r>
        <w:tab/>
      </w:r>
    </w:p>
    <w:p w14:paraId="644625F1" w14:textId="7FDBC6C8" w:rsidR="001478ED" w:rsidRPr="001478ED" w:rsidRDefault="001478ED">
      <w:pPr>
        <w:pStyle w:val="Default"/>
        <w:numPr>
          <w:ilvl w:val="0"/>
          <w:numId w:val="31"/>
        </w:numPr>
        <w:ind w:left="1418"/>
        <w:rPr>
          <w:rFonts w:ascii="Open Sans" w:hAnsi="Open Sans" w:cs="Open Sans"/>
          <w:sz w:val="20"/>
          <w:szCs w:val="20"/>
        </w:rPr>
      </w:pPr>
      <w:r w:rsidRPr="001478ED">
        <w:rPr>
          <w:rFonts w:ascii="Open Sans" w:hAnsi="Open Sans" w:cs="Open Sans"/>
          <w:sz w:val="20"/>
          <w:szCs w:val="20"/>
        </w:rPr>
        <w:t>Nettoyage</w:t>
      </w:r>
      <w:r>
        <w:tab/>
      </w:r>
    </w:p>
    <w:p w14:paraId="722A68D6" w14:textId="0A63CD61" w:rsidR="001478ED" w:rsidRPr="001478ED" w:rsidRDefault="001478ED">
      <w:pPr>
        <w:pStyle w:val="Default"/>
        <w:ind w:left="1159" w:hanging="450"/>
        <w:rPr>
          <w:rFonts w:ascii="Open Sans" w:hAnsi="Open Sans" w:cs="Open Sans"/>
          <w:sz w:val="20"/>
          <w:szCs w:val="20"/>
        </w:rPr>
      </w:pPr>
      <w:r w:rsidRPr="001478ED">
        <w:rPr>
          <w:rFonts w:ascii="Open Sans" w:hAnsi="Open Sans" w:cs="Open Sans"/>
          <w:sz w:val="20"/>
          <w:szCs w:val="20"/>
        </w:rPr>
        <w:t xml:space="preserve">6 - Indicateurs </w:t>
      </w:r>
      <w:r w:rsidR="00E87EA0" w:rsidRPr="001478ED">
        <w:rPr>
          <w:rFonts w:ascii="Open Sans" w:hAnsi="Open Sans" w:cs="Open Sans"/>
          <w:sz w:val="20"/>
          <w:szCs w:val="20"/>
        </w:rPr>
        <w:t>de performance, calcul des pénalités</w:t>
      </w:r>
      <w:r w:rsidR="00E87EA0">
        <w:tab/>
      </w:r>
      <w:r>
        <w:tab/>
      </w:r>
    </w:p>
    <w:p w14:paraId="6004D539" w14:textId="0AFEF038" w:rsidR="001478ED" w:rsidRPr="001478ED" w:rsidRDefault="001478ED">
      <w:pPr>
        <w:pStyle w:val="Default"/>
        <w:numPr>
          <w:ilvl w:val="0"/>
          <w:numId w:val="32"/>
        </w:numPr>
        <w:ind w:left="1418"/>
        <w:rPr>
          <w:rFonts w:ascii="Open Sans" w:hAnsi="Open Sans" w:cs="Open Sans"/>
          <w:sz w:val="20"/>
          <w:szCs w:val="20"/>
        </w:rPr>
      </w:pPr>
      <w:r w:rsidRPr="001478ED">
        <w:rPr>
          <w:rFonts w:ascii="Open Sans" w:hAnsi="Open Sans" w:cs="Open Sans"/>
          <w:sz w:val="20"/>
          <w:szCs w:val="20"/>
        </w:rPr>
        <w:t>Liminaires</w:t>
      </w:r>
      <w:r>
        <w:tab/>
      </w:r>
      <w:r>
        <w:tab/>
      </w:r>
      <w:r>
        <w:tab/>
      </w:r>
      <w:r>
        <w:tab/>
      </w:r>
      <w:r>
        <w:tab/>
      </w:r>
      <w:r>
        <w:tab/>
      </w:r>
      <w:r>
        <w:tab/>
      </w:r>
      <w:r>
        <w:tab/>
      </w:r>
      <w:r>
        <w:tab/>
      </w:r>
      <w:r>
        <w:tab/>
      </w:r>
    </w:p>
    <w:p w14:paraId="3474D2BC" w14:textId="4ABDE729" w:rsidR="001478ED" w:rsidRPr="001478ED" w:rsidRDefault="00E87EA0">
      <w:pPr>
        <w:pStyle w:val="Default"/>
        <w:numPr>
          <w:ilvl w:val="0"/>
          <w:numId w:val="32"/>
        </w:numPr>
        <w:ind w:left="1418"/>
        <w:rPr>
          <w:rFonts w:ascii="Open Sans" w:hAnsi="Open Sans" w:cs="Open Sans"/>
          <w:sz w:val="20"/>
          <w:szCs w:val="20"/>
        </w:rPr>
      </w:pPr>
      <w:r>
        <w:rPr>
          <w:rFonts w:ascii="Open Sans" w:hAnsi="Open Sans" w:cs="Open Sans"/>
          <w:sz w:val="20"/>
          <w:szCs w:val="20"/>
        </w:rPr>
        <w:t>I</w:t>
      </w:r>
      <w:r w:rsidRPr="001478ED">
        <w:rPr>
          <w:rFonts w:ascii="Open Sans" w:hAnsi="Open Sans" w:cs="Open Sans"/>
          <w:sz w:val="20"/>
          <w:szCs w:val="20"/>
        </w:rPr>
        <w:t>ndicateurs et pénalités de disponibilité</w:t>
      </w:r>
      <w:r>
        <w:tab/>
      </w:r>
      <w:r>
        <w:tab/>
      </w:r>
      <w:r>
        <w:tab/>
      </w:r>
      <w:r>
        <w:tab/>
      </w:r>
      <w:r>
        <w:tab/>
      </w:r>
      <w:r>
        <w:tab/>
      </w:r>
    </w:p>
    <w:p w14:paraId="00C546C6" w14:textId="7DAE088B" w:rsidR="001478ED" w:rsidRPr="001478ED" w:rsidRDefault="00E87EA0">
      <w:pPr>
        <w:pStyle w:val="Default"/>
        <w:numPr>
          <w:ilvl w:val="0"/>
          <w:numId w:val="32"/>
        </w:numPr>
        <w:ind w:left="1418"/>
        <w:rPr>
          <w:rFonts w:ascii="Open Sans" w:hAnsi="Open Sans" w:cs="Open Sans"/>
          <w:sz w:val="20"/>
          <w:szCs w:val="20"/>
        </w:rPr>
      </w:pPr>
      <w:r>
        <w:rPr>
          <w:rFonts w:ascii="Open Sans" w:hAnsi="Open Sans" w:cs="Open Sans"/>
          <w:sz w:val="20"/>
          <w:szCs w:val="20"/>
        </w:rPr>
        <w:t>I</w:t>
      </w:r>
      <w:r w:rsidRPr="001478ED">
        <w:rPr>
          <w:rFonts w:ascii="Open Sans" w:hAnsi="Open Sans" w:cs="Open Sans"/>
          <w:sz w:val="20"/>
          <w:szCs w:val="20"/>
        </w:rPr>
        <w:t>ndicateurs et pénalités de maintenance</w:t>
      </w:r>
      <w:r>
        <w:tab/>
      </w:r>
      <w:r>
        <w:tab/>
      </w:r>
      <w:r>
        <w:tab/>
      </w:r>
      <w:r>
        <w:tab/>
      </w:r>
      <w:r>
        <w:tab/>
      </w:r>
      <w:r>
        <w:tab/>
      </w:r>
    </w:p>
    <w:p w14:paraId="2B38D08E" w14:textId="188AB06A" w:rsidR="001478ED" w:rsidRPr="001478ED" w:rsidRDefault="00E87EA0">
      <w:pPr>
        <w:pStyle w:val="Default"/>
        <w:numPr>
          <w:ilvl w:val="0"/>
          <w:numId w:val="32"/>
        </w:numPr>
        <w:ind w:left="1418"/>
        <w:rPr>
          <w:rFonts w:ascii="Open Sans" w:hAnsi="Open Sans" w:cs="Open Sans"/>
          <w:sz w:val="20"/>
          <w:szCs w:val="20"/>
        </w:rPr>
      </w:pPr>
      <w:r>
        <w:rPr>
          <w:rFonts w:ascii="Open Sans" w:hAnsi="Open Sans" w:cs="Open Sans"/>
          <w:sz w:val="20"/>
          <w:szCs w:val="20"/>
        </w:rPr>
        <w:t>I</w:t>
      </w:r>
      <w:r w:rsidRPr="001478ED">
        <w:rPr>
          <w:rFonts w:ascii="Open Sans" w:hAnsi="Open Sans" w:cs="Open Sans"/>
          <w:sz w:val="20"/>
          <w:szCs w:val="20"/>
        </w:rPr>
        <w:t>ndicateurs et pénalités d’exploitation</w:t>
      </w:r>
      <w:r w:rsidR="001478ED">
        <w:tab/>
      </w:r>
      <w:r w:rsidR="001478ED">
        <w:tab/>
      </w:r>
      <w:r w:rsidR="001478ED">
        <w:tab/>
      </w:r>
      <w:r w:rsidR="001478ED">
        <w:tab/>
      </w:r>
      <w:r w:rsidR="001478ED">
        <w:tab/>
      </w:r>
      <w:r w:rsidR="001478ED">
        <w:tab/>
      </w:r>
      <w:r w:rsidR="001478ED">
        <w:tab/>
      </w:r>
    </w:p>
    <w:p w14:paraId="3DA59B06" w14:textId="6B9C371A" w:rsidR="001478ED" w:rsidRPr="00E87EA0" w:rsidRDefault="00E87EA0">
      <w:pPr>
        <w:pStyle w:val="Default"/>
        <w:ind w:left="1159" w:hanging="450"/>
        <w:rPr>
          <w:rFonts w:ascii="Open Sans" w:hAnsi="Open Sans" w:cs="Open Sans"/>
          <w:sz w:val="20"/>
          <w:szCs w:val="20"/>
        </w:rPr>
      </w:pPr>
      <w:r w:rsidRPr="00E87EA0">
        <w:rPr>
          <w:rFonts w:ascii="Open Sans" w:hAnsi="Open Sans" w:cs="Open Sans"/>
          <w:sz w:val="20"/>
          <w:szCs w:val="20"/>
        </w:rPr>
        <w:t xml:space="preserve">7 - </w:t>
      </w:r>
      <w:r>
        <w:rPr>
          <w:rFonts w:ascii="Open Sans" w:hAnsi="Open Sans" w:cs="Open Sans"/>
          <w:sz w:val="20"/>
          <w:szCs w:val="20"/>
        </w:rPr>
        <w:t>P</w:t>
      </w:r>
      <w:r w:rsidRPr="00E87EA0">
        <w:rPr>
          <w:rFonts w:ascii="Open Sans" w:hAnsi="Open Sans" w:cs="Open Sans"/>
          <w:sz w:val="20"/>
          <w:szCs w:val="20"/>
        </w:rPr>
        <w:t xml:space="preserve">réparation </w:t>
      </w:r>
      <w:r>
        <w:rPr>
          <w:rFonts w:ascii="Open Sans" w:hAnsi="Open Sans" w:cs="Open Sans"/>
          <w:sz w:val="20"/>
          <w:szCs w:val="20"/>
        </w:rPr>
        <w:t>à</w:t>
      </w:r>
      <w:r w:rsidRPr="00E87EA0">
        <w:rPr>
          <w:rFonts w:ascii="Open Sans" w:hAnsi="Open Sans" w:cs="Open Sans"/>
          <w:sz w:val="20"/>
          <w:szCs w:val="20"/>
        </w:rPr>
        <w:t xml:space="preserve"> la mise en exploitation</w:t>
      </w:r>
      <w:r>
        <w:tab/>
      </w:r>
      <w:r>
        <w:tab/>
      </w:r>
      <w:r>
        <w:tab/>
      </w:r>
      <w:r>
        <w:tab/>
      </w:r>
    </w:p>
    <w:p w14:paraId="15390671" w14:textId="08B87E56" w:rsidR="001478ED" w:rsidRPr="00E87EA0" w:rsidRDefault="00E87EA0">
      <w:pPr>
        <w:pStyle w:val="Default"/>
        <w:numPr>
          <w:ilvl w:val="0"/>
          <w:numId w:val="33"/>
        </w:numPr>
        <w:ind w:left="1418" w:hanging="324"/>
        <w:rPr>
          <w:rFonts w:ascii="Open Sans" w:hAnsi="Open Sans" w:cs="Open Sans"/>
          <w:sz w:val="20"/>
          <w:szCs w:val="20"/>
        </w:rPr>
      </w:pPr>
      <w:r>
        <w:rPr>
          <w:rFonts w:ascii="Open Sans" w:hAnsi="Open Sans" w:cs="Open Sans"/>
          <w:sz w:val="20"/>
          <w:szCs w:val="20"/>
        </w:rPr>
        <w:t>P</w:t>
      </w:r>
      <w:r w:rsidRPr="00E87EA0">
        <w:rPr>
          <w:rFonts w:ascii="Open Sans" w:hAnsi="Open Sans" w:cs="Open Sans"/>
          <w:sz w:val="20"/>
          <w:szCs w:val="20"/>
        </w:rPr>
        <w:t>rogramme des taches et activités</w:t>
      </w:r>
      <w:r>
        <w:tab/>
      </w:r>
      <w:r>
        <w:tab/>
      </w:r>
      <w:r>
        <w:tab/>
      </w:r>
      <w:r>
        <w:tab/>
      </w:r>
      <w:r>
        <w:tab/>
      </w:r>
      <w:r>
        <w:tab/>
      </w:r>
      <w:r>
        <w:tab/>
      </w:r>
    </w:p>
    <w:p w14:paraId="47B8E355" w14:textId="5C0A8A5D" w:rsidR="001478ED" w:rsidRPr="00E87EA0" w:rsidRDefault="00E87EA0">
      <w:pPr>
        <w:pStyle w:val="Default"/>
        <w:numPr>
          <w:ilvl w:val="0"/>
          <w:numId w:val="33"/>
        </w:numPr>
        <w:ind w:left="1418" w:hanging="324"/>
        <w:rPr>
          <w:rFonts w:ascii="Open Sans" w:hAnsi="Open Sans" w:cs="Open Sans"/>
          <w:sz w:val="20"/>
          <w:szCs w:val="20"/>
        </w:rPr>
      </w:pPr>
      <w:r>
        <w:rPr>
          <w:rFonts w:ascii="Open Sans" w:hAnsi="Open Sans" w:cs="Open Sans"/>
          <w:sz w:val="20"/>
          <w:szCs w:val="20"/>
        </w:rPr>
        <w:t>M</w:t>
      </w:r>
      <w:r w:rsidRPr="00E87EA0">
        <w:rPr>
          <w:rFonts w:ascii="Open Sans" w:hAnsi="Open Sans" w:cs="Open Sans"/>
          <w:sz w:val="20"/>
          <w:szCs w:val="20"/>
        </w:rPr>
        <w:t>oyens humains mis en œuvre</w:t>
      </w:r>
      <w:r>
        <w:tab/>
      </w:r>
      <w:r>
        <w:tab/>
      </w:r>
      <w:r>
        <w:tab/>
      </w:r>
      <w:r>
        <w:tab/>
      </w:r>
      <w:r>
        <w:tab/>
      </w:r>
      <w:r>
        <w:tab/>
      </w:r>
      <w:r>
        <w:tab/>
      </w:r>
    </w:p>
    <w:p w14:paraId="5413DEAE" w14:textId="52AF4CF3" w:rsidR="00264C22" w:rsidRPr="00E87EA0" w:rsidRDefault="00E87EA0">
      <w:pPr>
        <w:pStyle w:val="Default"/>
        <w:numPr>
          <w:ilvl w:val="0"/>
          <w:numId w:val="33"/>
        </w:numPr>
        <w:ind w:left="1418" w:hanging="324"/>
        <w:rPr>
          <w:rFonts w:ascii="Open Sans" w:hAnsi="Open Sans" w:cs="Open Sans"/>
          <w:sz w:val="20"/>
          <w:szCs w:val="20"/>
        </w:rPr>
      </w:pPr>
      <w:r>
        <w:rPr>
          <w:rFonts w:ascii="Open Sans" w:hAnsi="Open Sans" w:cs="Open Sans"/>
          <w:sz w:val="20"/>
          <w:szCs w:val="20"/>
        </w:rPr>
        <w:t>Ré</w:t>
      </w:r>
      <w:r w:rsidRPr="00E87EA0">
        <w:rPr>
          <w:rFonts w:ascii="Open Sans" w:hAnsi="Open Sans" w:cs="Open Sans"/>
          <w:sz w:val="20"/>
          <w:szCs w:val="20"/>
        </w:rPr>
        <w:t>tro</w:t>
      </w:r>
      <w:r>
        <w:rPr>
          <w:rFonts w:ascii="Open Sans" w:hAnsi="Open Sans" w:cs="Open Sans"/>
          <w:sz w:val="20"/>
          <w:szCs w:val="20"/>
        </w:rPr>
        <w:t>p</w:t>
      </w:r>
      <w:r w:rsidRPr="00E87EA0">
        <w:rPr>
          <w:rFonts w:ascii="Open Sans" w:hAnsi="Open Sans" w:cs="Open Sans"/>
          <w:sz w:val="20"/>
          <w:szCs w:val="20"/>
        </w:rPr>
        <w:t>lanning de démarrage</w:t>
      </w:r>
    </w:p>
    <w:p w14:paraId="1872CE88" w14:textId="0769FAEC" w:rsidR="001478ED" w:rsidRDefault="001478ED">
      <w:pPr>
        <w:pStyle w:val="Default"/>
        <w:ind w:left="1159" w:hanging="450"/>
        <w:rPr>
          <w:rFonts w:ascii="Open Sans" w:hAnsi="Open Sans" w:cs="Open Sans"/>
          <w:sz w:val="20"/>
          <w:szCs w:val="20"/>
        </w:rPr>
      </w:pPr>
    </w:p>
    <w:p w14:paraId="1AA13994" w14:textId="77777777" w:rsidR="001478ED" w:rsidRPr="001478ED" w:rsidRDefault="001478ED">
      <w:pPr>
        <w:pStyle w:val="Default"/>
        <w:ind w:left="450" w:hanging="450"/>
        <w:rPr>
          <w:rFonts w:ascii="Open Sans" w:hAnsi="Open Sans" w:cs="Open Sans"/>
          <w:sz w:val="20"/>
          <w:szCs w:val="20"/>
        </w:rPr>
      </w:pPr>
    </w:p>
    <w:p w14:paraId="05CA05BC" w14:textId="77777777" w:rsidR="00EA518C" w:rsidRPr="00985C07" w:rsidRDefault="00CA7330">
      <w:pPr>
        <w:autoSpaceDE w:val="0"/>
        <w:autoSpaceDN w:val="0"/>
        <w:adjustRightInd w:val="0"/>
        <w:ind w:right="131"/>
        <w:rPr>
          <w:rFonts w:ascii="Open Sans" w:hAnsi="Open Sans" w:cs="Open Sans"/>
          <w:iCs/>
          <w:sz w:val="20"/>
          <w:szCs w:val="20"/>
          <w:u w:val="single"/>
        </w:rPr>
      </w:pPr>
      <w:r w:rsidRPr="00985C07">
        <w:rPr>
          <w:rFonts w:ascii="Open Sans" w:hAnsi="Open Sans" w:cs="Open Sans"/>
          <w:iCs/>
          <w:sz w:val="20"/>
          <w:szCs w:val="20"/>
          <w:u w:val="single"/>
        </w:rPr>
        <w:t>LIVRABLES :</w:t>
      </w:r>
    </w:p>
    <w:p w14:paraId="324ABAAA" w14:textId="77777777" w:rsidR="008E7E6B" w:rsidRPr="00985C07" w:rsidRDefault="008E7E6B">
      <w:pPr>
        <w:pStyle w:val="Paragraphedeliste3"/>
        <w:numPr>
          <w:ilvl w:val="0"/>
          <w:numId w:val="6"/>
        </w:numPr>
        <w:autoSpaceDE w:val="0"/>
        <w:autoSpaceDN w:val="0"/>
        <w:adjustRightInd w:val="0"/>
        <w:spacing w:before="120"/>
        <w:ind w:right="131"/>
        <w:jc w:val="left"/>
        <w:rPr>
          <w:rFonts w:ascii="Open Sans" w:eastAsia="Calibri" w:hAnsi="Open Sans" w:cs="Open Sans"/>
          <w:sz w:val="20"/>
          <w:szCs w:val="20"/>
          <w:lang w:eastAsia="en-US"/>
        </w:rPr>
      </w:pPr>
      <w:r w:rsidRPr="00985C07">
        <w:rPr>
          <w:rFonts w:ascii="Open Sans" w:eastAsia="Calibri" w:hAnsi="Open Sans" w:cs="Open Sans"/>
          <w:sz w:val="20"/>
          <w:szCs w:val="20"/>
          <w:lang w:eastAsia="en-US"/>
        </w:rPr>
        <w:t>Des comptes-rendus des échanges intermédiaires</w:t>
      </w:r>
    </w:p>
    <w:p w14:paraId="77E7DC87" w14:textId="64024CD5" w:rsidR="00EA518C" w:rsidRPr="00985C07" w:rsidRDefault="00EA518C">
      <w:pPr>
        <w:numPr>
          <w:ilvl w:val="0"/>
          <w:numId w:val="6"/>
        </w:numPr>
        <w:tabs>
          <w:tab w:val="num" w:pos="1418"/>
        </w:tabs>
        <w:autoSpaceDE w:val="0"/>
        <w:autoSpaceDN w:val="0"/>
        <w:adjustRightInd w:val="0"/>
        <w:ind w:right="131"/>
        <w:rPr>
          <w:rFonts w:ascii="Open Sans" w:hAnsi="Open Sans" w:cs="Open Sans"/>
          <w:sz w:val="20"/>
          <w:szCs w:val="20"/>
        </w:rPr>
      </w:pPr>
      <w:r w:rsidRPr="00985C07">
        <w:rPr>
          <w:rFonts w:ascii="Open Sans" w:hAnsi="Open Sans" w:cs="Open Sans"/>
          <w:sz w:val="20"/>
          <w:szCs w:val="20"/>
        </w:rPr>
        <w:t xml:space="preserve">Programme </w:t>
      </w:r>
      <w:r w:rsidR="00FA4555" w:rsidRPr="00985C07">
        <w:rPr>
          <w:rFonts w:ascii="Open Sans" w:hAnsi="Open Sans" w:cs="Open Sans"/>
          <w:sz w:val="20"/>
          <w:szCs w:val="20"/>
        </w:rPr>
        <w:t>performanciel</w:t>
      </w:r>
      <w:r w:rsidRPr="00985C07">
        <w:rPr>
          <w:rFonts w:ascii="Open Sans" w:hAnsi="Open Sans" w:cs="Open Sans"/>
          <w:sz w:val="20"/>
          <w:szCs w:val="20"/>
        </w:rPr>
        <w:t xml:space="preserve"> </w:t>
      </w:r>
      <w:r w:rsidR="0029665D" w:rsidRPr="0029665D">
        <w:rPr>
          <w:rFonts w:ascii="Open Sans" w:hAnsi="Open Sans" w:cs="Open Sans"/>
          <w:sz w:val="20"/>
          <w:szCs w:val="20"/>
        </w:rPr>
        <w:t>(fonctionnel, technique et environnemental)</w:t>
      </w:r>
      <w:r w:rsidR="0029665D">
        <w:rPr>
          <w:rFonts w:ascii="Open Sans" w:hAnsi="Open Sans" w:cs="Open Sans"/>
          <w:sz w:val="20"/>
          <w:szCs w:val="20"/>
        </w:rPr>
        <w:t xml:space="preserve"> </w:t>
      </w:r>
      <w:r w:rsidR="000033F7" w:rsidRPr="00985C07">
        <w:rPr>
          <w:rFonts w:ascii="Open Sans" w:hAnsi="Open Sans" w:cs="Open Sans"/>
          <w:sz w:val="20"/>
          <w:szCs w:val="20"/>
        </w:rPr>
        <w:t>et ses annexes</w:t>
      </w:r>
    </w:p>
    <w:p w14:paraId="15041FE8" w14:textId="77777777" w:rsidR="00EA518C" w:rsidRPr="00985C07" w:rsidRDefault="00EA518C">
      <w:pPr>
        <w:numPr>
          <w:ilvl w:val="0"/>
          <w:numId w:val="6"/>
        </w:numPr>
        <w:tabs>
          <w:tab w:val="num" w:pos="1418"/>
        </w:tabs>
        <w:autoSpaceDE w:val="0"/>
        <w:autoSpaceDN w:val="0"/>
        <w:adjustRightInd w:val="0"/>
        <w:ind w:right="131"/>
        <w:rPr>
          <w:rFonts w:ascii="Open Sans" w:hAnsi="Open Sans" w:cs="Open Sans"/>
          <w:sz w:val="20"/>
          <w:szCs w:val="20"/>
        </w:rPr>
      </w:pPr>
      <w:r w:rsidRPr="00985C07">
        <w:rPr>
          <w:rFonts w:ascii="Open Sans" w:hAnsi="Open Sans" w:cs="Open Sans"/>
          <w:sz w:val="20"/>
          <w:szCs w:val="20"/>
        </w:rPr>
        <w:t>Fiches détaillées par local</w:t>
      </w:r>
    </w:p>
    <w:p w14:paraId="5A48BA4E" w14:textId="1ADD2126" w:rsidR="00EA518C" w:rsidRPr="00985C07" w:rsidRDefault="00EA518C">
      <w:pPr>
        <w:numPr>
          <w:ilvl w:val="0"/>
          <w:numId w:val="6"/>
        </w:numPr>
        <w:tabs>
          <w:tab w:val="num" w:pos="1418"/>
        </w:tabs>
        <w:autoSpaceDE w:val="0"/>
        <w:autoSpaceDN w:val="0"/>
        <w:adjustRightInd w:val="0"/>
        <w:ind w:right="131"/>
        <w:rPr>
          <w:rFonts w:ascii="Open Sans" w:hAnsi="Open Sans" w:cs="Open Sans"/>
          <w:sz w:val="20"/>
          <w:szCs w:val="20"/>
        </w:rPr>
      </w:pPr>
      <w:r w:rsidRPr="00985C07">
        <w:rPr>
          <w:rFonts w:ascii="Open Sans" w:hAnsi="Open Sans" w:cs="Open Sans"/>
          <w:sz w:val="20"/>
          <w:szCs w:val="20"/>
        </w:rPr>
        <w:t xml:space="preserve">Estimation financière par bâtiment </w:t>
      </w:r>
      <w:r w:rsidR="00FA4555" w:rsidRPr="00985C07">
        <w:rPr>
          <w:rFonts w:ascii="Open Sans" w:hAnsi="Open Sans" w:cs="Open Sans"/>
          <w:sz w:val="20"/>
          <w:szCs w:val="20"/>
        </w:rPr>
        <w:t>et par phase</w:t>
      </w:r>
    </w:p>
    <w:p w14:paraId="332036ED" w14:textId="4214DB23" w:rsidR="00EA518C" w:rsidRDefault="0018633E">
      <w:pPr>
        <w:numPr>
          <w:ilvl w:val="0"/>
          <w:numId w:val="6"/>
        </w:numPr>
        <w:tabs>
          <w:tab w:val="num" w:pos="1418"/>
        </w:tabs>
        <w:autoSpaceDE w:val="0"/>
        <w:autoSpaceDN w:val="0"/>
        <w:adjustRightInd w:val="0"/>
        <w:ind w:right="131"/>
        <w:rPr>
          <w:rFonts w:ascii="Open Sans" w:hAnsi="Open Sans" w:cs="Open Sans"/>
          <w:sz w:val="20"/>
          <w:szCs w:val="20"/>
        </w:rPr>
      </w:pPr>
      <w:r w:rsidRPr="00985C07">
        <w:rPr>
          <w:rFonts w:ascii="Open Sans" w:hAnsi="Open Sans" w:cs="Open Sans"/>
          <w:sz w:val="20"/>
          <w:szCs w:val="20"/>
        </w:rPr>
        <w:t>Planning prévisionnel</w:t>
      </w:r>
      <w:r w:rsidR="00FA4555" w:rsidRPr="00985C07">
        <w:rPr>
          <w:rFonts w:ascii="Open Sans" w:hAnsi="Open Sans" w:cs="Open Sans"/>
          <w:sz w:val="20"/>
          <w:szCs w:val="20"/>
        </w:rPr>
        <w:t xml:space="preserve"> et </w:t>
      </w:r>
      <w:r w:rsidR="002A3714">
        <w:rPr>
          <w:rFonts w:ascii="Open Sans" w:hAnsi="Open Sans" w:cs="Open Sans"/>
          <w:sz w:val="20"/>
          <w:szCs w:val="20"/>
        </w:rPr>
        <w:t xml:space="preserve">programme de </w:t>
      </w:r>
      <w:r w:rsidR="00FA4555" w:rsidRPr="00985C07">
        <w:rPr>
          <w:rFonts w:ascii="Open Sans" w:hAnsi="Open Sans" w:cs="Open Sans"/>
          <w:sz w:val="20"/>
          <w:szCs w:val="20"/>
        </w:rPr>
        <w:t>phasage</w:t>
      </w:r>
    </w:p>
    <w:p w14:paraId="3527A8AE" w14:textId="4759BD5A" w:rsidR="009D308D" w:rsidRPr="00985C07" w:rsidRDefault="009D308D">
      <w:pPr>
        <w:numPr>
          <w:ilvl w:val="0"/>
          <w:numId w:val="6"/>
        </w:numPr>
        <w:tabs>
          <w:tab w:val="num" w:pos="1418"/>
        </w:tabs>
        <w:autoSpaceDE w:val="0"/>
        <w:autoSpaceDN w:val="0"/>
        <w:adjustRightInd w:val="0"/>
        <w:ind w:right="131"/>
        <w:rPr>
          <w:rFonts w:ascii="Open Sans" w:hAnsi="Open Sans" w:cs="Open Sans"/>
          <w:sz w:val="20"/>
          <w:szCs w:val="20"/>
        </w:rPr>
      </w:pPr>
      <w:r>
        <w:rPr>
          <w:rFonts w:ascii="Open Sans" w:hAnsi="Open Sans" w:cs="Open Sans"/>
          <w:sz w:val="20"/>
          <w:szCs w:val="20"/>
        </w:rPr>
        <w:t>Programme de maintenance</w:t>
      </w:r>
    </w:p>
    <w:p w14:paraId="5D9C902C" w14:textId="77777777" w:rsidR="008E7E6B" w:rsidRPr="00985C07" w:rsidRDefault="008E7E6B">
      <w:pPr>
        <w:rPr>
          <w:rFonts w:ascii="Open Sans" w:hAnsi="Open Sans" w:cs="Open Sans"/>
          <w:sz w:val="20"/>
          <w:szCs w:val="20"/>
        </w:rPr>
      </w:pPr>
    </w:p>
    <w:p w14:paraId="5A53C904" w14:textId="1793E115" w:rsidR="008E7E6B" w:rsidRPr="00985C07" w:rsidRDefault="5C7C1969">
      <w:pPr>
        <w:pStyle w:val="Paragraphedeliste3"/>
        <w:autoSpaceDE w:val="0"/>
        <w:autoSpaceDN w:val="0"/>
        <w:adjustRightInd w:val="0"/>
        <w:spacing w:before="120"/>
        <w:ind w:left="0" w:right="131"/>
        <w:jc w:val="left"/>
        <w:rPr>
          <w:rFonts w:ascii="Open Sans" w:hAnsi="Open Sans" w:cs="Open Sans"/>
          <w:sz w:val="20"/>
          <w:szCs w:val="20"/>
        </w:rPr>
      </w:pPr>
      <w:r w:rsidRPr="43F24503">
        <w:rPr>
          <w:rFonts w:ascii="Open Sans" w:hAnsi="Open Sans" w:cs="Open Sans"/>
          <w:sz w:val="20"/>
          <w:szCs w:val="20"/>
        </w:rPr>
        <w:t xml:space="preserve">Les documents feront l’objet d’échanges préalables avec le groupe de travail puis d’une présentation au </w:t>
      </w:r>
      <w:r w:rsidR="22B52BB6" w:rsidRPr="43F24503">
        <w:rPr>
          <w:rFonts w:ascii="Open Sans" w:hAnsi="Open Sans" w:cs="Open Sans"/>
          <w:sz w:val="20"/>
          <w:szCs w:val="20"/>
        </w:rPr>
        <w:t>COTEC</w:t>
      </w:r>
      <w:r w:rsidR="4B38A136" w:rsidRPr="43F24503">
        <w:rPr>
          <w:rFonts w:ascii="Open Sans" w:hAnsi="Open Sans" w:cs="Open Sans"/>
          <w:sz w:val="20"/>
          <w:szCs w:val="20"/>
        </w:rPr>
        <w:t xml:space="preserve">, une présentation à la Région lors d’une réunion dédiée aux cibles environnementales Région, </w:t>
      </w:r>
      <w:r w:rsidR="22B52BB6" w:rsidRPr="43F24503">
        <w:rPr>
          <w:rFonts w:ascii="Open Sans" w:hAnsi="Open Sans" w:cs="Open Sans"/>
          <w:sz w:val="20"/>
          <w:szCs w:val="20"/>
        </w:rPr>
        <w:t xml:space="preserve">puis d’un </w:t>
      </w:r>
      <w:r w:rsidRPr="43F24503">
        <w:rPr>
          <w:rFonts w:ascii="Open Sans" w:hAnsi="Open Sans" w:cs="Open Sans"/>
          <w:sz w:val="20"/>
          <w:szCs w:val="20"/>
        </w:rPr>
        <w:t>CO</w:t>
      </w:r>
      <w:r w:rsidR="15B9C98E" w:rsidRPr="43F24503">
        <w:rPr>
          <w:rFonts w:ascii="Open Sans" w:hAnsi="Open Sans" w:cs="Open Sans"/>
          <w:sz w:val="20"/>
          <w:szCs w:val="20"/>
        </w:rPr>
        <w:t>PIL</w:t>
      </w:r>
      <w:r w:rsidRPr="43F24503">
        <w:rPr>
          <w:rFonts w:ascii="Open Sans" w:hAnsi="Open Sans" w:cs="Open Sans"/>
          <w:sz w:val="20"/>
          <w:szCs w:val="20"/>
        </w:rPr>
        <w:t xml:space="preserve"> pour validation</w:t>
      </w:r>
      <w:r w:rsidR="6A0446B3" w:rsidRPr="43F24503">
        <w:rPr>
          <w:rFonts w:ascii="Open Sans" w:hAnsi="Open Sans" w:cs="Open Sans"/>
          <w:sz w:val="20"/>
          <w:szCs w:val="20"/>
        </w:rPr>
        <w:t xml:space="preserve"> avec les financeurs</w:t>
      </w:r>
      <w:r w:rsidRPr="43F24503">
        <w:rPr>
          <w:rFonts w:ascii="Open Sans" w:hAnsi="Open Sans" w:cs="Open Sans"/>
          <w:sz w:val="20"/>
          <w:szCs w:val="20"/>
        </w:rPr>
        <w:t>.</w:t>
      </w:r>
    </w:p>
    <w:p w14:paraId="5B5380E8" w14:textId="441DCA12" w:rsidR="008E7E6B" w:rsidRDefault="008E7E6B">
      <w:pPr>
        <w:pStyle w:val="Default"/>
        <w:rPr>
          <w:rFonts w:ascii="Open Sans" w:hAnsi="Open Sans" w:cs="Open Sans"/>
          <w:sz w:val="20"/>
          <w:szCs w:val="20"/>
        </w:rPr>
      </w:pPr>
      <w:r w:rsidRPr="00985C07">
        <w:rPr>
          <w:rFonts w:ascii="Open Sans" w:hAnsi="Open Sans" w:cs="Open Sans"/>
          <w:sz w:val="20"/>
          <w:szCs w:val="20"/>
        </w:rPr>
        <w:t xml:space="preserve">Le titulaire tiendra compte des conclusions et pourra être amené à modifier son livrable à la demande du maître d’ouvrage. </w:t>
      </w:r>
    </w:p>
    <w:p w14:paraId="45DDEF6D" w14:textId="6E370F19" w:rsidR="00590D85" w:rsidRDefault="00590D85">
      <w:pPr>
        <w:pStyle w:val="Default"/>
        <w:rPr>
          <w:rFonts w:ascii="Open Sans" w:hAnsi="Open Sans" w:cs="Open Sans"/>
          <w:sz w:val="20"/>
          <w:szCs w:val="20"/>
        </w:rPr>
      </w:pPr>
    </w:p>
    <w:p w14:paraId="514B1E81" w14:textId="77777777" w:rsidR="00590D85" w:rsidRPr="00985C07" w:rsidRDefault="00590D85">
      <w:pPr>
        <w:pStyle w:val="Default"/>
        <w:rPr>
          <w:rFonts w:ascii="Open Sans" w:hAnsi="Open Sans" w:cs="Open Sans"/>
          <w:sz w:val="20"/>
          <w:szCs w:val="20"/>
        </w:rPr>
      </w:pPr>
    </w:p>
    <w:p w14:paraId="6AC3F02F" w14:textId="6BF226CD" w:rsidR="004F4049" w:rsidRPr="00DA3FBE" w:rsidRDefault="004F4049" w:rsidP="00DA3FBE">
      <w:pPr>
        <w:pStyle w:val="CPS-2-titredossier-CCniv2"/>
      </w:pPr>
      <w:bookmarkStart w:id="107" w:name="_Toc172216884"/>
      <w:r w:rsidRPr="00DA3FBE">
        <w:lastRenderedPageBreak/>
        <w:t xml:space="preserve">Tranche optionnelle </w:t>
      </w:r>
      <w:r w:rsidR="0015641F" w:rsidRPr="00DA3FBE">
        <w:t xml:space="preserve">- </w:t>
      </w:r>
      <w:r w:rsidR="00084A98" w:rsidRPr="00DA3FBE">
        <w:t>AMO Opérations de travaux IJCLAB Locaux tertiaires</w:t>
      </w:r>
      <w:bookmarkEnd w:id="107"/>
    </w:p>
    <w:p w14:paraId="79E23461" w14:textId="77777777" w:rsidR="004F4049" w:rsidRPr="00985C07" w:rsidRDefault="004F4049" w:rsidP="007C774B">
      <w:pPr>
        <w:rPr>
          <w:rFonts w:ascii="Open Sans" w:hAnsi="Open Sans" w:cs="Open Sans"/>
          <w:sz w:val="20"/>
          <w:szCs w:val="20"/>
        </w:rPr>
      </w:pPr>
    </w:p>
    <w:p w14:paraId="7600705C" w14:textId="07199B9F" w:rsidR="004F4049" w:rsidRPr="006F3D74" w:rsidRDefault="004F4049" w:rsidP="003D7974">
      <w:pPr>
        <w:pStyle w:val="CPS-3-titredossier-CCniv3"/>
        <w:rPr>
          <w:rFonts w:eastAsia="Calibri"/>
        </w:rPr>
      </w:pPr>
      <w:bookmarkStart w:id="108" w:name="_Toc172216885"/>
      <w:r w:rsidRPr="008F78DB">
        <w:rPr>
          <w:rFonts w:eastAsia="Calibri"/>
        </w:rPr>
        <w:t xml:space="preserve">Mission </w:t>
      </w:r>
      <w:r w:rsidR="004D66B9" w:rsidRPr="002B0BC4">
        <w:rPr>
          <w:rFonts w:eastAsia="Calibri"/>
        </w:rPr>
        <w:t>1</w:t>
      </w:r>
      <w:r w:rsidR="00084A98" w:rsidRPr="00AB4A46">
        <w:rPr>
          <w:rFonts w:eastAsia="Calibri"/>
        </w:rPr>
        <w:t>2</w:t>
      </w:r>
      <w:r w:rsidRPr="0085271D">
        <w:rPr>
          <w:rFonts w:eastAsia="Calibri"/>
        </w:rPr>
        <w:t xml:space="preserve"> :  </w:t>
      </w:r>
      <w:r w:rsidR="00084A98" w:rsidRPr="00D303AC">
        <w:rPr>
          <w:rFonts w:eastAsia="Calibri"/>
        </w:rPr>
        <w:t>Assistance à Maîtrise d’Ouvrage pour la rédaction du Dossier de consultation et analyse des offres</w:t>
      </w:r>
      <w:bookmarkEnd w:id="108"/>
    </w:p>
    <w:p w14:paraId="09E374D5" w14:textId="77777777" w:rsidR="004F4049" w:rsidRPr="00985C07" w:rsidRDefault="004F4049" w:rsidP="007C774B">
      <w:pPr>
        <w:pStyle w:val="Default"/>
        <w:rPr>
          <w:rFonts w:ascii="Open Sans" w:hAnsi="Open Sans" w:cs="Open Sans"/>
          <w:iCs/>
          <w:color w:val="auto"/>
          <w:sz w:val="20"/>
          <w:szCs w:val="20"/>
          <w:u w:val="single"/>
        </w:rPr>
      </w:pPr>
    </w:p>
    <w:p w14:paraId="119C50AE" w14:textId="77777777" w:rsidR="009E7A47" w:rsidRDefault="004F4049" w:rsidP="007C774B">
      <w:pPr>
        <w:pStyle w:val="Default"/>
        <w:rPr>
          <w:rFonts w:ascii="Open Sans" w:hAnsi="Open Sans" w:cs="Open Sans"/>
          <w:iCs/>
          <w:color w:val="auto"/>
          <w:sz w:val="20"/>
          <w:szCs w:val="20"/>
        </w:rPr>
      </w:pPr>
      <w:r w:rsidRPr="00992C65">
        <w:rPr>
          <w:rFonts w:ascii="Open Sans" w:hAnsi="Open Sans" w:cs="Open Sans"/>
          <w:iCs/>
          <w:color w:val="auto"/>
          <w:sz w:val="20"/>
          <w:szCs w:val="20"/>
          <w:u w:val="single"/>
        </w:rPr>
        <w:t>OBJECTIFS :</w:t>
      </w:r>
      <w:r w:rsidRPr="00992C65">
        <w:rPr>
          <w:rFonts w:ascii="Open Sans" w:hAnsi="Open Sans" w:cs="Open Sans"/>
          <w:iCs/>
          <w:color w:val="auto"/>
          <w:sz w:val="20"/>
          <w:szCs w:val="20"/>
        </w:rPr>
        <w:t xml:space="preserve"> </w:t>
      </w:r>
    </w:p>
    <w:p w14:paraId="1D314906" w14:textId="77777777" w:rsidR="009E7A47" w:rsidRDefault="009E7A47" w:rsidP="007C774B">
      <w:pPr>
        <w:pStyle w:val="Default"/>
        <w:rPr>
          <w:rFonts w:ascii="Open Sans" w:hAnsi="Open Sans" w:cs="Open Sans"/>
          <w:iCs/>
          <w:color w:val="auto"/>
          <w:sz w:val="20"/>
          <w:szCs w:val="20"/>
        </w:rPr>
      </w:pPr>
      <w:r>
        <w:rPr>
          <w:rFonts w:ascii="Open Sans" w:hAnsi="Open Sans" w:cs="Open Sans"/>
          <w:iCs/>
          <w:color w:val="auto"/>
          <w:sz w:val="20"/>
          <w:szCs w:val="20"/>
        </w:rPr>
        <w:t>- Assurer un dialogue fructueux permettant de déboucher sur des offres pertinentes</w:t>
      </w:r>
    </w:p>
    <w:p w14:paraId="7605C925" w14:textId="3C81F077" w:rsidR="004F4049" w:rsidRPr="00992C65" w:rsidRDefault="009E7A47" w:rsidP="007C774B">
      <w:pPr>
        <w:pStyle w:val="Default"/>
        <w:rPr>
          <w:rFonts w:ascii="Open Sans" w:hAnsi="Open Sans" w:cs="Open Sans"/>
          <w:sz w:val="20"/>
          <w:szCs w:val="20"/>
        </w:rPr>
      </w:pPr>
      <w:r>
        <w:rPr>
          <w:rFonts w:ascii="Open Sans" w:hAnsi="Open Sans" w:cs="Open Sans"/>
          <w:iCs/>
          <w:color w:val="auto"/>
          <w:sz w:val="20"/>
          <w:szCs w:val="20"/>
        </w:rPr>
        <w:t>- D</w:t>
      </w:r>
      <w:r w:rsidR="00055713">
        <w:rPr>
          <w:rFonts w:ascii="Open Sans" w:hAnsi="Open Sans" w:cs="Open Sans"/>
          <w:iCs/>
          <w:color w:val="auto"/>
          <w:sz w:val="20"/>
          <w:szCs w:val="20"/>
        </w:rPr>
        <w:t>ésigner le titulaire du marché global de performance en assurant la sécurité juridique de la procédure pour limiter les risques de recours</w:t>
      </w:r>
    </w:p>
    <w:p w14:paraId="5702925E" w14:textId="020983C1" w:rsidR="004F4049" w:rsidRDefault="004F4049" w:rsidP="007C774B">
      <w:pPr>
        <w:pStyle w:val="Default"/>
        <w:rPr>
          <w:rFonts w:ascii="Open Sans" w:hAnsi="Open Sans" w:cs="Open Sans"/>
          <w:iCs/>
          <w:sz w:val="20"/>
          <w:szCs w:val="20"/>
        </w:rPr>
      </w:pPr>
    </w:p>
    <w:p w14:paraId="42103624" w14:textId="4081D26F" w:rsidR="005F137F" w:rsidRDefault="005F137F" w:rsidP="007C774B">
      <w:pPr>
        <w:pStyle w:val="Default"/>
        <w:rPr>
          <w:rFonts w:ascii="Open Sans" w:hAnsi="Open Sans" w:cs="Open Sans"/>
          <w:iCs/>
          <w:sz w:val="20"/>
          <w:szCs w:val="20"/>
        </w:rPr>
      </w:pPr>
      <w:r>
        <w:rPr>
          <w:rFonts w:ascii="Open Sans" w:hAnsi="Open Sans" w:cs="Open Sans"/>
          <w:iCs/>
          <w:sz w:val="20"/>
          <w:szCs w:val="20"/>
        </w:rPr>
        <w:t>L’Université envisage de désigner le titulaire du MGP à l’issue d’un dialogue compétitif composé</w:t>
      </w:r>
      <w:r w:rsidR="002F640C">
        <w:rPr>
          <w:rFonts w:ascii="Open Sans" w:hAnsi="Open Sans" w:cs="Open Sans"/>
          <w:iCs/>
          <w:sz w:val="20"/>
          <w:szCs w:val="20"/>
        </w:rPr>
        <w:t> :</w:t>
      </w:r>
    </w:p>
    <w:p w14:paraId="4F72D419" w14:textId="6AFBFB70" w:rsidR="002F640C" w:rsidRDefault="002F640C" w:rsidP="007C774B">
      <w:pPr>
        <w:pStyle w:val="Default"/>
        <w:rPr>
          <w:rFonts w:ascii="Open Sans" w:hAnsi="Open Sans" w:cs="Open Sans"/>
          <w:iCs/>
          <w:sz w:val="20"/>
          <w:szCs w:val="20"/>
        </w:rPr>
      </w:pPr>
      <w:r>
        <w:rPr>
          <w:rFonts w:ascii="Open Sans" w:hAnsi="Open Sans" w:cs="Open Sans"/>
          <w:iCs/>
          <w:sz w:val="20"/>
          <w:szCs w:val="20"/>
        </w:rPr>
        <w:t>- d’une demande de proposition initiale niveau esquisse</w:t>
      </w:r>
    </w:p>
    <w:p w14:paraId="188EACFC" w14:textId="297BBA22" w:rsidR="002F640C" w:rsidRDefault="002F640C" w:rsidP="007C774B">
      <w:pPr>
        <w:pStyle w:val="Default"/>
        <w:rPr>
          <w:rFonts w:ascii="Open Sans" w:hAnsi="Open Sans" w:cs="Open Sans"/>
          <w:iCs/>
          <w:sz w:val="20"/>
          <w:szCs w:val="20"/>
        </w:rPr>
      </w:pPr>
      <w:r>
        <w:rPr>
          <w:rFonts w:ascii="Open Sans" w:hAnsi="Open Sans" w:cs="Open Sans"/>
          <w:iCs/>
          <w:sz w:val="20"/>
          <w:szCs w:val="20"/>
        </w:rPr>
        <w:t>- d’une demande de proposition intermédiaire niveau APS</w:t>
      </w:r>
    </w:p>
    <w:p w14:paraId="710D18CC" w14:textId="20185CCA" w:rsidR="002F640C" w:rsidRDefault="002F640C" w:rsidP="007C774B">
      <w:pPr>
        <w:pStyle w:val="Default"/>
        <w:rPr>
          <w:rFonts w:ascii="Open Sans" w:hAnsi="Open Sans" w:cs="Open Sans"/>
          <w:iCs/>
          <w:sz w:val="20"/>
          <w:szCs w:val="20"/>
        </w:rPr>
      </w:pPr>
      <w:r>
        <w:rPr>
          <w:rFonts w:ascii="Open Sans" w:hAnsi="Open Sans" w:cs="Open Sans"/>
          <w:iCs/>
          <w:sz w:val="20"/>
          <w:szCs w:val="20"/>
        </w:rPr>
        <w:t>- d’une demande d’offre finale niveau APS+</w:t>
      </w:r>
    </w:p>
    <w:p w14:paraId="61AC61A3" w14:textId="2D2A8328" w:rsidR="00845B80" w:rsidRDefault="00845B80" w:rsidP="007C774B">
      <w:pPr>
        <w:pStyle w:val="Default"/>
        <w:rPr>
          <w:rFonts w:ascii="Open Sans" w:hAnsi="Open Sans" w:cs="Open Sans"/>
          <w:iCs/>
          <w:sz w:val="20"/>
          <w:szCs w:val="20"/>
        </w:rPr>
      </w:pPr>
    </w:p>
    <w:p w14:paraId="52F6604F" w14:textId="29B47708" w:rsidR="00845B80" w:rsidRDefault="00845B80" w:rsidP="007C774B">
      <w:pPr>
        <w:pStyle w:val="Default"/>
        <w:rPr>
          <w:rFonts w:ascii="Open Sans" w:hAnsi="Open Sans" w:cs="Open Sans"/>
          <w:iCs/>
          <w:sz w:val="20"/>
          <w:szCs w:val="20"/>
        </w:rPr>
      </w:pPr>
      <w:r>
        <w:rPr>
          <w:rFonts w:ascii="Open Sans" w:hAnsi="Open Sans" w:cs="Open Sans"/>
          <w:iCs/>
          <w:sz w:val="20"/>
          <w:szCs w:val="20"/>
        </w:rPr>
        <w:t>3 candidats seront autorisés à participer au dialogue.</w:t>
      </w:r>
    </w:p>
    <w:p w14:paraId="62047101" w14:textId="77777777" w:rsidR="002F640C" w:rsidRPr="00992C65" w:rsidRDefault="002F640C" w:rsidP="007C774B">
      <w:pPr>
        <w:pStyle w:val="Default"/>
        <w:rPr>
          <w:rFonts w:ascii="Open Sans" w:hAnsi="Open Sans" w:cs="Open Sans"/>
          <w:iCs/>
          <w:sz w:val="20"/>
          <w:szCs w:val="20"/>
        </w:rPr>
      </w:pPr>
    </w:p>
    <w:p w14:paraId="0C39D2FE" w14:textId="77777777" w:rsidR="00724BB7" w:rsidRDefault="006105C4" w:rsidP="007C774B">
      <w:pPr>
        <w:rPr>
          <w:rFonts w:ascii="Open Sans" w:hAnsi="Open Sans" w:cs="Open Sans"/>
          <w:sz w:val="20"/>
          <w:szCs w:val="20"/>
        </w:rPr>
      </w:pPr>
      <w:r>
        <w:rPr>
          <w:rFonts w:ascii="Open Sans" w:hAnsi="Open Sans" w:cs="Open Sans"/>
          <w:sz w:val="20"/>
          <w:szCs w:val="20"/>
        </w:rPr>
        <w:t>Le</w:t>
      </w:r>
      <w:r w:rsidR="004F4049" w:rsidRPr="00992C65">
        <w:rPr>
          <w:rFonts w:ascii="Open Sans" w:hAnsi="Open Sans" w:cs="Open Sans"/>
          <w:sz w:val="20"/>
          <w:szCs w:val="20"/>
        </w:rPr>
        <w:t xml:space="preserve"> titulaire assistera la maîtrise d’ouvrage pour la rédaction des pièces nécessaires </w:t>
      </w:r>
      <w:r>
        <w:rPr>
          <w:rFonts w:ascii="Open Sans" w:hAnsi="Open Sans" w:cs="Open Sans"/>
          <w:sz w:val="20"/>
          <w:szCs w:val="20"/>
        </w:rPr>
        <w:t xml:space="preserve">à l’AAPC et </w:t>
      </w:r>
      <w:r w:rsidR="004F4049" w:rsidRPr="00992C65">
        <w:rPr>
          <w:rFonts w:ascii="Open Sans" w:hAnsi="Open Sans" w:cs="Open Sans"/>
          <w:sz w:val="20"/>
          <w:szCs w:val="20"/>
        </w:rPr>
        <w:t xml:space="preserve">au </w:t>
      </w:r>
      <w:r w:rsidR="009D308D" w:rsidRPr="00992C65">
        <w:rPr>
          <w:rFonts w:ascii="Open Sans" w:hAnsi="Open Sans" w:cs="Open Sans"/>
          <w:sz w:val="20"/>
          <w:szCs w:val="20"/>
        </w:rPr>
        <w:t xml:space="preserve">dossier de </w:t>
      </w:r>
      <w:r w:rsidR="00164B89" w:rsidRPr="00992C65">
        <w:rPr>
          <w:rFonts w:ascii="Open Sans" w:hAnsi="Open Sans" w:cs="Open Sans"/>
          <w:sz w:val="20"/>
          <w:szCs w:val="20"/>
        </w:rPr>
        <w:t>consultation</w:t>
      </w:r>
      <w:r w:rsidR="009E7A47">
        <w:rPr>
          <w:rFonts w:ascii="Open Sans" w:hAnsi="Open Sans" w:cs="Open Sans"/>
          <w:sz w:val="20"/>
          <w:szCs w:val="20"/>
        </w:rPr>
        <w:t> </w:t>
      </w:r>
      <w:r w:rsidR="00724BB7">
        <w:rPr>
          <w:rFonts w:ascii="Open Sans" w:hAnsi="Open Sans" w:cs="Open Sans"/>
          <w:sz w:val="20"/>
          <w:szCs w:val="20"/>
        </w:rPr>
        <w:t>et</w:t>
      </w:r>
      <w:r w:rsidR="009E7A47">
        <w:rPr>
          <w:rFonts w:ascii="Open Sans" w:hAnsi="Open Sans" w:cs="Open Sans"/>
          <w:sz w:val="20"/>
          <w:szCs w:val="20"/>
        </w:rPr>
        <w:t xml:space="preserve"> </w:t>
      </w:r>
      <w:r w:rsidR="004F4049" w:rsidRPr="00992C65">
        <w:rPr>
          <w:rFonts w:ascii="Open Sans" w:hAnsi="Open Sans" w:cs="Open Sans"/>
          <w:sz w:val="20"/>
          <w:szCs w:val="20"/>
        </w:rPr>
        <w:t>proposera</w:t>
      </w:r>
      <w:r w:rsidR="00724BB7">
        <w:rPr>
          <w:rFonts w:ascii="Open Sans" w:hAnsi="Open Sans" w:cs="Open Sans"/>
          <w:sz w:val="20"/>
          <w:szCs w:val="20"/>
        </w:rPr>
        <w:t> :</w:t>
      </w:r>
    </w:p>
    <w:p w14:paraId="39DDC60B" w14:textId="77777777" w:rsidR="00724BB7" w:rsidRDefault="00724BB7" w:rsidP="007C774B">
      <w:pPr>
        <w:rPr>
          <w:rFonts w:ascii="Open Sans" w:hAnsi="Open Sans" w:cs="Open Sans"/>
          <w:sz w:val="20"/>
          <w:szCs w:val="20"/>
        </w:rPr>
      </w:pPr>
      <w:r>
        <w:rPr>
          <w:rFonts w:ascii="Open Sans" w:hAnsi="Open Sans" w:cs="Open Sans"/>
          <w:sz w:val="20"/>
          <w:szCs w:val="20"/>
        </w:rPr>
        <w:t>-</w:t>
      </w:r>
      <w:r w:rsidR="004F4049" w:rsidRPr="00992C65">
        <w:rPr>
          <w:rFonts w:ascii="Open Sans" w:hAnsi="Open Sans" w:cs="Open Sans"/>
          <w:sz w:val="20"/>
          <w:szCs w:val="20"/>
        </w:rPr>
        <w:t xml:space="preserve"> les compétences </w:t>
      </w:r>
      <w:r w:rsidR="00055713">
        <w:rPr>
          <w:rFonts w:ascii="Open Sans" w:hAnsi="Open Sans" w:cs="Open Sans"/>
          <w:sz w:val="20"/>
          <w:szCs w:val="20"/>
        </w:rPr>
        <w:t>à exiger des candidats</w:t>
      </w:r>
      <w:r w:rsidR="004A569A">
        <w:rPr>
          <w:rFonts w:ascii="Open Sans" w:hAnsi="Open Sans" w:cs="Open Sans"/>
          <w:sz w:val="20"/>
          <w:szCs w:val="20"/>
        </w:rPr>
        <w:t xml:space="preserve">, </w:t>
      </w:r>
    </w:p>
    <w:p w14:paraId="53B28A4B" w14:textId="77777777" w:rsidR="00724BB7" w:rsidRDefault="00724BB7" w:rsidP="007C774B">
      <w:pPr>
        <w:rPr>
          <w:rFonts w:ascii="Open Sans" w:hAnsi="Open Sans" w:cs="Open Sans"/>
          <w:sz w:val="20"/>
          <w:szCs w:val="20"/>
        </w:rPr>
      </w:pPr>
      <w:r>
        <w:rPr>
          <w:rFonts w:ascii="Open Sans" w:hAnsi="Open Sans" w:cs="Open Sans"/>
          <w:sz w:val="20"/>
          <w:szCs w:val="20"/>
        </w:rPr>
        <w:t xml:space="preserve">- </w:t>
      </w:r>
      <w:r w:rsidR="004A569A">
        <w:rPr>
          <w:rFonts w:ascii="Open Sans" w:hAnsi="Open Sans" w:cs="Open Sans"/>
          <w:sz w:val="20"/>
          <w:szCs w:val="20"/>
        </w:rPr>
        <w:t xml:space="preserve">la formalisation de tranche/PSE/éléments à intégrer à des clauses de </w:t>
      </w:r>
      <w:proofErr w:type="spellStart"/>
      <w:r w:rsidR="004A569A">
        <w:rPr>
          <w:rFonts w:ascii="Open Sans" w:hAnsi="Open Sans" w:cs="Open Sans"/>
          <w:sz w:val="20"/>
          <w:szCs w:val="20"/>
        </w:rPr>
        <w:t>rééxamen</w:t>
      </w:r>
      <w:proofErr w:type="spellEnd"/>
      <w:r>
        <w:rPr>
          <w:rFonts w:ascii="Open Sans" w:hAnsi="Open Sans" w:cs="Open Sans"/>
          <w:sz w:val="20"/>
          <w:szCs w:val="20"/>
        </w:rPr>
        <w:t>,</w:t>
      </w:r>
    </w:p>
    <w:p w14:paraId="39BA3D38" w14:textId="136F0018" w:rsidR="004A569A" w:rsidRDefault="00724BB7" w:rsidP="007C774B">
      <w:pPr>
        <w:rPr>
          <w:rFonts w:ascii="Open Sans" w:hAnsi="Open Sans" w:cs="Open Sans"/>
          <w:sz w:val="20"/>
          <w:szCs w:val="20"/>
        </w:rPr>
      </w:pPr>
      <w:r>
        <w:rPr>
          <w:rFonts w:ascii="Open Sans" w:hAnsi="Open Sans" w:cs="Open Sans"/>
          <w:sz w:val="20"/>
          <w:szCs w:val="20"/>
        </w:rPr>
        <w:t xml:space="preserve">- </w:t>
      </w:r>
      <w:r w:rsidR="00055713">
        <w:rPr>
          <w:rFonts w:ascii="Open Sans" w:hAnsi="Open Sans" w:cs="Open Sans"/>
          <w:sz w:val="20"/>
          <w:szCs w:val="20"/>
        </w:rPr>
        <w:t>l</w:t>
      </w:r>
      <w:r w:rsidR="004F4049" w:rsidRPr="00992C65">
        <w:rPr>
          <w:rFonts w:ascii="Open Sans" w:hAnsi="Open Sans" w:cs="Open Sans"/>
          <w:sz w:val="20"/>
          <w:szCs w:val="20"/>
        </w:rPr>
        <w:t xml:space="preserve">es critères </w:t>
      </w:r>
      <w:r w:rsidR="00055713">
        <w:rPr>
          <w:rFonts w:ascii="Open Sans" w:hAnsi="Open Sans" w:cs="Open Sans"/>
          <w:sz w:val="20"/>
          <w:szCs w:val="20"/>
        </w:rPr>
        <w:t xml:space="preserve">d’analyse des candidatures et </w:t>
      </w:r>
      <w:r w:rsidR="005F137F">
        <w:rPr>
          <w:rFonts w:ascii="Open Sans" w:hAnsi="Open Sans" w:cs="Open Sans"/>
          <w:sz w:val="20"/>
          <w:szCs w:val="20"/>
        </w:rPr>
        <w:t>d’attribution</w:t>
      </w:r>
      <w:r w:rsidR="004A569A">
        <w:rPr>
          <w:rFonts w:ascii="Open Sans" w:hAnsi="Open Sans" w:cs="Open Sans"/>
          <w:sz w:val="20"/>
          <w:szCs w:val="20"/>
        </w:rPr>
        <w:t>,</w:t>
      </w:r>
      <w:r w:rsidR="00055713">
        <w:rPr>
          <w:rFonts w:ascii="Open Sans" w:hAnsi="Open Sans" w:cs="Open Sans"/>
          <w:sz w:val="20"/>
          <w:szCs w:val="20"/>
        </w:rPr>
        <w:t xml:space="preserve"> leur pondération</w:t>
      </w:r>
      <w:r w:rsidR="004A569A">
        <w:rPr>
          <w:rFonts w:ascii="Open Sans" w:hAnsi="Open Sans" w:cs="Open Sans"/>
          <w:sz w:val="20"/>
          <w:szCs w:val="20"/>
        </w:rPr>
        <w:t xml:space="preserve"> et la méthode de notation</w:t>
      </w:r>
    </w:p>
    <w:p w14:paraId="24636047" w14:textId="641D93D7" w:rsidR="00724BB7" w:rsidRDefault="00724BB7" w:rsidP="007C774B">
      <w:pPr>
        <w:rPr>
          <w:rFonts w:ascii="Open Sans" w:hAnsi="Open Sans" w:cs="Open Sans"/>
          <w:sz w:val="20"/>
          <w:szCs w:val="20"/>
        </w:rPr>
      </w:pPr>
      <w:r>
        <w:rPr>
          <w:rFonts w:ascii="Open Sans" w:hAnsi="Open Sans" w:cs="Open Sans"/>
          <w:sz w:val="20"/>
          <w:szCs w:val="20"/>
        </w:rPr>
        <w:t>- les clauses de pénalité</w:t>
      </w:r>
    </w:p>
    <w:p w14:paraId="57094C6C" w14:textId="77777777" w:rsidR="00724BB7" w:rsidRDefault="00724BB7" w:rsidP="007C774B">
      <w:pPr>
        <w:rPr>
          <w:rFonts w:ascii="Open Sans" w:hAnsi="Open Sans" w:cs="Open Sans"/>
          <w:sz w:val="20"/>
          <w:szCs w:val="20"/>
        </w:rPr>
      </w:pPr>
    </w:p>
    <w:p w14:paraId="181632A7" w14:textId="6C1AB11B" w:rsidR="004F4049" w:rsidRPr="00992C65" w:rsidRDefault="00C21DFA" w:rsidP="007C774B">
      <w:pPr>
        <w:rPr>
          <w:rFonts w:ascii="Open Sans" w:hAnsi="Open Sans" w:cs="Open Sans"/>
          <w:sz w:val="20"/>
          <w:szCs w:val="20"/>
        </w:rPr>
      </w:pPr>
      <w:r w:rsidRPr="00992C65">
        <w:rPr>
          <w:rFonts w:ascii="Open Sans" w:hAnsi="Open Sans" w:cs="Open Sans"/>
          <w:sz w:val="20"/>
          <w:szCs w:val="20"/>
        </w:rPr>
        <w:t xml:space="preserve">Après la remise des offres, il proposera une analyse conforme aux critères préalablement définis dans le respect de la commande publique, </w:t>
      </w:r>
      <w:r w:rsidR="004A569A">
        <w:rPr>
          <w:rFonts w:ascii="Open Sans" w:hAnsi="Open Sans" w:cs="Open Sans"/>
          <w:sz w:val="20"/>
          <w:szCs w:val="20"/>
        </w:rPr>
        <w:t>préparera et animera les</w:t>
      </w:r>
      <w:r w:rsidR="009D308D" w:rsidRPr="00992C65">
        <w:rPr>
          <w:rFonts w:ascii="Open Sans" w:hAnsi="Open Sans" w:cs="Open Sans"/>
          <w:sz w:val="20"/>
          <w:szCs w:val="20"/>
        </w:rPr>
        <w:t xml:space="preserve"> séances de </w:t>
      </w:r>
      <w:r w:rsidR="004A569A">
        <w:rPr>
          <w:rFonts w:ascii="Open Sans" w:hAnsi="Open Sans" w:cs="Open Sans"/>
          <w:sz w:val="20"/>
          <w:szCs w:val="20"/>
        </w:rPr>
        <w:t>dialogue</w:t>
      </w:r>
      <w:r w:rsidR="00172A39">
        <w:rPr>
          <w:rFonts w:ascii="Open Sans" w:hAnsi="Open Sans" w:cs="Open Sans"/>
          <w:sz w:val="20"/>
          <w:szCs w:val="20"/>
        </w:rPr>
        <w:t>, les comités techniques, le comité de pilotage et le comité de sélection des candidatures et des offres</w:t>
      </w:r>
      <w:r w:rsidR="00055713">
        <w:rPr>
          <w:rFonts w:ascii="Open Sans" w:hAnsi="Open Sans" w:cs="Open Sans"/>
          <w:sz w:val="20"/>
          <w:szCs w:val="20"/>
        </w:rPr>
        <w:t xml:space="preserve"> et</w:t>
      </w:r>
      <w:r w:rsidR="009D308D" w:rsidRPr="00992C65">
        <w:rPr>
          <w:rFonts w:ascii="Open Sans" w:hAnsi="Open Sans" w:cs="Open Sans"/>
          <w:sz w:val="20"/>
          <w:szCs w:val="20"/>
        </w:rPr>
        <w:t xml:space="preserve"> </w:t>
      </w:r>
      <w:r w:rsidRPr="00992C65">
        <w:rPr>
          <w:rFonts w:ascii="Open Sans" w:hAnsi="Open Sans" w:cs="Open Sans"/>
          <w:sz w:val="20"/>
          <w:szCs w:val="20"/>
        </w:rPr>
        <w:t>rédigera le</w:t>
      </w:r>
      <w:r w:rsidR="009E7A47">
        <w:rPr>
          <w:rFonts w:ascii="Open Sans" w:hAnsi="Open Sans" w:cs="Open Sans"/>
          <w:sz w:val="20"/>
          <w:szCs w:val="20"/>
        </w:rPr>
        <w:t>s</w:t>
      </w:r>
      <w:r w:rsidRPr="00992C65">
        <w:rPr>
          <w:rFonts w:ascii="Open Sans" w:hAnsi="Open Sans" w:cs="Open Sans"/>
          <w:sz w:val="20"/>
          <w:szCs w:val="20"/>
        </w:rPr>
        <w:t xml:space="preserve"> rapport</w:t>
      </w:r>
      <w:r w:rsidR="009E7A47">
        <w:rPr>
          <w:rFonts w:ascii="Open Sans" w:hAnsi="Open Sans" w:cs="Open Sans"/>
          <w:sz w:val="20"/>
          <w:szCs w:val="20"/>
        </w:rPr>
        <w:t>s</w:t>
      </w:r>
      <w:r w:rsidRPr="00992C65">
        <w:rPr>
          <w:rFonts w:ascii="Open Sans" w:hAnsi="Open Sans" w:cs="Open Sans"/>
          <w:sz w:val="20"/>
          <w:szCs w:val="20"/>
        </w:rPr>
        <w:t xml:space="preserve"> d’analyse</w:t>
      </w:r>
      <w:r w:rsidR="00724BB7">
        <w:rPr>
          <w:rFonts w:ascii="Open Sans" w:hAnsi="Open Sans" w:cs="Open Sans"/>
          <w:sz w:val="20"/>
          <w:szCs w:val="20"/>
        </w:rPr>
        <w:t xml:space="preserve"> des candidatures et des offres.</w:t>
      </w:r>
    </w:p>
    <w:p w14:paraId="5EFE2C8F" w14:textId="58004151" w:rsidR="00554C96" w:rsidRPr="00992C65" w:rsidRDefault="00554C96" w:rsidP="007C774B">
      <w:pPr>
        <w:rPr>
          <w:rFonts w:ascii="Open Sans" w:hAnsi="Open Sans" w:cs="Open Sans"/>
          <w:sz w:val="20"/>
          <w:szCs w:val="20"/>
        </w:rPr>
      </w:pPr>
    </w:p>
    <w:p w14:paraId="1CD69253" w14:textId="1A30CFDA" w:rsidR="00554C96" w:rsidRPr="00992C65" w:rsidRDefault="009D2763" w:rsidP="007C774B">
      <w:pPr>
        <w:rPr>
          <w:rFonts w:ascii="Open Sans" w:hAnsi="Open Sans" w:cs="Open Sans"/>
          <w:sz w:val="20"/>
          <w:szCs w:val="20"/>
        </w:rPr>
      </w:pPr>
      <w:r w:rsidRPr="00992C65">
        <w:rPr>
          <w:rFonts w:ascii="Open Sans" w:hAnsi="Open Sans" w:cs="Open Sans"/>
          <w:sz w:val="20"/>
          <w:szCs w:val="20"/>
        </w:rPr>
        <w:t xml:space="preserve">Cette mission </w:t>
      </w:r>
      <w:r w:rsidR="00554C96" w:rsidRPr="00992C65">
        <w:rPr>
          <w:rFonts w:ascii="Open Sans" w:hAnsi="Open Sans" w:cs="Open Sans"/>
          <w:sz w:val="20"/>
          <w:szCs w:val="20"/>
        </w:rPr>
        <w:t>comprendra</w:t>
      </w:r>
      <w:r w:rsidR="009E7A47">
        <w:rPr>
          <w:rFonts w:ascii="Open Sans" w:hAnsi="Open Sans" w:cs="Open Sans"/>
          <w:sz w:val="20"/>
          <w:szCs w:val="20"/>
        </w:rPr>
        <w:t xml:space="preserve"> également</w:t>
      </w:r>
      <w:r w:rsidR="00554C96" w:rsidRPr="00992C65">
        <w:rPr>
          <w:rFonts w:ascii="Open Sans" w:hAnsi="Open Sans" w:cs="Open Sans"/>
          <w:sz w:val="20"/>
          <w:szCs w:val="20"/>
        </w:rPr>
        <w:t xml:space="preserve"> </w:t>
      </w:r>
      <w:proofErr w:type="gramStart"/>
      <w:r w:rsidR="00554C96" w:rsidRPr="00992C65">
        <w:rPr>
          <w:rFonts w:ascii="Open Sans" w:hAnsi="Open Sans" w:cs="Open Sans"/>
          <w:i/>
          <w:iCs/>
          <w:sz w:val="20"/>
          <w:szCs w:val="20"/>
        </w:rPr>
        <w:t>a</w:t>
      </w:r>
      <w:proofErr w:type="gramEnd"/>
      <w:r w:rsidR="00554C96" w:rsidRPr="00992C65">
        <w:rPr>
          <w:rFonts w:ascii="Open Sans" w:hAnsi="Open Sans" w:cs="Open Sans"/>
          <w:i/>
          <w:iCs/>
          <w:sz w:val="20"/>
          <w:szCs w:val="20"/>
        </w:rPr>
        <w:t xml:space="preserve"> minima</w:t>
      </w:r>
      <w:r w:rsidR="00554C96" w:rsidRPr="00992C65">
        <w:rPr>
          <w:rFonts w:ascii="Open Sans" w:hAnsi="Open Sans" w:cs="Open Sans"/>
          <w:sz w:val="20"/>
          <w:szCs w:val="20"/>
        </w:rPr>
        <w:t> :</w:t>
      </w:r>
    </w:p>
    <w:p w14:paraId="2F51C361" w14:textId="3A6FF6CF" w:rsidR="005F137F" w:rsidRPr="004A569A" w:rsidRDefault="007311C1" w:rsidP="004A569A">
      <w:pPr>
        <w:pStyle w:val="Paragraphedeliste"/>
        <w:numPr>
          <w:ilvl w:val="1"/>
          <w:numId w:val="9"/>
        </w:numPr>
        <w:rPr>
          <w:rFonts w:ascii="Open Sans" w:hAnsi="Open Sans" w:cs="Open Sans"/>
          <w:sz w:val="20"/>
          <w:szCs w:val="20"/>
        </w:rPr>
      </w:pPr>
      <w:r>
        <w:rPr>
          <w:rFonts w:ascii="Open Sans" w:hAnsi="Open Sans" w:cs="Open Sans"/>
          <w:sz w:val="20"/>
          <w:szCs w:val="20"/>
        </w:rPr>
        <w:t>Les questions/</w:t>
      </w:r>
      <w:r w:rsidR="009E7A47">
        <w:rPr>
          <w:rFonts w:ascii="Open Sans" w:hAnsi="Open Sans" w:cs="Open Sans"/>
          <w:sz w:val="20"/>
          <w:szCs w:val="20"/>
        </w:rPr>
        <w:t>r</w:t>
      </w:r>
      <w:r w:rsidR="00554C96" w:rsidRPr="00992C65">
        <w:rPr>
          <w:rFonts w:ascii="Open Sans" w:hAnsi="Open Sans" w:cs="Open Sans"/>
          <w:sz w:val="20"/>
          <w:szCs w:val="20"/>
        </w:rPr>
        <w:t>éponse</w:t>
      </w:r>
      <w:r>
        <w:rPr>
          <w:rFonts w:ascii="Open Sans" w:hAnsi="Open Sans" w:cs="Open Sans"/>
          <w:sz w:val="20"/>
          <w:szCs w:val="20"/>
        </w:rPr>
        <w:t>s aux</w:t>
      </w:r>
      <w:r w:rsidR="00554C96" w:rsidRPr="00992C65">
        <w:rPr>
          <w:rFonts w:ascii="Open Sans" w:hAnsi="Open Sans" w:cs="Open Sans"/>
          <w:sz w:val="20"/>
          <w:szCs w:val="20"/>
        </w:rPr>
        <w:t xml:space="preserve"> candidats en cours de </w:t>
      </w:r>
      <w:r w:rsidR="002F640C">
        <w:rPr>
          <w:rFonts w:ascii="Open Sans" w:hAnsi="Open Sans" w:cs="Open Sans"/>
          <w:sz w:val="20"/>
          <w:szCs w:val="20"/>
        </w:rPr>
        <w:t>procédure</w:t>
      </w:r>
    </w:p>
    <w:p w14:paraId="20AE08C8" w14:textId="0D54AFA2" w:rsidR="002F640C" w:rsidRDefault="007311C1" w:rsidP="005F137F">
      <w:pPr>
        <w:pStyle w:val="Paragraphedeliste"/>
        <w:numPr>
          <w:ilvl w:val="1"/>
          <w:numId w:val="9"/>
        </w:numPr>
        <w:rPr>
          <w:rFonts w:ascii="Open Sans" w:hAnsi="Open Sans" w:cs="Open Sans"/>
          <w:sz w:val="20"/>
          <w:szCs w:val="20"/>
        </w:rPr>
      </w:pPr>
      <w:r>
        <w:rPr>
          <w:rFonts w:ascii="Open Sans" w:hAnsi="Open Sans" w:cs="Open Sans"/>
          <w:sz w:val="20"/>
          <w:szCs w:val="20"/>
        </w:rPr>
        <w:t>La m</w:t>
      </w:r>
      <w:r w:rsidR="002F640C">
        <w:rPr>
          <w:rFonts w:ascii="Open Sans" w:hAnsi="Open Sans" w:cs="Open Sans"/>
          <w:sz w:val="20"/>
          <w:szCs w:val="20"/>
        </w:rPr>
        <w:t>ise à jour du DCE tout au long de la procédure</w:t>
      </w:r>
    </w:p>
    <w:p w14:paraId="26A1FF45" w14:textId="767E75DD" w:rsidR="00C21DFA" w:rsidRPr="005F137F" w:rsidRDefault="007311C1" w:rsidP="005F137F">
      <w:pPr>
        <w:pStyle w:val="Paragraphedeliste"/>
        <w:numPr>
          <w:ilvl w:val="1"/>
          <w:numId w:val="9"/>
        </w:numPr>
        <w:rPr>
          <w:rFonts w:ascii="Open Sans" w:hAnsi="Open Sans" w:cs="Open Sans"/>
          <w:sz w:val="20"/>
          <w:szCs w:val="20"/>
        </w:rPr>
      </w:pPr>
      <w:r>
        <w:rPr>
          <w:rFonts w:ascii="Open Sans" w:hAnsi="Open Sans" w:cs="Open Sans"/>
          <w:sz w:val="20"/>
          <w:szCs w:val="20"/>
        </w:rPr>
        <w:t>L’</w:t>
      </w:r>
      <w:r w:rsidR="004A569A">
        <w:rPr>
          <w:rFonts w:ascii="Open Sans" w:hAnsi="Open Sans" w:cs="Open Sans"/>
          <w:sz w:val="20"/>
          <w:szCs w:val="20"/>
        </w:rPr>
        <w:t>assistance au maitre d’ouvrage durant la mise au point de l’offre retenue</w:t>
      </w:r>
    </w:p>
    <w:p w14:paraId="7498526D" w14:textId="77777777" w:rsidR="0076064C" w:rsidRPr="00992C65" w:rsidRDefault="0076064C" w:rsidP="007C774B">
      <w:pPr>
        <w:rPr>
          <w:rFonts w:ascii="Open Sans" w:hAnsi="Open Sans" w:cs="Open Sans"/>
          <w:sz w:val="20"/>
          <w:szCs w:val="20"/>
        </w:rPr>
      </w:pPr>
    </w:p>
    <w:p w14:paraId="29984A57" w14:textId="77777777" w:rsidR="0076064C" w:rsidRPr="0076064C" w:rsidRDefault="0076064C" w:rsidP="007C774B">
      <w:pPr>
        <w:pStyle w:val="ParagrapheUPSaclay"/>
        <w:jc w:val="left"/>
        <w:rPr>
          <w:u w:val="single"/>
        </w:rPr>
      </w:pPr>
      <w:r w:rsidRPr="0076064C">
        <w:rPr>
          <w:u w:val="single"/>
        </w:rPr>
        <w:t xml:space="preserve">LIVRABLES </w:t>
      </w:r>
    </w:p>
    <w:p w14:paraId="17080962" w14:textId="19CA224B" w:rsidR="00724BB7" w:rsidRDefault="00724BB7" w:rsidP="007C774B">
      <w:pPr>
        <w:pStyle w:val="Paragraphedeliste"/>
        <w:numPr>
          <w:ilvl w:val="1"/>
          <w:numId w:val="9"/>
        </w:numPr>
        <w:rPr>
          <w:rFonts w:ascii="Open Sans" w:hAnsi="Open Sans" w:cs="Open Sans"/>
          <w:sz w:val="20"/>
          <w:szCs w:val="20"/>
        </w:rPr>
      </w:pPr>
      <w:r>
        <w:rPr>
          <w:rFonts w:ascii="Open Sans" w:hAnsi="Open Sans" w:cs="Open Sans"/>
          <w:sz w:val="20"/>
          <w:szCs w:val="20"/>
        </w:rPr>
        <w:t>Note comprenant les éléments listés plus haut nécessaires à la rédaction de l’AAPC et du dossier de consultation</w:t>
      </w:r>
    </w:p>
    <w:p w14:paraId="5BFB1CD2" w14:textId="244570E0" w:rsidR="009D308D" w:rsidRPr="00992C65" w:rsidRDefault="009D2763" w:rsidP="007C774B">
      <w:pPr>
        <w:pStyle w:val="Paragraphedeliste"/>
        <w:numPr>
          <w:ilvl w:val="1"/>
          <w:numId w:val="9"/>
        </w:numPr>
        <w:rPr>
          <w:rFonts w:ascii="Open Sans" w:hAnsi="Open Sans" w:cs="Open Sans"/>
          <w:sz w:val="20"/>
          <w:szCs w:val="20"/>
        </w:rPr>
      </w:pPr>
      <w:r w:rsidRPr="00992C65">
        <w:rPr>
          <w:rFonts w:ascii="Open Sans" w:hAnsi="Open Sans" w:cs="Open Sans"/>
          <w:sz w:val="20"/>
          <w:szCs w:val="20"/>
        </w:rPr>
        <w:t>Rapport d’analyse des candidatures</w:t>
      </w:r>
      <w:r w:rsidR="006C0F47" w:rsidRPr="00992C65">
        <w:rPr>
          <w:rFonts w:ascii="Open Sans" w:hAnsi="Open Sans" w:cs="Open Sans"/>
          <w:sz w:val="20"/>
          <w:szCs w:val="20"/>
        </w:rPr>
        <w:t xml:space="preserve"> </w:t>
      </w:r>
      <w:r w:rsidR="003D7AB0" w:rsidRPr="00992C65">
        <w:rPr>
          <w:rFonts w:ascii="Open Sans" w:hAnsi="Open Sans" w:cs="Open Sans"/>
          <w:sz w:val="20"/>
          <w:szCs w:val="20"/>
        </w:rPr>
        <w:t>et présentation</w:t>
      </w:r>
    </w:p>
    <w:p w14:paraId="6CA5DFF0" w14:textId="41770501" w:rsidR="00590D85" w:rsidRDefault="00590D85" w:rsidP="007C774B">
      <w:pPr>
        <w:pStyle w:val="Paragraphedeliste"/>
        <w:numPr>
          <w:ilvl w:val="1"/>
          <w:numId w:val="9"/>
        </w:numPr>
        <w:rPr>
          <w:rFonts w:ascii="Open Sans" w:hAnsi="Open Sans" w:cs="Open Sans"/>
          <w:sz w:val="20"/>
          <w:szCs w:val="20"/>
        </w:rPr>
      </w:pPr>
      <w:r w:rsidRPr="00992C65">
        <w:rPr>
          <w:rFonts w:ascii="Open Sans" w:hAnsi="Open Sans" w:cs="Open Sans"/>
          <w:sz w:val="20"/>
          <w:szCs w:val="20"/>
        </w:rPr>
        <w:t xml:space="preserve">Rapport d’analyse des </w:t>
      </w:r>
      <w:r w:rsidR="005F137F">
        <w:rPr>
          <w:rFonts w:ascii="Open Sans" w:hAnsi="Open Sans" w:cs="Open Sans"/>
          <w:sz w:val="20"/>
          <w:szCs w:val="20"/>
        </w:rPr>
        <w:t xml:space="preserve">propositions et des </w:t>
      </w:r>
      <w:r w:rsidRPr="00992C65">
        <w:rPr>
          <w:rFonts w:ascii="Open Sans" w:hAnsi="Open Sans" w:cs="Open Sans"/>
          <w:sz w:val="20"/>
          <w:szCs w:val="20"/>
        </w:rPr>
        <w:t>offres</w:t>
      </w:r>
      <w:r w:rsidR="003D7AB0" w:rsidRPr="00992C65">
        <w:rPr>
          <w:rFonts w:ascii="Open Sans" w:hAnsi="Open Sans" w:cs="Open Sans"/>
          <w:sz w:val="20"/>
          <w:szCs w:val="20"/>
        </w:rPr>
        <w:t xml:space="preserve"> et présentation</w:t>
      </w:r>
      <w:r w:rsidR="005F137F">
        <w:rPr>
          <w:rFonts w:ascii="Open Sans" w:hAnsi="Open Sans" w:cs="Open Sans"/>
          <w:sz w:val="20"/>
          <w:szCs w:val="20"/>
        </w:rPr>
        <w:t>s</w:t>
      </w:r>
    </w:p>
    <w:p w14:paraId="6B94258A" w14:textId="77777777" w:rsidR="00724BB7" w:rsidRDefault="004A569A" w:rsidP="007C774B">
      <w:pPr>
        <w:pStyle w:val="Paragraphedeliste"/>
        <w:numPr>
          <w:ilvl w:val="1"/>
          <w:numId w:val="9"/>
        </w:numPr>
        <w:rPr>
          <w:rFonts w:ascii="Open Sans" w:hAnsi="Open Sans" w:cs="Open Sans"/>
          <w:sz w:val="20"/>
          <w:szCs w:val="20"/>
        </w:rPr>
      </w:pPr>
      <w:r>
        <w:rPr>
          <w:rFonts w:ascii="Open Sans" w:hAnsi="Open Sans" w:cs="Open Sans"/>
          <w:sz w:val="20"/>
          <w:szCs w:val="20"/>
        </w:rPr>
        <w:t xml:space="preserve">Tous les supports de préparation et présentation nécessaires </w:t>
      </w:r>
    </w:p>
    <w:p w14:paraId="0E07CAD6" w14:textId="42CF1F45" w:rsidR="009E7A47" w:rsidRDefault="009E7A47" w:rsidP="007C774B">
      <w:pPr>
        <w:pStyle w:val="Paragraphedeliste"/>
        <w:numPr>
          <w:ilvl w:val="1"/>
          <w:numId w:val="9"/>
        </w:numPr>
        <w:rPr>
          <w:rFonts w:ascii="Open Sans" w:hAnsi="Open Sans" w:cs="Open Sans"/>
          <w:sz w:val="20"/>
          <w:szCs w:val="20"/>
        </w:rPr>
      </w:pPr>
      <w:r>
        <w:rPr>
          <w:rFonts w:ascii="Open Sans" w:hAnsi="Open Sans" w:cs="Open Sans"/>
          <w:sz w:val="20"/>
          <w:szCs w:val="20"/>
        </w:rPr>
        <w:t xml:space="preserve">Les </w:t>
      </w:r>
      <w:r w:rsidR="004A569A">
        <w:rPr>
          <w:rFonts w:ascii="Open Sans" w:hAnsi="Open Sans" w:cs="Open Sans"/>
          <w:sz w:val="20"/>
          <w:szCs w:val="20"/>
        </w:rPr>
        <w:t>comptes-rendus</w:t>
      </w:r>
      <w:r>
        <w:rPr>
          <w:rFonts w:ascii="Open Sans" w:hAnsi="Open Sans" w:cs="Open Sans"/>
          <w:sz w:val="20"/>
          <w:szCs w:val="20"/>
        </w:rPr>
        <w:t xml:space="preserve"> des </w:t>
      </w:r>
      <w:r w:rsidR="004A569A">
        <w:rPr>
          <w:rFonts w:ascii="Open Sans" w:hAnsi="Open Sans" w:cs="Open Sans"/>
          <w:sz w:val="20"/>
          <w:szCs w:val="20"/>
        </w:rPr>
        <w:t>séances</w:t>
      </w:r>
      <w:r>
        <w:rPr>
          <w:rFonts w:ascii="Open Sans" w:hAnsi="Open Sans" w:cs="Open Sans"/>
          <w:sz w:val="20"/>
          <w:szCs w:val="20"/>
        </w:rPr>
        <w:t xml:space="preserve"> de dialogue</w:t>
      </w:r>
      <w:r w:rsidR="00724BB7">
        <w:rPr>
          <w:rFonts w:ascii="Open Sans" w:hAnsi="Open Sans" w:cs="Open Sans"/>
          <w:sz w:val="20"/>
          <w:szCs w:val="20"/>
        </w:rPr>
        <w:t xml:space="preserve"> et des diverses commissions</w:t>
      </w:r>
    </w:p>
    <w:p w14:paraId="0910D847" w14:textId="7B7CEF49" w:rsidR="009E7A47" w:rsidRPr="00992C65" w:rsidRDefault="009E7A47" w:rsidP="007C774B">
      <w:pPr>
        <w:pStyle w:val="Paragraphedeliste"/>
        <w:numPr>
          <w:ilvl w:val="1"/>
          <w:numId w:val="9"/>
        </w:numPr>
        <w:rPr>
          <w:rFonts w:ascii="Open Sans" w:hAnsi="Open Sans" w:cs="Open Sans"/>
          <w:sz w:val="20"/>
          <w:szCs w:val="20"/>
        </w:rPr>
      </w:pPr>
      <w:r>
        <w:rPr>
          <w:rFonts w:ascii="Open Sans" w:hAnsi="Open Sans" w:cs="Open Sans"/>
          <w:sz w:val="20"/>
          <w:szCs w:val="20"/>
        </w:rPr>
        <w:t>Le programme mis à jour</w:t>
      </w:r>
      <w:r w:rsidR="004A569A">
        <w:rPr>
          <w:rFonts w:ascii="Open Sans" w:hAnsi="Open Sans" w:cs="Open Sans"/>
          <w:sz w:val="20"/>
          <w:szCs w:val="20"/>
        </w:rPr>
        <w:t xml:space="preserve"> à l’issue de chaque tour du dialogue</w:t>
      </w:r>
    </w:p>
    <w:p w14:paraId="22E5957D" w14:textId="39460648" w:rsidR="009D2763" w:rsidRDefault="009D2763" w:rsidP="007C774B">
      <w:pPr>
        <w:pStyle w:val="Paragraphedeliste"/>
        <w:ind w:left="1384"/>
        <w:rPr>
          <w:rFonts w:ascii="Open Sans" w:hAnsi="Open Sans" w:cs="Open Sans"/>
          <w:sz w:val="20"/>
          <w:szCs w:val="20"/>
          <w:highlight w:val="yellow"/>
        </w:rPr>
      </w:pPr>
    </w:p>
    <w:p w14:paraId="4E6BD930" w14:textId="70BA451A" w:rsidR="009D2763" w:rsidRPr="00AB4A46" w:rsidRDefault="00084A98" w:rsidP="007C774B">
      <w:pPr>
        <w:pStyle w:val="CPS-3-titredossier-CCniv3"/>
        <w:rPr>
          <w:rFonts w:eastAsia="Calibri"/>
        </w:rPr>
      </w:pPr>
      <w:bookmarkStart w:id="109" w:name="_Toc172216886"/>
      <w:r w:rsidRPr="008F78DB">
        <w:rPr>
          <w:rFonts w:eastAsia="Calibri"/>
        </w:rPr>
        <w:t>Mission 1</w:t>
      </w:r>
      <w:r w:rsidR="0013280A">
        <w:rPr>
          <w:rFonts w:eastAsia="Calibri"/>
        </w:rPr>
        <w:t>3</w:t>
      </w:r>
      <w:r w:rsidRPr="00AB4A46">
        <w:rPr>
          <w:rFonts w:eastAsia="Calibri"/>
        </w:rPr>
        <w:t xml:space="preserve"> :  Assistance en phase opérationnelle</w:t>
      </w:r>
      <w:bookmarkEnd w:id="109"/>
    </w:p>
    <w:p w14:paraId="5756A6D5" w14:textId="77777777" w:rsidR="00084A98" w:rsidRPr="00084A98" w:rsidRDefault="00084A98" w:rsidP="007C774B">
      <w:pPr>
        <w:pStyle w:val="CPS-4-titreniv4"/>
        <w:ind w:left="0" w:firstLine="0"/>
        <w:jc w:val="left"/>
        <w:outlineLvl w:val="9"/>
        <w:rPr>
          <w:rFonts w:eastAsia="Calibri"/>
        </w:rPr>
      </w:pPr>
    </w:p>
    <w:p w14:paraId="3BDAFF7B" w14:textId="30AF7E40" w:rsidR="005C668A" w:rsidRDefault="005C668A" w:rsidP="007C774B">
      <w:pPr>
        <w:autoSpaceDE w:val="0"/>
        <w:autoSpaceDN w:val="0"/>
        <w:adjustRightInd w:val="0"/>
        <w:ind w:right="131"/>
        <w:rPr>
          <w:rFonts w:ascii="Open Sans" w:hAnsi="Open Sans" w:cs="Open Sans"/>
          <w:sz w:val="20"/>
          <w:szCs w:val="20"/>
        </w:rPr>
      </w:pPr>
      <w:r w:rsidRPr="00985C07">
        <w:rPr>
          <w:rFonts w:ascii="Open Sans" w:hAnsi="Open Sans" w:cs="Open Sans"/>
          <w:iCs/>
          <w:sz w:val="20"/>
          <w:szCs w:val="20"/>
          <w:u w:val="single"/>
        </w:rPr>
        <w:t>OBJECTIF :</w:t>
      </w:r>
      <w:r w:rsidRPr="00985C07">
        <w:rPr>
          <w:rFonts w:ascii="Open Sans" w:hAnsi="Open Sans" w:cs="Open Sans"/>
          <w:color w:val="5B9BD5" w:themeColor="accent1"/>
          <w:sz w:val="20"/>
          <w:szCs w:val="20"/>
        </w:rPr>
        <w:t xml:space="preserve"> </w:t>
      </w:r>
      <w:r w:rsidRPr="00985C07">
        <w:rPr>
          <w:rFonts w:ascii="Open Sans" w:hAnsi="Open Sans" w:cs="Open Sans"/>
          <w:sz w:val="20"/>
          <w:szCs w:val="20"/>
        </w:rPr>
        <w:t>Ass</w:t>
      </w:r>
      <w:r w:rsidR="00724BB7">
        <w:rPr>
          <w:rFonts w:ascii="Open Sans" w:hAnsi="Open Sans" w:cs="Open Sans"/>
          <w:sz w:val="20"/>
          <w:szCs w:val="20"/>
        </w:rPr>
        <w:t>urer</w:t>
      </w:r>
      <w:r w:rsidRPr="00985C07">
        <w:rPr>
          <w:rFonts w:ascii="Open Sans" w:hAnsi="Open Sans" w:cs="Open Sans"/>
          <w:sz w:val="20"/>
          <w:szCs w:val="20"/>
        </w:rPr>
        <w:t xml:space="preserve"> la conformité des études </w:t>
      </w:r>
      <w:r w:rsidR="0017635D">
        <w:rPr>
          <w:rFonts w:ascii="Open Sans" w:hAnsi="Open Sans" w:cs="Open Sans"/>
          <w:sz w:val="20"/>
          <w:szCs w:val="20"/>
        </w:rPr>
        <w:t>de conception</w:t>
      </w:r>
      <w:r w:rsidR="00724BB7">
        <w:rPr>
          <w:rFonts w:ascii="Open Sans" w:hAnsi="Open Sans" w:cs="Open Sans"/>
          <w:sz w:val="20"/>
          <w:szCs w:val="20"/>
        </w:rPr>
        <w:t xml:space="preserve"> vis-à-vis</w:t>
      </w:r>
      <w:r w:rsidRPr="00985C07">
        <w:rPr>
          <w:rFonts w:ascii="Open Sans" w:hAnsi="Open Sans" w:cs="Open Sans"/>
          <w:sz w:val="20"/>
          <w:szCs w:val="20"/>
        </w:rPr>
        <w:t xml:space="preserve"> </w:t>
      </w:r>
      <w:r w:rsidR="00724BB7">
        <w:rPr>
          <w:rFonts w:ascii="Open Sans" w:hAnsi="Open Sans" w:cs="Open Sans"/>
          <w:sz w:val="20"/>
          <w:szCs w:val="20"/>
        </w:rPr>
        <w:t>du</w:t>
      </w:r>
      <w:r w:rsidRPr="00985C07">
        <w:rPr>
          <w:rFonts w:ascii="Open Sans" w:hAnsi="Open Sans" w:cs="Open Sans"/>
          <w:sz w:val="20"/>
          <w:szCs w:val="20"/>
        </w:rPr>
        <w:t xml:space="preserve"> programme</w:t>
      </w:r>
      <w:r w:rsidR="00382E3D" w:rsidRPr="00985C07">
        <w:rPr>
          <w:rFonts w:ascii="Open Sans" w:hAnsi="Open Sans" w:cs="Open Sans"/>
          <w:sz w:val="20"/>
          <w:szCs w:val="20"/>
        </w:rPr>
        <w:t xml:space="preserve"> performanciel</w:t>
      </w:r>
    </w:p>
    <w:p w14:paraId="3301F216" w14:textId="610C8F66" w:rsidR="00590D85" w:rsidRDefault="00590D85" w:rsidP="007C774B">
      <w:pPr>
        <w:autoSpaceDE w:val="0"/>
        <w:autoSpaceDN w:val="0"/>
        <w:adjustRightInd w:val="0"/>
        <w:ind w:right="131"/>
        <w:rPr>
          <w:rFonts w:ascii="Open Sans" w:hAnsi="Open Sans" w:cs="Open Sans"/>
          <w:sz w:val="20"/>
          <w:szCs w:val="20"/>
        </w:rPr>
      </w:pPr>
    </w:p>
    <w:p w14:paraId="39E6178B" w14:textId="109280B1" w:rsidR="00F65912" w:rsidRPr="00985C07" w:rsidRDefault="00F65912" w:rsidP="007C774B">
      <w:pPr>
        <w:autoSpaceDE w:val="0"/>
        <w:autoSpaceDN w:val="0"/>
        <w:adjustRightInd w:val="0"/>
        <w:ind w:right="131"/>
        <w:rPr>
          <w:rFonts w:ascii="Open Sans" w:hAnsi="Open Sans" w:cs="Open Sans"/>
          <w:sz w:val="20"/>
          <w:szCs w:val="20"/>
        </w:rPr>
      </w:pPr>
      <w:r>
        <w:rPr>
          <w:rFonts w:ascii="Open Sans" w:hAnsi="Open Sans" w:cs="Open Sans"/>
          <w:sz w:val="20"/>
          <w:szCs w:val="20"/>
        </w:rPr>
        <w:lastRenderedPageBreak/>
        <w:t>Le titulaire assistera l’Université dans l’analyse des livrables à chaque phase d’étude (APD et PRO). Il participera notamment aux réunions de présentation des livrables</w:t>
      </w:r>
      <w:r w:rsidR="0017635D">
        <w:rPr>
          <w:rFonts w:ascii="Open Sans" w:hAnsi="Open Sans" w:cs="Open Sans"/>
          <w:sz w:val="20"/>
          <w:szCs w:val="20"/>
        </w:rPr>
        <w:t xml:space="preserve"> et aux éventuelles réunions d’échange avec les concepteurs.</w:t>
      </w:r>
    </w:p>
    <w:p w14:paraId="369616F7" w14:textId="77777777" w:rsidR="00F65912" w:rsidRDefault="00F65912" w:rsidP="007C774B">
      <w:pPr>
        <w:pStyle w:val="ParagrapheUPSaclay"/>
        <w:jc w:val="left"/>
        <w:rPr>
          <w:u w:val="single"/>
        </w:rPr>
      </w:pPr>
    </w:p>
    <w:p w14:paraId="7A740099" w14:textId="57FD96FC" w:rsidR="0076064C" w:rsidRPr="0076064C" w:rsidRDefault="0076064C" w:rsidP="007C774B">
      <w:pPr>
        <w:pStyle w:val="ParagrapheUPSaclay"/>
        <w:jc w:val="left"/>
        <w:rPr>
          <w:u w:val="single"/>
        </w:rPr>
      </w:pPr>
      <w:r w:rsidRPr="0076064C">
        <w:rPr>
          <w:u w:val="single"/>
        </w:rPr>
        <w:t xml:space="preserve">LIVRABLES </w:t>
      </w:r>
    </w:p>
    <w:p w14:paraId="73E6BCDF" w14:textId="32948D3C" w:rsidR="009D2763" w:rsidRDefault="009D2763" w:rsidP="007C774B">
      <w:pPr>
        <w:pStyle w:val="Paragraphedeliste"/>
        <w:numPr>
          <w:ilvl w:val="1"/>
          <w:numId w:val="9"/>
        </w:numPr>
        <w:autoSpaceDE w:val="0"/>
        <w:autoSpaceDN w:val="0"/>
        <w:adjustRightInd w:val="0"/>
        <w:ind w:right="131"/>
        <w:rPr>
          <w:rFonts w:ascii="Open Sans" w:hAnsi="Open Sans" w:cs="Open Sans"/>
          <w:sz w:val="20"/>
          <w:szCs w:val="20"/>
        </w:rPr>
      </w:pPr>
      <w:r w:rsidRPr="00985C07">
        <w:rPr>
          <w:rFonts w:ascii="Open Sans" w:hAnsi="Open Sans" w:cs="Open Sans"/>
          <w:sz w:val="20"/>
          <w:szCs w:val="20"/>
        </w:rPr>
        <w:t>Rapport</w:t>
      </w:r>
      <w:r w:rsidR="0017635D">
        <w:rPr>
          <w:rFonts w:ascii="Open Sans" w:hAnsi="Open Sans" w:cs="Open Sans"/>
          <w:sz w:val="20"/>
          <w:szCs w:val="20"/>
        </w:rPr>
        <w:t>s</w:t>
      </w:r>
      <w:r w:rsidRPr="00985C07">
        <w:rPr>
          <w:rFonts w:ascii="Open Sans" w:hAnsi="Open Sans" w:cs="Open Sans"/>
          <w:sz w:val="20"/>
          <w:szCs w:val="20"/>
        </w:rPr>
        <w:t xml:space="preserve"> comparatif</w:t>
      </w:r>
      <w:r w:rsidR="0017635D">
        <w:rPr>
          <w:rFonts w:ascii="Open Sans" w:hAnsi="Open Sans" w:cs="Open Sans"/>
          <w:sz w:val="20"/>
          <w:szCs w:val="20"/>
        </w:rPr>
        <w:t>s</w:t>
      </w:r>
      <w:r w:rsidRPr="00985C07">
        <w:rPr>
          <w:rFonts w:ascii="Open Sans" w:hAnsi="Open Sans" w:cs="Open Sans"/>
          <w:sz w:val="20"/>
          <w:szCs w:val="20"/>
        </w:rPr>
        <w:t xml:space="preserve"> entre le programme performanciel et les études d</w:t>
      </w:r>
      <w:r w:rsidR="004A7B90">
        <w:rPr>
          <w:rFonts w:ascii="Open Sans" w:hAnsi="Open Sans" w:cs="Open Sans"/>
          <w:sz w:val="20"/>
          <w:szCs w:val="20"/>
        </w:rPr>
        <w:t xml:space="preserve">u </w:t>
      </w:r>
      <w:r w:rsidR="003851BF">
        <w:rPr>
          <w:rFonts w:ascii="Open Sans" w:hAnsi="Open Sans" w:cs="Open Sans"/>
          <w:sz w:val="20"/>
          <w:szCs w:val="20"/>
        </w:rPr>
        <w:t>titulaire</w:t>
      </w:r>
      <w:r w:rsidR="00F65912">
        <w:rPr>
          <w:rFonts w:ascii="Open Sans" w:hAnsi="Open Sans" w:cs="Open Sans"/>
          <w:sz w:val="20"/>
          <w:szCs w:val="20"/>
        </w:rPr>
        <w:t xml:space="preserve"> comprenant notamment un tableau des écarts</w:t>
      </w:r>
    </w:p>
    <w:p w14:paraId="1A828712" w14:textId="59A557B2" w:rsidR="00F65912" w:rsidRDefault="00F65912" w:rsidP="007C774B">
      <w:pPr>
        <w:pStyle w:val="Paragraphedeliste"/>
        <w:numPr>
          <w:ilvl w:val="1"/>
          <w:numId w:val="9"/>
        </w:numPr>
        <w:autoSpaceDE w:val="0"/>
        <w:autoSpaceDN w:val="0"/>
        <w:adjustRightInd w:val="0"/>
        <w:ind w:right="131"/>
        <w:rPr>
          <w:rFonts w:ascii="Open Sans" w:hAnsi="Open Sans" w:cs="Open Sans"/>
          <w:sz w:val="20"/>
          <w:szCs w:val="20"/>
        </w:rPr>
      </w:pPr>
      <w:r>
        <w:rPr>
          <w:rFonts w:ascii="Open Sans" w:hAnsi="Open Sans" w:cs="Open Sans"/>
          <w:sz w:val="20"/>
          <w:szCs w:val="20"/>
        </w:rPr>
        <w:t>Compte-rendu des échanges avec le</w:t>
      </w:r>
      <w:r w:rsidR="0017635D">
        <w:rPr>
          <w:rFonts w:ascii="Open Sans" w:hAnsi="Open Sans" w:cs="Open Sans"/>
          <w:sz w:val="20"/>
          <w:szCs w:val="20"/>
        </w:rPr>
        <w:t>s concepteurs</w:t>
      </w:r>
    </w:p>
    <w:p w14:paraId="550F59C0" w14:textId="1F205424" w:rsidR="00CB73DE" w:rsidRPr="00985C07" w:rsidRDefault="00F65912" w:rsidP="007C774B">
      <w:pPr>
        <w:pStyle w:val="Paragraphedeliste"/>
        <w:numPr>
          <w:ilvl w:val="1"/>
          <w:numId w:val="9"/>
        </w:numPr>
        <w:autoSpaceDE w:val="0"/>
        <w:autoSpaceDN w:val="0"/>
        <w:adjustRightInd w:val="0"/>
        <w:ind w:right="131"/>
        <w:rPr>
          <w:rFonts w:ascii="Open Sans" w:hAnsi="Open Sans" w:cs="Open Sans"/>
          <w:sz w:val="20"/>
          <w:szCs w:val="20"/>
        </w:rPr>
      </w:pPr>
      <w:r>
        <w:rPr>
          <w:rFonts w:ascii="Open Sans" w:hAnsi="Open Sans" w:cs="Open Sans"/>
          <w:sz w:val="20"/>
          <w:szCs w:val="20"/>
        </w:rPr>
        <w:t>Programme mis à jour le cas échéant</w:t>
      </w:r>
    </w:p>
    <w:p w14:paraId="5B87F364" w14:textId="77777777" w:rsidR="005C668A" w:rsidRPr="00985C07" w:rsidRDefault="005C668A" w:rsidP="007C774B">
      <w:pPr>
        <w:autoSpaceDE w:val="0"/>
        <w:autoSpaceDN w:val="0"/>
        <w:adjustRightInd w:val="0"/>
        <w:ind w:right="131"/>
        <w:rPr>
          <w:rFonts w:ascii="Open Sans" w:hAnsi="Open Sans" w:cs="Open Sans"/>
          <w:sz w:val="20"/>
          <w:szCs w:val="20"/>
        </w:rPr>
      </w:pPr>
    </w:p>
    <w:p w14:paraId="4D7B0103" w14:textId="77777777" w:rsidR="000342CF" w:rsidRPr="00EC7271" w:rsidRDefault="000342CF" w:rsidP="007C774B">
      <w:pPr>
        <w:pStyle w:val="CPS-1-titredossier-CCniv1"/>
        <w:numPr>
          <w:ilvl w:val="0"/>
          <w:numId w:val="0"/>
        </w:numPr>
        <w:spacing w:before="0" w:line="260" w:lineRule="exact"/>
        <w:rPr>
          <w:rFonts w:cs="Open Sans"/>
          <w:b w:val="0"/>
          <w:bCs w:val="0"/>
          <w:sz w:val="20"/>
          <w:szCs w:val="20"/>
        </w:rPr>
      </w:pPr>
      <w:bookmarkStart w:id="110" w:name="_Toc520466596"/>
      <w:bookmarkStart w:id="111" w:name="_Toc535912397"/>
    </w:p>
    <w:p w14:paraId="4F330363" w14:textId="77777777" w:rsidR="0029796B" w:rsidRPr="007D609B" w:rsidRDefault="0029796B" w:rsidP="00DA3FBE">
      <w:pPr>
        <w:pStyle w:val="CPS-2-titredossier-CCniv2"/>
        <w:rPr>
          <w:rFonts w:eastAsia="Calibri"/>
        </w:rPr>
      </w:pPr>
      <w:bookmarkStart w:id="112" w:name="_Toc172216887"/>
      <w:r w:rsidRPr="00DA3FBE">
        <w:rPr>
          <w:rFonts w:eastAsia="Calibri"/>
        </w:rPr>
        <w:t>Rendus</w:t>
      </w:r>
      <w:bookmarkEnd w:id="110"/>
      <w:bookmarkEnd w:id="111"/>
      <w:bookmarkEnd w:id="112"/>
    </w:p>
    <w:p w14:paraId="7315D198" w14:textId="77777777" w:rsidR="0029796B" w:rsidRPr="00EC7271" w:rsidRDefault="0029796B" w:rsidP="007C774B">
      <w:pPr>
        <w:pStyle w:val="Default"/>
        <w:rPr>
          <w:rFonts w:ascii="Open Sans" w:hAnsi="Open Sans" w:cs="Open Sans"/>
          <w:sz w:val="20"/>
          <w:szCs w:val="20"/>
        </w:rPr>
      </w:pPr>
    </w:p>
    <w:p w14:paraId="061C3C28" w14:textId="77777777" w:rsidR="0029796B" w:rsidRPr="00EC7271" w:rsidRDefault="0029796B" w:rsidP="007C774B">
      <w:pPr>
        <w:pStyle w:val="Default"/>
        <w:rPr>
          <w:rFonts w:ascii="Open Sans" w:hAnsi="Open Sans" w:cs="Open Sans"/>
          <w:sz w:val="20"/>
          <w:szCs w:val="20"/>
        </w:rPr>
      </w:pPr>
    </w:p>
    <w:p w14:paraId="043C82BB" w14:textId="5C744640" w:rsidR="0029796B" w:rsidRDefault="003851BF" w:rsidP="007C774B">
      <w:pPr>
        <w:pStyle w:val="Default"/>
        <w:rPr>
          <w:rFonts w:ascii="Open Sans" w:hAnsi="Open Sans" w:cs="Open Sans"/>
          <w:sz w:val="20"/>
          <w:szCs w:val="20"/>
        </w:rPr>
      </w:pPr>
      <w:r>
        <w:rPr>
          <w:rFonts w:ascii="Open Sans" w:hAnsi="Open Sans" w:cs="Open Sans"/>
          <w:sz w:val="20"/>
          <w:szCs w:val="20"/>
        </w:rPr>
        <w:t>L</w:t>
      </w:r>
      <w:r w:rsidR="0029796B" w:rsidRPr="00EC7271">
        <w:rPr>
          <w:rFonts w:ascii="Open Sans" w:hAnsi="Open Sans" w:cs="Open Sans"/>
          <w:sz w:val="20"/>
          <w:szCs w:val="20"/>
        </w:rPr>
        <w:t xml:space="preserve">es </w:t>
      </w:r>
      <w:r>
        <w:rPr>
          <w:rFonts w:ascii="Open Sans" w:hAnsi="Open Sans" w:cs="Open Sans"/>
          <w:sz w:val="20"/>
          <w:szCs w:val="20"/>
        </w:rPr>
        <w:t xml:space="preserve">livrables </w:t>
      </w:r>
      <w:r w:rsidR="0029796B" w:rsidRPr="00EC7271">
        <w:rPr>
          <w:rFonts w:ascii="Open Sans" w:hAnsi="Open Sans" w:cs="Open Sans"/>
          <w:sz w:val="20"/>
          <w:szCs w:val="20"/>
        </w:rPr>
        <w:t xml:space="preserve">seront fournis </w:t>
      </w:r>
      <w:r>
        <w:rPr>
          <w:rFonts w:ascii="Open Sans" w:hAnsi="Open Sans" w:cs="Open Sans"/>
          <w:sz w:val="20"/>
          <w:szCs w:val="20"/>
        </w:rPr>
        <w:t xml:space="preserve">par voie électronique </w:t>
      </w:r>
      <w:r w:rsidR="0029796B" w:rsidRPr="00EC7271">
        <w:rPr>
          <w:rFonts w:ascii="Open Sans" w:hAnsi="Open Sans" w:cs="Open Sans"/>
          <w:sz w:val="20"/>
          <w:szCs w:val="20"/>
        </w:rPr>
        <w:t xml:space="preserve">correctement organisés et documentés. Les documents seront </w:t>
      </w:r>
      <w:r w:rsidR="00F65912">
        <w:rPr>
          <w:rFonts w:ascii="Open Sans" w:hAnsi="Open Sans" w:cs="Open Sans"/>
          <w:sz w:val="20"/>
          <w:szCs w:val="20"/>
        </w:rPr>
        <w:t xml:space="preserve">fournis en format PDF et en format </w:t>
      </w:r>
      <w:r w:rsidR="0029796B" w:rsidRPr="00EC7271">
        <w:rPr>
          <w:rFonts w:ascii="Open Sans" w:hAnsi="Open Sans" w:cs="Open Sans"/>
          <w:sz w:val="20"/>
          <w:szCs w:val="20"/>
        </w:rPr>
        <w:t>modifiable</w:t>
      </w:r>
      <w:r w:rsidR="007E1E59" w:rsidRPr="00EC7271">
        <w:rPr>
          <w:rFonts w:ascii="Open Sans" w:hAnsi="Open Sans" w:cs="Open Sans"/>
          <w:sz w:val="20"/>
          <w:szCs w:val="20"/>
        </w:rPr>
        <w:t>, y compris les fiches espaces</w:t>
      </w:r>
      <w:r w:rsidR="0029796B" w:rsidRPr="00EC7271">
        <w:rPr>
          <w:rFonts w:ascii="Open Sans" w:hAnsi="Open Sans" w:cs="Open Sans"/>
          <w:sz w:val="20"/>
          <w:szCs w:val="20"/>
        </w:rPr>
        <w:t xml:space="preserve"> et les plans</w:t>
      </w:r>
      <w:r w:rsidR="00F65912">
        <w:rPr>
          <w:rFonts w:ascii="Open Sans" w:hAnsi="Open Sans" w:cs="Open Sans"/>
          <w:sz w:val="20"/>
          <w:szCs w:val="20"/>
        </w:rPr>
        <w:t>, et</w:t>
      </w:r>
      <w:r w:rsidR="0029796B" w:rsidRPr="00EC7271">
        <w:rPr>
          <w:rFonts w:ascii="Open Sans" w:hAnsi="Open Sans" w:cs="Open Sans"/>
          <w:sz w:val="20"/>
          <w:szCs w:val="20"/>
        </w:rPr>
        <w:t xml:space="preserve"> seront remis en format </w:t>
      </w:r>
      <w:proofErr w:type="spellStart"/>
      <w:r w:rsidR="003C1936">
        <w:rPr>
          <w:rFonts w:ascii="Open Sans" w:hAnsi="Open Sans" w:cs="Open Sans"/>
          <w:sz w:val="20"/>
          <w:szCs w:val="20"/>
        </w:rPr>
        <w:t>dwg</w:t>
      </w:r>
      <w:proofErr w:type="spellEnd"/>
      <w:r w:rsidR="0029796B" w:rsidRPr="00EC7271">
        <w:rPr>
          <w:rFonts w:ascii="Open Sans" w:hAnsi="Open Sans" w:cs="Open Sans"/>
          <w:sz w:val="20"/>
          <w:szCs w:val="20"/>
        </w:rPr>
        <w:t>, W</w:t>
      </w:r>
      <w:r w:rsidR="00F65912">
        <w:rPr>
          <w:rFonts w:ascii="Open Sans" w:hAnsi="Open Sans" w:cs="Open Sans"/>
          <w:sz w:val="20"/>
          <w:szCs w:val="20"/>
        </w:rPr>
        <w:t>ord</w:t>
      </w:r>
      <w:r w:rsidR="0029796B" w:rsidRPr="00EC7271">
        <w:rPr>
          <w:rFonts w:ascii="Open Sans" w:hAnsi="Open Sans" w:cs="Open Sans"/>
          <w:sz w:val="20"/>
          <w:szCs w:val="20"/>
        </w:rPr>
        <w:t>, E</w:t>
      </w:r>
      <w:r w:rsidR="00F65912">
        <w:rPr>
          <w:rFonts w:ascii="Open Sans" w:hAnsi="Open Sans" w:cs="Open Sans"/>
          <w:sz w:val="20"/>
          <w:szCs w:val="20"/>
        </w:rPr>
        <w:t>xcel, Powerpoint</w:t>
      </w:r>
      <w:r w:rsidR="007E1E59" w:rsidRPr="00EC7271">
        <w:rPr>
          <w:rFonts w:ascii="Open Sans" w:hAnsi="Open Sans" w:cs="Open Sans"/>
          <w:sz w:val="20"/>
          <w:szCs w:val="20"/>
        </w:rPr>
        <w:t xml:space="preserve"> </w:t>
      </w:r>
      <w:r>
        <w:rPr>
          <w:rFonts w:ascii="Open Sans" w:hAnsi="Open Sans" w:cs="Open Sans"/>
          <w:sz w:val="20"/>
          <w:szCs w:val="20"/>
        </w:rPr>
        <w:t>et MS Project</w:t>
      </w:r>
      <w:r w:rsidR="00F65912">
        <w:rPr>
          <w:rFonts w:ascii="Open Sans" w:hAnsi="Open Sans" w:cs="Open Sans"/>
          <w:sz w:val="20"/>
          <w:szCs w:val="20"/>
        </w:rPr>
        <w:t>.</w:t>
      </w:r>
    </w:p>
    <w:p w14:paraId="7F3EFC94" w14:textId="63667B22" w:rsidR="000342CF" w:rsidRDefault="000342CF" w:rsidP="007C774B">
      <w:pPr>
        <w:pStyle w:val="CPS-1-titredossier-CCniv1"/>
        <w:numPr>
          <w:ilvl w:val="0"/>
          <w:numId w:val="0"/>
        </w:numPr>
        <w:spacing w:before="0" w:line="260" w:lineRule="exact"/>
        <w:rPr>
          <w:rFonts w:cs="Open Sans"/>
          <w:b w:val="0"/>
          <w:bCs w:val="0"/>
          <w:sz w:val="20"/>
          <w:szCs w:val="20"/>
        </w:rPr>
      </w:pPr>
      <w:bookmarkStart w:id="113" w:name="_Toc520466597"/>
      <w:bookmarkStart w:id="114" w:name="_Toc535912398"/>
    </w:p>
    <w:p w14:paraId="6D8EB592" w14:textId="77777777" w:rsidR="003C1936" w:rsidRPr="00EC7271" w:rsidRDefault="003C1936" w:rsidP="007C774B">
      <w:pPr>
        <w:pStyle w:val="CPS-1-titredossier-CCniv1"/>
        <w:numPr>
          <w:ilvl w:val="0"/>
          <w:numId w:val="0"/>
        </w:numPr>
        <w:spacing w:before="0" w:line="260" w:lineRule="exact"/>
        <w:rPr>
          <w:rFonts w:cs="Open Sans"/>
          <w:b w:val="0"/>
          <w:bCs w:val="0"/>
          <w:sz w:val="20"/>
          <w:szCs w:val="20"/>
        </w:rPr>
      </w:pPr>
    </w:p>
    <w:p w14:paraId="2E6CA30B" w14:textId="77777777" w:rsidR="0029796B" w:rsidRPr="007D609B" w:rsidRDefault="0029796B" w:rsidP="00DA3FBE">
      <w:pPr>
        <w:pStyle w:val="CPS-2-titredossier-CCniv2"/>
        <w:rPr>
          <w:rFonts w:eastAsia="Calibri"/>
        </w:rPr>
      </w:pPr>
      <w:bookmarkStart w:id="115" w:name="_Toc172216888"/>
      <w:r w:rsidRPr="00DA3FBE">
        <w:rPr>
          <w:rFonts w:eastAsia="Calibri"/>
        </w:rPr>
        <w:t>Pilotage</w:t>
      </w:r>
      <w:r w:rsidRPr="007D609B">
        <w:rPr>
          <w:rFonts w:eastAsia="Calibri"/>
        </w:rPr>
        <w:t xml:space="preserve"> et suivi des études</w:t>
      </w:r>
      <w:bookmarkEnd w:id="113"/>
      <w:bookmarkEnd w:id="114"/>
      <w:bookmarkEnd w:id="115"/>
    </w:p>
    <w:p w14:paraId="18B7986B" w14:textId="77777777" w:rsidR="0029796B" w:rsidRPr="00EC7271" w:rsidRDefault="0029796B" w:rsidP="007C774B">
      <w:pPr>
        <w:pStyle w:val="Default"/>
        <w:rPr>
          <w:rFonts w:ascii="Open Sans" w:hAnsi="Open Sans" w:cs="Open Sans"/>
          <w:sz w:val="20"/>
          <w:szCs w:val="20"/>
        </w:rPr>
      </w:pPr>
    </w:p>
    <w:p w14:paraId="565EF5EB" w14:textId="75C213D8" w:rsidR="0029796B" w:rsidRDefault="0029796B" w:rsidP="007C774B">
      <w:pPr>
        <w:pStyle w:val="Default"/>
        <w:rPr>
          <w:rFonts w:ascii="Open Sans" w:hAnsi="Open Sans" w:cs="Open Sans"/>
          <w:sz w:val="20"/>
          <w:szCs w:val="20"/>
        </w:rPr>
      </w:pPr>
      <w:r w:rsidRPr="00EC7271">
        <w:rPr>
          <w:rFonts w:ascii="Open Sans" w:hAnsi="Open Sans" w:cs="Open Sans"/>
          <w:sz w:val="20"/>
          <w:szCs w:val="20"/>
        </w:rPr>
        <w:t>Le représentant du pouvoir adjudicateur communiquera au titulaire le nom de</w:t>
      </w:r>
      <w:r w:rsidR="0017635D">
        <w:rPr>
          <w:rFonts w:ascii="Open Sans" w:hAnsi="Open Sans" w:cs="Open Sans"/>
          <w:sz w:val="20"/>
          <w:szCs w:val="20"/>
        </w:rPr>
        <w:t>s</w:t>
      </w:r>
      <w:r w:rsidRPr="00EC7271">
        <w:rPr>
          <w:rFonts w:ascii="Open Sans" w:hAnsi="Open Sans" w:cs="Open Sans"/>
          <w:sz w:val="20"/>
          <w:szCs w:val="20"/>
        </w:rPr>
        <w:t xml:space="preserve"> personne</w:t>
      </w:r>
      <w:r w:rsidR="0017635D">
        <w:rPr>
          <w:rFonts w:ascii="Open Sans" w:hAnsi="Open Sans" w:cs="Open Sans"/>
          <w:sz w:val="20"/>
          <w:szCs w:val="20"/>
        </w:rPr>
        <w:t>s</w:t>
      </w:r>
      <w:r w:rsidRPr="00EC7271">
        <w:rPr>
          <w:rFonts w:ascii="Open Sans" w:hAnsi="Open Sans" w:cs="Open Sans"/>
          <w:sz w:val="20"/>
          <w:szCs w:val="20"/>
        </w:rPr>
        <w:t xml:space="preserve"> chargée</w:t>
      </w:r>
      <w:r w:rsidR="0017635D">
        <w:rPr>
          <w:rFonts w:ascii="Open Sans" w:hAnsi="Open Sans" w:cs="Open Sans"/>
          <w:sz w:val="20"/>
          <w:szCs w:val="20"/>
        </w:rPr>
        <w:t>s</w:t>
      </w:r>
      <w:r w:rsidRPr="00EC7271">
        <w:rPr>
          <w:rFonts w:ascii="Open Sans" w:hAnsi="Open Sans" w:cs="Open Sans"/>
          <w:sz w:val="20"/>
          <w:szCs w:val="20"/>
        </w:rPr>
        <w:t xml:space="preserve"> du suivi de l’exécution des prestations</w:t>
      </w:r>
      <w:r w:rsidR="0017635D">
        <w:rPr>
          <w:rFonts w:ascii="Open Sans" w:hAnsi="Open Sans" w:cs="Open Sans"/>
          <w:sz w:val="20"/>
          <w:szCs w:val="20"/>
        </w:rPr>
        <w:t>, en fonction des périmètres</w:t>
      </w:r>
      <w:r w:rsidRPr="00EC7271">
        <w:rPr>
          <w:rFonts w:ascii="Open Sans" w:hAnsi="Open Sans" w:cs="Open Sans"/>
          <w:sz w:val="20"/>
          <w:szCs w:val="20"/>
        </w:rPr>
        <w:t xml:space="preserve">. </w:t>
      </w:r>
      <w:r w:rsidR="0017635D">
        <w:rPr>
          <w:rFonts w:ascii="Open Sans" w:hAnsi="Open Sans" w:cs="Open Sans"/>
          <w:sz w:val="20"/>
          <w:szCs w:val="20"/>
        </w:rPr>
        <w:t xml:space="preserve">Elles </w:t>
      </w:r>
      <w:r w:rsidRPr="00EC7271">
        <w:rPr>
          <w:rFonts w:ascii="Open Sans" w:hAnsi="Open Sans" w:cs="Open Sans"/>
          <w:sz w:val="20"/>
          <w:szCs w:val="20"/>
        </w:rPr>
        <w:t>ser</w:t>
      </w:r>
      <w:r w:rsidR="0017635D">
        <w:rPr>
          <w:rFonts w:ascii="Open Sans" w:hAnsi="Open Sans" w:cs="Open Sans"/>
          <w:sz w:val="20"/>
          <w:szCs w:val="20"/>
        </w:rPr>
        <w:t>ont</w:t>
      </w:r>
      <w:r w:rsidRPr="00EC7271">
        <w:rPr>
          <w:rFonts w:ascii="Open Sans" w:hAnsi="Open Sans" w:cs="Open Sans"/>
          <w:sz w:val="20"/>
          <w:szCs w:val="20"/>
        </w:rPr>
        <w:t xml:space="preserve"> l</w:t>
      </w:r>
      <w:r w:rsidR="0017635D">
        <w:rPr>
          <w:rFonts w:ascii="Open Sans" w:hAnsi="Open Sans" w:cs="Open Sans"/>
          <w:sz w:val="20"/>
          <w:szCs w:val="20"/>
        </w:rPr>
        <w:t xml:space="preserve">es </w:t>
      </w:r>
      <w:r w:rsidRPr="00EC7271">
        <w:rPr>
          <w:rFonts w:ascii="Open Sans" w:hAnsi="Open Sans" w:cs="Open Sans"/>
          <w:sz w:val="20"/>
          <w:szCs w:val="20"/>
        </w:rPr>
        <w:t>interlocuteur</w:t>
      </w:r>
      <w:r w:rsidR="0017635D">
        <w:rPr>
          <w:rFonts w:ascii="Open Sans" w:hAnsi="Open Sans" w:cs="Open Sans"/>
          <w:sz w:val="20"/>
          <w:szCs w:val="20"/>
        </w:rPr>
        <w:t>s</w:t>
      </w:r>
      <w:r w:rsidRPr="00EC7271">
        <w:rPr>
          <w:rFonts w:ascii="Open Sans" w:hAnsi="Open Sans" w:cs="Open Sans"/>
          <w:sz w:val="20"/>
          <w:szCs w:val="20"/>
        </w:rPr>
        <w:t xml:space="preserve"> du titulaire pour la réalisation des prestations faisant l’objet du présent marché.</w:t>
      </w:r>
    </w:p>
    <w:p w14:paraId="5319C9C2" w14:textId="06A729D9" w:rsidR="004259E8" w:rsidRPr="00EC7271" w:rsidRDefault="004259E8" w:rsidP="00FB49D1">
      <w:pPr>
        <w:pStyle w:val="Default"/>
        <w:rPr>
          <w:rFonts w:ascii="Open Sans" w:hAnsi="Open Sans" w:cs="Open Sans"/>
          <w:sz w:val="20"/>
          <w:szCs w:val="20"/>
        </w:rPr>
      </w:pPr>
      <w:r>
        <w:rPr>
          <w:rFonts w:ascii="Open Sans" w:hAnsi="Open Sans" w:cs="Open Sans"/>
          <w:sz w:val="20"/>
          <w:szCs w:val="20"/>
        </w:rPr>
        <w:t xml:space="preserve">De même, </w:t>
      </w:r>
      <w:r w:rsidRPr="004259E8">
        <w:rPr>
          <w:rFonts w:ascii="Open Sans" w:hAnsi="Open Sans" w:cs="Open Sans"/>
          <w:sz w:val="20"/>
          <w:szCs w:val="20"/>
        </w:rPr>
        <w:t>l</w:t>
      </w:r>
      <w:r w:rsidR="00DA3FBE">
        <w:rPr>
          <w:rFonts w:ascii="Open Sans" w:hAnsi="Open Sans" w:cs="Open Sans"/>
          <w:sz w:val="20"/>
          <w:szCs w:val="20"/>
        </w:rPr>
        <w:t xml:space="preserve">es </w:t>
      </w:r>
      <w:r w:rsidRPr="004259E8">
        <w:rPr>
          <w:rFonts w:ascii="Open Sans" w:hAnsi="Open Sans" w:cs="Open Sans"/>
          <w:sz w:val="20"/>
          <w:szCs w:val="20"/>
        </w:rPr>
        <w:t>interlocuteur</w:t>
      </w:r>
      <w:r w:rsidR="00DA3FBE">
        <w:rPr>
          <w:rFonts w:ascii="Open Sans" w:hAnsi="Open Sans" w:cs="Open Sans"/>
          <w:sz w:val="20"/>
          <w:szCs w:val="20"/>
        </w:rPr>
        <w:t>s</w:t>
      </w:r>
      <w:r>
        <w:rPr>
          <w:rFonts w:ascii="Open Sans" w:hAnsi="Open Sans" w:cs="Open Sans"/>
          <w:sz w:val="20"/>
          <w:szCs w:val="20"/>
        </w:rPr>
        <w:t xml:space="preserve"> privilégi</w:t>
      </w:r>
      <w:r w:rsidR="00461425">
        <w:rPr>
          <w:rFonts w:ascii="Open Sans" w:hAnsi="Open Sans" w:cs="Open Sans"/>
          <w:sz w:val="20"/>
          <w:szCs w:val="20"/>
        </w:rPr>
        <w:t>é</w:t>
      </w:r>
      <w:r w:rsidR="00DA3FBE">
        <w:rPr>
          <w:rFonts w:ascii="Open Sans" w:hAnsi="Open Sans" w:cs="Open Sans"/>
          <w:sz w:val="20"/>
          <w:szCs w:val="20"/>
        </w:rPr>
        <w:t>s</w:t>
      </w:r>
      <w:r>
        <w:rPr>
          <w:rFonts w:ascii="Open Sans" w:hAnsi="Open Sans" w:cs="Open Sans"/>
          <w:sz w:val="20"/>
          <w:szCs w:val="20"/>
        </w:rPr>
        <w:t xml:space="preserve"> du</w:t>
      </w:r>
      <w:r w:rsidRPr="004259E8">
        <w:rPr>
          <w:rFonts w:ascii="Open Sans" w:hAnsi="Open Sans" w:cs="Open Sans"/>
          <w:sz w:val="20"/>
          <w:szCs w:val="20"/>
        </w:rPr>
        <w:t xml:space="preserve"> titulaire s</w:t>
      </w:r>
      <w:r>
        <w:rPr>
          <w:rFonts w:ascii="Open Sans" w:hAnsi="Open Sans" w:cs="Open Sans"/>
          <w:sz w:val="20"/>
          <w:szCs w:val="20"/>
        </w:rPr>
        <w:t>er</w:t>
      </w:r>
      <w:r w:rsidR="00DA3FBE">
        <w:rPr>
          <w:rFonts w:ascii="Open Sans" w:hAnsi="Open Sans" w:cs="Open Sans"/>
          <w:sz w:val="20"/>
          <w:szCs w:val="20"/>
        </w:rPr>
        <w:t>ont</w:t>
      </w:r>
      <w:r w:rsidRPr="004259E8">
        <w:rPr>
          <w:rFonts w:ascii="Open Sans" w:hAnsi="Open Sans" w:cs="Open Sans"/>
          <w:sz w:val="20"/>
          <w:szCs w:val="20"/>
        </w:rPr>
        <w:t xml:space="preserve"> désigné</w:t>
      </w:r>
      <w:r w:rsidR="00DA3FBE">
        <w:rPr>
          <w:rFonts w:ascii="Open Sans" w:hAnsi="Open Sans" w:cs="Open Sans"/>
          <w:sz w:val="20"/>
          <w:szCs w:val="20"/>
        </w:rPr>
        <w:t>s</w:t>
      </w:r>
      <w:r w:rsidRPr="004259E8">
        <w:rPr>
          <w:rFonts w:ascii="Open Sans" w:hAnsi="Open Sans" w:cs="Open Sans"/>
          <w:sz w:val="20"/>
          <w:szCs w:val="20"/>
        </w:rPr>
        <w:t xml:space="preserve"> dès le démarrage</w:t>
      </w:r>
      <w:r>
        <w:rPr>
          <w:rFonts w:ascii="Open Sans" w:hAnsi="Open Sans" w:cs="Open Sans"/>
          <w:sz w:val="20"/>
          <w:szCs w:val="20"/>
        </w:rPr>
        <w:t>. T</w:t>
      </w:r>
      <w:r w:rsidRPr="004259E8">
        <w:rPr>
          <w:rFonts w:ascii="Open Sans" w:hAnsi="Open Sans" w:cs="Open Sans"/>
          <w:sz w:val="20"/>
          <w:szCs w:val="20"/>
        </w:rPr>
        <w:t xml:space="preserve">out remplacement </w:t>
      </w:r>
      <w:r>
        <w:rPr>
          <w:rFonts w:ascii="Open Sans" w:hAnsi="Open Sans" w:cs="Open Sans"/>
          <w:sz w:val="20"/>
          <w:szCs w:val="20"/>
        </w:rPr>
        <w:t>devra se faire</w:t>
      </w:r>
      <w:r w:rsidRPr="004259E8">
        <w:rPr>
          <w:rFonts w:ascii="Open Sans" w:hAnsi="Open Sans" w:cs="Open Sans"/>
          <w:sz w:val="20"/>
          <w:szCs w:val="20"/>
        </w:rPr>
        <w:t xml:space="preserve"> à compétence et expériences constantes </w:t>
      </w:r>
      <w:r>
        <w:rPr>
          <w:rFonts w:ascii="Open Sans" w:hAnsi="Open Sans" w:cs="Open Sans"/>
          <w:sz w:val="20"/>
          <w:szCs w:val="20"/>
        </w:rPr>
        <w:t>conformément à</w:t>
      </w:r>
      <w:r w:rsidRPr="004259E8">
        <w:rPr>
          <w:rFonts w:ascii="Open Sans" w:hAnsi="Open Sans" w:cs="Open Sans"/>
          <w:sz w:val="20"/>
          <w:szCs w:val="20"/>
        </w:rPr>
        <w:t xml:space="preserve"> l’article 3.4.3 du CCAG PI</w:t>
      </w:r>
      <w:r>
        <w:rPr>
          <w:rFonts w:ascii="Open Sans" w:hAnsi="Open Sans" w:cs="Open Sans"/>
          <w:sz w:val="20"/>
          <w:szCs w:val="20"/>
        </w:rPr>
        <w:t>.</w:t>
      </w:r>
    </w:p>
    <w:p w14:paraId="140D294B" w14:textId="77777777" w:rsidR="0029796B" w:rsidRPr="00EC7271" w:rsidRDefault="0029796B" w:rsidP="00FB49D1">
      <w:pPr>
        <w:pStyle w:val="Default"/>
        <w:rPr>
          <w:rFonts w:ascii="Open Sans" w:hAnsi="Open Sans" w:cs="Open Sans"/>
          <w:sz w:val="20"/>
          <w:szCs w:val="20"/>
        </w:rPr>
      </w:pPr>
    </w:p>
    <w:p w14:paraId="57F5CB75" w14:textId="3DFE3191" w:rsidR="0029796B" w:rsidRPr="00EC7271" w:rsidRDefault="0029796B" w:rsidP="00FB49D1">
      <w:pPr>
        <w:pStyle w:val="Default"/>
        <w:rPr>
          <w:rFonts w:ascii="Open Sans" w:hAnsi="Open Sans" w:cs="Open Sans"/>
          <w:sz w:val="20"/>
          <w:szCs w:val="20"/>
        </w:rPr>
      </w:pPr>
      <w:r w:rsidRPr="00EC7271">
        <w:rPr>
          <w:rFonts w:ascii="Open Sans" w:hAnsi="Open Sans" w:cs="Open Sans"/>
          <w:sz w:val="20"/>
          <w:szCs w:val="20"/>
        </w:rPr>
        <w:t>Le titulaire informera systématiquement le pouvoir adjudicateur de tous ses contacts avec des tiers (en invitant l</w:t>
      </w:r>
      <w:r w:rsidR="00DA3FBE">
        <w:rPr>
          <w:rFonts w:ascii="Open Sans" w:hAnsi="Open Sans" w:cs="Open Sans"/>
          <w:sz w:val="20"/>
          <w:szCs w:val="20"/>
        </w:rPr>
        <w:t>es</w:t>
      </w:r>
      <w:r w:rsidRPr="00EC7271">
        <w:rPr>
          <w:rFonts w:ascii="Open Sans" w:hAnsi="Open Sans" w:cs="Open Sans"/>
          <w:sz w:val="20"/>
          <w:szCs w:val="20"/>
        </w:rPr>
        <w:t xml:space="preserve"> personne</w:t>
      </w:r>
      <w:r w:rsidR="00DA3FBE">
        <w:rPr>
          <w:rFonts w:ascii="Open Sans" w:hAnsi="Open Sans" w:cs="Open Sans"/>
          <w:sz w:val="20"/>
          <w:szCs w:val="20"/>
        </w:rPr>
        <w:t>s</w:t>
      </w:r>
      <w:r w:rsidRPr="00EC7271">
        <w:rPr>
          <w:rFonts w:ascii="Open Sans" w:hAnsi="Open Sans" w:cs="Open Sans"/>
          <w:sz w:val="20"/>
          <w:szCs w:val="20"/>
        </w:rPr>
        <w:t xml:space="preserve"> chargée</w:t>
      </w:r>
      <w:r w:rsidR="00DA3FBE">
        <w:rPr>
          <w:rFonts w:ascii="Open Sans" w:hAnsi="Open Sans" w:cs="Open Sans"/>
          <w:sz w:val="20"/>
          <w:szCs w:val="20"/>
        </w:rPr>
        <w:t>s</w:t>
      </w:r>
      <w:r w:rsidRPr="00EC7271">
        <w:rPr>
          <w:rFonts w:ascii="Open Sans" w:hAnsi="Open Sans" w:cs="Open Sans"/>
          <w:sz w:val="20"/>
          <w:szCs w:val="20"/>
        </w:rPr>
        <w:t xml:space="preserve"> du suivi de l’exécution des prestations aux réunions de travail avec ces tiers et/ou en mettant cette personne en copie des échanges par messagerie électronique).</w:t>
      </w:r>
    </w:p>
    <w:p w14:paraId="0B8B1D9A" w14:textId="77777777" w:rsidR="0029796B" w:rsidRPr="00EC7271" w:rsidRDefault="0029796B" w:rsidP="00FB49D1">
      <w:pPr>
        <w:pStyle w:val="Default"/>
        <w:rPr>
          <w:rFonts w:ascii="Open Sans" w:hAnsi="Open Sans" w:cs="Open Sans"/>
          <w:sz w:val="20"/>
          <w:szCs w:val="20"/>
        </w:rPr>
      </w:pPr>
    </w:p>
    <w:p w14:paraId="5F08DBFA" w14:textId="77777777" w:rsidR="004D66B9" w:rsidRPr="00EC7271" w:rsidRDefault="004D66B9" w:rsidP="00FB49D1">
      <w:pPr>
        <w:pStyle w:val="CPS-1-titredossier-CCniv1"/>
        <w:numPr>
          <w:ilvl w:val="0"/>
          <w:numId w:val="0"/>
        </w:numPr>
        <w:spacing w:before="0" w:line="260" w:lineRule="exact"/>
        <w:rPr>
          <w:rFonts w:cs="Open Sans"/>
          <w:b w:val="0"/>
          <w:bCs w:val="0"/>
          <w:sz w:val="20"/>
          <w:szCs w:val="20"/>
        </w:rPr>
      </w:pPr>
      <w:bookmarkStart w:id="116" w:name="_Toc520466598"/>
      <w:bookmarkStart w:id="117" w:name="_Toc535912399"/>
    </w:p>
    <w:p w14:paraId="2C970470" w14:textId="77777777" w:rsidR="0029796B" w:rsidRPr="007D609B" w:rsidRDefault="0029796B" w:rsidP="00DA3FBE">
      <w:pPr>
        <w:pStyle w:val="CPS-2-titredossier-CCniv2"/>
        <w:rPr>
          <w:rFonts w:eastAsia="Calibri"/>
        </w:rPr>
      </w:pPr>
      <w:bookmarkStart w:id="118" w:name="_Toc172216889"/>
      <w:r w:rsidRPr="007D609B">
        <w:rPr>
          <w:rFonts w:eastAsia="Calibri"/>
        </w:rPr>
        <w:t>Participation aux réunions et visites</w:t>
      </w:r>
      <w:bookmarkEnd w:id="116"/>
      <w:bookmarkEnd w:id="117"/>
      <w:bookmarkEnd w:id="118"/>
    </w:p>
    <w:p w14:paraId="3891F842" w14:textId="77777777" w:rsidR="0029796B" w:rsidRPr="00EC7271" w:rsidRDefault="0029796B" w:rsidP="007C774B">
      <w:pPr>
        <w:pStyle w:val="Default"/>
        <w:rPr>
          <w:rFonts w:ascii="Open Sans" w:hAnsi="Open Sans" w:cs="Open Sans"/>
          <w:sz w:val="20"/>
          <w:szCs w:val="20"/>
        </w:rPr>
      </w:pPr>
    </w:p>
    <w:p w14:paraId="52EDBEF6" w14:textId="77777777" w:rsidR="0029796B" w:rsidRPr="00EC7271" w:rsidRDefault="0029796B" w:rsidP="007C774B">
      <w:pPr>
        <w:pStyle w:val="Default"/>
        <w:rPr>
          <w:rFonts w:ascii="Open Sans" w:hAnsi="Open Sans" w:cs="Open Sans"/>
          <w:sz w:val="20"/>
          <w:szCs w:val="20"/>
        </w:rPr>
      </w:pPr>
      <w:r w:rsidRPr="00EC7271">
        <w:rPr>
          <w:rFonts w:ascii="Open Sans" w:hAnsi="Open Sans" w:cs="Open Sans"/>
          <w:sz w:val="20"/>
          <w:szCs w:val="20"/>
        </w:rPr>
        <w:t xml:space="preserve">La participation aux réunions fait partie intégrante des missions du titulaire, même lorsqu’elles ne sont pas explicitement mentionnées dans la description des missions. De la même manière, </w:t>
      </w:r>
      <w:r w:rsidR="00266140" w:rsidRPr="00EC7271">
        <w:rPr>
          <w:rFonts w:ascii="Open Sans" w:hAnsi="Open Sans" w:cs="Open Sans"/>
          <w:sz w:val="20"/>
          <w:szCs w:val="20"/>
        </w:rPr>
        <w:t xml:space="preserve">les comptes </w:t>
      </w:r>
      <w:r w:rsidRPr="00EC7271">
        <w:rPr>
          <w:rFonts w:ascii="Open Sans" w:hAnsi="Open Sans" w:cs="Open Sans"/>
          <w:sz w:val="20"/>
          <w:szCs w:val="20"/>
        </w:rPr>
        <w:t>rendus et supports de présentation constituent des livrables complémentaires aux livrables décrits dans les missions susmentionnées. Il revient au candidat de provisionner cette participation aux réunions dans son estimation.</w:t>
      </w:r>
    </w:p>
    <w:p w14:paraId="05C3CC0C" w14:textId="77777777" w:rsidR="0029796B" w:rsidRPr="00EC7271" w:rsidRDefault="0029796B" w:rsidP="00FB49D1">
      <w:pPr>
        <w:pStyle w:val="Default"/>
        <w:rPr>
          <w:rFonts w:ascii="Open Sans" w:hAnsi="Open Sans" w:cs="Open Sans"/>
          <w:sz w:val="20"/>
          <w:szCs w:val="20"/>
        </w:rPr>
      </w:pPr>
    </w:p>
    <w:p w14:paraId="43779252" w14:textId="77777777" w:rsidR="0029796B" w:rsidRPr="00EC7271" w:rsidRDefault="0029796B" w:rsidP="00FB49D1">
      <w:pPr>
        <w:pStyle w:val="Default"/>
        <w:rPr>
          <w:rFonts w:ascii="Open Sans" w:hAnsi="Open Sans" w:cs="Open Sans"/>
          <w:sz w:val="20"/>
          <w:szCs w:val="20"/>
        </w:rPr>
      </w:pPr>
      <w:r w:rsidRPr="00EC7271">
        <w:rPr>
          <w:rFonts w:ascii="Open Sans" w:hAnsi="Open Sans" w:cs="Open Sans"/>
          <w:sz w:val="20"/>
          <w:szCs w:val="20"/>
        </w:rPr>
        <w:t xml:space="preserve">A titre indicatif et de manière non limitative, le titulaire pourrait être mobilisé pour les réunions </w:t>
      </w:r>
      <w:proofErr w:type="gramStart"/>
      <w:r w:rsidRPr="00EC7271">
        <w:rPr>
          <w:rFonts w:ascii="Open Sans" w:hAnsi="Open Sans" w:cs="Open Sans"/>
          <w:sz w:val="20"/>
          <w:szCs w:val="20"/>
        </w:rPr>
        <w:t>suivantes:</w:t>
      </w:r>
      <w:proofErr w:type="gramEnd"/>
    </w:p>
    <w:p w14:paraId="5D3522D6" w14:textId="08B0D042" w:rsidR="00EE7395" w:rsidRPr="00EC7271" w:rsidRDefault="0029796B" w:rsidP="00FB49D1">
      <w:pPr>
        <w:pStyle w:val="Default"/>
        <w:numPr>
          <w:ilvl w:val="0"/>
          <w:numId w:val="18"/>
        </w:numPr>
        <w:spacing w:after="11"/>
        <w:rPr>
          <w:rFonts w:ascii="Open Sans" w:hAnsi="Open Sans" w:cs="Open Sans"/>
          <w:sz w:val="20"/>
          <w:szCs w:val="20"/>
        </w:rPr>
      </w:pPr>
      <w:proofErr w:type="gramStart"/>
      <w:r w:rsidRPr="00EC7271">
        <w:rPr>
          <w:rFonts w:ascii="Open Sans" w:hAnsi="Open Sans" w:cs="Open Sans"/>
          <w:sz w:val="20"/>
          <w:szCs w:val="20"/>
        </w:rPr>
        <w:t>réunions</w:t>
      </w:r>
      <w:proofErr w:type="gramEnd"/>
      <w:r w:rsidRPr="00EC7271">
        <w:rPr>
          <w:rFonts w:ascii="Open Sans" w:hAnsi="Open Sans" w:cs="Open Sans"/>
          <w:sz w:val="20"/>
          <w:szCs w:val="20"/>
        </w:rPr>
        <w:t xml:space="preserve"> à chaque étape clé du projet</w:t>
      </w:r>
      <w:r w:rsidR="004D66B9" w:rsidRPr="00EC7271">
        <w:rPr>
          <w:rFonts w:ascii="Open Sans" w:hAnsi="Open Sans" w:cs="Open Sans"/>
          <w:sz w:val="20"/>
          <w:szCs w:val="20"/>
        </w:rPr>
        <w:t xml:space="preserve"> : </w:t>
      </w:r>
      <w:r w:rsidR="00F35FFD" w:rsidRPr="00EC7271">
        <w:rPr>
          <w:rFonts w:ascii="Open Sans" w:hAnsi="Open Sans" w:cs="Open Sans"/>
          <w:sz w:val="20"/>
          <w:szCs w:val="20"/>
        </w:rPr>
        <w:t xml:space="preserve">réunions de </w:t>
      </w:r>
      <w:r w:rsidRPr="00EC7271">
        <w:rPr>
          <w:rFonts w:ascii="Open Sans" w:hAnsi="Open Sans" w:cs="Open Sans"/>
          <w:sz w:val="20"/>
          <w:szCs w:val="20"/>
        </w:rPr>
        <w:t xml:space="preserve">lancement </w:t>
      </w:r>
      <w:r w:rsidR="004D66B9" w:rsidRPr="00EC7271">
        <w:rPr>
          <w:rFonts w:ascii="Open Sans" w:hAnsi="Open Sans" w:cs="Open Sans"/>
          <w:sz w:val="20"/>
          <w:szCs w:val="20"/>
        </w:rPr>
        <w:t xml:space="preserve">et </w:t>
      </w:r>
      <w:r w:rsidR="00F35FFD" w:rsidRPr="00EC7271">
        <w:rPr>
          <w:rFonts w:ascii="Open Sans" w:hAnsi="Open Sans" w:cs="Open Sans"/>
          <w:sz w:val="20"/>
          <w:szCs w:val="20"/>
        </w:rPr>
        <w:t xml:space="preserve">de </w:t>
      </w:r>
      <w:r w:rsidR="004D66B9" w:rsidRPr="00EC7271">
        <w:rPr>
          <w:rFonts w:ascii="Open Sans" w:hAnsi="Open Sans" w:cs="Open Sans"/>
          <w:sz w:val="20"/>
          <w:szCs w:val="20"/>
        </w:rPr>
        <w:t xml:space="preserve">restitution </w:t>
      </w:r>
      <w:r w:rsidRPr="00EC7271">
        <w:rPr>
          <w:rFonts w:ascii="Open Sans" w:hAnsi="Open Sans" w:cs="Open Sans"/>
          <w:sz w:val="20"/>
          <w:szCs w:val="20"/>
        </w:rPr>
        <w:t>d</w:t>
      </w:r>
      <w:r w:rsidR="004D66B9" w:rsidRPr="00EC7271">
        <w:rPr>
          <w:rFonts w:ascii="Open Sans" w:hAnsi="Open Sans" w:cs="Open Sans"/>
          <w:sz w:val="20"/>
          <w:szCs w:val="20"/>
        </w:rPr>
        <w:t>es missions</w:t>
      </w:r>
    </w:p>
    <w:p w14:paraId="5A865DC8" w14:textId="176D1436" w:rsidR="00736329" w:rsidRPr="00EC7271" w:rsidRDefault="00736329" w:rsidP="00FB49D1">
      <w:pPr>
        <w:pStyle w:val="Default"/>
        <w:numPr>
          <w:ilvl w:val="0"/>
          <w:numId w:val="18"/>
        </w:numPr>
        <w:spacing w:after="11"/>
        <w:rPr>
          <w:rFonts w:ascii="Open Sans" w:hAnsi="Open Sans" w:cs="Open Sans"/>
          <w:sz w:val="20"/>
          <w:szCs w:val="20"/>
        </w:rPr>
      </w:pPr>
      <w:proofErr w:type="gramStart"/>
      <w:r w:rsidRPr="00EC7271">
        <w:rPr>
          <w:rFonts w:ascii="Open Sans" w:hAnsi="Open Sans" w:cs="Open Sans"/>
          <w:sz w:val="20"/>
          <w:szCs w:val="20"/>
        </w:rPr>
        <w:t>réunion</w:t>
      </w:r>
      <w:r w:rsidR="00EE7395" w:rsidRPr="00EC7271">
        <w:rPr>
          <w:rFonts w:ascii="Open Sans" w:hAnsi="Open Sans" w:cs="Open Sans"/>
          <w:sz w:val="20"/>
          <w:szCs w:val="20"/>
        </w:rPr>
        <w:t>s</w:t>
      </w:r>
      <w:proofErr w:type="gramEnd"/>
      <w:r w:rsidRPr="00EC7271">
        <w:rPr>
          <w:rFonts w:ascii="Open Sans" w:hAnsi="Open Sans" w:cs="Open Sans"/>
          <w:sz w:val="20"/>
          <w:szCs w:val="20"/>
        </w:rPr>
        <w:t xml:space="preserve"> intermédiaires pouvant être faites en </w:t>
      </w:r>
      <w:proofErr w:type="spellStart"/>
      <w:r w:rsidRPr="00EC7271">
        <w:rPr>
          <w:rFonts w:ascii="Open Sans" w:hAnsi="Open Sans" w:cs="Open Sans"/>
          <w:sz w:val="20"/>
          <w:szCs w:val="20"/>
        </w:rPr>
        <w:t>visio</w:t>
      </w:r>
      <w:proofErr w:type="spellEnd"/>
      <w:r w:rsidRPr="00EC7271">
        <w:rPr>
          <w:rFonts w:ascii="Open Sans" w:hAnsi="Open Sans" w:cs="Open Sans"/>
          <w:sz w:val="20"/>
          <w:szCs w:val="20"/>
        </w:rPr>
        <w:t xml:space="preserve"> pour point d’étape avec le chef de projet</w:t>
      </w:r>
      <w:r w:rsidR="00EE7395" w:rsidRPr="00EC7271">
        <w:rPr>
          <w:rFonts w:ascii="Open Sans" w:hAnsi="Open Sans" w:cs="Open Sans"/>
          <w:sz w:val="20"/>
          <w:szCs w:val="20"/>
        </w:rPr>
        <w:t xml:space="preserve"> ou le groupe de travail</w:t>
      </w:r>
      <w:r w:rsidR="004D66B9" w:rsidRPr="00EC7271">
        <w:rPr>
          <w:rFonts w:ascii="Open Sans" w:hAnsi="Open Sans" w:cs="Open Sans"/>
          <w:sz w:val="20"/>
          <w:szCs w:val="20"/>
        </w:rPr>
        <w:t> ;</w:t>
      </w:r>
    </w:p>
    <w:p w14:paraId="6FC8AD07" w14:textId="21546F1C" w:rsidR="0029796B" w:rsidRDefault="0029796B" w:rsidP="00FB49D1">
      <w:pPr>
        <w:pStyle w:val="Default"/>
        <w:numPr>
          <w:ilvl w:val="0"/>
          <w:numId w:val="18"/>
        </w:numPr>
        <w:spacing w:after="11"/>
        <w:rPr>
          <w:rFonts w:ascii="Open Sans" w:hAnsi="Open Sans" w:cs="Open Sans"/>
          <w:sz w:val="20"/>
          <w:szCs w:val="20"/>
        </w:rPr>
      </w:pPr>
      <w:proofErr w:type="gramStart"/>
      <w:r w:rsidRPr="00EC7271">
        <w:rPr>
          <w:rFonts w:ascii="Open Sans" w:hAnsi="Open Sans" w:cs="Open Sans"/>
          <w:sz w:val="20"/>
          <w:szCs w:val="20"/>
        </w:rPr>
        <w:t>entretiens</w:t>
      </w:r>
      <w:proofErr w:type="gramEnd"/>
      <w:r w:rsidRPr="00EC7271">
        <w:rPr>
          <w:rFonts w:ascii="Open Sans" w:hAnsi="Open Sans" w:cs="Open Sans"/>
          <w:sz w:val="20"/>
          <w:szCs w:val="20"/>
        </w:rPr>
        <w:t xml:space="preserve">, ateliers, groupes de travail </w:t>
      </w:r>
      <w:r w:rsidR="004D66B9" w:rsidRPr="00EC7271">
        <w:rPr>
          <w:rFonts w:ascii="Open Sans" w:hAnsi="Open Sans" w:cs="Open Sans"/>
          <w:sz w:val="20"/>
          <w:szCs w:val="20"/>
        </w:rPr>
        <w:t xml:space="preserve">études </w:t>
      </w:r>
      <w:r w:rsidR="00450955">
        <w:rPr>
          <w:rFonts w:ascii="Open Sans" w:hAnsi="Open Sans" w:cs="Open Sans"/>
          <w:sz w:val="20"/>
          <w:szCs w:val="20"/>
        </w:rPr>
        <w:t>schéma directeur</w:t>
      </w:r>
      <w:r w:rsidR="00026D71">
        <w:rPr>
          <w:rFonts w:ascii="Open Sans" w:hAnsi="Open Sans" w:cs="Open Sans"/>
          <w:sz w:val="20"/>
          <w:szCs w:val="20"/>
        </w:rPr>
        <w:t>, SPSI</w:t>
      </w:r>
      <w:r w:rsidR="00450955">
        <w:rPr>
          <w:rFonts w:ascii="Open Sans" w:hAnsi="Open Sans" w:cs="Open Sans"/>
          <w:sz w:val="20"/>
          <w:szCs w:val="20"/>
        </w:rPr>
        <w:t xml:space="preserve"> </w:t>
      </w:r>
      <w:r w:rsidR="004D66B9" w:rsidRPr="00EC7271">
        <w:rPr>
          <w:rFonts w:ascii="Open Sans" w:hAnsi="Open Sans" w:cs="Open Sans"/>
          <w:sz w:val="20"/>
          <w:szCs w:val="20"/>
        </w:rPr>
        <w:t xml:space="preserve">et </w:t>
      </w:r>
      <w:r w:rsidRPr="00EC7271">
        <w:rPr>
          <w:rFonts w:ascii="Open Sans" w:hAnsi="Open Sans" w:cs="Open Sans"/>
          <w:sz w:val="20"/>
          <w:szCs w:val="20"/>
        </w:rPr>
        <w:t>programma</w:t>
      </w:r>
      <w:r w:rsidR="004D66B9" w:rsidRPr="00EC7271">
        <w:rPr>
          <w:rFonts w:ascii="Open Sans" w:hAnsi="Open Sans" w:cs="Open Sans"/>
          <w:sz w:val="20"/>
          <w:szCs w:val="20"/>
        </w:rPr>
        <w:t xml:space="preserve">tion </w:t>
      </w:r>
      <w:r w:rsidRPr="00EC7271">
        <w:rPr>
          <w:rFonts w:ascii="Open Sans" w:hAnsi="Open Sans" w:cs="Open Sans"/>
          <w:sz w:val="20"/>
          <w:szCs w:val="20"/>
        </w:rPr>
        <w:t>;</w:t>
      </w:r>
    </w:p>
    <w:p w14:paraId="684FE2FC" w14:textId="3F374263" w:rsidR="00450955" w:rsidRPr="00EC7271" w:rsidRDefault="00450955" w:rsidP="000F57DE">
      <w:pPr>
        <w:pStyle w:val="Default"/>
        <w:numPr>
          <w:ilvl w:val="0"/>
          <w:numId w:val="18"/>
        </w:numPr>
        <w:spacing w:after="11"/>
        <w:rPr>
          <w:rFonts w:ascii="Open Sans" w:hAnsi="Open Sans" w:cs="Open Sans"/>
          <w:sz w:val="20"/>
          <w:szCs w:val="20"/>
        </w:rPr>
      </w:pPr>
      <w:r>
        <w:rPr>
          <w:rFonts w:ascii="Open Sans" w:hAnsi="Open Sans" w:cs="Open Sans"/>
          <w:sz w:val="20"/>
          <w:szCs w:val="20"/>
        </w:rPr>
        <w:lastRenderedPageBreak/>
        <w:t xml:space="preserve">Groupe de coordination </w:t>
      </w:r>
    </w:p>
    <w:p w14:paraId="00A2CA8D" w14:textId="770454D5" w:rsidR="0029796B" w:rsidRPr="00EC7271" w:rsidRDefault="004D66B9" w:rsidP="000F57DE">
      <w:pPr>
        <w:pStyle w:val="Default"/>
        <w:numPr>
          <w:ilvl w:val="0"/>
          <w:numId w:val="18"/>
        </w:numPr>
        <w:spacing w:after="11"/>
        <w:rPr>
          <w:rFonts w:ascii="Open Sans" w:hAnsi="Open Sans" w:cs="Open Sans"/>
          <w:sz w:val="20"/>
          <w:szCs w:val="20"/>
        </w:rPr>
      </w:pPr>
      <w:proofErr w:type="gramStart"/>
      <w:r w:rsidRPr="00EC7271">
        <w:rPr>
          <w:rFonts w:ascii="Open Sans" w:hAnsi="Open Sans" w:cs="Open Sans"/>
          <w:sz w:val="20"/>
          <w:szCs w:val="20"/>
        </w:rPr>
        <w:t>comités</w:t>
      </w:r>
      <w:proofErr w:type="gramEnd"/>
      <w:r w:rsidR="0029796B" w:rsidRPr="00EC7271">
        <w:rPr>
          <w:rFonts w:ascii="Open Sans" w:hAnsi="Open Sans" w:cs="Open Sans"/>
          <w:sz w:val="20"/>
          <w:szCs w:val="20"/>
        </w:rPr>
        <w:t xml:space="preserve"> techniques;</w:t>
      </w:r>
    </w:p>
    <w:p w14:paraId="00413102" w14:textId="7C377679" w:rsidR="0029796B" w:rsidRPr="00EC7271" w:rsidRDefault="00974538" w:rsidP="00CA65E4">
      <w:pPr>
        <w:pStyle w:val="Default"/>
        <w:numPr>
          <w:ilvl w:val="0"/>
          <w:numId w:val="18"/>
        </w:numPr>
        <w:rPr>
          <w:rFonts w:ascii="Open Sans" w:hAnsi="Open Sans" w:cs="Open Sans"/>
          <w:sz w:val="20"/>
          <w:szCs w:val="20"/>
        </w:rPr>
      </w:pPr>
      <w:proofErr w:type="gramStart"/>
      <w:r w:rsidRPr="00EC7271">
        <w:rPr>
          <w:rFonts w:ascii="Open Sans" w:hAnsi="Open Sans" w:cs="Open Sans"/>
          <w:sz w:val="20"/>
          <w:szCs w:val="20"/>
        </w:rPr>
        <w:t>comités</w:t>
      </w:r>
      <w:proofErr w:type="gramEnd"/>
      <w:r w:rsidRPr="00EC7271">
        <w:rPr>
          <w:rFonts w:ascii="Open Sans" w:hAnsi="Open Sans" w:cs="Open Sans"/>
          <w:sz w:val="20"/>
          <w:szCs w:val="20"/>
        </w:rPr>
        <w:t xml:space="preserve"> de pilotages</w:t>
      </w:r>
      <w:r w:rsidR="0029796B" w:rsidRPr="00EC7271">
        <w:rPr>
          <w:rFonts w:ascii="Open Sans" w:hAnsi="Open Sans" w:cs="Open Sans"/>
          <w:sz w:val="20"/>
          <w:szCs w:val="20"/>
        </w:rPr>
        <w:t>.</w:t>
      </w:r>
    </w:p>
    <w:p w14:paraId="6001CC87" w14:textId="77777777" w:rsidR="0029796B" w:rsidRPr="00EC7271" w:rsidRDefault="0029796B" w:rsidP="00A60045">
      <w:pPr>
        <w:pStyle w:val="Default"/>
        <w:rPr>
          <w:rFonts w:ascii="Open Sans" w:hAnsi="Open Sans" w:cs="Open Sans"/>
          <w:sz w:val="20"/>
          <w:szCs w:val="20"/>
        </w:rPr>
      </w:pPr>
    </w:p>
    <w:p w14:paraId="4010423A" w14:textId="7967C4F3" w:rsidR="0029796B" w:rsidRPr="00EC7271" w:rsidRDefault="0029796B" w:rsidP="00A60045">
      <w:pPr>
        <w:pStyle w:val="Default"/>
        <w:rPr>
          <w:rFonts w:ascii="Open Sans" w:hAnsi="Open Sans" w:cs="Open Sans"/>
          <w:color w:val="auto"/>
          <w:sz w:val="20"/>
          <w:szCs w:val="20"/>
        </w:rPr>
      </w:pPr>
      <w:r w:rsidRPr="00EC7271">
        <w:rPr>
          <w:rFonts w:ascii="Open Sans" w:hAnsi="Open Sans" w:cs="Open Sans"/>
          <w:sz w:val="20"/>
          <w:szCs w:val="20"/>
        </w:rPr>
        <w:t>Le titulaire sera chargé de la préparation des réunions</w:t>
      </w:r>
      <w:r w:rsidR="00450955">
        <w:rPr>
          <w:rFonts w:ascii="Open Sans" w:hAnsi="Open Sans" w:cs="Open Sans"/>
          <w:sz w:val="20"/>
          <w:szCs w:val="20"/>
        </w:rPr>
        <w:t>, de l’élaboration des présentations le cas échéant</w:t>
      </w:r>
      <w:r w:rsidRPr="00EC7271">
        <w:rPr>
          <w:rFonts w:ascii="Open Sans" w:hAnsi="Open Sans" w:cs="Open Sans"/>
          <w:sz w:val="20"/>
          <w:szCs w:val="20"/>
        </w:rPr>
        <w:t xml:space="preserve"> et de la rédaction des comptes</w:t>
      </w:r>
      <w:r w:rsidR="00445492" w:rsidRPr="00EC7271">
        <w:rPr>
          <w:rFonts w:ascii="Open Sans" w:hAnsi="Open Sans" w:cs="Open Sans"/>
          <w:sz w:val="20"/>
          <w:szCs w:val="20"/>
        </w:rPr>
        <w:t xml:space="preserve"> </w:t>
      </w:r>
      <w:r w:rsidRPr="00EC7271">
        <w:rPr>
          <w:rFonts w:ascii="Open Sans" w:hAnsi="Open Sans" w:cs="Open Sans"/>
          <w:sz w:val="20"/>
          <w:szCs w:val="20"/>
        </w:rPr>
        <w:t>rendus, avec un niveau qualitatif et de détail proportionné à l’importance de la réunion.</w:t>
      </w:r>
      <w:r w:rsidRPr="00EC7271">
        <w:rPr>
          <w:rFonts w:ascii="Open Sans" w:hAnsi="Open Sans" w:cs="Open Sans"/>
          <w:color w:val="auto"/>
          <w:sz w:val="20"/>
          <w:szCs w:val="20"/>
        </w:rPr>
        <w:t xml:space="preserve"> </w:t>
      </w:r>
    </w:p>
    <w:p w14:paraId="30A2CC80" w14:textId="77777777" w:rsidR="00BB0AC5" w:rsidRPr="00EC7271" w:rsidRDefault="00BB0AC5">
      <w:pPr>
        <w:autoSpaceDE w:val="0"/>
        <w:autoSpaceDN w:val="0"/>
        <w:adjustRightInd w:val="0"/>
        <w:rPr>
          <w:rFonts w:ascii="Open Sans" w:hAnsi="Open Sans" w:cs="Open Sans"/>
          <w:sz w:val="20"/>
          <w:szCs w:val="20"/>
        </w:rPr>
        <w:sectPr w:rsidR="00BB0AC5" w:rsidRPr="00EC7271" w:rsidSect="00F3270F">
          <w:headerReference w:type="default" r:id="rId33"/>
          <w:footerReference w:type="default" r:id="rId34"/>
          <w:type w:val="continuous"/>
          <w:pgSz w:w="11900" w:h="16840"/>
          <w:pgMar w:top="1134" w:right="1418" w:bottom="567" w:left="1134" w:header="855" w:footer="770" w:gutter="0"/>
          <w:cols w:space="708"/>
          <w:titlePg/>
          <w:rtlGutter/>
        </w:sectPr>
      </w:pPr>
    </w:p>
    <w:p w14:paraId="708C05C4" w14:textId="77777777" w:rsidR="00BB0AC5" w:rsidRPr="00EC7271" w:rsidRDefault="00BB0AC5" w:rsidP="007C774B">
      <w:pPr>
        <w:autoSpaceDE w:val="0"/>
        <w:autoSpaceDN w:val="0"/>
        <w:adjustRightInd w:val="0"/>
        <w:rPr>
          <w:rFonts w:ascii="Open Sans" w:hAnsi="Open Sans" w:cs="Open Sans"/>
          <w:sz w:val="20"/>
          <w:szCs w:val="20"/>
        </w:rPr>
      </w:pPr>
    </w:p>
    <w:p w14:paraId="46C6240B" w14:textId="77777777" w:rsidR="00BB0AC5" w:rsidRPr="00EC7271" w:rsidRDefault="00BB0AC5" w:rsidP="007C774B">
      <w:pPr>
        <w:autoSpaceDE w:val="0"/>
        <w:autoSpaceDN w:val="0"/>
        <w:adjustRightInd w:val="0"/>
        <w:rPr>
          <w:rFonts w:ascii="Open Sans" w:hAnsi="Open Sans" w:cs="Open Sans"/>
          <w:sz w:val="20"/>
          <w:szCs w:val="20"/>
        </w:rPr>
        <w:sectPr w:rsidR="00BB0AC5" w:rsidRPr="00EC7271" w:rsidSect="00F3270F">
          <w:type w:val="continuous"/>
          <w:pgSz w:w="11900" w:h="16840"/>
          <w:pgMar w:top="1134" w:right="1418" w:bottom="851" w:left="1418" w:header="855" w:footer="770" w:gutter="0"/>
          <w:cols w:num="2" w:space="292"/>
          <w:titlePg/>
          <w:rtlGutter/>
        </w:sectPr>
      </w:pPr>
    </w:p>
    <w:p w14:paraId="3A618CF1" w14:textId="77777777" w:rsidR="00BB0AC5" w:rsidRPr="00EC7271" w:rsidRDefault="00BB0AC5" w:rsidP="007C774B">
      <w:pPr>
        <w:autoSpaceDE w:val="0"/>
        <w:autoSpaceDN w:val="0"/>
        <w:adjustRightInd w:val="0"/>
        <w:rPr>
          <w:rFonts w:ascii="Open Sans" w:hAnsi="Open Sans" w:cs="Open Sans"/>
          <w:sz w:val="20"/>
          <w:szCs w:val="20"/>
        </w:rPr>
      </w:pPr>
    </w:p>
    <w:p w14:paraId="4B68D650" w14:textId="77777777" w:rsidR="0029796B" w:rsidRPr="00EC7271" w:rsidRDefault="0029796B" w:rsidP="007C774B">
      <w:pPr>
        <w:pStyle w:val="Default"/>
        <w:rPr>
          <w:rFonts w:ascii="Open Sans" w:hAnsi="Open Sans" w:cs="Open Sans"/>
          <w:color w:val="auto"/>
          <w:sz w:val="20"/>
          <w:szCs w:val="20"/>
        </w:rPr>
      </w:pPr>
    </w:p>
    <w:tbl>
      <w:tblPr>
        <w:tblW w:w="0" w:type="auto"/>
        <w:tblBorders>
          <w:top w:val="nil"/>
          <w:left w:val="nil"/>
          <w:bottom w:val="nil"/>
          <w:right w:val="nil"/>
        </w:tblBorders>
        <w:tblLayout w:type="fixed"/>
        <w:tblLook w:val="0000" w:firstRow="0" w:lastRow="0" w:firstColumn="0" w:lastColumn="0" w:noHBand="0" w:noVBand="0"/>
      </w:tblPr>
      <w:tblGrid>
        <w:gridCol w:w="2379"/>
        <w:gridCol w:w="2380"/>
      </w:tblGrid>
      <w:tr w:rsidR="0029796B" w:rsidRPr="00EC7271" w14:paraId="5EF6EEBA" w14:textId="77777777" w:rsidTr="00934DDE">
        <w:trPr>
          <w:trHeight w:val="93"/>
        </w:trPr>
        <w:tc>
          <w:tcPr>
            <w:tcW w:w="4759" w:type="dxa"/>
            <w:gridSpan w:val="2"/>
          </w:tcPr>
          <w:p w14:paraId="0FF28FF6" w14:textId="77777777" w:rsidR="0029796B" w:rsidRPr="00EC7271" w:rsidRDefault="0029796B" w:rsidP="007C774B">
            <w:pPr>
              <w:pStyle w:val="Default"/>
              <w:rPr>
                <w:rFonts w:ascii="Open Sans" w:hAnsi="Open Sans" w:cs="Open Sans"/>
                <w:b/>
                <w:bCs/>
                <w:color w:val="auto"/>
                <w:sz w:val="20"/>
                <w:szCs w:val="20"/>
              </w:rPr>
            </w:pPr>
            <w:r w:rsidRPr="00EC7271">
              <w:rPr>
                <w:rFonts w:ascii="Open Sans" w:hAnsi="Open Sans" w:cs="Open Sans"/>
                <w:b/>
                <w:bCs/>
                <w:color w:val="auto"/>
                <w:sz w:val="20"/>
                <w:szCs w:val="20"/>
              </w:rPr>
              <w:t>ENGAGEMENT DU CANDIDAT</w:t>
            </w:r>
          </w:p>
          <w:p w14:paraId="67897C20" w14:textId="77777777" w:rsidR="0029796B" w:rsidRPr="00EC7271" w:rsidRDefault="0029796B" w:rsidP="007C774B">
            <w:pPr>
              <w:pStyle w:val="Default"/>
              <w:rPr>
                <w:rFonts w:ascii="Open Sans" w:hAnsi="Open Sans" w:cs="Open Sans"/>
                <w:b/>
                <w:bCs/>
                <w:color w:val="auto"/>
                <w:sz w:val="20"/>
                <w:szCs w:val="20"/>
              </w:rPr>
            </w:pPr>
          </w:p>
          <w:p w14:paraId="206BB477" w14:textId="77777777" w:rsidR="0029796B" w:rsidRPr="00EC7271" w:rsidRDefault="0029796B" w:rsidP="007C774B">
            <w:pPr>
              <w:pStyle w:val="Default"/>
              <w:rPr>
                <w:rFonts w:ascii="Open Sans" w:hAnsi="Open Sans" w:cs="Open Sans"/>
                <w:sz w:val="20"/>
                <w:szCs w:val="20"/>
              </w:rPr>
            </w:pPr>
            <w:r w:rsidRPr="00EC7271">
              <w:rPr>
                <w:rFonts w:ascii="Open Sans" w:hAnsi="Open Sans" w:cs="Open Sans"/>
                <w:sz w:val="20"/>
                <w:szCs w:val="20"/>
              </w:rPr>
              <w:t xml:space="preserve">Lu et approuvé, </w:t>
            </w:r>
          </w:p>
        </w:tc>
      </w:tr>
      <w:tr w:rsidR="0029796B" w:rsidRPr="00EC7271" w14:paraId="0828B89D" w14:textId="77777777" w:rsidTr="00934DDE">
        <w:trPr>
          <w:trHeight w:val="93"/>
        </w:trPr>
        <w:tc>
          <w:tcPr>
            <w:tcW w:w="2379" w:type="dxa"/>
          </w:tcPr>
          <w:p w14:paraId="423149EF" w14:textId="77777777" w:rsidR="0029796B" w:rsidRPr="00EC7271" w:rsidRDefault="0029796B" w:rsidP="007C774B">
            <w:pPr>
              <w:pStyle w:val="Default"/>
              <w:rPr>
                <w:rFonts w:ascii="Open Sans" w:hAnsi="Open Sans" w:cs="Open Sans"/>
                <w:sz w:val="20"/>
                <w:szCs w:val="20"/>
              </w:rPr>
            </w:pPr>
            <w:proofErr w:type="gramStart"/>
            <w:r w:rsidRPr="00EC7271">
              <w:rPr>
                <w:rFonts w:ascii="Open Sans" w:hAnsi="Open Sans" w:cs="Open Sans"/>
                <w:sz w:val="20"/>
                <w:szCs w:val="20"/>
              </w:rPr>
              <w:t>à</w:t>
            </w:r>
            <w:proofErr w:type="gramEnd"/>
            <w:r w:rsidRPr="00EC7271">
              <w:rPr>
                <w:rFonts w:ascii="Open Sans" w:hAnsi="Open Sans" w:cs="Open Sans"/>
                <w:sz w:val="20"/>
                <w:szCs w:val="20"/>
              </w:rPr>
              <w:t xml:space="preserve"> </w:t>
            </w:r>
          </w:p>
        </w:tc>
        <w:tc>
          <w:tcPr>
            <w:tcW w:w="2379" w:type="dxa"/>
          </w:tcPr>
          <w:p w14:paraId="77EE3308" w14:textId="77777777" w:rsidR="0029796B" w:rsidRPr="00EC7271" w:rsidRDefault="0029796B" w:rsidP="007C774B">
            <w:pPr>
              <w:pStyle w:val="Default"/>
              <w:rPr>
                <w:rFonts w:ascii="Open Sans" w:hAnsi="Open Sans" w:cs="Open Sans"/>
                <w:sz w:val="20"/>
                <w:szCs w:val="20"/>
              </w:rPr>
            </w:pPr>
            <w:proofErr w:type="gramStart"/>
            <w:r w:rsidRPr="00EC7271">
              <w:rPr>
                <w:rFonts w:ascii="Open Sans" w:hAnsi="Open Sans" w:cs="Open Sans"/>
                <w:sz w:val="20"/>
                <w:szCs w:val="20"/>
              </w:rPr>
              <w:t>le</w:t>
            </w:r>
            <w:proofErr w:type="gramEnd"/>
            <w:r w:rsidRPr="00EC7271">
              <w:rPr>
                <w:rFonts w:ascii="Open Sans" w:hAnsi="Open Sans" w:cs="Open Sans"/>
                <w:sz w:val="20"/>
                <w:szCs w:val="20"/>
              </w:rPr>
              <w:t xml:space="preserve"> </w:t>
            </w:r>
          </w:p>
        </w:tc>
      </w:tr>
    </w:tbl>
    <w:p w14:paraId="1D3F1882" w14:textId="77777777" w:rsidR="0029796B" w:rsidRPr="00EC7271" w:rsidRDefault="0029796B" w:rsidP="007C774B">
      <w:pPr>
        <w:rPr>
          <w:rFonts w:ascii="Open Sans" w:hAnsi="Open Sans" w:cs="Open Sans"/>
          <w:sz w:val="20"/>
          <w:szCs w:val="20"/>
        </w:rPr>
      </w:pPr>
    </w:p>
    <w:p w14:paraId="189BF2EB" w14:textId="77777777" w:rsidR="00266140" w:rsidRPr="00EC7271" w:rsidRDefault="00266140" w:rsidP="007C774B">
      <w:pPr>
        <w:rPr>
          <w:rFonts w:ascii="Open Sans" w:hAnsi="Open Sans" w:cs="Open Sans"/>
          <w:sz w:val="20"/>
          <w:szCs w:val="20"/>
        </w:rPr>
      </w:pPr>
    </w:p>
    <w:p w14:paraId="31C2E3FC" w14:textId="77777777" w:rsidR="00266140" w:rsidRPr="00EC7271" w:rsidRDefault="00266140" w:rsidP="007C774B">
      <w:pPr>
        <w:rPr>
          <w:rFonts w:ascii="Open Sans" w:hAnsi="Open Sans" w:cs="Open Sans"/>
          <w:sz w:val="20"/>
          <w:szCs w:val="20"/>
        </w:rPr>
      </w:pPr>
    </w:p>
    <w:p w14:paraId="1CB10062" w14:textId="77777777" w:rsidR="00266140" w:rsidRPr="00EC7271" w:rsidRDefault="00266140" w:rsidP="007C774B">
      <w:pPr>
        <w:rPr>
          <w:rFonts w:ascii="Open Sans" w:hAnsi="Open Sans" w:cs="Open Sans"/>
          <w:sz w:val="20"/>
          <w:szCs w:val="20"/>
        </w:rPr>
      </w:pPr>
    </w:p>
    <w:p w14:paraId="4D686E2B" w14:textId="77777777" w:rsidR="00F001A4" w:rsidRPr="00EC7271" w:rsidRDefault="00F001A4" w:rsidP="007C774B">
      <w:pPr>
        <w:rPr>
          <w:rFonts w:ascii="Open Sans" w:hAnsi="Open Sans" w:cs="Open Sans"/>
          <w:sz w:val="20"/>
          <w:szCs w:val="20"/>
        </w:rPr>
      </w:pPr>
    </w:p>
    <w:p w14:paraId="3A5734CC" w14:textId="5574CD04" w:rsidR="008C3022" w:rsidRDefault="008C3022" w:rsidP="007C774B">
      <w:pPr>
        <w:rPr>
          <w:rFonts w:ascii="Open Sans" w:hAnsi="Open Sans" w:cs="Open Sans"/>
          <w:sz w:val="20"/>
          <w:szCs w:val="20"/>
        </w:rPr>
      </w:pPr>
      <w:r>
        <w:rPr>
          <w:rFonts w:ascii="Open Sans" w:hAnsi="Open Sans" w:cs="Open Sans"/>
          <w:sz w:val="20"/>
          <w:szCs w:val="20"/>
        </w:rPr>
        <w:br w:type="page"/>
      </w:r>
    </w:p>
    <w:p w14:paraId="7CEA07B6" w14:textId="77777777" w:rsidR="00F001A4" w:rsidRPr="00EC7271" w:rsidRDefault="00F001A4" w:rsidP="007C774B">
      <w:pPr>
        <w:rPr>
          <w:rFonts w:ascii="Open Sans" w:hAnsi="Open Sans" w:cs="Open Sans"/>
          <w:sz w:val="20"/>
          <w:szCs w:val="20"/>
        </w:rPr>
      </w:pPr>
    </w:p>
    <w:p w14:paraId="3E915365" w14:textId="77777777" w:rsidR="00F001A4" w:rsidRPr="00EC7271" w:rsidRDefault="00F001A4" w:rsidP="007C774B">
      <w:pPr>
        <w:rPr>
          <w:rFonts w:ascii="Open Sans" w:hAnsi="Open Sans" w:cs="Open Sans"/>
          <w:sz w:val="20"/>
          <w:szCs w:val="20"/>
        </w:rPr>
      </w:pPr>
    </w:p>
    <w:p w14:paraId="68392900" w14:textId="00A681DA" w:rsidR="0029796B" w:rsidRPr="00EC7271" w:rsidRDefault="00445492" w:rsidP="007C774B">
      <w:pPr>
        <w:pBdr>
          <w:bottom w:val="single" w:sz="4" w:space="1" w:color="auto"/>
        </w:pBdr>
        <w:autoSpaceDE w:val="0"/>
        <w:autoSpaceDN w:val="0"/>
        <w:adjustRightInd w:val="0"/>
        <w:ind w:right="131"/>
        <w:rPr>
          <w:rFonts w:ascii="Open Sans" w:eastAsia="MS Gothic" w:hAnsi="Open Sans" w:cs="Open Sans"/>
          <w:b/>
          <w:spacing w:val="15"/>
          <w:sz w:val="20"/>
          <w:szCs w:val="20"/>
        </w:rPr>
      </w:pPr>
      <w:r w:rsidRPr="00EC7271">
        <w:rPr>
          <w:rFonts w:ascii="Open Sans" w:eastAsia="MS Gothic" w:hAnsi="Open Sans" w:cs="Open Sans"/>
          <w:b/>
          <w:spacing w:val="15"/>
          <w:sz w:val="20"/>
          <w:szCs w:val="20"/>
        </w:rPr>
        <w:t>Liste des pièces annexes </w:t>
      </w:r>
    </w:p>
    <w:p w14:paraId="73E6C0A2" w14:textId="77777777" w:rsidR="00077B3A" w:rsidRPr="00EC7271" w:rsidRDefault="00077B3A" w:rsidP="007C774B">
      <w:pPr>
        <w:pStyle w:val="Paragraphedeliste"/>
        <w:ind w:left="1384"/>
        <w:rPr>
          <w:rFonts w:ascii="Open Sans" w:hAnsi="Open Sans" w:cs="Open Sans"/>
          <w:sz w:val="20"/>
          <w:szCs w:val="20"/>
        </w:rPr>
      </w:pPr>
    </w:p>
    <w:p w14:paraId="175D096C" w14:textId="4E7DDC0E" w:rsidR="00FB7C80" w:rsidRDefault="002650F9" w:rsidP="007C774B">
      <w:pPr>
        <w:pStyle w:val="ParagrapheIndent2"/>
        <w:rPr>
          <w:b/>
          <w:bCs/>
          <w:lang w:val="fr-FR"/>
        </w:rPr>
      </w:pPr>
      <w:r w:rsidRPr="002650F9">
        <w:rPr>
          <w:noProof/>
        </w:rPr>
        <w:drawing>
          <wp:inline distT="0" distB="0" distL="0" distR="0" wp14:anchorId="513E0954" wp14:editId="4DB7F20C">
            <wp:extent cx="5755640" cy="8049260"/>
            <wp:effectExtent l="0" t="0" r="0" b="889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5640" cy="8049260"/>
                    </a:xfrm>
                    <a:prstGeom prst="rect">
                      <a:avLst/>
                    </a:prstGeom>
                    <a:noFill/>
                    <a:ln>
                      <a:noFill/>
                    </a:ln>
                  </pic:spPr>
                </pic:pic>
              </a:graphicData>
            </a:graphic>
          </wp:inline>
        </w:drawing>
      </w:r>
    </w:p>
    <w:sectPr w:rsidR="00FB7C80" w:rsidSect="00F3270F">
      <w:headerReference w:type="default" r:id="rId36"/>
      <w:footerReference w:type="default" r:id="rId37"/>
      <w:type w:val="continuous"/>
      <w:pgSz w:w="11900" w:h="16840"/>
      <w:pgMar w:top="993" w:right="1418" w:bottom="851" w:left="1418" w:header="855" w:footer="770" w:gutter="0"/>
      <w:cols w:space="708"/>
      <w:titlePg/>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3AAD3" w14:textId="77777777" w:rsidR="0087681C" w:rsidRDefault="0087681C" w:rsidP="001860F6">
      <w:r>
        <w:separator/>
      </w:r>
    </w:p>
  </w:endnote>
  <w:endnote w:type="continuationSeparator" w:id="0">
    <w:p w14:paraId="06D0377B" w14:textId="77777777" w:rsidR="0087681C" w:rsidRDefault="0087681C" w:rsidP="001860F6">
      <w:r>
        <w:continuationSeparator/>
      </w:r>
    </w:p>
  </w:endnote>
  <w:endnote w:type="continuationNotice" w:id="1">
    <w:p w14:paraId="31BDA5F6" w14:textId="77777777" w:rsidR="0087681C" w:rsidRDefault="008768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Gra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Lucida Grande">
    <w:altName w:val="Arial"/>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OpenSans">
    <w:altName w:val="Calibri"/>
    <w:charset w:val="00"/>
    <w:family w:val="swiss"/>
    <w:pitch w:val="default"/>
  </w:font>
  <w:font w:name="Roboto Light">
    <w:altName w:val="Roboto Light"/>
    <w:charset w:val="00"/>
    <w:family w:val="auto"/>
    <w:pitch w:val="variable"/>
    <w:sig w:usb0="E00002FF" w:usb1="5000205B" w:usb2="00000020" w:usb3="00000000" w:csb0="0000019F" w:csb1="00000000"/>
  </w:font>
  <w:font w:name="Myriad Pro">
    <w:altName w:val="Arial"/>
    <w:panose1 w:val="00000000000000000000"/>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FA9BA" w14:textId="77777777" w:rsidR="00E16DF5" w:rsidRDefault="00E16DF5"/>
  <w:tbl>
    <w:tblPr>
      <w:tblW w:w="9620" w:type="dxa"/>
      <w:tblInd w:w="20" w:type="dxa"/>
      <w:tblLayout w:type="fixed"/>
      <w:tblCellMar>
        <w:left w:w="10" w:type="dxa"/>
        <w:right w:w="10" w:type="dxa"/>
      </w:tblCellMar>
      <w:tblLook w:val="0000" w:firstRow="0" w:lastRow="0" w:firstColumn="0" w:lastColumn="0" w:noHBand="0" w:noVBand="0"/>
    </w:tblPr>
    <w:tblGrid>
      <w:gridCol w:w="5220"/>
      <w:gridCol w:w="4400"/>
    </w:tblGrid>
    <w:tr w:rsidR="00E16DF5" w:rsidRPr="00057EF1" w14:paraId="73902219" w14:textId="77777777" w:rsidTr="00934DDE">
      <w:trPr>
        <w:trHeight w:val="260"/>
      </w:trPr>
      <w:tc>
        <w:tcPr>
          <w:tcW w:w="5220" w:type="dxa"/>
          <w:shd w:val="clear" w:color="auto" w:fill="auto"/>
          <w:tcMar>
            <w:top w:w="0" w:type="dxa"/>
            <w:left w:w="0" w:type="dxa"/>
            <w:bottom w:w="0" w:type="dxa"/>
            <w:right w:w="0" w:type="dxa"/>
          </w:tcMar>
          <w:vAlign w:val="center"/>
        </w:tcPr>
        <w:p w14:paraId="5D9F0741" w14:textId="101F3000" w:rsidR="00E16DF5" w:rsidRPr="00057EF1" w:rsidRDefault="00E16DF5" w:rsidP="00133CD3">
          <w:pPr>
            <w:pStyle w:val="PiedDePage0"/>
            <w:rPr>
              <w:color w:val="7F7F7F" w:themeColor="text1" w:themeTint="80"/>
              <w:lang w:val="fr-FR"/>
            </w:rPr>
          </w:pPr>
          <w:r w:rsidRPr="00057EF1">
            <w:rPr>
              <w:color w:val="7F7F7F" w:themeColor="text1" w:themeTint="80"/>
              <w:lang w:val="fr-FR"/>
            </w:rPr>
            <w:t>CC</w:t>
          </w:r>
          <w:r>
            <w:rPr>
              <w:color w:val="7F7F7F" w:themeColor="text1" w:themeTint="80"/>
              <w:lang w:val="fr-FR"/>
            </w:rPr>
            <w:t>T</w:t>
          </w:r>
          <w:r w:rsidRPr="00057EF1">
            <w:rPr>
              <w:color w:val="7F7F7F" w:themeColor="text1" w:themeTint="80"/>
              <w:lang w:val="fr-FR"/>
            </w:rPr>
            <w:t>P</w:t>
          </w:r>
          <w:r>
            <w:rPr>
              <w:color w:val="7F7F7F" w:themeColor="text1" w:themeTint="80"/>
              <w:lang w:val="fr-FR"/>
            </w:rPr>
            <w:t xml:space="preserve"> </w:t>
          </w:r>
          <w:r w:rsidR="001B24FB">
            <w:rPr>
              <w:color w:val="7F7F7F" w:themeColor="text1" w:themeTint="80"/>
              <w:lang w:val="fr-FR"/>
            </w:rPr>
            <w:t>Schéma directeur immobilier et SPSI</w:t>
          </w:r>
        </w:p>
      </w:tc>
      <w:tc>
        <w:tcPr>
          <w:tcW w:w="4400" w:type="dxa"/>
          <w:shd w:val="clear" w:color="auto" w:fill="auto"/>
          <w:tcMar>
            <w:top w:w="0" w:type="dxa"/>
            <w:left w:w="0" w:type="dxa"/>
            <w:bottom w:w="0" w:type="dxa"/>
            <w:right w:w="0" w:type="dxa"/>
          </w:tcMar>
          <w:vAlign w:val="center"/>
        </w:tcPr>
        <w:p w14:paraId="38E63BC7" w14:textId="77777777" w:rsidR="00E16DF5" w:rsidRPr="00057EF1" w:rsidRDefault="00E16DF5" w:rsidP="00133CD3">
          <w:pPr>
            <w:pStyle w:val="PiedDePage0"/>
            <w:jc w:val="right"/>
            <w:rPr>
              <w:color w:val="7F7F7F" w:themeColor="text1" w:themeTint="80"/>
            </w:rPr>
          </w:pPr>
          <w:r w:rsidRPr="00057EF1">
            <w:rPr>
              <w:color w:val="7F7F7F" w:themeColor="text1" w:themeTint="80"/>
              <w:lang w:val="fr-FR"/>
            </w:rPr>
            <w:t xml:space="preserve">Page </w:t>
          </w:r>
          <w:r w:rsidRPr="00057EF1">
            <w:rPr>
              <w:color w:val="7F7F7F" w:themeColor="text1" w:themeTint="80"/>
              <w:shd w:val="clear" w:color="auto" w:fill="E6E6E6"/>
              <w:lang w:val="fr-FR"/>
            </w:rPr>
            <w:fldChar w:fldCharType="begin"/>
          </w:r>
          <w:r w:rsidRPr="00057EF1">
            <w:rPr>
              <w:color w:val="7F7F7F" w:themeColor="text1" w:themeTint="80"/>
              <w:lang w:val="fr-FR"/>
            </w:rPr>
            <w:instrText xml:space="preserve"> PAGE </w:instrText>
          </w:r>
          <w:r w:rsidRPr="00057EF1">
            <w:rPr>
              <w:color w:val="7F7F7F" w:themeColor="text1" w:themeTint="80"/>
              <w:shd w:val="clear" w:color="auto" w:fill="E6E6E6"/>
              <w:lang w:val="fr-FR"/>
            </w:rPr>
            <w:fldChar w:fldCharType="separate"/>
          </w:r>
          <w:r>
            <w:rPr>
              <w:noProof/>
              <w:color w:val="7F7F7F" w:themeColor="text1" w:themeTint="80"/>
              <w:lang w:val="fr-FR"/>
            </w:rPr>
            <w:t>21</w:t>
          </w:r>
          <w:r w:rsidRPr="00057EF1">
            <w:rPr>
              <w:color w:val="7F7F7F" w:themeColor="text1" w:themeTint="80"/>
              <w:shd w:val="clear" w:color="auto" w:fill="E6E6E6"/>
              <w:lang w:val="fr-FR"/>
            </w:rPr>
            <w:fldChar w:fldCharType="end"/>
          </w:r>
          <w:r w:rsidRPr="00057EF1">
            <w:rPr>
              <w:color w:val="7F7F7F" w:themeColor="text1" w:themeTint="80"/>
              <w:lang w:val="fr-FR"/>
            </w:rPr>
            <w:t xml:space="preserve"> sur </w:t>
          </w:r>
          <w:r w:rsidRPr="00057EF1">
            <w:rPr>
              <w:color w:val="7F7F7F" w:themeColor="text1" w:themeTint="80"/>
              <w:shd w:val="clear" w:color="auto" w:fill="E6E6E6"/>
              <w:lang w:val="fr-FR"/>
            </w:rPr>
            <w:fldChar w:fldCharType="begin"/>
          </w:r>
          <w:r w:rsidRPr="00057EF1">
            <w:rPr>
              <w:color w:val="7F7F7F" w:themeColor="text1" w:themeTint="80"/>
              <w:lang w:val="fr-FR"/>
            </w:rPr>
            <w:instrText xml:space="preserve"> NUMPAGES </w:instrText>
          </w:r>
          <w:r w:rsidRPr="00057EF1">
            <w:rPr>
              <w:color w:val="7F7F7F" w:themeColor="text1" w:themeTint="80"/>
              <w:shd w:val="clear" w:color="auto" w:fill="E6E6E6"/>
              <w:lang w:val="fr-FR"/>
            </w:rPr>
            <w:fldChar w:fldCharType="separate"/>
          </w:r>
          <w:r>
            <w:rPr>
              <w:noProof/>
              <w:color w:val="7F7F7F" w:themeColor="text1" w:themeTint="80"/>
              <w:lang w:val="fr-FR"/>
            </w:rPr>
            <w:t>22</w:t>
          </w:r>
          <w:r w:rsidRPr="00057EF1">
            <w:rPr>
              <w:color w:val="7F7F7F" w:themeColor="text1" w:themeTint="80"/>
              <w:shd w:val="clear" w:color="auto" w:fill="E6E6E6"/>
              <w:lang w:val="fr-FR"/>
            </w:rPr>
            <w:fldChar w:fldCharType="end"/>
          </w:r>
        </w:p>
      </w:tc>
    </w:tr>
  </w:tbl>
  <w:p w14:paraId="7B790CFE" w14:textId="77777777" w:rsidR="00E16DF5" w:rsidRPr="00133CD3" w:rsidRDefault="00E16DF5" w:rsidP="00133CD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8AE8A" w14:textId="77777777" w:rsidR="00E16DF5" w:rsidRDefault="00E16DF5"/>
  <w:tbl>
    <w:tblPr>
      <w:tblW w:w="9620" w:type="dxa"/>
      <w:tblInd w:w="20" w:type="dxa"/>
      <w:tblLayout w:type="fixed"/>
      <w:tblCellMar>
        <w:left w:w="10" w:type="dxa"/>
        <w:right w:w="10" w:type="dxa"/>
      </w:tblCellMar>
      <w:tblLook w:val="0000" w:firstRow="0" w:lastRow="0" w:firstColumn="0" w:lastColumn="0" w:noHBand="0" w:noVBand="0"/>
    </w:tblPr>
    <w:tblGrid>
      <w:gridCol w:w="5220"/>
      <w:gridCol w:w="4400"/>
    </w:tblGrid>
    <w:tr w:rsidR="00E16DF5" w:rsidRPr="00057EF1" w14:paraId="4BD0C6C5" w14:textId="77777777" w:rsidTr="00934DDE">
      <w:trPr>
        <w:trHeight w:val="260"/>
      </w:trPr>
      <w:tc>
        <w:tcPr>
          <w:tcW w:w="5220" w:type="dxa"/>
          <w:shd w:val="clear" w:color="auto" w:fill="auto"/>
          <w:tcMar>
            <w:top w:w="0" w:type="dxa"/>
            <w:left w:w="0" w:type="dxa"/>
            <w:bottom w:w="0" w:type="dxa"/>
            <w:right w:w="0" w:type="dxa"/>
          </w:tcMar>
          <w:vAlign w:val="center"/>
        </w:tcPr>
        <w:p w14:paraId="672CE156" w14:textId="77777777" w:rsidR="00E16DF5" w:rsidRPr="00057EF1" w:rsidRDefault="00E16DF5" w:rsidP="00133CD3">
          <w:pPr>
            <w:pStyle w:val="PiedDePage0"/>
            <w:rPr>
              <w:color w:val="7F7F7F" w:themeColor="text1" w:themeTint="80"/>
              <w:lang w:val="fr-FR"/>
            </w:rPr>
          </w:pPr>
          <w:r w:rsidRPr="00057EF1">
            <w:rPr>
              <w:color w:val="7F7F7F" w:themeColor="text1" w:themeTint="80"/>
              <w:lang w:val="fr-FR"/>
            </w:rPr>
            <w:t>CC</w:t>
          </w:r>
          <w:r>
            <w:rPr>
              <w:color w:val="7F7F7F" w:themeColor="text1" w:themeTint="80"/>
              <w:lang w:val="fr-FR"/>
            </w:rPr>
            <w:t>T</w:t>
          </w:r>
          <w:r w:rsidRPr="00057EF1">
            <w:rPr>
              <w:color w:val="7F7F7F" w:themeColor="text1" w:themeTint="80"/>
              <w:lang w:val="fr-FR"/>
            </w:rPr>
            <w:t>P</w:t>
          </w:r>
        </w:p>
      </w:tc>
      <w:tc>
        <w:tcPr>
          <w:tcW w:w="4400" w:type="dxa"/>
          <w:shd w:val="clear" w:color="auto" w:fill="auto"/>
          <w:tcMar>
            <w:top w:w="0" w:type="dxa"/>
            <w:left w:w="0" w:type="dxa"/>
            <w:bottom w:w="0" w:type="dxa"/>
            <w:right w:w="0" w:type="dxa"/>
          </w:tcMar>
          <w:vAlign w:val="center"/>
        </w:tcPr>
        <w:p w14:paraId="3FCD8E16" w14:textId="77777777" w:rsidR="00E16DF5" w:rsidRPr="00057EF1" w:rsidRDefault="00E16DF5" w:rsidP="00133CD3">
          <w:pPr>
            <w:pStyle w:val="PiedDePage0"/>
            <w:jc w:val="right"/>
            <w:rPr>
              <w:color w:val="7F7F7F" w:themeColor="text1" w:themeTint="80"/>
            </w:rPr>
          </w:pPr>
          <w:r w:rsidRPr="00057EF1">
            <w:rPr>
              <w:color w:val="7F7F7F" w:themeColor="text1" w:themeTint="80"/>
              <w:lang w:val="fr-FR"/>
            </w:rPr>
            <w:t xml:space="preserve">Page </w:t>
          </w:r>
          <w:r w:rsidRPr="00057EF1">
            <w:rPr>
              <w:color w:val="7F7F7F" w:themeColor="text1" w:themeTint="80"/>
              <w:shd w:val="clear" w:color="auto" w:fill="E6E6E6"/>
              <w:lang w:val="fr-FR"/>
            </w:rPr>
            <w:fldChar w:fldCharType="begin"/>
          </w:r>
          <w:r w:rsidRPr="00057EF1">
            <w:rPr>
              <w:color w:val="7F7F7F" w:themeColor="text1" w:themeTint="80"/>
              <w:lang w:val="fr-FR"/>
            </w:rPr>
            <w:instrText xml:space="preserve"> PAGE </w:instrText>
          </w:r>
          <w:r w:rsidRPr="00057EF1">
            <w:rPr>
              <w:color w:val="7F7F7F" w:themeColor="text1" w:themeTint="80"/>
              <w:shd w:val="clear" w:color="auto" w:fill="E6E6E6"/>
              <w:lang w:val="fr-FR"/>
            </w:rPr>
            <w:fldChar w:fldCharType="separate"/>
          </w:r>
          <w:r>
            <w:rPr>
              <w:noProof/>
              <w:color w:val="7F7F7F" w:themeColor="text1" w:themeTint="80"/>
              <w:lang w:val="fr-FR"/>
            </w:rPr>
            <w:t>21</w:t>
          </w:r>
          <w:r w:rsidRPr="00057EF1">
            <w:rPr>
              <w:color w:val="7F7F7F" w:themeColor="text1" w:themeTint="80"/>
              <w:shd w:val="clear" w:color="auto" w:fill="E6E6E6"/>
              <w:lang w:val="fr-FR"/>
            </w:rPr>
            <w:fldChar w:fldCharType="end"/>
          </w:r>
          <w:r w:rsidRPr="00057EF1">
            <w:rPr>
              <w:color w:val="7F7F7F" w:themeColor="text1" w:themeTint="80"/>
              <w:lang w:val="fr-FR"/>
            </w:rPr>
            <w:t xml:space="preserve"> sur </w:t>
          </w:r>
          <w:r w:rsidRPr="00057EF1">
            <w:rPr>
              <w:color w:val="7F7F7F" w:themeColor="text1" w:themeTint="80"/>
              <w:shd w:val="clear" w:color="auto" w:fill="E6E6E6"/>
              <w:lang w:val="fr-FR"/>
            </w:rPr>
            <w:fldChar w:fldCharType="begin"/>
          </w:r>
          <w:r w:rsidRPr="00057EF1">
            <w:rPr>
              <w:color w:val="7F7F7F" w:themeColor="text1" w:themeTint="80"/>
              <w:lang w:val="fr-FR"/>
            </w:rPr>
            <w:instrText xml:space="preserve"> NUMPAGES </w:instrText>
          </w:r>
          <w:r w:rsidRPr="00057EF1">
            <w:rPr>
              <w:color w:val="7F7F7F" w:themeColor="text1" w:themeTint="80"/>
              <w:shd w:val="clear" w:color="auto" w:fill="E6E6E6"/>
              <w:lang w:val="fr-FR"/>
            </w:rPr>
            <w:fldChar w:fldCharType="separate"/>
          </w:r>
          <w:r>
            <w:rPr>
              <w:noProof/>
              <w:color w:val="7F7F7F" w:themeColor="text1" w:themeTint="80"/>
              <w:lang w:val="fr-FR"/>
            </w:rPr>
            <w:t>22</w:t>
          </w:r>
          <w:r w:rsidRPr="00057EF1">
            <w:rPr>
              <w:color w:val="7F7F7F" w:themeColor="text1" w:themeTint="80"/>
              <w:shd w:val="clear" w:color="auto" w:fill="E6E6E6"/>
              <w:lang w:val="fr-FR"/>
            </w:rPr>
            <w:fldChar w:fldCharType="end"/>
          </w:r>
        </w:p>
      </w:tc>
    </w:tr>
  </w:tbl>
  <w:p w14:paraId="2366592C" w14:textId="77777777" w:rsidR="00E16DF5" w:rsidRPr="00133CD3" w:rsidRDefault="00E16DF5" w:rsidP="00133CD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CEE6E" w14:textId="77777777" w:rsidR="0087681C" w:rsidRDefault="0087681C" w:rsidP="001860F6">
      <w:r>
        <w:separator/>
      </w:r>
    </w:p>
  </w:footnote>
  <w:footnote w:type="continuationSeparator" w:id="0">
    <w:p w14:paraId="4CCAA66E" w14:textId="77777777" w:rsidR="0087681C" w:rsidRDefault="0087681C" w:rsidP="001860F6">
      <w:r>
        <w:continuationSeparator/>
      </w:r>
    </w:p>
  </w:footnote>
  <w:footnote w:type="continuationNotice" w:id="1">
    <w:p w14:paraId="0F91F2DE" w14:textId="77777777" w:rsidR="0087681C" w:rsidRDefault="008768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5249D" w14:textId="77777777" w:rsidR="00E16DF5" w:rsidRPr="00133CD3" w:rsidRDefault="00E16DF5">
    <w:pPr>
      <w:pStyle w:val="En-tte"/>
      <w:jc w:val="center"/>
      <w:rPr>
        <w:rFonts w:ascii="Open Sans" w:hAnsi="Open Sans" w:cs="Open Sans"/>
      </w:rPr>
    </w:pPr>
  </w:p>
  <w:p w14:paraId="0EBA81EA" w14:textId="77777777" w:rsidR="00E16DF5" w:rsidRDefault="00E16DF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25611" w14:textId="77777777" w:rsidR="00E16DF5" w:rsidRPr="00133CD3" w:rsidRDefault="00E16DF5">
    <w:pPr>
      <w:pStyle w:val="En-tte"/>
      <w:jc w:val="center"/>
      <w:rPr>
        <w:rFonts w:ascii="Open Sans" w:hAnsi="Open Sans" w:cs="Open Sans"/>
      </w:rPr>
    </w:pPr>
  </w:p>
  <w:p w14:paraId="6FDCAA9B" w14:textId="77777777" w:rsidR="00E16DF5" w:rsidRDefault="00E16DF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00000003"/>
    <w:name w:val="WW8Num2"/>
    <w:lvl w:ilvl="0">
      <w:start w:val="1"/>
      <w:numFmt w:val="bullet"/>
      <w:lvlText w:val=""/>
      <w:lvlJc w:val="left"/>
      <w:pPr>
        <w:tabs>
          <w:tab w:val="num" w:pos="0"/>
        </w:tabs>
        <w:ind w:left="720" w:hanging="360"/>
      </w:pPr>
      <w:rPr>
        <w:rFonts w:ascii="Symbol" w:hAnsi="Symbol"/>
      </w:rPr>
    </w:lvl>
  </w:abstractNum>
  <w:abstractNum w:abstractNumId="1" w15:restartNumberingAfterBreak="0">
    <w:nsid w:val="0000000B"/>
    <w:multiLevelType w:val="singleLevel"/>
    <w:tmpl w:val="0000000B"/>
    <w:name w:val="WW8Num10"/>
    <w:lvl w:ilvl="0">
      <w:start w:val="1"/>
      <w:numFmt w:val="bullet"/>
      <w:lvlText w:val=""/>
      <w:lvlJc w:val="left"/>
      <w:pPr>
        <w:tabs>
          <w:tab w:val="num" w:pos="0"/>
        </w:tabs>
        <w:ind w:left="720" w:hanging="360"/>
      </w:pPr>
      <w:rPr>
        <w:rFonts w:ascii="Symbol" w:hAnsi="Symbol"/>
      </w:rPr>
    </w:lvl>
  </w:abstractNum>
  <w:abstractNum w:abstractNumId="2" w15:restartNumberingAfterBreak="0">
    <w:nsid w:val="00002BF8"/>
    <w:multiLevelType w:val="hybridMultilevel"/>
    <w:tmpl w:val="F11EAE1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0487D96"/>
    <w:multiLevelType w:val="hybridMultilevel"/>
    <w:tmpl w:val="5AECA122"/>
    <w:lvl w:ilvl="0" w:tplc="8F16B1E8">
      <w:start w:val="3"/>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0A32E73"/>
    <w:multiLevelType w:val="hybridMultilevel"/>
    <w:tmpl w:val="3C609C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7D1161"/>
    <w:multiLevelType w:val="hybridMultilevel"/>
    <w:tmpl w:val="E51879C2"/>
    <w:lvl w:ilvl="0" w:tplc="8F16B1E8">
      <w:start w:val="3"/>
      <w:numFmt w:val="bullet"/>
      <w:lvlText w:val="-"/>
      <w:lvlJc w:val="left"/>
      <w:pPr>
        <w:ind w:left="1440" w:hanging="360"/>
      </w:pPr>
      <w:rPr>
        <w:rFont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15:restartNumberingAfterBreak="0">
    <w:nsid w:val="05147E4E"/>
    <w:multiLevelType w:val="hybridMultilevel"/>
    <w:tmpl w:val="8B6086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7CE0FD4"/>
    <w:multiLevelType w:val="hybridMultilevel"/>
    <w:tmpl w:val="E34C78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83C173E"/>
    <w:multiLevelType w:val="hybridMultilevel"/>
    <w:tmpl w:val="962EE62E"/>
    <w:lvl w:ilvl="0" w:tplc="040C000D">
      <w:start w:val="1"/>
      <w:numFmt w:val="bullet"/>
      <w:lvlText w:val=""/>
      <w:lvlJc w:val="left"/>
      <w:pPr>
        <w:ind w:left="1789" w:hanging="360"/>
      </w:pPr>
      <w:rPr>
        <w:rFonts w:ascii="Wingdings" w:hAnsi="Wingdings" w:hint="default"/>
      </w:rPr>
    </w:lvl>
    <w:lvl w:ilvl="1" w:tplc="040C0003" w:tentative="1">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9" w15:restartNumberingAfterBreak="0">
    <w:nsid w:val="0D8D0798"/>
    <w:multiLevelType w:val="hybridMultilevel"/>
    <w:tmpl w:val="F62815C0"/>
    <w:lvl w:ilvl="0" w:tplc="AC2E015C">
      <w:start w:val="1"/>
      <w:numFmt w:val="bullet"/>
      <w:pStyle w:val="sous-titre2"/>
      <w:lvlText w:val="º"/>
      <w:lvlJc w:val="left"/>
      <w:pPr>
        <w:ind w:left="720" w:hanging="360"/>
      </w:pPr>
      <w:rPr>
        <w:rFonts w:ascii="Calibri" w:hAnsi="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DDE36E0"/>
    <w:multiLevelType w:val="hybridMultilevel"/>
    <w:tmpl w:val="B8869596"/>
    <w:lvl w:ilvl="0" w:tplc="3CF83F80">
      <w:start w:val="1"/>
      <w:numFmt w:val="bullet"/>
      <w:lvlText w:val="-"/>
      <w:lvlJc w:val="left"/>
      <w:pPr>
        <w:ind w:left="2256" w:hanging="1896"/>
      </w:pPr>
      <w:rPr>
        <w:rFonts w:ascii="Calibri" w:eastAsia="Calibri" w:hAnsi="Calibri" w:cs="Calibr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EED4D3C"/>
    <w:multiLevelType w:val="hybridMultilevel"/>
    <w:tmpl w:val="BEB2542C"/>
    <w:lvl w:ilvl="0" w:tplc="9B20A08C">
      <w:numFmt w:val="bullet"/>
      <w:lvlText w:val=""/>
      <w:lvlJc w:val="left"/>
      <w:pPr>
        <w:ind w:left="720" w:hanging="360"/>
      </w:pPr>
      <w:rPr>
        <w:rFonts w:ascii="Wingdings" w:eastAsia="MS Mincho" w:hAnsi="Wingding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FAE3AAD"/>
    <w:multiLevelType w:val="hybridMultilevel"/>
    <w:tmpl w:val="8A6607E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FF43896"/>
    <w:multiLevelType w:val="hybridMultilevel"/>
    <w:tmpl w:val="0DA25104"/>
    <w:lvl w:ilvl="0" w:tplc="1172920C">
      <w:numFmt w:val="bullet"/>
      <w:lvlText w:val="-"/>
      <w:lvlJc w:val="left"/>
      <w:pPr>
        <w:ind w:left="1080" w:hanging="360"/>
      </w:pPr>
      <w:rPr>
        <w:rFonts w:ascii="Open Sans" w:eastAsia="MS Mincho" w:hAnsi="Open Sans" w:cs="Open San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10C349E3"/>
    <w:multiLevelType w:val="hybridMultilevel"/>
    <w:tmpl w:val="B1685CA6"/>
    <w:lvl w:ilvl="0" w:tplc="0D8E589A">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123068FE"/>
    <w:multiLevelType w:val="hybridMultilevel"/>
    <w:tmpl w:val="4D7E41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3DD4AD4"/>
    <w:multiLevelType w:val="hybridMultilevel"/>
    <w:tmpl w:val="E848BA02"/>
    <w:lvl w:ilvl="0" w:tplc="8F16B1E8">
      <w:start w:val="3"/>
      <w:numFmt w:val="bullet"/>
      <w:lvlText w:val="-"/>
      <w:lvlJc w:val="left"/>
      <w:pPr>
        <w:ind w:left="2280" w:hanging="360"/>
      </w:pPr>
      <w:rPr>
        <w:rFonts w:hint="default"/>
      </w:rPr>
    </w:lvl>
    <w:lvl w:ilvl="1" w:tplc="040C0003" w:tentative="1">
      <w:start w:val="1"/>
      <w:numFmt w:val="bullet"/>
      <w:lvlText w:val="o"/>
      <w:lvlJc w:val="left"/>
      <w:pPr>
        <w:ind w:left="3000" w:hanging="360"/>
      </w:pPr>
      <w:rPr>
        <w:rFonts w:ascii="Courier New" w:hAnsi="Courier New" w:cs="Courier New" w:hint="default"/>
      </w:rPr>
    </w:lvl>
    <w:lvl w:ilvl="2" w:tplc="040C0005" w:tentative="1">
      <w:start w:val="1"/>
      <w:numFmt w:val="bullet"/>
      <w:lvlText w:val=""/>
      <w:lvlJc w:val="left"/>
      <w:pPr>
        <w:ind w:left="3720" w:hanging="360"/>
      </w:pPr>
      <w:rPr>
        <w:rFonts w:ascii="Wingdings" w:hAnsi="Wingdings" w:hint="default"/>
      </w:rPr>
    </w:lvl>
    <w:lvl w:ilvl="3" w:tplc="040C0001" w:tentative="1">
      <w:start w:val="1"/>
      <w:numFmt w:val="bullet"/>
      <w:lvlText w:val=""/>
      <w:lvlJc w:val="left"/>
      <w:pPr>
        <w:ind w:left="4440" w:hanging="360"/>
      </w:pPr>
      <w:rPr>
        <w:rFonts w:ascii="Symbol" w:hAnsi="Symbol" w:hint="default"/>
      </w:rPr>
    </w:lvl>
    <w:lvl w:ilvl="4" w:tplc="040C0003" w:tentative="1">
      <w:start w:val="1"/>
      <w:numFmt w:val="bullet"/>
      <w:lvlText w:val="o"/>
      <w:lvlJc w:val="left"/>
      <w:pPr>
        <w:ind w:left="5160" w:hanging="360"/>
      </w:pPr>
      <w:rPr>
        <w:rFonts w:ascii="Courier New" w:hAnsi="Courier New" w:cs="Courier New" w:hint="default"/>
      </w:rPr>
    </w:lvl>
    <w:lvl w:ilvl="5" w:tplc="040C0005" w:tentative="1">
      <w:start w:val="1"/>
      <w:numFmt w:val="bullet"/>
      <w:lvlText w:val=""/>
      <w:lvlJc w:val="left"/>
      <w:pPr>
        <w:ind w:left="5880" w:hanging="360"/>
      </w:pPr>
      <w:rPr>
        <w:rFonts w:ascii="Wingdings" w:hAnsi="Wingdings" w:hint="default"/>
      </w:rPr>
    </w:lvl>
    <w:lvl w:ilvl="6" w:tplc="040C0001" w:tentative="1">
      <w:start w:val="1"/>
      <w:numFmt w:val="bullet"/>
      <w:lvlText w:val=""/>
      <w:lvlJc w:val="left"/>
      <w:pPr>
        <w:ind w:left="6600" w:hanging="360"/>
      </w:pPr>
      <w:rPr>
        <w:rFonts w:ascii="Symbol" w:hAnsi="Symbol" w:hint="default"/>
      </w:rPr>
    </w:lvl>
    <w:lvl w:ilvl="7" w:tplc="040C0003" w:tentative="1">
      <w:start w:val="1"/>
      <w:numFmt w:val="bullet"/>
      <w:lvlText w:val="o"/>
      <w:lvlJc w:val="left"/>
      <w:pPr>
        <w:ind w:left="7320" w:hanging="360"/>
      </w:pPr>
      <w:rPr>
        <w:rFonts w:ascii="Courier New" w:hAnsi="Courier New" w:cs="Courier New" w:hint="default"/>
      </w:rPr>
    </w:lvl>
    <w:lvl w:ilvl="8" w:tplc="040C0005" w:tentative="1">
      <w:start w:val="1"/>
      <w:numFmt w:val="bullet"/>
      <w:lvlText w:val=""/>
      <w:lvlJc w:val="left"/>
      <w:pPr>
        <w:ind w:left="8040" w:hanging="360"/>
      </w:pPr>
      <w:rPr>
        <w:rFonts w:ascii="Wingdings" w:hAnsi="Wingdings" w:hint="default"/>
      </w:rPr>
    </w:lvl>
  </w:abstractNum>
  <w:abstractNum w:abstractNumId="17" w15:restartNumberingAfterBreak="0">
    <w:nsid w:val="14C627D5"/>
    <w:multiLevelType w:val="hybridMultilevel"/>
    <w:tmpl w:val="A350C71A"/>
    <w:lvl w:ilvl="0" w:tplc="8F16B1E8">
      <w:start w:val="3"/>
      <w:numFmt w:val="bullet"/>
      <w:lvlText w:val="-"/>
      <w:lvlJc w:val="left"/>
      <w:pPr>
        <w:ind w:left="1440" w:hanging="360"/>
      </w:pPr>
      <w:rPr>
        <w:rFont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168761BF"/>
    <w:multiLevelType w:val="hybridMultilevel"/>
    <w:tmpl w:val="4648AB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6F8698C"/>
    <w:multiLevelType w:val="hybridMultilevel"/>
    <w:tmpl w:val="FA8C58A8"/>
    <w:lvl w:ilvl="0" w:tplc="8F16B1E8">
      <w:start w:val="3"/>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472FC5"/>
    <w:multiLevelType w:val="hybridMultilevel"/>
    <w:tmpl w:val="B96AB7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8714FEC"/>
    <w:multiLevelType w:val="hybridMultilevel"/>
    <w:tmpl w:val="B13A6F96"/>
    <w:lvl w:ilvl="0" w:tplc="3CF83F80">
      <w:start w:val="1"/>
      <w:numFmt w:val="bullet"/>
      <w:lvlText w:val="-"/>
      <w:lvlJc w:val="left"/>
      <w:pPr>
        <w:ind w:left="1879" w:hanging="360"/>
      </w:pPr>
      <w:rPr>
        <w:rFonts w:ascii="Calibri" w:eastAsia="Calibri" w:hAnsi="Calibri" w:cs="Calibri" w:hint="default"/>
      </w:rPr>
    </w:lvl>
    <w:lvl w:ilvl="1" w:tplc="040C0003" w:tentative="1">
      <w:start w:val="1"/>
      <w:numFmt w:val="bullet"/>
      <w:lvlText w:val="o"/>
      <w:lvlJc w:val="left"/>
      <w:pPr>
        <w:ind w:left="2599" w:hanging="360"/>
      </w:pPr>
      <w:rPr>
        <w:rFonts w:ascii="Courier New" w:hAnsi="Courier New" w:cs="Courier New" w:hint="default"/>
      </w:rPr>
    </w:lvl>
    <w:lvl w:ilvl="2" w:tplc="040C0005" w:tentative="1">
      <w:start w:val="1"/>
      <w:numFmt w:val="bullet"/>
      <w:lvlText w:val=""/>
      <w:lvlJc w:val="left"/>
      <w:pPr>
        <w:ind w:left="3319" w:hanging="360"/>
      </w:pPr>
      <w:rPr>
        <w:rFonts w:ascii="Wingdings" w:hAnsi="Wingdings" w:hint="default"/>
      </w:rPr>
    </w:lvl>
    <w:lvl w:ilvl="3" w:tplc="040C0001" w:tentative="1">
      <w:start w:val="1"/>
      <w:numFmt w:val="bullet"/>
      <w:lvlText w:val=""/>
      <w:lvlJc w:val="left"/>
      <w:pPr>
        <w:ind w:left="4039" w:hanging="360"/>
      </w:pPr>
      <w:rPr>
        <w:rFonts w:ascii="Symbol" w:hAnsi="Symbol" w:hint="default"/>
      </w:rPr>
    </w:lvl>
    <w:lvl w:ilvl="4" w:tplc="040C0003" w:tentative="1">
      <w:start w:val="1"/>
      <w:numFmt w:val="bullet"/>
      <w:lvlText w:val="o"/>
      <w:lvlJc w:val="left"/>
      <w:pPr>
        <w:ind w:left="4759" w:hanging="360"/>
      </w:pPr>
      <w:rPr>
        <w:rFonts w:ascii="Courier New" w:hAnsi="Courier New" w:cs="Courier New" w:hint="default"/>
      </w:rPr>
    </w:lvl>
    <w:lvl w:ilvl="5" w:tplc="040C0005" w:tentative="1">
      <w:start w:val="1"/>
      <w:numFmt w:val="bullet"/>
      <w:lvlText w:val=""/>
      <w:lvlJc w:val="left"/>
      <w:pPr>
        <w:ind w:left="5479" w:hanging="360"/>
      </w:pPr>
      <w:rPr>
        <w:rFonts w:ascii="Wingdings" w:hAnsi="Wingdings" w:hint="default"/>
      </w:rPr>
    </w:lvl>
    <w:lvl w:ilvl="6" w:tplc="040C0001" w:tentative="1">
      <w:start w:val="1"/>
      <w:numFmt w:val="bullet"/>
      <w:lvlText w:val=""/>
      <w:lvlJc w:val="left"/>
      <w:pPr>
        <w:ind w:left="6199" w:hanging="360"/>
      </w:pPr>
      <w:rPr>
        <w:rFonts w:ascii="Symbol" w:hAnsi="Symbol" w:hint="default"/>
      </w:rPr>
    </w:lvl>
    <w:lvl w:ilvl="7" w:tplc="040C0003" w:tentative="1">
      <w:start w:val="1"/>
      <w:numFmt w:val="bullet"/>
      <w:lvlText w:val="o"/>
      <w:lvlJc w:val="left"/>
      <w:pPr>
        <w:ind w:left="6919" w:hanging="360"/>
      </w:pPr>
      <w:rPr>
        <w:rFonts w:ascii="Courier New" w:hAnsi="Courier New" w:cs="Courier New" w:hint="default"/>
      </w:rPr>
    </w:lvl>
    <w:lvl w:ilvl="8" w:tplc="040C0005" w:tentative="1">
      <w:start w:val="1"/>
      <w:numFmt w:val="bullet"/>
      <w:lvlText w:val=""/>
      <w:lvlJc w:val="left"/>
      <w:pPr>
        <w:ind w:left="7639" w:hanging="360"/>
      </w:pPr>
      <w:rPr>
        <w:rFonts w:ascii="Wingdings" w:hAnsi="Wingdings" w:hint="default"/>
      </w:rPr>
    </w:lvl>
  </w:abstractNum>
  <w:abstractNum w:abstractNumId="22" w15:restartNumberingAfterBreak="0">
    <w:nsid w:val="1A7C2FCA"/>
    <w:multiLevelType w:val="hybridMultilevel"/>
    <w:tmpl w:val="44CA4D2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C16952F"/>
    <w:multiLevelType w:val="hybridMultilevel"/>
    <w:tmpl w:val="B3F43726"/>
    <w:lvl w:ilvl="0" w:tplc="1A5ED9F8">
      <w:start w:val="1"/>
      <w:numFmt w:val="bullet"/>
      <w:lvlText w:val="·"/>
      <w:lvlJc w:val="left"/>
      <w:pPr>
        <w:ind w:left="720" w:hanging="360"/>
      </w:pPr>
      <w:rPr>
        <w:rFonts w:ascii="Symbol" w:hAnsi="Symbol" w:hint="default"/>
      </w:rPr>
    </w:lvl>
    <w:lvl w:ilvl="1" w:tplc="A07AFDC8">
      <w:start w:val="1"/>
      <w:numFmt w:val="bullet"/>
      <w:lvlText w:val="o"/>
      <w:lvlJc w:val="left"/>
      <w:pPr>
        <w:ind w:left="1440" w:hanging="360"/>
      </w:pPr>
      <w:rPr>
        <w:rFonts w:ascii="Courier New" w:hAnsi="Courier New" w:hint="default"/>
      </w:rPr>
    </w:lvl>
    <w:lvl w:ilvl="2" w:tplc="6C2AF438">
      <w:start w:val="1"/>
      <w:numFmt w:val="bullet"/>
      <w:lvlText w:val=""/>
      <w:lvlJc w:val="left"/>
      <w:pPr>
        <w:ind w:left="2160" w:hanging="360"/>
      </w:pPr>
      <w:rPr>
        <w:rFonts w:ascii="Wingdings" w:hAnsi="Wingdings" w:hint="default"/>
      </w:rPr>
    </w:lvl>
    <w:lvl w:ilvl="3" w:tplc="CC6E3F94">
      <w:start w:val="1"/>
      <w:numFmt w:val="bullet"/>
      <w:lvlText w:val=""/>
      <w:lvlJc w:val="left"/>
      <w:pPr>
        <w:ind w:left="2880" w:hanging="360"/>
      </w:pPr>
      <w:rPr>
        <w:rFonts w:ascii="Symbol" w:hAnsi="Symbol" w:hint="default"/>
      </w:rPr>
    </w:lvl>
    <w:lvl w:ilvl="4" w:tplc="69148ACA">
      <w:start w:val="1"/>
      <w:numFmt w:val="bullet"/>
      <w:lvlText w:val="o"/>
      <w:lvlJc w:val="left"/>
      <w:pPr>
        <w:ind w:left="3600" w:hanging="360"/>
      </w:pPr>
      <w:rPr>
        <w:rFonts w:ascii="Courier New" w:hAnsi="Courier New" w:hint="default"/>
      </w:rPr>
    </w:lvl>
    <w:lvl w:ilvl="5" w:tplc="11B6D1D2">
      <w:start w:val="1"/>
      <w:numFmt w:val="bullet"/>
      <w:lvlText w:val=""/>
      <w:lvlJc w:val="left"/>
      <w:pPr>
        <w:ind w:left="4320" w:hanging="360"/>
      </w:pPr>
      <w:rPr>
        <w:rFonts w:ascii="Wingdings" w:hAnsi="Wingdings" w:hint="default"/>
      </w:rPr>
    </w:lvl>
    <w:lvl w:ilvl="6" w:tplc="E3AA72C0">
      <w:start w:val="1"/>
      <w:numFmt w:val="bullet"/>
      <w:lvlText w:val=""/>
      <w:lvlJc w:val="left"/>
      <w:pPr>
        <w:ind w:left="5040" w:hanging="360"/>
      </w:pPr>
      <w:rPr>
        <w:rFonts w:ascii="Symbol" w:hAnsi="Symbol" w:hint="default"/>
      </w:rPr>
    </w:lvl>
    <w:lvl w:ilvl="7" w:tplc="CD40CA30">
      <w:start w:val="1"/>
      <w:numFmt w:val="bullet"/>
      <w:lvlText w:val="o"/>
      <w:lvlJc w:val="left"/>
      <w:pPr>
        <w:ind w:left="5760" w:hanging="360"/>
      </w:pPr>
      <w:rPr>
        <w:rFonts w:ascii="Courier New" w:hAnsi="Courier New" w:hint="default"/>
      </w:rPr>
    </w:lvl>
    <w:lvl w:ilvl="8" w:tplc="310881DC">
      <w:start w:val="1"/>
      <w:numFmt w:val="bullet"/>
      <w:lvlText w:val=""/>
      <w:lvlJc w:val="left"/>
      <w:pPr>
        <w:ind w:left="6480" w:hanging="360"/>
      </w:pPr>
      <w:rPr>
        <w:rFonts w:ascii="Wingdings" w:hAnsi="Wingdings" w:hint="default"/>
      </w:rPr>
    </w:lvl>
  </w:abstractNum>
  <w:abstractNum w:abstractNumId="24" w15:restartNumberingAfterBreak="0">
    <w:nsid w:val="1DBD1FF4"/>
    <w:multiLevelType w:val="hybridMultilevel"/>
    <w:tmpl w:val="0A40AC5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F175B88"/>
    <w:multiLevelType w:val="hybridMultilevel"/>
    <w:tmpl w:val="729E9D4C"/>
    <w:lvl w:ilvl="0" w:tplc="3CF83F80">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F287FCF"/>
    <w:multiLevelType w:val="hybridMultilevel"/>
    <w:tmpl w:val="E1D0A7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1FC86FF5"/>
    <w:multiLevelType w:val="hybridMultilevel"/>
    <w:tmpl w:val="12B4E24E"/>
    <w:lvl w:ilvl="0" w:tplc="75885BF4">
      <w:start w:val="1"/>
      <w:numFmt w:val="bullet"/>
      <w:lvlText w:val="·"/>
      <w:lvlJc w:val="left"/>
      <w:pPr>
        <w:ind w:left="720" w:hanging="360"/>
      </w:pPr>
      <w:rPr>
        <w:rFonts w:ascii="Symbol" w:hAnsi="Symbol" w:hint="default"/>
      </w:rPr>
    </w:lvl>
    <w:lvl w:ilvl="1" w:tplc="22B83ED8">
      <w:start w:val="1"/>
      <w:numFmt w:val="bullet"/>
      <w:lvlText w:val="o"/>
      <w:lvlJc w:val="left"/>
      <w:pPr>
        <w:ind w:left="1440" w:hanging="360"/>
      </w:pPr>
      <w:rPr>
        <w:rFonts w:ascii="Courier New" w:hAnsi="Courier New" w:hint="default"/>
      </w:rPr>
    </w:lvl>
    <w:lvl w:ilvl="2" w:tplc="379852E4">
      <w:start w:val="1"/>
      <w:numFmt w:val="bullet"/>
      <w:lvlText w:val=""/>
      <w:lvlJc w:val="left"/>
      <w:pPr>
        <w:ind w:left="2160" w:hanging="360"/>
      </w:pPr>
      <w:rPr>
        <w:rFonts w:ascii="Wingdings" w:hAnsi="Wingdings" w:hint="default"/>
      </w:rPr>
    </w:lvl>
    <w:lvl w:ilvl="3" w:tplc="6E44B3D2">
      <w:start w:val="1"/>
      <w:numFmt w:val="bullet"/>
      <w:lvlText w:val=""/>
      <w:lvlJc w:val="left"/>
      <w:pPr>
        <w:ind w:left="2880" w:hanging="360"/>
      </w:pPr>
      <w:rPr>
        <w:rFonts w:ascii="Symbol" w:hAnsi="Symbol" w:hint="default"/>
      </w:rPr>
    </w:lvl>
    <w:lvl w:ilvl="4" w:tplc="22D802E2">
      <w:start w:val="1"/>
      <w:numFmt w:val="bullet"/>
      <w:lvlText w:val="o"/>
      <w:lvlJc w:val="left"/>
      <w:pPr>
        <w:ind w:left="3600" w:hanging="360"/>
      </w:pPr>
      <w:rPr>
        <w:rFonts w:ascii="Courier New" w:hAnsi="Courier New" w:hint="default"/>
      </w:rPr>
    </w:lvl>
    <w:lvl w:ilvl="5" w:tplc="0E60DB94">
      <w:start w:val="1"/>
      <w:numFmt w:val="bullet"/>
      <w:lvlText w:val=""/>
      <w:lvlJc w:val="left"/>
      <w:pPr>
        <w:ind w:left="4320" w:hanging="360"/>
      </w:pPr>
      <w:rPr>
        <w:rFonts w:ascii="Wingdings" w:hAnsi="Wingdings" w:hint="default"/>
      </w:rPr>
    </w:lvl>
    <w:lvl w:ilvl="6" w:tplc="3898AC28">
      <w:start w:val="1"/>
      <w:numFmt w:val="bullet"/>
      <w:lvlText w:val=""/>
      <w:lvlJc w:val="left"/>
      <w:pPr>
        <w:ind w:left="5040" w:hanging="360"/>
      </w:pPr>
      <w:rPr>
        <w:rFonts w:ascii="Symbol" w:hAnsi="Symbol" w:hint="default"/>
      </w:rPr>
    </w:lvl>
    <w:lvl w:ilvl="7" w:tplc="F0FA6170">
      <w:start w:val="1"/>
      <w:numFmt w:val="bullet"/>
      <w:lvlText w:val="o"/>
      <w:lvlJc w:val="left"/>
      <w:pPr>
        <w:ind w:left="5760" w:hanging="360"/>
      </w:pPr>
      <w:rPr>
        <w:rFonts w:ascii="Courier New" w:hAnsi="Courier New" w:hint="default"/>
      </w:rPr>
    </w:lvl>
    <w:lvl w:ilvl="8" w:tplc="8562A02E">
      <w:start w:val="1"/>
      <w:numFmt w:val="bullet"/>
      <w:lvlText w:val=""/>
      <w:lvlJc w:val="left"/>
      <w:pPr>
        <w:ind w:left="6480" w:hanging="360"/>
      </w:pPr>
      <w:rPr>
        <w:rFonts w:ascii="Wingdings" w:hAnsi="Wingdings" w:hint="default"/>
      </w:rPr>
    </w:lvl>
  </w:abstractNum>
  <w:abstractNum w:abstractNumId="28" w15:restartNumberingAfterBreak="0">
    <w:nsid w:val="207F5D91"/>
    <w:multiLevelType w:val="hybridMultilevel"/>
    <w:tmpl w:val="87867FFC"/>
    <w:lvl w:ilvl="0" w:tplc="C2860886">
      <w:start w:val="1"/>
      <w:numFmt w:val="decimal"/>
      <w:pStyle w:val="Chapitre2"/>
      <w:lvlText w:val="1.%1"/>
      <w:lvlJc w:val="left"/>
      <w:pPr>
        <w:ind w:left="720" w:hanging="360"/>
      </w:pPr>
      <w:rPr>
        <w:rFonts w:hint="default"/>
        <w:i w:val="0"/>
        <w:caps w:val="0"/>
        <w:smallCaps w:val="0"/>
        <w:strike w:val="0"/>
        <w:dstrike w:val="0"/>
        <w:outline w:val="0"/>
        <w:shadow w:val="0"/>
        <w:emboss w:val="0"/>
        <w:imprint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22530521"/>
    <w:multiLevelType w:val="hybridMultilevel"/>
    <w:tmpl w:val="003085EA"/>
    <w:lvl w:ilvl="0" w:tplc="1172920C">
      <w:numFmt w:val="bullet"/>
      <w:lvlText w:val="-"/>
      <w:lvlJc w:val="left"/>
      <w:pPr>
        <w:ind w:left="720" w:hanging="360"/>
      </w:pPr>
      <w:rPr>
        <w:rFonts w:ascii="Open Sans" w:eastAsia="MS Mincho" w:hAnsi="Open Sans" w:cs="Open Sans"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27A499B"/>
    <w:multiLevelType w:val="hybridMultilevel"/>
    <w:tmpl w:val="041CF9C4"/>
    <w:lvl w:ilvl="0" w:tplc="3CF83F80">
      <w:start w:val="1"/>
      <w:numFmt w:val="bullet"/>
      <w:lvlText w:val="-"/>
      <w:lvlJc w:val="left"/>
      <w:pPr>
        <w:ind w:left="1854" w:hanging="360"/>
      </w:pPr>
      <w:rPr>
        <w:rFonts w:ascii="Calibri" w:eastAsia="Calibri" w:hAnsi="Calibri" w:cs="Calibri"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31" w15:restartNumberingAfterBreak="0">
    <w:nsid w:val="25F3110E"/>
    <w:multiLevelType w:val="hybridMultilevel"/>
    <w:tmpl w:val="DFD202F4"/>
    <w:lvl w:ilvl="0" w:tplc="42425B12">
      <w:numFmt w:val="bullet"/>
      <w:lvlText w:val=""/>
      <w:lvlJc w:val="left"/>
      <w:pPr>
        <w:ind w:left="720" w:hanging="360"/>
      </w:pPr>
      <w:rPr>
        <w:rFonts w:ascii="Wingdings" w:eastAsia="MS Mincho" w:hAnsi="Wingding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6886960"/>
    <w:multiLevelType w:val="hybridMultilevel"/>
    <w:tmpl w:val="BA76C2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6F54E84"/>
    <w:multiLevelType w:val="hybridMultilevel"/>
    <w:tmpl w:val="B058A0A6"/>
    <w:lvl w:ilvl="0" w:tplc="1172920C">
      <w:numFmt w:val="bullet"/>
      <w:lvlText w:val="-"/>
      <w:lvlJc w:val="left"/>
      <w:pPr>
        <w:ind w:left="720" w:hanging="360"/>
      </w:pPr>
      <w:rPr>
        <w:rFonts w:ascii="Open Sans" w:eastAsia="MS Mincho"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9E73E6E"/>
    <w:multiLevelType w:val="hybridMultilevel"/>
    <w:tmpl w:val="7DF212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B6B6C08"/>
    <w:multiLevelType w:val="hybridMultilevel"/>
    <w:tmpl w:val="7C4833C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B8E1B04"/>
    <w:multiLevelType w:val="hybridMultilevel"/>
    <w:tmpl w:val="39B8CF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BDB390F"/>
    <w:multiLevelType w:val="hybridMultilevel"/>
    <w:tmpl w:val="69A2D9D4"/>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8" w15:restartNumberingAfterBreak="0">
    <w:nsid w:val="2CFC7A4D"/>
    <w:multiLevelType w:val="hybridMultilevel"/>
    <w:tmpl w:val="B6AECF82"/>
    <w:lvl w:ilvl="0" w:tplc="1E0E56F6">
      <w:numFmt w:val="bullet"/>
      <w:lvlText w:val=""/>
      <w:lvlJc w:val="left"/>
      <w:pPr>
        <w:ind w:left="1276" w:hanging="360"/>
      </w:pPr>
      <w:rPr>
        <w:rFonts w:ascii="Wingdings" w:eastAsia="MS Mincho" w:hAnsi="Wingdings" w:cs="Open Sans" w:hint="default"/>
      </w:rPr>
    </w:lvl>
    <w:lvl w:ilvl="1" w:tplc="040C0003" w:tentative="1">
      <w:start w:val="1"/>
      <w:numFmt w:val="bullet"/>
      <w:lvlText w:val="o"/>
      <w:lvlJc w:val="left"/>
      <w:pPr>
        <w:ind w:left="1996" w:hanging="360"/>
      </w:pPr>
      <w:rPr>
        <w:rFonts w:ascii="Courier New" w:hAnsi="Courier New" w:cs="Courier New" w:hint="default"/>
      </w:rPr>
    </w:lvl>
    <w:lvl w:ilvl="2" w:tplc="040C0005" w:tentative="1">
      <w:start w:val="1"/>
      <w:numFmt w:val="bullet"/>
      <w:lvlText w:val=""/>
      <w:lvlJc w:val="left"/>
      <w:pPr>
        <w:ind w:left="2716" w:hanging="360"/>
      </w:pPr>
      <w:rPr>
        <w:rFonts w:ascii="Wingdings" w:hAnsi="Wingdings" w:hint="default"/>
      </w:rPr>
    </w:lvl>
    <w:lvl w:ilvl="3" w:tplc="040C0001" w:tentative="1">
      <w:start w:val="1"/>
      <w:numFmt w:val="bullet"/>
      <w:lvlText w:val=""/>
      <w:lvlJc w:val="left"/>
      <w:pPr>
        <w:ind w:left="3436" w:hanging="360"/>
      </w:pPr>
      <w:rPr>
        <w:rFonts w:ascii="Symbol" w:hAnsi="Symbol" w:hint="default"/>
      </w:rPr>
    </w:lvl>
    <w:lvl w:ilvl="4" w:tplc="040C0003" w:tentative="1">
      <w:start w:val="1"/>
      <w:numFmt w:val="bullet"/>
      <w:lvlText w:val="o"/>
      <w:lvlJc w:val="left"/>
      <w:pPr>
        <w:ind w:left="4156" w:hanging="360"/>
      </w:pPr>
      <w:rPr>
        <w:rFonts w:ascii="Courier New" w:hAnsi="Courier New" w:cs="Courier New" w:hint="default"/>
      </w:rPr>
    </w:lvl>
    <w:lvl w:ilvl="5" w:tplc="040C0005" w:tentative="1">
      <w:start w:val="1"/>
      <w:numFmt w:val="bullet"/>
      <w:lvlText w:val=""/>
      <w:lvlJc w:val="left"/>
      <w:pPr>
        <w:ind w:left="4876" w:hanging="360"/>
      </w:pPr>
      <w:rPr>
        <w:rFonts w:ascii="Wingdings" w:hAnsi="Wingdings" w:hint="default"/>
      </w:rPr>
    </w:lvl>
    <w:lvl w:ilvl="6" w:tplc="040C0001" w:tentative="1">
      <w:start w:val="1"/>
      <w:numFmt w:val="bullet"/>
      <w:lvlText w:val=""/>
      <w:lvlJc w:val="left"/>
      <w:pPr>
        <w:ind w:left="5596" w:hanging="360"/>
      </w:pPr>
      <w:rPr>
        <w:rFonts w:ascii="Symbol" w:hAnsi="Symbol" w:hint="default"/>
      </w:rPr>
    </w:lvl>
    <w:lvl w:ilvl="7" w:tplc="040C0003" w:tentative="1">
      <w:start w:val="1"/>
      <w:numFmt w:val="bullet"/>
      <w:lvlText w:val="o"/>
      <w:lvlJc w:val="left"/>
      <w:pPr>
        <w:ind w:left="6316" w:hanging="360"/>
      </w:pPr>
      <w:rPr>
        <w:rFonts w:ascii="Courier New" w:hAnsi="Courier New" w:cs="Courier New" w:hint="default"/>
      </w:rPr>
    </w:lvl>
    <w:lvl w:ilvl="8" w:tplc="040C0005" w:tentative="1">
      <w:start w:val="1"/>
      <w:numFmt w:val="bullet"/>
      <w:lvlText w:val=""/>
      <w:lvlJc w:val="left"/>
      <w:pPr>
        <w:ind w:left="7036" w:hanging="360"/>
      </w:pPr>
      <w:rPr>
        <w:rFonts w:ascii="Wingdings" w:hAnsi="Wingdings" w:hint="default"/>
      </w:rPr>
    </w:lvl>
  </w:abstractNum>
  <w:abstractNum w:abstractNumId="39" w15:restartNumberingAfterBreak="0">
    <w:nsid w:val="2FF86F15"/>
    <w:multiLevelType w:val="hybridMultilevel"/>
    <w:tmpl w:val="AD74AEC0"/>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0" w15:restartNumberingAfterBreak="0">
    <w:nsid w:val="30944D81"/>
    <w:multiLevelType w:val="hybridMultilevel"/>
    <w:tmpl w:val="2EC6F0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1096415"/>
    <w:multiLevelType w:val="hybridMultilevel"/>
    <w:tmpl w:val="9C5C08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1">
      <w:start w:val="1"/>
      <w:numFmt w:val="bullet"/>
      <w:lvlText w:val=""/>
      <w:lvlJc w:val="left"/>
      <w:pPr>
        <w:ind w:left="2160" w:hanging="360"/>
      </w:pPr>
      <w:rPr>
        <w:rFonts w:ascii="Symbol" w:hAnsi="Symbol"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12641DA"/>
    <w:multiLevelType w:val="hybridMultilevel"/>
    <w:tmpl w:val="399ECCD0"/>
    <w:lvl w:ilvl="0" w:tplc="8F16B1E8">
      <w:start w:val="3"/>
      <w:numFmt w:val="bullet"/>
      <w:lvlText w:val="-"/>
      <w:lvlJc w:val="left"/>
      <w:pPr>
        <w:ind w:left="1069" w:hanging="360"/>
      </w:pPr>
      <w:rPr>
        <w:rFonts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3" w15:restartNumberingAfterBreak="0">
    <w:nsid w:val="32232944"/>
    <w:multiLevelType w:val="hybridMultilevel"/>
    <w:tmpl w:val="EBDCE9A6"/>
    <w:lvl w:ilvl="0" w:tplc="42425B12">
      <w:numFmt w:val="bullet"/>
      <w:lvlText w:val=""/>
      <w:lvlJc w:val="left"/>
      <w:pPr>
        <w:ind w:left="1080" w:hanging="360"/>
      </w:pPr>
      <w:rPr>
        <w:rFonts w:ascii="Wingdings" w:eastAsia="MS Mincho" w:hAnsi="Wingdings" w:cs="Open San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15:restartNumberingAfterBreak="0">
    <w:nsid w:val="33086A21"/>
    <w:multiLevelType w:val="hybridMultilevel"/>
    <w:tmpl w:val="654CA9E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5" w15:restartNumberingAfterBreak="0">
    <w:nsid w:val="3366007D"/>
    <w:multiLevelType w:val="hybridMultilevel"/>
    <w:tmpl w:val="F3E2C7F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4A722FA"/>
    <w:multiLevelType w:val="hybridMultilevel"/>
    <w:tmpl w:val="133A0378"/>
    <w:lvl w:ilvl="0" w:tplc="3CF83F80">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35B050CD"/>
    <w:multiLevelType w:val="multilevel"/>
    <w:tmpl w:val="A8B6F1EC"/>
    <w:lvl w:ilvl="0">
      <w:start w:val="1"/>
      <w:numFmt w:val="bullet"/>
      <w:pStyle w:val="Puces1"/>
      <w:lvlText w:val=""/>
      <w:lvlJc w:val="left"/>
      <w:pPr>
        <w:tabs>
          <w:tab w:val="num" w:pos="1134"/>
        </w:tabs>
        <w:ind w:left="1134" w:hanging="567"/>
      </w:pPr>
      <w:rPr>
        <w:rFonts w:ascii="Wingdings" w:hAnsi="Wingdings" w:hint="default"/>
        <w:b w:val="0"/>
        <w:i w:val="0"/>
        <w:color w:val="04617B"/>
        <w:sz w:val="18"/>
      </w:rPr>
    </w:lvl>
    <w:lvl w:ilvl="1">
      <w:start w:val="1"/>
      <w:numFmt w:val="bullet"/>
      <w:pStyle w:val="Puces2"/>
      <w:lvlText w:val=""/>
      <w:lvlJc w:val="left"/>
      <w:pPr>
        <w:tabs>
          <w:tab w:val="num" w:pos="1134"/>
        </w:tabs>
        <w:ind w:left="1134" w:firstLine="0"/>
      </w:pPr>
      <w:rPr>
        <w:rFonts w:ascii="Wingdings" w:hAnsi="Wingdings" w:hint="default"/>
        <w:b w:val="0"/>
        <w:i w:val="0"/>
        <w:color w:val="04617B"/>
        <w:sz w:val="20"/>
      </w:rPr>
    </w:lvl>
    <w:lvl w:ilvl="2">
      <w:start w:val="1"/>
      <w:numFmt w:val="bullet"/>
      <w:lvlText w:val=""/>
      <w:lvlJc w:val="left"/>
      <w:pPr>
        <w:tabs>
          <w:tab w:val="num" w:pos="2268"/>
        </w:tabs>
        <w:ind w:left="2268" w:hanging="567"/>
      </w:pPr>
      <w:rPr>
        <w:rFonts w:ascii="Wingdings" w:hAnsi="Wingdings" w:hint="default"/>
        <w:color w:val="04617B"/>
      </w:rPr>
    </w:lvl>
    <w:lvl w:ilvl="3">
      <w:start w:val="1"/>
      <w:numFmt w:val="bullet"/>
      <w:lvlText w:val=""/>
      <w:lvlJc w:val="left"/>
      <w:pPr>
        <w:tabs>
          <w:tab w:val="num" w:pos="2835"/>
        </w:tabs>
        <w:ind w:left="2835" w:hanging="567"/>
      </w:pPr>
      <w:rPr>
        <w:rFonts w:ascii="Symbol" w:hAnsi="Symbol" w:hint="default"/>
      </w:rPr>
    </w:lvl>
    <w:lvl w:ilvl="4">
      <w:start w:val="1"/>
      <w:numFmt w:val="bullet"/>
      <w:lvlText w:val="o"/>
      <w:lvlJc w:val="left"/>
      <w:pPr>
        <w:tabs>
          <w:tab w:val="num" w:pos="3402"/>
        </w:tabs>
        <w:ind w:left="3402" w:hanging="567"/>
      </w:pPr>
      <w:rPr>
        <w:rFonts w:ascii="Courier New" w:hAnsi="Courier New" w:cs="Courier New" w:hint="default"/>
      </w:rPr>
    </w:lvl>
    <w:lvl w:ilvl="5">
      <w:start w:val="1"/>
      <w:numFmt w:val="bullet"/>
      <w:lvlText w:val=""/>
      <w:lvlJc w:val="left"/>
      <w:pPr>
        <w:tabs>
          <w:tab w:val="num" w:pos="3969"/>
        </w:tabs>
        <w:ind w:left="3969" w:hanging="567"/>
      </w:pPr>
      <w:rPr>
        <w:rFonts w:ascii="Wingdings" w:hAnsi="Wingdings" w:hint="default"/>
      </w:rPr>
    </w:lvl>
    <w:lvl w:ilvl="6">
      <w:start w:val="1"/>
      <w:numFmt w:val="bullet"/>
      <w:lvlText w:val=""/>
      <w:lvlJc w:val="left"/>
      <w:pPr>
        <w:tabs>
          <w:tab w:val="num" w:pos="4536"/>
        </w:tabs>
        <w:ind w:left="4536" w:hanging="567"/>
      </w:pPr>
      <w:rPr>
        <w:rFonts w:ascii="Symbol" w:hAnsi="Symbol" w:hint="default"/>
      </w:rPr>
    </w:lvl>
    <w:lvl w:ilvl="7">
      <w:start w:val="1"/>
      <w:numFmt w:val="bullet"/>
      <w:lvlText w:val="o"/>
      <w:lvlJc w:val="left"/>
      <w:pPr>
        <w:tabs>
          <w:tab w:val="num" w:pos="5103"/>
        </w:tabs>
        <w:ind w:left="5103" w:hanging="567"/>
      </w:pPr>
      <w:rPr>
        <w:rFonts w:ascii="Courier New" w:hAnsi="Courier New" w:cs="Courier New" w:hint="default"/>
      </w:rPr>
    </w:lvl>
    <w:lvl w:ilvl="8">
      <w:start w:val="1"/>
      <w:numFmt w:val="bullet"/>
      <w:lvlText w:val=""/>
      <w:lvlJc w:val="left"/>
      <w:pPr>
        <w:tabs>
          <w:tab w:val="num" w:pos="5670"/>
        </w:tabs>
        <w:ind w:left="5670" w:hanging="567"/>
      </w:pPr>
      <w:rPr>
        <w:rFonts w:ascii="Wingdings" w:hAnsi="Wingdings" w:hint="default"/>
      </w:rPr>
    </w:lvl>
  </w:abstractNum>
  <w:abstractNum w:abstractNumId="48" w15:restartNumberingAfterBreak="0">
    <w:nsid w:val="35BD50B0"/>
    <w:multiLevelType w:val="hybridMultilevel"/>
    <w:tmpl w:val="CF9655C2"/>
    <w:lvl w:ilvl="0" w:tplc="040C000F">
      <w:start w:val="1"/>
      <w:numFmt w:val="decimal"/>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49" w15:restartNumberingAfterBreak="0">
    <w:nsid w:val="37AA3278"/>
    <w:multiLevelType w:val="hybridMultilevel"/>
    <w:tmpl w:val="CC580B9E"/>
    <w:lvl w:ilvl="0" w:tplc="1172920C">
      <w:numFmt w:val="bullet"/>
      <w:lvlText w:val="-"/>
      <w:lvlJc w:val="left"/>
      <w:pPr>
        <w:ind w:left="720" w:hanging="360"/>
      </w:pPr>
      <w:rPr>
        <w:rFonts w:ascii="Open Sans" w:eastAsia="MS Mincho" w:hAnsi="Open Sans" w:cs="Open Sans" w:hint="default"/>
      </w:rPr>
    </w:lvl>
    <w:lvl w:ilvl="1" w:tplc="8F16B1E8">
      <w:start w:val="3"/>
      <w:numFmt w:val="bullet"/>
      <w:lvlText w:val="-"/>
      <w:lvlJc w:val="left"/>
      <w:pPr>
        <w:ind w:left="1440" w:hanging="360"/>
      </w:pPr>
      <w:rPr>
        <w:rFonts w:hint="default"/>
      </w:rPr>
    </w:lvl>
    <w:lvl w:ilvl="2" w:tplc="040C0001">
      <w:start w:val="1"/>
      <w:numFmt w:val="bullet"/>
      <w:lvlText w:val=""/>
      <w:lvlJc w:val="left"/>
      <w:pPr>
        <w:ind w:left="2160" w:hanging="360"/>
      </w:pPr>
      <w:rPr>
        <w:rFonts w:ascii="Symbol" w:hAnsi="Symbo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383454B0"/>
    <w:multiLevelType w:val="hybridMultilevel"/>
    <w:tmpl w:val="355C63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83D451A"/>
    <w:multiLevelType w:val="hybridMultilevel"/>
    <w:tmpl w:val="577CAE2E"/>
    <w:lvl w:ilvl="0" w:tplc="040C0001">
      <w:start w:val="1"/>
      <w:numFmt w:val="bullet"/>
      <w:lvlText w:val=""/>
      <w:lvlJc w:val="left"/>
      <w:pPr>
        <w:ind w:left="-555" w:hanging="360"/>
      </w:pPr>
      <w:rPr>
        <w:rFonts w:ascii="Symbol" w:hAnsi="Symbol" w:hint="default"/>
      </w:rPr>
    </w:lvl>
    <w:lvl w:ilvl="1" w:tplc="040C0003" w:tentative="1">
      <w:start w:val="1"/>
      <w:numFmt w:val="bullet"/>
      <w:lvlText w:val="o"/>
      <w:lvlJc w:val="left"/>
      <w:pPr>
        <w:ind w:left="165" w:hanging="360"/>
      </w:pPr>
      <w:rPr>
        <w:rFonts w:ascii="Courier New" w:hAnsi="Courier New" w:cs="Courier New" w:hint="default"/>
      </w:rPr>
    </w:lvl>
    <w:lvl w:ilvl="2" w:tplc="040C0005" w:tentative="1">
      <w:start w:val="1"/>
      <w:numFmt w:val="bullet"/>
      <w:lvlText w:val=""/>
      <w:lvlJc w:val="left"/>
      <w:pPr>
        <w:ind w:left="885" w:hanging="360"/>
      </w:pPr>
      <w:rPr>
        <w:rFonts w:ascii="Wingdings" w:hAnsi="Wingdings" w:hint="default"/>
      </w:rPr>
    </w:lvl>
    <w:lvl w:ilvl="3" w:tplc="040C0001" w:tentative="1">
      <w:start w:val="1"/>
      <w:numFmt w:val="bullet"/>
      <w:lvlText w:val=""/>
      <w:lvlJc w:val="left"/>
      <w:pPr>
        <w:ind w:left="1605" w:hanging="360"/>
      </w:pPr>
      <w:rPr>
        <w:rFonts w:ascii="Symbol" w:hAnsi="Symbol" w:hint="default"/>
      </w:rPr>
    </w:lvl>
    <w:lvl w:ilvl="4" w:tplc="040C0003" w:tentative="1">
      <w:start w:val="1"/>
      <w:numFmt w:val="bullet"/>
      <w:lvlText w:val="o"/>
      <w:lvlJc w:val="left"/>
      <w:pPr>
        <w:ind w:left="2325" w:hanging="360"/>
      </w:pPr>
      <w:rPr>
        <w:rFonts w:ascii="Courier New" w:hAnsi="Courier New" w:cs="Courier New" w:hint="default"/>
      </w:rPr>
    </w:lvl>
    <w:lvl w:ilvl="5" w:tplc="040C0005" w:tentative="1">
      <w:start w:val="1"/>
      <w:numFmt w:val="bullet"/>
      <w:lvlText w:val=""/>
      <w:lvlJc w:val="left"/>
      <w:pPr>
        <w:ind w:left="3045" w:hanging="360"/>
      </w:pPr>
      <w:rPr>
        <w:rFonts w:ascii="Wingdings" w:hAnsi="Wingdings" w:hint="default"/>
      </w:rPr>
    </w:lvl>
    <w:lvl w:ilvl="6" w:tplc="040C0001" w:tentative="1">
      <w:start w:val="1"/>
      <w:numFmt w:val="bullet"/>
      <w:lvlText w:val=""/>
      <w:lvlJc w:val="left"/>
      <w:pPr>
        <w:ind w:left="3765" w:hanging="360"/>
      </w:pPr>
      <w:rPr>
        <w:rFonts w:ascii="Symbol" w:hAnsi="Symbol" w:hint="default"/>
      </w:rPr>
    </w:lvl>
    <w:lvl w:ilvl="7" w:tplc="040C0003" w:tentative="1">
      <w:start w:val="1"/>
      <w:numFmt w:val="bullet"/>
      <w:lvlText w:val="o"/>
      <w:lvlJc w:val="left"/>
      <w:pPr>
        <w:ind w:left="4485" w:hanging="360"/>
      </w:pPr>
      <w:rPr>
        <w:rFonts w:ascii="Courier New" w:hAnsi="Courier New" w:cs="Courier New" w:hint="default"/>
      </w:rPr>
    </w:lvl>
    <w:lvl w:ilvl="8" w:tplc="040C0005" w:tentative="1">
      <w:start w:val="1"/>
      <w:numFmt w:val="bullet"/>
      <w:lvlText w:val=""/>
      <w:lvlJc w:val="left"/>
      <w:pPr>
        <w:ind w:left="5205" w:hanging="360"/>
      </w:pPr>
      <w:rPr>
        <w:rFonts w:ascii="Wingdings" w:hAnsi="Wingdings" w:hint="default"/>
      </w:rPr>
    </w:lvl>
  </w:abstractNum>
  <w:abstractNum w:abstractNumId="52" w15:restartNumberingAfterBreak="0">
    <w:nsid w:val="385E2BD0"/>
    <w:multiLevelType w:val="hybridMultilevel"/>
    <w:tmpl w:val="28325744"/>
    <w:lvl w:ilvl="0" w:tplc="DFCAFB2E">
      <w:start w:val="1"/>
      <w:numFmt w:val="bullet"/>
      <w:lvlText w:val="-"/>
      <w:lvlJc w:val="left"/>
      <w:pPr>
        <w:ind w:left="2869" w:hanging="360"/>
      </w:pPr>
      <w:rPr>
        <w:rFonts w:ascii="Times New Roman" w:hAnsi="Times New Roman" w:hint="default"/>
      </w:rPr>
    </w:lvl>
    <w:lvl w:ilvl="1" w:tplc="040C0003" w:tentative="1">
      <w:start w:val="1"/>
      <w:numFmt w:val="bullet"/>
      <w:lvlText w:val="o"/>
      <w:lvlJc w:val="left"/>
      <w:pPr>
        <w:ind w:left="3589" w:hanging="360"/>
      </w:pPr>
      <w:rPr>
        <w:rFonts w:ascii="Courier New" w:hAnsi="Courier New" w:cs="Courier New" w:hint="default"/>
      </w:rPr>
    </w:lvl>
    <w:lvl w:ilvl="2" w:tplc="040C0005" w:tentative="1">
      <w:start w:val="1"/>
      <w:numFmt w:val="bullet"/>
      <w:lvlText w:val=""/>
      <w:lvlJc w:val="left"/>
      <w:pPr>
        <w:ind w:left="4309" w:hanging="360"/>
      </w:pPr>
      <w:rPr>
        <w:rFonts w:ascii="Wingdings" w:hAnsi="Wingdings" w:hint="default"/>
      </w:rPr>
    </w:lvl>
    <w:lvl w:ilvl="3" w:tplc="040C0001" w:tentative="1">
      <w:start w:val="1"/>
      <w:numFmt w:val="bullet"/>
      <w:lvlText w:val=""/>
      <w:lvlJc w:val="left"/>
      <w:pPr>
        <w:ind w:left="5029" w:hanging="360"/>
      </w:pPr>
      <w:rPr>
        <w:rFonts w:ascii="Symbol" w:hAnsi="Symbol" w:hint="default"/>
      </w:rPr>
    </w:lvl>
    <w:lvl w:ilvl="4" w:tplc="040C0003" w:tentative="1">
      <w:start w:val="1"/>
      <w:numFmt w:val="bullet"/>
      <w:lvlText w:val="o"/>
      <w:lvlJc w:val="left"/>
      <w:pPr>
        <w:ind w:left="5749" w:hanging="360"/>
      </w:pPr>
      <w:rPr>
        <w:rFonts w:ascii="Courier New" w:hAnsi="Courier New" w:cs="Courier New" w:hint="default"/>
      </w:rPr>
    </w:lvl>
    <w:lvl w:ilvl="5" w:tplc="040C0005" w:tentative="1">
      <w:start w:val="1"/>
      <w:numFmt w:val="bullet"/>
      <w:lvlText w:val=""/>
      <w:lvlJc w:val="left"/>
      <w:pPr>
        <w:ind w:left="6469" w:hanging="360"/>
      </w:pPr>
      <w:rPr>
        <w:rFonts w:ascii="Wingdings" w:hAnsi="Wingdings" w:hint="default"/>
      </w:rPr>
    </w:lvl>
    <w:lvl w:ilvl="6" w:tplc="040C0001" w:tentative="1">
      <w:start w:val="1"/>
      <w:numFmt w:val="bullet"/>
      <w:lvlText w:val=""/>
      <w:lvlJc w:val="left"/>
      <w:pPr>
        <w:ind w:left="7189" w:hanging="360"/>
      </w:pPr>
      <w:rPr>
        <w:rFonts w:ascii="Symbol" w:hAnsi="Symbol" w:hint="default"/>
      </w:rPr>
    </w:lvl>
    <w:lvl w:ilvl="7" w:tplc="040C0003" w:tentative="1">
      <w:start w:val="1"/>
      <w:numFmt w:val="bullet"/>
      <w:lvlText w:val="o"/>
      <w:lvlJc w:val="left"/>
      <w:pPr>
        <w:ind w:left="7909" w:hanging="360"/>
      </w:pPr>
      <w:rPr>
        <w:rFonts w:ascii="Courier New" w:hAnsi="Courier New" w:cs="Courier New" w:hint="default"/>
      </w:rPr>
    </w:lvl>
    <w:lvl w:ilvl="8" w:tplc="040C0005" w:tentative="1">
      <w:start w:val="1"/>
      <w:numFmt w:val="bullet"/>
      <w:lvlText w:val=""/>
      <w:lvlJc w:val="left"/>
      <w:pPr>
        <w:ind w:left="8629" w:hanging="360"/>
      </w:pPr>
      <w:rPr>
        <w:rFonts w:ascii="Wingdings" w:hAnsi="Wingdings" w:hint="default"/>
      </w:rPr>
    </w:lvl>
  </w:abstractNum>
  <w:abstractNum w:abstractNumId="53" w15:restartNumberingAfterBreak="0">
    <w:nsid w:val="38D8692A"/>
    <w:multiLevelType w:val="hybridMultilevel"/>
    <w:tmpl w:val="91C8203A"/>
    <w:lvl w:ilvl="0" w:tplc="1172920C">
      <w:numFmt w:val="bullet"/>
      <w:lvlText w:val="-"/>
      <w:lvlJc w:val="left"/>
      <w:pPr>
        <w:ind w:left="720" w:hanging="360"/>
      </w:pPr>
      <w:rPr>
        <w:rFonts w:ascii="Open Sans" w:eastAsia="MS Mincho" w:hAnsi="Open Sans" w:cs="Open Sans"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AD0031C"/>
    <w:multiLevelType w:val="hybridMultilevel"/>
    <w:tmpl w:val="F752A372"/>
    <w:lvl w:ilvl="0" w:tplc="BF546922">
      <w:start w:val="1"/>
      <w:numFmt w:val="bullet"/>
      <w:lvlText w:val=""/>
      <w:lvlJc w:val="left"/>
      <w:pPr>
        <w:ind w:left="720" w:hanging="360"/>
      </w:pPr>
      <w:rPr>
        <w:rFonts w:ascii="Wingdings" w:hAnsi="Wingdings" w:hint="default"/>
        <w:color w:val="auto"/>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754929"/>
    <w:multiLevelType w:val="hybridMultilevel"/>
    <w:tmpl w:val="6F92CB34"/>
    <w:lvl w:ilvl="0" w:tplc="0D8E589A">
      <w:start w:val="1"/>
      <w:numFmt w:val="bullet"/>
      <w:lvlText w:val="·"/>
      <w:lvlJc w:val="left"/>
      <w:pPr>
        <w:ind w:left="720" w:hanging="360"/>
      </w:pPr>
      <w:rPr>
        <w:rFonts w:ascii="Symbol" w:hAnsi="Symbol" w:hint="default"/>
      </w:rPr>
    </w:lvl>
    <w:lvl w:ilvl="1" w:tplc="75525094">
      <w:start w:val="1"/>
      <w:numFmt w:val="bullet"/>
      <w:lvlText w:val="o"/>
      <w:lvlJc w:val="left"/>
      <w:pPr>
        <w:ind w:left="1440" w:hanging="360"/>
      </w:pPr>
      <w:rPr>
        <w:rFonts w:ascii="Courier New" w:hAnsi="Courier New" w:hint="default"/>
      </w:rPr>
    </w:lvl>
    <w:lvl w:ilvl="2" w:tplc="8FB6A5A0">
      <w:start w:val="1"/>
      <w:numFmt w:val="bullet"/>
      <w:lvlText w:val=""/>
      <w:lvlJc w:val="left"/>
      <w:pPr>
        <w:ind w:left="2160" w:hanging="360"/>
      </w:pPr>
      <w:rPr>
        <w:rFonts w:ascii="Wingdings" w:hAnsi="Wingdings" w:hint="default"/>
      </w:rPr>
    </w:lvl>
    <w:lvl w:ilvl="3" w:tplc="697645EC">
      <w:start w:val="1"/>
      <w:numFmt w:val="bullet"/>
      <w:lvlText w:val=""/>
      <w:lvlJc w:val="left"/>
      <w:pPr>
        <w:ind w:left="2880" w:hanging="360"/>
      </w:pPr>
      <w:rPr>
        <w:rFonts w:ascii="Symbol" w:hAnsi="Symbol" w:hint="default"/>
      </w:rPr>
    </w:lvl>
    <w:lvl w:ilvl="4" w:tplc="C83C2134">
      <w:start w:val="1"/>
      <w:numFmt w:val="bullet"/>
      <w:lvlText w:val="o"/>
      <w:lvlJc w:val="left"/>
      <w:pPr>
        <w:ind w:left="3600" w:hanging="360"/>
      </w:pPr>
      <w:rPr>
        <w:rFonts w:ascii="Courier New" w:hAnsi="Courier New" w:hint="default"/>
      </w:rPr>
    </w:lvl>
    <w:lvl w:ilvl="5" w:tplc="50007340">
      <w:start w:val="1"/>
      <w:numFmt w:val="bullet"/>
      <w:lvlText w:val=""/>
      <w:lvlJc w:val="left"/>
      <w:pPr>
        <w:ind w:left="4320" w:hanging="360"/>
      </w:pPr>
      <w:rPr>
        <w:rFonts w:ascii="Wingdings" w:hAnsi="Wingdings" w:hint="default"/>
      </w:rPr>
    </w:lvl>
    <w:lvl w:ilvl="6" w:tplc="E6C47838">
      <w:start w:val="1"/>
      <w:numFmt w:val="bullet"/>
      <w:lvlText w:val=""/>
      <w:lvlJc w:val="left"/>
      <w:pPr>
        <w:ind w:left="5040" w:hanging="360"/>
      </w:pPr>
      <w:rPr>
        <w:rFonts w:ascii="Symbol" w:hAnsi="Symbol" w:hint="default"/>
      </w:rPr>
    </w:lvl>
    <w:lvl w:ilvl="7" w:tplc="8CD0A62E">
      <w:start w:val="1"/>
      <w:numFmt w:val="bullet"/>
      <w:lvlText w:val="o"/>
      <w:lvlJc w:val="left"/>
      <w:pPr>
        <w:ind w:left="5760" w:hanging="360"/>
      </w:pPr>
      <w:rPr>
        <w:rFonts w:ascii="Courier New" w:hAnsi="Courier New" w:hint="default"/>
      </w:rPr>
    </w:lvl>
    <w:lvl w:ilvl="8" w:tplc="C2DC0F58">
      <w:start w:val="1"/>
      <w:numFmt w:val="bullet"/>
      <w:lvlText w:val=""/>
      <w:lvlJc w:val="left"/>
      <w:pPr>
        <w:ind w:left="6480" w:hanging="360"/>
      </w:pPr>
      <w:rPr>
        <w:rFonts w:ascii="Wingdings" w:hAnsi="Wingdings" w:hint="default"/>
      </w:rPr>
    </w:lvl>
  </w:abstractNum>
  <w:abstractNum w:abstractNumId="56" w15:restartNumberingAfterBreak="0">
    <w:nsid w:val="3BA31030"/>
    <w:multiLevelType w:val="hybridMultilevel"/>
    <w:tmpl w:val="4FE226E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3C176D83"/>
    <w:multiLevelType w:val="hybridMultilevel"/>
    <w:tmpl w:val="01264D36"/>
    <w:lvl w:ilvl="0" w:tplc="3CF83F80">
      <w:start w:val="1"/>
      <w:numFmt w:val="bullet"/>
      <w:lvlText w:val="-"/>
      <w:lvlJc w:val="left"/>
      <w:pPr>
        <w:ind w:left="1879" w:hanging="360"/>
      </w:pPr>
      <w:rPr>
        <w:rFonts w:ascii="Calibri" w:eastAsia="Calibri" w:hAnsi="Calibri" w:cs="Calibri" w:hint="default"/>
      </w:rPr>
    </w:lvl>
    <w:lvl w:ilvl="1" w:tplc="040C0003" w:tentative="1">
      <w:start w:val="1"/>
      <w:numFmt w:val="bullet"/>
      <w:lvlText w:val="o"/>
      <w:lvlJc w:val="left"/>
      <w:pPr>
        <w:ind w:left="2599" w:hanging="360"/>
      </w:pPr>
      <w:rPr>
        <w:rFonts w:ascii="Courier New" w:hAnsi="Courier New" w:cs="Courier New" w:hint="default"/>
      </w:rPr>
    </w:lvl>
    <w:lvl w:ilvl="2" w:tplc="040C0005" w:tentative="1">
      <w:start w:val="1"/>
      <w:numFmt w:val="bullet"/>
      <w:lvlText w:val=""/>
      <w:lvlJc w:val="left"/>
      <w:pPr>
        <w:ind w:left="3319" w:hanging="360"/>
      </w:pPr>
      <w:rPr>
        <w:rFonts w:ascii="Wingdings" w:hAnsi="Wingdings" w:hint="default"/>
      </w:rPr>
    </w:lvl>
    <w:lvl w:ilvl="3" w:tplc="040C0001" w:tentative="1">
      <w:start w:val="1"/>
      <w:numFmt w:val="bullet"/>
      <w:lvlText w:val=""/>
      <w:lvlJc w:val="left"/>
      <w:pPr>
        <w:ind w:left="4039" w:hanging="360"/>
      </w:pPr>
      <w:rPr>
        <w:rFonts w:ascii="Symbol" w:hAnsi="Symbol" w:hint="default"/>
      </w:rPr>
    </w:lvl>
    <w:lvl w:ilvl="4" w:tplc="040C0003" w:tentative="1">
      <w:start w:val="1"/>
      <w:numFmt w:val="bullet"/>
      <w:lvlText w:val="o"/>
      <w:lvlJc w:val="left"/>
      <w:pPr>
        <w:ind w:left="4759" w:hanging="360"/>
      </w:pPr>
      <w:rPr>
        <w:rFonts w:ascii="Courier New" w:hAnsi="Courier New" w:cs="Courier New" w:hint="default"/>
      </w:rPr>
    </w:lvl>
    <w:lvl w:ilvl="5" w:tplc="040C0005" w:tentative="1">
      <w:start w:val="1"/>
      <w:numFmt w:val="bullet"/>
      <w:lvlText w:val=""/>
      <w:lvlJc w:val="left"/>
      <w:pPr>
        <w:ind w:left="5479" w:hanging="360"/>
      </w:pPr>
      <w:rPr>
        <w:rFonts w:ascii="Wingdings" w:hAnsi="Wingdings" w:hint="default"/>
      </w:rPr>
    </w:lvl>
    <w:lvl w:ilvl="6" w:tplc="040C0001" w:tentative="1">
      <w:start w:val="1"/>
      <w:numFmt w:val="bullet"/>
      <w:lvlText w:val=""/>
      <w:lvlJc w:val="left"/>
      <w:pPr>
        <w:ind w:left="6199" w:hanging="360"/>
      </w:pPr>
      <w:rPr>
        <w:rFonts w:ascii="Symbol" w:hAnsi="Symbol" w:hint="default"/>
      </w:rPr>
    </w:lvl>
    <w:lvl w:ilvl="7" w:tplc="040C0003" w:tentative="1">
      <w:start w:val="1"/>
      <w:numFmt w:val="bullet"/>
      <w:lvlText w:val="o"/>
      <w:lvlJc w:val="left"/>
      <w:pPr>
        <w:ind w:left="6919" w:hanging="360"/>
      </w:pPr>
      <w:rPr>
        <w:rFonts w:ascii="Courier New" w:hAnsi="Courier New" w:cs="Courier New" w:hint="default"/>
      </w:rPr>
    </w:lvl>
    <w:lvl w:ilvl="8" w:tplc="040C0005" w:tentative="1">
      <w:start w:val="1"/>
      <w:numFmt w:val="bullet"/>
      <w:lvlText w:val=""/>
      <w:lvlJc w:val="left"/>
      <w:pPr>
        <w:ind w:left="7639" w:hanging="360"/>
      </w:pPr>
      <w:rPr>
        <w:rFonts w:ascii="Wingdings" w:hAnsi="Wingdings" w:hint="default"/>
      </w:rPr>
    </w:lvl>
  </w:abstractNum>
  <w:abstractNum w:abstractNumId="58" w15:restartNumberingAfterBreak="0">
    <w:nsid w:val="3D54777A"/>
    <w:multiLevelType w:val="hybridMultilevel"/>
    <w:tmpl w:val="CB9230E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3E8B0C3A"/>
    <w:multiLevelType w:val="hybridMultilevel"/>
    <w:tmpl w:val="68C83E42"/>
    <w:lvl w:ilvl="0" w:tplc="8F16B1E8">
      <w:start w:val="3"/>
      <w:numFmt w:val="bullet"/>
      <w:lvlText w:val="-"/>
      <w:lvlJc w:val="left"/>
      <w:pPr>
        <w:ind w:left="1069" w:hanging="360"/>
      </w:pPr>
      <w:rPr>
        <w:rFonts w:hint="default"/>
      </w:rPr>
    </w:lvl>
    <w:lvl w:ilvl="1" w:tplc="8F16B1E8">
      <w:start w:val="3"/>
      <w:numFmt w:val="bullet"/>
      <w:lvlText w:val="-"/>
      <w:lvlJc w:val="left"/>
      <w:pPr>
        <w:ind w:left="1789" w:hanging="360"/>
      </w:pPr>
      <w:rPr>
        <w:rFonts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60" w15:restartNumberingAfterBreak="0">
    <w:nsid w:val="3F403223"/>
    <w:multiLevelType w:val="hybridMultilevel"/>
    <w:tmpl w:val="5AB4205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1" w15:restartNumberingAfterBreak="0">
    <w:nsid w:val="3FFA11E1"/>
    <w:multiLevelType w:val="hybridMultilevel"/>
    <w:tmpl w:val="0C6281A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04D0BB9"/>
    <w:multiLevelType w:val="hybridMultilevel"/>
    <w:tmpl w:val="B310E7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408B5FB9"/>
    <w:multiLevelType w:val="hybridMultilevel"/>
    <w:tmpl w:val="E9C8435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4" w15:restartNumberingAfterBreak="0">
    <w:nsid w:val="411B5A93"/>
    <w:multiLevelType w:val="hybridMultilevel"/>
    <w:tmpl w:val="04B29AAC"/>
    <w:lvl w:ilvl="0" w:tplc="040C000B">
      <w:start w:val="1"/>
      <w:numFmt w:val="bullet"/>
      <w:lvlText w:val=""/>
      <w:lvlJc w:val="left"/>
      <w:pPr>
        <w:ind w:left="1069" w:hanging="360"/>
      </w:pPr>
      <w:rPr>
        <w:rFonts w:ascii="Wingdings" w:hAnsi="Wingdings" w:hint="default"/>
      </w:rPr>
    </w:lvl>
    <w:lvl w:ilvl="1" w:tplc="8F16B1E8">
      <w:start w:val="3"/>
      <w:numFmt w:val="bullet"/>
      <w:lvlText w:val="-"/>
      <w:lvlJc w:val="left"/>
      <w:pPr>
        <w:ind w:left="1789" w:hanging="360"/>
      </w:pPr>
      <w:rPr>
        <w:rFonts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65" w15:restartNumberingAfterBreak="0">
    <w:nsid w:val="419521E1"/>
    <w:multiLevelType w:val="hybridMultilevel"/>
    <w:tmpl w:val="8A42A2EA"/>
    <w:lvl w:ilvl="0" w:tplc="1172920C">
      <w:numFmt w:val="bullet"/>
      <w:lvlText w:val="-"/>
      <w:lvlJc w:val="left"/>
      <w:pPr>
        <w:ind w:left="720" w:hanging="360"/>
      </w:pPr>
      <w:rPr>
        <w:rFonts w:ascii="Open Sans" w:eastAsia="MS Mincho"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4196621F"/>
    <w:multiLevelType w:val="hybridMultilevel"/>
    <w:tmpl w:val="CD301E62"/>
    <w:lvl w:ilvl="0" w:tplc="17F211EA">
      <w:start w:val="1"/>
      <w:numFmt w:val="bullet"/>
      <w:pStyle w:val="soustitre"/>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26E4836"/>
    <w:multiLevelType w:val="hybridMultilevel"/>
    <w:tmpl w:val="056651D8"/>
    <w:lvl w:ilvl="0" w:tplc="1172920C">
      <w:numFmt w:val="bullet"/>
      <w:lvlText w:val="-"/>
      <w:lvlJc w:val="left"/>
      <w:pPr>
        <w:ind w:left="720" w:hanging="360"/>
      </w:pPr>
      <w:rPr>
        <w:rFonts w:ascii="Open Sans" w:eastAsia="MS Mincho" w:hAnsi="Open Sans" w:cs="Open Sans" w:hint="default"/>
      </w:rPr>
    </w:lvl>
    <w:lvl w:ilvl="1" w:tplc="040C0001">
      <w:start w:val="1"/>
      <w:numFmt w:val="bullet"/>
      <w:lvlText w:val=""/>
      <w:lvlJc w:val="left"/>
      <w:pPr>
        <w:ind w:left="1440" w:hanging="360"/>
      </w:pPr>
      <w:rPr>
        <w:rFonts w:ascii="Symbol" w:hAnsi="Symbol" w:hint="default"/>
      </w:rPr>
    </w:lvl>
    <w:lvl w:ilvl="2" w:tplc="040C0001">
      <w:start w:val="1"/>
      <w:numFmt w:val="bullet"/>
      <w:lvlText w:val=""/>
      <w:lvlJc w:val="left"/>
      <w:pPr>
        <w:ind w:left="2160" w:hanging="360"/>
      </w:pPr>
      <w:rPr>
        <w:rFonts w:ascii="Symbol" w:hAnsi="Symbo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436D636A"/>
    <w:multiLevelType w:val="multilevel"/>
    <w:tmpl w:val="27A65D6E"/>
    <w:lvl w:ilvl="0">
      <w:start w:val="1"/>
      <w:numFmt w:val="decimal"/>
      <w:pStyle w:val="3Sacl-titredossier-CCniv1"/>
      <w:lvlText w:val="ARTICLE %1."/>
      <w:lvlJc w:val="left"/>
      <w:pPr>
        <w:ind w:left="786" w:hanging="360"/>
      </w:pPr>
      <w:rPr>
        <w:rFonts w:cs="Times New Roman" w:hint="default"/>
        <w:b/>
        <w:bCs/>
        <w:i w:val="0"/>
        <w:iCs w:val="0"/>
        <w:color w:val="auto"/>
        <w:sz w:val="24"/>
        <w:szCs w:val="24"/>
        <w:u w:val="single"/>
      </w:rPr>
    </w:lvl>
    <w:lvl w:ilvl="1">
      <w:start w:val="1"/>
      <w:numFmt w:val="decimal"/>
      <w:pStyle w:val="4Sacl-titredossier-CCniv2"/>
      <w:lvlText w:val="%1-%2"/>
      <w:lvlJc w:val="left"/>
      <w:rPr>
        <w:rFonts w:ascii="Arial" w:hAnsi="Arial" w:cs="Arial" w:hint="default"/>
        <w:b w:val="0"/>
        <w:bCs w:val="0"/>
        <w:i/>
        <w:iCs/>
        <w:color w:val="auto"/>
        <w:sz w:val="24"/>
        <w:szCs w:val="24"/>
        <w:u w:val="single"/>
      </w:rPr>
    </w:lvl>
    <w:lvl w:ilvl="2">
      <w:start w:val="1"/>
      <w:numFmt w:val="decimal"/>
      <w:pStyle w:val="5Sacl-titredossier-CCniv3"/>
      <w:lvlText w:val="%1.%2.%3"/>
      <w:lvlJc w:val="left"/>
      <w:pPr>
        <w:ind w:left="1224" w:hanging="504"/>
      </w:pPr>
      <w:rPr>
        <w:rFonts w:cs="Times New Roman" w:hint="default"/>
        <w:b w:val="0"/>
        <w:bCs w:val="0"/>
        <w:i/>
        <w:iCs/>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Letter"/>
      <w:pStyle w:val="6Sacl-titredossier-CCniv4"/>
      <w:lvlText w:val="%4"/>
      <w:lvlJc w:val="left"/>
      <w:pPr>
        <w:ind w:left="1728" w:hanging="1008"/>
      </w:pPr>
      <w:rPr>
        <w:rFonts w:ascii="Arial" w:hAnsi="Arial" w:cs="Arial" w:hint="default"/>
        <w:b/>
        <w:bCs/>
        <w:i/>
        <w:iCs/>
        <w:color w:val="808080"/>
        <w:sz w:val="20"/>
        <w:szCs w:val="20"/>
      </w:rPr>
    </w:lvl>
    <w:lvl w:ilvl="4">
      <w:start w:val="1"/>
      <w:numFmt w:val="bullet"/>
      <w:pStyle w:val="7Sacl-titredossier-CCniv5"/>
      <w:lvlText w:val=""/>
      <w:lvlJc w:val="left"/>
      <w:pPr>
        <w:ind w:left="2232" w:hanging="1512"/>
      </w:pPr>
      <w:rPr>
        <w:rFonts w:ascii="Symbol" w:hAnsi="Symbol" w:hint="default"/>
        <w:b/>
        <w:i w:val="0"/>
        <w:color w:val="auto"/>
        <w:sz w:val="19"/>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9" w15:restartNumberingAfterBreak="0">
    <w:nsid w:val="43B36A49"/>
    <w:multiLevelType w:val="hybridMultilevel"/>
    <w:tmpl w:val="95A4544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0" w15:restartNumberingAfterBreak="0">
    <w:nsid w:val="454106E0"/>
    <w:multiLevelType w:val="hybridMultilevel"/>
    <w:tmpl w:val="D7F2E6BE"/>
    <w:lvl w:ilvl="0" w:tplc="A8786D06">
      <w:numFmt w:val="bullet"/>
      <w:lvlText w:val="-"/>
      <w:lvlJc w:val="left"/>
      <w:pPr>
        <w:ind w:left="1069" w:hanging="360"/>
      </w:pPr>
      <w:rPr>
        <w:rFonts w:ascii="Open Sans" w:eastAsia="MS Mincho" w:hAnsi="Open Sans" w:cs="Open San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1" w15:restartNumberingAfterBreak="0">
    <w:nsid w:val="454F1D6E"/>
    <w:multiLevelType w:val="hybridMultilevel"/>
    <w:tmpl w:val="71D476EC"/>
    <w:lvl w:ilvl="0" w:tplc="040C000B">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2" w15:restartNumberingAfterBreak="0">
    <w:nsid w:val="45E81C96"/>
    <w:multiLevelType w:val="hybridMultilevel"/>
    <w:tmpl w:val="D04A4C3C"/>
    <w:lvl w:ilvl="0" w:tplc="8F16B1E8">
      <w:start w:val="3"/>
      <w:numFmt w:val="bullet"/>
      <w:lvlText w:val="-"/>
      <w:lvlJc w:val="left"/>
      <w:pPr>
        <w:ind w:left="1069" w:hanging="360"/>
      </w:pPr>
      <w:rPr>
        <w:rFont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3" w15:restartNumberingAfterBreak="0">
    <w:nsid w:val="46446335"/>
    <w:multiLevelType w:val="hybridMultilevel"/>
    <w:tmpl w:val="4B125C3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74" w15:restartNumberingAfterBreak="0">
    <w:nsid w:val="468D5D25"/>
    <w:multiLevelType w:val="hybridMultilevel"/>
    <w:tmpl w:val="35509D1C"/>
    <w:lvl w:ilvl="0" w:tplc="040C0001">
      <w:start w:val="1"/>
      <w:numFmt w:val="bullet"/>
      <w:lvlText w:val=""/>
      <w:lvlJc w:val="left"/>
      <w:pPr>
        <w:ind w:left="1069" w:hanging="360"/>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5" w15:restartNumberingAfterBreak="0">
    <w:nsid w:val="46AD1E30"/>
    <w:multiLevelType w:val="hybridMultilevel"/>
    <w:tmpl w:val="84A655F2"/>
    <w:lvl w:ilvl="0" w:tplc="C3A05B9A">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472D4DCE"/>
    <w:multiLevelType w:val="hybridMultilevel"/>
    <w:tmpl w:val="35288A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47B05DCC"/>
    <w:multiLevelType w:val="hybridMultilevel"/>
    <w:tmpl w:val="612C34B8"/>
    <w:lvl w:ilvl="0" w:tplc="1172920C">
      <w:numFmt w:val="bullet"/>
      <w:lvlText w:val="-"/>
      <w:lvlJc w:val="left"/>
      <w:pPr>
        <w:ind w:left="720" w:hanging="360"/>
      </w:pPr>
      <w:rPr>
        <w:rFonts w:ascii="Open Sans" w:eastAsia="MS Mincho"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487F01A2"/>
    <w:multiLevelType w:val="hybridMultilevel"/>
    <w:tmpl w:val="E64C9D86"/>
    <w:lvl w:ilvl="0" w:tplc="06ECC9B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9" w15:restartNumberingAfterBreak="0">
    <w:nsid w:val="48C61A33"/>
    <w:multiLevelType w:val="hybridMultilevel"/>
    <w:tmpl w:val="BF5815EE"/>
    <w:lvl w:ilvl="0" w:tplc="8F16B1E8">
      <w:start w:val="3"/>
      <w:numFmt w:val="bullet"/>
      <w:lvlText w:val="-"/>
      <w:lvlJc w:val="left"/>
      <w:pPr>
        <w:ind w:left="1069" w:hanging="360"/>
      </w:pPr>
      <w:rPr>
        <w:rFonts w:hint="default"/>
      </w:rPr>
    </w:lvl>
    <w:lvl w:ilvl="1" w:tplc="8F16B1E8">
      <w:start w:val="3"/>
      <w:numFmt w:val="bullet"/>
      <w:lvlText w:val="-"/>
      <w:lvlJc w:val="left"/>
      <w:pPr>
        <w:ind w:left="1789" w:hanging="360"/>
      </w:pPr>
      <w:rPr>
        <w:rFonts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80" w15:restartNumberingAfterBreak="0">
    <w:nsid w:val="4DAD26E3"/>
    <w:multiLevelType w:val="hybridMultilevel"/>
    <w:tmpl w:val="1D7C75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4EDE7287"/>
    <w:multiLevelType w:val="hybridMultilevel"/>
    <w:tmpl w:val="F7EC99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4F9D700D"/>
    <w:multiLevelType w:val="hybridMultilevel"/>
    <w:tmpl w:val="C1EE490A"/>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4FD972FF"/>
    <w:multiLevelType w:val="hybridMultilevel"/>
    <w:tmpl w:val="30EAD9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54312D8A"/>
    <w:multiLevelType w:val="hybridMultilevel"/>
    <w:tmpl w:val="AB30BF56"/>
    <w:lvl w:ilvl="0" w:tplc="44EEE2A0">
      <w:start w:val="2"/>
      <w:numFmt w:val="bullet"/>
      <w:lvlText w:val="-"/>
      <w:lvlJc w:val="left"/>
      <w:pPr>
        <w:ind w:left="720" w:hanging="360"/>
      </w:pPr>
      <w:rPr>
        <w:rFonts w:ascii="Times New Roman" w:eastAsia="Arial Unicode MS"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54B74B3B"/>
    <w:multiLevelType w:val="hybridMultilevel"/>
    <w:tmpl w:val="40A67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54F90DBE"/>
    <w:multiLevelType w:val="hybridMultilevel"/>
    <w:tmpl w:val="C4440AE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57D96921"/>
    <w:multiLevelType w:val="hybridMultilevel"/>
    <w:tmpl w:val="DFC4F048"/>
    <w:lvl w:ilvl="0" w:tplc="FFFFFFFF">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57F62FF3"/>
    <w:multiLevelType w:val="hybridMultilevel"/>
    <w:tmpl w:val="5E2407B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9" w15:restartNumberingAfterBreak="0">
    <w:nsid w:val="581F675F"/>
    <w:multiLevelType w:val="hybridMultilevel"/>
    <w:tmpl w:val="FA869BD6"/>
    <w:lvl w:ilvl="0" w:tplc="3CF83F80">
      <w:start w:val="1"/>
      <w:numFmt w:val="bullet"/>
      <w:lvlText w:val="-"/>
      <w:lvlJc w:val="left"/>
      <w:pPr>
        <w:ind w:left="1879" w:hanging="360"/>
      </w:pPr>
      <w:rPr>
        <w:rFonts w:ascii="Calibri" w:eastAsia="Calibri" w:hAnsi="Calibri" w:cs="Calibri" w:hint="default"/>
      </w:rPr>
    </w:lvl>
    <w:lvl w:ilvl="1" w:tplc="040C0003" w:tentative="1">
      <w:start w:val="1"/>
      <w:numFmt w:val="bullet"/>
      <w:lvlText w:val="o"/>
      <w:lvlJc w:val="left"/>
      <w:pPr>
        <w:ind w:left="2599" w:hanging="360"/>
      </w:pPr>
      <w:rPr>
        <w:rFonts w:ascii="Courier New" w:hAnsi="Courier New" w:cs="Courier New" w:hint="default"/>
      </w:rPr>
    </w:lvl>
    <w:lvl w:ilvl="2" w:tplc="040C0005" w:tentative="1">
      <w:start w:val="1"/>
      <w:numFmt w:val="bullet"/>
      <w:lvlText w:val=""/>
      <w:lvlJc w:val="left"/>
      <w:pPr>
        <w:ind w:left="3319" w:hanging="360"/>
      </w:pPr>
      <w:rPr>
        <w:rFonts w:ascii="Wingdings" w:hAnsi="Wingdings" w:hint="default"/>
      </w:rPr>
    </w:lvl>
    <w:lvl w:ilvl="3" w:tplc="040C0001" w:tentative="1">
      <w:start w:val="1"/>
      <w:numFmt w:val="bullet"/>
      <w:lvlText w:val=""/>
      <w:lvlJc w:val="left"/>
      <w:pPr>
        <w:ind w:left="4039" w:hanging="360"/>
      </w:pPr>
      <w:rPr>
        <w:rFonts w:ascii="Symbol" w:hAnsi="Symbol" w:hint="default"/>
      </w:rPr>
    </w:lvl>
    <w:lvl w:ilvl="4" w:tplc="040C0003" w:tentative="1">
      <w:start w:val="1"/>
      <w:numFmt w:val="bullet"/>
      <w:lvlText w:val="o"/>
      <w:lvlJc w:val="left"/>
      <w:pPr>
        <w:ind w:left="4759" w:hanging="360"/>
      </w:pPr>
      <w:rPr>
        <w:rFonts w:ascii="Courier New" w:hAnsi="Courier New" w:cs="Courier New" w:hint="default"/>
      </w:rPr>
    </w:lvl>
    <w:lvl w:ilvl="5" w:tplc="040C0005" w:tentative="1">
      <w:start w:val="1"/>
      <w:numFmt w:val="bullet"/>
      <w:lvlText w:val=""/>
      <w:lvlJc w:val="left"/>
      <w:pPr>
        <w:ind w:left="5479" w:hanging="360"/>
      </w:pPr>
      <w:rPr>
        <w:rFonts w:ascii="Wingdings" w:hAnsi="Wingdings" w:hint="default"/>
      </w:rPr>
    </w:lvl>
    <w:lvl w:ilvl="6" w:tplc="040C0001" w:tentative="1">
      <w:start w:val="1"/>
      <w:numFmt w:val="bullet"/>
      <w:lvlText w:val=""/>
      <w:lvlJc w:val="left"/>
      <w:pPr>
        <w:ind w:left="6199" w:hanging="360"/>
      </w:pPr>
      <w:rPr>
        <w:rFonts w:ascii="Symbol" w:hAnsi="Symbol" w:hint="default"/>
      </w:rPr>
    </w:lvl>
    <w:lvl w:ilvl="7" w:tplc="040C0003" w:tentative="1">
      <w:start w:val="1"/>
      <w:numFmt w:val="bullet"/>
      <w:lvlText w:val="o"/>
      <w:lvlJc w:val="left"/>
      <w:pPr>
        <w:ind w:left="6919" w:hanging="360"/>
      </w:pPr>
      <w:rPr>
        <w:rFonts w:ascii="Courier New" w:hAnsi="Courier New" w:cs="Courier New" w:hint="default"/>
      </w:rPr>
    </w:lvl>
    <w:lvl w:ilvl="8" w:tplc="040C0005" w:tentative="1">
      <w:start w:val="1"/>
      <w:numFmt w:val="bullet"/>
      <w:lvlText w:val=""/>
      <w:lvlJc w:val="left"/>
      <w:pPr>
        <w:ind w:left="7639" w:hanging="360"/>
      </w:pPr>
      <w:rPr>
        <w:rFonts w:ascii="Wingdings" w:hAnsi="Wingdings" w:hint="default"/>
      </w:rPr>
    </w:lvl>
  </w:abstractNum>
  <w:abstractNum w:abstractNumId="90" w15:restartNumberingAfterBreak="0">
    <w:nsid w:val="5B8E1DED"/>
    <w:multiLevelType w:val="hybridMultilevel"/>
    <w:tmpl w:val="9AD2FE7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5BC73514"/>
    <w:multiLevelType w:val="hybridMultilevel"/>
    <w:tmpl w:val="17CE9BBC"/>
    <w:lvl w:ilvl="0" w:tplc="3CF83F80">
      <w:start w:val="1"/>
      <w:numFmt w:val="bullet"/>
      <w:lvlText w:val="-"/>
      <w:lvlJc w:val="left"/>
      <w:pPr>
        <w:ind w:left="1879" w:hanging="360"/>
      </w:pPr>
      <w:rPr>
        <w:rFonts w:ascii="Calibri" w:eastAsia="Calibri" w:hAnsi="Calibri" w:cs="Calibri" w:hint="default"/>
      </w:rPr>
    </w:lvl>
    <w:lvl w:ilvl="1" w:tplc="3CF83F80">
      <w:start w:val="1"/>
      <w:numFmt w:val="bullet"/>
      <w:lvlText w:val="-"/>
      <w:lvlJc w:val="left"/>
      <w:pPr>
        <w:ind w:left="2599" w:hanging="360"/>
      </w:pPr>
      <w:rPr>
        <w:rFonts w:ascii="Calibri" w:eastAsia="Calibri" w:hAnsi="Calibri" w:cs="Calibri" w:hint="default"/>
      </w:rPr>
    </w:lvl>
    <w:lvl w:ilvl="2" w:tplc="040C0005" w:tentative="1">
      <w:start w:val="1"/>
      <w:numFmt w:val="bullet"/>
      <w:lvlText w:val=""/>
      <w:lvlJc w:val="left"/>
      <w:pPr>
        <w:ind w:left="3319" w:hanging="360"/>
      </w:pPr>
      <w:rPr>
        <w:rFonts w:ascii="Wingdings" w:hAnsi="Wingdings" w:hint="default"/>
      </w:rPr>
    </w:lvl>
    <w:lvl w:ilvl="3" w:tplc="040C0001" w:tentative="1">
      <w:start w:val="1"/>
      <w:numFmt w:val="bullet"/>
      <w:lvlText w:val=""/>
      <w:lvlJc w:val="left"/>
      <w:pPr>
        <w:ind w:left="4039" w:hanging="360"/>
      </w:pPr>
      <w:rPr>
        <w:rFonts w:ascii="Symbol" w:hAnsi="Symbol" w:hint="default"/>
      </w:rPr>
    </w:lvl>
    <w:lvl w:ilvl="4" w:tplc="040C0003" w:tentative="1">
      <w:start w:val="1"/>
      <w:numFmt w:val="bullet"/>
      <w:lvlText w:val="o"/>
      <w:lvlJc w:val="left"/>
      <w:pPr>
        <w:ind w:left="4759" w:hanging="360"/>
      </w:pPr>
      <w:rPr>
        <w:rFonts w:ascii="Courier New" w:hAnsi="Courier New" w:cs="Courier New" w:hint="default"/>
      </w:rPr>
    </w:lvl>
    <w:lvl w:ilvl="5" w:tplc="040C0005" w:tentative="1">
      <w:start w:val="1"/>
      <w:numFmt w:val="bullet"/>
      <w:lvlText w:val=""/>
      <w:lvlJc w:val="left"/>
      <w:pPr>
        <w:ind w:left="5479" w:hanging="360"/>
      </w:pPr>
      <w:rPr>
        <w:rFonts w:ascii="Wingdings" w:hAnsi="Wingdings" w:hint="default"/>
      </w:rPr>
    </w:lvl>
    <w:lvl w:ilvl="6" w:tplc="040C0001" w:tentative="1">
      <w:start w:val="1"/>
      <w:numFmt w:val="bullet"/>
      <w:lvlText w:val=""/>
      <w:lvlJc w:val="left"/>
      <w:pPr>
        <w:ind w:left="6199" w:hanging="360"/>
      </w:pPr>
      <w:rPr>
        <w:rFonts w:ascii="Symbol" w:hAnsi="Symbol" w:hint="default"/>
      </w:rPr>
    </w:lvl>
    <w:lvl w:ilvl="7" w:tplc="040C0003" w:tentative="1">
      <w:start w:val="1"/>
      <w:numFmt w:val="bullet"/>
      <w:lvlText w:val="o"/>
      <w:lvlJc w:val="left"/>
      <w:pPr>
        <w:ind w:left="6919" w:hanging="360"/>
      </w:pPr>
      <w:rPr>
        <w:rFonts w:ascii="Courier New" w:hAnsi="Courier New" w:cs="Courier New" w:hint="default"/>
      </w:rPr>
    </w:lvl>
    <w:lvl w:ilvl="8" w:tplc="040C0005" w:tentative="1">
      <w:start w:val="1"/>
      <w:numFmt w:val="bullet"/>
      <w:lvlText w:val=""/>
      <w:lvlJc w:val="left"/>
      <w:pPr>
        <w:ind w:left="7639" w:hanging="360"/>
      </w:pPr>
      <w:rPr>
        <w:rFonts w:ascii="Wingdings" w:hAnsi="Wingdings" w:hint="default"/>
      </w:rPr>
    </w:lvl>
  </w:abstractNum>
  <w:abstractNum w:abstractNumId="92" w15:restartNumberingAfterBreak="0">
    <w:nsid w:val="5FCA219F"/>
    <w:multiLevelType w:val="hybridMultilevel"/>
    <w:tmpl w:val="0DFE2922"/>
    <w:lvl w:ilvl="0" w:tplc="1172920C">
      <w:numFmt w:val="bullet"/>
      <w:lvlText w:val="-"/>
      <w:lvlJc w:val="left"/>
      <w:pPr>
        <w:ind w:left="1069" w:hanging="360"/>
      </w:pPr>
      <w:rPr>
        <w:rFonts w:ascii="Open Sans" w:eastAsia="MS Mincho" w:hAnsi="Open Sans" w:cs="Open Sans" w:hint="default"/>
      </w:rPr>
    </w:lvl>
    <w:lvl w:ilvl="1" w:tplc="8F16B1E8">
      <w:start w:val="3"/>
      <w:numFmt w:val="bullet"/>
      <w:lvlText w:val="-"/>
      <w:lvlJc w:val="left"/>
      <w:pPr>
        <w:ind w:left="1789" w:hanging="360"/>
      </w:pPr>
      <w:rPr>
        <w:rFonts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93" w15:restartNumberingAfterBreak="0">
    <w:nsid w:val="5FD5481D"/>
    <w:multiLevelType w:val="hybridMultilevel"/>
    <w:tmpl w:val="DDC20700"/>
    <w:lvl w:ilvl="0" w:tplc="073861AC">
      <w:numFmt w:val="bullet"/>
      <w:lvlText w:val="-"/>
      <w:lvlJc w:val="left"/>
      <w:pPr>
        <w:ind w:left="1069" w:hanging="360"/>
      </w:pPr>
      <w:rPr>
        <w:rFonts w:ascii="Arial" w:eastAsia="Times New Roman" w:hAnsi="Arial" w:cs="Aria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94" w15:restartNumberingAfterBreak="0">
    <w:nsid w:val="5FDF4BE0"/>
    <w:multiLevelType w:val="hybridMultilevel"/>
    <w:tmpl w:val="1862D488"/>
    <w:lvl w:ilvl="0" w:tplc="040C0001">
      <w:start w:val="1"/>
      <w:numFmt w:val="bullet"/>
      <w:lvlText w:val=""/>
      <w:lvlJc w:val="left"/>
      <w:pPr>
        <w:ind w:left="2138" w:hanging="360"/>
      </w:pPr>
      <w:rPr>
        <w:rFonts w:ascii="Symbol" w:hAnsi="Symbol"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95" w15:restartNumberingAfterBreak="0">
    <w:nsid w:val="60502778"/>
    <w:multiLevelType w:val="hybridMultilevel"/>
    <w:tmpl w:val="AC52749A"/>
    <w:lvl w:ilvl="0" w:tplc="1172920C">
      <w:numFmt w:val="bullet"/>
      <w:lvlText w:val="-"/>
      <w:lvlJc w:val="left"/>
      <w:pPr>
        <w:ind w:left="720" w:hanging="360"/>
      </w:pPr>
      <w:rPr>
        <w:rFonts w:ascii="Open Sans" w:eastAsia="MS Mincho" w:hAnsi="Open Sans" w:cs="Open San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61CD452D"/>
    <w:multiLevelType w:val="hybridMultilevel"/>
    <w:tmpl w:val="2506A9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63545332"/>
    <w:multiLevelType w:val="hybridMultilevel"/>
    <w:tmpl w:val="B23E8FDE"/>
    <w:lvl w:ilvl="0" w:tplc="9F98F580">
      <w:start w:val="1"/>
      <w:numFmt w:val="bullet"/>
      <w:pStyle w:val="liste3"/>
      <w:lvlText w:val="-"/>
      <w:lvlJc w:val="left"/>
      <w:pPr>
        <w:ind w:left="360" w:hanging="360"/>
      </w:pPr>
      <w:rPr>
        <w:rFonts w:ascii="Calibri" w:hAnsi="Calibri" w:hint="default"/>
        <w:b w:val="0"/>
        <w:bCs/>
        <w:color w:val="auto"/>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8" w15:restartNumberingAfterBreak="0">
    <w:nsid w:val="6395248F"/>
    <w:multiLevelType w:val="hybridMultilevel"/>
    <w:tmpl w:val="75D272BA"/>
    <w:lvl w:ilvl="0" w:tplc="1172920C">
      <w:numFmt w:val="bullet"/>
      <w:lvlText w:val="-"/>
      <w:lvlJc w:val="left"/>
      <w:pPr>
        <w:ind w:left="720" w:hanging="360"/>
      </w:pPr>
      <w:rPr>
        <w:rFonts w:ascii="Open Sans" w:eastAsia="MS Mincho" w:hAnsi="Open Sans" w:cs="Open San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65FF3C84"/>
    <w:multiLevelType w:val="hybridMultilevel"/>
    <w:tmpl w:val="C6E6F176"/>
    <w:lvl w:ilvl="0" w:tplc="040C000B">
      <w:start w:val="1"/>
      <w:numFmt w:val="bullet"/>
      <w:lvlText w:val=""/>
      <w:lvlJc w:val="left"/>
      <w:pPr>
        <w:ind w:left="720" w:hanging="360"/>
      </w:pPr>
      <w:rPr>
        <w:rFonts w:ascii="Wingdings" w:hAnsi="Wingdings" w:hint="default"/>
      </w:rPr>
    </w:lvl>
    <w:lvl w:ilvl="1" w:tplc="3CF83F80">
      <w:start w:val="1"/>
      <w:numFmt w:val="bullet"/>
      <w:lvlText w:val="-"/>
      <w:lvlJc w:val="left"/>
      <w:pPr>
        <w:ind w:left="1440" w:hanging="360"/>
      </w:pPr>
      <w:rPr>
        <w:rFonts w:ascii="Calibri" w:eastAsia="Calibri"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67671A67"/>
    <w:multiLevelType w:val="hybridMultilevel"/>
    <w:tmpl w:val="13202158"/>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68572912"/>
    <w:multiLevelType w:val="hybridMultilevel"/>
    <w:tmpl w:val="EE10A4CC"/>
    <w:lvl w:ilvl="0" w:tplc="8C0051D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2" w15:restartNumberingAfterBreak="0">
    <w:nsid w:val="69220997"/>
    <w:multiLevelType w:val="hybridMultilevel"/>
    <w:tmpl w:val="1C5A24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695D563E"/>
    <w:multiLevelType w:val="hybridMultilevel"/>
    <w:tmpl w:val="AC1C25EC"/>
    <w:lvl w:ilvl="0" w:tplc="3CF83F80">
      <w:start w:val="1"/>
      <w:numFmt w:val="bullet"/>
      <w:lvlText w:val="-"/>
      <w:lvlJc w:val="left"/>
      <w:pPr>
        <w:ind w:left="1879" w:hanging="360"/>
      </w:pPr>
      <w:rPr>
        <w:rFonts w:ascii="Calibri" w:eastAsia="Calibri" w:hAnsi="Calibri" w:cs="Calibri" w:hint="default"/>
      </w:rPr>
    </w:lvl>
    <w:lvl w:ilvl="1" w:tplc="040C0003" w:tentative="1">
      <w:start w:val="1"/>
      <w:numFmt w:val="bullet"/>
      <w:lvlText w:val="o"/>
      <w:lvlJc w:val="left"/>
      <w:pPr>
        <w:ind w:left="2599" w:hanging="360"/>
      </w:pPr>
      <w:rPr>
        <w:rFonts w:ascii="Courier New" w:hAnsi="Courier New" w:cs="Courier New" w:hint="default"/>
      </w:rPr>
    </w:lvl>
    <w:lvl w:ilvl="2" w:tplc="040C0005" w:tentative="1">
      <w:start w:val="1"/>
      <w:numFmt w:val="bullet"/>
      <w:lvlText w:val=""/>
      <w:lvlJc w:val="left"/>
      <w:pPr>
        <w:ind w:left="3319" w:hanging="360"/>
      </w:pPr>
      <w:rPr>
        <w:rFonts w:ascii="Wingdings" w:hAnsi="Wingdings" w:hint="default"/>
      </w:rPr>
    </w:lvl>
    <w:lvl w:ilvl="3" w:tplc="040C0001" w:tentative="1">
      <w:start w:val="1"/>
      <w:numFmt w:val="bullet"/>
      <w:lvlText w:val=""/>
      <w:lvlJc w:val="left"/>
      <w:pPr>
        <w:ind w:left="4039" w:hanging="360"/>
      </w:pPr>
      <w:rPr>
        <w:rFonts w:ascii="Symbol" w:hAnsi="Symbol" w:hint="default"/>
      </w:rPr>
    </w:lvl>
    <w:lvl w:ilvl="4" w:tplc="040C0003" w:tentative="1">
      <w:start w:val="1"/>
      <w:numFmt w:val="bullet"/>
      <w:lvlText w:val="o"/>
      <w:lvlJc w:val="left"/>
      <w:pPr>
        <w:ind w:left="4759" w:hanging="360"/>
      </w:pPr>
      <w:rPr>
        <w:rFonts w:ascii="Courier New" w:hAnsi="Courier New" w:cs="Courier New" w:hint="default"/>
      </w:rPr>
    </w:lvl>
    <w:lvl w:ilvl="5" w:tplc="040C0005" w:tentative="1">
      <w:start w:val="1"/>
      <w:numFmt w:val="bullet"/>
      <w:lvlText w:val=""/>
      <w:lvlJc w:val="left"/>
      <w:pPr>
        <w:ind w:left="5479" w:hanging="360"/>
      </w:pPr>
      <w:rPr>
        <w:rFonts w:ascii="Wingdings" w:hAnsi="Wingdings" w:hint="default"/>
      </w:rPr>
    </w:lvl>
    <w:lvl w:ilvl="6" w:tplc="040C0001" w:tentative="1">
      <w:start w:val="1"/>
      <w:numFmt w:val="bullet"/>
      <w:lvlText w:val=""/>
      <w:lvlJc w:val="left"/>
      <w:pPr>
        <w:ind w:left="6199" w:hanging="360"/>
      </w:pPr>
      <w:rPr>
        <w:rFonts w:ascii="Symbol" w:hAnsi="Symbol" w:hint="default"/>
      </w:rPr>
    </w:lvl>
    <w:lvl w:ilvl="7" w:tplc="040C0003" w:tentative="1">
      <w:start w:val="1"/>
      <w:numFmt w:val="bullet"/>
      <w:lvlText w:val="o"/>
      <w:lvlJc w:val="left"/>
      <w:pPr>
        <w:ind w:left="6919" w:hanging="360"/>
      </w:pPr>
      <w:rPr>
        <w:rFonts w:ascii="Courier New" w:hAnsi="Courier New" w:cs="Courier New" w:hint="default"/>
      </w:rPr>
    </w:lvl>
    <w:lvl w:ilvl="8" w:tplc="040C0005" w:tentative="1">
      <w:start w:val="1"/>
      <w:numFmt w:val="bullet"/>
      <w:lvlText w:val=""/>
      <w:lvlJc w:val="left"/>
      <w:pPr>
        <w:ind w:left="7639" w:hanging="360"/>
      </w:pPr>
      <w:rPr>
        <w:rFonts w:ascii="Wingdings" w:hAnsi="Wingdings" w:hint="default"/>
      </w:rPr>
    </w:lvl>
  </w:abstractNum>
  <w:abstractNum w:abstractNumId="104" w15:restartNumberingAfterBreak="0">
    <w:nsid w:val="6A2315A9"/>
    <w:multiLevelType w:val="multilevel"/>
    <w:tmpl w:val="37E8361C"/>
    <w:lvl w:ilvl="0">
      <w:start w:val="1"/>
      <w:numFmt w:val="decimal"/>
      <w:pStyle w:val="CPS-1-titredossier-CCniv1"/>
      <w:suff w:val="space"/>
      <w:lvlText w:val="%1."/>
      <w:lvlJc w:val="left"/>
      <w:pPr>
        <w:ind w:left="360" w:hanging="360"/>
      </w:pPr>
      <w:rPr>
        <w:rFonts w:cs="Times New Roman" w:hint="default"/>
      </w:rPr>
    </w:lvl>
    <w:lvl w:ilvl="1">
      <w:start w:val="1"/>
      <w:numFmt w:val="decimal"/>
      <w:pStyle w:val="CPS-2-titredossier-CCniv2"/>
      <w:suff w:val="space"/>
      <w:lvlText w:val="%1.%2."/>
      <w:lvlJc w:val="left"/>
      <w:pPr>
        <w:ind w:left="2417" w:hanging="432"/>
      </w:pPr>
      <w:rPr>
        <w:rFonts w:cs="Times New Roman" w:hint="default"/>
      </w:rPr>
    </w:lvl>
    <w:lvl w:ilvl="2">
      <w:start w:val="1"/>
      <w:numFmt w:val="decimal"/>
      <w:pStyle w:val="CPS-3-titredossier-CCniv3"/>
      <w:suff w:val="space"/>
      <w:lvlText w:val="%1.%2.%3."/>
      <w:lvlJc w:val="left"/>
      <w:pPr>
        <w:ind w:left="1224" w:hanging="504"/>
      </w:pPr>
      <w:rPr>
        <w:rFonts w:cs="Times New Roman" w:hint="default"/>
      </w:rPr>
    </w:lvl>
    <w:lvl w:ilvl="3">
      <w:start w:val="1"/>
      <w:numFmt w:val="upperLetter"/>
      <w:pStyle w:val="CPS-4-titredossier-CCniv4"/>
      <w:suff w:val="space"/>
      <w:lvlText w:val="%4."/>
      <w:lvlJc w:val="left"/>
      <w:pPr>
        <w:ind w:left="1718" w:hanging="1008"/>
      </w:pPr>
      <w:rPr>
        <w:rFonts w:cs="Times New Roman" w:hint="default"/>
      </w:rPr>
    </w:lvl>
    <w:lvl w:ilvl="4">
      <w:start w:val="1"/>
      <w:numFmt w:val="bullet"/>
      <w:pStyle w:val="CPS-5-titredossier-CCniv5"/>
      <w:suff w:val="space"/>
      <w:lvlText w:val=""/>
      <w:lvlJc w:val="left"/>
      <w:pPr>
        <w:ind w:left="2232" w:hanging="1512"/>
      </w:pPr>
      <w:rPr>
        <w:rFonts w:ascii="Arial Gras" w:hAnsi="Arial Gras" w:hint="default"/>
        <w:color w:val="auto"/>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5" w15:restartNumberingAfterBreak="0">
    <w:nsid w:val="6A8A6C7D"/>
    <w:multiLevelType w:val="multilevel"/>
    <w:tmpl w:val="AC6C5204"/>
    <w:lvl w:ilvl="0">
      <w:start w:val="1"/>
      <w:numFmt w:val="decimal"/>
      <w:pStyle w:val="Style1"/>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6" w15:restartNumberingAfterBreak="0">
    <w:nsid w:val="6AEE05B2"/>
    <w:multiLevelType w:val="hybridMultilevel"/>
    <w:tmpl w:val="393C147C"/>
    <w:lvl w:ilvl="0" w:tplc="8F16B1E8">
      <w:start w:val="3"/>
      <w:numFmt w:val="bullet"/>
      <w:lvlText w:val="-"/>
      <w:lvlJc w:val="left"/>
      <w:pPr>
        <w:ind w:left="1425" w:hanging="360"/>
      </w:pPr>
      <w:rPr>
        <w:rFonts w:hint="default"/>
      </w:rPr>
    </w:lvl>
    <w:lvl w:ilvl="1" w:tplc="040C0003">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107" w15:restartNumberingAfterBreak="0">
    <w:nsid w:val="6B7F3A81"/>
    <w:multiLevelType w:val="hybridMultilevel"/>
    <w:tmpl w:val="326842D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75091CD9"/>
    <w:multiLevelType w:val="hybridMultilevel"/>
    <w:tmpl w:val="D26884E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9" w15:restartNumberingAfterBreak="0">
    <w:nsid w:val="76E45FF7"/>
    <w:multiLevelType w:val="hybridMultilevel"/>
    <w:tmpl w:val="2F6EE070"/>
    <w:lvl w:ilvl="0" w:tplc="8F16B1E8">
      <w:start w:val="3"/>
      <w:numFmt w:val="bullet"/>
      <w:lvlText w:val="-"/>
      <w:lvlJc w:val="left"/>
      <w:pPr>
        <w:tabs>
          <w:tab w:val="num" w:pos="1069"/>
        </w:tabs>
        <w:ind w:left="1069" w:hanging="360"/>
      </w:pPr>
      <w:rPr>
        <w:rFonts w:hint="default"/>
      </w:rPr>
    </w:lvl>
    <w:lvl w:ilvl="1" w:tplc="040C000D">
      <w:start w:val="1"/>
      <w:numFmt w:val="bullet"/>
      <w:lvlText w:val=""/>
      <w:lvlJc w:val="left"/>
      <w:pPr>
        <w:tabs>
          <w:tab w:val="num" w:pos="2149"/>
        </w:tabs>
        <w:ind w:left="2149" w:hanging="360"/>
      </w:pPr>
      <w:rPr>
        <w:rFonts w:ascii="Wingdings" w:hAnsi="Wingdings" w:hint="default"/>
      </w:rPr>
    </w:lvl>
    <w:lvl w:ilvl="2" w:tplc="040C0005">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110" w15:restartNumberingAfterBreak="0">
    <w:nsid w:val="774F6F63"/>
    <w:multiLevelType w:val="hybridMultilevel"/>
    <w:tmpl w:val="73AE4198"/>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86B6EC6"/>
    <w:multiLevelType w:val="hybridMultilevel"/>
    <w:tmpl w:val="9F92120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2" w15:restartNumberingAfterBreak="0">
    <w:nsid w:val="789666F1"/>
    <w:multiLevelType w:val="hybridMultilevel"/>
    <w:tmpl w:val="F2403B6A"/>
    <w:lvl w:ilvl="0" w:tplc="040C0005">
      <w:start w:val="1"/>
      <w:numFmt w:val="bullet"/>
      <w:lvlText w:val=""/>
      <w:lvlJc w:val="left"/>
      <w:pPr>
        <w:tabs>
          <w:tab w:val="num" w:pos="664"/>
        </w:tabs>
        <w:ind w:left="664" w:hanging="360"/>
      </w:pPr>
      <w:rPr>
        <w:rFonts w:ascii="Wingdings" w:hAnsi="Wingdings" w:hint="default"/>
      </w:rPr>
    </w:lvl>
    <w:lvl w:ilvl="1" w:tplc="8F16B1E8">
      <w:start w:val="3"/>
      <w:numFmt w:val="bullet"/>
      <w:lvlText w:val="-"/>
      <w:lvlJc w:val="left"/>
      <w:pPr>
        <w:tabs>
          <w:tab w:val="num" w:pos="1384"/>
        </w:tabs>
        <w:ind w:left="1384" w:hanging="360"/>
      </w:pPr>
      <w:rPr>
        <w:rFonts w:hint="default"/>
      </w:rPr>
    </w:lvl>
    <w:lvl w:ilvl="2" w:tplc="040C0005" w:tentative="1">
      <w:start w:val="1"/>
      <w:numFmt w:val="bullet"/>
      <w:lvlText w:val=""/>
      <w:lvlJc w:val="left"/>
      <w:pPr>
        <w:tabs>
          <w:tab w:val="num" w:pos="2104"/>
        </w:tabs>
        <w:ind w:left="2104" w:hanging="360"/>
      </w:pPr>
      <w:rPr>
        <w:rFonts w:ascii="Wingdings" w:hAnsi="Wingdings" w:hint="default"/>
      </w:rPr>
    </w:lvl>
    <w:lvl w:ilvl="3" w:tplc="040C0001" w:tentative="1">
      <w:start w:val="1"/>
      <w:numFmt w:val="bullet"/>
      <w:lvlText w:val=""/>
      <w:lvlJc w:val="left"/>
      <w:pPr>
        <w:tabs>
          <w:tab w:val="num" w:pos="2824"/>
        </w:tabs>
        <w:ind w:left="2824" w:hanging="360"/>
      </w:pPr>
      <w:rPr>
        <w:rFonts w:ascii="Symbol" w:hAnsi="Symbol" w:hint="default"/>
      </w:rPr>
    </w:lvl>
    <w:lvl w:ilvl="4" w:tplc="040C0003" w:tentative="1">
      <w:start w:val="1"/>
      <w:numFmt w:val="bullet"/>
      <w:lvlText w:val="o"/>
      <w:lvlJc w:val="left"/>
      <w:pPr>
        <w:tabs>
          <w:tab w:val="num" w:pos="3544"/>
        </w:tabs>
        <w:ind w:left="3544" w:hanging="360"/>
      </w:pPr>
      <w:rPr>
        <w:rFonts w:ascii="Courier New" w:hAnsi="Courier New" w:hint="default"/>
      </w:rPr>
    </w:lvl>
    <w:lvl w:ilvl="5" w:tplc="040C0005" w:tentative="1">
      <w:start w:val="1"/>
      <w:numFmt w:val="bullet"/>
      <w:lvlText w:val=""/>
      <w:lvlJc w:val="left"/>
      <w:pPr>
        <w:tabs>
          <w:tab w:val="num" w:pos="4264"/>
        </w:tabs>
        <w:ind w:left="4264" w:hanging="360"/>
      </w:pPr>
      <w:rPr>
        <w:rFonts w:ascii="Wingdings" w:hAnsi="Wingdings" w:hint="default"/>
      </w:rPr>
    </w:lvl>
    <w:lvl w:ilvl="6" w:tplc="040C0001" w:tentative="1">
      <w:start w:val="1"/>
      <w:numFmt w:val="bullet"/>
      <w:lvlText w:val=""/>
      <w:lvlJc w:val="left"/>
      <w:pPr>
        <w:tabs>
          <w:tab w:val="num" w:pos="4984"/>
        </w:tabs>
        <w:ind w:left="4984" w:hanging="360"/>
      </w:pPr>
      <w:rPr>
        <w:rFonts w:ascii="Symbol" w:hAnsi="Symbol" w:hint="default"/>
      </w:rPr>
    </w:lvl>
    <w:lvl w:ilvl="7" w:tplc="040C0003" w:tentative="1">
      <w:start w:val="1"/>
      <w:numFmt w:val="bullet"/>
      <w:lvlText w:val="o"/>
      <w:lvlJc w:val="left"/>
      <w:pPr>
        <w:tabs>
          <w:tab w:val="num" w:pos="5704"/>
        </w:tabs>
        <w:ind w:left="5704" w:hanging="360"/>
      </w:pPr>
      <w:rPr>
        <w:rFonts w:ascii="Courier New" w:hAnsi="Courier New" w:hint="default"/>
      </w:rPr>
    </w:lvl>
    <w:lvl w:ilvl="8" w:tplc="040C0005" w:tentative="1">
      <w:start w:val="1"/>
      <w:numFmt w:val="bullet"/>
      <w:lvlText w:val=""/>
      <w:lvlJc w:val="left"/>
      <w:pPr>
        <w:tabs>
          <w:tab w:val="num" w:pos="6424"/>
        </w:tabs>
        <w:ind w:left="6424" w:hanging="360"/>
      </w:pPr>
      <w:rPr>
        <w:rFonts w:ascii="Wingdings" w:hAnsi="Wingdings" w:hint="default"/>
      </w:rPr>
    </w:lvl>
  </w:abstractNum>
  <w:abstractNum w:abstractNumId="113" w15:restartNumberingAfterBreak="0">
    <w:nsid w:val="78A5335E"/>
    <w:multiLevelType w:val="hybridMultilevel"/>
    <w:tmpl w:val="C89EF2D4"/>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4" w15:restartNumberingAfterBreak="0">
    <w:nsid w:val="7BF2522F"/>
    <w:multiLevelType w:val="hybridMultilevel"/>
    <w:tmpl w:val="73B8B9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7F912BD8"/>
    <w:multiLevelType w:val="hybridMultilevel"/>
    <w:tmpl w:val="8DAEBE2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55"/>
  </w:num>
  <w:num w:numId="3">
    <w:abstractNumId w:val="23"/>
  </w:num>
  <w:num w:numId="4">
    <w:abstractNumId w:val="105"/>
  </w:num>
  <w:num w:numId="5">
    <w:abstractNumId w:val="104"/>
  </w:num>
  <w:num w:numId="6">
    <w:abstractNumId w:val="54"/>
  </w:num>
  <w:num w:numId="7">
    <w:abstractNumId w:val="68"/>
  </w:num>
  <w:num w:numId="8">
    <w:abstractNumId w:val="110"/>
  </w:num>
  <w:num w:numId="9">
    <w:abstractNumId w:val="112"/>
  </w:num>
  <w:num w:numId="10">
    <w:abstractNumId w:val="109"/>
  </w:num>
  <w:num w:numId="11">
    <w:abstractNumId w:val="106"/>
  </w:num>
  <w:num w:numId="12">
    <w:abstractNumId w:val="45"/>
  </w:num>
  <w:num w:numId="13">
    <w:abstractNumId w:val="28"/>
  </w:num>
  <w:num w:numId="14">
    <w:abstractNumId w:val="93"/>
  </w:num>
  <w:num w:numId="15">
    <w:abstractNumId w:val="100"/>
  </w:num>
  <w:num w:numId="16">
    <w:abstractNumId w:val="115"/>
  </w:num>
  <w:num w:numId="17">
    <w:abstractNumId w:val="2"/>
  </w:num>
  <w:num w:numId="18">
    <w:abstractNumId w:val="58"/>
  </w:num>
  <w:num w:numId="19">
    <w:abstractNumId w:val="32"/>
  </w:num>
  <w:num w:numId="20">
    <w:abstractNumId w:val="61"/>
  </w:num>
  <w:num w:numId="21">
    <w:abstractNumId w:val="62"/>
  </w:num>
  <w:num w:numId="22">
    <w:abstractNumId w:val="35"/>
  </w:num>
  <w:num w:numId="23">
    <w:abstractNumId w:val="75"/>
  </w:num>
  <w:num w:numId="24">
    <w:abstractNumId w:val="22"/>
  </w:num>
  <w:num w:numId="25">
    <w:abstractNumId w:val="8"/>
  </w:num>
  <w:num w:numId="26">
    <w:abstractNumId w:val="52"/>
  </w:num>
  <w:num w:numId="27">
    <w:abstractNumId w:val="46"/>
  </w:num>
  <w:num w:numId="28">
    <w:abstractNumId w:val="99"/>
  </w:num>
  <w:num w:numId="29">
    <w:abstractNumId w:val="91"/>
  </w:num>
  <w:num w:numId="30">
    <w:abstractNumId w:val="21"/>
  </w:num>
  <w:num w:numId="31">
    <w:abstractNumId w:val="57"/>
  </w:num>
  <w:num w:numId="32">
    <w:abstractNumId w:val="103"/>
  </w:num>
  <w:num w:numId="33">
    <w:abstractNumId w:val="89"/>
  </w:num>
  <w:num w:numId="34">
    <w:abstractNumId w:val="10"/>
  </w:num>
  <w:num w:numId="35">
    <w:abstractNumId w:val="48"/>
  </w:num>
  <w:num w:numId="36">
    <w:abstractNumId w:val="30"/>
  </w:num>
  <w:num w:numId="37">
    <w:abstractNumId w:val="25"/>
  </w:num>
  <w:num w:numId="38">
    <w:abstractNumId w:val="41"/>
  </w:num>
  <w:num w:numId="39">
    <w:abstractNumId w:val="36"/>
  </w:num>
  <w:num w:numId="40">
    <w:abstractNumId w:val="11"/>
  </w:num>
  <w:num w:numId="41">
    <w:abstractNumId w:val="70"/>
  </w:num>
  <w:num w:numId="42">
    <w:abstractNumId w:val="83"/>
  </w:num>
  <w:num w:numId="43">
    <w:abstractNumId w:val="87"/>
  </w:num>
  <w:num w:numId="44">
    <w:abstractNumId w:val="97"/>
  </w:num>
  <w:num w:numId="45">
    <w:abstractNumId w:val="66"/>
  </w:num>
  <w:num w:numId="46">
    <w:abstractNumId w:val="9"/>
  </w:num>
  <w:num w:numId="47">
    <w:abstractNumId w:val="12"/>
  </w:num>
  <w:num w:numId="48">
    <w:abstractNumId w:val="102"/>
  </w:num>
  <w:num w:numId="49">
    <w:abstractNumId w:val="65"/>
  </w:num>
  <w:num w:numId="50">
    <w:abstractNumId w:val="47"/>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51">
    <w:abstractNumId w:val="98"/>
  </w:num>
  <w:num w:numId="52">
    <w:abstractNumId w:val="90"/>
  </w:num>
  <w:num w:numId="53">
    <w:abstractNumId w:val="84"/>
  </w:num>
  <w:num w:numId="54">
    <w:abstractNumId w:val="108"/>
  </w:num>
  <w:num w:numId="55">
    <w:abstractNumId w:val="50"/>
  </w:num>
  <w:num w:numId="56">
    <w:abstractNumId w:val="40"/>
  </w:num>
  <w:num w:numId="57">
    <w:abstractNumId w:val="114"/>
  </w:num>
  <w:num w:numId="58">
    <w:abstractNumId w:val="81"/>
  </w:num>
  <w:num w:numId="59">
    <w:abstractNumId w:val="63"/>
  </w:num>
  <w:num w:numId="60">
    <w:abstractNumId w:val="34"/>
  </w:num>
  <w:num w:numId="61">
    <w:abstractNumId w:val="72"/>
  </w:num>
  <w:num w:numId="62">
    <w:abstractNumId w:val="31"/>
  </w:num>
  <w:num w:numId="63">
    <w:abstractNumId w:val="43"/>
  </w:num>
  <w:num w:numId="64">
    <w:abstractNumId w:val="19"/>
  </w:num>
  <w:num w:numId="65">
    <w:abstractNumId w:val="3"/>
  </w:num>
  <w:num w:numId="66">
    <w:abstractNumId w:val="5"/>
  </w:num>
  <w:num w:numId="67">
    <w:abstractNumId w:val="88"/>
  </w:num>
  <w:num w:numId="68">
    <w:abstractNumId w:val="51"/>
  </w:num>
  <w:num w:numId="69">
    <w:abstractNumId w:val="16"/>
  </w:num>
  <w:num w:numId="70">
    <w:abstractNumId w:val="24"/>
  </w:num>
  <w:num w:numId="71">
    <w:abstractNumId w:val="76"/>
  </w:num>
  <w:num w:numId="72">
    <w:abstractNumId w:val="26"/>
  </w:num>
  <w:num w:numId="73">
    <w:abstractNumId w:val="15"/>
  </w:num>
  <w:num w:numId="74">
    <w:abstractNumId w:val="29"/>
  </w:num>
  <w:num w:numId="75">
    <w:abstractNumId w:val="53"/>
  </w:num>
  <w:num w:numId="76">
    <w:abstractNumId w:val="113"/>
  </w:num>
  <w:num w:numId="77">
    <w:abstractNumId w:val="44"/>
  </w:num>
  <w:num w:numId="78">
    <w:abstractNumId w:val="20"/>
  </w:num>
  <w:num w:numId="79">
    <w:abstractNumId w:val="80"/>
  </w:num>
  <w:num w:numId="80">
    <w:abstractNumId w:val="38"/>
  </w:num>
  <w:num w:numId="81">
    <w:abstractNumId w:val="96"/>
  </w:num>
  <w:num w:numId="82">
    <w:abstractNumId w:val="85"/>
  </w:num>
  <w:num w:numId="83">
    <w:abstractNumId w:val="101"/>
  </w:num>
  <w:num w:numId="84">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8"/>
  </w:num>
  <w:num w:numId="86">
    <w:abstractNumId w:val="33"/>
  </w:num>
  <w:num w:numId="87">
    <w:abstractNumId w:val="6"/>
  </w:num>
  <w:num w:numId="88">
    <w:abstractNumId w:val="69"/>
  </w:num>
  <w:num w:numId="8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4"/>
  </w:num>
  <w:num w:numId="92">
    <w:abstractNumId w:val="104"/>
  </w:num>
  <w:num w:numId="93">
    <w:abstractNumId w:val="104"/>
  </w:num>
  <w:num w:numId="94">
    <w:abstractNumId w:val="104"/>
  </w:num>
  <w:num w:numId="95">
    <w:abstractNumId w:val="104"/>
  </w:num>
  <w:num w:numId="96">
    <w:abstractNumId w:val="104"/>
  </w:num>
  <w:num w:numId="97">
    <w:abstractNumId w:val="104"/>
  </w:num>
  <w:num w:numId="98">
    <w:abstractNumId w:val="67"/>
  </w:num>
  <w:num w:numId="99">
    <w:abstractNumId w:val="49"/>
  </w:num>
  <w:num w:numId="100">
    <w:abstractNumId w:val="111"/>
  </w:num>
  <w:num w:numId="101">
    <w:abstractNumId w:val="14"/>
  </w:num>
  <w:num w:numId="102">
    <w:abstractNumId w:val="7"/>
  </w:num>
  <w:num w:numId="103">
    <w:abstractNumId w:val="4"/>
  </w:num>
  <w:num w:numId="104">
    <w:abstractNumId w:val="17"/>
  </w:num>
  <w:num w:numId="105">
    <w:abstractNumId w:val="94"/>
  </w:num>
  <w:num w:numId="106">
    <w:abstractNumId w:val="13"/>
  </w:num>
  <w:num w:numId="107">
    <w:abstractNumId w:val="77"/>
  </w:num>
  <w:num w:numId="108">
    <w:abstractNumId w:val="56"/>
  </w:num>
  <w:num w:numId="109">
    <w:abstractNumId w:val="86"/>
  </w:num>
  <w:num w:numId="110">
    <w:abstractNumId w:val="95"/>
  </w:num>
  <w:num w:numId="111">
    <w:abstractNumId w:val="71"/>
  </w:num>
  <w:num w:numId="112">
    <w:abstractNumId w:val="104"/>
  </w:num>
  <w:num w:numId="113">
    <w:abstractNumId w:val="104"/>
  </w:num>
  <w:num w:numId="114">
    <w:abstractNumId w:val="104"/>
  </w:num>
  <w:num w:numId="115">
    <w:abstractNumId w:val="60"/>
  </w:num>
  <w:num w:numId="116">
    <w:abstractNumId w:val="73"/>
  </w:num>
  <w:num w:numId="117">
    <w:abstractNumId w:val="39"/>
  </w:num>
  <w:num w:numId="118">
    <w:abstractNumId w:val="78"/>
  </w:num>
  <w:num w:numId="119">
    <w:abstractNumId w:val="37"/>
  </w:num>
  <w:num w:numId="120">
    <w:abstractNumId w:val="107"/>
  </w:num>
  <w:num w:numId="121">
    <w:abstractNumId w:val="74"/>
  </w:num>
  <w:num w:numId="122">
    <w:abstractNumId w:val="92"/>
  </w:num>
  <w:num w:numId="123">
    <w:abstractNumId w:val="82"/>
  </w:num>
  <w:num w:numId="124">
    <w:abstractNumId w:val="42"/>
  </w:num>
  <w:num w:numId="125">
    <w:abstractNumId w:val="79"/>
  </w:num>
  <w:num w:numId="126">
    <w:abstractNumId w:val="64"/>
  </w:num>
  <w:num w:numId="127">
    <w:abstractNumId w:val="59"/>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25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35CD"/>
    <w:rsid w:val="00000176"/>
    <w:rsid w:val="000012B0"/>
    <w:rsid w:val="000018B4"/>
    <w:rsid w:val="00002170"/>
    <w:rsid w:val="0000224F"/>
    <w:rsid w:val="0000316D"/>
    <w:rsid w:val="000033F7"/>
    <w:rsid w:val="0000358E"/>
    <w:rsid w:val="00003D15"/>
    <w:rsid w:val="00007B50"/>
    <w:rsid w:val="00007D4A"/>
    <w:rsid w:val="000121DF"/>
    <w:rsid w:val="00012E18"/>
    <w:rsid w:val="00013D8D"/>
    <w:rsid w:val="00017007"/>
    <w:rsid w:val="00017C21"/>
    <w:rsid w:val="00020A3B"/>
    <w:rsid w:val="00020F0F"/>
    <w:rsid w:val="00021F04"/>
    <w:rsid w:val="000242D1"/>
    <w:rsid w:val="00024EB0"/>
    <w:rsid w:val="000257F6"/>
    <w:rsid w:val="000261A5"/>
    <w:rsid w:val="00026D71"/>
    <w:rsid w:val="000272D0"/>
    <w:rsid w:val="000276C5"/>
    <w:rsid w:val="0002793B"/>
    <w:rsid w:val="00031F40"/>
    <w:rsid w:val="000323CF"/>
    <w:rsid w:val="00032A98"/>
    <w:rsid w:val="000342CF"/>
    <w:rsid w:val="00034C2A"/>
    <w:rsid w:val="000373C3"/>
    <w:rsid w:val="00040454"/>
    <w:rsid w:val="00041024"/>
    <w:rsid w:val="0004140E"/>
    <w:rsid w:val="000416CB"/>
    <w:rsid w:val="00043242"/>
    <w:rsid w:val="000435CE"/>
    <w:rsid w:val="00045731"/>
    <w:rsid w:val="00045F16"/>
    <w:rsid w:val="00046931"/>
    <w:rsid w:val="000476E4"/>
    <w:rsid w:val="00047969"/>
    <w:rsid w:val="00047D90"/>
    <w:rsid w:val="00047F3E"/>
    <w:rsid w:val="00050463"/>
    <w:rsid w:val="00052AAF"/>
    <w:rsid w:val="000530D8"/>
    <w:rsid w:val="000531BB"/>
    <w:rsid w:val="00053504"/>
    <w:rsid w:val="00053B23"/>
    <w:rsid w:val="00054AC8"/>
    <w:rsid w:val="00054B06"/>
    <w:rsid w:val="00055713"/>
    <w:rsid w:val="0005713F"/>
    <w:rsid w:val="0005722A"/>
    <w:rsid w:val="00057889"/>
    <w:rsid w:val="00057B64"/>
    <w:rsid w:val="00057C4B"/>
    <w:rsid w:val="0006065D"/>
    <w:rsid w:val="00060D98"/>
    <w:rsid w:val="00061142"/>
    <w:rsid w:val="000648FA"/>
    <w:rsid w:val="00064F19"/>
    <w:rsid w:val="00065146"/>
    <w:rsid w:val="00065509"/>
    <w:rsid w:val="00066268"/>
    <w:rsid w:val="000705B2"/>
    <w:rsid w:val="00072FA6"/>
    <w:rsid w:val="0007300E"/>
    <w:rsid w:val="00074FB5"/>
    <w:rsid w:val="00077227"/>
    <w:rsid w:val="00077B3A"/>
    <w:rsid w:val="000800D2"/>
    <w:rsid w:val="00080AE1"/>
    <w:rsid w:val="00081DF8"/>
    <w:rsid w:val="00081E94"/>
    <w:rsid w:val="00084A98"/>
    <w:rsid w:val="00084B7E"/>
    <w:rsid w:val="00084E3B"/>
    <w:rsid w:val="00085507"/>
    <w:rsid w:val="00086DEE"/>
    <w:rsid w:val="000902C5"/>
    <w:rsid w:val="0009040E"/>
    <w:rsid w:val="0009056C"/>
    <w:rsid w:val="00090A75"/>
    <w:rsid w:val="0009181F"/>
    <w:rsid w:val="00092B27"/>
    <w:rsid w:val="00092F82"/>
    <w:rsid w:val="00093223"/>
    <w:rsid w:val="000936F2"/>
    <w:rsid w:val="0009581C"/>
    <w:rsid w:val="00095833"/>
    <w:rsid w:val="000A0A5A"/>
    <w:rsid w:val="000A0B6E"/>
    <w:rsid w:val="000A4D32"/>
    <w:rsid w:val="000A5E7C"/>
    <w:rsid w:val="000A6314"/>
    <w:rsid w:val="000A65BA"/>
    <w:rsid w:val="000A705C"/>
    <w:rsid w:val="000A7203"/>
    <w:rsid w:val="000B0571"/>
    <w:rsid w:val="000B06A9"/>
    <w:rsid w:val="000B0ADF"/>
    <w:rsid w:val="000B2AE1"/>
    <w:rsid w:val="000B3300"/>
    <w:rsid w:val="000B3886"/>
    <w:rsid w:val="000B3EE2"/>
    <w:rsid w:val="000B4382"/>
    <w:rsid w:val="000B44AC"/>
    <w:rsid w:val="000B6FF9"/>
    <w:rsid w:val="000C0375"/>
    <w:rsid w:val="000C0B43"/>
    <w:rsid w:val="000C152B"/>
    <w:rsid w:val="000C193F"/>
    <w:rsid w:val="000C2405"/>
    <w:rsid w:val="000C3C12"/>
    <w:rsid w:val="000C4388"/>
    <w:rsid w:val="000C528F"/>
    <w:rsid w:val="000C583F"/>
    <w:rsid w:val="000C5CFC"/>
    <w:rsid w:val="000C67CB"/>
    <w:rsid w:val="000C6AE4"/>
    <w:rsid w:val="000C73DF"/>
    <w:rsid w:val="000C7BF2"/>
    <w:rsid w:val="000D0071"/>
    <w:rsid w:val="000D1635"/>
    <w:rsid w:val="000D2C18"/>
    <w:rsid w:val="000D359E"/>
    <w:rsid w:val="000D3B7D"/>
    <w:rsid w:val="000D4DE6"/>
    <w:rsid w:val="000D5A1B"/>
    <w:rsid w:val="000D5BB1"/>
    <w:rsid w:val="000D61FE"/>
    <w:rsid w:val="000D6B42"/>
    <w:rsid w:val="000E2C06"/>
    <w:rsid w:val="000E2C99"/>
    <w:rsid w:val="000E4449"/>
    <w:rsid w:val="000E5D2C"/>
    <w:rsid w:val="000F00BE"/>
    <w:rsid w:val="000F19B4"/>
    <w:rsid w:val="000F1B06"/>
    <w:rsid w:val="000F2A0B"/>
    <w:rsid w:val="000F34CB"/>
    <w:rsid w:val="000F3C83"/>
    <w:rsid w:val="000F490D"/>
    <w:rsid w:val="000F57DE"/>
    <w:rsid w:val="000F6032"/>
    <w:rsid w:val="000F6386"/>
    <w:rsid w:val="000F6403"/>
    <w:rsid w:val="000F6792"/>
    <w:rsid w:val="000F77A7"/>
    <w:rsid w:val="000F7A12"/>
    <w:rsid w:val="000F7B8D"/>
    <w:rsid w:val="00100E24"/>
    <w:rsid w:val="00100F6D"/>
    <w:rsid w:val="00101D7B"/>
    <w:rsid w:val="0010282D"/>
    <w:rsid w:val="00102A1C"/>
    <w:rsid w:val="001036B6"/>
    <w:rsid w:val="001040B3"/>
    <w:rsid w:val="00105F44"/>
    <w:rsid w:val="00106AD8"/>
    <w:rsid w:val="001071D0"/>
    <w:rsid w:val="001077EE"/>
    <w:rsid w:val="00107800"/>
    <w:rsid w:val="00110C77"/>
    <w:rsid w:val="00112935"/>
    <w:rsid w:val="00112D72"/>
    <w:rsid w:val="0011315D"/>
    <w:rsid w:val="00113A6D"/>
    <w:rsid w:val="00113F4C"/>
    <w:rsid w:val="001144FE"/>
    <w:rsid w:val="00115C2F"/>
    <w:rsid w:val="0012014A"/>
    <w:rsid w:val="001205AE"/>
    <w:rsid w:val="00121009"/>
    <w:rsid w:val="00121844"/>
    <w:rsid w:val="00121E92"/>
    <w:rsid w:val="00122AD7"/>
    <w:rsid w:val="00125F48"/>
    <w:rsid w:val="001265C6"/>
    <w:rsid w:val="001277EF"/>
    <w:rsid w:val="00130150"/>
    <w:rsid w:val="0013280A"/>
    <w:rsid w:val="00133CD3"/>
    <w:rsid w:val="00134073"/>
    <w:rsid w:val="001341BA"/>
    <w:rsid w:val="00134DB3"/>
    <w:rsid w:val="001355D5"/>
    <w:rsid w:val="001356AD"/>
    <w:rsid w:val="00137BE0"/>
    <w:rsid w:val="00141239"/>
    <w:rsid w:val="00141575"/>
    <w:rsid w:val="001419EB"/>
    <w:rsid w:val="00141FC8"/>
    <w:rsid w:val="001426DD"/>
    <w:rsid w:val="00142A17"/>
    <w:rsid w:val="0014371B"/>
    <w:rsid w:val="00144DCB"/>
    <w:rsid w:val="00144F86"/>
    <w:rsid w:val="0014615B"/>
    <w:rsid w:val="001471A2"/>
    <w:rsid w:val="0014754B"/>
    <w:rsid w:val="001478ED"/>
    <w:rsid w:val="001513B8"/>
    <w:rsid w:val="00151CC8"/>
    <w:rsid w:val="00151D36"/>
    <w:rsid w:val="001531F4"/>
    <w:rsid w:val="00153287"/>
    <w:rsid w:val="001543FB"/>
    <w:rsid w:val="0015514D"/>
    <w:rsid w:val="00155E4A"/>
    <w:rsid w:val="001560C7"/>
    <w:rsid w:val="0015641F"/>
    <w:rsid w:val="001567D5"/>
    <w:rsid w:val="001602E6"/>
    <w:rsid w:val="001605BC"/>
    <w:rsid w:val="0016081B"/>
    <w:rsid w:val="00163DC1"/>
    <w:rsid w:val="00164B89"/>
    <w:rsid w:val="00165B5F"/>
    <w:rsid w:val="00166A95"/>
    <w:rsid w:val="00167A4D"/>
    <w:rsid w:val="00167BD8"/>
    <w:rsid w:val="00170277"/>
    <w:rsid w:val="00170794"/>
    <w:rsid w:val="00171834"/>
    <w:rsid w:val="00172A39"/>
    <w:rsid w:val="00172D27"/>
    <w:rsid w:val="00173932"/>
    <w:rsid w:val="00174A83"/>
    <w:rsid w:val="00174B7F"/>
    <w:rsid w:val="00176155"/>
    <w:rsid w:val="0017635D"/>
    <w:rsid w:val="001802D4"/>
    <w:rsid w:val="0018059F"/>
    <w:rsid w:val="00180A28"/>
    <w:rsid w:val="00182715"/>
    <w:rsid w:val="0018319D"/>
    <w:rsid w:val="00185019"/>
    <w:rsid w:val="00185845"/>
    <w:rsid w:val="00185E94"/>
    <w:rsid w:val="001860F6"/>
    <w:rsid w:val="0018633E"/>
    <w:rsid w:val="001863EF"/>
    <w:rsid w:val="001900B8"/>
    <w:rsid w:val="00190133"/>
    <w:rsid w:val="001903D7"/>
    <w:rsid w:val="00190A18"/>
    <w:rsid w:val="00190F8F"/>
    <w:rsid w:val="001918F6"/>
    <w:rsid w:val="001920AF"/>
    <w:rsid w:val="0019297E"/>
    <w:rsid w:val="00193485"/>
    <w:rsid w:val="00193963"/>
    <w:rsid w:val="00194086"/>
    <w:rsid w:val="001952C0"/>
    <w:rsid w:val="00196083"/>
    <w:rsid w:val="00196A90"/>
    <w:rsid w:val="001977B3"/>
    <w:rsid w:val="001A0886"/>
    <w:rsid w:val="001A1349"/>
    <w:rsid w:val="001A348C"/>
    <w:rsid w:val="001A368C"/>
    <w:rsid w:val="001A3793"/>
    <w:rsid w:val="001A3D37"/>
    <w:rsid w:val="001A626C"/>
    <w:rsid w:val="001A76C8"/>
    <w:rsid w:val="001B087B"/>
    <w:rsid w:val="001B2413"/>
    <w:rsid w:val="001B24FB"/>
    <w:rsid w:val="001B39CD"/>
    <w:rsid w:val="001B3AFC"/>
    <w:rsid w:val="001B3F68"/>
    <w:rsid w:val="001B4A59"/>
    <w:rsid w:val="001B5E16"/>
    <w:rsid w:val="001B5EEC"/>
    <w:rsid w:val="001B5F30"/>
    <w:rsid w:val="001B6F67"/>
    <w:rsid w:val="001B7D3F"/>
    <w:rsid w:val="001C05D9"/>
    <w:rsid w:val="001C1CAF"/>
    <w:rsid w:val="001C1D61"/>
    <w:rsid w:val="001C21E4"/>
    <w:rsid w:val="001C2B1F"/>
    <w:rsid w:val="001C2EFD"/>
    <w:rsid w:val="001C3629"/>
    <w:rsid w:val="001C4225"/>
    <w:rsid w:val="001C4251"/>
    <w:rsid w:val="001C4D4D"/>
    <w:rsid w:val="001C5426"/>
    <w:rsid w:val="001C5FAF"/>
    <w:rsid w:val="001C7915"/>
    <w:rsid w:val="001D1ACE"/>
    <w:rsid w:val="001D1F9D"/>
    <w:rsid w:val="001D2174"/>
    <w:rsid w:val="001D2631"/>
    <w:rsid w:val="001D61AD"/>
    <w:rsid w:val="001D6580"/>
    <w:rsid w:val="001D65E6"/>
    <w:rsid w:val="001D7DF7"/>
    <w:rsid w:val="001E01BF"/>
    <w:rsid w:val="001E0E0C"/>
    <w:rsid w:val="001E15D7"/>
    <w:rsid w:val="001E28B7"/>
    <w:rsid w:val="001E3D70"/>
    <w:rsid w:val="001E4083"/>
    <w:rsid w:val="001E4743"/>
    <w:rsid w:val="001E495C"/>
    <w:rsid w:val="001E53B0"/>
    <w:rsid w:val="001E6C56"/>
    <w:rsid w:val="001E772A"/>
    <w:rsid w:val="001E7ABE"/>
    <w:rsid w:val="001E7E27"/>
    <w:rsid w:val="001F26AF"/>
    <w:rsid w:val="001F2A7E"/>
    <w:rsid w:val="001F2B31"/>
    <w:rsid w:val="001F3D38"/>
    <w:rsid w:val="001F3F17"/>
    <w:rsid w:val="001F5EB8"/>
    <w:rsid w:val="001F6D0B"/>
    <w:rsid w:val="00200CAF"/>
    <w:rsid w:val="00200D2A"/>
    <w:rsid w:val="0020147E"/>
    <w:rsid w:val="002040F5"/>
    <w:rsid w:val="00204461"/>
    <w:rsid w:val="0020537A"/>
    <w:rsid w:val="002065E0"/>
    <w:rsid w:val="0020667D"/>
    <w:rsid w:val="0020742A"/>
    <w:rsid w:val="002078F3"/>
    <w:rsid w:val="00207C24"/>
    <w:rsid w:val="00210331"/>
    <w:rsid w:val="00210C64"/>
    <w:rsid w:val="002110F5"/>
    <w:rsid w:val="00211BAB"/>
    <w:rsid w:val="002138A7"/>
    <w:rsid w:val="00213E6A"/>
    <w:rsid w:val="00217257"/>
    <w:rsid w:val="00217B55"/>
    <w:rsid w:val="002204EA"/>
    <w:rsid w:val="002206B4"/>
    <w:rsid w:val="002206FA"/>
    <w:rsid w:val="00220A46"/>
    <w:rsid w:val="00221107"/>
    <w:rsid w:val="0022488F"/>
    <w:rsid w:val="00224D69"/>
    <w:rsid w:val="00225A2B"/>
    <w:rsid w:val="00226103"/>
    <w:rsid w:val="00227A8B"/>
    <w:rsid w:val="00227C10"/>
    <w:rsid w:val="0023164D"/>
    <w:rsid w:val="0023251E"/>
    <w:rsid w:val="0023379A"/>
    <w:rsid w:val="00233914"/>
    <w:rsid w:val="00234A53"/>
    <w:rsid w:val="002355C8"/>
    <w:rsid w:val="002361D0"/>
    <w:rsid w:val="0023734C"/>
    <w:rsid w:val="002409EF"/>
    <w:rsid w:val="00240B5E"/>
    <w:rsid w:val="00240F87"/>
    <w:rsid w:val="00241498"/>
    <w:rsid w:val="002416B3"/>
    <w:rsid w:val="00241B1D"/>
    <w:rsid w:val="00241FC3"/>
    <w:rsid w:val="00242A97"/>
    <w:rsid w:val="002435FE"/>
    <w:rsid w:val="002446A4"/>
    <w:rsid w:val="00244D48"/>
    <w:rsid w:val="00246A8B"/>
    <w:rsid w:val="00250500"/>
    <w:rsid w:val="002517C3"/>
    <w:rsid w:val="00251A3B"/>
    <w:rsid w:val="00251D67"/>
    <w:rsid w:val="0025294F"/>
    <w:rsid w:val="00252EB9"/>
    <w:rsid w:val="00253B9C"/>
    <w:rsid w:val="00255BEE"/>
    <w:rsid w:val="00256269"/>
    <w:rsid w:val="00256A46"/>
    <w:rsid w:val="00257C6A"/>
    <w:rsid w:val="00257E77"/>
    <w:rsid w:val="002612C1"/>
    <w:rsid w:val="002613D4"/>
    <w:rsid w:val="002615A7"/>
    <w:rsid w:val="00263F87"/>
    <w:rsid w:val="00264301"/>
    <w:rsid w:val="00264C22"/>
    <w:rsid w:val="002650F9"/>
    <w:rsid w:val="00265121"/>
    <w:rsid w:val="00266140"/>
    <w:rsid w:val="00266930"/>
    <w:rsid w:val="00267589"/>
    <w:rsid w:val="00271C66"/>
    <w:rsid w:val="00272103"/>
    <w:rsid w:val="0027222A"/>
    <w:rsid w:val="00272232"/>
    <w:rsid w:val="002733A8"/>
    <w:rsid w:val="002747AB"/>
    <w:rsid w:val="00274BB6"/>
    <w:rsid w:val="00276C59"/>
    <w:rsid w:val="002778B6"/>
    <w:rsid w:val="002779C9"/>
    <w:rsid w:val="00277E1E"/>
    <w:rsid w:val="00280650"/>
    <w:rsid w:val="00280BD2"/>
    <w:rsid w:val="002815B2"/>
    <w:rsid w:val="00281701"/>
    <w:rsid w:val="00283C21"/>
    <w:rsid w:val="00283F5F"/>
    <w:rsid w:val="002844BA"/>
    <w:rsid w:val="002852D2"/>
    <w:rsid w:val="0028583F"/>
    <w:rsid w:val="00285B9D"/>
    <w:rsid w:val="002871C8"/>
    <w:rsid w:val="00287BF8"/>
    <w:rsid w:val="00290321"/>
    <w:rsid w:val="0029121B"/>
    <w:rsid w:val="00294547"/>
    <w:rsid w:val="00294E02"/>
    <w:rsid w:val="00295EA5"/>
    <w:rsid w:val="0029665D"/>
    <w:rsid w:val="00296766"/>
    <w:rsid w:val="00296BC9"/>
    <w:rsid w:val="0029796B"/>
    <w:rsid w:val="00297C4C"/>
    <w:rsid w:val="002A070B"/>
    <w:rsid w:val="002A0AB7"/>
    <w:rsid w:val="002A22B0"/>
    <w:rsid w:val="002A236E"/>
    <w:rsid w:val="002A2407"/>
    <w:rsid w:val="002A3714"/>
    <w:rsid w:val="002A42B4"/>
    <w:rsid w:val="002A46C8"/>
    <w:rsid w:val="002A5CD1"/>
    <w:rsid w:val="002A5D3E"/>
    <w:rsid w:val="002A79C2"/>
    <w:rsid w:val="002B0AA9"/>
    <w:rsid w:val="002B0BC4"/>
    <w:rsid w:val="002B156A"/>
    <w:rsid w:val="002B1D1D"/>
    <w:rsid w:val="002B2917"/>
    <w:rsid w:val="002B2F4F"/>
    <w:rsid w:val="002B38FA"/>
    <w:rsid w:val="002B3E0B"/>
    <w:rsid w:val="002C217D"/>
    <w:rsid w:val="002C3975"/>
    <w:rsid w:val="002C3C2A"/>
    <w:rsid w:val="002C4A87"/>
    <w:rsid w:val="002C54B5"/>
    <w:rsid w:val="002C5D99"/>
    <w:rsid w:val="002D014D"/>
    <w:rsid w:val="002D0A38"/>
    <w:rsid w:val="002D10A7"/>
    <w:rsid w:val="002D24D1"/>
    <w:rsid w:val="002D4EE6"/>
    <w:rsid w:val="002D5439"/>
    <w:rsid w:val="002D6F35"/>
    <w:rsid w:val="002D70B1"/>
    <w:rsid w:val="002D7280"/>
    <w:rsid w:val="002D74CD"/>
    <w:rsid w:val="002E017E"/>
    <w:rsid w:val="002E1394"/>
    <w:rsid w:val="002E1410"/>
    <w:rsid w:val="002E180A"/>
    <w:rsid w:val="002E1C9D"/>
    <w:rsid w:val="002E38BA"/>
    <w:rsid w:val="002E608E"/>
    <w:rsid w:val="002E6151"/>
    <w:rsid w:val="002E69CF"/>
    <w:rsid w:val="002E69F4"/>
    <w:rsid w:val="002E7637"/>
    <w:rsid w:val="002E7C6C"/>
    <w:rsid w:val="002F183E"/>
    <w:rsid w:val="002F2DBC"/>
    <w:rsid w:val="002F32D4"/>
    <w:rsid w:val="002F3C55"/>
    <w:rsid w:val="002F40CF"/>
    <w:rsid w:val="002F4BA6"/>
    <w:rsid w:val="002F4F00"/>
    <w:rsid w:val="002F53A8"/>
    <w:rsid w:val="002F5C51"/>
    <w:rsid w:val="002F5E21"/>
    <w:rsid w:val="002F603C"/>
    <w:rsid w:val="002F640C"/>
    <w:rsid w:val="002F6ED5"/>
    <w:rsid w:val="002F73F4"/>
    <w:rsid w:val="002F743F"/>
    <w:rsid w:val="002F7CC6"/>
    <w:rsid w:val="002F7DB2"/>
    <w:rsid w:val="00300896"/>
    <w:rsid w:val="00300E1F"/>
    <w:rsid w:val="00303999"/>
    <w:rsid w:val="00303F56"/>
    <w:rsid w:val="00304313"/>
    <w:rsid w:val="003049BC"/>
    <w:rsid w:val="0030698F"/>
    <w:rsid w:val="00306994"/>
    <w:rsid w:val="00306D54"/>
    <w:rsid w:val="00311103"/>
    <w:rsid w:val="00311965"/>
    <w:rsid w:val="00311E80"/>
    <w:rsid w:val="00313C7A"/>
    <w:rsid w:val="00314D3B"/>
    <w:rsid w:val="00314D4B"/>
    <w:rsid w:val="00316600"/>
    <w:rsid w:val="003168D9"/>
    <w:rsid w:val="00320352"/>
    <w:rsid w:val="00320525"/>
    <w:rsid w:val="0032146F"/>
    <w:rsid w:val="00321C77"/>
    <w:rsid w:val="00324DEF"/>
    <w:rsid w:val="00325FB2"/>
    <w:rsid w:val="00326409"/>
    <w:rsid w:val="00326DAE"/>
    <w:rsid w:val="00326F6D"/>
    <w:rsid w:val="00327942"/>
    <w:rsid w:val="00330CCF"/>
    <w:rsid w:val="00330DAB"/>
    <w:rsid w:val="00332110"/>
    <w:rsid w:val="00332636"/>
    <w:rsid w:val="00333F65"/>
    <w:rsid w:val="003347A8"/>
    <w:rsid w:val="00334823"/>
    <w:rsid w:val="00334B1D"/>
    <w:rsid w:val="0033573F"/>
    <w:rsid w:val="0033648E"/>
    <w:rsid w:val="0033653F"/>
    <w:rsid w:val="003367FB"/>
    <w:rsid w:val="00336F3D"/>
    <w:rsid w:val="00341150"/>
    <w:rsid w:val="00341546"/>
    <w:rsid w:val="00341AF7"/>
    <w:rsid w:val="00342496"/>
    <w:rsid w:val="003424B5"/>
    <w:rsid w:val="0034302A"/>
    <w:rsid w:val="0034420C"/>
    <w:rsid w:val="0034486C"/>
    <w:rsid w:val="00344D03"/>
    <w:rsid w:val="003454FD"/>
    <w:rsid w:val="0034575D"/>
    <w:rsid w:val="003458E1"/>
    <w:rsid w:val="003523AD"/>
    <w:rsid w:val="00352AA4"/>
    <w:rsid w:val="00352E28"/>
    <w:rsid w:val="00352F35"/>
    <w:rsid w:val="00353E15"/>
    <w:rsid w:val="00356894"/>
    <w:rsid w:val="00360C94"/>
    <w:rsid w:val="0036181F"/>
    <w:rsid w:val="00361AE3"/>
    <w:rsid w:val="003628B2"/>
    <w:rsid w:val="00362A2E"/>
    <w:rsid w:val="00362FB8"/>
    <w:rsid w:val="003638FA"/>
    <w:rsid w:val="00363FDC"/>
    <w:rsid w:val="00364FB1"/>
    <w:rsid w:val="003666F8"/>
    <w:rsid w:val="003676E2"/>
    <w:rsid w:val="003700BD"/>
    <w:rsid w:val="00371735"/>
    <w:rsid w:val="00371FE2"/>
    <w:rsid w:val="003726F9"/>
    <w:rsid w:val="00373A81"/>
    <w:rsid w:val="00373C8D"/>
    <w:rsid w:val="00374132"/>
    <w:rsid w:val="00375551"/>
    <w:rsid w:val="00375892"/>
    <w:rsid w:val="00376854"/>
    <w:rsid w:val="00376DD3"/>
    <w:rsid w:val="0038009F"/>
    <w:rsid w:val="00380433"/>
    <w:rsid w:val="00381BE8"/>
    <w:rsid w:val="00381E3E"/>
    <w:rsid w:val="00382280"/>
    <w:rsid w:val="00382E3D"/>
    <w:rsid w:val="0038300B"/>
    <w:rsid w:val="003830CF"/>
    <w:rsid w:val="00383328"/>
    <w:rsid w:val="00383BBD"/>
    <w:rsid w:val="0038450E"/>
    <w:rsid w:val="003851BF"/>
    <w:rsid w:val="00385C4C"/>
    <w:rsid w:val="00386DBF"/>
    <w:rsid w:val="00386F0F"/>
    <w:rsid w:val="00387A60"/>
    <w:rsid w:val="00391126"/>
    <w:rsid w:val="0039125A"/>
    <w:rsid w:val="0039217E"/>
    <w:rsid w:val="003956C7"/>
    <w:rsid w:val="00397BC6"/>
    <w:rsid w:val="003A1BF9"/>
    <w:rsid w:val="003A27C2"/>
    <w:rsid w:val="003A2806"/>
    <w:rsid w:val="003A2A27"/>
    <w:rsid w:val="003A46FD"/>
    <w:rsid w:val="003A482E"/>
    <w:rsid w:val="003A54BA"/>
    <w:rsid w:val="003A55F4"/>
    <w:rsid w:val="003A7D9E"/>
    <w:rsid w:val="003A7ED7"/>
    <w:rsid w:val="003B0EDB"/>
    <w:rsid w:val="003B15A4"/>
    <w:rsid w:val="003B23ED"/>
    <w:rsid w:val="003B2E2E"/>
    <w:rsid w:val="003B3E50"/>
    <w:rsid w:val="003B3F9F"/>
    <w:rsid w:val="003B5034"/>
    <w:rsid w:val="003B51E1"/>
    <w:rsid w:val="003B52FE"/>
    <w:rsid w:val="003B6379"/>
    <w:rsid w:val="003B7626"/>
    <w:rsid w:val="003B7808"/>
    <w:rsid w:val="003C1936"/>
    <w:rsid w:val="003C1F1A"/>
    <w:rsid w:val="003C35ED"/>
    <w:rsid w:val="003C3ACF"/>
    <w:rsid w:val="003C64A9"/>
    <w:rsid w:val="003C69FF"/>
    <w:rsid w:val="003C6BE3"/>
    <w:rsid w:val="003D0322"/>
    <w:rsid w:val="003D050E"/>
    <w:rsid w:val="003D2617"/>
    <w:rsid w:val="003D2636"/>
    <w:rsid w:val="003D30E4"/>
    <w:rsid w:val="003D3DCB"/>
    <w:rsid w:val="003D4729"/>
    <w:rsid w:val="003D4823"/>
    <w:rsid w:val="003D56F3"/>
    <w:rsid w:val="003D5DFF"/>
    <w:rsid w:val="003D5FFF"/>
    <w:rsid w:val="003D7974"/>
    <w:rsid w:val="003D7AAF"/>
    <w:rsid w:val="003D7AB0"/>
    <w:rsid w:val="003D7C3E"/>
    <w:rsid w:val="003E16C9"/>
    <w:rsid w:val="003E3DBC"/>
    <w:rsid w:val="003E56AA"/>
    <w:rsid w:val="003E6838"/>
    <w:rsid w:val="003F09C9"/>
    <w:rsid w:val="003F1865"/>
    <w:rsid w:val="003F3CA2"/>
    <w:rsid w:val="003F45BC"/>
    <w:rsid w:val="003F5466"/>
    <w:rsid w:val="003F63AC"/>
    <w:rsid w:val="003F72EE"/>
    <w:rsid w:val="003F7A30"/>
    <w:rsid w:val="00400012"/>
    <w:rsid w:val="00400734"/>
    <w:rsid w:val="00400A18"/>
    <w:rsid w:val="00401131"/>
    <w:rsid w:val="00401333"/>
    <w:rsid w:val="004029AD"/>
    <w:rsid w:val="00403FDA"/>
    <w:rsid w:val="00404202"/>
    <w:rsid w:val="00404609"/>
    <w:rsid w:val="00405DBC"/>
    <w:rsid w:val="004063FC"/>
    <w:rsid w:val="00406A65"/>
    <w:rsid w:val="004071BB"/>
    <w:rsid w:val="00407A12"/>
    <w:rsid w:val="00410958"/>
    <w:rsid w:val="004122E7"/>
    <w:rsid w:val="0041288D"/>
    <w:rsid w:val="00413CA5"/>
    <w:rsid w:val="00414E0A"/>
    <w:rsid w:val="004150DB"/>
    <w:rsid w:val="00415369"/>
    <w:rsid w:val="00415DBE"/>
    <w:rsid w:val="00416DE8"/>
    <w:rsid w:val="00417176"/>
    <w:rsid w:val="004210DF"/>
    <w:rsid w:val="0042128D"/>
    <w:rsid w:val="004215AD"/>
    <w:rsid w:val="004215DA"/>
    <w:rsid w:val="00421B4B"/>
    <w:rsid w:val="00423510"/>
    <w:rsid w:val="0042381D"/>
    <w:rsid w:val="00423C77"/>
    <w:rsid w:val="0042450C"/>
    <w:rsid w:val="00425758"/>
    <w:rsid w:val="004258A6"/>
    <w:rsid w:val="004258C7"/>
    <w:rsid w:val="004259DB"/>
    <w:rsid w:val="004259E8"/>
    <w:rsid w:val="0042727B"/>
    <w:rsid w:val="00430A51"/>
    <w:rsid w:val="00432227"/>
    <w:rsid w:val="00432BA5"/>
    <w:rsid w:val="00433EE6"/>
    <w:rsid w:val="00434746"/>
    <w:rsid w:val="00434EDC"/>
    <w:rsid w:val="00435BB1"/>
    <w:rsid w:val="004361C9"/>
    <w:rsid w:val="0043702E"/>
    <w:rsid w:val="00437CE2"/>
    <w:rsid w:val="00441F5A"/>
    <w:rsid w:val="00442186"/>
    <w:rsid w:val="00443A5E"/>
    <w:rsid w:val="00444035"/>
    <w:rsid w:val="00444C55"/>
    <w:rsid w:val="00445492"/>
    <w:rsid w:val="00445FB4"/>
    <w:rsid w:val="0044633F"/>
    <w:rsid w:val="00446439"/>
    <w:rsid w:val="00446772"/>
    <w:rsid w:val="00447465"/>
    <w:rsid w:val="00450955"/>
    <w:rsid w:val="00450A70"/>
    <w:rsid w:val="00451259"/>
    <w:rsid w:val="00452A54"/>
    <w:rsid w:val="004533CA"/>
    <w:rsid w:val="00454470"/>
    <w:rsid w:val="00455B5A"/>
    <w:rsid w:val="00457E8B"/>
    <w:rsid w:val="00460E6C"/>
    <w:rsid w:val="004610B6"/>
    <w:rsid w:val="00461425"/>
    <w:rsid w:val="00461F8D"/>
    <w:rsid w:val="00462AA5"/>
    <w:rsid w:val="00464060"/>
    <w:rsid w:val="004643C0"/>
    <w:rsid w:val="00465870"/>
    <w:rsid w:val="00465D61"/>
    <w:rsid w:val="00465FCC"/>
    <w:rsid w:val="00466084"/>
    <w:rsid w:val="004662F7"/>
    <w:rsid w:val="004677EA"/>
    <w:rsid w:val="00473483"/>
    <w:rsid w:val="00473ADF"/>
    <w:rsid w:val="00473D7D"/>
    <w:rsid w:val="004744BB"/>
    <w:rsid w:val="00474838"/>
    <w:rsid w:val="00475910"/>
    <w:rsid w:val="00477E95"/>
    <w:rsid w:val="00480BC4"/>
    <w:rsid w:val="004812ED"/>
    <w:rsid w:val="00481713"/>
    <w:rsid w:val="004823A0"/>
    <w:rsid w:val="00486A0E"/>
    <w:rsid w:val="0048716B"/>
    <w:rsid w:val="0048787D"/>
    <w:rsid w:val="0049066C"/>
    <w:rsid w:val="004914CA"/>
    <w:rsid w:val="00491984"/>
    <w:rsid w:val="004921FB"/>
    <w:rsid w:val="0049247C"/>
    <w:rsid w:val="004926BE"/>
    <w:rsid w:val="00492DD8"/>
    <w:rsid w:val="00493778"/>
    <w:rsid w:val="00493D36"/>
    <w:rsid w:val="004940B5"/>
    <w:rsid w:val="00494A16"/>
    <w:rsid w:val="00495976"/>
    <w:rsid w:val="0049685C"/>
    <w:rsid w:val="00496C4C"/>
    <w:rsid w:val="004970AF"/>
    <w:rsid w:val="00497A5F"/>
    <w:rsid w:val="004A02B5"/>
    <w:rsid w:val="004A0318"/>
    <w:rsid w:val="004A0B31"/>
    <w:rsid w:val="004A2D8C"/>
    <w:rsid w:val="004A4BE6"/>
    <w:rsid w:val="004A50F7"/>
    <w:rsid w:val="004A569A"/>
    <w:rsid w:val="004A576A"/>
    <w:rsid w:val="004A6720"/>
    <w:rsid w:val="004A7B90"/>
    <w:rsid w:val="004A7F11"/>
    <w:rsid w:val="004B0BBF"/>
    <w:rsid w:val="004B1ECB"/>
    <w:rsid w:val="004B2504"/>
    <w:rsid w:val="004B2CCD"/>
    <w:rsid w:val="004B3776"/>
    <w:rsid w:val="004B4A39"/>
    <w:rsid w:val="004B6EB2"/>
    <w:rsid w:val="004B712B"/>
    <w:rsid w:val="004B74A9"/>
    <w:rsid w:val="004B754D"/>
    <w:rsid w:val="004C2770"/>
    <w:rsid w:val="004C478C"/>
    <w:rsid w:val="004C4798"/>
    <w:rsid w:val="004C5022"/>
    <w:rsid w:val="004C52AD"/>
    <w:rsid w:val="004C6A37"/>
    <w:rsid w:val="004C7924"/>
    <w:rsid w:val="004D005D"/>
    <w:rsid w:val="004D0B6C"/>
    <w:rsid w:val="004D1776"/>
    <w:rsid w:val="004D1B2B"/>
    <w:rsid w:val="004D2A5C"/>
    <w:rsid w:val="004D2ADA"/>
    <w:rsid w:val="004D4220"/>
    <w:rsid w:val="004D510B"/>
    <w:rsid w:val="004D518F"/>
    <w:rsid w:val="004D53F7"/>
    <w:rsid w:val="004D66B9"/>
    <w:rsid w:val="004D6733"/>
    <w:rsid w:val="004D71BC"/>
    <w:rsid w:val="004E11D9"/>
    <w:rsid w:val="004E165D"/>
    <w:rsid w:val="004E3537"/>
    <w:rsid w:val="004E4B3E"/>
    <w:rsid w:val="004E5627"/>
    <w:rsid w:val="004E574B"/>
    <w:rsid w:val="004E6B50"/>
    <w:rsid w:val="004E70F6"/>
    <w:rsid w:val="004F08C2"/>
    <w:rsid w:val="004F208D"/>
    <w:rsid w:val="004F4049"/>
    <w:rsid w:val="004F65AA"/>
    <w:rsid w:val="004F65DD"/>
    <w:rsid w:val="004F679D"/>
    <w:rsid w:val="004F78F6"/>
    <w:rsid w:val="005008A8"/>
    <w:rsid w:val="00502B16"/>
    <w:rsid w:val="005033AD"/>
    <w:rsid w:val="00504A77"/>
    <w:rsid w:val="0050502E"/>
    <w:rsid w:val="0050568E"/>
    <w:rsid w:val="005071BD"/>
    <w:rsid w:val="00507E83"/>
    <w:rsid w:val="005106E2"/>
    <w:rsid w:val="00511183"/>
    <w:rsid w:val="0051293D"/>
    <w:rsid w:val="00514A61"/>
    <w:rsid w:val="005228FC"/>
    <w:rsid w:val="0052324C"/>
    <w:rsid w:val="00524495"/>
    <w:rsid w:val="005270FD"/>
    <w:rsid w:val="00530347"/>
    <w:rsid w:val="00530473"/>
    <w:rsid w:val="00531F8D"/>
    <w:rsid w:val="0053334B"/>
    <w:rsid w:val="00533586"/>
    <w:rsid w:val="005348EB"/>
    <w:rsid w:val="005354B1"/>
    <w:rsid w:val="005354D9"/>
    <w:rsid w:val="00536A82"/>
    <w:rsid w:val="00536BA4"/>
    <w:rsid w:val="0053718A"/>
    <w:rsid w:val="00540530"/>
    <w:rsid w:val="0054122D"/>
    <w:rsid w:val="0054170D"/>
    <w:rsid w:val="00541E37"/>
    <w:rsid w:val="005447E3"/>
    <w:rsid w:val="00544B1F"/>
    <w:rsid w:val="005458E8"/>
    <w:rsid w:val="00547C25"/>
    <w:rsid w:val="00547FDF"/>
    <w:rsid w:val="00550B9A"/>
    <w:rsid w:val="00551345"/>
    <w:rsid w:val="00552BBB"/>
    <w:rsid w:val="00552D58"/>
    <w:rsid w:val="005536AE"/>
    <w:rsid w:val="00553A44"/>
    <w:rsid w:val="005544AE"/>
    <w:rsid w:val="0055455D"/>
    <w:rsid w:val="005547A8"/>
    <w:rsid w:val="00554C96"/>
    <w:rsid w:val="00554FF5"/>
    <w:rsid w:val="005557F2"/>
    <w:rsid w:val="00555B7A"/>
    <w:rsid w:val="00560108"/>
    <w:rsid w:val="00561568"/>
    <w:rsid w:val="00562525"/>
    <w:rsid w:val="00562AFC"/>
    <w:rsid w:val="00563C0A"/>
    <w:rsid w:val="00564470"/>
    <w:rsid w:val="00566405"/>
    <w:rsid w:val="00566A8C"/>
    <w:rsid w:val="00566C07"/>
    <w:rsid w:val="00566CC9"/>
    <w:rsid w:val="00566FE9"/>
    <w:rsid w:val="00570386"/>
    <w:rsid w:val="005719A6"/>
    <w:rsid w:val="00572543"/>
    <w:rsid w:val="00572C49"/>
    <w:rsid w:val="00572C58"/>
    <w:rsid w:val="00573AD3"/>
    <w:rsid w:val="00575D0F"/>
    <w:rsid w:val="00576095"/>
    <w:rsid w:val="005760FF"/>
    <w:rsid w:val="005761F7"/>
    <w:rsid w:val="00576C75"/>
    <w:rsid w:val="005775E6"/>
    <w:rsid w:val="00581C7F"/>
    <w:rsid w:val="00582289"/>
    <w:rsid w:val="00583E46"/>
    <w:rsid w:val="00585BFE"/>
    <w:rsid w:val="00586303"/>
    <w:rsid w:val="005865B2"/>
    <w:rsid w:val="00586618"/>
    <w:rsid w:val="00586C80"/>
    <w:rsid w:val="00590D85"/>
    <w:rsid w:val="00591B90"/>
    <w:rsid w:val="00591D81"/>
    <w:rsid w:val="00592518"/>
    <w:rsid w:val="005936F7"/>
    <w:rsid w:val="00594537"/>
    <w:rsid w:val="00594867"/>
    <w:rsid w:val="00595977"/>
    <w:rsid w:val="00596B3E"/>
    <w:rsid w:val="00596C6A"/>
    <w:rsid w:val="005970C6"/>
    <w:rsid w:val="00597B35"/>
    <w:rsid w:val="005A0385"/>
    <w:rsid w:val="005A051D"/>
    <w:rsid w:val="005A223F"/>
    <w:rsid w:val="005A2994"/>
    <w:rsid w:val="005A29CA"/>
    <w:rsid w:val="005A2C3E"/>
    <w:rsid w:val="005A4807"/>
    <w:rsid w:val="005A5C2B"/>
    <w:rsid w:val="005A5FF2"/>
    <w:rsid w:val="005A65DA"/>
    <w:rsid w:val="005B0CD3"/>
    <w:rsid w:val="005B1AFE"/>
    <w:rsid w:val="005B1F3A"/>
    <w:rsid w:val="005B2737"/>
    <w:rsid w:val="005B35E9"/>
    <w:rsid w:val="005B53D6"/>
    <w:rsid w:val="005B55C1"/>
    <w:rsid w:val="005B62B5"/>
    <w:rsid w:val="005B694F"/>
    <w:rsid w:val="005B69A1"/>
    <w:rsid w:val="005B6C6B"/>
    <w:rsid w:val="005B6D28"/>
    <w:rsid w:val="005B6E23"/>
    <w:rsid w:val="005C02D9"/>
    <w:rsid w:val="005C0B14"/>
    <w:rsid w:val="005C1AA7"/>
    <w:rsid w:val="005C2270"/>
    <w:rsid w:val="005C3053"/>
    <w:rsid w:val="005C48EC"/>
    <w:rsid w:val="005C5952"/>
    <w:rsid w:val="005C5C75"/>
    <w:rsid w:val="005C5EE8"/>
    <w:rsid w:val="005C668A"/>
    <w:rsid w:val="005C7DAA"/>
    <w:rsid w:val="005D0933"/>
    <w:rsid w:val="005D123E"/>
    <w:rsid w:val="005D1CEE"/>
    <w:rsid w:val="005D31F5"/>
    <w:rsid w:val="005D3F18"/>
    <w:rsid w:val="005D5180"/>
    <w:rsid w:val="005D67F5"/>
    <w:rsid w:val="005D7DB3"/>
    <w:rsid w:val="005E0279"/>
    <w:rsid w:val="005E063D"/>
    <w:rsid w:val="005E0C09"/>
    <w:rsid w:val="005E0FCC"/>
    <w:rsid w:val="005E1D0B"/>
    <w:rsid w:val="005E298B"/>
    <w:rsid w:val="005E2F0E"/>
    <w:rsid w:val="005E32E0"/>
    <w:rsid w:val="005E4650"/>
    <w:rsid w:val="005E4B73"/>
    <w:rsid w:val="005E51DB"/>
    <w:rsid w:val="005E64F5"/>
    <w:rsid w:val="005E6B12"/>
    <w:rsid w:val="005E7A2C"/>
    <w:rsid w:val="005F137F"/>
    <w:rsid w:val="005F2A40"/>
    <w:rsid w:val="005F4677"/>
    <w:rsid w:val="005F48C0"/>
    <w:rsid w:val="005F54F0"/>
    <w:rsid w:val="005F5A03"/>
    <w:rsid w:val="005F66EB"/>
    <w:rsid w:val="005F709D"/>
    <w:rsid w:val="006007A7"/>
    <w:rsid w:val="00600B8C"/>
    <w:rsid w:val="00602F95"/>
    <w:rsid w:val="0060357B"/>
    <w:rsid w:val="00603EDB"/>
    <w:rsid w:val="00604F18"/>
    <w:rsid w:val="00605690"/>
    <w:rsid w:val="00606091"/>
    <w:rsid w:val="0060782B"/>
    <w:rsid w:val="006105C4"/>
    <w:rsid w:val="006106BA"/>
    <w:rsid w:val="006109FD"/>
    <w:rsid w:val="00610E2C"/>
    <w:rsid w:val="0061170D"/>
    <w:rsid w:val="006121D6"/>
    <w:rsid w:val="00612339"/>
    <w:rsid w:val="00613088"/>
    <w:rsid w:val="00613A27"/>
    <w:rsid w:val="0061424E"/>
    <w:rsid w:val="00614254"/>
    <w:rsid w:val="006144D4"/>
    <w:rsid w:val="006157A3"/>
    <w:rsid w:val="00616BB1"/>
    <w:rsid w:val="00616E67"/>
    <w:rsid w:val="006170D5"/>
    <w:rsid w:val="0061757A"/>
    <w:rsid w:val="00617C71"/>
    <w:rsid w:val="00620249"/>
    <w:rsid w:val="00620565"/>
    <w:rsid w:val="0062102F"/>
    <w:rsid w:val="006218C4"/>
    <w:rsid w:val="00621A08"/>
    <w:rsid w:val="006237A0"/>
    <w:rsid w:val="00624352"/>
    <w:rsid w:val="00624F17"/>
    <w:rsid w:val="006256E8"/>
    <w:rsid w:val="0062572B"/>
    <w:rsid w:val="00625C8C"/>
    <w:rsid w:val="00626455"/>
    <w:rsid w:val="006272F6"/>
    <w:rsid w:val="006277BA"/>
    <w:rsid w:val="00627862"/>
    <w:rsid w:val="00631117"/>
    <w:rsid w:val="0063122C"/>
    <w:rsid w:val="00633230"/>
    <w:rsid w:val="0063402D"/>
    <w:rsid w:val="00634651"/>
    <w:rsid w:val="00635CF6"/>
    <w:rsid w:val="0063611F"/>
    <w:rsid w:val="006367E4"/>
    <w:rsid w:val="00636E15"/>
    <w:rsid w:val="006373AD"/>
    <w:rsid w:val="006374AE"/>
    <w:rsid w:val="00640D94"/>
    <w:rsid w:val="00641107"/>
    <w:rsid w:val="006437A4"/>
    <w:rsid w:val="00644FC8"/>
    <w:rsid w:val="00645C1A"/>
    <w:rsid w:val="00645EF2"/>
    <w:rsid w:val="0064718F"/>
    <w:rsid w:val="00647FE4"/>
    <w:rsid w:val="00650C37"/>
    <w:rsid w:val="00652FCC"/>
    <w:rsid w:val="00653561"/>
    <w:rsid w:val="00653DC1"/>
    <w:rsid w:val="00654DB3"/>
    <w:rsid w:val="0065563F"/>
    <w:rsid w:val="00655652"/>
    <w:rsid w:val="006572B6"/>
    <w:rsid w:val="00657D1F"/>
    <w:rsid w:val="00662084"/>
    <w:rsid w:val="00662240"/>
    <w:rsid w:val="00663476"/>
    <w:rsid w:val="00663B5A"/>
    <w:rsid w:val="00664287"/>
    <w:rsid w:val="0066590D"/>
    <w:rsid w:val="00665B3B"/>
    <w:rsid w:val="00665E61"/>
    <w:rsid w:val="006700C1"/>
    <w:rsid w:val="00670AD1"/>
    <w:rsid w:val="00671364"/>
    <w:rsid w:val="0067169A"/>
    <w:rsid w:val="00672C41"/>
    <w:rsid w:val="00672E5A"/>
    <w:rsid w:val="00673556"/>
    <w:rsid w:val="00673D24"/>
    <w:rsid w:val="006745E8"/>
    <w:rsid w:val="00674895"/>
    <w:rsid w:val="00675CFF"/>
    <w:rsid w:val="00680FF1"/>
    <w:rsid w:val="0068268B"/>
    <w:rsid w:val="006832E3"/>
    <w:rsid w:val="00683D86"/>
    <w:rsid w:val="00685F52"/>
    <w:rsid w:val="00686132"/>
    <w:rsid w:val="00686221"/>
    <w:rsid w:val="00686510"/>
    <w:rsid w:val="0068693F"/>
    <w:rsid w:val="00687609"/>
    <w:rsid w:val="00687C3D"/>
    <w:rsid w:val="00687E9A"/>
    <w:rsid w:val="006910E8"/>
    <w:rsid w:val="006913E9"/>
    <w:rsid w:val="006930B5"/>
    <w:rsid w:val="0069355D"/>
    <w:rsid w:val="00694931"/>
    <w:rsid w:val="00695552"/>
    <w:rsid w:val="006966F3"/>
    <w:rsid w:val="00697528"/>
    <w:rsid w:val="006A06D8"/>
    <w:rsid w:val="006A2CBB"/>
    <w:rsid w:val="006A3ECC"/>
    <w:rsid w:val="006A456D"/>
    <w:rsid w:val="006A4A01"/>
    <w:rsid w:val="006A519D"/>
    <w:rsid w:val="006A5334"/>
    <w:rsid w:val="006A53DC"/>
    <w:rsid w:val="006A54EA"/>
    <w:rsid w:val="006A54FB"/>
    <w:rsid w:val="006A6A85"/>
    <w:rsid w:val="006A6D78"/>
    <w:rsid w:val="006B0042"/>
    <w:rsid w:val="006B02E6"/>
    <w:rsid w:val="006B06CD"/>
    <w:rsid w:val="006B2EBD"/>
    <w:rsid w:val="006B338C"/>
    <w:rsid w:val="006B35C1"/>
    <w:rsid w:val="006B3EDB"/>
    <w:rsid w:val="006B60EA"/>
    <w:rsid w:val="006B6A03"/>
    <w:rsid w:val="006B761A"/>
    <w:rsid w:val="006C0F47"/>
    <w:rsid w:val="006C17C7"/>
    <w:rsid w:val="006C30BA"/>
    <w:rsid w:val="006C3469"/>
    <w:rsid w:val="006C3CFA"/>
    <w:rsid w:val="006C4A29"/>
    <w:rsid w:val="006C4C3D"/>
    <w:rsid w:val="006C5086"/>
    <w:rsid w:val="006C551E"/>
    <w:rsid w:val="006C5B1F"/>
    <w:rsid w:val="006C5EA1"/>
    <w:rsid w:val="006D0538"/>
    <w:rsid w:val="006D0640"/>
    <w:rsid w:val="006D38CD"/>
    <w:rsid w:val="006D3F91"/>
    <w:rsid w:val="006D51EA"/>
    <w:rsid w:val="006D5706"/>
    <w:rsid w:val="006D57A9"/>
    <w:rsid w:val="006D794F"/>
    <w:rsid w:val="006D7A79"/>
    <w:rsid w:val="006E03D2"/>
    <w:rsid w:val="006E1A54"/>
    <w:rsid w:val="006E25FB"/>
    <w:rsid w:val="006E2ABC"/>
    <w:rsid w:val="006E4AA6"/>
    <w:rsid w:val="006E4EDC"/>
    <w:rsid w:val="006E541F"/>
    <w:rsid w:val="006E633E"/>
    <w:rsid w:val="006E7D2A"/>
    <w:rsid w:val="006F0E98"/>
    <w:rsid w:val="006F20A1"/>
    <w:rsid w:val="006F249A"/>
    <w:rsid w:val="006F3D74"/>
    <w:rsid w:val="006F4982"/>
    <w:rsid w:val="006F558C"/>
    <w:rsid w:val="006F5994"/>
    <w:rsid w:val="006F5EB0"/>
    <w:rsid w:val="006F6BA8"/>
    <w:rsid w:val="0070026E"/>
    <w:rsid w:val="007004D1"/>
    <w:rsid w:val="0070118A"/>
    <w:rsid w:val="00701857"/>
    <w:rsid w:val="0070192F"/>
    <w:rsid w:val="00701E53"/>
    <w:rsid w:val="007022AE"/>
    <w:rsid w:val="007025D9"/>
    <w:rsid w:val="00702A90"/>
    <w:rsid w:val="007043C1"/>
    <w:rsid w:val="00704CED"/>
    <w:rsid w:val="00705C36"/>
    <w:rsid w:val="0070604A"/>
    <w:rsid w:val="00706FF0"/>
    <w:rsid w:val="00710706"/>
    <w:rsid w:val="007130B6"/>
    <w:rsid w:val="007130F5"/>
    <w:rsid w:val="00716CFF"/>
    <w:rsid w:val="00717BA6"/>
    <w:rsid w:val="00720A04"/>
    <w:rsid w:val="007217A6"/>
    <w:rsid w:val="007228FF"/>
    <w:rsid w:val="00723352"/>
    <w:rsid w:val="007246EB"/>
    <w:rsid w:val="00724BB7"/>
    <w:rsid w:val="007258BF"/>
    <w:rsid w:val="00726A0A"/>
    <w:rsid w:val="007305CB"/>
    <w:rsid w:val="007311C1"/>
    <w:rsid w:val="00731E4D"/>
    <w:rsid w:val="00732339"/>
    <w:rsid w:val="007349A3"/>
    <w:rsid w:val="00734E1A"/>
    <w:rsid w:val="00735EAE"/>
    <w:rsid w:val="00736329"/>
    <w:rsid w:val="007364ED"/>
    <w:rsid w:val="00736BCB"/>
    <w:rsid w:val="00736C79"/>
    <w:rsid w:val="00737EE2"/>
    <w:rsid w:val="007402B6"/>
    <w:rsid w:val="00741679"/>
    <w:rsid w:val="00741E39"/>
    <w:rsid w:val="007430A4"/>
    <w:rsid w:val="0074349E"/>
    <w:rsid w:val="007439F6"/>
    <w:rsid w:val="00743ED6"/>
    <w:rsid w:val="00743EE7"/>
    <w:rsid w:val="00745EE1"/>
    <w:rsid w:val="007463A1"/>
    <w:rsid w:val="00750B56"/>
    <w:rsid w:val="00751304"/>
    <w:rsid w:val="00751DCA"/>
    <w:rsid w:val="007521A3"/>
    <w:rsid w:val="00752A81"/>
    <w:rsid w:val="00753333"/>
    <w:rsid w:val="007533F7"/>
    <w:rsid w:val="00753ADB"/>
    <w:rsid w:val="0075436E"/>
    <w:rsid w:val="0075665A"/>
    <w:rsid w:val="0076064C"/>
    <w:rsid w:val="00762BCF"/>
    <w:rsid w:val="00762F91"/>
    <w:rsid w:val="00763D7C"/>
    <w:rsid w:val="00764458"/>
    <w:rsid w:val="00764548"/>
    <w:rsid w:val="00764820"/>
    <w:rsid w:val="0076520A"/>
    <w:rsid w:val="007663BE"/>
    <w:rsid w:val="007666C7"/>
    <w:rsid w:val="00766868"/>
    <w:rsid w:val="007679E6"/>
    <w:rsid w:val="00772E65"/>
    <w:rsid w:val="00775E6C"/>
    <w:rsid w:val="007768B1"/>
    <w:rsid w:val="00780579"/>
    <w:rsid w:val="00781635"/>
    <w:rsid w:val="00782986"/>
    <w:rsid w:val="0078568E"/>
    <w:rsid w:val="00785989"/>
    <w:rsid w:val="00785D0B"/>
    <w:rsid w:val="00786492"/>
    <w:rsid w:val="00786D4B"/>
    <w:rsid w:val="007876E2"/>
    <w:rsid w:val="007879CD"/>
    <w:rsid w:val="00787C4D"/>
    <w:rsid w:val="00787DE3"/>
    <w:rsid w:val="00787E6C"/>
    <w:rsid w:val="00790CC3"/>
    <w:rsid w:val="00792877"/>
    <w:rsid w:val="00792DC4"/>
    <w:rsid w:val="00792E37"/>
    <w:rsid w:val="007937D1"/>
    <w:rsid w:val="007950D0"/>
    <w:rsid w:val="00795309"/>
    <w:rsid w:val="00797DDC"/>
    <w:rsid w:val="007A30C1"/>
    <w:rsid w:val="007A3177"/>
    <w:rsid w:val="007A39AE"/>
    <w:rsid w:val="007A49D5"/>
    <w:rsid w:val="007A5032"/>
    <w:rsid w:val="007A54D7"/>
    <w:rsid w:val="007A6F67"/>
    <w:rsid w:val="007A6FA3"/>
    <w:rsid w:val="007A7E0F"/>
    <w:rsid w:val="007B101F"/>
    <w:rsid w:val="007B1577"/>
    <w:rsid w:val="007B1A58"/>
    <w:rsid w:val="007B34D2"/>
    <w:rsid w:val="007B3655"/>
    <w:rsid w:val="007B3B91"/>
    <w:rsid w:val="007B67CB"/>
    <w:rsid w:val="007C0E3C"/>
    <w:rsid w:val="007C18EC"/>
    <w:rsid w:val="007C22BB"/>
    <w:rsid w:val="007C3B25"/>
    <w:rsid w:val="007C3D8C"/>
    <w:rsid w:val="007C3FAF"/>
    <w:rsid w:val="007C4261"/>
    <w:rsid w:val="007C44B9"/>
    <w:rsid w:val="007C4AC1"/>
    <w:rsid w:val="007C6074"/>
    <w:rsid w:val="007C774B"/>
    <w:rsid w:val="007C7ED7"/>
    <w:rsid w:val="007C7F6F"/>
    <w:rsid w:val="007D1041"/>
    <w:rsid w:val="007D42F8"/>
    <w:rsid w:val="007D5885"/>
    <w:rsid w:val="007D609B"/>
    <w:rsid w:val="007D6261"/>
    <w:rsid w:val="007D6300"/>
    <w:rsid w:val="007D7FE5"/>
    <w:rsid w:val="007E0791"/>
    <w:rsid w:val="007E09F6"/>
    <w:rsid w:val="007E0B5B"/>
    <w:rsid w:val="007E0C8E"/>
    <w:rsid w:val="007E1774"/>
    <w:rsid w:val="007E1E59"/>
    <w:rsid w:val="007E2DE7"/>
    <w:rsid w:val="007E3BE3"/>
    <w:rsid w:val="007E4034"/>
    <w:rsid w:val="007E4CDC"/>
    <w:rsid w:val="007E6EB2"/>
    <w:rsid w:val="007E7598"/>
    <w:rsid w:val="007E7700"/>
    <w:rsid w:val="007E7A83"/>
    <w:rsid w:val="007E7B58"/>
    <w:rsid w:val="007E7DDF"/>
    <w:rsid w:val="007F1FE9"/>
    <w:rsid w:val="007F26CD"/>
    <w:rsid w:val="007F3116"/>
    <w:rsid w:val="007F3B48"/>
    <w:rsid w:val="007F3CEB"/>
    <w:rsid w:val="007F3E5A"/>
    <w:rsid w:val="007F3FD9"/>
    <w:rsid w:val="007F434A"/>
    <w:rsid w:val="007F45BF"/>
    <w:rsid w:val="007F4DE5"/>
    <w:rsid w:val="007F6168"/>
    <w:rsid w:val="007F659B"/>
    <w:rsid w:val="007F65A8"/>
    <w:rsid w:val="0080000D"/>
    <w:rsid w:val="00801498"/>
    <w:rsid w:val="00801FD6"/>
    <w:rsid w:val="0080209B"/>
    <w:rsid w:val="00803FBA"/>
    <w:rsid w:val="008048F1"/>
    <w:rsid w:val="00804B43"/>
    <w:rsid w:val="00805A5B"/>
    <w:rsid w:val="008108A7"/>
    <w:rsid w:val="0081136B"/>
    <w:rsid w:val="00812EE5"/>
    <w:rsid w:val="00813188"/>
    <w:rsid w:val="00813581"/>
    <w:rsid w:val="00813B6D"/>
    <w:rsid w:val="00813D32"/>
    <w:rsid w:val="00814FD8"/>
    <w:rsid w:val="00815358"/>
    <w:rsid w:val="008153BF"/>
    <w:rsid w:val="0081698B"/>
    <w:rsid w:val="0081732C"/>
    <w:rsid w:val="00821063"/>
    <w:rsid w:val="008212C6"/>
    <w:rsid w:val="00821D76"/>
    <w:rsid w:val="008231FB"/>
    <w:rsid w:val="00823224"/>
    <w:rsid w:val="00824861"/>
    <w:rsid w:val="00825787"/>
    <w:rsid w:val="00825E26"/>
    <w:rsid w:val="00826E67"/>
    <w:rsid w:val="0083150E"/>
    <w:rsid w:val="00831D70"/>
    <w:rsid w:val="008336F0"/>
    <w:rsid w:val="00833713"/>
    <w:rsid w:val="00834A6F"/>
    <w:rsid w:val="00834F3D"/>
    <w:rsid w:val="008355B3"/>
    <w:rsid w:val="00836134"/>
    <w:rsid w:val="00837E25"/>
    <w:rsid w:val="00840262"/>
    <w:rsid w:val="008403EB"/>
    <w:rsid w:val="008412BF"/>
    <w:rsid w:val="00841542"/>
    <w:rsid w:val="008417D7"/>
    <w:rsid w:val="00842379"/>
    <w:rsid w:val="00842DC1"/>
    <w:rsid w:val="008438B4"/>
    <w:rsid w:val="00843BC8"/>
    <w:rsid w:val="00843C5A"/>
    <w:rsid w:val="00843D60"/>
    <w:rsid w:val="008454A5"/>
    <w:rsid w:val="00845B80"/>
    <w:rsid w:val="008466C2"/>
    <w:rsid w:val="008472DF"/>
    <w:rsid w:val="00850D12"/>
    <w:rsid w:val="00851D1F"/>
    <w:rsid w:val="00852327"/>
    <w:rsid w:val="00852337"/>
    <w:rsid w:val="0085271D"/>
    <w:rsid w:val="00854273"/>
    <w:rsid w:val="00854DD4"/>
    <w:rsid w:val="0085597F"/>
    <w:rsid w:val="00855AD9"/>
    <w:rsid w:val="008562CC"/>
    <w:rsid w:val="008565E9"/>
    <w:rsid w:val="00857105"/>
    <w:rsid w:val="00860299"/>
    <w:rsid w:val="00860F1A"/>
    <w:rsid w:val="00861744"/>
    <w:rsid w:val="0086276C"/>
    <w:rsid w:val="00864379"/>
    <w:rsid w:val="00864DC9"/>
    <w:rsid w:val="00865F7F"/>
    <w:rsid w:val="008666C6"/>
    <w:rsid w:val="00866F18"/>
    <w:rsid w:val="00866FBA"/>
    <w:rsid w:val="008671B9"/>
    <w:rsid w:val="00867354"/>
    <w:rsid w:val="00867575"/>
    <w:rsid w:val="00867985"/>
    <w:rsid w:val="00867F6F"/>
    <w:rsid w:val="008701FA"/>
    <w:rsid w:val="00870F33"/>
    <w:rsid w:val="00872C19"/>
    <w:rsid w:val="00873FAE"/>
    <w:rsid w:val="0087454F"/>
    <w:rsid w:val="00874625"/>
    <w:rsid w:val="00875361"/>
    <w:rsid w:val="0087681C"/>
    <w:rsid w:val="00877661"/>
    <w:rsid w:val="00880A06"/>
    <w:rsid w:val="00881912"/>
    <w:rsid w:val="00881D27"/>
    <w:rsid w:val="00881DC6"/>
    <w:rsid w:val="00881F3A"/>
    <w:rsid w:val="008828E9"/>
    <w:rsid w:val="00882F1F"/>
    <w:rsid w:val="00883880"/>
    <w:rsid w:val="008858C2"/>
    <w:rsid w:val="00885D1A"/>
    <w:rsid w:val="00887909"/>
    <w:rsid w:val="0089180C"/>
    <w:rsid w:val="00896C6B"/>
    <w:rsid w:val="008972F6"/>
    <w:rsid w:val="008A057F"/>
    <w:rsid w:val="008A1944"/>
    <w:rsid w:val="008A2E03"/>
    <w:rsid w:val="008A37D4"/>
    <w:rsid w:val="008A46CE"/>
    <w:rsid w:val="008A5262"/>
    <w:rsid w:val="008A73D2"/>
    <w:rsid w:val="008B172F"/>
    <w:rsid w:val="008B2A7D"/>
    <w:rsid w:val="008B3130"/>
    <w:rsid w:val="008B436F"/>
    <w:rsid w:val="008B4620"/>
    <w:rsid w:val="008B6F92"/>
    <w:rsid w:val="008B79E3"/>
    <w:rsid w:val="008C073A"/>
    <w:rsid w:val="008C231C"/>
    <w:rsid w:val="008C2431"/>
    <w:rsid w:val="008C2C16"/>
    <w:rsid w:val="008C3022"/>
    <w:rsid w:val="008C35CD"/>
    <w:rsid w:val="008C3B90"/>
    <w:rsid w:val="008C3F95"/>
    <w:rsid w:val="008C48F0"/>
    <w:rsid w:val="008C5111"/>
    <w:rsid w:val="008C5792"/>
    <w:rsid w:val="008C65C9"/>
    <w:rsid w:val="008C7505"/>
    <w:rsid w:val="008C76D8"/>
    <w:rsid w:val="008C7727"/>
    <w:rsid w:val="008D069C"/>
    <w:rsid w:val="008D0A35"/>
    <w:rsid w:val="008D1807"/>
    <w:rsid w:val="008D2E5E"/>
    <w:rsid w:val="008D3498"/>
    <w:rsid w:val="008D561E"/>
    <w:rsid w:val="008D5A01"/>
    <w:rsid w:val="008D66F5"/>
    <w:rsid w:val="008D6996"/>
    <w:rsid w:val="008D6B10"/>
    <w:rsid w:val="008D7C93"/>
    <w:rsid w:val="008E07C6"/>
    <w:rsid w:val="008E0868"/>
    <w:rsid w:val="008E0926"/>
    <w:rsid w:val="008E0FC7"/>
    <w:rsid w:val="008E1693"/>
    <w:rsid w:val="008E175E"/>
    <w:rsid w:val="008E1E0F"/>
    <w:rsid w:val="008E1FCA"/>
    <w:rsid w:val="008E224A"/>
    <w:rsid w:val="008E22F3"/>
    <w:rsid w:val="008E45C6"/>
    <w:rsid w:val="008E6817"/>
    <w:rsid w:val="008E7424"/>
    <w:rsid w:val="008E7AE3"/>
    <w:rsid w:val="008E7E6B"/>
    <w:rsid w:val="008F1946"/>
    <w:rsid w:val="008F25EF"/>
    <w:rsid w:val="008F4B70"/>
    <w:rsid w:val="008F4D05"/>
    <w:rsid w:val="008F5486"/>
    <w:rsid w:val="008F5BBA"/>
    <w:rsid w:val="008F5C0D"/>
    <w:rsid w:val="008F78DB"/>
    <w:rsid w:val="008F7C46"/>
    <w:rsid w:val="00900835"/>
    <w:rsid w:val="00900868"/>
    <w:rsid w:val="009023BE"/>
    <w:rsid w:val="00904149"/>
    <w:rsid w:val="009052EF"/>
    <w:rsid w:val="009061D6"/>
    <w:rsid w:val="00906374"/>
    <w:rsid w:val="009075F0"/>
    <w:rsid w:val="009110C4"/>
    <w:rsid w:val="00911482"/>
    <w:rsid w:val="00913D72"/>
    <w:rsid w:val="009141B2"/>
    <w:rsid w:val="00914D81"/>
    <w:rsid w:val="009152AA"/>
    <w:rsid w:val="00915E21"/>
    <w:rsid w:val="00916144"/>
    <w:rsid w:val="0091621D"/>
    <w:rsid w:val="009203AC"/>
    <w:rsid w:val="00920432"/>
    <w:rsid w:val="00922301"/>
    <w:rsid w:val="00923043"/>
    <w:rsid w:val="0092476C"/>
    <w:rsid w:val="009248F3"/>
    <w:rsid w:val="0092524E"/>
    <w:rsid w:val="00925AA5"/>
    <w:rsid w:val="009263D3"/>
    <w:rsid w:val="00926DBD"/>
    <w:rsid w:val="00927179"/>
    <w:rsid w:val="00927355"/>
    <w:rsid w:val="00930225"/>
    <w:rsid w:val="00931940"/>
    <w:rsid w:val="009329FC"/>
    <w:rsid w:val="00933252"/>
    <w:rsid w:val="00933315"/>
    <w:rsid w:val="00933E9C"/>
    <w:rsid w:val="009340F4"/>
    <w:rsid w:val="00934C9C"/>
    <w:rsid w:val="00934DDE"/>
    <w:rsid w:val="00935025"/>
    <w:rsid w:val="00935044"/>
    <w:rsid w:val="009362E0"/>
    <w:rsid w:val="00937DCF"/>
    <w:rsid w:val="00940FB9"/>
    <w:rsid w:val="009413FA"/>
    <w:rsid w:val="0094255C"/>
    <w:rsid w:val="00942A54"/>
    <w:rsid w:val="00942D4D"/>
    <w:rsid w:val="00944EE2"/>
    <w:rsid w:val="0094697F"/>
    <w:rsid w:val="00947C33"/>
    <w:rsid w:val="009531BD"/>
    <w:rsid w:val="00953E46"/>
    <w:rsid w:val="00954385"/>
    <w:rsid w:val="009544DE"/>
    <w:rsid w:val="00954E95"/>
    <w:rsid w:val="00955028"/>
    <w:rsid w:val="0095564B"/>
    <w:rsid w:val="00955735"/>
    <w:rsid w:val="00955BC9"/>
    <w:rsid w:val="00955CC3"/>
    <w:rsid w:val="009565B5"/>
    <w:rsid w:val="00956C5B"/>
    <w:rsid w:val="0095756A"/>
    <w:rsid w:val="00957C0D"/>
    <w:rsid w:val="00957FA3"/>
    <w:rsid w:val="00962A3B"/>
    <w:rsid w:val="00962E36"/>
    <w:rsid w:val="009637E9"/>
    <w:rsid w:val="00963A2D"/>
    <w:rsid w:val="00964C02"/>
    <w:rsid w:val="00964D1D"/>
    <w:rsid w:val="00964DCE"/>
    <w:rsid w:val="009656ED"/>
    <w:rsid w:val="009667FB"/>
    <w:rsid w:val="00967049"/>
    <w:rsid w:val="00970EB2"/>
    <w:rsid w:val="00974538"/>
    <w:rsid w:val="00974740"/>
    <w:rsid w:val="00977311"/>
    <w:rsid w:val="0097733D"/>
    <w:rsid w:val="00977520"/>
    <w:rsid w:val="00980674"/>
    <w:rsid w:val="009806FF"/>
    <w:rsid w:val="00982752"/>
    <w:rsid w:val="00982ED5"/>
    <w:rsid w:val="009831CA"/>
    <w:rsid w:val="00984ED5"/>
    <w:rsid w:val="0098524D"/>
    <w:rsid w:val="00985AF5"/>
    <w:rsid w:val="00985C07"/>
    <w:rsid w:val="00985C4B"/>
    <w:rsid w:val="00985CA7"/>
    <w:rsid w:val="0098618E"/>
    <w:rsid w:val="009861A9"/>
    <w:rsid w:val="00986431"/>
    <w:rsid w:val="009867EF"/>
    <w:rsid w:val="009908F6"/>
    <w:rsid w:val="00990E00"/>
    <w:rsid w:val="0099238D"/>
    <w:rsid w:val="00992747"/>
    <w:rsid w:val="00992C65"/>
    <w:rsid w:val="00993B43"/>
    <w:rsid w:val="00993D3D"/>
    <w:rsid w:val="00993EF7"/>
    <w:rsid w:val="009947B4"/>
    <w:rsid w:val="009956F2"/>
    <w:rsid w:val="00995F39"/>
    <w:rsid w:val="00996095"/>
    <w:rsid w:val="009A1546"/>
    <w:rsid w:val="009A2F40"/>
    <w:rsid w:val="009A3D79"/>
    <w:rsid w:val="009A3EBE"/>
    <w:rsid w:val="009A4E82"/>
    <w:rsid w:val="009A6111"/>
    <w:rsid w:val="009A67C6"/>
    <w:rsid w:val="009A67DD"/>
    <w:rsid w:val="009A71D3"/>
    <w:rsid w:val="009A7964"/>
    <w:rsid w:val="009B0B08"/>
    <w:rsid w:val="009B14A1"/>
    <w:rsid w:val="009B3F90"/>
    <w:rsid w:val="009B4E74"/>
    <w:rsid w:val="009B576B"/>
    <w:rsid w:val="009B58FD"/>
    <w:rsid w:val="009B5C89"/>
    <w:rsid w:val="009B60D8"/>
    <w:rsid w:val="009B7517"/>
    <w:rsid w:val="009B75BA"/>
    <w:rsid w:val="009B7F84"/>
    <w:rsid w:val="009C0571"/>
    <w:rsid w:val="009C094B"/>
    <w:rsid w:val="009C0FE4"/>
    <w:rsid w:val="009C13E7"/>
    <w:rsid w:val="009C2234"/>
    <w:rsid w:val="009C24C2"/>
    <w:rsid w:val="009C2E40"/>
    <w:rsid w:val="009C3940"/>
    <w:rsid w:val="009C3C04"/>
    <w:rsid w:val="009C4029"/>
    <w:rsid w:val="009C58F2"/>
    <w:rsid w:val="009C6172"/>
    <w:rsid w:val="009C6176"/>
    <w:rsid w:val="009C745B"/>
    <w:rsid w:val="009D03A1"/>
    <w:rsid w:val="009D05EC"/>
    <w:rsid w:val="009D2763"/>
    <w:rsid w:val="009D308D"/>
    <w:rsid w:val="009D399C"/>
    <w:rsid w:val="009D5BB5"/>
    <w:rsid w:val="009D654C"/>
    <w:rsid w:val="009D7D90"/>
    <w:rsid w:val="009D7F27"/>
    <w:rsid w:val="009E0296"/>
    <w:rsid w:val="009E039E"/>
    <w:rsid w:val="009E270C"/>
    <w:rsid w:val="009E3609"/>
    <w:rsid w:val="009E3F83"/>
    <w:rsid w:val="009E5D14"/>
    <w:rsid w:val="009E62BD"/>
    <w:rsid w:val="009E6EB5"/>
    <w:rsid w:val="009E75E3"/>
    <w:rsid w:val="009E7A47"/>
    <w:rsid w:val="009F1533"/>
    <w:rsid w:val="009F1CCE"/>
    <w:rsid w:val="009F25F0"/>
    <w:rsid w:val="009F39C3"/>
    <w:rsid w:val="009F3B11"/>
    <w:rsid w:val="009F435A"/>
    <w:rsid w:val="009F4A0A"/>
    <w:rsid w:val="009F600F"/>
    <w:rsid w:val="009F7F51"/>
    <w:rsid w:val="00A003E1"/>
    <w:rsid w:val="00A00BB6"/>
    <w:rsid w:val="00A01AC2"/>
    <w:rsid w:val="00A020A9"/>
    <w:rsid w:val="00A0399A"/>
    <w:rsid w:val="00A040D9"/>
    <w:rsid w:val="00A06985"/>
    <w:rsid w:val="00A073C7"/>
    <w:rsid w:val="00A07A57"/>
    <w:rsid w:val="00A07A5A"/>
    <w:rsid w:val="00A1139D"/>
    <w:rsid w:val="00A118A4"/>
    <w:rsid w:val="00A12C57"/>
    <w:rsid w:val="00A12EE9"/>
    <w:rsid w:val="00A13EA0"/>
    <w:rsid w:val="00A15290"/>
    <w:rsid w:val="00A17338"/>
    <w:rsid w:val="00A204EA"/>
    <w:rsid w:val="00A20B88"/>
    <w:rsid w:val="00A21602"/>
    <w:rsid w:val="00A22036"/>
    <w:rsid w:val="00A2259F"/>
    <w:rsid w:val="00A23035"/>
    <w:rsid w:val="00A230E4"/>
    <w:rsid w:val="00A23443"/>
    <w:rsid w:val="00A23A92"/>
    <w:rsid w:val="00A242BE"/>
    <w:rsid w:val="00A26B7D"/>
    <w:rsid w:val="00A3004B"/>
    <w:rsid w:val="00A301FF"/>
    <w:rsid w:val="00A3066D"/>
    <w:rsid w:val="00A3183A"/>
    <w:rsid w:val="00A3210D"/>
    <w:rsid w:val="00A32939"/>
    <w:rsid w:val="00A33E7C"/>
    <w:rsid w:val="00A34DB4"/>
    <w:rsid w:val="00A35855"/>
    <w:rsid w:val="00A416CF"/>
    <w:rsid w:val="00A4200F"/>
    <w:rsid w:val="00A42B5E"/>
    <w:rsid w:val="00A43066"/>
    <w:rsid w:val="00A434BA"/>
    <w:rsid w:val="00A44A27"/>
    <w:rsid w:val="00A46E53"/>
    <w:rsid w:val="00A51720"/>
    <w:rsid w:val="00A5254D"/>
    <w:rsid w:val="00A5387F"/>
    <w:rsid w:val="00A53C93"/>
    <w:rsid w:val="00A54E27"/>
    <w:rsid w:val="00A552E9"/>
    <w:rsid w:val="00A55760"/>
    <w:rsid w:val="00A56AE2"/>
    <w:rsid w:val="00A56C52"/>
    <w:rsid w:val="00A60045"/>
    <w:rsid w:val="00A60E79"/>
    <w:rsid w:val="00A60E7B"/>
    <w:rsid w:val="00A61048"/>
    <w:rsid w:val="00A61C2F"/>
    <w:rsid w:val="00A623FB"/>
    <w:rsid w:val="00A632F1"/>
    <w:rsid w:val="00A64E92"/>
    <w:rsid w:val="00A64F5E"/>
    <w:rsid w:val="00A65367"/>
    <w:rsid w:val="00A6593B"/>
    <w:rsid w:val="00A7016F"/>
    <w:rsid w:val="00A70976"/>
    <w:rsid w:val="00A70B9D"/>
    <w:rsid w:val="00A70FED"/>
    <w:rsid w:val="00A71094"/>
    <w:rsid w:val="00A71939"/>
    <w:rsid w:val="00A73077"/>
    <w:rsid w:val="00A73A27"/>
    <w:rsid w:val="00A73DF8"/>
    <w:rsid w:val="00A74A47"/>
    <w:rsid w:val="00A74E31"/>
    <w:rsid w:val="00A75006"/>
    <w:rsid w:val="00A75203"/>
    <w:rsid w:val="00A80FB7"/>
    <w:rsid w:val="00A81E40"/>
    <w:rsid w:val="00A81E9A"/>
    <w:rsid w:val="00A84132"/>
    <w:rsid w:val="00A84DC5"/>
    <w:rsid w:val="00A8509C"/>
    <w:rsid w:val="00A85199"/>
    <w:rsid w:val="00A858EA"/>
    <w:rsid w:val="00A85BD6"/>
    <w:rsid w:val="00A92C30"/>
    <w:rsid w:val="00A93460"/>
    <w:rsid w:val="00A93FC7"/>
    <w:rsid w:val="00A9400E"/>
    <w:rsid w:val="00A948E0"/>
    <w:rsid w:val="00A952AD"/>
    <w:rsid w:val="00A95B74"/>
    <w:rsid w:val="00A95E38"/>
    <w:rsid w:val="00A965AF"/>
    <w:rsid w:val="00A96706"/>
    <w:rsid w:val="00A975ED"/>
    <w:rsid w:val="00A97ACA"/>
    <w:rsid w:val="00AA0FA0"/>
    <w:rsid w:val="00AA127F"/>
    <w:rsid w:val="00AA1E63"/>
    <w:rsid w:val="00AA2C72"/>
    <w:rsid w:val="00AA3431"/>
    <w:rsid w:val="00AA389B"/>
    <w:rsid w:val="00AA5358"/>
    <w:rsid w:val="00AA5403"/>
    <w:rsid w:val="00AA60E3"/>
    <w:rsid w:val="00AA7107"/>
    <w:rsid w:val="00AB086F"/>
    <w:rsid w:val="00AB1A90"/>
    <w:rsid w:val="00AB1A9D"/>
    <w:rsid w:val="00AB26C2"/>
    <w:rsid w:val="00AB3A3A"/>
    <w:rsid w:val="00AB4A46"/>
    <w:rsid w:val="00AB4AB2"/>
    <w:rsid w:val="00AB5972"/>
    <w:rsid w:val="00AC09E1"/>
    <w:rsid w:val="00AC0C6F"/>
    <w:rsid w:val="00AC101B"/>
    <w:rsid w:val="00AC13A1"/>
    <w:rsid w:val="00AC19AB"/>
    <w:rsid w:val="00AC2A2F"/>
    <w:rsid w:val="00AC3CF8"/>
    <w:rsid w:val="00AC3DEB"/>
    <w:rsid w:val="00AC4236"/>
    <w:rsid w:val="00AC6792"/>
    <w:rsid w:val="00AC7479"/>
    <w:rsid w:val="00AC75D5"/>
    <w:rsid w:val="00AC7981"/>
    <w:rsid w:val="00AD0903"/>
    <w:rsid w:val="00AD2B8F"/>
    <w:rsid w:val="00AD2D84"/>
    <w:rsid w:val="00AD3B43"/>
    <w:rsid w:val="00AD4A4F"/>
    <w:rsid w:val="00AD5427"/>
    <w:rsid w:val="00AD5739"/>
    <w:rsid w:val="00AD6CED"/>
    <w:rsid w:val="00AD7F4F"/>
    <w:rsid w:val="00AE1B4B"/>
    <w:rsid w:val="00AE2D4C"/>
    <w:rsid w:val="00AE4200"/>
    <w:rsid w:val="00AE6564"/>
    <w:rsid w:val="00AF0916"/>
    <w:rsid w:val="00AF2FBB"/>
    <w:rsid w:val="00AF3918"/>
    <w:rsid w:val="00AF3ADD"/>
    <w:rsid w:val="00AF68E8"/>
    <w:rsid w:val="00AF6ECF"/>
    <w:rsid w:val="00AF70B4"/>
    <w:rsid w:val="00AF7452"/>
    <w:rsid w:val="00AF787E"/>
    <w:rsid w:val="00AF7A2D"/>
    <w:rsid w:val="00B00149"/>
    <w:rsid w:val="00B01FA5"/>
    <w:rsid w:val="00B02F32"/>
    <w:rsid w:val="00B03066"/>
    <w:rsid w:val="00B03369"/>
    <w:rsid w:val="00B03CAF"/>
    <w:rsid w:val="00B03D5C"/>
    <w:rsid w:val="00B04C23"/>
    <w:rsid w:val="00B0587E"/>
    <w:rsid w:val="00B06E65"/>
    <w:rsid w:val="00B102DE"/>
    <w:rsid w:val="00B1207F"/>
    <w:rsid w:val="00B121E7"/>
    <w:rsid w:val="00B122DA"/>
    <w:rsid w:val="00B12D06"/>
    <w:rsid w:val="00B131C4"/>
    <w:rsid w:val="00B13FDC"/>
    <w:rsid w:val="00B150F9"/>
    <w:rsid w:val="00B15157"/>
    <w:rsid w:val="00B157D6"/>
    <w:rsid w:val="00B15AF4"/>
    <w:rsid w:val="00B1655B"/>
    <w:rsid w:val="00B16FAB"/>
    <w:rsid w:val="00B179E7"/>
    <w:rsid w:val="00B20706"/>
    <w:rsid w:val="00B2218C"/>
    <w:rsid w:val="00B22577"/>
    <w:rsid w:val="00B22DE5"/>
    <w:rsid w:val="00B2409A"/>
    <w:rsid w:val="00B248E5"/>
    <w:rsid w:val="00B24BA4"/>
    <w:rsid w:val="00B25531"/>
    <w:rsid w:val="00B257CD"/>
    <w:rsid w:val="00B25FFE"/>
    <w:rsid w:val="00B268C9"/>
    <w:rsid w:val="00B2749D"/>
    <w:rsid w:val="00B274E4"/>
    <w:rsid w:val="00B30232"/>
    <w:rsid w:val="00B30897"/>
    <w:rsid w:val="00B3095E"/>
    <w:rsid w:val="00B30FF9"/>
    <w:rsid w:val="00B3104E"/>
    <w:rsid w:val="00B3212C"/>
    <w:rsid w:val="00B33047"/>
    <w:rsid w:val="00B33145"/>
    <w:rsid w:val="00B34F5A"/>
    <w:rsid w:val="00B358CA"/>
    <w:rsid w:val="00B37648"/>
    <w:rsid w:val="00B37C02"/>
    <w:rsid w:val="00B37C78"/>
    <w:rsid w:val="00B406AD"/>
    <w:rsid w:val="00B40C84"/>
    <w:rsid w:val="00B40CDA"/>
    <w:rsid w:val="00B423D6"/>
    <w:rsid w:val="00B426F2"/>
    <w:rsid w:val="00B43365"/>
    <w:rsid w:val="00B435BB"/>
    <w:rsid w:val="00B43997"/>
    <w:rsid w:val="00B44454"/>
    <w:rsid w:val="00B4524A"/>
    <w:rsid w:val="00B454BA"/>
    <w:rsid w:val="00B456DD"/>
    <w:rsid w:val="00B45D49"/>
    <w:rsid w:val="00B46FDF"/>
    <w:rsid w:val="00B4735E"/>
    <w:rsid w:val="00B51488"/>
    <w:rsid w:val="00B53E2A"/>
    <w:rsid w:val="00B54382"/>
    <w:rsid w:val="00B5613F"/>
    <w:rsid w:val="00B56385"/>
    <w:rsid w:val="00B570AA"/>
    <w:rsid w:val="00B6239D"/>
    <w:rsid w:val="00B628F1"/>
    <w:rsid w:val="00B62C73"/>
    <w:rsid w:val="00B630AB"/>
    <w:rsid w:val="00B631BF"/>
    <w:rsid w:val="00B63467"/>
    <w:rsid w:val="00B64178"/>
    <w:rsid w:val="00B64345"/>
    <w:rsid w:val="00B64735"/>
    <w:rsid w:val="00B648D1"/>
    <w:rsid w:val="00B655D2"/>
    <w:rsid w:val="00B65AD4"/>
    <w:rsid w:val="00B663D9"/>
    <w:rsid w:val="00B70245"/>
    <w:rsid w:val="00B713BC"/>
    <w:rsid w:val="00B717B8"/>
    <w:rsid w:val="00B731AE"/>
    <w:rsid w:val="00B732E8"/>
    <w:rsid w:val="00B74486"/>
    <w:rsid w:val="00B753CB"/>
    <w:rsid w:val="00B77423"/>
    <w:rsid w:val="00B82477"/>
    <w:rsid w:val="00B834F5"/>
    <w:rsid w:val="00B83983"/>
    <w:rsid w:val="00B8399D"/>
    <w:rsid w:val="00B85B2D"/>
    <w:rsid w:val="00B86C78"/>
    <w:rsid w:val="00B87960"/>
    <w:rsid w:val="00B90269"/>
    <w:rsid w:val="00B90D44"/>
    <w:rsid w:val="00B912DC"/>
    <w:rsid w:val="00B91472"/>
    <w:rsid w:val="00B914E4"/>
    <w:rsid w:val="00B934DD"/>
    <w:rsid w:val="00B936AC"/>
    <w:rsid w:val="00B93F95"/>
    <w:rsid w:val="00B9410F"/>
    <w:rsid w:val="00B97271"/>
    <w:rsid w:val="00BA08F2"/>
    <w:rsid w:val="00BA25A7"/>
    <w:rsid w:val="00BA2F94"/>
    <w:rsid w:val="00BA37A0"/>
    <w:rsid w:val="00BA37B4"/>
    <w:rsid w:val="00BA4611"/>
    <w:rsid w:val="00BA54BE"/>
    <w:rsid w:val="00BA5588"/>
    <w:rsid w:val="00BA5762"/>
    <w:rsid w:val="00BA6A86"/>
    <w:rsid w:val="00BA72BD"/>
    <w:rsid w:val="00BB0AC5"/>
    <w:rsid w:val="00BB1E02"/>
    <w:rsid w:val="00BB205E"/>
    <w:rsid w:val="00BB2C4B"/>
    <w:rsid w:val="00BB411B"/>
    <w:rsid w:val="00BB438C"/>
    <w:rsid w:val="00BB474D"/>
    <w:rsid w:val="00BB4BBC"/>
    <w:rsid w:val="00BC022F"/>
    <w:rsid w:val="00BC06E9"/>
    <w:rsid w:val="00BC132A"/>
    <w:rsid w:val="00BC15BD"/>
    <w:rsid w:val="00BC204B"/>
    <w:rsid w:val="00BC25FF"/>
    <w:rsid w:val="00BC3C8D"/>
    <w:rsid w:val="00BC3EC0"/>
    <w:rsid w:val="00BC52F0"/>
    <w:rsid w:val="00BC5A25"/>
    <w:rsid w:val="00BC669D"/>
    <w:rsid w:val="00BC702F"/>
    <w:rsid w:val="00BC78D4"/>
    <w:rsid w:val="00BD0321"/>
    <w:rsid w:val="00BD0361"/>
    <w:rsid w:val="00BD277F"/>
    <w:rsid w:val="00BD2804"/>
    <w:rsid w:val="00BD3DA6"/>
    <w:rsid w:val="00BD4344"/>
    <w:rsid w:val="00BD5D53"/>
    <w:rsid w:val="00BD6B69"/>
    <w:rsid w:val="00BDCE9E"/>
    <w:rsid w:val="00BE1819"/>
    <w:rsid w:val="00BE1DC7"/>
    <w:rsid w:val="00BE1F56"/>
    <w:rsid w:val="00BE20EC"/>
    <w:rsid w:val="00BE44A9"/>
    <w:rsid w:val="00BE49F2"/>
    <w:rsid w:val="00BE5175"/>
    <w:rsid w:val="00BE5666"/>
    <w:rsid w:val="00BE5C8F"/>
    <w:rsid w:val="00BE7080"/>
    <w:rsid w:val="00BE7E8B"/>
    <w:rsid w:val="00BF081B"/>
    <w:rsid w:val="00BF15FB"/>
    <w:rsid w:val="00BF2293"/>
    <w:rsid w:val="00BF3D3D"/>
    <w:rsid w:val="00BF42E5"/>
    <w:rsid w:val="00BF482A"/>
    <w:rsid w:val="00BF6C55"/>
    <w:rsid w:val="00BF7FC7"/>
    <w:rsid w:val="00C03AF2"/>
    <w:rsid w:val="00C067A3"/>
    <w:rsid w:val="00C07D08"/>
    <w:rsid w:val="00C11D1A"/>
    <w:rsid w:val="00C12E77"/>
    <w:rsid w:val="00C13D70"/>
    <w:rsid w:val="00C156DB"/>
    <w:rsid w:val="00C156DF"/>
    <w:rsid w:val="00C15CEC"/>
    <w:rsid w:val="00C16619"/>
    <w:rsid w:val="00C16C1A"/>
    <w:rsid w:val="00C1751A"/>
    <w:rsid w:val="00C17DFB"/>
    <w:rsid w:val="00C20905"/>
    <w:rsid w:val="00C21341"/>
    <w:rsid w:val="00C21DFA"/>
    <w:rsid w:val="00C22ECA"/>
    <w:rsid w:val="00C2333F"/>
    <w:rsid w:val="00C23C79"/>
    <w:rsid w:val="00C23D74"/>
    <w:rsid w:val="00C250D4"/>
    <w:rsid w:val="00C25A06"/>
    <w:rsid w:val="00C26365"/>
    <w:rsid w:val="00C2638A"/>
    <w:rsid w:val="00C274BF"/>
    <w:rsid w:val="00C27EC2"/>
    <w:rsid w:val="00C30277"/>
    <w:rsid w:val="00C312C3"/>
    <w:rsid w:val="00C313D9"/>
    <w:rsid w:val="00C33AC1"/>
    <w:rsid w:val="00C33ECE"/>
    <w:rsid w:val="00C341E9"/>
    <w:rsid w:val="00C34FAD"/>
    <w:rsid w:val="00C35573"/>
    <w:rsid w:val="00C3633D"/>
    <w:rsid w:val="00C36571"/>
    <w:rsid w:val="00C367E0"/>
    <w:rsid w:val="00C37AF2"/>
    <w:rsid w:val="00C40B51"/>
    <w:rsid w:val="00C40C55"/>
    <w:rsid w:val="00C41013"/>
    <w:rsid w:val="00C414DD"/>
    <w:rsid w:val="00C4153B"/>
    <w:rsid w:val="00C4168B"/>
    <w:rsid w:val="00C419EA"/>
    <w:rsid w:val="00C41E61"/>
    <w:rsid w:val="00C42A7B"/>
    <w:rsid w:val="00C42F5D"/>
    <w:rsid w:val="00C43467"/>
    <w:rsid w:val="00C447A9"/>
    <w:rsid w:val="00C45C7B"/>
    <w:rsid w:val="00C50C27"/>
    <w:rsid w:val="00C5167E"/>
    <w:rsid w:val="00C51B95"/>
    <w:rsid w:val="00C52421"/>
    <w:rsid w:val="00C542B5"/>
    <w:rsid w:val="00C548DC"/>
    <w:rsid w:val="00C553BA"/>
    <w:rsid w:val="00C566E0"/>
    <w:rsid w:val="00C57F66"/>
    <w:rsid w:val="00C604CC"/>
    <w:rsid w:val="00C614AC"/>
    <w:rsid w:val="00C61C41"/>
    <w:rsid w:val="00C62424"/>
    <w:rsid w:val="00C63BF3"/>
    <w:rsid w:val="00C66314"/>
    <w:rsid w:val="00C70490"/>
    <w:rsid w:val="00C705D1"/>
    <w:rsid w:val="00C71B32"/>
    <w:rsid w:val="00C72E56"/>
    <w:rsid w:val="00C740E3"/>
    <w:rsid w:val="00C754DA"/>
    <w:rsid w:val="00C75937"/>
    <w:rsid w:val="00C75A3A"/>
    <w:rsid w:val="00C76049"/>
    <w:rsid w:val="00C779C2"/>
    <w:rsid w:val="00C77E3C"/>
    <w:rsid w:val="00C809E4"/>
    <w:rsid w:val="00C8113D"/>
    <w:rsid w:val="00C81165"/>
    <w:rsid w:val="00C81966"/>
    <w:rsid w:val="00C81F08"/>
    <w:rsid w:val="00C8208A"/>
    <w:rsid w:val="00C8221B"/>
    <w:rsid w:val="00C82EAD"/>
    <w:rsid w:val="00C833C1"/>
    <w:rsid w:val="00C8354C"/>
    <w:rsid w:val="00C842E7"/>
    <w:rsid w:val="00C84366"/>
    <w:rsid w:val="00C862AD"/>
    <w:rsid w:val="00C869D4"/>
    <w:rsid w:val="00C90EAC"/>
    <w:rsid w:val="00C913FA"/>
    <w:rsid w:val="00C9303E"/>
    <w:rsid w:val="00C938C7"/>
    <w:rsid w:val="00C94941"/>
    <w:rsid w:val="00C96058"/>
    <w:rsid w:val="00C9719B"/>
    <w:rsid w:val="00C97374"/>
    <w:rsid w:val="00C9768D"/>
    <w:rsid w:val="00C97CB2"/>
    <w:rsid w:val="00C97F45"/>
    <w:rsid w:val="00CA0558"/>
    <w:rsid w:val="00CA0961"/>
    <w:rsid w:val="00CA0FF8"/>
    <w:rsid w:val="00CA12A8"/>
    <w:rsid w:val="00CA1B03"/>
    <w:rsid w:val="00CA1F15"/>
    <w:rsid w:val="00CA3D5A"/>
    <w:rsid w:val="00CA3DC7"/>
    <w:rsid w:val="00CA457B"/>
    <w:rsid w:val="00CA4588"/>
    <w:rsid w:val="00CA57F3"/>
    <w:rsid w:val="00CA62DB"/>
    <w:rsid w:val="00CA65E4"/>
    <w:rsid w:val="00CA6EA2"/>
    <w:rsid w:val="00CA7330"/>
    <w:rsid w:val="00CA752F"/>
    <w:rsid w:val="00CA7F8B"/>
    <w:rsid w:val="00CB0699"/>
    <w:rsid w:val="00CB1F47"/>
    <w:rsid w:val="00CB2928"/>
    <w:rsid w:val="00CB2A4E"/>
    <w:rsid w:val="00CB2B45"/>
    <w:rsid w:val="00CB3172"/>
    <w:rsid w:val="00CB3C81"/>
    <w:rsid w:val="00CB4FF9"/>
    <w:rsid w:val="00CB6CA2"/>
    <w:rsid w:val="00CB6DC3"/>
    <w:rsid w:val="00CB70B1"/>
    <w:rsid w:val="00CB73DE"/>
    <w:rsid w:val="00CC12AD"/>
    <w:rsid w:val="00CC1B4C"/>
    <w:rsid w:val="00CC1D14"/>
    <w:rsid w:val="00CC2F85"/>
    <w:rsid w:val="00CC34E2"/>
    <w:rsid w:val="00CC3860"/>
    <w:rsid w:val="00CC414B"/>
    <w:rsid w:val="00CC49D0"/>
    <w:rsid w:val="00CC5329"/>
    <w:rsid w:val="00CD105B"/>
    <w:rsid w:val="00CD108D"/>
    <w:rsid w:val="00CD3905"/>
    <w:rsid w:val="00CD451C"/>
    <w:rsid w:val="00CD5ED4"/>
    <w:rsid w:val="00CD5FF4"/>
    <w:rsid w:val="00CD6A05"/>
    <w:rsid w:val="00CE0818"/>
    <w:rsid w:val="00CE1BB7"/>
    <w:rsid w:val="00CE1C43"/>
    <w:rsid w:val="00CE40D7"/>
    <w:rsid w:val="00CE4684"/>
    <w:rsid w:val="00CE49C5"/>
    <w:rsid w:val="00CE4B2C"/>
    <w:rsid w:val="00CE538E"/>
    <w:rsid w:val="00CE6ABD"/>
    <w:rsid w:val="00CE6C26"/>
    <w:rsid w:val="00CF06ED"/>
    <w:rsid w:val="00CF29FE"/>
    <w:rsid w:val="00CF539C"/>
    <w:rsid w:val="00CF594A"/>
    <w:rsid w:val="00CF5C77"/>
    <w:rsid w:val="00D00FF7"/>
    <w:rsid w:val="00D01181"/>
    <w:rsid w:val="00D01733"/>
    <w:rsid w:val="00D01A60"/>
    <w:rsid w:val="00D02343"/>
    <w:rsid w:val="00D02515"/>
    <w:rsid w:val="00D03272"/>
    <w:rsid w:val="00D03BA6"/>
    <w:rsid w:val="00D03E33"/>
    <w:rsid w:val="00D053B1"/>
    <w:rsid w:val="00D05ED5"/>
    <w:rsid w:val="00D06B5D"/>
    <w:rsid w:val="00D07332"/>
    <w:rsid w:val="00D07994"/>
    <w:rsid w:val="00D11120"/>
    <w:rsid w:val="00D123F5"/>
    <w:rsid w:val="00D14E50"/>
    <w:rsid w:val="00D16240"/>
    <w:rsid w:val="00D1676C"/>
    <w:rsid w:val="00D16F6C"/>
    <w:rsid w:val="00D17693"/>
    <w:rsid w:val="00D17B54"/>
    <w:rsid w:val="00D20904"/>
    <w:rsid w:val="00D211BB"/>
    <w:rsid w:val="00D21E7D"/>
    <w:rsid w:val="00D23733"/>
    <w:rsid w:val="00D24C61"/>
    <w:rsid w:val="00D25371"/>
    <w:rsid w:val="00D2543F"/>
    <w:rsid w:val="00D275B8"/>
    <w:rsid w:val="00D27BA7"/>
    <w:rsid w:val="00D27F9B"/>
    <w:rsid w:val="00D30287"/>
    <w:rsid w:val="00D303AC"/>
    <w:rsid w:val="00D315CC"/>
    <w:rsid w:val="00D32E58"/>
    <w:rsid w:val="00D34BE4"/>
    <w:rsid w:val="00D34D5A"/>
    <w:rsid w:val="00D36730"/>
    <w:rsid w:val="00D36DBA"/>
    <w:rsid w:val="00D37EA0"/>
    <w:rsid w:val="00D4079A"/>
    <w:rsid w:val="00D4302B"/>
    <w:rsid w:val="00D430BC"/>
    <w:rsid w:val="00D4312C"/>
    <w:rsid w:val="00D44F48"/>
    <w:rsid w:val="00D46265"/>
    <w:rsid w:val="00D46581"/>
    <w:rsid w:val="00D46B48"/>
    <w:rsid w:val="00D46CFA"/>
    <w:rsid w:val="00D509BD"/>
    <w:rsid w:val="00D50EA2"/>
    <w:rsid w:val="00D5346B"/>
    <w:rsid w:val="00D537E2"/>
    <w:rsid w:val="00D53DAD"/>
    <w:rsid w:val="00D54355"/>
    <w:rsid w:val="00D5499C"/>
    <w:rsid w:val="00D54FE6"/>
    <w:rsid w:val="00D57021"/>
    <w:rsid w:val="00D60736"/>
    <w:rsid w:val="00D60E19"/>
    <w:rsid w:val="00D62AA0"/>
    <w:rsid w:val="00D62B22"/>
    <w:rsid w:val="00D62B67"/>
    <w:rsid w:val="00D63396"/>
    <w:rsid w:val="00D63D7A"/>
    <w:rsid w:val="00D64325"/>
    <w:rsid w:val="00D64C69"/>
    <w:rsid w:val="00D64F5C"/>
    <w:rsid w:val="00D654C5"/>
    <w:rsid w:val="00D65953"/>
    <w:rsid w:val="00D666E4"/>
    <w:rsid w:val="00D6721F"/>
    <w:rsid w:val="00D71996"/>
    <w:rsid w:val="00D737C0"/>
    <w:rsid w:val="00D73C51"/>
    <w:rsid w:val="00D74777"/>
    <w:rsid w:val="00D74E2F"/>
    <w:rsid w:val="00D755E6"/>
    <w:rsid w:val="00D7697A"/>
    <w:rsid w:val="00D77AA6"/>
    <w:rsid w:val="00D77F5E"/>
    <w:rsid w:val="00D80759"/>
    <w:rsid w:val="00D8271A"/>
    <w:rsid w:val="00D8429C"/>
    <w:rsid w:val="00D84D83"/>
    <w:rsid w:val="00D85C77"/>
    <w:rsid w:val="00D86661"/>
    <w:rsid w:val="00D86AC7"/>
    <w:rsid w:val="00D86F97"/>
    <w:rsid w:val="00D90AF1"/>
    <w:rsid w:val="00D90FD0"/>
    <w:rsid w:val="00D91D18"/>
    <w:rsid w:val="00D91D29"/>
    <w:rsid w:val="00D92028"/>
    <w:rsid w:val="00D9263A"/>
    <w:rsid w:val="00D92F56"/>
    <w:rsid w:val="00D95884"/>
    <w:rsid w:val="00D96F2D"/>
    <w:rsid w:val="00D978A6"/>
    <w:rsid w:val="00DA00E9"/>
    <w:rsid w:val="00DA1E2E"/>
    <w:rsid w:val="00DA2114"/>
    <w:rsid w:val="00DA2A60"/>
    <w:rsid w:val="00DA2E65"/>
    <w:rsid w:val="00DA3379"/>
    <w:rsid w:val="00DA3FBE"/>
    <w:rsid w:val="00DA405E"/>
    <w:rsid w:val="00DA4E05"/>
    <w:rsid w:val="00DA5A62"/>
    <w:rsid w:val="00DA6893"/>
    <w:rsid w:val="00DA7B4A"/>
    <w:rsid w:val="00DB0F83"/>
    <w:rsid w:val="00DB2AA4"/>
    <w:rsid w:val="00DB42A6"/>
    <w:rsid w:val="00DB4EFD"/>
    <w:rsid w:val="00DB512B"/>
    <w:rsid w:val="00DB6066"/>
    <w:rsid w:val="00DB66B7"/>
    <w:rsid w:val="00DB7ABC"/>
    <w:rsid w:val="00DC0459"/>
    <w:rsid w:val="00DC05A8"/>
    <w:rsid w:val="00DC0EE4"/>
    <w:rsid w:val="00DC0F94"/>
    <w:rsid w:val="00DC2FA1"/>
    <w:rsid w:val="00DC3E4D"/>
    <w:rsid w:val="00DC6316"/>
    <w:rsid w:val="00DC6702"/>
    <w:rsid w:val="00DD0412"/>
    <w:rsid w:val="00DD1B2E"/>
    <w:rsid w:val="00DD1BFF"/>
    <w:rsid w:val="00DD239E"/>
    <w:rsid w:val="00DD2A89"/>
    <w:rsid w:val="00DD2C89"/>
    <w:rsid w:val="00DD768E"/>
    <w:rsid w:val="00DD7E63"/>
    <w:rsid w:val="00DE0264"/>
    <w:rsid w:val="00DE0CBB"/>
    <w:rsid w:val="00DE3038"/>
    <w:rsid w:val="00DE5183"/>
    <w:rsid w:val="00DE65B2"/>
    <w:rsid w:val="00DE7D53"/>
    <w:rsid w:val="00DF0476"/>
    <w:rsid w:val="00DF04E1"/>
    <w:rsid w:val="00DF05B3"/>
    <w:rsid w:val="00DF3DA9"/>
    <w:rsid w:val="00DF46EC"/>
    <w:rsid w:val="00DF48C3"/>
    <w:rsid w:val="00DF5361"/>
    <w:rsid w:val="00DF55EC"/>
    <w:rsid w:val="00DF6C77"/>
    <w:rsid w:val="00DF74E1"/>
    <w:rsid w:val="00DF7F52"/>
    <w:rsid w:val="00E00205"/>
    <w:rsid w:val="00E010FA"/>
    <w:rsid w:val="00E01841"/>
    <w:rsid w:val="00E02476"/>
    <w:rsid w:val="00E02B45"/>
    <w:rsid w:val="00E02C9A"/>
    <w:rsid w:val="00E038A7"/>
    <w:rsid w:val="00E03DAF"/>
    <w:rsid w:val="00E04FF9"/>
    <w:rsid w:val="00E052AC"/>
    <w:rsid w:val="00E06346"/>
    <w:rsid w:val="00E0749E"/>
    <w:rsid w:val="00E10D3F"/>
    <w:rsid w:val="00E11766"/>
    <w:rsid w:val="00E14D5C"/>
    <w:rsid w:val="00E16DF5"/>
    <w:rsid w:val="00E1728A"/>
    <w:rsid w:val="00E17C17"/>
    <w:rsid w:val="00E22652"/>
    <w:rsid w:val="00E226A9"/>
    <w:rsid w:val="00E23369"/>
    <w:rsid w:val="00E23B00"/>
    <w:rsid w:val="00E23C3B"/>
    <w:rsid w:val="00E23C6E"/>
    <w:rsid w:val="00E24183"/>
    <w:rsid w:val="00E2563F"/>
    <w:rsid w:val="00E26549"/>
    <w:rsid w:val="00E26E39"/>
    <w:rsid w:val="00E27DEF"/>
    <w:rsid w:val="00E32162"/>
    <w:rsid w:val="00E32187"/>
    <w:rsid w:val="00E32227"/>
    <w:rsid w:val="00E32F87"/>
    <w:rsid w:val="00E3445A"/>
    <w:rsid w:val="00E3527C"/>
    <w:rsid w:val="00E3568C"/>
    <w:rsid w:val="00E35C12"/>
    <w:rsid w:val="00E362AB"/>
    <w:rsid w:val="00E37A4B"/>
    <w:rsid w:val="00E40856"/>
    <w:rsid w:val="00E41F1C"/>
    <w:rsid w:val="00E4295D"/>
    <w:rsid w:val="00E443D4"/>
    <w:rsid w:val="00E456E7"/>
    <w:rsid w:val="00E46E3C"/>
    <w:rsid w:val="00E47DD7"/>
    <w:rsid w:val="00E51D24"/>
    <w:rsid w:val="00E51ED4"/>
    <w:rsid w:val="00E52EB3"/>
    <w:rsid w:val="00E52EF8"/>
    <w:rsid w:val="00E537FA"/>
    <w:rsid w:val="00E559E4"/>
    <w:rsid w:val="00E575B6"/>
    <w:rsid w:val="00E60093"/>
    <w:rsid w:val="00E600AE"/>
    <w:rsid w:val="00E605DB"/>
    <w:rsid w:val="00E61288"/>
    <w:rsid w:val="00E63408"/>
    <w:rsid w:val="00E63D70"/>
    <w:rsid w:val="00E64FA0"/>
    <w:rsid w:val="00E64FA5"/>
    <w:rsid w:val="00E65683"/>
    <w:rsid w:val="00E6571E"/>
    <w:rsid w:val="00E65FC1"/>
    <w:rsid w:val="00E66F6E"/>
    <w:rsid w:val="00E677B3"/>
    <w:rsid w:val="00E6D9A0"/>
    <w:rsid w:val="00E70CAB"/>
    <w:rsid w:val="00E7253D"/>
    <w:rsid w:val="00E7380C"/>
    <w:rsid w:val="00E73AE6"/>
    <w:rsid w:val="00E7402D"/>
    <w:rsid w:val="00E7457A"/>
    <w:rsid w:val="00E74C94"/>
    <w:rsid w:val="00E7663E"/>
    <w:rsid w:val="00E76E5A"/>
    <w:rsid w:val="00E813D2"/>
    <w:rsid w:val="00E82242"/>
    <w:rsid w:val="00E82B6B"/>
    <w:rsid w:val="00E838BD"/>
    <w:rsid w:val="00E83B2F"/>
    <w:rsid w:val="00E83E33"/>
    <w:rsid w:val="00E8435D"/>
    <w:rsid w:val="00E86175"/>
    <w:rsid w:val="00E8620E"/>
    <w:rsid w:val="00E86A9A"/>
    <w:rsid w:val="00E87EA0"/>
    <w:rsid w:val="00E90090"/>
    <w:rsid w:val="00E9020D"/>
    <w:rsid w:val="00E90BEE"/>
    <w:rsid w:val="00E915FC"/>
    <w:rsid w:val="00E924B2"/>
    <w:rsid w:val="00E9383B"/>
    <w:rsid w:val="00E93BCF"/>
    <w:rsid w:val="00E9451A"/>
    <w:rsid w:val="00E959B6"/>
    <w:rsid w:val="00E96882"/>
    <w:rsid w:val="00E9711B"/>
    <w:rsid w:val="00E97864"/>
    <w:rsid w:val="00EA0AEE"/>
    <w:rsid w:val="00EA1EC1"/>
    <w:rsid w:val="00EA2586"/>
    <w:rsid w:val="00EA2A83"/>
    <w:rsid w:val="00EA2B10"/>
    <w:rsid w:val="00EA3ADD"/>
    <w:rsid w:val="00EA3FDC"/>
    <w:rsid w:val="00EA518C"/>
    <w:rsid w:val="00EA6493"/>
    <w:rsid w:val="00EA6994"/>
    <w:rsid w:val="00EB1356"/>
    <w:rsid w:val="00EB1EB5"/>
    <w:rsid w:val="00EB2D23"/>
    <w:rsid w:val="00EB40A0"/>
    <w:rsid w:val="00EB43D2"/>
    <w:rsid w:val="00EB4B20"/>
    <w:rsid w:val="00EB68FA"/>
    <w:rsid w:val="00EB7D93"/>
    <w:rsid w:val="00EC0025"/>
    <w:rsid w:val="00EC0A36"/>
    <w:rsid w:val="00EC0EC9"/>
    <w:rsid w:val="00EC17A3"/>
    <w:rsid w:val="00EC1DB2"/>
    <w:rsid w:val="00EC2C96"/>
    <w:rsid w:val="00EC3665"/>
    <w:rsid w:val="00EC415A"/>
    <w:rsid w:val="00EC4A08"/>
    <w:rsid w:val="00EC5AE5"/>
    <w:rsid w:val="00EC7271"/>
    <w:rsid w:val="00EC752F"/>
    <w:rsid w:val="00ED4E7B"/>
    <w:rsid w:val="00EE171C"/>
    <w:rsid w:val="00EE3B18"/>
    <w:rsid w:val="00EE5835"/>
    <w:rsid w:val="00EE5AC0"/>
    <w:rsid w:val="00EE5C8B"/>
    <w:rsid w:val="00EE5D06"/>
    <w:rsid w:val="00EE6E43"/>
    <w:rsid w:val="00EE7395"/>
    <w:rsid w:val="00EF06AF"/>
    <w:rsid w:val="00EF09F1"/>
    <w:rsid w:val="00EF0AE9"/>
    <w:rsid w:val="00EF0C2D"/>
    <w:rsid w:val="00EF1672"/>
    <w:rsid w:val="00EF3F3D"/>
    <w:rsid w:val="00EF48FB"/>
    <w:rsid w:val="00EF6165"/>
    <w:rsid w:val="00EF6EFB"/>
    <w:rsid w:val="00EF7A74"/>
    <w:rsid w:val="00F001A4"/>
    <w:rsid w:val="00F007D0"/>
    <w:rsid w:val="00F00D6F"/>
    <w:rsid w:val="00F01A5E"/>
    <w:rsid w:val="00F034C0"/>
    <w:rsid w:val="00F04515"/>
    <w:rsid w:val="00F048F1"/>
    <w:rsid w:val="00F04F29"/>
    <w:rsid w:val="00F05342"/>
    <w:rsid w:val="00F05851"/>
    <w:rsid w:val="00F0648C"/>
    <w:rsid w:val="00F0661A"/>
    <w:rsid w:val="00F06E2A"/>
    <w:rsid w:val="00F06F4C"/>
    <w:rsid w:val="00F073F3"/>
    <w:rsid w:val="00F1028A"/>
    <w:rsid w:val="00F10580"/>
    <w:rsid w:val="00F10649"/>
    <w:rsid w:val="00F106E6"/>
    <w:rsid w:val="00F156DB"/>
    <w:rsid w:val="00F159E6"/>
    <w:rsid w:val="00F17147"/>
    <w:rsid w:val="00F205F7"/>
    <w:rsid w:val="00F2094F"/>
    <w:rsid w:val="00F20D8A"/>
    <w:rsid w:val="00F20F33"/>
    <w:rsid w:val="00F217E2"/>
    <w:rsid w:val="00F21A62"/>
    <w:rsid w:val="00F220E7"/>
    <w:rsid w:val="00F23767"/>
    <w:rsid w:val="00F24F85"/>
    <w:rsid w:val="00F25022"/>
    <w:rsid w:val="00F253A5"/>
    <w:rsid w:val="00F266F3"/>
    <w:rsid w:val="00F276B9"/>
    <w:rsid w:val="00F277D1"/>
    <w:rsid w:val="00F279BB"/>
    <w:rsid w:val="00F301BE"/>
    <w:rsid w:val="00F30645"/>
    <w:rsid w:val="00F30D39"/>
    <w:rsid w:val="00F32245"/>
    <w:rsid w:val="00F3270F"/>
    <w:rsid w:val="00F334D8"/>
    <w:rsid w:val="00F343BA"/>
    <w:rsid w:val="00F34E01"/>
    <w:rsid w:val="00F34FD4"/>
    <w:rsid w:val="00F3545C"/>
    <w:rsid w:val="00F35FFD"/>
    <w:rsid w:val="00F3680D"/>
    <w:rsid w:val="00F36F7F"/>
    <w:rsid w:val="00F405E0"/>
    <w:rsid w:val="00F40E6A"/>
    <w:rsid w:val="00F41396"/>
    <w:rsid w:val="00F4273D"/>
    <w:rsid w:val="00F428C9"/>
    <w:rsid w:val="00F42950"/>
    <w:rsid w:val="00F442BA"/>
    <w:rsid w:val="00F4579E"/>
    <w:rsid w:val="00F462BF"/>
    <w:rsid w:val="00F46E9A"/>
    <w:rsid w:val="00F473E9"/>
    <w:rsid w:val="00F47FFD"/>
    <w:rsid w:val="00F51F46"/>
    <w:rsid w:val="00F52505"/>
    <w:rsid w:val="00F547A6"/>
    <w:rsid w:val="00F5659A"/>
    <w:rsid w:val="00F56EC4"/>
    <w:rsid w:val="00F57B27"/>
    <w:rsid w:val="00F62B5E"/>
    <w:rsid w:val="00F648D5"/>
    <w:rsid w:val="00F64B40"/>
    <w:rsid w:val="00F64FF2"/>
    <w:rsid w:val="00F65912"/>
    <w:rsid w:val="00F66CDA"/>
    <w:rsid w:val="00F67CD5"/>
    <w:rsid w:val="00F709C0"/>
    <w:rsid w:val="00F71397"/>
    <w:rsid w:val="00F72284"/>
    <w:rsid w:val="00F7325F"/>
    <w:rsid w:val="00F73693"/>
    <w:rsid w:val="00F74339"/>
    <w:rsid w:val="00F75BF8"/>
    <w:rsid w:val="00F76E32"/>
    <w:rsid w:val="00F779DB"/>
    <w:rsid w:val="00F80176"/>
    <w:rsid w:val="00F818A7"/>
    <w:rsid w:val="00F81F79"/>
    <w:rsid w:val="00F828C1"/>
    <w:rsid w:val="00F8290F"/>
    <w:rsid w:val="00F83C75"/>
    <w:rsid w:val="00F83F3D"/>
    <w:rsid w:val="00F84A78"/>
    <w:rsid w:val="00F84C46"/>
    <w:rsid w:val="00F86705"/>
    <w:rsid w:val="00F8715E"/>
    <w:rsid w:val="00F87BB6"/>
    <w:rsid w:val="00F87D11"/>
    <w:rsid w:val="00F87E8E"/>
    <w:rsid w:val="00F91521"/>
    <w:rsid w:val="00F91534"/>
    <w:rsid w:val="00F92539"/>
    <w:rsid w:val="00F92732"/>
    <w:rsid w:val="00F93AB1"/>
    <w:rsid w:val="00F93C51"/>
    <w:rsid w:val="00F948D0"/>
    <w:rsid w:val="00F95572"/>
    <w:rsid w:val="00F961F4"/>
    <w:rsid w:val="00F96589"/>
    <w:rsid w:val="00F97C33"/>
    <w:rsid w:val="00FA0707"/>
    <w:rsid w:val="00FA1243"/>
    <w:rsid w:val="00FA2308"/>
    <w:rsid w:val="00FA2A26"/>
    <w:rsid w:val="00FA2F1D"/>
    <w:rsid w:val="00FA35F0"/>
    <w:rsid w:val="00FA39FB"/>
    <w:rsid w:val="00FA4555"/>
    <w:rsid w:val="00FA4677"/>
    <w:rsid w:val="00FA5899"/>
    <w:rsid w:val="00FA6356"/>
    <w:rsid w:val="00FA6A7F"/>
    <w:rsid w:val="00FA74E8"/>
    <w:rsid w:val="00FB01DD"/>
    <w:rsid w:val="00FB0263"/>
    <w:rsid w:val="00FB0A38"/>
    <w:rsid w:val="00FB0F68"/>
    <w:rsid w:val="00FB0FEA"/>
    <w:rsid w:val="00FB2971"/>
    <w:rsid w:val="00FB2B19"/>
    <w:rsid w:val="00FB2E18"/>
    <w:rsid w:val="00FB49D1"/>
    <w:rsid w:val="00FB4A96"/>
    <w:rsid w:val="00FB4EC4"/>
    <w:rsid w:val="00FB50E5"/>
    <w:rsid w:val="00FB585D"/>
    <w:rsid w:val="00FB5BF3"/>
    <w:rsid w:val="00FB5DE2"/>
    <w:rsid w:val="00FB6D56"/>
    <w:rsid w:val="00FB6D85"/>
    <w:rsid w:val="00FB7C80"/>
    <w:rsid w:val="00FC0EEF"/>
    <w:rsid w:val="00FC16A7"/>
    <w:rsid w:val="00FC1FE7"/>
    <w:rsid w:val="00FC2B60"/>
    <w:rsid w:val="00FC2D34"/>
    <w:rsid w:val="00FC5629"/>
    <w:rsid w:val="00FC5B92"/>
    <w:rsid w:val="00FD09FA"/>
    <w:rsid w:val="00FD0B2B"/>
    <w:rsid w:val="00FD17E6"/>
    <w:rsid w:val="00FD2135"/>
    <w:rsid w:val="00FD261E"/>
    <w:rsid w:val="00FD3000"/>
    <w:rsid w:val="00FD32B9"/>
    <w:rsid w:val="00FD3806"/>
    <w:rsid w:val="00FD3A6B"/>
    <w:rsid w:val="00FD48AC"/>
    <w:rsid w:val="00FD4F1C"/>
    <w:rsid w:val="00FD584D"/>
    <w:rsid w:val="00FD5991"/>
    <w:rsid w:val="00FD5B67"/>
    <w:rsid w:val="00FD642D"/>
    <w:rsid w:val="00FD6985"/>
    <w:rsid w:val="00FD6A3D"/>
    <w:rsid w:val="00FD6FC1"/>
    <w:rsid w:val="00FE01CB"/>
    <w:rsid w:val="00FE1756"/>
    <w:rsid w:val="00FE2783"/>
    <w:rsid w:val="00FE2F7A"/>
    <w:rsid w:val="00FE439E"/>
    <w:rsid w:val="00FE5866"/>
    <w:rsid w:val="00FE592A"/>
    <w:rsid w:val="00FE5BA2"/>
    <w:rsid w:val="00FE5C7E"/>
    <w:rsid w:val="00FE68A7"/>
    <w:rsid w:val="00FE68C1"/>
    <w:rsid w:val="00FE69CD"/>
    <w:rsid w:val="00FE7781"/>
    <w:rsid w:val="00FE788C"/>
    <w:rsid w:val="00FF1010"/>
    <w:rsid w:val="00FF1135"/>
    <w:rsid w:val="00FF3F16"/>
    <w:rsid w:val="00FF42A2"/>
    <w:rsid w:val="00FF57F8"/>
    <w:rsid w:val="00FF714F"/>
    <w:rsid w:val="00FF78FE"/>
    <w:rsid w:val="013B6E50"/>
    <w:rsid w:val="013FA6BA"/>
    <w:rsid w:val="01AEE0DC"/>
    <w:rsid w:val="01DED3AD"/>
    <w:rsid w:val="01E510AE"/>
    <w:rsid w:val="023DDD87"/>
    <w:rsid w:val="02511D10"/>
    <w:rsid w:val="0282340D"/>
    <w:rsid w:val="0298BB98"/>
    <w:rsid w:val="02B4FDA7"/>
    <w:rsid w:val="02C26523"/>
    <w:rsid w:val="02D2298F"/>
    <w:rsid w:val="039765DF"/>
    <w:rsid w:val="03C5F7EC"/>
    <w:rsid w:val="03DABFC5"/>
    <w:rsid w:val="03F38C6F"/>
    <w:rsid w:val="058E48F2"/>
    <w:rsid w:val="05EFA235"/>
    <w:rsid w:val="068ACBCC"/>
    <w:rsid w:val="06940D87"/>
    <w:rsid w:val="06E2A704"/>
    <w:rsid w:val="070E5595"/>
    <w:rsid w:val="07881374"/>
    <w:rsid w:val="079B460A"/>
    <w:rsid w:val="07C8EF1E"/>
    <w:rsid w:val="081B026D"/>
    <w:rsid w:val="0826DDAA"/>
    <w:rsid w:val="083E0F3A"/>
    <w:rsid w:val="08412419"/>
    <w:rsid w:val="088758E0"/>
    <w:rsid w:val="0959DFAD"/>
    <w:rsid w:val="0A4CF348"/>
    <w:rsid w:val="0A7E9DEA"/>
    <w:rsid w:val="0B2FA5C3"/>
    <w:rsid w:val="0BA16C33"/>
    <w:rsid w:val="0BB56F64"/>
    <w:rsid w:val="0BBEBC39"/>
    <w:rsid w:val="0BC5F4D2"/>
    <w:rsid w:val="0C6074BF"/>
    <w:rsid w:val="0CD7E5E7"/>
    <w:rsid w:val="0D337D19"/>
    <w:rsid w:val="0DB1D54B"/>
    <w:rsid w:val="0E1578A6"/>
    <w:rsid w:val="0E5F196C"/>
    <w:rsid w:val="0ED2F247"/>
    <w:rsid w:val="0F197B6E"/>
    <w:rsid w:val="0F24EBFE"/>
    <w:rsid w:val="0F26B02D"/>
    <w:rsid w:val="0FBFBDB5"/>
    <w:rsid w:val="100AFB3B"/>
    <w:rsid w:val="1077BB17"/>
    <w:rsid w:val="108E4E2F"/>
    <w:rsid w:val="1097331A"/>
    <w:rsid w:val="11138FC2"/>
    <w:rsid w:val="1127AF48"/>
    <w:rsid w:val="1135762F"/>
    <w:rsid w:val="11623612"/>
    <w:rsid w:val="117F000F"/>
    <w:rsid w:val="12476383"/>
    <w:rsid w:val="1267D9BC"/>
    <w:rsid w:val="1275CD5E"/>
    <w:rsid w:val="12A95B55"/>
    <w:rsid w:val="12D85141"/>
    <w:rsid w:val="130EEBB2"/>
    <w:rsid w:val="13BEC7F9"/>
    <w:rsid w:val="13DB5C89"/>
    <w:rsid w:val="1479C912"/>
    <w:rsid w:val="14FBFD25"/>
    <w:rsid w:val="1526106A"/>
    <w:rsid w:val="15263EEF"/>
    <w:rsid w:val="1547E366"/>
    <w:rsid w:val="1567CC42"/>
    <w:rsid w:val="15B9C98E"/>
    <w:rsid w:val="16344FE7"/>
    <w:rsid w:val="16557B8E"/>
    <w:rsid w:val="165C7513"/>
    <w:rsid w:val="1671A722"/>
    <w:rsid w:val="16989B2E"/>
    <w:rsid w:val="16FDBC96"/>
    <w:rsid w:val="17606611"/>
    <w:rsid w:val="17BDAC7D"/>
    <w:rsid w:val="181FE89B"/>
    <w:rsid w:val="1875B92E"/>
    <w:rsid w:val="18B46F60"/>
    <w:rsid w:val="190887A8"/>
    <w:rsid w:val="19A2414B"/>
    <w:rsid w:val="19A2E982"/>
    <w:rsid w:val="19D04CD3"/>
    <w:rsid w:val="1A0AD66E"/>
    <w:rsid w:val="1A398E7A"/>
    <w:rsid w:val="1A56F841"/>
    <w:rsid w:val="1AC47104"/>
    <w:rsid w:val="1AE3EE0D"/>
    <w:rsid w:val="1B0C2BAF"/>
    <w:rsid w:val="1B5F9297"/>
    <w:rsid w:val="1B63EB67"/>
    <w:rsid w:val="1B913463"/>
    <w:rsid w:val="1C58DC4F"/>
    <w:rsid w:val="1C5C5996"/>
    <w:rsid w:val="1C8AC102"/>
    <w:rsid w:val="1CFDBE57"/>
    <w:rsid w:val="1E70DFD4"/>
    <w:rsid w:val="1FAFB03B"/>
    <w:rsid w:val="1FB1352F"/>
    <w:rsid w:val="2004BDA0"/>
    <w:rsid w:val="20B529CE"/>
    <w:rsid w:val="20C091F0"/>
    <w:rsid w:val="20C16CB2"/>
    <w:rsid w:val="22B52BB6"/>
    <w:rsid w:val="22DEA146"/>
    <w:rsid w:val="242540AD"/>
    <w:rsid w:val="248F8835"/>
    <w:rsid w:val="24A972CF"/>
    <w:rsid w:val="24BE3977"/>
    <w:rsid w:val="24C69FB6"/>
    <w:rsid w:val="24E284F6"/>
    <w:rsid w:val="25025C1F"/>
    <w:rsid w:val="255AE116"/>
    <w:rsid w:val="25AFF3FB"/>
    <w:rsid w:val="25B97B29"/>
    <w:rsid w:val="25BFDDDC"/>
    <w:rsid w:val="2613E97C"/>
    <w:rsid w:val="26505186"/>
    <w:rsid w:val="265D67E4"/>
    <w:rsid w:val="2673C94C"/>
    <w:rsid w:val="26804782"/>
    <w:rsid w:val="26C66B4A"/>
    <w:rsid w:val="26CF965B"/>
    <w:rsid w:val="26E9AF64"/>
    <w:rsid w:val="26EE5F25"/>
    <w:rsid w:val="26FCD3DF"/>
    <w:rsid w:val="2730F870"/>
    <w:rsid w:val="275BFE9E"/>
    <w:rsid w:val="278FD978"/>
    <w:rsid w:val="27A8201E"/>
    <w:rsid w:val="27F78A4F"/>
    <w:rsid w:val="29A447CE"/>
    <w:rsid w:val="29CD8C25"/>
    <w:rsid w:val="29EB6143"/>
    <w:rsid w:val="2A081269"/>
    <w:rsid w:val="2A84172B"/>
    <w:rsid w:val="2AAC775C"/>
    <w:rsid w:val="2ABE4FF6"/>
    <w:rsid w:val="2AC35129"/>
    <w:rsid w:val="2AE1693E"/>
    <w:rsid w:val="2B00B636"/>
    <w:rsid w:val="2B312410"/>
    <w:rsid w:val="2B33340D"/>
    <w:rsid w:val="2B501336"/>
    <w:rsid w:val="2B57DAC1"/>
    <w:rsid w:val="2B8AC600"/>
    <w:rsid w:val="2B96E563"/>
    <w:rsid w:val="2C3AFD62"/>
    <w:rsid w:val="2C5425BF"/>
    <w:rsid w:val="2C54961F"/>
    <w:rsid w:val="2C5CF6BE"/>
    <w:rsid w:val="2C89C3EA"/>
    <w:rsid w:val="2CCC13A6"/>
    <w:rsid w:val="2D02B793"/>
    <w:rsid w:val="2D493D0C"/>
    <w:rsid w:val="2DD6CDC3"/>
    <w:rsid w:val="2DE0FCCF"/>
    <w:rsid w:val="2DE8089A"/>
    <w:rsid w:val="2DF94371"/>
    <w:rsid w:val="2E6999B3"/>
    <w:rsid w:val="2E89C1F7"/>
    <w:rsid w:val="2EA46C71"/>
    <w:rsid w:val="2EA93E65"/>
    <w:rsid w:val="2EAB90B8"/>
    <w:rsid w:val="2ED831B0"/>
    <w:rsid w:val="2EE394D4"/>
    <w:rsid w:val="2F1EA226"/>
    <w:rsid w:val="2F6A04C1"/>
    <w:rsid w:val="2F83D8FB"/>
    <w:rsid w:val="2F9B952E"/>
    <w:rsid w:val="2FABFF29"/>
    <w:rsid w:val="30450EC6"/>
    <w:rsid w:val="30682247"/>
    <w:rsid w:val="30890593"/>
    <w:rsid w:val="309E8930"/>
    <w:rsid w:val="30BEB259"/>
    <w:rsid w:val="3123B120"/>
    <w:rsid w:val="31477431"/>
    <w:rsid w:val="31AA5A66"/>
    <w:rsid w:val="3271AA8A"/>
    <w:rsid w:val="32FF9EAB"/>
    <w:rsid w:val="33539E5D"/>
    <w:rsid w:val="33621250"/>
    <w:rsid w:val="33A81F90"/>
    <w:rsid w:val="33E67BD5"/>
    <w:rsid w:val="33E95ABB"/>
    <w:rsid w:val="33F33004"/>
    <w:rsid w:val="3409E73F"/>
    <w:rsid w:val="34D5BBBA"/>
    <w:rsid w:val="34F20394"/>
    <w:rsid w:val="3568D88C"/>
    <w:rsid w:val="35FBCA67"/>
    <w:rsid w:val="360735C6"/>
    <w:rsid w:val="36177DD3"/>
    <w:rsid w:val="365347A8"/>
    <w:rsid w:val="3685E66F"/>
    <w:rsid w:val="3694667B"/>
    <w:rsid w:val="36B6E429"/>
    <w:rsid w:val="36D70F70"/>
    <w:rsid w:val="36F6CA03"/>
    <w:rsid w:val="371C701F"/>
    <w:rsid w:val="37508671"/>
    <w:rsid w:val="3796D866"/>
    <w:rsid w:val="38369115"/>
    <w:rsid w:val="38946252"/>
    <w:rsid w:val="38C7C77E"/>
    <w:rsid w:val="390DA268"/>
    <w:rsid w:val="39ACFEC6"/>
    <w:rsid w:val="39C632FE"/>
    <w:rsid w:val="3AD478D0"/>
    <w:rsid w:val="3AFE21B4"/>
    <w:rsid w:val="3B0BFBD4"/>
    <w:rsid w:val="3B1DB113"/>
    <w:rsid w:val="3B384EFE"/>
    <w:rsid w:val="3B4FCC24"/>
    <w:rsid w:val="3B52B289"/>
    <w:rsid w:val="3BC2FA85"/>
    <w:rsid w:val="3BC6D431"/>
    <w:rsid w:val="3BE60E29"/>
    <w:rsid w:val="3C9BE3D2"/>
    <w:rsid w:val="3CFB3CCC"/>
    <w:rsid w:val="3D0E5050"/>
    <w:rsid w:val="3D20A05D"/>
    <w:rsid w:val="3D5EDB7D"/>
    <w:rsid w:val="3D6B4699"/>
    <w:rsid w:val="3D74BC31"/>
    <w:rsid w:val="3E488211"/>
    <w:rsid w:val="3E4C64D3"/>
    <w:rsid w:val="3E56BE4F"/>
    <w:rsid w:val="3EA2BD35"/>
    <w:rsid w:val="3ED745C1"/>
    <w:rsid w:val="3FBBCCBA"/>
    <w:rsid w:val="4100631A"/>
    <w:rsid w:val="4141C1B6"/>
    <w:rsid w:val="41E876D0"/>
    <w:rsid w:val="421832A5"/>
    <w:rsid w:val="42459BD1"/>
    <w:rsid w:val="424606D3"/>
    <w:rsid w:val="424D5BF5"/>
    <w:rsid w:val="42A3271A"/>
    <w:rsid w:val="42DC1355"/>
    <w:rsid w:val="439AFD46"/>
    <w:rsid w:val="43F24503"/>
    <w:rsid w:val="45037445"/>
    <w:rsid w:val="452627A4"/>
    <w:rsid w:val="45311200"/>
    <w:rsid w:val="4543FD8B"/>
    <w:rsid w:val="457640C7"/>
    <w:rsid w:val="45FFF0F8"/>
    <w:rsid w:val="46093E49"/>
    <w:rsid w:val="461C1438"/>
    <w:rsid w:val="46326C7A"/>
    <w:rsid w:val="463823D0"/>
    <w:rsid w:val="4757E7B0"/>
    <w:rsid w:val="475E2622"/>
    <w:rsid w:val="4814970E"/>
    <w:rsid w:val="48DBB48C"/>
    <w:rsid w:val="48FD5820"/>
    <w:rsid w:val="4959FBD5"/>
    <w:rsid w:val="495A0768"/>
    <w:rsid w:val="495AB0A6"/>
    <w:rsid w:val="4A16C95F"/>
    <w:rsid w:val="4A3B33B1"/>
    <w:rsid w:val="4A65C863"/>
    <w:rsid w:val="4AE39663"/>
    <w:rsid w:val="4B01E6C0"/>
    <w:rsid w:val="4B26911F"/>
    <w:rsid w:val="4B38A136"/>
    <w:rsid w:val="4B4B95C3"/>
    <w:rsid w:val="4B87E911"/>
    <w:rsid w:val="4BA6E714"/>
    <w:rsid w:val="4C919C97"/>
    <w:rsid w:val="4CF1B7D2"/>
    <w:rsid w:val="4D793BE4"/>
    <w:rsid w:val="4E189D6F"/>
    <w:rsid w:val="4E48CF22"/>
    <w:rsid w:val="4E86D2CD"/>
    <w:rsid w:val="4E8FDA23"/>
    <w:rsid w:val="4EBB6836"/>
    <w:rsid w:val="4EE244E7"/>
    <w:rsid w:val="4F24F61B"/>
    <w:rsid w:val="4F9FD9EF"/>
    <w:rsid w:val="501343B8"/>
    <w:rsid w:val="5098697D"/>
    <w:rsid w:val="50F2E773"/>
    <w:rsid w:val="51034EA2"/>
    <w:rsid w:val="511D8715"/>
    <w:rsid w:val="5125AE0A"/>
    <w:rsid w:val="5126C1DE"/>
    <w:rsid w:val="514BA600"/>
    <w:rsid w:val="515F4441"/>
    <w:rsid w:val="51AC8C02"/>
    <w:rsid w:val="51E55FE1"/>
    <w:rsid w:val="5229B568"/>
    <w:rsid w:val="5237E29A"/>
    <w:rsid w:val="5270BF8A"/>
    <w:rsid w:val="52A0D1A6"/>
    <w:rsid w:val="52A81C9F"/>
    <w:rsid w:val="52B6F862"/>
    <w:rsid w:val="52D82E32"/>
    <w:rsid w:val="539F8549"/>
    <w:rsid w:val="53A00F7A"/>
    <w:rsid w:val="53C8602B"/>
    <w:rsid w:val="54190A10"/>
    <w:rsid w:val="54285A7E"/>
    <w:rsid w:val="543C436D"/>
    <w:rsid w:val="545527D7"/>
    <w:rsid w:val="546CF597"/>
    <w:rsid w:val="547C5161"/>
    <w:rsid w:val="54C83E9E"/>
    <w:rsid w:val="55DFBD61"/>
    <w:rsid w:val="55EBE413"/>
    <w:rsid w:val="56BE23AE"/>
    <w:rsid w:val="56F88F51"/>
    <w:rsid w:val="57009846"/>
    <w:rsid w:val="57364334"/>
    <w:rsid w:val="5742FE42"/>
    <w:rsid w:val="575579A5"/>
    <w:rsid w:val="5759A3B7"/>
    <w:rsid w:val="577B8DC2"/>
    <w:rsid w:val="5793FEC8"/>
    <w:rsid w:val="57A8BA1E"/>
    <w:rsid w:val="580E6C6F"/>
    <w:rsid w:val="5828F947"/>
    <w:rsid w:val="58327754"/>
    <w:rsid w:val="5840CE05"/>
    <w:rsid w:val="5844743C"/>
    <w:rsid w:val="589092EE"/>
    <w:rsid w:val="5893D659"/>
    <w:rsid w:val="589B8A17"/>
    <w:rsid w:val="58C21C76"/>
    <w:rsid w:val="58DFC728"/>
    <w:rsid w:val="5920F38C"/>
    <w:rsid w:val="592B41E2"/>
    <w:rsid w:val="595DD682"/>
    <w:rsid w:val="59D8B259"/>
    <w:rsid w:val="5A206294"/>
    <w:rsid w:val="5A4B0357"/>
    <w:rsid w:val="5A4E4532"/>
    <w:rsid w:val="5A53DE6C"/>
    <w:rsid w:val="5A644FD2"/>
    <w:rsid w:val="5ABB1C0A"/>
    <w:rsid w:val="5B05B188"/>
    <w:rsid w:val="5B133A9E"/>
    <w:rsid w:val="5B3A3FEB"/>
    <w:rsid w:val="5BC63CA3"/>
    <w:rsid w:val="5BCF2276"/>
    <w:rsid w:val="5C682742"/>
    <w:rsid w:val="5C6B2014"/>
    <w:rsid w:val="5C6DB9E4"/>
    <w:rsid w:val="5C7C1969"/>
    <w:rsid w:val="5CB1C446"/>
    <w:rsid w:val="5CDA6F6E"/>
    <w:rsid w:val="5CE44E20"/>
    <w:rsid w:val="5D0AFF19"/>
    <w:rsid w:val="5D229E48"/>
    <w:rsid w:val="5D4B1272"/>
    <w:rsid w:val="5D94A9ED"/>
    <w:rsid w:val="5E16224F"/>
    <w:rsid w:val="5E79B8CA"/>
    <w:rsid w:val="5E8F3937"/>
    <w:rsid w:val="5EE725E2"/>
    <w:rsid w:val="5EF3D3B7"/>
    <w:rsid w:val="5FA3CEAB"/>
    <w:rsid w:val="5FBCF708"/>
    <w:rsid w:val="60452A4A"/>
    <w:rsid w:val="60728B3F"/>
    <w:rsid w:val="60A8CC75"/>
    <w:rsid w:val="60BB02C3"/>
    <w:rsid w:val="611343E6"/>
    <w:rsid w:val="62089FF8"/>
    <w:rsid w:val="6281C7E0"/>
    <w:rsid w:val="62929BC1"/>
    <w:rsid w:val="62C44784"/>
    <w:rsid w:val="62E1FD4A"/>
    <w:rsid w:val="63160BA1"/>
    <w:rsid w:val="6331FA91"/>
    <w:rsid w:val="633424F7"/>
    <w:rsid w:val="6363441A"/>
    <w:rsid w:val="63AB66A8"/>
    <w:rsid w:val="63B30FAC"/>
    <w:rsid w:val="63CF3260"/>
    <w:rsid w:val="63F35919"/>
    <w:rsid w:val="64174B6D"/>
    <w:rsid w:val="64847911"/>
    <w:rsid w:val="64C91432"/>
    <w:rsid w:val="64FA67BC"/>
    <w:rsid w:val="65037A88"/>
    <w:rsid w:val="659132C0"/>
    <w:rsid w:val="65C25D1E"/>
    <w:rsid w:val="65D4C97A"/>
    <w:rsid w:val="65DEDBB4"/>
    <w:rsid w:val="65E367B2"/>
    <w:rsid w:val="65F5E12B"/>
    <w:rsid w:val="663A2203"/>
    <w:rsid w:val="6695A44D"/>
    <w:rsid w:val="679AEC97"/>
    <w:rsid w:val="67F82F9F"/>
    <w:rsid w:val="680DD5B1"/>
    <w:rsid w:val="683C640F"/>
    <w:rsid w:val="685743AA"/>
    <w:rsid w:val="692B2B1F"/>
    <w:rsid w:val="69356F73"/>
    <w:rsid w:val="6992F2DA"/>
    <w:rsid w:val="6A01B67D"/>
    <w:rsid w:val="6A0446B3"/>
    <w:rsid w:val="6AC0A589"/>
    <w:rsid w:val="6ADC340E"/>
    <w:rsid w:val="6AEDAA30"/>
    <w:rsid w:val="6B31A3BC"/>
    <w:rsid w:val="6B38D41A"/>
    <w:rsid w:val="6BC9B378"/>
    <w:rsid w:val="6BF2D634"/>
    <w:rsid w:val="6C0D8AC3"/>
    <w:rsid w:val="6DD8B707"/>
    <w:rsid w:val="6DDF5E70"/>
    <w:rsid w:val="6E1ADAFA"/>
    <w:rsid w:val="6E279CC4"/>
    <w:rsid w:val="6F2B5EA1"/>
    <w:rsid w:val="6F4CAD15"/>
    <w:rsid w:val="7010DDFB"/>
    <w:rsid w:val="70116011"/>
    <w:rsid w:val="70221E15"/>
    <w:rsid w:val="707E76AC"/>
    <w:rsid w:val="708AEB80"/>
    <w:rsid w:val="709FF9A2"/>
    <w:rsid w:val="70AC9998"/>
    <w:rsid w:val="70AF9926"/>
    <w:rsid w:val="7104A0F1"/>
    <w:rsid w:val="71885CE3"/>
    <w:rsid w:val="71CAAF28"/>
    <w:rsid w:val="722141AB"/>
    <w:rsid w:val="72224271"/>
    <w:rsid w:val="724EB5CC"/>
    <w:rsid w:val="7392929F"/>
    <w:rsid w:val="742C42C4"/>
    <w:rsid w:val="7432EA6D"/>
    <w:rsid w:val="7478614D"/>
    <w:rsid w:val="74E4ED20"/>
    <w:rsid w:val="74EF8F85"/>
    <w:rsid w:val="7505DE74"/>
    <w:rsid w:val="754FC0C8"/>
    <w:rsid w:val="755621F3"/>
    <w:rsid w:val="76425C56"/>
    <w:rsid w:val="76642037"/>
    <w:rsid w:val="76EE8D11"/>
    <w:rsid w:val="771E9A38"/>
    <w:rsid w:val="77362385"/>
    <w:rsid w:val="77F75442"/>
    <w:rsid w:val="77FA04C0"/>
    <w:rsid w:val="780C5A40"/>
    <w:rsid w:val="785FB8B7"/>
    <w:rsid w:val="78A42630"/>
    <w:rsid w:val="78B0D9C7"/>
    <w:rsid w:val="796CB7FF"/>
    <w:rsid w:val="79899017"/>
    <w:rsid w:val="798B56BE"/>
    <w:rsid w:val="79CF6BE1"/>
    <w:rsid w:val="7A148BA2"/>
    <w:rsid w:val="7A4CDF86"/>
    <w:rsid w:val="7A65D285"/>
    <w:rsid w:val="7AE649C4"/>
    <w:rsid w:val="7AF13EE1"/>
    <w:rsid w:val="7B4B6786"/>
    <w:rsid w:val="7BC1FE34"/>
    <w:rsid w:val="7C1F3864"/>
    <w:rsid w:val="7CB716B8"/>
    <w:rsid w:val="7CCB8E4E"/>
    <w:rsid w:val="7D2AD6AB"/>
    <w:rsid w:val="7D385FE8"/>
    <w:rsid w:val="7D445CCE"/>
    <w:rsid w:val="7D4653F9"/>
    <w:rsid w:val="7DA699CE"/>
    <w:rsid w:val="7DCA050F"/>
    <w:rsid w:val="7DCDC2CC"/>
    <w:rsid w:val="7E4CD07E"/>
    <w:rsid w:val="7E713EAD"/>
    <w:rsid w:val="7E80B1F0"/>
    <w:rsid w:val="7F274631"/>
    <w:rsid w:val="7F2808D1"/>
    <w:rsid w:val="7FA65503"/>
    <w:rsid w:val="7FBD57DC"/>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1A26D89"/>
  <w15:chartTrackingRefBased/>
  <w15:docId w15:val="{70296122-04EF-4D5B-9C61-A378D75CE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semiHidden="1" w:uiPriority="9" w:unhideWhenUsed="1" w:qFormat="1"/>
    <w:lsdException w:name="heading 4" w:locked="1" w:semiHidden="1" w:uiPriority="9" w:unhideWhenUsed="1" w:qFormat="1"/>
    <w:lsdException w:name="heading 5" w:locked="1" w:semiHidden="1" w:unhideWhenUsed="1" w:qFormat="1"/>
    <w:lsdException w:name="heading 6" w:locked="1" w:semiHidden="1" w:uiPriority="9"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uiPriority="39"/>
    <w:lsdException w:name="toc 4" w:locked="1" w:uiPriority="39"/>
    <w:lsdException w:name="toc 5" w:locked="1"/>
    <w:lsdException w:name="toc 6" w:locked="1"/>
    <w:lsdException w:name="toc 7" w:locked="1"/>
    <w:lsdException w:name="toc 8" w:locked="1"/>
    <w:lsdException w:name="toc 9" w:locked="1"/>
    <w:lsdException w:name="footnote text" w:uiPriority="99"/>
    <w:lsdException w:name="annotation text" w:uiPriority="99"/>
    <w:lsdException w:name="header" w:uiPriority="99"/>
    <w:lsdException w:name="footer" w:locked="1"/>
    <w:lsdException w:name="caption" w:locked="1" w:semiHidden="1" w:unhideWhenUsed="1" w:qFormat="1"/>
    <w:lsdException w:name="annotation reference" w:uiPriority="99"/>
    <w:lsdException w:name="Title" w:locked="1" w:qFormat="1"/>
    <w:lsdException w:name="Default Paragraph Font" w:locked="1"/>
    <w:lsdException w:name="Body Text" w:locked="1"/>
    <w:lsdException w:name="Subtitle" w:locked="1" w:uiPriority="11" w:qFormat="1"/>
    <w:lsdException w:name="Hyperlink" w:uiPriority="99"/>
    <w:lsdException w:name="Strong" w:locked="1" w:uiPriority="22" w:qFormat="1"/>
    <w:lsdException w:name="Emphasis" w:locked="1"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296"/>
    <w:rPr>
      <w:rFonts w:ascii="Verdana" w:hAnsi="Verdana"/>
      <w:sz w:val="18"/>
      <w:szCs w:val="24"/>
    </w:rPr>
  </w:style>
  <w:style w:type="paragraph" w:styleId="Titre1">
    <w:name w:val="heading 1"/>
    <w:aliases w:val="RG"/>
    <w:basedOn w:val="Normal"/>
    <w:next w:val="Normal"/>
    <w:link w:val="Titre1Car"/>
    <w:qFormat/>
    <w:rsid w:val="00F106E6"/>
    <w:pPr>
      <w:keepNext/>
      <w:spacing w:before="240" w:after="60"/>
      <w:outlineLvl w:val="0"/>
    </w:pPr>
    <w:rPr>
      <w:b/>
      <w:color w:val="FFFFFF"/>
      <w:kern w:val="32"/>
      <w:sz w:val="32"/>
      <w:szCs w:val="32"/>
    </w:rPr>
  </w:style>
  <w:style w:type="paragraph" w:styleId="Titre2">
    <w:name w:val="heading 2"/>
    <w:basedOn w:val="Normal"/>
    <w:next w:val="Normal"/>
    <w:link w:val="Titre2Car"/>
    <w:qFormat/>
    <w:rsid w:val="008C35CD"/>
    <w:pPr>
      <w:keepNext/>
      <w:spacing w:before="240" w:after="120"/>
      <w:ind w:hanging="284"/>
      <w:jc w:val="both"/>
      <w:outlineLvl w:val="1"/>
    </w:pPr>
    <w:rPr>
      <w:rFonts w:ascii="Times New Roman" w:hAnsi="Times New Roman"/>
      <w:b/>
      <w:bCs/>
      <w:sz w:val="28"/>
      <w:szCs w:val="28"/>
      <w:u w:val="single"/>
    </w:rPr>
  </w:style>
  <w:style w:type="paragraph" w:styleId="Titre3">
    <w:name w:val="heading 3"/>
    <w:basedOn w:val="Normal"/>
    <w:next w:val="Normal"/>
    <w:link w:val="Titre3Car"/>
    <w:uiPriority w:val="9"/>
    <w:unhideWhenUsed/>
    <w:qFormat/>
    <w:locked/>
    <w:rsid w:val="0029796B"/>
    <w:pPr>
      <w:keepNext/>
      <w:spacing w:before="240" w:after="60" w:line="259" w:lineRule="auto"/>
      <w:outlineLvl w:val="2"/>
    </w:pPr>
    <w:rPr>
      <w:rFonts w:ascii="Calibri Light" w:eastAsia="Times New Roman" w:hAnsi="Calibri Light"/>
      <w:b/>
      <w:bCs/>
      <w:sz w:val="26"/>
      <w:szCs w:val="26"/>
      <w:lang w:eastAsia="en-US"/>
    </w:rPr>
  </w:style>
  <w:style w:type="paragraph" w:styleId="Titre4">
    <w:name w:val="heading 4"/>
    <w:basedOn w:val="Normal"/>
    <w:next w:val="Normal"/>
    <w:link w:val="Titre4Car"/>
    <w:uiPriority w:val="9"/>
    <w:semiHidden/>
    <w:unhideWhenUsed/>
    <w:qFormat/>
    <w:locked/>
    <w:rsid w:val="0029796B"/>
    <w:pPr>
      <w:keepNext/>
      <w:spacing w:before="240" w:after="60" w:line="259" w:lineRule="auto"/>
      <w:outlineLvl w:val="3"/>
    </w:pPr>
    <w:rPr>
      <w:rFonts w:ascii="Calibri" w:eastAsia="Times New Roman" w:hAnsi="Calibri"/>
      <w:b/>
      <w:bCs/>
      <w:sz w:val="28"/>
      <w:szCs w:val="28"/>
      <w:lang w:eastAsia="en-US"/>
    </w:rPr>
  </w:style>
  <w:style w:type="paragraph" w:styleId="Titre6">
    <w:name w:val="heading 6"/>
    <w:basedOn w:val="Normal"/>
    <w:next w:val="Normal"/>
    <w:link w:val="Titre6Car"/>
    <w:uiPriority w:val="9"/>
    <w:semiHidden/>
    <w:unhideWhenUsed/>
    <w:qFormat/>
    <w:locked/>
    <w:rsid w:val="001B7D3F"/>
    <w:pPr>
      <w:keepNext/>
      <w:keepLines/>
      <w:spacing w:before="40"/>
      <w:outlineLvl w:val="5"/>
    </w:pPr>
    <w:rPr>
      <w:rFonts w:ascii="Calibri" w:eastAsia="PMingLiU" w:hAnsi="Calibri"/>
      <w:color w:val="243F60"/>
    </w:rPr>
  </w:style>
  <w:style w:type="paragraph" w:styleId="Titre7">
    <w:name w:val="heading 7"/>
    <w:basedOn w:val="Normal"/>
    <w:next w:val="Normal"/>
    <w:link w:val="Titre7Car"/>
    <w:semiHidden/>
    <w:unhideWhenUsed/>
    <w:qFormat/>
    <w:locked/>
    <w:rsid w:val="0016081B"/>
    <w:pPr>
      <w:spacing w:before="240" w:after="60"/>
      <w:outlineLvl w:val="6"/>
    </w:pPr>
    <w:rPr>
      <w:rFonts w:ascii="Calibri" w:eastAsia="Times New Roman" w:hAnsi="Calibr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RG Car"/>
    <w:link w:val="Titre1"/>
    <w:locked/>
    <w:rPr>
      <w:rFonts w:ascii="Cambria" w:hAnsi="Cambria" w:cs="Times New Roman"/>
      <w:b/>
      <w:bCs/>
      <w:kern w:val="32"/>
      <w:sz w:val="32"/>
      <w:szCs w:val="32"/>
    </w:rPr>
  </w:style>
  <w:style w:type="character" w:customStyle="1" w:styleId="Titre2Car">
    <w:name w:val="Titre 2 Car"/>
    <w:link w:val="Titre2"/>
    <w:uiPriority w:val="9"/>
    <w:locked/>
    <w:rsid w:val="008C35CD"/>
    <w:rPr>
      <w:rFonts w:eastAsia="Times New Roman" w:cs="Times New Roman"/>
      <w:b/>
      <w:bCs/>
      <w:sz w:val="28"/>
      <w:szCs w:val="28"/>
      <w:u w:val="single"/>
      <w:lang w:val="x-none" w:eastAsia="fr-FR"/>
    </w:rPr>
  </w:style>
  <w:style w:type="paragraph" w:customStyle="1" w:styleId="CPS-0-date">
    <w:name w:val="CPS-0-date"/>
    <w:basedOn w:val="Normal"/>
    <w:rsid w:val="00DD2A89"/>
    <w:pPr>
      <w:spacing w:after="500" w:line="240" w:lineRule="exact"/>
      <w:jc w:val="right"/>
    </w:pPr>
    <w:rPr>
      <w:rFonts w:ascii="Arial" w:hAnsi="Arial"/>
      <w:sz w:val="19"/>
      <w:szCs w:val="19"/>
    </w:rPr>
  </w:style>
  <w:style w:type="paragraph" w:customStyle="1" w:styleId="CPS-0-titredocument-CC">
    <w:name w:val="CPS-0-titre_document-CC"/>
    <w:basedOn w:val="Normal"/>
    <w:rsid w:val="00A34DB4"/>
    <w:pPr>
      <w:spacing w:before="2080" w:after="240" w:line="600" w:lineRule="exact"/>
      <w:contextualSpacing/>
    </w:pPr>
    <w:rPr>
      <w:rFonts w:ascii="Arial" w:hAnsi="Arial"/>
      <w:sz w:val="56"/>
      <w:szCs w:val="32"/>
    </w:rPr>
  </w:style>
  <w:style w:type="paragraph" w:customStyle="1" w:styleId="CPS-0-sous-titre">
    <w:name w:val="CPS-0-sous-titre"/>
    <w:basedOn w:val="Normal"/>
    <w:rsid w:val="00A34DB4"/>
    <w:pPr>
      <w:spacing w:line="240" w:lineRule="exact"/>
    </w:pPr>
    <w:rPr>
      <w:rFonts w:ascii="Arial" w:hAnsi="Arial"/>
      <w:sz w:val="19"/>
      <w:szCs w:val="19"/>
    </w:rPr>
  </w:style>
  <w:style w:type="paragraph" w:customStyle="1" w:styleId="CPS-1-titredossier-CCniv1">
    <w:name w:val="CPS-1-titre dossier-CC niv 1"/>
    <w:basedOn w:val="Normal"/>
    <w:link w:val="CPS-1-titredossier-CCniv1Car"/>
    <w:uiPriority w:val="99"/>
    <w:qFormat/>
    <w:rsid w:val="00985AF5"/>
    <w:pPr>
      <w:numPr>
        <w:numId w:val="5"/>
      </w:numPr>
      <w:spacing w:before="240" w:line="440" w:lineRule="exact"/>
    </w:pPr>
    <w:rPr>
      <w:rFonts w:ascii="Open Sans" w:hAnsi="Open Sans"/>
      <w:b/>
      <w:bCs/>
      <w:sz w:val="32"/>
      <w:szCs w:val="36"/>
    </w:rPr>
  </w:style>
  <w:style w:type="paragraph" w:customStyle="1" w:styleId="CPS-2-titredossier-CCniv2">
    <w:name w:val="CPS-2-titre dossier-CC niv 2"/>
    <w:basedOn w:val="Titre3"/>
    <w:next w:val="5Sacl-titredossier-CCniv3"/>
    <w:qFormat/>
    <w:rsid w:val="00DA3FBE"/>
    <w:pPr>
      <w:numPr>
        <w:ilvl w:val="1"/>
        <w:numId w:val="5"/>
      </w:numPr>
      <w:spacing w:line="240" w:lineRule="exact"/>
      <w:ind w:left="998" w:hanging="431"/>
      <w:outlineLvl w:val="1"/>
    </w:pPr>
    <w:rPr>
      <w:rFonts w:ascii="Open Sans" w:hAnsi="Open Sans"/>
      <w:sz w:val="22"/>
      <w:szCs w:val="27"/>
    </w:rPr>
  </w:style>
  <w:style w:type="paragraph" w:customStyle="1" w:styleId="CPS-3-titredossier-CCniv3">
    <w:name w:val="CPS-3-titre dossier-CC niv 3"/>
    <w:basedOn w:val="Titre3"/>
    <w:qFormat/>
    <w:rsid w:val="00751304"/>
    <w:pPr>
      <w:numPr>
        <w:ilvl w:val="2"/>
        <w:numId w:val="5"/>
      </w:numPr>
      <w:spacing w:line="240" w:lineRule="exact"/>
    </w:pPr>
    <w:rPr>
      <w:rFonts w:ascii="Open Sans" w:hAnsi="Open Sans"/>
      <w:sz w:val="20"/>
      <w:szCs w:val="23"/>
    </w:rPr>
  </w:style>
  <w:style w:type="paragraph" w:customStyle="1" w:styleId="CPS-4-titredossier-CCniv4">
    <w:name w:val="CPS-4-titre dossier-CC niv 4"/>
    <w:basedOn w:val="Normal"/>
    <w:qFormat/>
    <w:rsid w:val="00D4079A"/>
    <w:pPr>
      <w:numPr>
        <w:ilvl w:val="3"/>
        <w:numId w:val="5"/>
      </w:numPr>
      <w:spacing w:before="240" w:line="240" w:lineRule="exact"/>
    </w:pPr>
    <w:rPr>
      <w:rFonts w:ascii="Arial" w:hAnsi="Arial"/>
      <w:b/>
      <w:bCs/>
      <w:color w:val="808080"/>
      <w:sz w:val="20"/>
      <w:szCs w:val="19"/>
    </w:rPr>
  </w:style>
  <w:style w:type="paragraph" w:customStyle="1" w:styleId="CPS-6-textecourant">
    <w:name w:val="CPS-6-texte courant"/>
    <w:basedOn w:val="Normal"/>
    <w:qFormat/>
    <w:rsid w:val="00C21341"/>
    <w:pPr>
      <w:spacing w:before="240" w:line="240" w:lineRule="exact"/>
      <w:contextualSpacing/>
      <w:jc w:val="both"/>
    </w:pPr>
    <w:rPr>
      <w:rFonts w:ascii="Arial" w:hAnsi="Arial"/>
      <w:sz w:val="19"/>
      <w:szCs w:val="19"/>
    </w:rPr>
  </w:style>
  <w:style w:type="paragraph" w:customStyle="1" w:styleId="CPS-0-rubriquetableau">
    <w:name w:val="CPS-0-rubrique tableau"/>
    <w:basedOn w:val="Normal"/>
    <w:rsid w:val="00A34DB4"/>
    <w:pPr>
      <w:spacing w:line="240" w:lineRule="exact"/>
      <w:ind w:right="987"/>
    </w:pPr>
    <w:rPr>
      <w:rFonts w:ascii="Arial" w:hAnsi="Arial"/>
      <w:caps/>
      <w:color w:val="999999"/>
      <w:sz w:val="14"/>
      <w:szCs w:val="14"/>
    </w:rPr>
  </w:style>
  <w:style w:type="paragraph" w:customStyle="1" w:styleId="CPS-5-titredossier-CCniv5">
    <w:name w:val="CPS-5-titre dossier-CC niv 5"/>
    <w:qFormat/>
    <w:rsid w:val="00D4079A"/>
    <w:pPr>
      <w:numPr>
        <w:ilvl w:val="4"/>
        <w:numId w:val="5"/>
      </w:numPr>
      <w:spacing w:before="240" w:line="240" w:lineRule="exact"/>
      <w:contextualSpacing/>
    </w:pPr>
    <w:rPr>
      <w:rFonts w:ascii="Arial" w:hAnsi="Arial"/>
      <w:b/>
      <w:bCs/>
      <w:sz w:val="19"/>
      <w:szCs w:val="19"/>
    </w:rPr>
  </w:style>
  <w:style w:type="paragraph" w:customStyle="1" w:styleId="CPS-7-notebasdepage">
    <w:name w:val="CPS-7-note bas de page"/>
    <w:basedOn w:val="Normal"/>
    <w:rsid w:val="00FD09FA"/>
    <w:pPr>
      <w:pBdr>
        <w:top w:val="single" w:sz="2" w:space="1" w:color="808080"/>
      </w:pBdr>
      <w:spacing w:before="240" w:line="200" w:lineRule="exact"/>
      <w:contextualSpacing/>
    </w:pPr>
    <w:rPr>
      <w:rFonts w:ascii="Arial" w:hAnsi="Arial"/>
      <w:color w:val="808080"/>
      <w:sz w:val="15"/>
      <w:szCs w:val="18"/>
    </w:rPr>
  </w:style>
  <w:style w:type="paragraph" w:customStyle="1" w:styleId="CPS-8-textepieddepage">
    <w:name w:val="CPS-8-texte pied de page"/>
    <w:basedOn w:val="CPS-7-notebasdepage"/>
    <w:rsid w:val="00FD09FA"/>
    <w:pPr>
      <w:pBdr>
        <w:top w:val="none" w:sz="0" w:space="0" w:color="auto"/>
      </w:pBdr>
      <w:spacing w:before="920"/>
    </w:pPr>
    <w:rPr>
      <w:b/>
      <w:color w:val="B3B3B3"/>
      <w:sz w:val="14"/>
      <w:szCs w:val="14"/>
    </w:rPr>
  </w:style>
  <w:style w:type="paragraph" w:styleId="TM2">
    <w:name w:val="toc 2"/>
    <w:basedOn w:val="Normal"/>
    <w:next w:val="Normal"/>
    <w:autoRedefine/>
    <w:uiPriority w:val="39"/>
    <w:rsid w:val="000D359E"/>
    <w:pPr>
      <w:tabs>
        <w:tab w:val="right" w:leader="dot" w:pos="9338"/>
      </w:tabs>
      <w:ind w:left="180"/>
    </w:pPr>
    <w:rPr>
      <w:b/>
      <w:bCs/>
      <w:noProof/>
    </w:rPr>
  </w:style>
  <w:style w:type="paragraph" w:styleId="TM1">
    <w:name w:val="toc 1"/>
    <w:basedOn w:val="Normal"/>
    <w:next w:val="Normal"/>
    <w:autoRedefine/>
    <w:uiPriority w:val="39"/>
    <w:rsid w:val="00570386"/>
    <w:pPr>
      <w:tabs>
        <w:tab w:val="right" w:leader="dot" w:pos="9054"/>
      </w:tabs>
      <w:spacing w:after="100" w:line="240" w:lineRule="exact"/>
    </w:pPr>
    <w:rPr>
      <w:rFonts w:ascii="Open Sans" w:hAnsi="Open Sans"/>
      <w:b/>
      <w:noProof/>
    </w:rPr>
  </w:style>
  <w:style w:type="paragraph" w:styleId="TM3">
    <w:name w:val="toc 3"/>
    <w:basedOn w:val="Normal"/>
    <w:next w:val="Normal"/>
    <w:autoRedefine/>
    <w:uiPriority w:val="39"/>
    <w:rsid w:val="00AA0FA0"/>
    <w:pPr>
      <w:tabs>
        <w:tab w:val="right" w:leader="dot" w:pos="9338"/>
      </w:tabs>
      <w:ind w:left="360"/>
    </w:pPr>
    <w:rPr>
      <w:rFonts w:ascii="Open Sans" w:eastAsia="Calibri" w:hAnsi="Open Sans" w:cs="Open Sans"/>
      <w:noProof/>
      <w:lang w:eastAsia="en-US"/>
    </w:rPr>
  </w:style>
  <w:style w:type="paragraph" w:styleId="TM4">
    <w:name w:val="toc 4"/>
    <w:basedOn w:val="Normal"/>
    <w:next w:val="Normal"/>
    <w:autoRedefine/>
    <w:uiPriority w:val="39"/>
    <w:rsid w:val="00E6571E"/>
    <w:pPr>
      <w:ind w:left="540"/>
    </w:pPr>
  </w:style>
  <w:style w:type="paragraph" w:styleId="TM5">
    <w:name w:val="toc 5"/>
    <w:basedOn w:val="Normal"/>
    <w:next w:val="Normal"/>
    <w:autoRedefine/>
    <w:rsid w:val="00E6571E"/>
    <w:pPr>
      <w:ind w:left="720"/>
    </w:pPr>
  </w:style>
  <w:style w:type="paragraph" w:styleId="TM6">
    <w:name w:val="toc 6"/>
    <w:basedOn w:val="Normal"/>
    <w:next w:val="Normal"/>
    <w:autoRedefine/>
    <w:rsid w:val="00E6571E"/>
    <w:pPr>
      <w:ind w:left="900"/>
    </w:pPr>
  </w:style>
  <w:style w:type="paragraph" w:styleId="TM7">
    <w:name w:val="toc 7"/>
    <w:basedOn w:val="Normal"/>
    <w:next w:val="Normal"/>
    <w:autoRedefine/>
    <w:rsid w:val="00E6571E"/>
    <w:pPr>
      <w:ind w:left="1080"/>
    </w:pPr>
  </w:style>
  <w:style w:type="paragraph" w:styleId="TM8">
    <w:name w:val="toc 8"/>
    <w:basedOn w:val="Normal"/>
    <w:next w:val="Normal"/>
    <w:autoRedefine/>
    <w:rsid w:val="00E6571E"/>
    <w:pPr>
      <w:ind w:left="1260"/>
    </w:pPr>
  </w:style>
  <w:style w:type="paragraph" w:styleId="TM9">
    <w:name w:val="toc 9"/>
    <w:basedOn w:val="Normal"/>
    <w:next w:val="Normal"/>
    <w:autoRedefine/>
    <w:rsid w:val="00E6571E"/>
    <w:pPr>
      <w:ind w:left="1440"/>
    </w:pPr>
  </w:style>
  <w:style w:type="paragraph" w:styleId="En-tte">
    <w:name w:val="header"/>
    <w:basedOn w:val="Normal"/>
    <w:link w:val="En-tteCar"/>
    <w:uiPriority w:val="99"/>
    <w:rsid w:val="00E6571E"/>
    <w:pPr>
      <w:tabs>
        <w:tab w:val="center" w:pos="4536"/>
        <w:tab w:val="right" w:pos="9072"/>
      </w:tabs>
    </w:pPr>
  </w:style>
  <w:style w:type="character" w:customStyle="1" w:styleId="En-tteCar">
    <w:name w:val="En-tête Car"/>
    <w:link w:val="En-tte"/>
    <w:uiPriority w:val="99"/>
    <w:locked/>
    <w:rsid w:val="00E6571E"/>
    <w:rPr>
      <w:rFonts w:ascii="Verdana" w:hAnsi="Verdana" w:cs="Times New Roman"/>
      <w:sz w:val="24"/>
      <w:szCs w:val="24"/>
      <w:lang w:val="x-none" w:eastAsia="fr-FR"/>
    </w:rPr>
  </w:style>
  <w:style w:type="paragraph" w:styleId="Pieddepage">
    <w:name w:val="footer"/>
    <w:basedOn w:val="Normal"/>
    <w:link w:val="PieddepageCar"/>
    <w:rsid w:val="00E6571E"/>
    <w:pPr>
      <w:tabs>
        <w:tab w:val="center" w:pos="4536"/>
        <w:tab w:val="right" w:pos="9072"/>
      </w:tabs>
    </w:pPr>
  </w:style>
  <w:style w:type="character" w:customStyle="1" w:styleId="PieddepageCar">
    <w:name w:val="Pied de page Car"/>
    <w:link w:val="Pieddepage"/>
    <w:locked/>
    <w:rsid w:val="00E6571E"/>
    <w:rPr>
      <w:rFonts w:ascii="Verdana" w:hAnsi="Verdana" w:cs="Times New Roman"/>
      <w:sz w:val="24"/>
      <w:szCs w:val="24"/>
      <w:lang w:val="x-none" w:eastAsia="fr-FR"/>
    </w:rPr>
  </w:style>
  <w:style w:type="character" w:styleId="Lienhypertexte">
    <w:name w:val="Hyperlink"/>
    <w:uiPriority w:val="99"/>
    <w:rsid w:val="00E6571E"/>
    <w:rPr>
      <w:rFonts w:cs="Times New Roman"/>
      <w:color w:val="0000FF"/>
      <w:u w:val="single"/>
    </w:rPr>
  </w:style>
  <w:style w:type="paragraph" w:customStyle="1" w:styleId="Style1">
    <w:name w:val="Style1"/>
    <w:basedOn w:val="CPS-3-titredossier-CCniv3"/>
    <w:rsid w:val="0023251E"/>
    <w:pPr>
      <w:keepNext w:val="0"/>
      <w:numPr>
        <w:ilvl w:val="0"/>
        <w:numId w:val="4"/>
      </w:numPr>
      <w:spacing w:after="0"/>
      <w:outlineLvl w:val="9"/>
    </w:pPr>
    <w:rPr>
      <w:rFonts w:ascii="Lucida Grande" w:eastAsia="MS Mincho" w:hAnsi="Lucida Grande" w:cs="Lucida Grande"/>
      <w:b w:val="0"/>
      <w:bCs w:val="0"/>
      <w:color w:val="000000"/>
      <w:lang w:eastAsia="fr-FR"/>
    </w:rPr>
  </w:style>
  <w:style w:type="paragraph" w:customStyle="1" w:styleId="CPS-9-sommairenivtitre">
    <w:name w:val="CPS-9-sommaire niv titre"/>
    <w:basedOn w:val="TM1"/>
    <w:rsid w:val="00D978A6"/>
    <w:pPr>
      <w:tabs>
        <w:tab w:val="right" w:leader="dot" w:pos="6399"/>
        <w:tab w:val="right" w:leader="dot" w:pos="7205"/>
      </w:tabs>
      <w:spacing w:line="240" w:lineRule="auto"/>
    </w:pPr>
    <w:rPr>
      <w:rFonts w:ascii="Arial Gras" w:hAnsi="Arial Gras"/>
      <w:b w:val="0"/>
      <w:bCs/>
      <w:szCs w:val="18"/>
    </w:rPr>
  </w:style>
  <w:style w:type="paragraph" w:customStyle="1" w:styleId="CPS-9-sommaireniv1">
    <w:name w:val="CPS-9-sommaire niv1"/>
    <w:basedOn w:val="TM2"/>
    <w:rsid w:val="00D978A6"/>
    <w:pPr>
      <w:tabs>
        <w:tab w:val="right" w:leader="dot" w:pos="7205"/>
      </w:tabs>
    </w:pPr>
    <w:rPr>
      <w:rFonts w:ascii="Arial" w:hAnsi="Arial"/>
    </w:rPr>
  </w:style>
  <w:style w:type="paragraph" w:customStyle="1" w:styleId="CPS-9-sommaireniv2">
    <w:name w:val="CPS-9-sommaire niv2"/>
    <w:basedOn w:val="TM3"/>
    <w:rsid w:val="00D978A6"/>
    <w:pPr>
      <w:tabs>
        <w:tab w:val="right" w:leader="dot" w:pos="7205"/>
      </w:tabs>
      <w:spacing w:after="100"/>
      <w:ind w:left="357"/>
      <w:contextualSpacing/>
    </w:pPr>
    <w:rPr>
      <w:rFonts w:ascii="Arial" w:hAnsi="Arial"/>
    </w:rPr>
  </w:style>
  <w:style w:type="paragraph" w:customStyle="1" w:styleId="Trame">
    <w:name w:val="Trame"/>
    <w:basedOn w:val="Normal"/>
    <w:rsid w:val="008C35CD"/>
    <w:pPr>
      <w:shd w:val="pct20" w:color="auto" w:fill="auto"/>
      <w:jc w:val="center"/>
    </w:pPr>
    <w:rPr>
      <w:rFonts w:ascii="Times New Roman" w:hAnsi="Times New Roman"/>
      <w:b/>
      <w:bCs/>
      <w:sz w:val="40"/>
      <w:szCs w:val="40"/>
    </w:rPr>
  </w:style>
  <w:style w:type="paragraph" w:customStyle="1" w:styleId="Paragraphedeliste1">
    <w:name w:val="Paragraphe de liste1"/>
    <w:basedOn w:val="Normal"/>
    <w:rsid w:val="008C35CD"/>
    <w:pPr>
      <w:ind w:left="708"/>
      <w:jc w:val="both"/>
    </w:pPr>
    <w:rPr>
      <w:rFonts w:ascii="Times New Roman" w:hAnsi="Times New Roman"/>
      <w:sz w:val="24"/>
    </w:rPr>
  </w:style>
  <w:style w:type="paragraph" w:styleId="Corpsdetexte">
    <w:name w:val="Body Text"/>
    <w:basedOn w:val="Normal"/>
    <w:link w:val="CorpsdetexteCar"/>
    <w:semiHidden/>
    <w:rsid w:val="008C35CD"/>
    <w:pPr>
      <w:spacing w:after="120"/>
      <w:jc w:val="both"/>
    </w:pPr>
    <w:rPr>
      <w:rFonts w:ascii="Times New Roman" w:hAnsi="Times New Roman"/>
      <w:sz w:val="24"/>
    </w:rPr>
  </w:style>
  <w:style w:type="character" w:customStyle="1" w:styleId="CorpsdetexteCar">
    <w:name w:val="Corps de texte Car"/>
    <w:link w:val="Corpsdetexte"/>
    <w:semiHidden/>
    <w:locked/>
    <w:rsid w:val="008C35CD"/>
    <w:rPr>
      <w:rFonts w:eastAsia="Times New Roman" w:cs="Times New Roman"/>
      <w:sz w:val="24"/>
      <w:szCs w:val="24"/>
      <w:lang w:val="x-none" w:eastAsia="fr-FR"/>
    </w:rPr>
  </w:style>
  <w:style w:type="paragraph" w:styleId="Textedebulles">
    <w:name w:val="Balloon Text"/>
    <w:basedOn w:val="Normal"/>
    <w:link w:val="TextedebullesCar"/>
    <w:semiHidden/>
    <w:rsid w:val="008C35CD"/>
    <w:rPr>
      <w:rFonts w:ascii="Tahoma" w:hAnsi="Tahoma" w:cs="Tahoma"/>
      <w:sz w:val="16"/>
      <w:szCs w:val="16"/>
    </w:rPr>
  </w:style>
  <w:style w:type="character" w:customStyle="1" w:styleId="TextedebullesCar">
    <w:name w:val="Texte de bulles Car"/>
    <w:link w:val="Textedebulles"/>
    <w:semiHidden/>
    <w:locked/>
    <w:rsid w:val="008C35CD"/>
    <w:rPr>
      <w:rFonts w:ascii="Tahoma" w:hAnsi="Tahoma" w:cs="Tahoma"/>
      <w:sz w:val="16"/>
      <w:szCs w:val="16"/>
      <w:lang w:val="x-none" w:eastAsia="fr-FR"/>
    </w:rPr>
  </w:style>
  <w:style w:type="paragraph" w:customStyle="1" w:styleId="En-ttedetabledesmatires1">
    <w:name w:val="En-tête de table des matières1"/>
    <w:basedOn w:val="Titre1"/>
    <w:next w:val="Normal"/>
    <w:rsid w:val="009E3F83"/>
    <w:pPr>
      <w:keepLines/>
      <w:spacing w:before="480" w:after="0" w:line="276" w:lineRule="auto"/>
      <w:outlineLvl w:val="9"/>
    </w:pPr>
    <w:rPr>
      <w:rFonts w:ascii="Calibri" w:eastAsia="MS Gothic" w:hAnsi="Calibri"/>
      <w:bCs/>
      <w:color w:val="365F91"/>
      <w:kern w:val="0"/>
      <w:sz w:val="28"/>
      <w:szCs w:val="28"/>
    </w:rPr>
  </w:style>
  <w:style w:type="paragraph" w:styleId="Titre">
    <w:name w:val="Title"/>
    <w:basedOn w:val="Normal"/>
    <w:next w:val="Sous-titre"/>
    <w:link w:val="TitreCar"/>
    <w:qFormat/>
    <w:rsid w:val="004C52AD"/>
    <w:pPr>
      <w:spacing w:before="360" w:after="120" w:line="271" w:lineRule="auto"/>
      <w:ind w:left="4253"/>
      <w:contextualSpacing/>
    </w:pPr>
    <w:rPr>
      <w:rFonts w:ascii="Arial" w:hAnsi="Arial"/>
      <w:b/>
      <w:color w:val="0000FF"/>
      <w:spacing w:val="5"/>
      <w:kern w:val="28"/>
      <w:sz w:val="30"/>
      <w:szCs w:val="52"/>
      <w:lang w:eastAsia="en-US"/>
    </w:rPr>
  </w:style>
  <w:style w:type="character" w:customStyle="1" w:styleId="TitreCar">
    <w:name w:val="Titre Car"/>
    <w:link w:val="Titre"/>
    <w:locked/>
    <w:rsid w:val="004C52AD"/>
    <w:rPr>
      <w:rFonts w:ascii="Arial" w:hAnsi="Arial" w:cs="Times New Roman"/>
      <w:b/>
      <w:color w:val="0000FF"/>
      <w:spacing w:val="5"/>
      <w:kern w:val="28"/>
      <w:sz w:val="52"/>
      <w:szCs w:val="52"/>
      <w:lang w:val="x-none" w:eastAsia="en-US"/>
    </w:rPr>
  </w:style>
  <w:style w:type="paragraph" w:styleId="Sous-titre">
    <w:name w:val="Subtitle"/>
    <w:basedOn w:val="Normal"/>
    <w:next w:val="Normal"/>
    <w:link w:val="Sous-titreCar"/>
    <w:uiPriority w:val="11"/>
    <w:qFormat/>
    <w:rsid w:val="004C52AD"/>
    <w:pPr>
      <w:numPr>
        <w:ilvl w:val="1"/>
      </w:numPr>
    </w:pPr>
    <w:rPr>
      <w:rFonts w:ascii="Calibri" w:eastAsia="MS Gothic" w:hAnsi="Calibri"/>
      <w:i/>
      <w:iCs/>
      <w:color w:val="4F81BD"/>
      <w:spacing w:val="15"/>
      <w:sz w:val="24"/>
    </w:rPr>
  </w:style>
  <w:style w:type="character" w:customStyle="1" w:styleId="Sous-titreCar">
    <w:name w:val="Sous-titre Car"/>
    <w:link w:val="Sous-titre"/>
    <w:uiPriority w:val="11"/>
    <w:locked/>
    <w:rsid w:val="004C52AD"/>
    <w:rPr>
      <w:rFonts w:ascii="Calibri" w:eastAsia="MS Gothic" w:hAnsi="Calibri" w:cs="Times New Roman"/>
      <w:i/>
      <w:iCs/>
      <w:color w:val="4F81BD"/>
      <w:spacing w:val="15"/>
      <w:sz w:val="24"/>
      <w:szCs w:val="24"/>
      <w:lang w:val="x-none" w:eastAsia="fr-FR"/>
    </w:rPr>
  </w:style>
  <w:style w:type="paragraph" w:styleId="Retraitcorpsdetexte">
    <w:name w:val="Body Text Indent"/>
    <w:basedOn w:val="Normal"/>
    <w:link w:val="RetraitcorpsdetexteCar"/>
    <w:semiHidden/>
    <w:rsid w:val="009947B4"/>
    <w:pPr>
      <w:spacing w:after="120"/>
      <w:ind w:left="283"/>
    </w:pPr>
  </w:style>
  <w:style w:type="character" w:customStyle="1" w:styleId="RetraitcorpsdetexteCar">
    <w:name w:val="Retrait corps de texte Car"/>
    <w:link w:val="Retraitcorpsdetexte"/>
    <w:semiHidden/>
    <w:locked/>
    <w:rsid w:val="009947B4"/>
    <w:rPr>
      <w:rFonts w:ascii="Verdana" w:hAnsi="Verdana" w:cs="Times New Roman"/>
      <w:sz w:val="24"/>
      <w:szCs w:val="24"/>
      <w:lang w:val="x-none" w:eastAsia="fr-FR"/>
    </w:rPr>
  </w:style>
  <w:style w:type="character" w:styleId="Marquedecommentaire">
    <w:name w:val="annotation reference"/>
    <w:uiPriority w:val="99"/>
    <w:semiHidden/>
    <w:rsid w:val="009B75BA"/>
    <w:rPr>
      <w:rFonts w:cs="Times New Roman"/>
      <w:sz w:val="16"/>
      <w:szCs w:val="16"/>
    </w:rPr>
  </w:style>
  <w:style w:type="paragraph" w:styleId="Commentaire">
    <w:name w:val="annotation text"/>
    <w:basedOn w:val="Normal"/>
    <w:link w:val="CommentaireCar"/>
    <w:uiPriority w:val="99"/>
    <w:semiHidden/>
    <w:rsid w:val="009B75BA"/>
    <w:rPr>
      <w:sz w:val="20"/>
      <w:szCs w:val="20"/>
    </w:rPr>
  </w:style>
  <w:style w:type="character" w:customStyle="1" w:styleId="CommentaireCar">
    <w:name w:val="Commentaire Car"/>
    <w:link w:val="Commentaire"/>
    <w:uiPriority w:val="99"/>
    <w:semiHidden/>
    <w:locked/>
    <w:rsid w:val="009B75BA"/>
    <w:rPr>
      <w:rFonts w:ascii="Verdana" w:hAnsi="Verdana" w:cs="Times New Roman"/>
      <w:lang w:val="x-none" w:eastAsia="fr-FR"/>
    </w:rPr>
  </w:style>
  <w:style w:type="paragraph" w:styleId="Objetducommentaire">
    <w:name w:val="annotation subject"/>
    <w:basedOn w:val="Commentaire"/>
    <w:next w:val="Commentaire"/>
    <w:link w:val="ObjetducommentaireCar"/>
    <w:semiHidden/>
    <w:rsid w:val="009B75BA"/>
    <w:rPr>
      <w:b/>
      <w:bCs/>
    </w:rPr>
  </w:style>
  <w:style w:type="character" w:customStyle="1" w:styleId="ObjetducommentaireCar">
    <w:name w:val="Objet du commentaire Car"/>
    <w:link w:val="Objetducommentaire"/>
    <w:semiHidden/>
    <w:locked/>
    <w:rsid w:val="009B75BA"/>
    <w:rPr>
      <w:rFonts w:ascii="Verdana" w:hAnsi="Verdana" w:cs="Times New Roman"/>
      <w:b/>
      <w:bCs/>
      <w:lang w:val="x-none" w:eastAsia="fr-FR"/>
    </w:rPr>
  </w:style>
  <w:style w:type="character" w:customStyle="1" w:styleId="apple-converted-space">
    <w:name w:val="apple-converted-space"/>
    <w:rsid w:val="00FD6A3D"/>
    <w:rPr>
      <w:rFonts w:cs="Times New Roman"/>
    </w:rPr>
  </w:style>
  <w:style w:type="character" w:styleId="lev">
    <w:name w:val="Strong"/>
    <w:uiPriority w:val="22"/>
    <w:qFormat/>
    <w:rsid w:val="00FD6A3D"/>
    <w:rPr>
      <w:rFonts w:cs="Times New Roman"/>
      <w:b/>
      <w:bCs/>
    </w:rPr>
  </w:style>
  <w:style w:type="paragraph" w:customStyle="1" w:styleId="8Sacl-textecourant">
    <w:name w:val="8_Sacl-texte courant"/>
    <w:basedOn w:val="Normal"/>
    <w:uiPriority w:val="99"/>
    <w:rsid w:val="0020537A"/>
    <w:pPr>
      <w:spacing w:before="240" w:line="240" w:lineRule="exact"/>
      <w:jc w:val="both"/>
    </w:pPr>
    <w:rPr>
      <w:rFonts w:ascii="Arial" w:hAnsi="Arial" w:cs="Arial"/>
      <w:sz w:val="19"/>
      <w:szCs w:val="19"/>
    </w:rPr>
  </w:style>
  <w:style w:type="paragraph" w:customStyle="1" w:styleId="3Sacl-titredossier-CCniv1">
    <w:name w:val="3_Sacl-titre dossier-CC niv 1"/>
    <w:basedOn w:val="Normal"/>
    <w:rsid w:val="003E56AA"/>
    <w:pPr>
      <w:numPr>
        <w:numId w:val="7"/>
      </w:numPr>
      <w:spacing w:before="240" w:line="440" w:lineRule="exact"/>
    </w:pPr>
    <w:rPr>
      <w:rFonts w:ascii="Arial" w:hAnsi="Arial" w:cs="Arial"/>
      <w:b/>
      <w:bCs/>
      <w:sz w:val="36"/>
      <w:szCs w:val="36"/>
    </w:rPr>
  </w:style>
  <w:style w:type="paragraph" w:customStyle="1" w:styleId="4Sacl-titredossier-CCniv2">
    <w:name w:val="4_Sacl-titre dossier-CC niv 2"/>
    <w:basedOn w:val="Normal"/>
    <w:rsid w:val="003E56AA"/>
    <w:pPr>
      <w:numPr>
        <w:ilvl w:val="1"/>
        <w:numId w:val="7"/>
      </w:numPr>
      <w:spacing w:before="240" w:line="240" w:lineRule="exact"/>
    </w:pPr>
    <w:rPr>
      <w:rFonts w:ascii="Arial" w:hAnsi="Arial" w:cs="Arial"/>
      <w:b/>
      <w:bCs/>
      <w:sz w:val="27"/>
      <w:szCs w:val="27"/>
    </w:rPr>
  </w:style>
  <w:style w:type="paragraph" w:customStyle="1" w:styleId="5Sacl-titredossier-CCniv3">
    <w:name w:val="5_Sacl-titre dossier-CC niv 3"/>
    <w:basedOn w:val="Normal"/>
    <w:rsid w:val="003E56AA"/>
    <w:pPr>
      <w:numPr>
        <w:ilvl w:val="2"/>
        <w:numId w:val="7"/>
      </w:numPr>
      <w:spacing w:before="240" w:line="240" w:lineRule="exact"/>
    </w:pPr>
    <w:rPr>
      <w:rFonts w:ascii="Arial" w:hAnsi="Arial" w:cs="Arial"/>
      <w:sz w:val="23"/>
      <w:szCs w:val="23"/>
    </w:rPr>
  </w:style>
  <w:style w:type="paragraph" w:customStyle="1" w:styleId="6Sacl-titredossier-CCniv4">
    <w:name w:val="6_Sacl-titre dossier-CC niv 4"/>
    <w:basedOn w:val="Normal"/>
    <w:rsid w:val="003E56AA"/>
    <w:pPr>
      <w:numPr>
        <w:ilvl w:val="3"/>
        <w:numId w:val="7"/>
      </w:numPr>
      <w:spacing w:before="240" w:line="240" w:lineRule="exact"/>
    </w:pPr>
    <w:rPr>
      <w:rFonts w:ascii="Arial" w:hAnsi="Arial" w:cs="Arial"/>
      <w:b/>
      <w:bCs/>
      <w:color w:val="808080"/>
      <w:sz w:val="20"/>
      <w:szCs w:val="20"/>
    </w:rPr>
  </w:style>
  <w:style w:type="paragraph" w:customStyle="1" w:styleId="7Sacl-titredossier-CCniv5">
    <w:name w:val="7_Sacl-titre dossier-CC niv 5"/>
    <w:rsid w:val="003E56AA"/>
    <w:pPr>
      <w:numPr>
        <w:ilvl w:val="4"/>
        <w:numId w:val="7"/>
      </w:numPr>
      <w:spacing w:before="240" w:line="240" w:lineRule="exact"/>
    </w:pPr>
    <w:rPr>
      <w:rFonts w:ascii="Arial" w:hAnsi="Arial" w:cs="Arial"/>
      <w:b/>
      <w:bCs/>
      <w:sz w:val="19"/>
      <w:szCs w:val="19"/>
    </w:rPr>
  </w:style>
  <w:style w:type="character" w:customStyle="1" w:styleId="Titre7Car">
    <w:name w:val="Titre 7 Car"/>
    <w:link w:val="Titre7"/>
    <w:semiHidden/>
    <w:rsid w:val="0016081B"/>
    <w:rPr>
      <w:rFonts w:ascii="Calibri" w:eastAsia="Times New Roman" w:hAnsi="Calibri" w:cs="Times New Roman"/>
      <w:sz w:val="24"/>
      <w:szCs w:val="24"/>
    </w:rPr>
  </w:style>
  <w:style w:type="paragraph" w:styleId="Paragraphedeliste">
    <w:name w:val="List Paragraph"/>
    <w:basedOn w:val="Normal"/>
    <w:link w:val="ParagraphedelisteCar"/>
    <w:uiPriority w:val="99"/>
    <w:qFormat/>
    <w:rsid w:val="00B03CAF"/>
    <w:pPr>
      <w:ind w:left="708"/>
    </w:pPr>
  </w:style>
  <w:style w:type="paragraph" w:customStyle="1" w:styleId="StyleBodyTextIndent2JustifiGauche0cm">
    <w:name w:val="Style Body Text Indent 2 + Justifié Gauche :  0 cm"/>
    <w:basedOn w:val="Normal"/>
    <w:rsid w:val="00FA2308"/>
    <w:pPr>
      <w:spacing w:before="120"/>
      <w:ind w:left="284"/>
      <w:jc w:val="both"/>
    </w:pPr>
    <w:rPr>
      <w:rFonts w:ascii="Arial" w:eastAsia="Times New Roman" w:hAnsi="Arial" w:cs="Arial"/>
      <w:sz w:val="20"/>
      <w:szCs w:val="20"/>
    </w:rPr>
  </w:style>
  <w:style w:type="paragraph" w:customStyle="1" w:styleId="Stylecorpsdetexte3">
    <w:name w:val="Style corps de texte 3"/>
    <w:basedOn w:val="Normal"/>
    <w:rsid w:val="00FA2308"/>
    <w:pPr>
      <w:spacing w:after="120"/>
      <w:ind w:left="851"/>
    </w:pPr>
    <w:rPr>
      <w:rFonts w:ascii="Arial" w:eastAsia="Times New Roman" w:hAnsi="Arial" w:cs="Arial"/>
      <w:sz w:val="20"/>
      <w:szCs w:val="20"/>
    </w:rPr>
  </w:style>
  <w:style w:type="character" w:customStyle="1" w:styleId="ParagraphedelisteCar">
    <w:name w:val="Paragraphe de liste Car"/>
    <w:link w:val="Paragraphedeliste"/>
    <w:uiPriority w:val="99"/>
    <w:locked/>
    <w:rsid w:val="00FA2308"/>
    <w:rPr>
      <w:rFonts w:ascii="Verdana" w:hAnsi="Verdana"/>
      <w:sz w:val="18"/>
      <w:szCs w:val="24"/>
    </w:rPr>
  </w:style>
  <w:style w:type="paragraph" w:styleId="En-ttedetabledesmatires">
    <w:name w:val="TOC Heading"/>
    <w:basedOn w:val="Titre1"/>
    <w:next w:val="Normal"/>
    <w:uiPriority w:val="39"/>
    <w:unhideWhenUsed/>
    <w:qFormat/>
    <w:rsid w:val="00F828C1"/>
    <w:pPr>
      <w:keepLines/>
      <w:spacing w:after="0" w:line="259" w:lineRule="auto"/>
      <w:outlineLvl w:val="9"/>
    </w:pPr>
    <w:rPr>
      <w:rFonts w:ascii="Calibri Light" w:eastAsia="Times New Roman" w:hAnsi="Calibri Light"/>
      <w:b w:val="0"/>
      <w:color w:val="2E74B5"/>
      <w:kern w:val="0"/>
    </w:rPr>
  </w:style>
  <w:style w:type="character" w:customStyle="1" w:styleId="CPS-1-titredossier-CCniv1Car">
    <w:name w:val="CPS-1-titre dossier-CC niv 1 Car"/>
    <w:link w:val="CPS-1-titredossier-CCniv1"/>
    <w:uiPriority w:val="99"/>
    <w:locked/>
    <w:rsid w:val="00985AF5"/>
    <w:rPr>
      <w:rFonts w:ascii="Open Sans" w:hAnsi="Open Sans"/>
      <w:b/>
      <w:bCs/>
      <w:sz w:val="32"/>
      <w:szCs w:val="36"/>
    </w:rPr>
  </w:style>
  <w:style w:type="paragraph" w:customStyle="1" w:styleId="CPS-3-titreniv3">
    <w:name w:val="CPS-3-titre niv3"/>
    <w:basedOn w:val="Normal"/>
    <w:qFormat/>
    <w:rsid w:val="006C3CFA"/>
    <w:pPr>
      <w:spacing w:before="240" w:line="240" w:lineRule="exact"/>
      <w:ind w:left="1224" w:hanging="504"/>
      <w:jc w:val="both"/>
    </w:pPr>
    <w:rPr>
      <w:rFonts w:ascii="Arial" w:eastAsia="Times New Roman" w:hAnsi="Arial"/>
      <w:sz w:val="23"/>
      <w:szCs w:val="23"/>
    </w:rPr>
  </w:style>
  <w:style w:type="paragraph" w:customStyle="1" w:styleId="CPS-4-titreniv4">
    <w:name w:val="CPS-4-titre niv4"/>
    <w:basedOn w:val="Titre4"/>
    <w:qFormat/>
    <w:rsid w:val="00246A8B"/>
    <w:pPr>
      <w:spacing w:line="240" w:lineRule="exact"/>
      <w:ind w:left="1728" w:hanging="1008"/>
      <w:jc w:val="both"/>
    </w:pPr>
    <w:rPr>
      <w:rFonts w:ascii="Open Sans" w:hAnsi="Open Sans" w:cs="Open Sans"/>
      <w:bCs w:val="0"/>
      <w:sz w:val="20"/>
      <w:szCs w:val="19"/>
    </w:rPr>
  </w:style>
  <w:style w:type="paragraph" w:customStyle="1" w:styleId="CPS-2-titreniv2">
    <w:name w:val="CPS-2-titre niv2"/>
    <w:basedOn w:val="Normal"/>
    <w:qFormat/>
    <w:rsid w:val="00EB4B20"/>
    <w:pPr>
      <w:spacing w:before="240" w:line="240" w:lineRule="exact"/>
      <w:ind w:left="792" w:hanging="432"/>
      <w:jc w:val="both"/>
    </w:pPr>
    <w:rPr>
      <w:rFonts w:ascii="Open Sans" w:eastAsia="Times New Roman" w:hAnsi="Open Sans"/>
      <w:b/>
      <w:bCs/>
      <w:sz w:val="24"/>
      <w:szCs w:val="27"/>
    </w:rPr>
  </w:style>
  <w:style w:type="character" w:customStyle="1" w:styleId="Titre6Car">
    <w:name w:val="Titre 6 Car"/>
    <w:link w:val="Titre6"/>
    <w:uiPriority w:val="9"/>
    <w:semiHidden/>
    <w:rsid w:val="001B7D3F"/>
    <w:rPr>
      <w:rFonts w:ascii="Calibri" w:eastAsia="PMingLiU" w:hAnsi="Calibri"/>
      <w:color w:val="243F60"/>
      <w:sz w:val="18"/>
      <w:szCs w:val="24"/>
    </w:rPr>
  </w:style>
  <w:style w:type="paragraph" w:customStyle="1" w:styleId="Standard">
    <w:name w:val="Standard"/>
    <w:rsid w:val="0070604A"/>
    <w:pPr>
      <w:widowControl w:val="0"/>
      <w:suppressAutoHyphens/>
      <w:autoSpaceDN w:val="0"/>
      <w:textAlignment w:val="baseline"/>
    </w:pPr>
    <w:rPr>
      <w:rFonts w:eastAsia="SimSun" w:cs="Mangal"/>
      <w:kern w:val="3"/>
      <w:sz w:val="24"/>
      <w:szCs w:val="24"/>
      <w:lang w:eastAsia="zh-CN" w:bidi="hi-IN"/>
    </w:rPr>
  </w:style>
  <w:style w:type="paragraph" w:styleId="NormalWeb">
    <w:name w:val="Normal (Web)"/>
    <w:basedOn w:val="Normal"/>
    <w:uiPriority w:val="99"/>
    <w:unhideWhenUsed/>
    <w:rsid w:val="000D2C18"/>
    <w:pPr>
      <w:spacing w:before="100" w:beforeAutospacing="1" w:after="100" w:afterAutospacing="1"/>
    </w:pPr>
    <w:rPr>
      <w:rFonts w:ascii="Times New Roman" w:eastAsia="Times New Roman" w:hAnsi="Times New Roman"/>
      <w:sz w:val="24"/>
    </w:rPr>
  </w:style>
  <w:style w:type="table" w:styleId="Grilledutableau">
    <w:name w:val="Table Grid"/>
    <w:basedOn w:val="TableauNormal"/>
    <w:locked/>
    <w:rsid w:val="005B69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rection">
    <w:name w:val="correction"/>
    <w:rsid w:val="001D2631"/>
  </w:style>
  <w:style w:type="paragraph" w:styleId="Rvision">
    <w:name w:val="Revision"/>
    <w:hidden/>
    <w:uiPriority w:val="99"/>
    <w:semiHidden/>
    <w:rsid w:val="005E51DB"/>
    <w:rPr>
      <w:rFonts w:ascii="Verdana" w:hAnsi="Verdana"/>
      <w:sz w:val="18"/>
      <w:szCs w:val="24"/>
    </w:rPr>
  </w:style>
  <w:style w:type="character" w:customStyle="1" w:styleId="lrzxr">
    <w:name w:val="lrzxr"/>
    <w:basedOn w:val="Policepardfaut"/>
    <w:rsid w:val="009B4E74"/>
  </w:style>
  <w:style w:type="paragraph" w:customStyle="1" w:styleId="PiedDePage0">
    <w:name w:val="PiedDePage"/>
    <w:basedOn w:val="Normal"/>
    <w:next w:val="Normal"/>
    <w:rsid w:val="00133CD3"/>
    <w:pPr>
      <w:suppressAutoHyphens/>
      <w:autoSpaceDN w:val="0"/>
      <w:textAlignment w:val="baseline"/>
    </w:pPr>
    <w:rPr>
      <w:rFonts w:ascii="Trebuchet MS" w:eastAsia="Trebuchet MS" w:hAnsi="Trebuchet MS" w:cs="Trebuchet MS"/>
      <w:lang w:val="en-US" w:eastAsia="en-US"/>
    </w:rPr>
  </w:style>
  <w:style w:type="paragraph" w:customStyle="1" w:styleId="ParagrapheIndent2">
    <w:name w:val="ParagrapheIndent2"/>
    <w:basedOn w:val="Normal"/>
    <w:next w:val="Normal"/>
    <w:qFormat/>
    <w:rsid w:val="0029796B"/>
    <w:rPr>
      <w:rFonts w:ascii="Trebuchet MS" w:eastAsia="Trebuchet MS" w:hAnsi="Trebuchet MS" w:cs="Trebuchet MS"/>
      <w:sz w:val="20"/>
      <w:lang w:val="en-US" w:eastAsia="en-US"/>
    </w:rPr>
  </w:style>
  <w:style w:type="paragraph" w:customStyle="1" w:styleId="Paragraphedeliste2">
    <w:name w:val="Paragraphe de liste2"/>
    <w:basedOn w:val="Normal"/>
    <w:rsid w:val="0029796B"/>
    <w:pPr>
      <w:autoSpaceDE w:val="0"/>
      <w:autoSpaceDN w:val="0"/>
      <w:adjustRightInd w:val="0"/>
      <w:ind w:left="708"/>
      <w:jc w:val="both"/>
    </w:pPr>
    <w:rPr>
      <w:rFonts w:ascii="Times New Roman" w:hAnsi="Times New Roman" w:cs="Arial"/>
      <w:color w:val="000000"/>
      <w:sz w:val="24"/>
      <w:szCs w:val="20"/>
    </w:rPr>
  </w:style>
  <w:style w:type="character" w:customStyle="1" w:styleId="Titre3Car">
    <w:name w:val="Titre 3 Car"/>
    <w:basedOn w:val="Policepardfaut"/>
    <w:link w:val="Titre3"/>
    <w:uiPriority w:val="9"/>
    <w:rsid w:val="0029796B"/>
    <w:rPr>
      <w:rFonts w:ascii="Calibri Light" w:eastAsia="Times New Roman" w:hAnsi="Calibri Light"/>
      <w:b/>
      <w:bCs/>
      <w:sz w:val="26"/>
      <w:szCs w:val="26"/>
      <w:lang w:eastAsia="en-US"/>
    </w:rPr>
  </w:style>
  <w:style w:type="character" w:customStyle="1" w:styleId="Titre4Car">
    <w:name w:val="Titre 4 Car"/>
    <w:basedOn w:val="Policepardfaut"/>
    <w:link w:val="Titre4"/>
    <w:uiPriority w:val="9"/>
    <w:semiHidden/>
    <w:rsid w:val="0029796B"/>
    <w:rPr>
      <w:rFonts w:ascii="Calibri" w:eastAsia="Times New Roman" w:hAnsi="Calibri"/>
      <w:b/>
      <w:bCs/>
      <w:sz w:val="28"/>
      <w:szCs w:val="28"/>
      <w:lang w:eastAsia="en-US"/>
    </w:rPr>
  </w:style>
  <w:style w:type="paragraph" w:customStyle="1" w:styleId="Default">
    <w:name w:val="Default"/>
    <w:rsid w:val="0029796B"/>
    <w:pPr>
      <w:autoSpaceDE w:val="0"/>
      <w:autoSpaceDN w:val="0"/>
      <w:adjustRightInd w:val="0"/>
    </w:pPr>
    <w:rPr>
      <w:rFonts w:ascii="Arial" w:hAnsi="Arial" w:cs="Arial"/>
      <w:color w:val="000000"/>
      <w:sz w:val="24"/>
      <w:szCs w:val="24"/>
    </w:rPr>
  </w:style>
  <w:style w:type="paragraph" w:customStyle="1" w:styleId="Paragraphedeliste3">
    <w:name w:val="Paragraphe de liste3"/>
    <w:basedOn w:val="Normal"/>
    <w:rsid w:val="00EA518C"/>
    <w:pPr>
      <w:ind w:left="708"/>
      <w:jc w:val="both"/>
    </w:pPr>
    <w:rPr>
      <w:rFonts w:ascii="Times New Roman" w:hAnsi="Times New Roman"/>
      <w:sz w:val="24"/>
    </w:rPr>
  </w:style>
  <w:style w:type="paragraph" w:styleId="Notedebasdepage">
    <w:name w:val="footnote text"/>
    <w:aliases w:val="Note de bas de page Ademe, Car"/>
    <w:basedOn w:val="Normal"/>
    <w:link w:val="NotedebasdepageCar"/>
    <w:uiPriority w:val="99"/>
    <w:unhideWhenUsed/>
    <w:rsid w:val="00072FA6"/>
    <w:rPr>
      <w:rFonts w:asciiTheme="minorHAnsi" w:eastAsiaTheme="minorHAnsi" w:hAnsiTheme="minorHAnsi" w:cstheme="minorBidi"/>
      <w:sz w:val="22"/>
      <w:szCs w:val="20"/>
      <w:lang w:eastAsia="en-US"/>
    </w:rPr>
  </w:style>
  <w:style w:type="character" w:customStyle="1" w:styleId="NotedebasdepageCar">
    <w:name w:val="Note de bas de page Car"/>
    <w:aliases w:val="Note de bas de page Ademe Car, Car Car"/>
    <w:basedOn w:val="Policepardfaut"/>
    <w:link w:val="Notedebasdepage"/>
    <w:uiPriority w:val="99"/>
    <w:rsid w:val="00072FA6"/>
    <w:rPr>
      <w:rFonts w:asciiTheme="minorHAnsi" w:eastAsiaTheme="minorHAnsi" w:hAnsiTheme="minorHAnsi" w:cstheme="minorBidi"/>
      <w:sz w:val="22"/>
      <w:lang w:eastAsia="en-US"/>
    </w:rPr>
  </w:style>
  <w:style w:type="character" w:styleId="Appelnotedebasdep">
    <w:name w:val="footnote reference"/>
    <w:aliases w:val="SUPERS"/>
    <w:basedOn w:val="Policepardfaut"/>
    <w:unhideWhenUsed/>
    <w:rsid w:val="00072FA6"/>
    <w:rPr>
      <w:vertAlign w:val="superscript"/>
    </w:rPr>
  </w:style>
  <w:style w:type="paragraph" w:customStyle="1" w:styleId="PrambuleEncadrTexteAdeme">
    <w:name w:val="Préambule Encadré Texte Ademe"/>
    <w:basedOn w:val="Normal"/>
    <w:autoRedefine/>
    <w:qFormat/>
    <w:rsid w:val="0063402D"/>
    <w:pPr>
      <w:jc w:val="both"/>
    </w:pPr>
    <w:rPr>
      <w:rFonts w:ascii="Calibri" w:eastAsia="Times New Roman" w:hAnsi="Calibri"/>
      <w:noProof/>
      <w:sz w:val="21"/>
      <w:szCs w:val="21"/>
      <w:u w:val="single"/>
    </w:rPr>
  </w:style>
  <w:style w:type="paragraph" w:customStyle="1" w:styleId="Chapitre2">
    <w:name w:val="Chapitre 2"/>
    <w:basedOn w:val="Normal"/>
    <w:link w:val="Chapitre2Car"/>
    <w:rsid w:val="0091621D"/>
    <w:pPr>
      <w:numPr>
        <w:numId w:val="13"/>
      </w:numPr>
      <w:spacing w:line="264" w:lineRule="auto"/>
    </w:pPr>
    <w:rPr>
      <w:rFonts w:ascii="Open Sans" w:eastAsiaTheme="minorEastAsia" w:hAnsi="Open Sans" w:cstheme="minorBidi"/>
      <w:b/>
      <w:color w:val="3B3838" w:themeColor="background2" w:themeShade="40"/>
      <w:sz w:val="22"/>
      <w:szCs w:val="21"/>
      <w:lang w:eastAsia="en-US"/>
    </w:rPr>
  </w:style>
  <w:style w:type="character" w:customStyle="1" w:styleId="Chapitre2Car">
    <w:name w:val="Chapitre 2 Car"/>
    <w:basedOn w:val="Policepardfaut"/>
    <w:link w:val="Chapitre2"/>
    <w:rsid w:val="0091621D"/>
    <w:rPr>
      <w:rFonts w:ascii="Open Sans" w:eastAsiaTheme="minorEastAsia" w:hAnsi="Open Sans" w:cstheme="minorBidi"/>
      <w:b/>
      <w:color w:val="3B3838" w:themeColor="background2" w:themeShade="40"/>
      <w:sz w:val="22"/>
      <w:szCs w:val="21"/>
      <w:lang w:eastAsia="en-US"/>
    </w:rPr>
  </w:style>
  <w:style w:type="paragraph" w:customStyle="1" w:styleId="Paragraphedeliste4">
    <w:name w:val="Paragraphe de liste4"/>
    <w:basedOn w:val="Normal"/>
    <w:rsid w:val="00FB4A96"/>
    <w:pPr>
      <w:autoSpaceDE w:val="0"/>
      <w:autoSpaceDN w:val="0"/>
      <w:adjustRightInd w:val="0"/>
      <w:ind w:left="708"/>
      <w:jc w:val="both"/>
    </w:pPr>
    <w:rPr>
      <w:rFonts w:ascii="Times New Roman" w:hAnsi="Times New Roman" w:cs="Arial"/>
      <w:color w:val="000000"/>
      <w:sz w:val="24"/>
      <w:szCs w:val="20"/>
    </w:rPr>
  </w:style>
  <w:style w:type="character" w:styleId="Accentuation">
    <w:name w:val="Emphasis"/>
    <w:basedOn w:val="Policepardfaut"/>
    <w:uiPriority w:val="20"/>
    <w:qFormat/>
    <w:locked/>
    <w:rsid w:val="00B631BF"/>
    <w:rPr>
      <w:i/>
      <w:iCs/>
    </w:rPr>
  </w:style>
  <w:style w:type="character" w:customStyle="1" w:styleId="markedcontent">
    <w:name w:val="markedcontent"/>
    <w:basedOn w:val="Policepardfaut"/>
    <w:rsid w:val="00465870"/>
  </w:style>
  <w:style w:type="paragraph" w:customStyle="1" w:styleId="ParagrapheUPSaclay">
    <w:name w:val="Paragraphe UPSaclay"/>
    <w:basedOn w:val="Normal"/>
    <w:link w:val="ParagrapheUPSaclayCar"/>
    <w:qFormat/>
    <w:rsid w:val="00F76E32"/>
    <w:pPr>
      <w:widowControl w:val="0"/>
      <w:autoSpaceDE w:val="0"/>
      <w:autoSpaceDN w:val="0"/>
      <w:jc w:val="both"/>
    </w:pPr>
    <w:rPr>
      <w:rFonts w:ascii="Open Sans" w:eastAsia="Open Sans" w:hAnsi="Open Sans" w:cs="OpenSans"/>
      <w:sz w:val="20"/>
      <w:szCs w:val="20"/>
      <w:lang w:eastAsia="en-US" w:bidi="en-US"/>
    </w:rPr>
  </w:style>
  <w:style w:type="character" w:customStyle="1" w:styleId="ParagrapheUPSaclayCar">
    <w:name w:val="Paragraphe UPSaclay Car"/>
    <w:basedOn w:val="Policepardfaut"/>
    <w:link w:val="ParagrapheUPSaclay"/>
    <w:rsid w:val="00F76E32"/>
    <w:rPr>
      <w:rFonts w:ascii="Open Sans" w:eastAsia="Open Sans" w:hAnsi="Open Sans" w:cs="OpenSans"/>
      <w:lang w:eastAsia="en-US" w:bidi="en-US"/>
    </w:rPr>
  </w:style>
  <w:style w:type="paragraph" w:customStyle="1" w:styleId="aprsT1">
    <w:name w:val="après T1"/>
    <w:basedOn w:val="Normal"/>
    <w:link w:val="aprsT1Car"/>
    <w:qFormat/>
    <w:rsid w:val="00F76E32"/>
    <w:pPr>
      <w:tabs>
        <w:tab w:val="left" w:pos="1134"/>
        <w:tab w:val="left" w:pos="1701"/>
        <w:tab w:val="left" w:pos="2268"/>
        <w:tab w:val="left" w:pos="2835"/>
      </w:tabs>
      <w:spacing w:after="100"/>
      <w:jc w:val="both"/>
    </w:pPr>
    <w:rPr>
      <w:rFonts w:ascii="Roboto Light" w:eastAsia="Times New Roman" w:hAnsi="Roboto Light"/>
      <w:sz w:val="20"/>
      <w:lang w:eastAsia="en-US"/>
    </w:rPr>
  </w:style>
  <w:style w:type="character" w:customStyle="1" w:styleId="aprsT1Car">
    <w:name w:val="après T1 Car"/>
    <w:basedOn w:val="Policepardfaut"/>
    <w:link w:val="aprsT1"/>
    <w:rsid w:val="00F76E32"/>
    <w:rPr>
      <w:rFonts w:ascii="Roboto Light" w:eastAsia="Times New Roman" w:hAnsi="Roboto Light"/>
      <w:szCs w:val="24"/>
      <w:lang w:eastAsia="en-US"/>
    </w:rPr>
  </w:style>
  <w:style w:type="paragraph" w:customStyle="1" w:styleId="liste3">
    <w:name w:val="_liste 3"/>
    <w:basedOn w:val="Normal"/>
    <w:link w:val="liste3Car"/>
    <w:qFormat/>
    <w:rsid w:val="009F3B11"/>
    <w:pPr>
      <w:numPr>
        <w:numId w:val="44"/>
      </w:numPr>
      <w:spacing w:after="80" w:line="264" w:lineRule="auto"/>
      <w:jc w:val="both"/>
    </w:pPr>
    <w:rPr>
      <w:rFonts w:ascii="Arial" w:eastAsiaTheme="minorEastAsia" w:hAnsi="Arial" w:cstheme="minorBidi"/>
      <w:sz w:val="20"/>
      <w:lang w:eastAsia="en-US"/>
    </w:rPr>
  </w:style>
  <w:style w:type="character" w:customStyle="1" w:styleId="liste3Car">
    <w:name w:val="_liste 3 Car"/>
    <w:basedOn w:val="Policepardfaut"/>
    <w:link w:val="liste3"/>
    <w:rsid w:val="009F3B11"/>
    <w:rPr>
      <w:rFonts w:ascii="Arial" w:eastAsiaTheme="minorEastAsia" w:hAnsi="Arial" w:cstheme="minorBidi"/>
      <w:szCs w:val="24"/>
      <w:lang w:eastAsia="en-US"/>
    </w:rPr>
  </w:style>
  <w:style w:type="paragraph" w:customStyle="1" w:styleId="soustitre">
    <w:name w:val="_sous titre"/>
    <w:basedOn w:val="Normal"/>
    <w:next w:val="normal0"/>
    <w:link w:val="soustitreCar"/>
    <w:qFormat/>
    <w:rsid w:val="009F3B11"/>
    <w:pPr>
      <w:numPr>
        <w:numId w:val="45"/>
      </w:numPr>
      <w:spacing w:before="240" w:after="120"/>
    </w:pPr>
    <w:rPr>
      <w:rFonts w:ascii="Arial Gras" w:eastAsiaTheme="minorEastAsia" w:hAnsi="Arial Gras" w:cstheme="minorBidi"/>
      <w:b/>
      <w:color w:val="0070C0"/>
      <w:sz w:val="20"/>
      <w:lang w:eastAsia="en-US"/>
    </w:rPr>
  </w:style>
  <w:style w:type="character" w:customStyle="1" w:styleId="soustitreCar">
    <w:name w:val="_sous titre Car"/>
    <w:basedOn w:val="Policepardfaut"/>
    <w:link w:val="soustitre"/>
    <w:rsid w:val="009F3B11"/>
    <w:rPr>
      <w:rFonts w:ascii="Arial Gras" w:eastAsiaTheme="minorEastAsia" w:hAnsi="Arial Gras" w:cstheme="minorBidi"/>
      <w:b/>
      <w:color w:val="0070C0"/>
      <w:szCs w:val="24"/>
      <w:lang w:eastAsia="en-US"/>
    </w:rPr>
  </w:style>
  <w:style w:type="character" w:customStyle="1" w:styleId="normalCar">
    <w:name w:val="_normal Car"/>
    <w:basedOn w:val="Policepardfaut"/>
    <w:link w:val="normal0"/>
    <w:locked/>
    <w:rsid w:val="009F3B11"/>
    <w:rPr>
      <w:rFonts w:ascii="Arial" w:eastAsia="Arial" w:hAnsi="Arial"/>
      <w:color w:val="000000"/>
    </w:rPr>
  </w:style>
  <w:style w:type="paragraph" w:customStyle="1" w:styleId="normal0">
    <w:name w:val="_normal"/>
    <w:basedOn w:val="Normal"/>
    <w:link w:val="normalCar"/>
    <w:qFormat/>
    <w:rsid w:val="009F3B11"/>
    <w:pPr>
      <w:spacing w:before="120" w:line="312" w:lineRule="auto"/>
      <w:jc w:val="both"/>
    </w:pPr>
    <w:rPr>
      <w:rFonts w:ascii="Arial" w:eastAsia="Arial" w:hAnsi="Arial"/>
      <w:color w:val="000000"/>
      <w:sz w:val="20"/>
      <w:szCs w:val="20"/>
    </w:rPr>
  </w:style>
  <w:style w:type="paragraph" w:customStyle="1" w:styleId="sous-titre2">
    <w:name w:val="_sous-titre 2"/>
    <w:basedOn w:val="normal0"/>
    <w:qFormat/>
    <w:rsid w:val="009F3B11"/>
    <w:pPr>
      <w:numPr>
        <w:numId w:val="46"/>
      </w:numPr>
      <w:spacing w:before="240" w:after="120" w:line="240" w:lineRule="auto"/>
      <w:ind w:left="851" w:hanging="284"/>
    </w:pPr>
    <w:rPr>
      <w:rFonts w:ascii="Arial Gras" w:hAnsi="Arial Gras"/>
      <w:spacing w:val="24"/>
      <w:sz w:val="18"/>
      <w:szCs w:val="18"/>
    </w:rPr>
  </w:style>
  <w:style w:type="paragraph" w:customStyle="1" w:styleId="Puces1">
    <w:name w:val="Puces 1"/>
    <w:basedOn w:val="Normal"/>
    <w:qFormat/>
    <w:rsid w:val="009F3B11"/>
    <w:pPr>
      <w:widowControl w:val="0"/>
      <w:numPr>
        <w:numId w:val="50"/>
      </w:numPr>
      <w:spacing w:before="120" w:after="100" w:afterAutospacing="1" w:line="264" w:lineRule="auto"/>
      <w:jc w:val="both"/>
    </w:pPr>
    <w:rPr>
      <w:rFonts w:ascii="Myriad Pro" w:eastAsia="Times New Roman" w:hAnsi="Myriad Pro"/>
      <w:color w:val="000000"/>
      <w:sz w:val="20"/>
    </w:rPr>
  </w:style>
  <w:style w:type="paragraph" w:customStyle="1" w:styleId="Puces2">
    <w:name w:val="Puces 2"/>
    <w:basedOn w:val="Puces1"/>
    <w:link w:val="Puces2Car"/>
    <w:qFormat/>
    <w:rsid w:val="009F3B11"/>
    <w:pPr>
      <w:numPr>
        <w:ilvl w:val="1"/>
      </w:numPr>
    </w:pPr>
  </w:style>
  <w:style w:type="character" w:customStyle="1" w:styleId="Puces2Car">
    <w:name w:val="Puces 2 Car"/>
    <w:basedOn w:val="Policepardfaut"/>
    <w:link w:val="Puces2"/>
    <w:rsid w:val="009F3B11"/>
    <w:rPr>
      <w:rFonts w:ascii="Myriad Pro" w:eastAsia="Times New Roman" w:hAnsi="Myriad Pro"/>
      <w:color w:val="000000"/>
      <w:szCs w:val="24"/>
    </w:rPr>
  </w:style>
  <w:style w:type="character" w:styleId="Mention">
    <w:name w:val="Mention"/>
    <w:basedOn w:val="Policepardfau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76470">
      <w:bodyDiv w:val="1"/>
      <w:marLeft w:val="0"/>
      <w:marRight w:val="0"/>
      <w:marTop w:val="0"/>
      <w:marBottom w:val="0"/>
      <w:divBdr>
        <w:top w:val="none" w:sz="0" w:space="0" w:color="auto"/>
        <w:left w:val="none" w:sz="0" w:space="0" w:color="auto"/>
        <w:bottom w:val="none" w:sz="0" w:space="0" w:color="auto"/>
        <w:right w:val="none" w:sz="0" w:space="0" w:color="auto"/>
      </w:divBdr>
    </w:div>
    <w:div w:id="70857745">
      <w:bodyDiv w:val="1"/>
      <w:marLeft w:val="0"/>
      <w:marRight w:val="0"/>
      <w:marTop w:val="0"/>
      <w:marBottom w:val="0"/>
      <w:divBdr>
        <w:top w:val="none" w:sz="0" w:space="0" w:color="auto"/>
        <w:left w:val="none" w:sz="0" w:space="0" w:color="auto"/>
        <w:bottom w:val="none" w:sz="0" w:space="0" w:color="auto"/>
        <w:right w:val="none" w:sz="0" w:space="0" w:color="auto"/>
      </w:divBdr>
      <w:divsChild>
        <w:div w:id="1638144289">
          <w:marLeft w:val="0"/>
          <w:marRight w:val="0"/>
          <w:marTop w:val="0"/>
          <w:marBottom w:val="0"/>
          <w:divBdr>
            <w:top w:val="none" w:sz="0" w:space="0" w:color="auto"/>
            <w:left w:val="none" w:sz="0" w:space="0" w:color="auto"/>
            <w:bottom w:val="none" w:sz="0" w:space="0" w:color="auto"/>
            <w:right w:val="none" w:sz="0" w:space="0" w:color="auto"/>
          </w:divBdr>
          <w:divsChild>
            <w:div w:id="258104753">
              <w:marLeft w:val="0"/>
              <w:marRight w:val="0"/>
              <w:marTop w:val="0"/>
              <w:marBottom w:val="0"/>
              <w:divBdr>
                <w:top w:val="none" w:sz="0" w:space="0" w:color="auto"/>
                <w:left w:val="none" w:sz="0" w:space="0" w:color="auto"/>
                <w:bottom w:val="none" w:sz="0" w:space="0" w:color="auto"/>
                <w:right w:val="none" w:sz="0" w:space="0" w:color="auto"/>
              </w:divBdr>
              <w:divsChild>
                <w:div w:id="187302295">
                  <w:marLeft w:val="0"/>
                  <w:marRight w:val="0"/>
                  <w:marTop w:val="0"/>
                  <w:marBottom w:val="0"/>
                  <w:divBdr>
                    <w:top w:val="none" w:sz="0" w:space="0" w:color="auto"/>
                    <w:left w:val="none" w:sz="0" w:space="0" w:color="auto"/>
                    <w:bottom w:val="none" w:sz="0" w:space="0" w:color="auto"/>
                    <w:right w:val="none" w:sz="0" w:space="0" w:color="auto"/>
                  </w:divBdr>
                  <w:divsChild>
                    <w:div w:id="44454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21491">
      <w:bodyDiv w:val="1"/>
      <w:marLeft w:val="0"/>
      <w:marRight w:val="0"/>
      <w:marTop w:val="0"/>
      <w:marBottom w:val="0"/>
      <w:divBdr>
        <w:top w:val="none" w:sz="0" w:space="0" w:color="auto"/>
        <w:left w:val="none" w:sz="0" w:space="0" w:color="auto"/>
        <w:bottom w:val="none" w:sz="0" w:space="0" w:color="auto"/>
        <w:right w:val="none" w:sz="0" w:space="0" w:color="auto"/>
      </w:divBdr>
    </w:div>
    <w:div w:id="241717774">
      <w:bodyDiv w:val="1"/>
      <w:marLeft w:val="0"/>
      <w:marRight w:val="0"/>
      <w:marTop w:val="0"/>
      <w:marBottom w:val="0"/>
      <w:divBdr>
        <w:top w:val="none" w:sz="0" w:space="0" w:color="auto"/>
        <w:left w:val="none" w:sz="0" w:space="0" w:color="auto"/>
        <w:bottom w:val="none" w:sz="0" w:space="0" w:color="auto"/>
        <w:right w:val="none" w:sz="0" w:space="0" w:color="auto"/>
      </w:divBdr>
      <w:divsChild>
        <w:div w:id="1234268363">
          <w:marLeft w:val="0"/>
          <w:marRight w:val="0"/>
          <w:marTop w:val="0"/>
          <w:marBottom w:val="0"/>
          <w:divBdr>
            <w:top w:val="none" w:sz="0" w:space="0" w:color="auto"/>
            <w:left w:val="none" w:sz="0" w:space="0" w:color="auto"/>
            <w:bottom w:val="none" w:sz="0" w:space="0" w:color="auto"/>
            <w:right w:val="none" w:sz="0" w:space="0" w:color="auto"/>
          </w:divBdr>
        </w:div>
        <w:div w:id="1787499073">
          <w:marLeft w:val="0"/>
          <w:marRight w:val="0"/>
          <w:marTop w:val="0"/>
          <w:marBottom w:val="0"/>
          <w:divBdr>
            <w:top w:val="none" w:sz="0" w:space="0" w:color="auto"/>
            <w:left w:val="none" w:sz="0" w:space="0" w:color="auto"/>
            <w:bottom w:val="none" w:sz="0" w:space="0" w:color="auto"/>
            <w:right w:val="none" w:sz="0" w:space="0" w:color="auto"/>
          </w:divBdr>
        </w:div>
        <w:div w:id="1155686553">
          <w:marLeft w:val="0"/>
          <w:marRight w:val="0"/>
          <w:marTop w:val="0"/>
          <w:marBottom w:val="0"/>
          <w:divBdr>
            <w:top w:val="none" w:sz="0" w:space="0" w:color="auto"/>
            <w:left w:val="none" w:sz="0" w:space="0" w:color="auto"/>
            <w:bottom w:val="none" w:sz="0" w:space="0" w:color="auto"/>
            <w:right w:val="none" w:sz="0" w:space="0" w:color="auto"/>
          </w:divBdr>
        </w:div>
        <w:div w:id="2048873523">
          <w:marLeft w:val="0"/>
          <w:marRight w:val="0"/>
          <w:marTop w:val="0"/>
          <w:marBottom w:val="0"/>
          <w:divBdr>
            <w:top w:val="none" w:sz="0" w:space="0" w:color="auto"/>
            <w:left w:val="none" w:sz="0" w:space="0" w:color="auto"/>
            <w:bottom w:val="none" w:sz="0" w:space="0" w:color="auto"/>
            <w:right w:val="none" w:sz="0" w:space="0" w:color="auto"/>
          </w:divBdr>
        </w:div>
        <w:div w:id="1042292518">
          <w:marLeft w:val="0"/>
          <w:marRight w:val="0"/>
          <w:marTop w:val="0"/>
          <w:marBottom w:val="0"/>
          <w:divBdr>
            <w:top w:val="none" w:sz="0" w:space="0" w:color="auto"/>
            <w:left w:val="none" w:sz="0" w:space="0" w:color="auto"/>
            <w:bottom w:val="none" w:sz="0" w:space="0" w:color="auto"/>
            <w:right w:val="none" w:sz="0" w:space="0" w:color="auto"/>
          </w:divBdr>
        </w:div>
        <w:div w:id="1320117561">
          <w:marLeft w:val="0"/>
          <w:marRight w:val="0"/>
          <w:marTop w:val="0"/>
          <w:marBottom w:val="0"/>
          <w:divBdr>
            <w:top w:val="none" w:sz="0" w:space="0" w:color="auto"/>
            <w:left w:val="none" w:sz="0" w:space="0" w:color="auto"/>
            <w:bottom w:val="none" w:sz="0" w:space="0" w:color="auto"/>
            <w:right w:val="none" w:sz="0" w:space="0" w:color="auto"/>
          </w:divBdr>
        </w:div>
        <w:div w:id="1979677431">
          <w:marLeft w:val="0"/>
          <w:marRight w:val="0"/>
          <w:marTop w:val="0"/>
          <w:marBottom w:val="0"/>
          <w:divBdr>
            <w:top w:val="none" w:sz="0" w:space="0" w:color="auto"/>
            <w:left w:val="none" w:sz="0" w:space="0" w:color="auto"/>
            <w:bottom w:val="none" w:sz="0" w:space="0" w:color="auto"/>
            <w:right w:val="none" w:sz="0" w:space="0" w:color="auto"/>
          </w:divBdr>
        </w:div>
      </w:divsChild>
    </w:div>
    <w:div w:id="322860662">
      <w:bodyDiv w:val="1"/>
      <w:marLeft w:val="0"/>
      <w:marRight w:val="0"/>
      <w:marTop w:val="0"/>
      <w:marBottom w:val="0"/>
      <w:divBdr>
        <w:top w:val="none" w:sz="0" w:space="0" w:color="auto"/>
        <w:left w:val="none" w:sz="0" w:space="0" w:color="auto"/>
        <w:bottom w:val="none" w:sz="0" w:space="0" w:color="auto"/>
        <w:right w:val="none" w:sz="0" w:space="0" w:color="auto"/>
      </w:divBdr>
    </w:div>
    <w:div w:id="430127500">
      <w:bodyDiv w:val="1"/>
      <w:marLeft w:val="0"/>
      <w:marRight w:val="0"/>
      <w:marTop w:val="0"/>
      <w:marBottom w:val="0"/>
      <w:divBdr>
        <w:top w:val="none" w:sz="0" w:space="0" w:color="auto"/>
        <w:left w:val="none" w:sz="0" w:space="0" w:color="auto"/>
        <w:bottom w:val="none" w:sz="0" w:space="0" w:color="auto"/>
        <w:right w:val="none" w:sz="0" w:space="0" w:color="auto"/>
      </w:divBdr>
    </w:div>
    <w:div w:id="670110722">
      <w:bodyDiv w:val="1"/>
      <w:marLeft w:val="0"/>
      <w:marRight w:val="0"/>
      <w:marTop w:val="0"/>
      <w:marBottom w:val="0"/>
      <w:divBdr>
        <w:top w:val="none" w:sz="0" w:space="0" w:color="auto"/>
        <w:left w:val="none" w:sz="0" w:space="0" w:color="auto"/>
        <w:bottom w:val="none" w:sz="0" w:space="0" w:color="auto"/>
        <w:right w:val="none" w:sz="0" w:space="0" w:color="auto"/>
      </w:divBdr>
    </w:div>
    <w:div w:id="691881275">
      <w:bodyDiv w:val="1"/>
      <w:marLeft w:val="0"/>
      <w:marRight w:val="0"/>
      <w:marTop w:val="0"/>
      <w:marBottom w:val="0"/>
      <w:divBdr>
        <w:top w:val="none" w:sz="0" w:space="0" w:color="auto"/>
        <w:left w:val="none" w:sz="0" w:space="0" w:color="auto"/>
        <w:bottom w:val="none" w:sz="0" w:space="0" w:color="auto"/>
        <w:right w:val="none" w:sz="0" w:space="0" w:color="auto"/>
      </w:divBdr>
    </w:div>
    <w:div w:id="704526844">
      <w:bodyDiv w:val="1"/>
      <w:marLeft w:val="0"/>
      <w:marRight w:val="0"/>
      <w:marTop w:val="0"/>
      <w:marBottom w:val="0"/>
      <w:divBdr>
        <w:top w:val="none" w:sz="0" w:space="0" w:color="auto"/>
        <w:left w:val="none" w:sz="0" w:space="0" w:color="auto"/>
        <w:bottom w:val="none" w:sz="0" w:space="0" w:color="auto"/>
        <w:right w:val="none" w:sz="0" w:space="0" w:color="auto"/>
      </w:divBdr>
    </w:div>
    <w:div w:id="736127072">
      <w:bodyDiv w:val="1"/>
      <w:marLeft w:val="0"/>
      <w:marRight w:val="0"/>
      <w:marTop w:val="0"/>
      <w:marBottom w:val="0"/>
      <w:divBdr>
        <w:top w:val="none" w:sz="0" w:space="0" w:color="auto"/>
        <w:left w:val="none" w:sz="0" w:space="0" w:color="auto"/>
        <w:bottom w:val="none" w:sz="0" w:space="0" w:color="auto"/>
        <w:right w:val="none" w:sz="0" w:space="0" w:color="auto"/>
      </w:divBdr>
      <w:divsChild>
        <w:div w:id="1152067176">
          <w:marLeft w:val="0"/>
          <w:marRight w:val="0"/>
          <w:marTop w:val="0"/>
          <w:marBottom w:val="0"/>
          <w:divBdr>
            <w:top w:val="none" w:sz="0" w:space="0" w:color="auto"/>
            <w:left w:val="none" w:sz="0" w:space="0" w:color="auto"/>
            <w:bottom w:val="none" w:sz="0" w:space="0" w:color="auto"/>
            <w:right w:val="none" w:sz="0" w:space="0" w:color="auto"/>
          </w:divBdr>
        </w:div>
        <w:div w:id="1937865704">
          <w:marLeft w:val="0"/>
          <w:marRight w:val="0"/>
          <w:marTop w:val="0"/>
          <w:marBottom w:val="0"/>
          <w:divBdr>
            <w:top w:val="none" w:sz="0" w:space="0" w:color="auto"/>
            <w:left w:val="none" w:sz="0" w:space="0" w:color="auto"/>
            <w:bottom w:val="none" w:sz="0" w:space="0" w:color="auto"/>
            <w:right w:val="none" w:sz="0" w:space="0" w:color="auto"/>
          </w:divBdr>
        </w:div>
      </w:divsChild>
    </w:div>
    <w:div w:id="755126881">
      <w:bodyDiv w:val="1"/>
      <w:marLeft w:val="0"/>
      <w:marRight w:val="0"/>
      <w:marTop w:val="0"/>
      <w:marBottom w:val="0"/>
      <w:divBdr>
        <w:top w:val="none" w:sz="0" w:space="0" w:color="auto"/>
        <w:left w:val="none" w:sz="0" w:space="0" w:color="auto"/>
        <w:bottom w:val="none" w:sz="0" w:space="0" w:color="auto"/>
        <w:right w:val="none" w:sz="0" w:space="0" w:color="auto"/>
      </w:divBdr>
    </w:div>
    <w:div w:id="768697108">
      <w:bodyDiv w:val="1"/>
      <w:marLeft w:val="0"/>
      <w:marRight w:val="0"/>
      <w:marTop w:val="0"/>
      <w:marBottom w:val="0"/>
      <w:divBdr>
        <w:top w:val="none" w:sz="0" w:space="0" w:color="auto"/>
        <w:left w:val="none" w:sz="0" w:space="0" w:color="auto"/>
        <w:bottom w:val="none" w:sz="0" w:space="0" w:color="auto"/>
        <w:right w:val="none" w:sz="0" w:space="0" w:color="auto"/>
      </w:divBdr>
    </w:div>
    <w:div w:id="906454837">
      <w:bodyDiv w:val="1"/>
      <w:marLeft w:val="0"/>
      <w:marRight w:val="0"/>
      <w:marTop w:val="0"/>
      <w:marBottom w:val="0"/>
      <w:divBdr>
        <w:top w:val="none" w:sz="0" w:space="0" w:color="auto"/>
        <w:left w:val="none" w:sz="0" w:space="0" w:color="auto"/>
        <w:bottom w:val="none" w:sz="0" w:space="0" w:color="auto"/>
        <w:right w:val="none" w:sz="0" w:space="0" w:color="auto"/>
      </w:divBdr>
    </w:div>
    <w:div w:id="907348886">
      <w:bodyDiv w:val="1"/>
      <w:marLeft w:val="0"/>
      <w:marRight w:val="0"/>
      <w:marTop w:val="0"/>
      <w:marBottom w:val="0"/>
      <w:divBdr>
        <w:top w:val="none" w:sz="0" w:space="0" w:color="auto"/>
        <w:left w:val="none" w:sz="0" w:space="0" w:color="auto"/>
        <w:bottom w:val="none" w:sz="0" w:space="0" w:color="auto"/>
        <w:right w:val="none" w:sz="0" w:space="0" w:color="auto"/>
      </w:divBdr>
    </w:div>
    <w:div w:id="1068728284">
      <w:bodyDiv w:val="1"/>
      <w:marLeft w:val="0"/>
      <w:marRight w:val="0"/>
      <w:marTop w:val="0"/>
      <w:marBottom w:val="0"/>
      <w:divBdr>
        <w:top w:val="none" w:sz="0" w:space="0" w:color="auto"/>
        <w:left w:val="none" w:sz="0" w:space="0" w:color="auto"/>
        <w:bottom w:val="none" w:sz="0" w:space="0" w:color="auto"/>
        <w:right w:val="none" w:sz="0" w:space="0" w:color="auto"/>
      </w:divBdr>
    </w:div>
    <w:div w:id="1112549344">
      <w:bodyDiv w:val="1"/>
      <w:marLeft w:val="0"/>
      <w:marRight w:val="0"/>
      <w:marTop w:val="0"/>
      <w:marBottom w:val="0"/>
      <w:divBdr>
        <w:top w:val="none" w:sz="0" w:space="0" w:color="auto"/>
        <w:left w:val="none" w:sz="0" w:space="0" w:color="auto"/>
        <w:bottom w:val="none" w:sz="0" w:space="0" w:color="auto"/>
        <w:right w:val="none" w:sz="0" w:space="0" w:color="auto"/>
      </w:divBdr>
    </w:div>
    <w:div w:id="1226137393">
      <w:bodyDiv w:val="1"/>
      <w:marLeft w:val="0"/>
      <w:marRight w:val="0"/>
      <w:marTop w:val="0"/>
      <w:marBottom w:val="0"/>
      <w:divBdr>
        <w:top w:val="none" w:sz="0" w:space="0" w:color="auto"/>
        <w:left w:val="none" w:sz="0" w:space="0" w:color="auto"/>
        <w:bottom w:val="none" w:sz="0" w:space="0" w:color="auto"/>
        <w:right w:val="none" w:sz="0" w:space="0" w:color="auto"/>
      </w:divBdr>
    </w:div>
    <w:div w:id="1415131175">
      <w:bodyDiv w:val="1"/>
      <w:marLeft w:val="0"/>
      <w:marRight w:val="0"/>
      <w:marTop w:val="0"/>
      <w:marBottom w:val="0"/>
      <w:divBdr>
        <w:top w:val="none" w:sz="0" w:space="0" w:color="auto"/>
        <w:left w:val="none" w:sz="0" w:space="0" w:color="auto"/>
        <w:bottom w:val="none" w:sz="0" w:space="0" w:color="auto"/>
        <w:right w:val="none" w:sz="0" w:space="0" w:color="auto"/>
      </w:divBdr>
    </w:div>
    <w:div w:id="1422097909">
      <w:bodyDiv w:val="1"/>
      <w:marLeft w:val="0"/>
      <w:marRight w:val="0"/>
      <w:marTop w:val="0"/>
      <w:marBottom w:val="0"/>
      <w:divBdr>
        <w:top w:val="none" w:sz="0" w:space="0" w:color="auto"/>
        <w:left w:val="none" w:sz="0" w:space="0" w:color="auto"/>
        <w:bottom w:val="none" w:sz="0" w:space="0" w:color="auto"/>
        <w:right w:val="none" w:sz="0" w:space="0" w:color="auto"/>
      </w:divBdr>
    </w:div>
    <w:div w:id="1484154459">
      <w:bodyDiv w:val="1"/>
      <w:marLeft w:val="0"/>
      <w:marRight w:val="0"/>
      <w:marTop w:val="0"/>
      <w:marBottom w:val="0"/>
      <w:divBdr>
        <w:top w:val="none" w:sz="0" w:space="0" w:color="auto"/>
        <w:left w:val="none" w:sz="0" w:space="0" w:color="auto"/>
        <w:bottom w:val="none" w:sz="0" w:space="0" w:color="auto"/>
        <w:right w:val="none" w:sz="0" w:space="0" w:color="auto"/>
      </w:divBdr>
    </w:div>
    <w:div w:id="1785690716">
      <w:bodyDiv w:val="1"/>
      <w:marLeft w:val="0"/>
      <w:marRight w:val="0"/>
      <w:marTop w:val="0"/>
      <w:marBottom w:val="0"/>
      <w:divBdr>
        <w:top w:val="none" w:sz="0" w:space="0" w:color="auto"/>
        <w:left w:val="none" w:sz="0" w:space="0" w:color="auto"/>
        <w:bottom w:val="none" w:sz="0" w:space="0" w:color="auto"/>
        <w:right w:val="none" w:sz="0" w:space="0" w:color="auto"/>
      </w:divBdr>
    </w:div>
    <w:div w:id="1811556426">
      <w:bodyDiv w:val="1"/>
      <w:marLeft w:val="0"/>
      <w:marRight w:val="0"/>
      <w:marTop w:val="0"/>
      <w:marBottom w:val="0"/>
      <w:divBdr>
        <w:top w:val="none" w:sz="0" w:space="0" w:color="auto"/>
        <w:left w:val="none" w:sz="0" w:space="0" w:color="auto"/>
        <w:bottom w:val="none" w:sz="0" w:space="0" w:color="auto"/>
        <w:right w:val="none" w:sz="0" w:space="0" w:color="auto"/>
      </w:divBdr>
    </w:div>
    <w:div w:id="1949703509">
      <w:bodyDiv w:val="1"/>
      <w:marLeft w:val="0"/>
      <w:marRight w:val="0"/>
      <w:marTop w:val="0"/>
      <w:marBottom w:val="0"/>
      <w:divBdr>
        <w:top w:val="none" w:sz="0" w:space="0" w:color="auto"/>
        <w:left w:val="none" w:sz="0" w:space="0" w:color="auto"/>
        <w:bottom w:val="none" w:sz="0" w:space="0" w:color="auto"/>
        <w:right w:val="none" w:sz="0" w:space="0" w:color="auto"/>
      </w:divBdr>
    </w:div>
    <w:div w:id="1973249910">
      <w:bodyDiv w:val="1"/>
      <w:marLeft w:val="0"/>
      <w:marRight w:val="0"/>
      <w:marTop w:val="0"/>
      <w:marBottom w:val="0"/>
      <w:divBdr>
        <w:top w:val="none" w:sz="0" w:space="0" w:color="auto"/>
        <w:left w:val="none" w:sz="0" w:space="0" w:color="auto"/>
        <w:bottom w:val="none" w:sz="0" w:space="0" w:color="auto"/>
        <w:right w:val="none" w:sz="0" w:space="0" w:color="auto"/>
      </w:divBdr>
    </w:div>
    <w:div w:id="2043548575">
      <w:bodyDiv w:val="1"/>
      <w:marLeft w:val="0"/>
      <w:marRight w:val="0"/>
      <w:marTop w:val="0"/>
      <w:marBottom w:val="0"/>
      <w:divBdr>
        <w:top w:val="none" w:sz="0" w:space="0" w:color="auto"/>
        <w:left w:val="none" w:sz="0" w:space="0" w:color="auto"/>
        <w:bottom w:val="none" w:sz="0" w:space="0" w:color="auto"/>
        <w:right w:val="none" w:sz="0" w:space="0" w:color="auto"/>
      </w:divBdr>
    </w:div>
    <w:div w:id="2063477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legifrance.gouv.fr/affichTexte.do?cidTexte=JORFTEXT000039631177&amp;dateTexte=&amp;categorieLien=id" TargetMode="External"/><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2.emf"/><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eronique.lanvers\Documents\Mod&#232;le%20Cahier-Charges.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4837F3A8E56F4DA7D92C44D6616558" ma:contentTypeVersion="11" ma:contentTypeDescription="Crée un document." ma:contentTypeScope="" ma:versionID="6e8d8d11283d3ac9ab5482421c998992">
  <xsd:schema xmlns:xsd="http://www.w3.org/2001/XMLSchema" xmlns:xs="http://www.w3.org/2001/XMLSchema" xmlns:p="http://schemas.microsoft.com/office/2006/metadata/properties" xmlns:ns2="71c8c1df-1a1f-41f3-8f65-d3e7d0c1a426" xmlns:ns3="177b13a3-9292-4a0f-a5be-1e3a1f8e6d33" targetNamespace="http://schemas.microsoft.com/office/2006/metadata/properties" ma:root="true" ma:fieldsID="cd6526886b0fd0f72465b59bac1d04de" ns2:_="" ns3:_="">
    <xsd:import namespace="71c8c1df-1a1f-41f3-8f65-d3e7d0c1a426"/>
    <xsd:import namespace="177b13a3-9292-4a0f-a5be-1e3a1f8e6d3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8c1df-1a1f-41f3-8f65-d3e7d0c1a4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b867a78c-48b8-4df0-bf1c-04f713128f5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b13a3-9292-4a0f-a5be-1e3a1f8e6d3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6dfbe4e-e479-4009-a574-6534162005d3}" ma:internalName="TaxCatchAll" ma:showField="CatchAllData" ma:web="177b13a3-9292-4a0f-a5be-1e3a1f8e6d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77b13a3-9292-4a0f-a5be-1e3a1f8e6d33" xsi:nil="true"/>
    <lcf76f155ced4ddcb4097134ff3c332f xmlns="71c8c1df-1a1f-41f3-8f65-d3e7d0c1a42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3636F52-90F8-4C8A-8739-566465B4D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8c1df-1a1f-41f3-8f65-d3e7d0c1a426"/>
    <ds:schemaRef ds:uri="177b13a3-9292-4a0f-a5be-1e3a1f8e6d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789550-F821-49C8-A62B-44C145CE3CAA}">
  <ds:schemaRefs>
    <ds:schemaRef ds:uri="http://schemas.openxmlformats.org/officeDocument/2006/bibliography"/>
  </ds:schemaRefs>
</ds:datastoreItem>
</file>

<file path=customXml/itemProps3.xml><?xml version="1.0" encoding="utf-8"?>
<ds:datastoreItem xmlns:ds="http://schemas.openxmlformats.org/officeDocument/2006/customXml" ds:itemID="{9BA035A8-3B43-421F-AE99-CA41F88FB40C}">
  <ds:schemaRefs>
    <ds:schemaRef ds:uri="http://schemas.microsoft.com/sharepoint/v3/contenttype/forms"/>
  </ds:schemaRefs>
</ds:datastoreItem>
</file>

<file path=customXml/itemProps4.xml><?xml version="1.0" encoding="utf-8"?>
<ds:datastoreItem xmlns:ds="http://schemas.openxmlformats.org/officeDocument/2006/customXml" ds:itemID="{3ECEA998-82BF-4D36-8B82-8162CA4EC375}">
  <ds:schemaRefs>
    <ds:schemaRef ds:uri="http://purl.org/dc/elements/1.1/"/>
    <ds:schemaRef ds:uri="http://purl.org/dc/terms/"/>
    <ds:schemaRef ds:uri="http://schemas.microsoft.com/office/infopath/2007/PartnerControls"/>
    <ds:schemaRef ds:uri="http://www.w3.org/XML/1998/namespace"/>
    <ds:schemaRef ds:uri="71c8c1df-1a1f-41f3-8f65-d3e7d0c1a426"/>
    <ds:schemaRef ds:uri="http://schemas.openxmlformats.org/package/2006/metadata/core-properties"/>
    <ds:schemaRef ds:uri="http://schemas.microsoft.com/office/2006/documentManagement/types"/>
    <ds:schemaRef ds:uri="177b13a3-9292-4a0f-a5be-1e3a1f8e6d33"/>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Modèle Cahier-Charges.dotx</Template>
  <TotalTime>5052</TotalTime>
  <Pages>69</Pages>
  <Words>22803</Words>
  <Characters>135269</Characters>
  <Application>Microsoft Office Word</Application>
  <DocSecurity>0</DocSecurity>
  <Lines>1127</Lines>
  <Paragraphs>315</Paragraphs>
  <ScaleCrop>false</ScaleCrop>
  <HeadingPairs>
    <vt:vector size="2" baseType="variant">
      <vt:variant>
        <vt:lpstr>Titre</vt:lpstr>
      </vt:variant>
      <vt:variant>
        <vt:i4>1</vt:i4>
      </vt:variant>
    </vt:vector>
  </HeadingPairs>
  <TitlesOfParts>
    <vt:vector size="1" baseType="lpstr">
      <vt:lpstr/>
    </vt:vector>
  </TitlesOfParts>
  <Company>Université Paris-Sud 11</Company>
  <LinksUpToDate>false</LinksUpToDate>
  <CharactersWithSpaces>157757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LANVERS</dc:creator>
  <cp:keywords/>
  <dc:description/>
  <cp:lastModifiedBy>David Massebeuf</cp:lastModifiedBy>
  <cp:revision>111</cp:revision>
  <cp:lastPrinted>2020-10-16T16:12:00Z</cp:lastPrinted>
  <dcterms:created xsi:type="dcterms:W3CDTF">2024-06-10T13:43:00Z</dcterms:created>
  <dcterms:modified xsi:type="dcterms:W3CDTF">2024-07-18T15:49:00Z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0x010100344837F3A8E56F4DA7D92C44D6616558</vt:lpwstr>
  </property>
  <property fmtid="{D5CDD505-2E9C-101B-9397-08002B2CF9AE}" pid="3" name="MediaServiceImageTags">
    <vt:lpwstr/>
  </property>
</Properties>
</file>