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10.bin" ContentType="application/vnd.ms-office.activeX"/>
  <Override PartName="/word/activeX/activeX3.xml" ContentType="application/vnd.ms-office.activeX+xml"/>
  <Override PartName="/word/activeX/activeX4.xml" ContentType="application/vnd.ms-office.activeX+xml"/>
  <Override PartName="/word/activeX/activeX11.bin" ContentType="application/vnd.ms-office.activeX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12.bin" ContentType="application/vnd.ms-office.activeX"/>
  <Override PartName="/word/activeX/activeX6.bin" ContentType="application/vnd.ms-office.activeX"/>
  <Override PartName="/word/activeX/activeX6.xml" ContentType="application/vnd.ms-office.activeX+xml"/>
  <Override PartName="/word/activeX/activeX13.bin" ContentType="application/vnd.ms-office.activeX"/>
  <Override PartName="/word/activeX/activeX7.bin" ContentType="application/vnd.ms-office.activeX"/>
  <Override PartName="/word/activeX/activeX7.xml" ContentType="application/vnd.ms-office.activeX+xml"/>
  <Override PartName="/word/activeX/activeX14.bin" ContentType="application/vnd.ms-office.activeX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_rels/activeX1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_rels/activeX7.xml.rels" ContentType="application/vnd.openxmlformats-package.relationships+xml"/>
  <Override PartName="/word/activeX/_rels/activeX8.xml.rels" ContentType="application/vnd.openxmlformats-package.relationships+xml"/>
  <Override PartName="/word/activeX/_rels/activeX9.xml.rels" ContentType="application/vnd.openxmlformats-package.relationships+xml"/>
  <Override PartName="/word/activeX/_rels/activeX10.xml.rels" ContentType="application/vnd.openxmlformats-package.relationships+xml"/>
  <Override PartName="/word/activeX/_rels/activeX11.xml.rels" ContentType="application/vnd.openxmlformats-package.relationships+xml"/>
  <Override PartName="/word/activeX/_rels/activeX12.xml.rels" ContentType="application/vnd.openxmlformats-package.relationships+xml"/>
  <Override PartName="/word/activeX/_rels/activeX13.xml.rels" ContentType="application/vnd.openxmlformats-package.relationships+xml"/>
  <Override PartName="/word/activeX/_rels/activeX14.xml.rels" ContentType="application/vnd.openxmlformats-package.relationship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Arial" w:hAnsi="Arial" w:cs="Arial"/>
          <w:b/>
          <w:bCs/>
          <w:color w:val="000000"/>
          <w:sz w:val="20"/>
        </w:rPr>
      </w:pPr>
      <w:r>
        <w:rPr>
          <w:rFonts w:cs="Arial" w:ascii="Arial" w:hAnsi="Arial"/>
          <w:b/>
          <w:bCs/>
          <w:color w:val="000000"/>
          <w:sz w:val="20"/>
        </w:rPr>
        <w:t>ANNEXE N°1 – DÉSIGNATION ET RÉPARTITION DE CHAQUE MEMBRE DU GROUPEMENT</w:t>
      </w:r>
    </w:p>
    <w:p>
      <w:pPr>
        <w:pStyle w:val="Normal"/>
        <w:bidi w:val="0"/>
        <w:jc w:val="both"/>
        <w:rPr>
          <w:rFonts w:ascii="Arial" w:hAnsi="Arial" w:cs="Arial"/>
          <w:bCs/>
          <w:color w:val="000000"/>
          <w:sz w:val="20"/>
        </w:rPr>
      </w:pPr>
      <w:r>
        <w:rPr>
          <w:rFonts w:cs="Arial" w:ascii="Arial" w:hAnsi="Arial"/>
          <w:bCs/>
          <w:color w:val="000000"/>
          <w:sz w:val="20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463"/>
        <w:gridCol w:w="4140"/>
        <w:gridCol w:w="1635"/>
        <w:gridCol w:w="975"/>
        <w:gridCol w:w="1532"/>
      </w:tblGrid>
      <w:tr>
        <w:trPr>
          <w:trHeight w:val="735" w:hRule="atLeast"/>
        </w:trPr>
        <w:tc>
          <w:tcPr>
            <w:tcW w:w="6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des membres du groupement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HT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Taux de TVA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Contenudetableau"/>
              <w:bidi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TTC</w:t>
            </w:r>
          </w:p>
        </w:tc>
      </w:tr>
      <w:tr>
        <w:trPr>
          <w:trHeight w:val="1815" w:hRule="atLeast"/>
        </w:trPr>
        <w:tc>
          <w:tcPr>
            <w:tcW w:w="6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ontrol_shape_0" o:allowincell="t" style="width:10.45pt;height:13.45pt" type="#_x0000_t75"/>
                <w:control r:id="rId2" w:name="Case à cocher 5" w:shapeid="control_shape_0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UI</w:t>
              <w:tab/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1" o:allowincell="t" style="width:10.45pt;height:13.45pt" type="#_x0000_t75"/>
                <w:control r:id="rId3" w:name="Case à cocher 5" w:shapeid="control_shape_1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  <w:tab w:val="left" w:pos="4244" w:leader="none"/>
                <w:tab w:val="left" w:pos="5847" w:leader="none"/>
              </w:tabs>
              <w:bidi w:val="0"/>
              <w:spacing w:before="156" w:after="0"/>
              <w:jc w:val="both"/>
              <w:rPr/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Au sens de la recommandation 2003/361/CE de la Commission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Européenne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du 6 mai 2003 concernant la définition des micro, petites, et moyennes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entreprises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>ou à des artisans au sens du I de l’article 19 de la Loi n°96-603 du 5 juillet 1996 modifiée relative au développement et à la promotion du commerce et de l’artisanat.</w:t>
            </w:r>
          </w:p>
          <w:p>
            <w:pPr>
              <w:pStyle w:val="Normal"/>
              <w:tabs>
                <w:tab w:val="clear" w:pos="709"/>
                <w:tab w:val="left" w:pos="4244" w:leader="none"/>
                <w:tab w:val="left" w:pos="5847" w:leader="none"/>
              </w:tabs>
              <w:bidi w:val="0"/>
              <w:spacing w:before="156" w:after="0"/>
              <w:jc w:val="both"/>
              <w:rPr>
                <w:rFonts w:ascii="Arial" w:hAnsi="Arial" w:cs="Arial"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tcW w:w="4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6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2" o:allowincell="t" style="width:10.45pt;height:13.45pt" type="#_x0000_t75"/>
                <w:control r:id="rId4" w:name="Case à cocher 5" w:shapeid="control_shape_2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UI</w:t>
              <w:tab/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3" o:allowincell="t" style="width:10.45pt;height:13.45pt" type="#_x0000_t75"/>
                <w:control r:id="rId5" w:name="Case à cocher 5" w:shapeid="control_shape_3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Au sens de la recommandation 2003/361/CE de la Commission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Européenne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du 6 mai 2003 concernant la définition des micro, petites, et moyennes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entreprises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>ou à des artisans au sens du I de l’article 19 de la Loi n°96-603 du 5 juillet 1996 modifiée relative au développement et à la promotion du commerce et de l’artisanat.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rFonts w:ascii="Arial" w:hAnsi="Arial" w:cs="Arial"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rFonts w:ascii="Arial" w:hAnsi="Arial" w:cs="Arial"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tcW w:w="4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6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4" o:allowincell="t" style="width:10.45pt;height:13.45pt" type="#_x0000_t75"/>
                <w:control r:id="rId6" w:name="Case à cocher 5" w:shapeid="control_shape_4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UI</w:t>
              <w:tab/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5" o:allowincell="t" style="width:10.45pt;height:13.45pt" type="#_x0000_t75"/>
                <w:control r:id="rId7" w:name="Case à cocher 5" w:shapeid="control_shape_5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Au sens de la recommandation 2003/361/CE de la Commission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Européenne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du 6 mai 2003 concernant la définition des micro, petites, et moyennes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entreprises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>ou à des artisans au sens du I de l’article 19 de la Loi n°96-603 du 5 juillet 1996 modifiée relative au développement et à la promotion du commerce et de l’artisanat.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rFonts w:ascii="Arial" w:hAnsi="Arial" w:cs="Arial"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rFonts w:ascii="Arial" w:hAnsi="Arial" w:cs="Arial"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tcW w:w="4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6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6" o:allowincell="t" style="width:10.45pt;height:13.45pt" type="#_x0000_t75"/>
                <w:control r:id="rId8" w:name="Case à cocher 5" w:shapeid="control_shape_6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UI</w:t>
              <w:tab/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7" o:allowincell="t" style="width:10.45pt;height:13.45pt" type="#_x0000_t75"/>
                <w:control r:id="rId9" w:name="Case à cocher 5" w:shapeid="control_shape_7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Au sens de la recommandation 2003/361/CE de la Commission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Européenne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du 6 mai 2003 concernant la définition des micro, petites, et moyennes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entreprises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>ou à des artisans au sens du I de l’article 19 de la Loi n°96-603 du 5 juillet 1996 modifiée relative au développement et à la promotion du commerce et de l’artisanat.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rFonts w:ascii="Arial" w:hAnsi="Arial" w:cs="Arial"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rFonts w:ascii="Arial" w:hAnsi="Arial" w:cs="Arial"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tcW w:w="4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6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8" o:allowincell="t" style="width:10.45pt;height:13.45pt" type="#_x0000_t75"/>
                <w:control r:id="rId10" w:name="Case à cocher 5" w:shapeid="control_shape_8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UI</w:t>
              <w:tab/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9" o:allowincell="t" style="width:10.45pt;height:13.45pt" type="#_x0000_t75"/>
                <w:control r:id="rId11" w:name="Case à cocher 5" w:shapeid="control_shape_9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Au sens de la recommandation 2003/361/CE de la Commission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Européenne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du 6 mai 2003 concernant la définition des micro, petites, et moyennes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entreprises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>ou à des artisans au sens du I de l’article 19 de la Loi n°96-603 du 5 juillet 1996 modifiée relative au développement et à la promotion du commerce et de l’artisanat.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rFonts w:ascii="Arial" w:hAnsi="Arial" w:cs="Arial"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rFonts w:ascii="Arial" w:hAnsi="Arial" w:cs="Arial"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tcW w:w="4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6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10" o:allowincell="t" style="width:10.45pt;height:13.45pt" type="#_x0000_t75"/>
                <w:control r:id="rId12" w:name="Case à cocher 5" w:shapeid="control_shape_10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UI</w:t>
              <w:tab/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11" o:allowincell="t" style="width:10.45pt;height:13.45pt" type="#_x0000_t75"/>
                <w:control r:id="rId13" w:name="Case à cocher 5" w:shapeid="control_shape_11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Au sens de la recommandation 2003/361/CE de la Commission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Européenne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du 6 mai 2003 concernant la définition des micro, petites, et moyennes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entreprises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>ou à des artisans au sens du I de l’article 19 de la Loi n°96-603 du 5 juillet 1996 modifiée relative au développement et à la promotion du commerce et de l’artisanat.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rFonts w:ascii="Arial" w:hAnsi="Arial" w:cs="Arial"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rFonts w:ascii="Arial" w:hAnsi="Arial" w:cs="Arial"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tcW w:w="4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6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Dénomination sociale :………………………………………...……………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N° SIRET :…………………………….......….......................................……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Adresse :………………………………………………………………………..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  <w:t>…………………………………………………………………………………</w:t>
            </w:r>
            <w:r>
              <w:rPr/>
              <w:t>..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/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Le signataire est un artisan ou une PME * : </w:t>
            </w:r>
          </w:p>
          <w:p>
            <w:pPr>
              <w:pStyle w:val="Normal"/>
              <w:bidi w:val="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</w:rPr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12" o:allowincell="t" style="width:10.45pt;height:13.45pt" type="#_x0000_t75"/>
                <w:control r:id="rId14" w:name="Case à cocher 5" w:shapeid="control_shape_12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O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UI</w:t>
              <w:tab/>
              <w:tab/>
            </w:r>
            <w:r>
              <w:rPr>
                <w:rFonts w:eastAsia="Times New Roman" w:cs="Times New Roman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/>
                <w:color w:val="000000"/>
                <w:sz w:val="28"/>
                <w:szCs w:val="28"/>
                <w:u w:val="none"/>
                <w:shd w:fill="auto" w:val="clear"/>
                <w:lang w:val="fr-FR" w:bidi="ar-SA"/>
              </w:rPr>
              <w:object>
                <v:shape id="control_shape_13" o:allowincell="t" style="width:10.45pt;height:13.45pt" type="#_x0000_t75"/>
                <w:control r:id="rId15" w:name="Case à cocher 5" w:shapeid="control_shape_13"/>
              </w:object>
            </w:r>
            <w:r>
              <w:rPr>
                <w:rFonts w:eastAsia="Times New Roman" w:cs="Arial" w:ascii="Arial" w:hAnsi="Arial"/>
                <w:b w:val="false"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u w:val="none"/>
                <w:shd w:fill="auto" w:val="clear"/>
                <w:lang w:val="fr-FR" w:bidi="ar-SA"/>
              </w:rPr>
              <w:t>NON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/>
            </w:pPr>
            <w:r>
              <w:rPr>
                <w:rFonts w:cs="Arial" w:ascii="Arial" w:hAnsi="Arial"/>
                <w:bCs/>
                <w:color w:val="000000"/>
                <w:sz w:val="20"/>
              </w:rPr>
              <w:t xml:space="preserve">*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Au sens de la recommandation 2003/361/CE de la Commission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Européenne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du 6 mai 2003 concernant la définition des micro, petites, et moyennes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 xml:space="preserve">entreprises </w:t>
            </w: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  <w:t>ou à des artisans au sens du I de l’article 19 de la Loi n°96-603 du 5 juillet 1996 modifiée relative au développement et à la promotion du commerce et de l’artisanat.</w:t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rFonts w:ascii="Arial" w:hAnsi="Arial" w:cs="Arial"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9"/>
              </w:tabs>
              <w:bidi w:val="0"/>
              <w:spacing w:before="156" w:after="0"/>
              <w:rPr>
                <w:rFonts w:ascii="Arial" w:hAnsi="Arial" w:cs="Arial"/>
                <w:bCs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Cs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tcW w:w="4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5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bidi w:val="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</w:tbl>
    <w:p>
      <w:pPr>
        <w:pStyle w:val="Normal"/>
        <w:bidi w:val="0"/>
        <w:jc w:val="both"/>
        <w:rPr>
          <w:rFonts w:ascii="Arial" w:hAnsi="Arial" w:cs="Arial"/>
          <w:bCs/>
          <w:color w:val="000000"/>
          <w:sz w:val="20"/>
        </w:rPr>
      </w:pPr>
      <w:r>
        <w:rPr>
          <w:rFonts w:cs="Arial" w:ascii="Arial" w:hAnsi="Arial"/>
          <w:bCs/>
          <w:color w:val="000000"/>
          <w:sz w:val="20"/>
        </w:rPr>
      </w:r>
    </w:p>
    <w:sectPr>
      <w:headerReference w:type="default" r:id="rId16"/>
      <w:footerReference w:type="default" r:id="rId17"/>
      <w:type w:val="nextPage"/>
      <w:pgSz w:orient="landscape" w:w="16838" w:h="11906"/>
      <w:pgMar w:left="1134" w:right="959" w:gutter="0" w:header="315" w:top="825" w:footer="327" w:bottom="821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Wingdings">
    <w:charset w:val="02"/>
    <w:family w:val="auto"/>
    <w:pitch w:val="variable"/>
  </w:font>
  <w:font w:name="Courier New">
    <w:charset w:val="00"/>
    <w:family w:val="modern"/>
    <w:pitch w:val="default"/>
  </w:font>
  <w:font w:name="CG Times (WN)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tabs>
        <w:tab w:val="clear" w:pos="4536"/>
        <w:tab w:val="clear" w:pos="9072"/>
        <w:tab w:val="right" w:pos="14744" w:leader="none"/>
      </w:tabs>
      <w:bidi w:val="0"/>
      <w:rPr>
        <w:rFonts w:ascii="Arial" w:hAnsi="Arial" w:cs="Arial"/>
      </w:rPr>
    </w:pPr>
    <w:r>
      <w:rPr>
        <w:rFonts w:cs="Arial" w:ascii="Arial" w:hAnsi="Arial"/>
        <w:i/>
        <w:iCs/>
        <w:sz w:val="18"/>
        <w:szCs w:val="18"/>
      </w:rPr>
      <w:t>Acte d’engagement_</w:t>
    </w:r>
    <w:r>
      <w:rPr>
        <w:rFonts w:cs="Arial" w:ascii="Arial" w:hAnsi="Arial"/>
        <w:i/>
        <w:iCs/>
        <w:sz w:val="18"/>
        <w:szCs w:val="18"/>
      </w:rPr>
      <w:t>Annexe n°1</w:t>
    </w:r>
    <w:r>
      <w:rPr>
        <w:rFonts w:cs="Arial" w:ascii="Arial" w:hAnsi="Arial"/>
        <w:i/>
        <w:iCs/>
        <w:sz w:val="18"/>
        <w:szCs w:val="18"/>
      </w:rPr>
      <w:tab/>
      <w:t xml:space="preserve">page </w:t>
    </w:r>
    <w:r>
      <w:rPr>
        <w:rStyle w:val="Numrodepage"/>
        <w:rFonts w:cs="Arial" w:ascii="Arial" w:hAnsi="Arial"/>
        <w:i/>
        <w:iCs/>
        <w:sz w:val="18"/>
        <w:szCs w:val="18"/>
      </w:rPr>
      <w:fldChar w:fldCharType="begin"/>
    </w:r>
    <w:r>
      <w:rPr>
        <w:rStyle w:val="Numrodepage"/>
        <w:sz w:val="18"/>
        <w:i/>
        <w:szCs w:val="18"/>
        <w:iCs/>
        <w:rFonts w:cs="Arial" w:ascii="Arial" w:hAnsi="Arial"/>
      </w:rPr>
      <w:instrText xml:space="preserve"> PAGE </w:instrText>
    </w:r>
    <w:r>
      <w:rPr>
        <w:rStyle w:val="Numrodepage"/>
        <w:sz w:val="18"/>
        <w:i/>
        <w:szCs w:val="18"/>
        <w:iCs/>
        <w:rFonts w:cs="Arial" w:ascii="Arial" w:hAnsi="Arial"/>
      </w:rPr>
      <w:fldChar w:fldCharType="separate"/>
    </w:r>
    <w:r>
      <w:rPr>
        <w:rStyle w:val="Numrodepage"/>
        <w:sz w:val="18"/>
        <w:i/>
        <w:szCs w:val="18"/>
        <w:iCs/>
        <w:rFonts w:cs="Arial" w:ascii="Arial" w:hAnsi="Arial"/>
      </w:rPr>
      <w:t>4</w:t>
    </w:r>
    <w:r>
      <w:rPr>
        <w:rStyle w:val="Numrodepage"/>
        <w:sz w:val="18"/>
        <w:i/>
        <w:szCs w:val="18"/>
        <w:iCs/>
        <w:rFonts w:cs="Arial" w:ascii="Arial" w:hAnsi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-tte"/>
      <w:tabs>
        <w:tab w:val="clear" w:pos="4819"/>
        <w:tab w:val="clear" w:pos="9638"/>
        <w:tab w:val="center" w:pos="4536" w:leader="none"/>
        <w:tab w:val="right" w:pos="9639" w:leader="none"/>
      </w:tabs>
      <w:bidi w:val="0"/>
      <w:rPr>
        <w:rFonts w:ascii="Arial" w:hAnsi="Arial" w:cs="Arial"/>
        <w:i w:val="false"/>
        <w:i w:val="false"/>
        <w:iCs w:val="false"/>
        <w:color w:val="000000"/>
        <w:sz w:val="16"/>
        <w:lang w:val="de-DE"/>
      </w:rPr>
    </w:pPr>
    <w:r>
      <w:rPr>
        <w:rFonts w:cs="Arial" w:ascii="Arial" w:hAnsi="Arial"/>
        <w:i w:val="false"/>
        <w:iCs w:val="false"/>
        <w:color w:val="000000"/>
        <w:sz w:val="16"/>
        <w:lang w:val="de-DE"/>
      </w:rPr>
      <w:t xml:space="preserve">Marché de MAÎTRISE d’ŒUVRE </w:t>
    </w:r>
    <w:r>
      <w:rPr>
        <w:rFonts w:cs="Arial" w:ascii="Arial" w:hAnsi="Arial"/>
        <w:i w:val="false"/>
        <w:iCs w:val="false"/>
        <w:color w:val="000000"/>
        <w:sz w:val="16"/>
        <w:lang w:val="de-DE"/>
      </w:rPr>
      <w:t>T</w:t>
    </w:r>
    <w:r>
      <w:rPr>
        <w:rFonts w:cs="Arial" w:ascii="Arial" w:hAnsi="Arial"/>
        <w:i w:val="false"/>
        <w:iCs w:val="false"/>
        <w:color w:val="000000"/>
        <w:sz w:val="16"/>
        <w:lang w:val="de-DE"/>
      </w:rPr>
      <w:t xml:space="preserve">ravaux d’assainissement et de confortement - </w:t>
    </w:r>
    <w:r>
      <w:rPr>
        <w:rFonts w:cs="Arial" w:ascii="Arial" w:hAnsi="Arial"/>
        <w:i w:val="false"/>
        <w:iCs w:val="false"/>
        <w:color w:val="000000"/>
        <w:sz w:val="16"/>
        <w:lang w:val="de-DE"/>
      </w:rPr>
      <w:t>S</w:t>
    </w:r>
    <w:r>
      <w:rPr>
        <w:rFonts w:cs="Arial" w:ascii="Arial" w:hAnsi="Arial"/>
        <w:i w:val="false"/>
        <w:iCs w:val="false"/>
        <w:color w:val="000000"/>
        <w:sz w:val="16"/>
        <w:lang w:val="de-DE"/>
      </w:rPr>
      <w:t>ous-Préfecture d’Avranches (50)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Titre2"/>
      <w:numFmt w:val="decimal"/>
      <w:lvlText w:val="%2."/>
      <w:lvlJc w:val="left"/>
      <w:pPr>
        <w:tabs>
          <w:tab w:val="num" w:pos="0"/>
        </w:tabs>
        <w:ind w:left="0" w:hanging="0"/>
      </w:pPr>
    </w:lvl>
    <w:lvl w:ilvl="2">
      <w:start w:val="1"/>
      <w:pStyle w:val="Titre3"/>
      <w:numFmt w:val="lowerLetter"/>
      <w:lvlText w:val="%3)"/>
      <w:lvlJc w:val="left"/>
      <w:pPr>
        <w:tabs>
          <w:tab w:val="num" w:pos="0"/>
        </w:tabs>
        <w:ind w:left="0" w:hanging="0"/>
      </w:pPr>
    </w:lvl>
    <w:lvl w:ilvl="3">
      <w:start w:val="1"/>
      <w:pStyle w:val="Titre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Titre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pStyle w:val="Titre8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pStyle w:val="Titre9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usePrinterMetric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jc w:val="both"/>
    </w:pPr>
    <w:rPr>
      <w:rFonts w:ascii="Arial" w:hAnsi="Arial" w:eastAsia="SimSun" w:cs="Mangal"/>
      <w:color w:val="auto"/>
      <w:kern w:val="0"/>
      <w:sz w:val="20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pBdr/>
      <w:shd w:fill="FFFFFF" w:val="clear"/>
      <w:tabs>
        <w:tab w:val="clear" w:pos="709"/>
      </w:tabs>
      <w:bidi w:val="0"/>
      <w:spacing w:before="113" w:after="113"/>
      <w:ind w:left="0" w:right="0" w:hanging="0"/>
      <w:jc w:val="left"/>
      <w:outlineLvl w:val="0"/>
    </w:pPr>
    <w:rPr>
      <w:rFonts w:ascii="Arial" w:hAnsi="Arial"/>
      <w:b/>
      <w:bCs/>
      <w:sz w:val="20"/>
      <w:szCs w:val="36"/>
    </w:rPr>
  </w:style>
  <w:style w:type="paragraph" w:styleId="Titre2">
    <w:name w:val="Heading 2"/>
    <w:basedOn w:val="Titre"/>
    <w:next w:val="Corpsdetexte"/>
    <w:autoRedefine/>
    <w:qFormat/>
    <w:pPr>
      <w:numPr>
        <w:ilvl w:val="1"/>
        <w:numId w:val="1"/>
      </w:numPr>
      <w:pBdr>
        <w:bottom w:val="nil"/>
      </w:pBdr>
      <w:shd w:fill="auto" w:val="clear"/>
      <w:tabs>
        <w:tab w:val="clear" w:pos="709"/>
        <w:tab w:val="left" w:pos="623" w:leader="none"/>
      </w:tabs>
      <w:bidi w:val="0"/>
      <w:spacing w:before="113" w:after="113"/>
      <w:ind w:left="283" w:right="0" w:hanging="0"/>
      <w:jc w:val="left"/>
      <w:outlineLvl w:val="1"/>
    </w:pPr>
    <w:rPr>
      <w:rFonts w:ascii="Arial" w:hAnsi="Arial"/>
      <w:b/>
      <w:bCs/>
      <w:sz w:val="20"/>
      <w:szCs w:val="21"/>
      <w:u w:val="single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suppressLineNumbers/>
      <w:pBdr>
        <w:bottom w:val="nil"/>
      </w:pBdr>
      <w:shd w:fill="auto" w:val="clear"/>
      <w:tabs>
        <w:tab w:val="clear" w:pos="709"/>
        <w:tab w:val="left" w:pos="1134" w:leader="none"/>
      </w:tabs>
      <w:bidi w:val="0"/>
      <w:spacing w:before="0" w:after="0"/>
      <w:ind w:left="567" w:right="0" w:hanging="0"/>
      <w:jc w:val="left"/>
      <w:outlineLvl w:val="2"/>
    </w:pPr>
    <w:rPr>
      <w:rFonts w:ascii="Arial" w:hAnsi="Arial"/>
      <w:b w:val="false"/>
      <w:bCs/>
      <w:i w:val="false"/>
      <w:sz w:val="19"/>
      <w:szCs w:val="28"/>
      <w:u w:val="none"/>
    </w:rPr>
  </w:style>
  <w:style w:type="paragraph" w:styleId="Titre4">
    <w:name w:val="Heading 4"/>
    <w:basedOn w:val="Titre"/>
    <w:next w:val="Corpsdetexte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3"/>
      <w:szCs w:val="27"/>
    </w:rPr>
  </w:style>
  <w:style w:type="paragraph" w:styleId="Titre5">
    <w:name w:val="Heading 5"/>
    <w:basedOn w:val="Titre"/>
    <w:next w:val="Corpsdetexte"/>
    <w:qFormat/>
    <w:pPr>
      <w:numPr>
        <w:ilvl w:val="4"/>
        <w:numId w:val="1"/>
      </w:numPr>
      <w:spacing w:before="120" w:after="60"/>
      <w:outlineLvl w:val="4"/>
    </w:pPr>
    <w:rPr>
      <w:b/>
      <w:bCs/>
      <w:sz w:val="20"/>
      <w:szCs w:val="24"/>
    </w:rPr>
  </w:style>
  <w:style w:type="paragraph" w:styleId="Titre8">
    <w:name w:val="Heading 8"/>
    <w:basedOn w:val="Normal"/>
    <w:next w:val="Normal"/>
    <w:qFormat/>
    <w:pPr>
      <w:keepNext w:val="true"/>
      <w:numPr>
        <w:ilvl w:val="7"/>
        <w:numId w:val="1"/>
      </w:numPr>
      <w:outlineLvl w:val="7"/>
    </w:pPr>
    <w:rPr>
      <w:b/>
      <w:bCs/>
      <w:color w:val="0000FF"/>
      <w:sz w:val="24"/>
    </w:rPr>
  </w:style>
  <w:style w:type="paragraph" w:styleId="Titre9">
    <w:name w:val="Heading 9"/>
    <w:basedOn w:val="Titre"/>
    <w:next w:val="Corpsdetexte"/>
    <w:qFormat/>
    <w:pPr>
      <w:numPr>
        <w:ilvl w:val="8"/>
        <w:numId w:val="1"/>
      </w:numPr>
      <w:spacing w:before="60" w:after="60"/>
      <w:outlineLvl w:val="8"/>
    </w:pPr>
    <w:rPr>
      <w:b/>
      <w:bCs/>
      <w:sz w:val="18"/>
      <w:szCs w:val="21"/>
    </w:rPr>
  </w:style>
  <w:style w:type="character" w:styleId="Policepardfaut">
    <w:name w:val="Police par défaut"/>
    <w:qFormat/>
    <w:rPr/>
  </w:style>
  <w:style w:type="character" w:styleId="Numrodepage">
    <w:name w:val="Page Number"/>
    <w:basedOn w:val="Policepardfaut"/>
    <w:rPr/>
  </w:style>
  <w:style w:type="character" w:styleId="Caractresdenumrotation">
    <w:name w:val="Caractères de numérotation"/>
    <w:qFormat/>
    <w:rPr/>
  </w:style>
  <w:style w:type="character" w:styleId="Puces">
    <w:name w:val="Puces"/>
    <w:qFormat/>
    <w:rPr>
      <w:rFonts w:ascii="OpenSymbol" w:hAnsi="OpenSymbol" w:eastAsia="OpenSymbol" w:cs="OpenSymbol"/>
      <w:sz w:val="30"/>
      <w:szCs w:val="30"/>
    </w:rPr>
  </w:style>
  <w:style w:type="character" w:styleId="LienInternet">
    <w:name w:val="Hyperlink"/>
    <w:basedOn w:val="Policepardfaut"/>
    <w:rPr>
      <w:color w:val="0000FF"/>
      <w:u w:val="single"/>
    </w:rPr>
  </w:style>
  <w:style w:type="character" w:styleId="LienInternetvisit">
    <w:name w:val="FollowedHyperlink"/>
    <w:basedOn w:val="Policepardfaut"/>
    <w:rPr>
      <w:color w:val="800080"/>
      <w:u w:val="single"/>
    </w:rPr>
  </w:style>
  <w:style w:type="character" w:styleId="Sautdindex">
    <w:name w:val="Saut d'index"/>
    <w:qFormat/>
    <w:rPr/>
  </w:style>
  <w:style w:type="character" w:styleId="WW8Num2z0">
    <w:name w:val="WW8Num2z0"/>
    <w:qFormat/>
    <w:rPr>
      <w:rFonts w:ascii="Wingdings" w:hAnsi="Wingdings" w:cs="Wingdings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3">
    <w:name w:val="WW8Num2z3"/>
    <w:qFormat/>
    <w:rPr>
      <w:rFonts w:ascii="Symbol" w:hAnsi="Symbol" w:cs="Symbol"/>
    </w:rPr>
  </w:style>
  <w:style w:type="paragraph" w:styleId="Titre">
    <w:name w:val="Titre"/>
    <w:basedOn w:val="Normal"/>
    <w:next w:val="Corpsdetexte"/>
    <w:qFormat/>
    <w:pPr>
      <w:keepNext w:val="true"/>
      <w:pBdr>
        <w:bottom w:val="single" w:sz="2" w:space="1" w:color="000000"/>
      </w:pBdr>
      <w:shd w:fill="DDDDDD" w:val="clear"/>
      <w:bidi w:val="0"/>
      <w:spacing w:before="240" w:after="312"/>
      <w:jc w:val="center"/>
    </w:pPr>
    <w:rPr>
      <w:rFonts w:ascii="Arial" w:hAnsi="Arial" w:eastAsia="Microsoft YaHei" w:cs="Mangal"/>
      <w:sz w:val="24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Pieddepage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itreprincipal">
    <w:name w:val="Title"/>
    <w:basedOn w:val="Titre"/>
    <w:next w:val="Corpsdetexte"/>
    <w:qFormat/>
    <w:pPr>
      <w:jc w:val="center"/>
    </w:pPr>
    <w:rPr>
      <w:b/>
      <w:bCs/>
      <w:sz w:val="56"/>
      <w:szCs w:val="56"/>
    </w:rPr>
  </w:style>
  <w:style w:type="paragraph" w:styleId="Corpsdetexte3">
    <w:name w:val="Corps de texte 3"/>
    <w:basedOn w:val="Normal"/>
    <w:qFormat/>
    <w:pPr>
      <w:jc w:val="both"/>
    </w:pPr>
    <w:rPr>
      <w:sz w:val="24"/>
    </w:rPr>
  </w:style>
  <w:style w:type="paragraph" w:styleId="Commentaire">
    <w:name w:val="Commentaire"/>
    <w:basedOn w:val="Normal"/>
    <w:qFormat/>
    <w:pPr/>
    <w:rPr>
      <w:sz w:val="20"/>
    </w:rPr>
  </w:style>
  <w:style w:type="paragraph" w:styleId="Tabledesmatiresniveau2">
    <w:name w:val="TOC 2"/>
    <w:basedOn w:val="Normal"/>
    <w:next w:val="Normal"/>
    <w:pPr>
      <w:bidi w:val="0"/>
      <w:spacing w:before="78" w:after="78"/>
      <w:ind w:left="280" w:right="0" w:hanging="0"/>
    </w:pPr>
    <w:rPr/>
  </w:style>
  <w:style w:type="paragraph" w:styleId="JACTITRE2">
    <w:name w:val="JAC TITRE 2"/>
    <w:basedOn w:val="Tabledesmatiresniveau2"/>
    <w:qFormat/>
    <w:pPr>
      <w:tabs>
        <w:tab w:val="clear" w:pos="709"/>
        <w:tab w:val="left" w:pos="851" w:leader="none"/>
        <w:tab w:val="left" w:pos="1418" w:leader="none"/>
        <w:tab w:val="right" w:pos="9639" w:leader="none"/>
      </w:tabs>
      <w:spacing w:before="0" w:after="0"/>
      <w:ind w:left="0" w:right="0" w:hanging="0"/>
    </w:pPr>
    <w:rPr>
      <w:rFonts w:ascii="Arial" w:hAnsi="Arial" w:cs="Arial"/>
      <w:i/>
      <w:iCs/>
      <w:caps/>
      <w:color w:val="000000"/>
      <w:sz w:val="20"/>
      <w:u w:val="single"/>
      <w:lang w:val="zxx" w:eastAsia="zxx"/>
    </w:rPr>
  </w:style>
  <w:style w:type="paragraph" w:styleId="Retraitdecorpsdetexte">
    <w:name w:val="Body Text Indent"/>
    <w:basedOn w:val="Normal"/>
    <w:pPr>
      <w:tabs>
        <w:tab w:val="clear" w:pos="709"/>
        <w:tab w:val="right" w:pos="9638" w:leader="dot"/>
      </w:tabs>
      <w:spacing w:before="0" w:after="0"/>
      <w:ind w:left="0" w:right="0" w:firstLine="567"/>
      <w:jc w:val="both"/>
    </w:pPr>
    <w:rPr>
      <w:sz w:val="24"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En-tte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dexlexicaltitre">
    <w:name w:val="Index Heading"/>
    <w:basedOn w:val="Titre"/>
    <w:pPr>
      <w:suppressLineNumbers/>
      <w:ind w:left="0" w:right="0" w:hanging="0"/>
    </w:pPr>
    <w:rPr>
      <w:b/>
      <w:bCs/>
      <w:sz w:val="32"/>
      <w:szCs w:val="32"/>
    </w:rPr>
  </w:style>
  <w:style w:type="paragraph" w:styleId="Titredetabledesmatires">
    <w:name w:val="TOC Heading"/>
    <w:basedOn w:val="Titre"/>
    <w:pPr>
      <w:suppressLineNumbers/>
      <w:shd w:fill="FFFFFF" w:val="clear"/>
      <w:bidi w:val="0"/>
      <w:spacing w:before="0" w:after="312"/>
      <w:ind w:left="0" w:right="0" w:hanging="0"/>
    </w:pPr>
    <w:rPr>
      <w:b/>
      <w:bCs/>
      <w:sz w:val="28"/>
      <w:szCs w:val="32"/>
    </w:rPr>
  </w:style>
  <w:style w:type="paragraph" w:styleId="Tabledesmatiresniveau1">
    <w:name w:val="TOC 1"/>
    <w:basedOn w:val="Index"/>
    <w:pPr>
      <w:tabs>
        <w:tab w:val="clear" w:pos="709"/>
        <w:tab w:val="right" w:pos="9638" w:leader="dot"/>
      </w:tabs>
      <w:bidi w:val="0"/>
      <w:spacing w:before="156" w:after="156"/>
      <w:ind w:left="0" w:right="0" w:hanging="0"/>
    </w:pPr>
    <w:rPr>
      <w:b/>
    </w:rPr>
  </w:style>
  <w:style w:type="paragraph" w:styleId="Tabledesmatiresniveau3">
    <w:name w:val="TOC 3"/>
    <w:basedOn w:val="Index"/>
    <w:pPr>
      <w:tabs>
        <w:tab w:val="clear" w:pos="709"/>
        <w:tab w:val="right" w:pos="9638" w:leader="dot"/>
      </w:tabs>
      <w:bidi w:val="0"/>
      <w:ind w:left="566" w:right="0" w:hanging="0"/>
    </w:pPr>
    <w:rPr>
      <w:i/>
    </w:rPr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NormalWeb">
    <w:name w:val="Normal (Web)"/>
    <w:basedOn w:val="Normal"/>
    <w:qFormat/>
    <w:pPr>
      <w:spacing w:before="100" w:after="100"/>
    </w:pPr>
    <w:rPr>
      <w:rFonts w:ascii="Arial" w:hAnsi="Arial" w:cs="Arial"/>
      <w:color w:val="000000"/>
      <w:sz w:val="17"/>
      <w:szCs w:val="17"/>
    </w:rPr>
  </w:style>
  <w:style w:type="paragraph" w:styleId="WW-BodyText2">
    <w:name w:val="WW-Body Text 2"/>
    <w:basedOn w:val="Normal"/>
    <w:qFormat/>
    <w:pPr>
      <w:spacing w:before="0" w:after="120"/>
      <w:ind w:left="0" w:right="0" w:firstLine="284"/>
      <w:jc w:val="both"/>
    </w:pPr>
    <w:rPr>
      <w:sz w:val="24"/>
    </w:rPr>
  </w:style>
  <w:style w:type="paragraph" w:styleId="Courrier">
    <w:name w:val="courrier"/>
    <w:basedOn w:val="Normal"/>
    <w:qFormat/>
    <w:pPr/>
    <w:rPr>
      <w:sz w:val="20"/>
    </w:rPr>
  </w:style>
  <w:style w:type="paragraph" w:styleId="Notedebasdepage">
    <w:name w:val="Footnote Text"/>
    <w:basedOn w:val="Normal"/>
    <w:pPr>
      <w:suppressLineNumbers/>
      <w:bidi w:val="0"/>
      <w:ind w:left="339" w:right="0" w:hanging="339"/>
    </w:pPr>
    <w:rPr>
      <w:sz w:val="20"/>
      <w:szCs w:val="20"/>
      <w:vertAlign w:val="superscript"/>
    </w:rPr>
  </w:style>
  <w:style w:type="paragraph" w:styleId="Titre10">
    <w:name w:val="Titre 10"/>
    <w:basedOn w:val="Titre"/>
    <w:next w:val="Corpsdetexte"/>
    <w:qFormat/>
    <w:pPr>
      <w:numPr>
        <w:ilvl w:val="8"/>
        <w:numId w:val="1"/>
      </w:numPr>
      <w:spacing w:before="60" w:after="60"/>
      <w:outlineLvl w:val="8"/>
    </w:pPr>
    <w:rPr>
      <w:b/>
      <w:bCs/>
      <w:sz w:val="18"/>
      <w:szCs w:val="21"/>
    </w:rPr>
  </w:style>
  <w:style w:type="paragraph" w:styleId="BodyText2">
    <w:name w:val="Body Text 2"/>
    <w:basedOn w:val="Normal"/>
    <w:qFormat/>
    <w:pPr>
      <w:overflowPunct w:val="false"/>
      <w:autoSpaceDE w:val="false"/>
      <w:spacing w:before="120" w:after="0"/>
      <w:ind w:left="567" w:right="0" w:hanging="0"/>
      <w:jc w:val="both"/>
      <w:textAlignment w:val="baseline"/>
    </w:pPr>
    <w:rPr>
      <w:rFonts w:ascii="CG Times (WN)" w:hAnsi="CG Times (WN)" w:cs="CG Times (WN)"/>
      <w:sz w:val="22"/>
    </w:rPr>
  </w:style>
  <w:style w:type="numbering" w:styleId="Numbering1">
    <w:name w:val="Numbering 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control" Target="activeX/activeX3.xml"/><Relationship Id="rId5" Type="http://schemas.openxmlformats.org/officeDocument/2006/relationships/control" Target="activeX/activeX4.xml"/><Relationship Id="rId6" Type="http://schemas.openxmlformats.org/officeDocument/2006/relationships/control" Target="activeX/activeX5.xml"/><Relationship Id="rId7" Type="http://schemas.openxmlformats.org/officeDocument/2006/relationships/control" Target="activeX/activeX6.xml"/><Relationship Id="rId8" Type="http://schemas.openxmlformats.org/officeDocument/2006/relationships/control" Target="activeX/activeX7.xml"/><Relationship Id="rId9" Type="http://schemas.openxmlformats.org/officeDocument/2006/relationships/control" Target="activeX/activeX8.xml"/><Relationship Id="rId10" Type="http://schemas.openxmlformats.org/officeDocument/2006/relationships/control" Target="activeX/activeX9.xml"/><Relationship Id="rId11" Type="http://schemas.openxmlformats.org/officeDocument/2006/relationships/control" Target="activeX/activeX10.xml"/><Relationship Id="rId12" Type="http://schemas.openxmlformats.org/officeDocument/2006/relationships/control" Target="activeX/activeX11.xml"/><Relationship Id="rId13" Type="http://schemas.openxmlformats.org/officeDocument/2006/relationships/control" Target="activeX/activeX12.xml"/><Relationship Id="rId14" Type="http://schemas.openxmlformats.org/officeDocument/2006/relationships/control" Target="activeX/activeX13.xml"/><Relationship Id="rId15" Type="http://schemas.openxmlformats.org/officeDocument/2006/relationships/control" Target="activeX/activeX14.xm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numbering" Target="numbering.xml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71</TotalTime>
  <Application>LibreOffice/7.5.7.1.M1$Windows_X86_64 LibreOffice_project/9d4bf91ba30c991aaed3b97dd4173f7705c6b5ae</Application>
  <AppVersion>15.0000</AppVersion>
  <Pages>4</Pages>
  <Words>581</Words>
  <Characters>3689</Characters>
  <CharactersWithSpaces>4263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2024-07-08T15:41:43Z</dcterms:created>
  <dc:creator>Joaquim CESAR</dc:creator>
  <dc:description/>
  <dc:language>fr-FR</dc:language>
  <cp:lastModifiedBy>Joaquim CESAR</cp:lastModifiedBy>
  <dcterms:modified xsi:type="dcterms:W3CDTF">2024-07-12T15:11:46Z</dcterms:modified>
  <cp:revision>4</cp:revision>
  <dc:subject/>
  <dc:title/>
</cp:coreProperties>
</file>