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En-tte"/>
        <w:jc w:val="right"/>
        <w:rPr>
          <w:rFonts w:ascii="Marianne" w:hAnsi="Marianne" w:cs="Marianne"/>
          <w:b/>
          <w:bCs/>
          <w:szCs w:val="24"/>
        </w:rPr>
      </w:pPr>
      <w:r>
        <w:rPr>
          <w:rFonts w:cs="Marianne" w:ascii="Marianne" w:hAnsi="Marianne"/>
          <w:b/>
          <w:bCs/>
          <w:szCs w:val="24"/>
        </w:rPr>
      </w:r>
    </w:p>
    <w:tbl>
      <w:tblPr>
        <w:tblW w:w="9645"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4530"/>
        <w:gridCol w:w="5114"/>
      </w:tblGrid>
      <w:tr>
        <w:trPr/>
        <w:tc>
          <w:tcPr>
            <w:tcW w:w="4530" w:type="dxa"/>
            <w:tcBorders/>
          </w:tcPr>
          <w:p>
            <w:pPr>
              <w:pStyle w:val="Contenudetableau"/>
              <w:widowControl w:val="false"/>
              <w:jc w:val="center"/>
              <w:rPr>
                <w:rFonts w:ascii="Marianne" w:hAnsi="Marianne" w:cs="Marianne"/>
              </w:rPr>
            </w:pPr>
            <w:r>
              <w:rPr>
                <w:rFonts w:cs="Marianne" w:ascii="Marianne" w:hAnsi="Marianne"/>
              </w:rPr>
              <w:drawing>
                <wp:anchor behindDoc="0" distT="0" distB="0" distL="0" distR="0" simplePos="0" locked="0" layoutInCell="1" allowOverlap="1" relativeHeight="2">
                  <wp:simplePos x="0" y="0"/>
                  <wp:positionH relativeFrom="column">
                    <wp:posOffset>0</wp:posOffset>
                  </wp:positionH>
                  <wp:positionV relativeFrom="paragraph">
                    <wp:posOffset>-12700</wp:posOffset>
                  </wp:positionV>
                  <wp:extent cx="1377950" cy="1411605"/>
                  <wp:effectExtent l="0" t="0" r="0" b="0"/>
                  <wp:wrapTopAndBottom/>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377950" cy="1411605"/>
                          </a:xfrm>
                          <a:prstGeom prst="rect">
                            <a:avLst/>
                          </a:prstGeom>
                        </pic:spPr>
                      </pic:pic>
                    </a:graphicData>
                  </a:graphic>
                </wp:anchor>
              </w:drawing>
            </w:r>
          </w:p>
        </w:tc>
        <w:tc>
          <w:tcPr>
            <w:tcW w:w="5114" w:type="dxa"/>
            <w:tcBorders/>
          </w:tcPr>
          <w:p>
            <w:pPr>
              <w:pStyle w:val="En-tte"/>
              <w:widowControl w:val="false"/>
              <w:jc w:val="right"/>
              <w:rPr>
                <w:rFonts w:ascii="Marianne" w:hAnsi="Marianne" w:cs="Marianne"/>
                <w:b/>
                <w:bCs/>
                <w:szCs w:val="24"/>
              </w:rPr>
            </w:pPr>
            <w:r>
              <w:rPr>
                <w:rFonts w:cs="Marianne" w:ascii="Marianne" w:hAnsi="Marianne"/>
                <w:b/>
                <w:bCs/>
                <w:szCs w:val="24"/>
              </w:rPr>
              <w:t>Secrétariat Général pour l’Administration</w:t>
            </w:r>
          </w:p>
          <w:p>
            <w:pPr>
              <w:pStyle w:val="En-tte"/>
              <w:widowControl w:val="false"/>
              <w:jc w:val="right"/>
              <w:rPr>
                <w:rFonts w:ascii="Marianne" w:hAnsi="Marianne" w:cs="Marianne"/>
                <w:b/>
                <w:bCs/>
                <w:szCs w:val="24"/>
              </w:rPr>
            </w:pPr>
            <w:r>
              <w:rPr>
                <w:rFonts w:cs="Marianne" w:ascii="Marianne" w:hAnsi="Marianne"/>
                <w:b/>
                <w:bCs/>
                <w:szCs w:val="24"/>
              </w:rPr>
              <w:t>du Ministère de l’Intérieur</w:t>
            </w:r>
          </w:p>
          <w:p>
            <w:pPr>
              <w:pStyle w:val="En-tte"/>
              <w:widowControl w:val="false"/>
              <w:jc w:val="right"/>
              <w:rPr>
                <w:rFonts w:ascii="Marianne" w:hAnsi="Marianne" w:cs="Marianne"/>
                <w:b/>
                <w:bCs/>
                <w:szCs w:val="24"/>
                <w:lang w:val="fr-FR" w:eastAsia="fr-FR"/>
              </w:rPr>
            </w:pPr>
            <w:r>
              <w:rPr>
                <w:rFonts w:cs="Marianne" w:ascii="Marianne" w:hAnsi="Marianne"/>
                <w:b/>
                <w:bCs/>
                <w:szCs w:val="24"/>
                <w:lang w:val="fr-FR" w:eastAsia="fr-FR"/>
              </w:rPr>
              <w:t>du Sud-Ouest</w:t>
            </w:r>
          </w:p>
          <w:p>
            <w:pPr>
              <w:pStyle w:val="En-tte"/>
              <w:widowControl w:val="false"/>
              <w:rPr>
                <w:rFonts w:ascii="Marianne" w:hAnsi="Marianne" w:cs="Marianne"/>
                <w:b/>
                <w:bCs/>
                <w:szCs w:val="24"/>
                <w:lang w:val="fr-FR" w:eastAsia="fr-FR"/>
              </w:rPr>
            </w:pPr>
            <w:r>
              <w:rPr>
                <w:rFonts w:cs="Marianne" w:ascii="Marianne" w:hAnsi="Marianne"/>
                <w:b/>
                <w:bCs/>
                <w:szCs w:val="24"/>
                <w:lang w:val="fr-FR" w:eastAsia="fr-FR"/>
              </w:rPr>
            </w:r>
          </w:p>
          <w:p>
            <w:pPr>
              <w:pStyle w:val="En-tte"/>
              <w:widowControl w:val="false"/>
              <w:rPr>
                <w:rFonts w:ascii="Marianne" w:hAnsi="Marianne" w:cs="Marianne"/>
                <w:b/>
                <w:bCs/>
                <w:szCs w:val="24"/>
                <w:lang w:val="fr-FR" w:eastAsia="fr-FR"/>
              </w:rPr>
            </w:pPr>
            <w:r>
              <w:rPr>
                <w:rFonts w:cs="Marianne" w:ascii="Marianne" w:hAnsi="Marianne"/>
                <w:b/>
                <w:bCs/>
                <w:szCs w:val="24"/>
                <w:lang w:val="fr-FR" w:eastAsia="fr-FR"/>
              </w:rPr>
            </w:r>
          </w:p>
          <w:p>
            <w:pPr>
              <w:pStyle w:val="En-tte"/>
              <w:widowControl w:val="false"/>
              <w:rPr>
                <w:rFonts w:ascii="Marianne" w:hAnsi="Marianne" w:cs="Marianne"/>
                <w:b/>
                <w:bCs/>
                <w:szCs w:val="24"/>
                <w:lang w:val="fr-FR" w:eastAsia="fr-FR"/>
              </w:rPr>
            </w:pPr>
            <w:r>
              <w:rPr>
                <w:rFonts w:cs="Marianne" w:ascii="Marianne" w:hAnsi="Marianne"/>
                <w:b/>
                <w:bCs/>
                <w:szCs w:val="24"/>
                <w:lang w:val="fr-FR" w:eastAsia="fr-FR"/>
              </w:rPr>
            </w:r>
          </w:p>
          <w:p>
            <w:pPr>
              <w:pStyle w:val="En-tte"/>
              <w:widowControl w:val="false"/>
              <w:rPr>
                <w:rFonts w:ascii="Marianne" w:hAnsi="Marianne" w:cs="Marianne"/>
                <w:b/>
                <w:bCs/>
                <w:szCs w:val="24"/>
                <w:lang w:val="fr-FR" w:eastAsia="fr-FR"/>
              </w:rPr>
            </w:pPr>
            <w:r>
              <w:rPr>
                <w:rFonts w:cs="Marianne" w:ascii="Marianne" w:hAnsi="Marianne"/>
                <w:b/>
                <w:bCs/>
                <w:szCs w:val="24"/>
                <w:lang w:val="fr-FR" w:eastAsia="fr-FR"/>
              </w:rPr>
            </w:r>
          </w:p>
          <w:p>
            <w:pPr>
              <w:pStyle w:val="En-tte"/>
              <w:widowControl w:val="false"/>
              <w:rPr>
                <w:rFonts w:ascii="Marianne" w:hAnsi="Marianne" w:cs="Marianne"/>
                <w:b/>
                <w:bCs/>
                <w:szCs w:val="24"/>
                <w:lang w:val="fr-FR" w:eastAsia="fr-FR"/>
              </w:rPr>
            </w:pPr>
            <w:r>
              <w:rPr>
                <w:rFonts w:cs="Marianne" w:ascii="Marianne" w:hAnsi="Marianne"/>
                <w:b/>
                <w:bCs/>
                <w:szCs w:val="24"/>
                <w:lang w:val="fr-FR" w:eastAsia="fr-FR"/>
              </w:rPr>
            </w:r>
          </w:p>
        </w:tc>
      </w:tr>
    </w:tbl>
    <w:p>
      <w:pPr>
        <w:pStyle w:val="EspAv1"/>
        <w:spacing w:before="0" w:after="0"/>
        <w:rPr>
          <w:sz w:val="20"/>
          <w:lang w:val="fr-FR" w:eastAsia="fr-FR"/>
        </w:rPr>
      </w:pPr>
      <w:r>
        <w:rPr>
          <w:sz w:val="20"/>
          <w:lang w:val="fr-FR" w:eastAsia="fr-FR"/>
        </w:rPr>
      </w:r>
    </w:p>
    <w:p>
      <w:pPr>
        <w:pStyle w:val="EspAv1"/>
        <w:spacing w:before="0" w:after="0"/>
        <w:rPr/>
      </w:pPr>
      <w:r>
        <w:rPr>
          <w:rFonts w:cs="Marianne" w:ascii="Marianne" w:hAnsi="Marianne"/>
          <w:sz w:val="20"/>
          <w:szCs w:val="20"/>
          <w:lang w:val="fr-FR" w:eastAsia="fr-FR"/>
        </w:rPr>
        <w:tab/>
        <w:tab/>
        <w:tab/>
      </w:r>
    </w:p>
    <w:p>
      <w:pPr>
        <w:pStyle w:val="EspAv1"/>
        <w:spacing w:before="0" w:after="0"/>
        <w:rPr>
          <w:rFonts w:ascii="Marianne" w:hAnsi="Marianne" w:cs="Marianne"/>
          <w:b/>
          <w:bCs/>
          <w:color w:val="000000"/>
          <w:sz w:val="20"/>
          <w:szCs w:val="20"/>
          <w:lang w:val="fr-FR" w:eastAsia="fr-FR"/>
        </w:rPr>
      </w:pPr>
      <w:r>
        <w:rPr>
          <w:rFonts w:cs="Marianne" w:ascii="Marianne" w:hAnsi="Marianne"/>
          <w:b/>
          <w:bCs/>
          <w:color w:val="000000"/>
          <w:sz w:val="20"/>
          <w:szCs w:val="20"/>
          <w:lang w:val="fr-FR" w:eastAsia="fr-FR"/>
        </w:rPr>
      </w:r>
    </w:p>
    <w:p>
      <w:pPr>
        <w:pStyle w:val="EspAv1"/>
        <w:spacing w:before="0" w:after="0"/>
        <w:rPr>
          <w:rFonts w:ascii="Marianne" w:hAnsi="Marianne" w:cs="Marianne"/>
          <w:b/>
          <w:bCs/>
          <w:color w:val="729FCF"/>
          <w:sz w:val="36"/>
          <w:szCs w:val="36"/>
          <w:lang w:val="fr-FR" w:eastAsia="fr-FR"/>
        </w:rPr>
      </w:pPr>
      <w:r>
        <w:rPr>
          <w:rFonts w:cs="Marianne" w:ascii="Marianne" w:hAnsi="Marianne"/>
          <w:b/>
          <w:bCs/>
          <w:color w:val="729FCF"/>
          <w:sz w:val="36"/>
          <w:szCs w:val="36"/>
          <w:lang w:val="fr-FR" w:eastAsia="fr-FR"/>
        </w:rPr>
      </w:r>
    </w:p>
    <w:p>
      <w:pPr>
        <w:pStyle w:val="Normal"/>
        <w:ind w:right="557" w:hanging="0"/>
        <w:jc w:val="center"/>
        <w:rPr>
          <w:rFonts w:ascii="Marianne" w:hAnsi="Marianne"/>
          <w:b/>
          <w:bCs/>
          <w:sz w:val="36"/>
          <w:szCs w:val="36"/>
        </w:rPr>
      </w:pPr>
      <w:r>
        <w:rPr>
          <w:rFonts w:ascii="Marianne" w:hAnsi="Marianne"/>
          <w:b/>
          <w:bCs/>
          <w:sz w:val="36"/>
          <w:szCs w:val="36"/>
        </w:rPr>
      </w:r>
    </w:p>
    <w:p>
      <w:pPr>
        <w:pStyle w:val="Normal"/>
        <w:ind w:right="557" w:hanging="0"/>
        <w:jc w:val="center"/>
        <w:rPr>
          <w:rFonts w:ascii="Marianne" w:hAnsi="Marianne"/>
          <w:b/>
          <w:bCs/>
          <w:sz w:val="36"/>
          <w:szCs w:val="36"/>
        </w:rPr>
      </w:pPr>
      <w:r>
        <w:rPr>
          <w:rFonts w:ascii="Marianne" w:hAnsi="Marianne"/>
          <w:b/>
          <w:bCs/>
          <w:sz w:val="36"/>
          <w:szCs w:val="36"/>
        </w:rPr>
      </w:r>
    </w:p>
    <w:p>
      <w:pPr>
        <w:pStyle w:val="Normal"/>
        <w:ind w:right="557" w:hanging="0"/>
        <w:jc w:val="center"/>
        <w:rPr>
          <w:rFonts w:ascii="Marianne" w:hAnsi="Marianne"/>
          <w:b/>
          <w:bCs/>
          <w:sz w:val="36"/>
          <w:szCs w:val="36"/>
        </w:rPr>
      </w:pPr>
      <w:r>
        <w:rPr>
          <w:rFonts w:ascii="Marianne" w:hAnsi="Marianne"/>
          <w:b/>
          <w:bCs/>
          <w:sz w:val="36"/>
          <w:szCs w:val="36"/>
        </w:rPr>
      </w:r>
    </w:p>
    <w:p>
      <w:pPr>
        <w:pStyle w:val="Normal"/>
        <w:ind w:right="557" w:hanging="0"/>
        <w:jc w:val="center"/>
        <w:rPr>
          <w:rFonts w:ascii="Marianne" w:hAnsi="Marianne"/>
          <w:b/>
          <w:bCs/>
          <w:sz w:val="36"/>
          <w:szCs w:val="36"/>
        </w:rPr>
      </w:pPr>
      <w:r>
        <w:rPr>
          <w:rFonts w:ascii="Marianne" w:hAnsi="Marianne"/>
          <w:b/>
          <w:bCs/>
          <w:sz w:val="36"/>
          <w:szCs w:val="36"/>
        </w:rPr>
      </w:r>
    </w:p>
    <w:p>
      <w:pPr>
        <w:pStyle w:val="Normal"/>
        <w:ind w:right="557" w:hanging="0"/>
        <w:jc w:val="center"/>
        <w:rPr>
          <w:rFonts w:ascii="Marianne" w:hAnsi="Marianne"/>
          <w:b/>
          <w:bCs/>
          <w:sz w:val="36"/>
          <w:szCs w:val="36"/>
        </w:rPr>
      </w:pPr>
      <w:r>
        <w:rPr>
          <w:rFonts w:ascii="Marianne" w:hAnsi="Marianne"/>
          <w:b/>
          <w:bCs/>
          <w:sz w:val="36"/>
          <w:szCs w:val="36"/>
        </w:rPr>
      </w:r>
    </w:p>
    <w:p>
      <w:pPr>
        <w:pStyle w:val="EspAv1"/>
        <w:spacing w:before="0" w:after="0"/>
        <w:rPr>
          <w:sz w:val="20"/>
          <w:lang w:val="fr-FR" w:eastAsia="fr-FR"/>
        </w:rPr>
      </w:pPr>
      <w:r>
        <w:rPr>
          <w:sz w:val="20"/>
          <w:lang w:val="fr-FR" w:eastAsia="fr-FR"/>
        </w:rPr>
      </w:r>
    </w:p>
    <w:p>
      <w:pPr>
        <w:pStyle w:val="Normal"/>
        <w:ind w:left="0" w:right="360" w:hanging="0"/>
        <w:rPr>
          <w:rFonts w:ascii="Marianne" w:hAnsi="Marianne" w:eastAsia="Times New Roman" w:cs="Marianne"/>
          <w:b/>
          <w:bCs/>
          <w:i w:val="false"/>
          <w:i w:val="false"/>
          <w:iCs w:val="false"/>
          <w:color w:val="000000"/>
          <w:sz w:val="32"/>
          <w:szCs w:val="32"/>
          <w:lang w:val="fr-FR" w:eastAsia="zh-CN" w:bidi="ar-SA"/>
        </w:rPr>
      </w:pPr>
      <w:r>
        <w:rPr>
          <w:rFonts w:eastAsia="Times New Roman" w:cs="Marianne" w:ascii="Marianne" w:hAnsi="Marianne"/>
          <w:b/>
          <w:bCs/>
          <w:i w:val="false"/>
          <w:iCs w:val="false"/>
          <w:color w:val="000000"/>
          <w:sz w:val="32"/>
          <w:szCs w:val="32"/>
          <w:lang w:val="fr-FR" w:eastAsia="zh-CN" w:bidi="ar-SA"/>
        </w:rPr>
      </w:r>
    </w:p>
    <w:p>
      <w:pPr>
        <w:pStyle w:val="Corpsdetexte2"/>
        <w:ind w:left="0" w:right="360" w:hanging="0"/>
        <w:rPr>
          <w:rFonts w:ascii="Marianne" w:hAnsi="Marianne" w:eastAsia="Times New Roman" w:cs="Marianne"/>
          <w:b/>
          <w:bCs/>
          <w:i w:val="false"/>
          <w:i w:val="false"/>
          <w:iCs w:val="false"/>
          <w:color w:val="000000"/>
          <w:sz w:val="32"/>
          <w:szCs w:val="32"/>
          <w:lang w:val="fr-FR" w:eastAsia="zh-CN" w:bidi="ar-SA"/>
        </w:rPr>
      </w:pPr>
      <w:r>
        <w:rPr>
          <w:rStyle w:val="Accentuation"/>
          <w:rFonts w:eastAsia="Times New Roman" w:cs="Marianne" w:ascii="Marianne" w:hAnsi="Marianne"/>
          <w:b/>
          <w:bCs/>
          <w:i w:val="false"/>
          <w:iCs w:val="false"/>
          <w:color w:val="000000"/>
          <w:sz w:val="32"/>
          <w:szCs w:val="32"/>
          <w:lang w:val="fr-FR" w:eastAsia="zh-CN" w:bidi="ar-SA"/>
        </w:rPr>
        <w:t>Marché de fournitures courantes et services pour l’installation et la location d'une cuisine provisoire dans le cadre de l'implantation d'une 4ème Unité d’Instruction et d’Intervention de la Sécurité Civile (UIISC) à Libourne (33)</w:t>
      </w:r>
    </w:p>
    <w:p>
      <w:pPr>
        <w:pStyle w:val="Corpsdetexte2"/>
        <w:ind w:left="0" w:right="360" w:hanging="0"/>
        <w:rPr>
          <w:rStyle w:val="Accentuation"/>
          <w:rFonts w:ascii="Marianne" w:hAnsi="Marianne" w:eastAsia="Times New Roman" w:cs="Marianne"/>
          <w:b/>
          <w:bCs/>
          <w:i w:val="false"/>
          <w:i w:val="false"/>
          <w:iCs w:val="false"/>
          <w:color w:val="000000"/>
          <w:sz w:val="32"/>
          <w:szCs w:val="32"/>
          <w:lang w:val="fr-FR" w:eastAsia="zh-CN" w:bidi="ar-SA"/>
        </w:rPr>
      </w:pPr>
      <w:r>
        <w:rPr>
          <w:rFonts w:eastAsia="Times New Roman" w:cs="Marianne" w:ascii="Marianne" w:hAnsi="Marianne"/>
          <w:b/>
          <w:bCs/>
          <w:i w:val="false"/>
          <w:iCs w:val="false"/>
          <w:color w:val="000000"/>
          <w:sz w:val="32"/>
          <w:szCs w:val="32"/>
          <w:lang w:val="fr-FR" w:eastAsia="zh-CN" w:bidi="ar-SA"/>
        </w:rPr>
      </w:r>
    </w:p>
    <w:p>
      <w:pPr>
        <w:pStyle w:val="Corpsdetexte2"/>
        <w:ind w:left="0" w:right="360" w:hanging="0"/>
        <w:rPr>
          <w:rFonts w:ascii="Marianne" w:hAnsi="Marianne" w:eastAsia="Times New Roman" w:cs="Marianne"/>
          <w:b/>
          <w:bCs/>
          <w:i w:val="false"/>
          <w:i w:val="false"/>
          <w:iCs w:val="false"/>
          <w:color w:val="000000"/>
          <w:sz w:val="32"/>
          <w:szCs w:val="32"/>
          <w:lang w:val="fr-FR" w:eastAsia="zh-CN" w:bidi="ar-SA"/>
        </w:rPr>
      </w:pPr>
      <w:r>
        <w:rPr>
          <w:rStyle w:val="Accentuation"/>
          <w:rFonts w:eastAsia="Times New Roman" w:cs="Marianne" w:ascii="Marianne" w:hAnsi="Marianne"/>
          <w:b/>
          <w:bCs/>
          <w:i w:val="false"/>
          <w:iCs w:val="false"/>
          <w:color w:val="000000"/>
          <w:sz w:val="32"/>
          <w:szCs w:val="32"/>
          <w:lang w:val="fr-FR" w:eastAsia="zh-CN" w:bidi="ar-SA"/>
        </w:rPr>
        <w:t>SGAMI33-2024-20-FCS</w:t>
      </w:r>
    </w:p>
    <w:p>
      <w:pPr>
        <w:pStyle w:val="Normal"/>
        <w:ind w:right="557" w:hanging="0"/>
        <w:jc w:val="center"/>
        <w:rPr/>
      </w:pPr>
      <w:r>
        <w:rPr/>
      </w:r>
    </w:p>
    <w:p>
      <w:pPr>
        <w:pStyle w:val="Normal"/>
        <w:ind w:right="557" w:hanging="0"/>
        <w:jc w:val="center"/>
        <w:rPr/>
      </w:pPr>
      <w:r>
        <w:rPr/>
      </w:r>
    </w:p>
    <w:p>
      <w:pPr>
        <w:pStyle w:val="EspAv1"/>
        <w:spacing w:before="0" w:after="0"/>
        <w:jc w:val="center"/>
        <w:rPr>
          <w:rFonts w:ascii="Marianne" w:hAnsi="Marianne" w:cs="Marianne"/>
          <w:b/>
          <w:bCs/>
          <w:color w:val="000000"/>
          <w:sz w:val="40"/>
          <w:szCs w:val="40"/>
          <w:lang w:val="fr-FR" w:eastAsia="fr-FR"/>
        </w:rPr>
      </w:pPr>
      <w:r>
        <w:rPr>
          <w:rFonts w:cs="Marianne" w:ascii="Marianne" w:hAnsi="Marianne"/>
          <w:b/>
          <w:bCs/>
          <w:color w:val="000000"/>
          <w:sz w:val="40"/>
          <w:szCs w:val="40"/>
          <w:lang w:val="fr-FR" w:eastAsia="fr-FR"/>
        </w:rPr>
      </w:r>
    </w:p>
    <w:p>
      <w:pPr>
        <w:pStyle w:val="EspAv1"/>
        <w:spacing w:before="0" w:after="0"/>
        <w:jc w:val="center"/>
        <w:rPr>
          <w:rFonts w:ascii="Marianne" w:hAnsi="Marianne" w:cs="Marianne"/>
          <w:b/>
          <w:bCs/>
          <w:color w:val="000000"/>
          <w:sz w:val="40"/>
          <w:szCs w:val="40"/>
          <w:lang w:val="fr-FR" w:eastAsia="fr-FR"/>
        </w:rPr>
      </w:pPr>
      <w:r>
        <w:rPr>
          <w:rFonts w:cs="Marianne" w:ascii="Marianne" w:hAnsi="Marianne"/>
          <w:b/>
          <w:bCs/>
          <w:color w:val="000000"/>
          <w:sz w:val="40"/>
          <w:szCs w:val="40"/>
          <w:lang w:val="fr-FR" w:eastAsia="fr-FR"/>
        </w:rPr>
      </w:r>
    </w:p>
    <w:p>
      <w:pPr>
        <w:pStyle w:val="EspAv1"/>
        <w:spacing w:before="0" w:after="0"/>
        <w:jc w:val="center"/>
        <w:rPr>
          <w:rFonts w:ascii="Marianne" w:hAnsi="Marianne" w:cs="Marianne"/>
          <w:b/>
          <w:bCs/>
          <w:color w:val="000000"/>
          <w:sz w:val="40"/>
          <w:szCs w:val="40"/>
          <w:lang w:val="fr-FR" w:eastAsia="fr-FR"/>
        </w:rPr>
      </w:pPr>
      <w:r>
        <w:rPr>
          <w:rFonts w:cs="Marianne" w:ascii="Marianne" w:hAnsi="Marianne"/>
          <w:b/>
          <w:bCs/>
          <w:color w:val="000000"/>
          <w:sz w:val="40"/>
          <w:szCs w:val="40"/>
          <w:lang w:val="fr-FR" w:eastAsia="fr-FR"/>
        </w:rPr>
      </w:r>
    </w:p>
    <w:p>
      <w:pPr>
        <w:pStyle w:val="EspAv1"/>
        <w:spacing w:before="0" w:after="0"/>
        <w:jc w:val="center"/>
        <w:rPr/>
      </w:pPr>
      <w:r>
        <w:rPr>
          <w:rFonts w:cs="Marianne" w:ascii="Marianne" w:hAnsi="Marianne"/>
          <w:b/>
          <w:bCs/>
          <w:color w:val="000000"/>
          <w:sz w:val="40"/>
          <w:szCs w:val="40"/>
          <w:lang w:val="fr-FR" w:eastAsia="fr-FR"/>
        </w:rPr>
        <w:t>CADRE DE MÉMOIRE TECHNIQUE</w:t>
      </w:r>
    </w:p>
    <w:p>
      <w:pPr>
        <w:pStyle w:val="EspAv1"/>
        <w:spacing w:before="0" w:after="0"/>
        <w:jc w:val="center"/>
        <w:rPr>
          <w:rFonts w:ascii="Marianne" w:hAnsi="Marianne" w:cs="Marianne"/>
          <w:b/>
          <w:bCs/>
          <w:color w:val="000000"/>
          <w:sz w:val="40"/>
          <w:szCs w:val="40"/>
          <w:lang w:val="fr-FR" w:eastAsia="fr-FR"/>
        </w:rPr>
      </w:pPr>
      <w:r>
        <w:rPr>
          <w:rFonts w:cs="Marianne" w:ascii="Marianne" w:hAnsi="Marianne"/>
          <w:b/>
          <w:bCs/>
          <w:color w:val="000000"/>
          <w:sz w:val="40"/>
          <w:szCs w:val="40"/>
          <w:lang w:val="fr-FR" w:eastAsia="fr-FR"/>
        </w:rPr>
      </w:r>
    </w:p>
    <w:p>
      <w:pPr>
        <w:pStyle w:val="Normal"/>
        <w:ind w:right="557" w:hanging="0"/>
        <w:jc w:val="center"/>
        <w:rPr>
          <w:rFonts w:ascii="Marianne" w:hAnsi="Marianne"/>
          <w:b/>
          <w:bCs/>
          <w:sz w:val="36"/>
          <w:szCs w:val="36"/>
        </w:rPr>
      </w:pPr>
      <w:r>
        <w:rPr>
          <w:rFonts w:cs="Marianne" w:ascii="Marianne" w:hAnsi="Marianne"/>
          <w:b/>
          <w:bCs/>
          <w:color w:val="000000"/>
          <w:sz w:val="36"/>
          <w:szCs w:val="36"/>
          <w:lang w:val="fr-FR" w:eastAsia="fr-FR"/>
        </w:rPr>
        <w:t xml:space="preserve">Entreprise : </w:t>
      </w:r>
      <w:r>
        <w:rPr>
          <w:rFonts w:cs="Marianne" w:ascii="Marianne" w:hAnsi="Marianne"/>
          <w:b/>
          <w:bCs/>
          <w:color w:val="729FCF"/>
          <w:sz w:val="36"/>
          <w:szCs w:val="36"/>
          <w:lang w:val="fr-FR" w:eastAsia="fr-FR"/>
        </w:rPr>
        <w:t>XXX</w:t>
      </w:r>
      <w:r>
        <w:br w:type="page"/>
      </w:r>
    </w:p>
    <w:p>
      <w:pPr>
        <w:pStyle w:val="Normal"/>
        <w:rPr>
          <w:rFonts w:ascii="Cambria-BoldItalic" w:hAnsi="Cambria-BoldItalic"/>
          <w:b/>
          <w:i/>
          <w:i/>
          <w:color w:val="000000"/>
          <w:sz w:val="26"/>
        </w:rPr>
      </w:pPr>
      <w:r>
        <w:rPr>
          <w:rFonts w:ascii="Cambria-BoldItalic" w:hAnsi="Cambria-BoldItalic"/>
          <w:b/>
          <w:i/>
          <w:color w:val="000000"/>
          <w:sz w:val="26"/>
        </w:rPr>
      </w:r>
    </w:p>
    <w:p>
      <w:pPr>
        <w:pStyle w:val="Normal"/>
        <w:jc w:val="both"/>
        <w:rPr>
          <w:rFonts w:ascii="Marianne" w:hAnsi="Marianne" w:eastAsia="Arial" w:cs="Arial"/>
          <w:b/>
          <w:bCs/>
          <w:sz w:val="22"/>
          <w:szCs w:val="22"/>
        </w:rPr>
      </w:pPr>
      <w:r>
        <w:rPr>
          <w:rFonts w:eastAsia="Arial" w:cs="Arial" w:ascii="Marianne" w:hAnsi="Marianne"/>
          <w:b/>
          <w:bCs/>
          <w:sz w:val="22"/>
          <w:szCs w:val="22"/>
        </w:rPr>
        <w:t>Consignes :</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t>Il est demandé au candidat de compléter le cadre de mémoire technique en respectant scrupuleusement le modèle et les thèmes développés.</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t xml:space="preserve">Le document produit ne devra pas excéder </w:t>
      </w:r>
      <w:r>
        <w:rPr>
          <w:rFonts w:eastAsia="Arial" w:cs="Arial" w:ascii="Marianne" w:hAnsi="Marianne"/>
          <w:b/>
          <w:bCs/>
          <w:color w:val="729FCF"/>
          <w:sz w:val="22"/>
          <w:szCs w:val="22"/>
          <w:lang w:val="fr-FR"/>
        </w:rPr>
        <w:t>32</w:t>
      </w:r>
      <w:r>
        <w:rPr>
          <w:rFonts w:eastAsia="Arial" w:cs="Arial" w:ascii="Marianne" w:hAnsi="Marianne"/>
          <w:color w:val="729FCF"/>
          <w:sz w:val="22"/>
          <w:szCs w:val="22"/>
        </w:rPr>
        <w:t xml:space="preserve"> pages</w:t>
      </w:r>
      <w:r>
        <w:rPr>
          <w:rFonts w:eastAsia="Arial" w:cs="Arial" w:ascii="Marianne" w:hAnsi="Marianne"/>
          <w:sz w:val="22"/>
          <w:szCs w:val="22"/>
        </w:rPr>
        <w:t>, hors fiches techniques des appareils pouvant être présentés en annexe.</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t>La police utilisée devra être en taille de caractère 11</w:t>
      </w:r>
      <w:r>
        <w:rPr>
          <w:rFonts w:eastAsia="Arial" w:cs="Arial" w:ascii="Marianne" w:hAnsi="Marianne"/>
          <w:sz w:val="22"/>
          <w:szCs w:val="22"/>
          <w:lang w:val="fr-FR"/>
        </w:rPr>
        <w:t>,</w:t>
      </w:r>
      <w:r>
        <w:rPr>
          <w:rFonts w:eastAsia="Arial" w:cs="Arial" w:ascii="Marianne" w:hAnsi="Marianne"/>
          <w:b w:val="false"/>
          <w:bCs w:val="false"/>
          <w:color w:val="000000"/>
          <w:sz w:val="22"/>
          <w:szCs w:val="22"/>
          <w:lang w:val="fr-FR"/>
        </w:rPr>
        <w:t xml:space="preserve"> police MARIANNE</w:t>
      </w:r>
      <w:r>
        <w:rPr>
          <w:rFonts w:eastAsia="Arial" w:cs="Arial" w:ascii="Marianne" w:hAnsi="Marianne"/>
          <w:b w:val="false"/>
          <w:bCs w:val="false"/>
          <w:color w:val="000000"/>
          <w:sz w:val="22"/>
          <w:szCs w:val="22"/>
        </w:rPr>
        <w:t>.</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t>Le candidat veillera à ne pas produire de mémoire technique générique.</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t>Il répondra de la manière la plus claire et la plus exhaustive aux différents items et rubriques tout en respectant le modèle transmis.</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t>Ce mémoire technique rédigé servira de base à l’analyse technique de son offre.</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t>Toutes les informations transmises hors du cadre de mémoire technique ne seront pas prises en compte dans l’analyse des offres. Il en sera de même si le nombre maximum de page maximum et la taille de la police ne sont pas respectés.</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pPr>
      <w:r>
        <w:rPr>
          <w:rFonts w:eastAsia="Arial" w:cs="Arial" w:ascii="Marianne" w:hAnsi="Marianne"/>
          <w:sz w:val="22"/>
          <w:szCs w:val="22"/>
        </w:rPr>
        <w:t>Les thèmes abordés sont les suivants :</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numPr>
          <w:ilvl w:val="0"/>
          <w:numId w:val="2"/>
        </w:numPr>
        <w:jc w:val="both"/>
        <w:rPr>
          <w:rFonts w:ascii="Marianne" w:hAnsi="Marianne" w:eastAsia="Arial" w:cs="Arial"/>
          <w:sz w:val="22"/>
          <w:szCs w:val="22"/>
        </w:rPr>
      </w:pPr>
      <w:r>
        <w:rPr>
          <w:rFonts w:eastAsia="Arial" w:cs="Arial" w:ascii="Marianne" w:hAnsi="Marianne"/>
          <w:sz w:val="22"/>
          <w:szCs w:val="22"/>
        </w:rPr>
        <w:t xml:space="preserve">Moyens humains et qualifications des personnes affectées au projet (5 points – </w:t>
      </w:r>
      <w:r>
        <w:rPr>
          <w:rFonts w:eastAsia="Arial" w:cs="Arial" w:ascii="Marianne" w:hAnsi="Marianne"/>
          <w:color w:val="729FCF"/>
          <w:sz w:val="22"/>
          <w:szCs w:val="22"/>
        </w:rPr>
        <w:t xml:space="preserve">Maximum </w:t>
      </w:r>
      <w:r>
        <w:rPr>
          <w:rFonts w:eastAsia="Arial" w:cs="Arial" w:ascii="Marianne" w:hAnsi="Marianne"/>
          <w:b/>
          <w:bCs/>
          <w:color w:val="729FCF"/>
          <w:sz w:val="22"/>
          <w:szCs w:val="22"/>
          <w:lang w:val="fr-FR"/>
        </w:rPr>
        <w:t>5</w:t>
      </w:r>
      <w:r>
        <w:rPr>
          <w:rFonts w:eastAsia="Arial" w:cs="Arial" w:ascii="Marianne" w:hAnsi="Marianne"/>
          <w:color w:val="729FCF"/>
          <w:sz w:val="22"/>
          <w:szCs w:val="22"/>
        </w:rPr>
        <w:t xml:space="preserve"> pages</w:t>
      </w:r>
      <w:r>
        <w:rPr>
          <w:rFonts w:eastAsia="Arial" w:cs="Arial" w:ascii="Marianne" w:hAnsi="Marianne"/>
          <w:sz w:val="22"/>
          <w:szCs w:val="22"/>
        </w:rPr>
        <w:t>).</w:t>
      </w:r>
    </w:p>
    <w:p>
      <w:pPr>
        <w:pStyle w:val="Normal"/>
        <w:ind w:left="720" w:hanging="0"/>
        <w:jc w:val="both"/>
        <w:rPr>
          <w:rFonts w:ascii="Marianne" w:hAnsi="Marianne" w:eastAsia="Arial" w:cs="Arial"/>
          <w:sz w:val="22"/>
          <w:szCs w:val="22"/>
        </w:rPr>
      </w:pPr>
      <w:r>
        <w:rPr>
          <w:rFonts w:eastAsia="Arial" w:cs="Arial" w:ascii="Marianne" w:hAnsi="Marianne"/>
          <w:sz w:val="22"/>
          <w:szCs w:val="22"/>
        </w:rPr>
      </w:r>
    </w:p>
    <w:p>
      <w:pPr>
        <w:pStyle w:val="Normal"/>
        <w:numPr>
          <w:ilvl w:val="0"/>
          <w:numId w:val="2"/>
        </w:numPr>
        <w:jc w:val="both"/>
        <w:rPr/>
      </w:pPr>
      <w:r>
        <w:rPr>
          <w:rFonts w:eastAsia="Arial" w:cs="Arial" w:ascii="Marianne" w:hAnsi="Marianne"/>
          <w:sz w:val="22"/>
          <w:szCs w:val="22"/>
        </w:rPr>
        <w:t xml:space="preserve">Moyens techniques, méthodologie d’intervention pour la livraison et l’installation des modulaires et des équipements ainsi que leur enlèvement (préciser les mesures visant la réduction des déchets) (5 points – </w:t>
      </w:r>
      <w:r>
        <w:rPr>
          <w:rFonts w:eastAsia="Arial" w:cs="Arial" w:ascii="Marianne" w:hAnsi="Marianne"/>
          <w:color w:val="729FCF"/>
          <w:sz w:val="22"/>
          <w:szCs w:val="22"/>
        </w:rPr>
        <w:t xml:space="preserve">Maximum </w:t>
      </w:r>
      <w:r>
        <w:rPr>
          <w:rFonts w:eastAsia="Arial" w:cs="Arial" w:ascii="Marianne" w:hAnsi="Marianne"/>
          <w:b/>
          <w:bCs/>
          <w:color w:val="729FCF"/>
          <w:sz w:val="22"/>
          <w:szCs w:val="22"/>
          <w:lang w:val="fr-FR"/>
        </w:rPr>
        <w:t>5</w:t>
      </w:r>
      <w:r>
        <w:rPr>
          <w:rFonts w:eastAsia="Arial" w:cs="Arial" w:ascii="Marianne" w:hAnsi="Marianne"/>
          <w:color w:val="729FCF"/>
          <w:sz w:val="22"/>
          <w:szCs w:val="22"/>
        </w:rPr>
        <w:t xml:space="preserve"> pages</w:t>
      </w:r>
      <w:r>
        <w:rPr>
          <w:rFonts w:eastAsia="Arial" w:cs="Arial" w:ascii="Marianne" w:hAnsi="Marianne"/>
          <w:sz w:val="22"/>
          <w:szCs w:val="22"/>
        </w:rPr>
        <w:t>).</w:t>
      </w:r>
    </w:p>
    <w:p>
      <w:pPr>
        <w:pStyle w:val="Normal"/>
        <w:ind w:left="720" w:hanging="0"/>
        <w:jc w:val="both"/>
        <w:rPr>
          <w:rFonts w:ascii="Marianne" w:hAnsi="Marianne" w:eastAsia="Arial" w:cs="Arial"/>
          <w:sz w:val="22"/>
          <w:szCs w:val="22"/>
        </w:rPr>
      </w:pPr>
      <w:r>
        <w:rPr>
          <w:rFonts w:eastAsia="Arial" w:cs="Arial" w:ascii="Marianne" w:hAnsi="Marianne"/>
          <w:sz w:val="22"/>
          <w:szCs w:val="22"/>
        </w:rPr>
      </w:r>
    </w:p>
    <w:p>
      <w:pPr>
        <w:pStyle w:val="Normal"/>
        <w:numPr>
          <w:ilvl w:val="0"/>
          <w:numId w:val="2"/>
        </w:numPr>
        <w:jc w:val="both"/>
        <w:rPr/>
      </w:pPr>
      <w:r>
        <w:rPr>
          <w:rFonts w:eastAsia="Arial" w:cs="Arial" w:ascii="Marianne" w:hAnsi="Marianne"/>
          <w:sz w:val="22"/>
          <w:szCs w:val="22"/>
        </w:rPr>
        <w:t xml:space="preserve">Performances des équipements de cuisine et autres matériels nécessaires au bon fonctionnement de la cuisine (fournir les fiches techniques des appareils indiquant les puissances électriques, les performances énergétiques et environnementales / fournir un bilan de puissance) ( 10 points – </w:t>
      </w:r>
      <w:r>
        <w:rPr>
          <w:rFonts w:eastAsia="Arial" w:cs="Arial" w:ascii="Marianne" w:hAnsi="Marianne"/>
          <w:color w:val="729FCF"/>
          <w:sz w:val="22"/>
          <w:szCs w:val="22"/>
        </w:rPr>
        <w:t xml:space="preserve">Maximum </w:t>
      </w:r>
      <w:r>
        <w:rPr>
          <w:rFonts w:eastAsia="Arial" w:cs="Arial" w:ascii="Marianne" w:hAnsi="Marianne"/>
          <w:b/>
          <w:bCs/>
          <w:color w:val="729FCF"/>
          <w:sz w:val="22"/>
          <w:szCs w:val="22"/>
          <w:lang w:val="fr-FR"/>
        </w:rPr>
        <w:t>15</w:t>
      </w:r>
      <w:r>
        <w:rPr>
          <w:rFonts w:eastAsia="Arial" w:cs="Arial" w:ascii="Marianne" w:hAnsi="Marianne"/>
          <w:color w:val="729FCF"/>
          <w:sz w:val="22"/>
          <w:szCs w:val="22"/>
        </w:rPr>
        <w:t xml:space="preserve"> pages</w:t>
      </w:r>
      <w:r>
        <w:rPr>
          <w:rFonts w:eastAsia="Arial" w:cs="Arial" w:ascii="Marianne" w:hAnsi="Marianne"/>
          <w:sz w:val="22"/>
          <w:szCs w:val="22"/>
        </w:rPr>
        <w:t>).</w:t>
      </w:r>
    </w:p>
    <w:p>
      <w:pPr>
        <w:pStyle w:val="Normal"/>
        <w:ind w:left="720" w:hanging="0"/>
        <w:jc w:val="both"/>
        <w:rPr>
          <w:rFonts w:ascii="Marianne" w:hAnsi="Marianne" w:eastAsia="Arial" w:cs="Arial"/>
          <w:sz w:val="22"/>
          <w:szCs w:val="22"/>
        </w:rPr>
      </w:pPr>
      <w:r>
        <w:rPr>
          <w:rFonts w:eastAsia="Arial" w:cs="Arial" w:ascii="Marianne" w:hAnsi="Marianne"/>
          <w:sz w:val="22"/>
          <w:szCs w:val="22"/>
        </w:rPr>
      </w:r>
    </w:p>
    <w:p>
      <w:pPr>
        <w:pStyle w:val="Normal"/>
        <w:numPr>
          <w:ilvl w:val="0"/>
          <w:numId w:val="2"/>
        </w:numPr>
        <w:jc w:val="both"/>
        <w:rPr>
          <w:rFonts w:ascii="Marianne" w:hAnsi="Marianne" w:eastAsia="Arial" w:cs="Arial"/>
          <w:sz w:val="22"/>
          <w:szCs w:val="22"/>
        </w:rPr>
      </w:pPr>
      <w:r>
        <w:rPr>
          <w:rFonts w:eastAsia="Arial" w:cs="Arial" w:ascii="Marianne" w:hAnsi="Marianne"/>
          <w:sz w:val="22"/>
          <w:szCs w:val="22"/>
        </w:rPr>
        <w:t xml:space="preserve">Optimisation du planning pour l’installation de la cuisine provisoire - phase 1 (15 points – </w:t>
      </w:r>
      <w:r>
        <w:rPr>
          <w:rFonts w:eastAsia="Arial" w:cs="Arial" w:ascii="Marianne" w:hAnsi="Marianne"/>
          <w:color w:val="729FCF"/>
          <w:sz w:val="22"/>
          <w:szCs w:val="22"/>
        </w:rPr>
        <w:t xml:space="preserve">Maximum </w:t>
      </w:r>
      <w:r>
        <w:rPr>
          <w:rFonts w:eastAsia="Arial" w:cs="Arial" w:ascii="Marianne" w:hAnsi="Marianne"/>
          <w:b/>
          <w:bCs/>
          <w:color w:val="729FCF"/>
          <w:sz w:val="22"/>
          <w:szCs w:val="22"/>
          <w:lang w:val="fr-FR"/>
        </w:rPr>
        <w:t>5</w:t>
      </w:r>
      <w:r>
        <w:rPr>
          <w:rFonts w:eastAsia="Arial" w:cs="Arial" w:ascii="Marianne" w:hAnsi="Marianne"/>
          <w:color w:val="729FCF"/>
          <w:sz w:val="22"/>
          <w:szCs w:val="22"/>
        </w:rPr>
        <w:t xml:space="preserve"> pages</w:t>
      </w:r>
      <w:r>
        <w:rPr>
          <w:rFonts w:eastAsia="Arial" w:cs="Arial" w:ascii="Marianne" w:hAnsi="Marianne"/>
          <w:sz w:val="22"/>
          <w:szCs w:val="22"/>
        </w:rPr>
        <w:t>).</w:t>
      </w:r>
    </w:p>
    <w:p>
      <w:pPr>
        <w:pStyle w:val="Normal"/>
        <w:ind w:left="720" w:hanging="0"/>
        <w:jc w:val="both"/>
        <w:rPr>
          <w:rFonts w:ascii="Marianne" w:hAnsi="Marianne" w:eastAsia="Arial" w:cs="Arial"/>
          <w:sz w:val="22"/>
          <w:szCs w:val="22"/>
        </w:rPr>
      </w:pPr>
      <w:r>
        <w:rPr>
          <w:rFonts w:eastAsia="Arial" w:cs="Arial" w:ascii="Marianne" w:hAnsi="Marianne"/>
          <w:sz w:val="22"/>
          <w:szCs w:val="22"/>
        </w:rPr>
      </w:r>
    </w:p>
    <w:p>
      <w:pPr>
        <w:pStyle w:val="Normal"/>
        <w:numPr>
          <w:ilvl w:val="0"/>
          <w:numId w:val="2"/>
        </w:numPr>
        <w:jc w:val="both"/>
        <w:rPr>
          <w:rFonts w:ascii="Marianne" w:hAnsi="Marianne" w:eastAsia="Arial" w:cs="Arial"/>
          <w:sz w:val="22"/>
          <w:szCs w:val="22"/>
        </w:rPr>
      </w:pPr>
      <w:r>
        <w:rPr>
          <w:rFonts w:eastAsia="Arial" w:cs="Arial" w:ascii="Marianne" w:hAnsi="Marianne"/>
          <w:sz w:val="22"/>
          <w:szCs w:val="22"/>
        </w:rPr>
        <w:t xml:space="preserve">Méthodologie et délais d’intervention dans le cadre d’interventions de maintenance curative en cas d’appel du Maître d’Ouvrage comprenant le « service après-vente », les pièces, la main d’œuvre et le déplacement pendant toute la durée du contrat (5 points – </w:t>
      </w:r>
      <w:r>
        <w:rPr>
          <w:rFonts w:eastAsia="Arial" w:cs="Arial" w:ascii="Marianne" w:hAnsi="Marianne"/>
          <w:color w:val="729FCF"/>
          <w:sz w:val="22"/>
          <w:szCs w:val="22"/>
        </w:rPr>
        <w:t xml:space="preserve">Maximum </w:t>
      </w:r>
      <w:r>
        <w:rPr>
          <w:rFonts w:eastAsia="Arial" w:cs="Arial" w:ascii="Marianne" w:hAnsi="Marianne"/>
          <w:b/>
          <w:bCs/>
          <w:color w:val="729FCF"/>
          <w:sz w:val="22"/>
          <w:szCs w:val="22"/>
        </w:rPr>
        <w:t>2</w:t>
      </w:r>
      <w:r>
        <w:rPr>
          <w:rFonts w:eastAsia="Arial" w:cs="Arial" w:ascii="Marianne" w:hAnsi="Marianne"/>
          <w:color w:val="729FCF"/>
          <w:sz w:val="22"/>
          <w:szCs w:val="22"/>
        </w:rPr>
        <w:t xml:space="preserve"> pages</w:t>
      </w:r>
      <w:r>
        <w:rPr>
          <w:rFonts w:eastAsia="Arial" w:cs="Arial" w:ascii="Marianne" w:hAnsi="Marianne"/>
          <w:sz w:val="22"/>
          <w:szCs w:val="22"/>
        </w:rPr>
        <w:t>).</w:t>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r>
      <w:r>
        <w:br w:type="page"/>
      </w:r>
    </w:p>
    <w:p>
      <w:pPr>
        <w:pStyle w:val="Normal"/>
        <w:ind w:left="680" w:right="557" w:hanging="0"/>
        <w:jc w:val="center"/>
        <w:rPr/>
      </w:pPr>
      <w:r>
        <w:rPr/>
      </w:r>
    </w:p>
    <w:p>
      <w:pPr>
        <w:pStyle w:val="Normal"/>
        <w:ind w:left="680" w:right="557" w:hanging="0"/>
        <w:jc w:val="center"/>
        <w:rPr>
          <w:b/>
          <w:bCs/>
          <w:i/>
          <w:i/>
          <w:iCs/>
          <w:sz w:val="36"/>
          <w:szCs w:val="36"/>
        </w:rPr>
      </w:pPr>
      <w:r>
        <w:rPr>
          <w:b/>
          <w:bCs/>
          <w:i/>
          <w:iCs/>
          <w:sz w:val="36"/>
          <w:szCs w:val="36"/>
        </w:rPr>
      </w:r>
    </w:p>
    <w:sdt>
      <w:sdtPr>
        <w:docPartObj>
          <w:docPartGallery w:val="Table of Contents"/>
          <w:docPartUnique w:val="true"/>
        </w:docPartObj>
      </w:sdtPr>
      <w:sdtContent>
        <w:p>
          <w:pPr>
            <w:pStyle w:val="Titredetabledesmatires"/>
            <w:rPr/>
          </w:pPr>
          <w:r>
            <w:rPr/>
            <w:t>Table des matières</w:t>
          </w:r>
        </w:p>
        <w:p>
          <w:pPr>
            <w:pStyle w:val="Tabledesmatiresniveau2"/>
            <w:rPr/>
          </w:pPr>
          <w:r>
            <w:fldChar w:fldCharType="begin"/>
          </w:r>
          <w:r>
            <w:rPr>
              <w:rStyle w:val="Sautdindex"/>
            </w:rPr>
            <w:instrText xml:space="preserve"> TOC \f \o "1-9" \h</w:instrText>
          </w:r>
          <w:r>
            <w:rPr>
              <w:rStyle w:val="Sautdindex"/>
            </w:rPr>
            <w:fldChar w:fldCharType="separate"/>
          </w:r>
          <w:hyperlink w:anchor="__RefHeading___Toc1912_3359315257">
            <w:r>
              <w:rPr>
                <w:rStyle w:val="Sautdindex"/>
              </w:rPr>
              <w:t>1 Moyens humains et qualifications des personnes affectées au projet (5 points)</w:t>
              <w:tab/>
              <w:t>4</w:t>
            </w:r>
          </w:hyperlink>
        </w:p>
        <w:p>
          <w:pPr>
            <w:pStyle w:val="Tabledesmatiresniveau3"/>
            <w:rPr/>
          </w:pPr>
          <w:hyperlink w:anchor="__RefHeading___Toc846_3359315257">
            <w:r>
              <w:rPr>
                <w:rStyle w:val="Sautdindex"/>
              </w:rPr>
              <w:t>1.1 XXX</w:t>
              <w:tab/>
              <w:t>4</w:t>
            </w:r>
          </w:hyperlink>
        </w:p>
        <w:p>
          <w:pPr>
            <w:pStyle w:val="Tabledesmatiresniveau3"/>
            <w:rPr/>
          </w:pPr>
          <w:hyperlink w:anchor="__RefHeading___Toc864_3359315257">
            <w:r>
              <w:rPr>
                <w:rStyle w:val="Sautdindex"/>
              </w:rPr>
              <w:t>1.2 XXX</w:t>
              <w:tab/>
              <w:t>4</w:t>
            </w:r>
          </w:hyperlink>
        </w:p>
        <w:p>
          <w:pPr>
            <w:pStyle w:val="Tabledesmatiresniveau3"/>
            <w:rPr/>
          </w:pPr>
          <w:hyperlink w:anchor="__RefHeading___Toc866_3359315257">
            <w:r>
              <w:rPr>
                <w:rStyle w:val="Sautdindex"/>
              </w:rPr>
              <w:t>1.3 XXX</w:t>
              <w:tab/>
              <w:t>4</w:t>
            </w:r>
          </w:hyperlink>
        </w:p>
        <w:p>
          <w:pPr>
            <w:pStyle w:val="Tabledesmatiresniveau2"/>
            <w:rPr/>
          </w:pPr>
          <w:hyperlink w:anchor="__RefHeading__1034_1223446517">
            <w:r>
              <w:rPr>
                <w:rStyle w:val="Sautdindex"/>
              </w:rPr>
              <w:t>2 Moyens techniques, méthodologie d’intervention pour la livraison et l’installation des modulaires et des équipements ainsi que leur enlèvement (5 points)</w:t>
              <w:tab/>
              <w:t>5</w:t>
            </w:r>
          </w:hyperlink>
        </w:p>
        <w:p>
          <w:pPr>
            <w:pStyle w:val="Tabledesmatiresniveau3"/>
            <w:rPr/>
          </w:pPr>
          <w:hyperlink w:anchor="__RefHeading___Toc846_3359315257_Copie_1">
            <w:r>
              <w:rPr>
                <w:rStyle w:val="Sautdindex"/>
              </w:rPr>
              <w:t>2.1 XXX</w:t>
              <w:tab/>
              <w:t>5</w:t>
            </w:r>
          </w:hyperlink>
        </w:p>
        <w:p>
          <w:pPr>
            <w:pStyle w:val="Tabledesmatiresniveau3"/>
            <w:rPr/>
          </w:pPr>
          <w:hyperlink w:anchor="__RefHeading___Toc864_3359315257_Copie_1">
            <w:r>
              <w:rPr>
                <w:rStyle w:val="Sautdindex"/>
              </w:rPr>
              <w:t>2.2 XXX</w:t>
              <w:tab/>
              <w:t>5</w:t>
            </w:r>
          </w:hyperlink>
        </w:p>
        <w:p>
          <w:pPr>
            <w:pStyle w:val="Tabledesmatiresniveau3"/>
            <w:rPr/>
          </w:pPr>
          <w:hyperlink w:anchor="__RefHeading___Toc866_3359315257_Copie_1">
            <w:r>
              <w:rPr>
                <w:rStyle w:val="Sautdindex"/>
              </w:rPr>
              <w:t>2.3 XXX</w:t>
              <w:tab/>
              <w:t>5</w:t>
            </w:r>
          </w:hyperlink>
        </w:p>
        <w:p>
          <w:pPr>
            <w:pStyle w:val="Tabledesmatiresniveau2"/>
            <w:rPr/>
          </w:pPr>
          <w:hyperlink w:anchor="__RefHeading___Toc21496_890866984">
            <w:r>
              <w:rPr>
                <w:rStyle w:val="Sautdindex"/>
              </w:rPr>
              <w:t>3 Performances des équipements de cuisine et autres matériels nécessaires au bon fonctionnement de la cuisine (10 points).</w:t>
              <w:tab/>
              <w:t>6</w:t>
            </w:r>
          </w:hyperlink>
        </w:p>
        <w:p>
          <w:pPr>
            <w:pStyle w:val="Tabledesmatiresniveau3"/>
            <w:rPr/>
          </w:pPr>
          <w:hyperlink w:anchor="__RefHeading___Toc846_3359315257_Copie_2">
            <w:r>
              <w:rPr>
                <w:rStyle w:val="Sautdindex"/>
              </w:rPr>
              <w:t>3.1 XXX</w:t>
              <w:tab/>
              <w:t>6</w:t>
            </w:r>
          </w:hyperlink>
        </w:p>
        <w:p>
          <w:pPr>
            <w:pStyle w:val="Tabledesmatiresniveau3"/>
            <w:rPr/>
          </w:pPr>
          <w:hyperlink w:anchor="__RefHeading___Toc864_3359315257_Copie_2">
            <w:r>
              <w:rPr>
                <w:rStyle w:val="Sautdindex"/>
              </w:rPr>
              <w:t>3.2 XXX</w:t>
              <w:tab/>
              <w:t>6</w:t>
            </w:r>
          </w:hyperlink>
        </w:p>
        <w:p>
          <w:pPr>
            <w:pStyle w:val="Tabledesmatiresniveau3"/>
            <w:rPr/>
          </w:pPr>
          <w:hyperlink w:anchor="__RefHeading___Toc866_3359315257_Copie_2">
            <w:r>
              <w:rPr>
                <w:rStyle w:val="Sautdindex"/>
              </w:rPr>
              <w:t>3.3 XXX</w:t>
              <w:tab/>
              <w:t>6</w:t>
            </w:r>
          </w:hyperlink>
        </w:p>
        <w:p>
          <w:pPr>
            <w:pStyle w:val="Tabledesmatiresniveau2"/>
            <w:rPr/>
          </w:pPr>
          <w:hyperlink w:anchor="__RefHeading___Toc1918_3359315257">
            <w:r>
              <w:rPr>
                <w:rStyle w:val="Sautdindex"/>
              </w:rPr>
              <w:t>4 Optimisation du planning pour l’installation de la cuisine provisoire - phase 1 (15 points).</w:t>
              <w:tab/>
              <w:t>7</w:t>
            </w:r>
          </w:hyperlink>
        </w:p>
        <w:p>
          <w:pPr>
            <w:pStyle w:val="Tabledesmatiresniveau3"/>
            <w:rPr/>
          </w:pPr>
          <w:hyperlink w:anchor="__RefHeading___Toc846_3359315257_Copie_3">
            <w:r>
              <w:rPr>
                <w:rStyle w:val="Sautdindex"/>
              </w:rPr>
              <w:t>4.1 XXX</w:t>
              <w:tab/>
              <w:t>7</w:t>
            </w:r>
          </w:hyperlink>
        </w:p>
        <w:p>
          <w:pPr>
            <w:pStyle w:val="Tabledesmatiresniveau3"/>
            <w:rPr/>
          </w:pPr>
          <w:hyperlink w:anchor="__RefHeading___Toc864_3359315257_Copie_3">
            <w:r>
              <w:rPr>
                <w:rStyle w:val="Sautdindex"/>
              </w:rPr>
              <w:t>4.2 XXX</w:t>
              <w:tab/>
              <w:t>7</w:t>
            </w:r>
          </w:hyperlink>
        </w:p>
        <w:p>
          <w:pPr>
            <w:pStyle w:val="Tabledesmatiresniveau3"/>
            <w:rPr/>
          </w:pPr>
          <w:hyperlink w:anchor="__RefHeading___Toc866_3359315257_Copie_3">
            <w:r>
              <w:rPr>
                <w:rStyle w:val="Sautdindex"/>
              </w:rPr>
              <w:t>4.3 XXX</w:t>
              <w:tab/>
              <w:t>7</w:t>
            </w:r>
          </w:hyperlink>
        </w:p>
        <w:p>
          <w:pPr>
            <w:pStyle w:val="Tabledesmatiresniveau2"/>
            <w:rPr/>
          </w:pPr>
          <w:hyperlink w:anchor="__RefHeading___Toc1924_3359315257">
            <w:r>
              <w:rPr>
                <w:rStyle w:val="Sautdindex"/>
              </w:rPr>
              <w:t>5 Méthodologie et délais d’intervention dans le cadre d’interventions de maintenance curative en cas d’appel du Maître d’Ouvrage comprenant le « service après-vente », les pièces, la main d’œuvre et le déplacement pendant toute la durée du contrat (5 points).</w:t>
              <w:tab/>
              <w:t>8</w:t>
            </w:r>
          </w:hyperlink>
        </w:p>
        <w:p>
          <w:pPr>
            <w:pStyle w:val="Tabledesmatiresniveau3"/>
            <w:rPr/>
          </w:pPr>
          <w:hyperlink w:anchor="__RefHeading___Toc846_3359315257_Copie_4">
            <w:r>
              <w:rPr>
                <w:rStyle w:val="Sautdindex"/>
              </w:rPr>
              <w:t>5.1 XXX</w:t>
              <w:tab/>
              <w:t>8</w:t>
            </w:r>
          </w:hyperlink>
        </w:p>
        <w:p>
          <w:pPr>
            <w:pStyle w:val="Tabledesmatiresniveau3"/>
            <w:rPr/>
          </w:pPr>
          <w:hyperlink w:anchor="__RefHeading___Toc864_3359315257_Copie_4">
            <w:r>
              <w:rPr>
                <w:rStyle w:val="Sautdindex"/>
              </w:rPr>
              <w:t>5.2 XXX</w:t>
              <w:tab/>
              <w:t>8</w:t>
            </w:r>
          </w:hyperlink>
        </w:p>
        <w:p>
          <w:pPr>
            <w:pStyle w:val="Tabledesmatiresniveau3"/>
            <w:rPr/>
          </w:pPr>
          <w:hyperlink w:anchor="__RefHeading___Toc866_3359315257_Copie_4">
            <w:r>
              <w:rPr>
                <w:rStyle w:val="Sautdindex"/>
              </w:rPr>
              <w:t>5.3 XXX</w:t>
              <w:tab/>
              <w:t>8</w:t>
            </w:r>
          </w:hyperlink>
          <w:r>
            <w:rPr>
              <w:rStyle w:val="Sautdindex"/>
            </w:rPr>
            <w:fldChar w:fldCharType="end"/>
          </w:r>
        </w:p>
      </w:sdtContent>
    </w:sdt>
    <w:p>
      <w:pPr>
        <w:pStyle w:val="Retraitdecorpsdetexte"/>
        <w:rPr>
          <w:b/>
          <w:bCs/>
          <w:i/>
          <w:i/>
          <w:iCs/>
          <w:sz w:val="36"/>
          <w:szCs w:val="36"/>
        </w:rPr>
      </w:pPr>
      <w:r>
        <w:rPr>
          <w:b/>
          <w:bCs/>
          <w:i/>
          <w:iCs/>
          <w:sz w:val="36"/>
          <w:szCs w:val="36"/>
        </w:rPr>
      </w:r>
      <w:r>
        <w:br w:type="page"/>
      </w:r>
    </w:p>
    <w:p>
      <w:pPr>
        <w:pStyle w:val="Titre2"/>
        <w:numPr>
          <w:ilvl w:val="1"/>
          <w:numId w:val="1"/>
        </w:numPr>
        <w:rPr/>
      </w:pPr>
      <w:bookmarkStart w:id="0" w:name="__RefHeading___Toc1912_3359315257"/>
      <w:bookmarkEnd w:id="0"/>
      <w:r>
        <w:rPr/>
        <w:t xml:space="preserve">1 </w:t>
      </w:r>
      <w:r>
        <w:rPr>
          <w:rFonts w:eastAsia="Andale Sans UI" w:cs="Tahoma"/>
        </w:rPr>
        <w:t>Moyens humains et qualifications des personnes affectées au projet (5 points)</w:t>
      </w:r>
    </w:p>
    <w:p>
      <w:pPr>
        <w:pStyle w:val="Corpsdetexte"/>
        <w:spacing w:before="0" w:after="0"/>
        <w:jc w:val="both"/>
        <w:rPr/>
      </w:pPr>
      <w:r>
        <w:rPr/>
      </w:r>
    </w:p>
    <w:p>
      <w:pPr>
        <w:pStyle w:val="Titre3"/>
        <w:numPr>
          <w:ilvl w:val="2"/>
          <w:numId w:val="1"/>
        </w:numPr>
        <w:rPr/>
      </w:pPr>
      <w:bookmarkStart w:id="1" w:name="__RefHeading___Toc846_3359315257"/>
      <w:bookmarkEnd w:id="1"/>
      <w:r>
        <w:rPr/>
        <w:t xml:space="preserve">1.1 </w:t>
      </w:r>
      <w:r>
        <w:rPr>
          <w:rFonts w:eastAsia="Andale Sans UI" w:cs="Tahoma" w:ascii="Marianne" w:hAnsi="Marianne"/>
        </w:rPr>
        <w:t>XXX</w:t>
      </w:r>
    </w:p>
    <w:p>
      <w:pPr>
        <w:pStyle w:val="Corpsdetexte"/>
        <w:spacing w:before="0" w:after="0"/>
        <w:jc w:val="both"/>
        <w:rPr>
          <w:rFonts w:ascii="Marianne" w:hAnsi="Marianne" w:eastAsia="Arial" w:cs="Arial"/>
          <w:sz w:val="22"/>
          <w:szCs w:val="22"/>
        </w:rPr>
      </w:pPr>
      <w:r>
        <w:rPr>
          <w:rFonts w:eastAsia="Arial" w:cs="Arial" w:ascii="Marianne" w:hAnsi="Marianne"/>
          <w:sz w:val="22"/>
          <w:szCs w:val="22"/>
        </w:rPr>
        <w:t>XXX</w:t>
      </w:r>
    </w:p>
    <w:p>
      <w:pPr>
        <w:pStyle w:val="Corpsdetexte"/>
        <w:spacing w:before="0" w:after="0"/>
        <w:jc w:val="both"/>
        <w:rPr>
          <w:rFonts w:ascii="Marianne" w:hAnsi="Marianne" w:eastAsia="Arial" w:cs="Arial"/>
          <w:sz w:val="22"/>
          <w:szCs w:val="22"/>
        </w:rPr>
      </w:pPr>
      <w:r>
        <w:rPr>
          <w:rFonts w:eastAsia="Arial" w:cs="Arial" w:ascii="Marianne" w:hAnsi="Marianne"/>
          <w:sz w:val="22"/>
          <w:szCs w:val="22"/>
        </w:rPr>
      </w:r>
    </w:p>
    <w:p>
      <w:pPr>
        <w:pStyle w:val="Corpsdetexte"/>
        <w:spacing w:before="0" w:after="0"/>
        <w:jc w:val="both"/>
        <w:rPr>
          <w:rFonts w:ascii="Marianne" w:hAnsi="Marianne" w:eastAsia="Arial" w:cs="Arial"/>
          <w:sz w:val="22"/>
          <w:szCs w:val="22"/>
        </w:rPr>
      </w:pPr>
      <w:r>
        <w:rPr>
          <w:rFonts w:eastAsia="Arial" w:cs="Arial" w:ascii="Marianne" w:hAnsi="Marianne"/>
          <w:sz w:val="22"/>
          <w:szCs w:val="22"/>
        </w:rPr>
      </w:r>
    </w:p>
    <w:p>
      <w:pPr>
        <w:pStyle w:val="Titre3"/>
        <w:numPr>
          <w:ilvl w:val="2"/>
          <w:numId w:val="1"/>
        </w:numPr>
        <w:rPr/>
      </w:pPr>
      <w:bookmarkStart w:id="2" w:name="__RefHeading___Toc864_3359315257"/>
      <w:bookmarkEnd w:id="2"/>
      <w:r>
        <w:rPr/>
        <w:t xml:space="preserve">1.2 </w:t>
      </w:r>
      <w:r>
        <w:rPr>
          <w:rFonts w:eastAsia="Andale Sans UI" w:cs="Tahoma" w:ascii="Marianne" w:hAnsi="Marianne"/>
        </w:rPr>
        <w:t>XXX</w:t>
      </w:r>
    </w:p>
    <w:p>
      <w:pPr>
        <w:pStyle w:val="Normal"/>
        <w:rPr>
          <w:rFonts w:ascii="Marianne" w:hAnsi="Marianne" w:eastAsia="Andale Sans UI" w:cs="Tahoma"/>
          <w:sz w:val="22"/>
          <w:szCs w:val="22"/>
        </w:rPr>
      </w:pPr>
      <w:r>
        <w:rPr>
          <w:rFonts w:eastAsia="Andale Sans UI" w:cs="Tahoma" w:ascii="Marianne" w:hAnsi="Marianne"/>
          <w:sz w:val="22"/>
          <w:szCs w:val="22"/>
        </w:rPr>
        <w:t>XXX</w:t>
      </w:r>
    </w:p>
    <w:p>
      <w:pPr>
        <w:pStyle w:val="Corpsdetexte"/>
        <w:spacing w:before="0" w:after="0"/>
        <w:ind w:left="567" w:hanging="170"/>
        <w:jc w:val="both"/>
        <w:rPr>
          <w:rFonts w:ascii="Marianne" w:hAnsi="Marianne" w:eastAsia="Arial" w:cs="Arial"/>
          <w:sz w:val="22"/>
          <w:szCs w:val="22"/>
        </w:rPr>
      </w:pPr>
      <w:r>
        <w:rPr>
          <w:rFonts w:eastAsia="Arial" w:cs="Arial" w:ascii="Marianne" w:hAnsi="Marianne"/>
          <w:sz w:val="22"/>
          <w:szCs w:val="22"/>
        </w:rPr>
      </w:r>
    </w:p>
    <w:p>
      <w:pPr>
        <w:pStyle w:val="Titre2"/>
        <w:numPr>
          <w:ilvl w:val="1"/>
          <w:numId w:val="1"/>
        </w:numPr>
        <w:spacing w:before="0" w:after="0"/>
        <w:ind w:left="567" w:hanging="170"/>
        <w:jc w:val="both"/>
        <w:rPr>
          <w:rFonts w:ascii="Marianne" w:hAnsi="Marianne"/>
          <w:sz w:val="22"/>
          <w:szCs w:val="22"/>
        </w:rPr>
      </w:pPr>
      <w:r>
        <w:rPr>
          <w:rFonts w:ascii="Marianne" w:hAnsi="Marianne"/>
          <w:sz w:val="22"/>
          <w:szCs w:val="22"/>
        </w:rPr>
      </w:r>
    </w:p>
    <w:p>
      <w:pPr>
        <w:pStyle w:val="Titre3"/>
        <w:numPr>
          <w:ilvl w:val="2"/>
          <w:numId w:val="1"/>
        </w:numPr>
        <w:rPr/>
      </w:pPr>
      <w:bookmarkStart w:id="3" w:name="__RefHeading___Toc866_3359315257"/>
      <w:bookmarkEnd w:id="3"/>
      <w:r>
        <w:rPr/>
        <w:t xml:space="preserve">1.3 </w:t>
      </w:r>
      <w:r>
        <w:rPr>
          <w:rFonts w:eastAsia="Andale Sans UI" w:cs="Tahoma" w:ascii="Marianne" w:hAnsi="Marianne"/>
        </w:rPr>
        <w:t>XXX</w:t>
      </w:r>
    </w:p>
    <w:p>
      <w:pPr>
        <w:pStyle w:val="Normal"/>
        <w:rPr>
          <w:rFonts w:ascii="Marianne" w:hAnsi="Marianne" w:eastAsia="Andale Sans UI" w:cs="Tahoma"/>
          <w:sz w:val="22"/>
          <w:szCs w:val="22"/>
        </w:rPr>
      </w:pPr>
      <w:r>
        <w:rPr>
          <w:rFonts w:eastAsia="Andale Sans UI" w:cs="Tahoma" w:ascii="Marianne" w:hAnsi="Marianne"/>
          <w:sz w:val="22"/>
          <w:szCs w:val="22"/>
        </w:rPr>
        <w:t>XXX</w:t>
      </w:r>
      <w:r>
        <w:br w:type="page"/>
      </w:r>
    </w:p>
    <w:p>
      <w:pPr>
        <w:pStyle w:val="Titre2"/>
        <w:numPr>
          <w:ilvl w:val="1"/>
          <w:numId w:val="1"/>
        </w:numPr>
        <w:rPr/>
      </w:pPr>
      <w:bookmarkStart w:id="4" w:name="__RefHeading__1034_1223446517"/>
      <w:bookmarkEnd w:id="4"/>
      <w:r>
        <w:rPr/>
        <w:t xml:space="preserve">2 </w:t>
      </w:r>
      <w:r>
        <w:rPr>
          <w:rFonts w:eastAsia="Andale Sans UI" w:cs="Tahoma"/>
        </w:rPr>
        <w:t>Moyens techniques, méthodologie d’intervention pour la livraison et l’installation des modulaires et des équipements ainsi que leur enlèvement (5 points)</w:t>
      </w:r>
    </w:p>
    <w:p>
      <w:pPr>
        <w:pStyle w:val="Corpsdetexte"/>
        <w:spacing w:before="0" w:after="0"/>
        <w:jc w:val="both"/>
        <w:rPr>
          <w:rFonts w:ascii="Marianne" w:hAnsi="Marianne"/>
          <w:sz w:val="22"/>
          <w:szCs w:val="22"/>
        </w:rPr>
      </w:pPr>
      <w:r>
        <w:rPr>
          <w:rFonts w:ascii="Marianne" w:hAnsi="Marianne"/>
          <w:sz w:val="22"/>
          <w:szCs w:val="22"/>
        </w:rPr>
      </w:r>
    </w:p>
    <w:p>
      <w:pPr>
        <w:pStyle w:val="Corpsdetexte"/>
        <w:numPr>
          <w:ilvl w:val="0"/>
          <w:numId w:val="1"/>
        </w:numPr>
        <w:spacing w:before="0" w:after="0"/>
        <w:ind w:left="0" w:hanging="0"/>
        <w:jc w:val="both"/>
        <w:rPr>
          <w:i/>
          <w:i/>
          <w:iCs/>
        </w:rPr>
      </w:pPr>
      <w:r>
        <w:rPr>
          <w:rFonts w:eastAsia="Arial" w:cs="Arial" w:ascii="Marianne" w:hAnsi="Marianne"/>
          <w:i/>
          <w:iCs/>
          <w:sz w:val="22"/>
          <w:szCs w:val="22"/>
        </w:rPr>
        <w:t>Préciser les mesures visant la réduction des déchets.</w:t>
      </w:r>
    </w:p>
    <w:p>
      <w:pPr>
        <w:pStyle w:val="Titre3"/>
        <w:numPr>
          <w:ilvl w:val="2"/>
          <w:numId w:val="1"/>
        </w:numPr>
        <w:rPr/>
      </w:pPr>
      <w:bookmarkStart w:id="5" w:name="__RefHeading___Toc846_3359315257_Copie_1"/>
      <w:bookmarkEnd w:id="5"/>
      <w:r>
        <w:rPr/>
        <w:t xml:space="preserve">2.1 </w:t>
      </w:r>
      <w:r>
        <w:rPr>
          <w:rFonts w:eastAsia="Andale Sans UI" w:cs="Tahoma" w:ascii="Marianne" w:hAnsi="Marianne"/>
        </w:rPr>
        <w:t>XXX</w:t>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t xml:space="preserve">XXX  </w:t>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r>
    </w:p>
    <w:p>
      <w:pPr>
        <w:pStyle w:val="Titre3"/>
        <w:numPr>
          <w:ilvl w:val="2"/>
          <w:numId w:val="1"/>
        </w:numPr>
        <w:rPr/>
      </w:pPr>
      <w:bookmarkStart w:id="6" w:name="__RefHeading___Toc864_3359315257_Copie_1"/>
      <w:bookmarkEnd w:id="6"/>
      <w:r>
        <w:rPr/>
        <w:t xml:space="preserve">2.2 </w:t>
      </w:r>
      <w:r>
        <w:rPr>
          <w:rFonts w:eastAsia="Andale Sans UI" w:cs="Tahoma" w:ascii="Marianne" w:hAnsi="Marianne"/>
        </w:rPr>
        <w:t>XXX</w:t>
      </w:r>
    </w:p>
    <w:p>
      <w:pPr>
        <w:pStyle w:val="Normal"/>
        <w:numPr>
          <w:ilvl w:val="0"/>
          <w:numId w:val="1"/>
        </w:numPr>
        <w:rPr>
          <w:rFonts w:ascii="Marianne" w:hAnsi="Marianne" w:eastAsia="Andale Sans UI" w:cs="Tahoma"/>
          <w:sz w:val="22"/>
          <w:szCs w:val="22"/>
        </w:rPr>
      </w:pPr>
      <w:r>
        <w:rPr>
          <w:rFonts w:eastAsia="Andale Sans UI" w:cs="Tahoma" w:ascii="Marianne" w:hAnsi="Marianne"/>
          <w:sz w:val="22"/>
          <w:szCs w:val="22"/>
        </w:rPr>
        <w:t>XXX</w:t>
      </w:r>
    </w:p>
    <w:p>
      <w:pPr>
        <w:pStyle w:val="Corpsdetexte"/>
        <w:numPr>
          <w:ilvl w:val="0"/>
          <w:numId w:val="1"/>
        </w:numPr>
        <w:spacing w:before="0" w:after="0"/>
        <w:ind w:left="567" w:hanging="170"/>
        <w:jc w:val="both"/>
        <w:rPr>
          <w:rFonts w:ascii="Marianne" w:hAnsi="Marianne" w:eastAsia="Arial" w:cs="Arial"/>
          <w:sz w:val="22"/>
          <w:szCs w:val="22"/>
        </w:rPr>
      </w:pPr>
      <w:r>
        <w:rPr>
          <w:rFonts w:eastAsia="Arial" w:cs="Arial" w:ascii="Marianne" w:hAnsi="Marianne"/>
          <w:sz w:val="22"/>
          <w:szCs w:val="22"/>
        </w:rPr>
      </w:r>
    </w:p>
    <w:p>
      <w:pPr>
        <w:pStyle w:val="Titre2"/>
        <w:numPr>
          <w:ilvl w:val="1"/>
          <w:numId w:val="1"/>
        </w:numPr>
        <w:spacing w:before="0" w:after="0"/>
        <w:ind w:left="567" w:hanging="170"/>
        <w:jc w:val="both"/>
        <w:rPr>
          <w:rFonts w:ascii="Marianne" w:hAnsi="Marianne"/>
          <w:sz w:val="22"/>
          <w:szCs w:val="22"/>
        </w:rPr>
      </w:pPr>
      <w:r>
        <w:rPr>
          <w:rFonts w:ascii="Marianne" w:hAnsi="Marianne"/>
          <w:sz w:val="22"/>
          <w:szCs w:val="22"/>
        </w:rPr>
      </w:r>
    </w:p>
    <w:p>
      <w:pPr>
        <w:pStyle w:val="Titre3"/>
        <w:numPr>
          <w:ilvl w:val="2"/>
          <w:numId w:val="1"/>
        </w:numPr>
        <w:rPr/>
      </w:pPr>
      <w:bookmarkStart w:id="7" w:name="__RefHeading___Toc866_3359315257_Copie_1"/>
      <w:bookmarkEnd w:id="7"/>
      <w:r>
        <w:rPr/>
        <w:t xml:space="preserve">2.3 </w:t>
      </w:r>
      <w:r>
        <w:rPr>
          <w:rFonts w:eastAsia="Andale Sans UI" w:cs="Tahoma" w:ascii="Marianne" w:hAnsi="Marianne"/>
        </w:rPr>
        <w:t>XXX</w:t>
      </w:r>
    </w:p>
    <w:p>
      <w:pPr>
        <w:pStyle w:val="Normal"/>
        <w:numPr>
          <w:ilvl w:val="0"/>
          <w:numId w:val="1"/>
        </w:numPr>
        <w:rPr>
          <w:rFonts w:ascii="Marianne" w:hAnsi="Marianne" w:eastAsia="Andale Sans UI" w:cs="Tahoma"/>
          <w:sz w:val="22"/>
          <w:szCs w:val="22"/>
        </w:rPr>
      </w:pPr>
      <w:r>
        <w:rPr>
          <w:rFonts w:eastAsia="Andale Sans UI" w:cs="Tahoma" w:ascii="Marianne" w:hAnsi="Marianne"/>
          <w:sz w:val="22"/>
          <w:szCs w:val="22"/>
        </w:rPr>
        <w:t>XXX</w:t>
      </w:r>
    </w:p>
    <w:p>
      <w:pPr>
        <w:pStyle w:val="Corpsdetexte"/>
        <w:spacing w:before="0" w:after="0"/>
        <w:jc w:val="both"/>
        <w:rPr>
          <w:rFonts w:ascii="Marianne" w:hAnsi="Marianne" w:eastAsia="Arial" w:cs="Arial"/>
          <w:sz w:val="22"/>
          <w:szCs w:val="22"/>
        </w:rPr>
      </w:pPr>
      <w:r>
        <w:rPr>
          <w:rFonts w:eastAsia="Arial" w:cs="Arial" w:ascii="Marianne" w:hAnsi="Marianne"/>
          <w:sz w:val="22"/>
          <w:szCs w:val="22"/>
        </w:rPr>
      </w:r>
    </w:p>
    <w:p>
      <w:pPr>
        <w:pStyle w:val="Titre3"/>
        <w:numPr>
          <w:ilvl w:val="2"/>
          <w:numId w:val="1"/>
        </w:numPr>
        <w:spacing w:before="0" w:after="0"/>
        <w:ind w:left="0" w:hanging="0"/>
        <w:jc w:val="both"/>
        <w:rPr/>
      </w:pPr>
      <w:r>
        <w:rPr/>
      </w:r>
    </w:p>
    <w:p>
      <w:pPr>
        <w:pStyle w:val="Titre2"/>
        <w:numPr>
          <w:ilvl w:val="0"/>
          <w:numId w:val="0"/>
        </w:numPr>
        <w:ind w:left="0" w:hanging="0"/>
        <w:rPr/>
      </w:pPr>
      <w:r>
        <w:rPr/>
      </w:r>
      <w:r>
        <w:br w:type="page"/>
      </w:r>
    </w:p>
    <w:p>
      <w:pPr>
        <w:pStyle w:val="Titre2"/>
        <w:numPr>
          <w:ilvl w:val="1"/>
          <w:numId w:val="1"/>
        </w:numPr>
        <w:rPr/>
      </w:pPr>
      <w:bookmarkStart w:id="8" w:name="__RefHeading___Toc21496_890866984"/>
      <w:bookmarkEnd w:id="8"/>
      <w:r>
        <w:rPr/>
        <w:t xml:space="preserve">3 </w:t>
      </w:r>
      <w:r>
        <w:rPr>
          <w:rFonts w:eastAsia="Andale Sans UI" w:cs="Tahoma"/>
        </w:rPr>
        <w:t>Performances des équipements de cuisine et autres matériels nécessaires au bon fonctionnement de la cuisine (10 points).</w:t>
      </w:r>
    </w:p>
    <w:p>
      <w:pPr>
        <w:pStyle w:val="Normal"/>
        <w:numPr>
          <w:ilvl w:val="1"/>
          <w:numId w:val="1"/>
        </w:numPr>
        <w:rPr>
          <w:rFonts w:ascii="Marianne" w:hAnsi="Marianne"/>
          <w:sz w:val="22"/>
          <w:szCs w:val="22"/>
        </w:rPr>
      </w:pPr>
      <w:r>
        <w:rPr>
          <w:rFonts w:ascii="Marianne" w:hAnsi="Marianne"/>
          <w:sz w:val="22"/>
          <w:szCs w:val="22"/>
        </w:rPr>
      </w:r>
    </w:p>
    <w:p>
      <w:pPr>
        <w:pStyle w:val="Normal"/>
        <w:numPr>
          <w:ilvl w:val="1"/>
          <w:numId w:val="1"/>
        </w:numPr>
        <w:ind w:left="0" w:hanging="0"/>
        <w:jc w:val="both"/>
        <w:rPr>
          <w:rFonts w:ascii="Marianne" w:hAnsi="Marianne"/>
          <w:i/>
          <w:i/>
          <w:iCs/>
          <w:sz w:val="22"/>
          <w:szCs w:val="22"/>
        </w:rPr>
      </w:pPr>
      <w:r>
        <w:rPr>
          <w:rFonts w:ascii="Marianne" w:hAnsi="Marianne"/>
          <w:i/>
          <w:iCs/>
          <w:sz w:val="22"/>
          <w:szCs w:val="22"/>
        </w:rPr>
        <w:t>Fournir les fiches techniques des appareils indiquant les puissances électriques, les performances énergétiques et environnementales / fournir un bilan de puissance.</w:t>
      </w:r>
    </w:p>
    <w:p>
      <w:pPr>
        <w:pStyle w:val="Normal"/>
        <w:spacing w:before="120" w:after="0"/>
        <w:jc w:val="both"/>
        <w:rPr>
          <w:rFonts w:ascii="Marianne" w:hAnsi="Marianne" w:eastAsia="Times New Roman" w:cs="Times New Roman"/>
          <w:sz w:val="22"/>
          <w:szCs w:val="22"/>
        </w:rPr>
      </w:pPr>
      <w:r>
        <w:rPr>
          <w:rFonts w:eastAsia="Times New Roman" w:cs="Times New Roman" w:ascii="Marianne" w:hAnsi="Marianne"/>
          <w:sz w:val="22"/>
          <w:szCs w:val="22"/>
        </w:rPr>
      </w:r>
    </w:p>
    <w:p>
      <w:pPr>
        <w:pStyle w:val="Titre3"/>
        <w:numPr>
          <w:ilvl w:val="2"/>
          <w:numId w:val="1"/>
        </w:numPr>
        <w:rPr/>
      </w:pPr>
      <w:bookmarkStart w:id="9" w:name="__RefHeading___Toc846_3359315257_Copie_2"/>
      <w:bookmarkEnd w:id="9"/>
      <w:r>
        <w:rPr/>
        <w:t xml:space="preserve">3.1 </w:t>
      </w:r>
      <w:r>
        <w:rPr>
          <w:rFonts w:eastAsia="Andale Sans UI" w:cs="Tahoma" w:ascii="Marianne" w:hAnsi="Marianne"/>
        </w:rPr>
        <w:t>XXX</w:t>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t>XXX</w:t>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r>
    </w:p>
    <w:p>
      <w:pPr>
        <w:pStyle w:val="Titre3"/>
        <w:numPr>
          <w:ilvl w:val="2"/>
          <w:numId w:val="1"/>
        </w:numPr>
        <w:rPr/>
      </w:pPr>
      <w:bookmarkStart w:id="10" w:name="__RefHeading___Toc864_3359315257_Copie_2"/>
      <w:bookmarkEnd w:id="10"/>
      <w:r>
        <w:rPr/>
        <w:t xml:space="preserve">3.2 </w:t>
      </w:r>
      <w:r>
        <w:rPr>
          <w:rFonts w:eastAsia="Andale Sans UI" w:cs="Tahoma" w:ascii="Marianne" w:hAnsi="Marianne"/>
        </w:rPr>
        <w:t>XXX</w:t>
      </w:r>
    </w:p>
    <w:p>
      <w:pPr>
        <w:pStyle w:val="Normal"/>
        <w:numPr>
          <w:ilvl w:val="0"/>
          <w:numId w:val="1"/>
        </w:numPr>
        <w:rPr>
          <w:rFonts w:ascii="Marianne" w:hAnsi="Marianne" w:eastAsia="Andale Sans UI" w:cs="Tahoma"/>
          <w:sz w:val="22"/>
          <w:szCs w:val="22"/>
        </w:rPr>
      </w:pPr>
      <w:r>
        <w:rPr>
          <w:rFonts w:eastAsia="Andale Sans UI" w:cs="Tahoma" w:ascii="Marianne" w:hAnsi="Marianne"/>
          <w:sz w:val="22"/>
          <w:szCs w:val="22"/>
        </w:rPr>
        <w:t>XXX</w:t>
      </w:r>
    </w:p>
    <w:p>
      <w:pPr>
        <w:pStyle w:val="Corpsdetexte"/>
        <w:numPr>
          <w:ilvl w:val="0"/>
          <w:numId w:val="1"/>
        </w:numPr>
        <w:spacing w:before="0" w:after="0"/>
        <w:ind w:left="567" w:hanging="170"/>
        <w:jc w:val="both"/>
        <w:rPr>
          <w:rFonts w:ascii="Marianne" w:hAnsi="Marianne" w:eastAsia="Arial" w:cs="Arial"/>
          <w:sz w:val="22"/>
          <w:szCs w:val="22"/>
        </w:rPr>
      </w:pPr>
      <w:r>
        <w:rPr>
          <w:rFonts w:eastAsia="Arial" w:cs="Arial" w:ascii="Marianne" w:hAnsi="Marianne"/>
          <w:sz w:val="22"/>
          <w:szCs w:val="22"/>
        </w:rPr>
      </w:r>
    </w:p>
    <w:p>
      <w:pPr>
        <w:pStyle w:val="Titre2"/>
        <w:numPr>
          <w:ilvl w:val="1"/>
          <w:numId w:val="1"/>
        </w:numPr>
        <w:spacing w:before="0" w:after="0"/>
        <w:ind w:left="567" w:hanging="170"/>
        <w:jc w:val="both"/>
        <w:rPr>
          <w:rFonts w:ascii="Marianne" w:hAnsi="Marianne"/>
          <w:sz w:val="22"/>
          <w:szCs w:val="22"/>
        </w:rPr>
      </w:pPr>
      <w:r>
        <w:rPr>
          <w:rFonts w:ascii="Marianne" w:hAnsi="Marianne"/>
          <w:sz w:val="22"/>
          <w:szCs w:val="22"/>
        </w:rPr>
      </w:r>
    </w:p>
    <w:p>
      <w:pPr>
        <w:pStyle w:val="Titre3"/>
        <w:numPr>
          <w:ilvl w:val="2"/>
          <w:numId w:val="1"/>
        </w:numPr>
        <w:rPr/>
      </w:pPr>
      <w:bookmarkStart w:id="11" w:name="__RefHeading___Toc866_3359315257_Copie_2"/>
      <w:bookmarkEnd w:id="11"/>
      <w:r>
        <w:rPr/>
        <w:t xml:space="preserve">3.3 </w:t>
      </w:r>
      <w:r>
        <w:rPr>
          <w:rFonts w:eastAsia="Andale Sans UI" w:cs="Tahoma" w:ascii="Marianne" w:hAnsi="Marianne"/>
        </w:rPr>
        <w:t>XXX</w:t>
      </w:r>
    </w:p>
    <w:p>
      <w:pPr>
        <w:pStyle w:val="Normal"/>
        <w:numPr>
          <w:ilvl w:val="0"/>
          <w:numId w:val="1"/>
        </w:numPr>
        <w:rPr>
          <w:rFonts w:ascii="Marianne" w:hAnsi="Marianne" w:eastAsia="Andale Sans UI" w:cs="Tahoma"/>
          <w:sz w:val="22"/>
          <w:szCs w:val="22"/>
        </w:rPr>
      </w:pPr>
      <w:r>
        <w:rPr>
          <w:rFonts w:eastAsia="Andale Sans UI" w:cs="Tahoma" w:ascii="Marianne" w:hAnsi="Marianne"/>
          <w:color w:val="000000"/>
          <w:sz w:val="22"/>
          <w:szCs w:val="22"/>
        </w:rPr>
        <w:t>XXX</w:t>
      </w:r>
    </w:p>
    <w:p>
      <w:pPr>
        <w:pStyle w:val="Corpsdetexte"/>
        <w:spacing w:before="0" w:after="0"/>
        <w:ind w:left="567" w:hanging="170"/>
        <w:jc w:val="both"/>
        <w:rPr>
          <w:rFonts w:ascii="Marianne" w:hAnsi="Marianne" w:eastAsia="Times New Roman" w:cs="Times New Roman"/>
          <w:color w:val="C9211E"/>
          <w:sz w:val="22"/>
          <w:szCs w:val="22"/>
        </w:rPr>
      </w:pPr>
      <w:r>
        <w:rPr>
          <w:rFonts w:eastAsia="Times New Roman" w:cs="Times New Roman" w:ascii="Marianne" w:hAnsi="Marianne"/>
          <w:color w:val="C9211E"/>
          <w:sz w:val="22"/>
          <w:szCs w:val="22"/>
        </w:rPr>
      </w:r>
    </w:p>
    <w:p>
      <w:pPr>
        <w:pStyle w:val="Normal"/>
        <w:tabs>
          <w:tab w:val="clear" w:pos="709"/>
          <w:tab w:val="left" w:pos="4680" w:leader="none"/>
        </w:tabs>
        <w:spacing w:before="120" w:after="0"/>
        <w:ind w:right="74" w:hanging="0"/>
        <w:jc w:val="both"/>
        <w:rPr/>
      </w:pPr>
      <w:r>
        <w:rPr/>
      </w:r>
      <w:r>
        <w:br w:type="page"/>
      </w:r>
    </w:p>
    <w:p>
      <w:pPr>
        <w:pStyle w:val="Titre2"/>
        <w:numPr>
          <w:ilvl w:val="1"/>
          <w:numId w:val="1"/>
        </w:numPr>
        <w:rPr/>
      </w:pPr>
      <w:bookmarkStart w:id="12" w:name="__RefHeading___Toc1918_3359315257"/>
      <w:bookmarkEnd w:id="12"/>
      <w:r>
        <w:rPr/>
        <w:t xml:space="preserve">4 </w:t>
      </w:r>
      <w:r>
        <w:rPr>
          <w:rFonts w:eastAsia="Andale Sans UI" w:cs="Tahoma"/>
        </w:rPr>
        <w:t>Optimisation du planning pour l’installation de la cuisine provisoire - phase 1 (15 points).</w:t>
      </w:r>
    </w:p>
    <w:p>
      <w:pPr>
        <w:pStyle w:val="Normal"/>
        <w:numPr>
          <w:ilvl w:val="0"/>
          <w:numId w:val="1"/>
        </w:numPr>
        <w:rPr>
          <w:rFonts w:eastAsia="Arial" w:cs="Arial"/>
          <w:color w:val="000000"/>
        </w:rPr>
      </w:pPr>
      <w:r>
        <w:rPr>
          <w:rFonts w:eastAsia="Arial" w:cs="Arial"/>
          <w:color w:val="000000"/>
        </w:rPr>
      </w:r>
    </w:p>
    <w:p>
      <w:pPr>
        <w:pStyle w:val="Titre3"/>
        <w:numPr>
          <w:ilvl w:val="2"/>
          <w:numId w:val="1"/>
        </w:numPr>
        <w:rPr/>
      </w:pPr>
      <w:bookmarkStart w:id="13" w:name="__RefHeading___Toc846_3359315257_Copie_3"/>
      <w:bookmarkEnd w:id="13"/>
      <w:r>
        <w:rPr/>
        <w:t xml:space="preserve">4.1 </w:t>
      </w:r>
      <w:r>
        <w:rPr>
          <w:rFonts w:eastAsia="Andale Sans UI" w:cs="Tahoma" w:ascii="Marianne" w:hAnsi="Marianne"/>
        </w:rPr>
        <w:t>XXX</w:t>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t>XXX</w:t>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r>
    </w:p>
    <w:p>
      <w:pPr>
        <w:pStyle w:val="Titre3"/>
        <w:numPr>
          <w:ilvl w:val="2"/>
          <w:numId w:val="1"/>
        </w:numPr>
        <w:rPr/>
      </w:pPr>
      <w:bookmarkStart w:id="14" w:name="__RefHeading___Toc864_3359315257_Copie_3"/>
      <w:bookmarkEnd w:id="14"/>
      <w:r>
        <w:rPr/>
        <w:t xml:space="preserve">4.2 </w:t>
      </w:r>
      <w:r>
        <w:rPr>
          <w:rFonts w:eastAsia="Andale Sans UI" w:cs="Tahoma" w:ascii="Marianne" w:hAnsi="Marianne"/>
        </w:rPr>
        <w:t>XXX</w:t>
      </w:r>
    </w:p>
    <w:p>
      <w:pPr>
        <w:pStyle w:val="Normal"/>
        <w:numPr>
          <w:ilvl w:val="0"/>
          <w:numId w:val="1"/>
        </w:numPr>
        <w:rPr>
          <w:rFonts w:ascii="Marianne" w:hAnsi="Marianne" w:eastAsia="Andale Sans UI" w:cs="Tahoma"/>
          <w:sz w:val="22"/>
          <w:szCs w:val="22"/>
        </w:rPr>
      </w:pPr>
      <w:r>
        <w:rPr>
          <w:rFonts w:eastAsia="Andale Sans UI" w:cs="Tahoma" w:ascii="Marianne" w:hAnsi="Marianne"/>
          <w:sz w:val="22"/>
          <w:szCs w:val="22"/>
        </w:rPr>
        <w:t>XXX</w:t>
      </w:r>
    </w:p>
    <w:p>
      <w:pPr>
        <w:pStyle w:val="Corpsdetexte"/>
        <w:numPr>
          <w:ilvl w:val="0"/>
          <w:numId w:val="1"/>
        </w:numPr>
        <w:spacing w:before="0" w:after="0"/>
        <w:ind w:left="567" w:hanging="170"/>
        <w:jc w:val="both"/>
        <w:rPr>
          <w:rFonts w:ascii="Marianne" w:hAnsi="Marianne" w:eastAsia="Arial" w:cs="Arial"/>
          <w:sz w:val="22"/>
          <w:szCs w:val="22"/>
        </w:rPr>
      </w:pPr>
      <w:r>
        <w:rPr>
          <w:rFonts w:eastAsia="Arial" w:cs="Arial" w:ascii="Marianne" w:hAnsi="Marianne"/>
          <w:sz w:val="22"/>
          <w:szCs w:val="22"/>
        </w:rPr>
      </w:r>
    </w:p>
    <w:p>
      <w:pPr>
        <w:pStyle w:val="Titre2"/>
        <w:numPr>
          <w:ilvl w:val="1"/>
          <w:numId w:val="1"/>
        </w:numPr>
        <w:spacing w:before="0" w:after="0"/>
        <w:ind w:left="567" w:hanging="170"/>
        <w:jc w:val="both"/>
        <w:rPr>
          <w:rFonts w:ascii="Marianne" w:hAnsi="Marianne"/>
          <w:sz w:val="22"/>
          <w:szCs w:val="22"/>
        </w:rPr>
      </w:pPr>
      <w:r>
        <w:rPr>
          <w:rFonts w:ascii="Marianne" w:hAnsi="Marianne"/>
          <w:sz w:val="22"/>
          <w:szCs w:val="22"/>
        </w:rPr>
      </w:r>
    </w:p>
    <w:p>
      <w:pPr>
        <w:pStyle w:val="Titre3"/>
        <w:numPr>
          <w:ilvl w:val="2"/>
          <w:numId w:val="1"/>
        </w:numPr>
        <w:rPr/>
      </w:pPr>
      <w:bookmarkStart w:id="15" w:name="__RefHeading___Toc866_3359315257_Copie_3"/>
      <w:bookmarkEnd w:id="15"/>
      <w:r>
        <w:rPr/>
        <w:t xml:space="preserve">4.3 </w:t>
      </w:r>
      <w:r>
        <w:rPr>
          <w:rFonts w:eastAsia="Andale Sans UI" w:cs="Tahoma" w:ascii="Marianne" w:hAnsi="Marianne"/>
        </w:rPr>
        <w:t>XXX</w:t>
      </w:r>
    </w:p>
    <w:p>
      <w:pPr>
        <w:pStyle w:val="Normal"/>
        <w:numPr>
          <w:ilvl w:val="0"/>
          <w:numId w:val="1"/>
        </w:numPr>
        <w:rPr>
          <w:rFonts w:ascii="Marianne" w:hAnsi="Marianne" w:eastAsia="Andale Sans UI" w:cs="Tahoma"/>
          <w:sz w:val="22"/>
          <w:szCs w:val="22"/>
        </w:rPr>
      </w:pPr>
      <w:r>
        <w:rPr>
          <w:rFonts w:eastAsia="Arial" w:cs="Arial" w:ascii="Marianne" w:hAnsi="Marianne"/>
          <w:color w:val="000000"/>
          <w:sz w:val="22"/>
          <w:szCs w:val="22"/>
        </w:rPr>
        <w:t>XXX</w:t>
      </w:r>
    </w:p>
    <w:p>
      <w:pPr>
        <w:pStyle w:val="Normal"/>
        <w:tabs>
          <w:tab w:val="clear" w:pos="709"/>
          <w:tab w:val="left" w:pos="4680" w:leader="none"/>
        </w:tabs>
        <w:spacing w:before="120" w:after="0"/>
        <w:ind w:right="74" w:hanging="0"/>
        <w:jc w:val="both"/>
        <w:rPr>
          <w:rFonts w:ascii="Marianne" w:hAnsi="Marianne" w:eastAsia="Times New Roman" w:cs="Times New Roman"/>
          <w:sz w:val="22"/>
          <w:szCs w:val="22"/>
        </w:rPr>
      </w:pPr>
      <w:r>
        <w:rPr>
          <w:rFonts w:eastAsia="Times New Roman" w:cs="Times New Roman" w:ascii="Marianne" w:hAnsi="Marianne"/>
          <w:sz w:val="22"/>
          <w:szCs w:val="22"/>
        </w:rPr>
      </w:r>
    </w:p>
    <w:p>
      <w:pPr>
        <w:pStyle w:val="Corpsdetexte"/>
        <w:spacing w:before="0" w:after="0"/>
        <w:jc w:val="both"/>
        <w:rPr/>
      </w:pPr>
      <w:r>
        <w:rPr/>
      </w:r>
    </w:p>
    <w:p>
      <w:pPr>
        <w:pStyle w:val="Titre2"/>
        <w:numPr>
          <w:ilvl w:val="1"/>
          <w:numId w:val="1"/>
        </w:numPr>
        <w:rPr/>
      </w:pPr>
      <w:r>
        <w:rPr/>
      </w:r>
    </w:p>
    <w:p>
      <w:pPr>
        <w:pStyle w:val="Titre2"/>
        <w:numPr>
          <w:ilvl w:val="0"/>
          <w:numId w:val="0"/>
        </w:numPr>
        <w:ind w:left="0" w:hanging="0"/>
        <w:rPr/>
      </w:pPr>
      <w:r>
        <w:rPr/>
      </w:r>
      <w:r>
        <w:br w:type="page"/>
      </w:r>
    </w:p>
    <w:p>
      <w:pPr>
        <w:pStyle w:val="Titre2"/>
        <w:numPr>
          <w:ilvl w:val="1"/>
          <w:numId w:val="1"/>
        </w:numPr>
        <w:rPr/>
      </w:pPr>
      <w:bookmarkStart w:id="16" w:name="__RefHeading___Toc1924_3359315257"/>
      <w:bookmarkEnd w:id="16"/>
      <w:r>
        <w:rPr/>
        <w:t>5</w:t>
        <w:tab/>
      </w:r>
      <w:r>
        <w:rPr>
          <w:rFonts w:eastAsia="Andale Sans UI" w:cs="Tahoma"/>
        </w:rPr>
        <w:t>Méthodologie et délais d’intervention dans le cadre d’interventions de maintenance curative en cas d’appel du Maître d’Ouvrage comprenant le « service après-vente », les pièces, la main d’œuvre et le déplacement pendant toute la durée du contrat (5 points).</w:t>
      </w:r>
    </w:p>
    <w:p>
      <w:pPr>
        <w:pStyle w:val="Normal"/>
        <w:tabs>
          <w:tab w:val="clear" w:pos="709"/>
          <w:tab w:val="left" w:pos="4680" w:leader="none"/>
        </w:tabs>
        <w:spacing w:before="120" w:after="0"/>
        <w:jc w:val="both"/>
        <w:rPr>
          <w:rFonts w:ascii="Marianne" w:hAnsi="Marianne" w:eastAsia="Arial" w:cs="Arial"/>
          <w:sz w:val="22"/>
          <w:szCs w:val="22"/>
        </w:rPr>
      </w:pPr>
      <w:r>
        <w:rPr>
          <w:rFonts w:eastAsia="Arial" w:cs="Arial" w:ascii="Marianne" w:hAnsi="Marianne"/>
          <w:sz w:val="22"/>
          <w:szCs w:val="22"/>
        </w:rPr>
      </w:r>
    </w:p>
    <w:p>
      <w:pPr>
        <w:pStyle w:val="Titre3"/>
        <w:numPr>
          <w:ilvl w:val="2"/>
          <w:numId w:val="1"/>
        </w:numPr>
        <w:rPr/>
      </w:pPr>
      <w:bookmarkStart w:id="17" w:name="__RefHeading___Toc846_3359315257_Copie_4"/>
      <w:bookmarkEnd w:id="17"/>
      <w:r>
        <w:rPr/>
        <w:t xml:space="preserve">5.1 </w:t>
      </w:r>
      <w:r>
        <w:rPr>
          <w:rFonts w:eastAsia="Andale Sans UI" w:cs="Tahoma" w:ascii="Marianne" w:hAnsi="Marianne"/>
        </w:rPr>
        <w:t>XXX</w:t>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t>XXX</w:t>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r>
    </w:p>
    <w:p>
      <w:pPr>
        <w:pStyle w:val="Corpsdetexte"/>
        <w:numPr>
          <w:ilvl w:val="0"/>
          <w:numId w:val="1"/>
        </w:numPr>
        <w:spacing w:before="0" w:after="0"/>
        <w:ind w:left="0" w:hanging="0"/>
        <w:jc w:val="both"/>
        <w:rPr>
          <w:rFonts w:ascii="Marianne" w:hAnsi="Marianne" w:eastAsia="Arial" w:cs="Arial"/>
          <w:sz w:val="22"/>
          <w:szCs w:val="22"/>
        </w:rPr>
      </w:pPr>
      <w:r>
        <w:rPr>
          <w:rFonts w:eastAsia="Arial" w:cs="Arial" w:ascii="Marianne" w:hAnsi="Marianne"/>
          <w:sz w:val="22"/>
          <w:szCs w:val="22"/>
        </w:rPr>
      </w:r>
    </w:p>
    <w:p>
      <w:pPr>
        <w:pStyle w:val="Titre3"/>
        <w:numPr>
          <w:ilvl w:val="2"/>
          <w:numId w:val="1"/>
        </w:numPr>
        <w:rPr/>
      </w:pPr>
      <w:bookmarkStart w:id="18" w:name="__RefHeading___Toc864_3359315257_Copie_4"/>
      <w:bookmarkEnd w:id="18"/>
      <w:r>
        <w:rPr/>
        <w:t xml:space="preserve">5.2 </w:t>
      </w:r>
      <w:r>
        <w:rPr>
          <w:rFonts w:eastAsia="Andale Sans UI" w:cs="Tahoma" w:ascii="Marianne" w:hAnsi="Marianne"/>
        </w:rPr>
        <w:t>XXX</w:t>
      </w:r>
    </w:p>
    <w:p>
      <w:pPr>
        <w:pStyle w:val="Normal"/>
        <w:numPr>
          <w:ilvl w:val="0"/>
          <w:numId w:val="1"/>
        </w:numPr>
        <w:rPr>
          <w:rFonts w:ascii="Marianne" w:hAnsi="Marianne" w:eastAsia="Andale Sans UI" w:cs="Tahoma"/>
          <w:sz w:val="22"/>
          <w:szCs w:val="22"/>
        </w:rPr>
      </w:pPr>
      <w:r>
        <w:rPr>
          <w:rFonts w:eastAsia="Andale Sans UI" w:cs="Tahoma" w:ascii="Marianne" w:hAnsi="Marianne"/>
          <w:sz w:val="22"/>
          <w:szCs w:val="22"/>
        </w:rPr>
        <w:t>XXX</w:t>
      </w:r>
    </w:p>
    <w:p>
      <w:pPr>
        <w:pStyle w:val="Corpsdetexte"/>
        <w:numPr>
          <w:ilvl w:val="0"/>
          <w:numId w:val="1"/>
        </w:numPr>
        <w:spacing w:before="0" w:after="0"/>
        <w:ind w:left="567" w:hanging="170"/>
        <w:jc w:val="both"/>
        <w:rPr>
          <w:rFonts w:ascii="Marianne" w:hAnsi="Marianne" w:eastAsia="Arial" w:cs="Arial"/>
          <w:sz w:val="22"/>
          <w:szCs w:val="22"/>
        </w:rPr>
      </w:pPr>
      <w:r>
        <w:rPr>
          <w:rFonts w:eastAsia="Arial" w:cs="Arial" w:ascii="Marianne" w:hAnsi="Marianne"/>
          <w:sz w:val="22"/>
          <w:szCs w:val="22"/>
        </w:rPr>
      </w:r>
    </w:p>
    <w:p>
      <w:pPr>
        <w:pStyle w:val="Titre2"/>
        <w:numPr>
          <w:ilvl w:val="1"/>
          <w:numId w:val="1"/>
        </w:numPr>
        <w:spacing w:before="0" w:after="0"/>
        <w:ind w:left="567" w:hanging="170"/>
        <w:jc w:val="both"/>
        <w:rPr>
          <w:rFonts w:ascii="Marianne" w:hAnsi="Marianne"/>
          <w:sz w:val="22"/>
          <w:szCs w:val="22"/>
        </w:rPr>
      </w:pPr>
      <w:r>
        <w:rPr>
          <w:rFonts w:ascii="Marianne" w:hAnsi="Marianne"/>
          <w:sz w:val="22"/>
          <w:szCs w:val="22"/>
        </w:rPr>
      </w:r>
    </w:p>
    <w:p>
      <w:pPr>
        <w:pStyle w:val="Titre3"/>
        <w:numPr>
          <w:ilvl w:val="2"/>
          <w:numId w:val="1"/>
        </w:numPr>
        <w:rPr/>
      </w:pPr>
      <w:bookmarkStart w:id="19" w:name="__RefHeading___Toc866_3359315257_Copie_4"/>
      <w:bookmarkEnd w:id="19"/>
      <w:r>
        <w:rPr/>
        <w:t xml:space="preserve">5.3 </w:t>
      </w:r>
      <w:r>
        <w:rPr>
          <w:rFonts w:eastAsia="Andale Sans UI" w:cs="Tahoma" w:ascii="Marianne" w:hAnsi="Marianne"/>
        </w:rPr>
        <w:t>XXX</w:t>
      </w:r>
    </w:p>
    <w:p>
      <w:pPr>
        <w:pStyle w:val="Normal"/>
        <w:numPr>
          <w:ilvl w:val="0"/>
          <w:numId w:val="1"/>
        </w:numPr>
        <w:rPr>
          <w:rFonts w:ascii="Marianne" w:hAnsi="Marianne" w:eastAsia="Andale Sans UI" w:cs="Tahoma"/>
          <w:sz w:val="22"/>
          <w:szCs w:val="22"/>
        </w:rPr>
      </w:pPr>
      <w:r>
        <w:rPr>
          <w:rFonts w:eastAsia="Arial" w:cs="Arial" w:ascii="Marianne" w:hAnsi="Marianne"/>
          <w:color w:val="000000"/>
          <w:sz w:val="22"/>
          <w:szCs w:val="22"/>
        </w:rPr>
        <w:t>XXX</w:t>
      </w:r>
    </w:p>
    <w:sectPr>
      <w:footerReference w:type="default" r:id="rId3"/>
      <w:type w:val="nextPage"/>
      <w:pgSz w:w="11906" w:h="16838"/>
      <w:pgMar w:left="1134" w:right="1134" w:gutter="0" w:header="0" w:top="1134" w:footer="1134" w:bottom="1659"/>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arianne">
    <w:charset w:val="00"/>
    <w:family w:val="roman"/>
    <w:pitch w:val="variable"/>
  </w:font>
  <w:font w:name="Symbol">
    <w:charset w:val="00"/>
    <w:family w:val="roman"/>
    <w:pitch w:val="variable"/>
  </w:font>
  <w:font w:name="OpenSymbol">
    <w:altName w:val="Arial Unicode MS"/>
    <w:charset w:val="00"/>
    <w:family w:val="roman"/>
    <w:pitch w:val="variable"/>
  </w:font>
  <w:font w:name="Courier New">
    <w:charset w:val="00"/>
    <w:family w:val="roman"/>
    <w:pitch w:val="variable"/>
  </w:font>
  <w:font w:name="Wingdings">
    <w:charset w:val="00"/>
    <w:family w:val="roman"/>
    <w:pitch w:val="variable"/>
  </w:font>
  <w:font w:name="Liberation Sans">
    <w:altName w:val="Arial"/>
    <w:charset w:val="00"/>
    <w:family w:val="roman"/>
    <w:pitch w:val="variable"/>
  </w:font>
  <w:font w:name="Arial Unicode MS">
    <w:charset w:val="00"/>
    <w:family w:val="roman"/>
    <w:pitch w:val="variable"/>
  </w:font>
  <w:font w:name="Arial">
    <w:charset w:val="00"/>
    <w:family w:val="roman"/>
    <w:pitch w:val="variable"/>
  </w:font>
  <w:font w:name="Arial Black">
    <w:charset w:val="00"/>
    <w:family w:val="roman"/>
    <w:pitch w:val="variable"/>
  </w:font>
  <w:font w:name="Cambria-BoldItal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etraitdecorpsdetexte"/>
      <w:spacing w:before="0" w:after="120"/>
      <w:rPr>
        <w:b/>
        <w:bCs/>
        <w:sz w:val="20"/>
        <w:szCs w:val="20"/>
      </w:rPr>
    </w:pPr>
    <w:r>
      <w:rPr>
        <w:rFonts w:ascii="Marianne" w:hAnsi="Marianne"/>
        <w:b/>
        <w:bCs/>
        <w:sz w:val="20"/>
        <w:szCs w:val="20"/>
      </w:rPr>
      <w:t xml:space="preserve"> </w:t>
    </w:r>
    <w:r>
      <w:rPr>
        <w:rFonts w:ascii="Marianne" w:hAnsi="Marianne"/>
        <w:b/>
        <w:bCs/>
        <w:i/>
        <w:iCs/>
        <w:sz w:val="16"/>
        <w:szCs w:val="16"/>
      </w:rPr>
      <w:t>Création de la 4</w:t>
    </w:r>
    <w:r>
      <w:rPr>
        <w:rFonts w:ascii="Marianne" w:hAnsi="Marianne"/>
        <w:b/>
        <w:bCs/>
        <w:i/>
        <w:iCs/>
        <w:sz w:val="16"/>
        <w:szCs w:val="16"/>
        <w:vertAlign w:val="superscript"/>
      </w:rPr>
      <w:t>e</w:t>
    </w:r>
    <w:r>
      <w:rPr>
        <w:rFonts w:ascii="Marianne" w:hAnsi="Marianne"/>
        <w:b/>
        <w:bCs/>
        <w:i/>
        <w:iCs/>
        <w:sz w:val="16"/>
        <w:szCs w:val="16"/>
      </w:rPr>
      <w:t xml:space="preserve"> UIISC à Libourne – </w:t>
    </w:r>
    <w:r>
      <w:rPr>
        <w:rFonts w:cs="Marianne" w:ascii="Marianne" w:hAnsi="Marianne"/>
        <w:b/>
        <w:bCs/>
        <w:i/>
        <w:iCs/>
        <w:sz w:val="16"/>
        <w:szCs w:val="16"/>
      </w:rPr>
      <w:t>Direction de l'immobilier SGAMI SUD-OUEST</w:t>
    </w:r>
    <w:r>
      <w:rPr>
        <w:b/>
        <w:bCs/>
        <w:i/>
        <w:iCs/>
        <w:sz w:val="16"/>
        <w:szCs w:val="16"/>
      </w:rPr>
      <w:tab/>
    </w:r>
    <w:r>
      <w:rPr>
        <w:b/>
        <w:bCs/>
        <w:sz w:val="20"/>
        <w:szCs w:val="20"/>
      </w:rPr>
      <w:tab/>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8</w:t>
    </w:r>
    <w:r>
      <w:rPr>
        <w:sz w:val="20"/>
        <w:b/>
        <w:szCs w:val="20"/>
        <w:bCs/>
      </w:rPr>
      <w:fldChar w:fldCharType="end"/>
    </w:r>
    <w:r>
      <w:rPr>
        <w:b/>
        <w:bCs/>
        <w:sz w:val="20"/>
        <w:szCs w:val="20"/>
      </w:rPr>
      <w:t>/</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8</w:t>
    </w:r>
    <w:r>
      <w:rPr>
        <w:sz w:val="20"/>
        <w:b/>
        <w:szCs w:val="20"/>
        <w:bCs/>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decimal"/>
      <w:lvlText w:val="%1."/>
      <w:lvlJc w:val="left"/>
      <w:pPr>
        <w:tabs>
          <w:tab w:val="num" w:pos="720"/>
        </w:tabs>
        <w:ind w:left="720" w:hanging="360"/>
      </w:pPr>
      <w:rPr>
        <w:rFonts w:ascii="Marianne" w:hAnsi="Marianne"/>
      </w:rPr>
    </w:lvl>
    <w:lvl w:ilvl="1">
      <w:start w:val="1"/>
      <w:numFmt w:val="decimal"/>
      <w:lvlText w:val="%2."/>
      <w:lvlJc w:val="left"/>
      <w:pPr>
        <w:tabs>
          <w:tab w:val="num" w:pos="1080"/>
        </w:tabs>
        <w:ind w:left="1080" w:hanging="360"/>
      </w:pPr>
      <w:rPr>
        <w:rFonts w:ascii="Marianne" w:hAnsi="Marianne"/>
      </w:rPr>
    </w:lvl>
    <w:lvl w:ilvl="2">
      <w:start w:val="1"/>
      <w:numFmt w:val="decimal"/>
      <w:lvlText w:val="%3."/>
      <w:lvlJc w:val="left"/>
      <w:pPr>
        <w:tabs>
          <w:tab w:val="num" w:pos="1440"/>
        </w:tabs>
        <w:ind w:left="1440" w:hanging="360"/>
      </w:pPr>
      <w:rPr>
        <w:rFonts w:ascii="Marianne" w:hAnsi="Marianne"/>
      </w:rPr>
    </w:lvl>
    <w:lvl w:ilvl="3">
      <w:start w:val="1"/>
      <w:numFmt w:val="decimal"/>
      <w:lvlText w:val="%4."/>
      <w:lvlJc w:val="left"/>
      <w:pPr>
        <w:tabs>
          <w:tab w:val="num" w:pos="1800"/>
        </w:tabs>
        <w:ind w:left="1800" w:hanging="360"/>
      </w:pPr>
      <w:rPr>
        <w:rFonts w:ascii="Marianne" w:hAnsi="Marianne"/>
      </w:rPr>
    </w:lvl>
    <w:lvl w:ilvl="4">
      <w:start w:val="1"/>
      <w:numFmt w:val="decimal"/>
      <w:lvlText w:val="%5."/>
      <w:lvlJc w:val="left"/>
      <w:pPr>
        <w:tabs>
          <w:tab w:val="num" w:pos="2160"/>
        </w:tabs>
        <w:ind w:left="2160" w:hanging="360"/>
      </w:pPr>
      <w:rPr>
        <w:rFonts w:ascii="Marianne" w:hAnsi="Marianne"/>
      </w:rPr>
    </w:lvl>
    <w:lvl w:ilvl="5">
      <w:start w:val="1"/>
      <w:numFmt w:val="decimal"/>
      <w:lvlText w:val="%6."/>
      <w:lvlJc w:val="left"/>
      <w:pPr>
        <w:tabs>
          <w:tab w:val="num" w:pos="2520"/>
        </w:tabs>
        <w:ind w:left="2520" w:hanging="360"/>
      </w:pPr>
      <w:rPr>
        <w:rFonts w:ascii="Marianne" w:hAnsi="Marianne"/>
      </w:rPr>
    </w:lvl>
    <w:lvl w:ilvl="6">
      <w:start w:val="1"/>
      <w:numFmt w:val="decimal"/>
      <w:lvlText w:val="%7."/>
      <w:lvlJc w:val="left"/>
      <w:pPr>
        <w:tabs>
          <w:tab w:val="num" w:pos="2880"/>
        </w:tabs>
        <w:ind w:left="2880" w:hanging="360"/>
      </w:pPr>
      <w:rPr>
        <w:rFonts w:ascii="Marianne" w:hAnsi="Marianne"/>
      </w:rPr>
    </w:lvl>
    <w:lvl w:ilvl="7">
      <w:start w:val="1"/>
      <w:numFmt w:val="decimal"/>
      <w:lvlText w:val="%8."/>
      <w:lvlJc w:val="left"/>
      <w:pPr>
        <w:tabs>
          <w:tab w:val="num" w:pos="3240"/>
        </w:tabs>
        <w:ind w:left="3240" w:hanging="360"/>
      </w:pPr>
      <w:rPr>
        <w:rFonts w:ascii="Marianne" w:hAnsi="Marianne"/>
      </w:rPr>
    </w:lvl>
    <w:lvl w:ilvl="8">
      <w:start w:val="1"/>
      <w:numFmt w:val="decimal"/>
      <w:lvlText w:val="%9."/>
      <w:lvlJc w:val="left"/>
      <w:pPr>
        <w:tabs>
          <w:tab w:val="num" w:pos="3600"/>
        </w:tabs>
        <w:ind w:left="3600" w:hanging="360"/>
      </w:pPr>
      <w:rPr>
        <w:rFonts w:ascii="Marianne" w:hAnsi="Mariann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60"/>
  <w:defaultTabStop w:val="709"/>
  <w:autoHyphenation w:val="true"/>
  <w:hyphenationZone w:val="425"/>
  <w:compat>
    <w:doNotExpandShiftReturn/>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fr-F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Liberation Serif" w:hAnsi="Liberation Serif" w:eastAsia="SimSun" w:cs="Mangal"/>
      <w:color w:val="auto"/>
      <w:kern w:val="2"/>
      <w:sz w:val="24"/>
      <w:szCs w:val="24"/>
      <w:lang w:val="fr-FR" w:eastAsia="zh-CN" w:bidi="hi-IN"/>
    </w:rPr>
  </w:style>
  <w:style w:type="paragraph" w:styleId="Titre1">
    <w:name w:val="Heading 1"/>
    <w:basedOn w:val="Normal"/>
    <w:next w:val="Corpsdetexte"/>
    <w:uiPriority w:val="9"/>
    <w:qFormat/>
    <w:pPr>
      <w:numPr>
        <w:ilvl w:val="0"/>
        <w:numId w:val="1"/>
      </w:numPr>
      <w:spacing w:before="240" w:after="120"/>
      <w:outlineLvl w:val="0"/>
    </w:pPr>
    <w:rPr>
      <w:b/>
      <w:bCs/>
      <w:sz w:val="36"/>
      <w:szCs w:val="36"/>
    </w:rPr>
  </w:style>
  <w:style w:type="paragraph" w:styleId="Titre2">
    <w:name w:val="Heading 2"/>
    <w:basedOn w:val="Normal"/>
    <w:next w:val="Corpsdetexte"/>
    <w:uiPriority w:val="9"/>
    <w:unhideWhenUsed/>
    <w:qFormat/>
    <w:pPr>
      <w:numPr>
        <w:ilvl w:val="1"/>
        <w:numId w:val="1"/>
      </w:numPr>
      <w:spacing w:before="200" w:after="120"/>
      <w:outlineLvl w:val="1"/>
    </w:pPr>
    <w:rPr>
      <w:b/>
      <w:bCs/>
      <w:sz w:val="32"/>
      <w:szCs w:val="32"/>
    </w:rPr>
  </w:style>
  <w:style w:type="paragraph" w:styleId="Titre3">
    <w:name w:val="Heading 3"/>
    <w:basedOn w:val="Normal"/>
    <w:next w:val="Corpsdetexte"/>
    <w:uiPriority w:val="9"/>
    <w:unhideWhenUsed/>
    <w:qFormat/>
    <w:pPr>
      <w:numPr>
        <w:ilvl w:val="2"/>
        <w:numId w:val="1"/>
      </w:numPr>
      <w:spacing w:before="140" w:after="120"/>
      <w:outlineLvl w:val="2"/>
    </w:pPr>
    <w:rPr>
      <w:b/>
      <w:bCs/>
      <w:color w:val="808080"/>
      <w:sz w:val="28"/>
      <w:szCs w:val="28"/>
    </w:rPr>
  </w:style>
  <w:style w:type="paragraph" w:styleId="Titre4">
    <w:name w:val="Heading 4"/>
    <w:basedOn w:val="Normal"/>
    <w:next w:val="Corpsdetexte"/>
    <w:uiPriority w:val="9"/>
    <w:semiHidden/>
    <w:unhideWhenUsed/>
    <w:qFormat/>
    <w:pPr>
      <w:numPr>
        <w:ilvl w:val="3"/>
        <w:numId w:val="1"/>
      </w:numPr>
      <w:spacing w:before="120" w:after="120"/>
      <w:outlineLvl w:val="3"/>
    </w:pPr>
    <w:rPr>
      <w:b/>
      <w:bCs/>
      <w:i/>
      <w:iCs/>
      <w:color w:val="808080"/>
      <w:sz w:val="27"/>
      <w:szCs w:val="27"/>
    </w:rPr>
  </w:style>
  <w:style w:type="paragraph" w:styleId="Titre5">
    <w:name w:val="Heading 5"/>
    <w:basedOn w:val="Normal"/>
    <w:next w:val="Corpsdetexte"/>
    <w:uiPriority w:val="9"/>
    <w:semiHidden/>
    <w:unhideWhenUsed/>
    <w:qFormat/>
    <w:pPr>
      <w:keepNext w:val="true"/>
      <w:numPr>
        <w:ilvl w:val="4"/>
        <w:numId w:val="1"/>
      </w:numPr>
      <w:ind w:left="567" w:hanging="170"/>
      <w:jc w:val="both"/>
      <w:outlineLvl w:val="4"/>
    </w:pPr>
    <w:rPr>
      <w:rFonts w:ascii="Marianne" w:hAnsi="Marianne" w:eastAsia="Andale Sans UI" w:cs="Tahoma"/>
      <w:b/>
      <w:bCs/>
      <w:sz w:val="22"/>
      <w:szCs w:val="22"/>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styleId="DefaultParagraphFont" w:default="1">
    <w:name w:val="Default Paragraph Font"/>
    <w:uiPriority w:val="1"/>
    <w:semiHidden/>
    <w:unhideWhenUsed/>
    <w:qFormat/>
    <w:rPr/>
  </w:style>
  <w:style w:type="character" w:styleId="Caractresdenumrotation" w:customStyle="1">
    <w:name w:val="Caractères de numérotation"/>
    <w:qFormat/>
    <w:rPr>
      <w:rFonts w:ascii="Marianne" w:hAnsi="Marianne"/>
    </w:rPr>
  </w:style>
  <w:style w:type="character" w:styleId="WW8Num10z0" w:customStyle="1">
    <w:name w:val="WW8Num10z0"/>
    <w:qFormat/>
    <w:rPr>
      <w:rFonts w:ascii="Symbol" w:hAnsi="Symbol" w:cs="Symbol"/>
    </w:rPr>
  </w:style>
  <w:style w:type="character" w:styleId="Puces" w:customStyle="1">
    <w:name w:val="Puces"/>
    <w:qFormat/>
    <w:rPr>
      <w:rFonts w:ascii="OpenSymbol;Arial Unicode MS" w:hAnsi="OpenSymbol;Arial Unicode MS" w:eastAsia="OpenSymbol;Arial Unicode MS" w:cs="OpenSymbol;Arial Unicode MS"/>
      <w:shd w:fill="AECF00" w:val="clear"/>
    </w:rPr>
  </w:style>
  <w:style w:type="character" w:styleId="WW8Num10z1" w:customStyle="1">
    <w:name w:val="WW8Num10z1"/>
    <w:qFormat/>
    <w:rPr>
      <w:rFonts w:ascii="OpenSymbol;Arial Unicode MS" w:hAnsi="OpenSymbol;Arial Unicode MS" w:cs="OpenSymbol;Arial Unicode MS"/>
    </w:rPr>
  </w:style>
  <w:style w:type="character" w:styleId="WW8Num11z0" w:customStyle="1">
    <w:name w:val="WW8Num11z0"/>
    <w:qFormat/>
    <w:rPr>
      <w:u w:val="none"/>
    </w:rPr>
  </w:style>
  <w:style w:type="character" w:styleId="WW8Num11z1" w:customStyle="1">
    <w:name w:val="WW8Num11z1"/>
    <w:qFormat/>
    <w:rPr>
      <w:rFonts w:ascii="OpenSymbol;Arial Unicode MS" w:hAnsi="OpenSymbol;Arial Unicode MS" w:cs="OpenSymbol;Arial Unicode MS"/>
    </w:rPr>
  </w:style>
  <w:style w:type="character" w:styleId="LienInternet">
    <w:name w:val="Hyperlink"/>
    <w:rPr>
      <w:color w:val="000080"/>
      <w:u w:val="single"/>
    </w:rPr>
  </w:style>
  <w:style w:type="character" w:styleId="Sautdindex" w:customStyle="1">
    <w:name w:val="Saut d'index"/>
    <w:qFormat/>
    <w:rPr/>
  </w:style>
  <w:style w:type="character" w:styleId="WW8Num5z0" w:customStyle="1">
    <w:name w:val="WW8Num5z0"/>
    <w:qFormat/>
    <w:rPr>
      <w:rFonts w:ascii="Symbol" w:hAnsi="Symbol" w:cs="Symbol"/>
      <w:sz w:val="20"/>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4z0" w:customStyle="1">
    <w:name w:val="WW8Num4z0"/>
    <w:qFormat/>
    <w:rPr>
      <w:rFonts w:ascii="Times New Roman" w:hAnsi="Times New Roman" w:eastAsia="Arial Unicode MS" w:cs="Times New Roman"/>
    </w:rPr>
  </w:style>
  <w:style w:type="character" w:styleId="WW8Num4z1" w:customStyle="1">
    <w:name w:val="WW8Num4z1"/>
    <w:qFormat/>
    <w:rPr>
      <w:rFonts w:ascii="Courier New" w:hAnsi="Courier New" w:cs="Courier New"/>
    </w:rPr>
  </w:style>
  <w:style w:type="character" w:styleId="WW8Num4z2" w:customStyle="1">
    <w:name w:val="WW8Num4z2"/>
    <w:qFormat/>
    <w:rPr>
      <w:rFonts w:ascii="Wingdings" w:hAnsi="Wingdings" w:cs="Wingdings"/>
    </w:rPr>
  </w:style>
  <w:style w:type="character" w:styleId="WW8Num4z3" w:customStyle="1">
    <w:name w:val="WW8Num4z3"/>
    <w:qFormat/>
    <w:rPr>
      <w:rFonts w:ascii="Symbol" w:hAnsi="Symbol" w:cs="Symbol"/>
    </w:rPr>
  </w:style>
  <w:style w:type="character" w:styleId="LienInternetvisit">
    <w:name w:val="FollowedHyperlink"/>
    <w:rPr>
      <w:color w:val="800000"/>
      <w:u w:val="single"/>
    </w:rPr>
  </w:style>
  <w:style w:type="character" w:styleId="Strong">
    <w:name w:val="Strong"/>
    <w:basedOn w:val="WW-Policepardfaut1"/>
    <w:qFormat/>
    <w:rPr>
      <w:b/>
      <w:bCs/>
    </w:rPr>
  </w:style>
  <w:style w:type="character" w:styleId="Pagenumber">
    <w:name w:val="page number"/>
    <w:basedOn w:val="WW-Policepardfaut1"/>
    <w:qFormat/>
    <w:rPr/>
  </w:style>
  <w:style w:type="character" w:styleId="WW-Policepardfaut1" w:customStyle="1">
    <w:name w:val="WW-Police par défaut1"/>
    <w:qFormat/>
    <w:rPr/>
  </w:style>
  <w:style w:type="character" w:styleId="WW8Num12z0" w:customStyle="1">
    <w:name w:val="WW8Num12z0"/>
    <w:qFormat/>
    <w:rPr>
      <w:rFonts w:ascii="Symbol" w:hAnsi="Symbol" w:cs="Symbol"/>
    </w:rPr>
  </w:style>
  <w:style w:type="character" w:styleId="WW8Num11z3" w:customStyle="1">
    <w:name w:val="WW8Num11z3"/>
    <w:qFormat/>
    <w:rPr>
      <w:rFonts w:ascii="Symbol" w:hAnsi="Symbol" w:cs="Symbol"/>
    </w:rPr>
  </w:style>
  <w:style w:type="character" w:styleId="WW8Num11z2" w:customStyle="1">
    <w:name w:val="WW8Num11z2"/>
    <w:qFormat/>
    <w:rPr>
      <w:rFonts w:ascii="Wingdings" w:hAnsi="Wingdings" w:cs="Wingdings"/>
    </w:rPr>
  </w:style>
  <w:style w:type="character" w:styleId="WW8Num10z3" w:customStyle="1">
    <w:name w:val="WW8Num10z3"/>
    <w:qFormat/>
    <w:rPr>
      <w:rFonts w:ascii="Symbol" w:hAnsi="Symbol" w:cs="Symbol"/>
    </w:rPr>
  </w:style>
  <w:style w:type="character" w:styleId="WW8Num10z2" w:customStyle="1">
    <w:name w:val="WW8Num10z2"/>
    <w:qFormat/>
    <w:rPr>
      <w:rFonts w:ascii="Wingdings" w:hAnsi="Wingdings" w:cs="Wingdings"/>
    </w:rPr>
  </w:style>
  <w:style w:type="character" w:styleId="WW8Num9z3" w:customStyle="1">
    <w:name w:val="WW8Num9z3"/>
    <w:qFormat/>
    <w:rPr>
      <w:rFonts w:ascii="Symbol" w:hAnsi="Symbol" w:cs="Times New Roman"/>
    </w:rPr>
  </w:style>
  <w:style w:type="character" w:styleId="WW8Num9z1" w:customStyle="1">
    <w:name w:val="WW8Num9z1"/>
    <w:qFormat/>
    <w:rPr>
      <w:rFonts w:ascii="Courier New" w:hAnsi="Courier New" w:cs="Courier New"/>
    </w:rPr>
  </w:style>
  <w:style w:type="character" w:styleId="WW8Num9z0" w:customStyle="1">
    <w:name w:val="WW8Num9z0"/>
    <w:qFormat/>
    <w:rPr>
      <w:rFonts w:ascii="Wingdings" w:hAnsi="Wingdings" w:cs="Times New Roman"/>
    </w:rPr>
  </w:style>
  <w:style w:type="character" w:styleId="WW8Num8z0" w:customStyle="1">
    <w:name w:val="WW8Num8z0"/>
    <w:qFormat/>
    <w:rPr>
      <w:rFonts w:ascii="Symbol" w:hAnsi="Symbol" w:cs="Symbol"/>
    </w:rPr>
  </w:style>
  <w:style w:type="character" w:styleId="WW8Num6z0" w:customStyle="1">
    <w:name w:val="WW8Num6z0"/>
    <w:qFormat/>
    <w:rPr>
      <w:rFonts w:ascii="Wingdings" w:hAnsi="Wingdings" w:cs="Wingdings"/>
    </w:rPr>
  </w:style>
  <w:style w:type="character" w:styleId="WW-Absatz-Standardschriftart1" w:customStyle="1">
    <w:name w:val="WW-Absatz-Standardschriftart1"/>
    <w:qFormat/>
    <w:rPr/>
  </w:style>
  <w:style w:type="character" w:styleId="WW-Absatz-Standardschriftart" w:customStyle="1">
    <w:name w:val="WW-Absatz-Standardschriftart"/>
    <w:qFormat/>
    <w:rPr/>
  </w:style>
  <w:style w:type="character" w:styleId="Absatz-Standardschriftart" w:customStyle="1">
    <w:name w:val="Absatz-Standardschriftart"/>
    <w:qFormat/>
    <w:rPr/>
  </w:style>
  <w:style w:type="character" w:styleId="WW-Policepardfaut" w:customStyle="1">
    <w:name w:val="WW-Police par défaut"/>
    <w:qFormat/>
    <w:rPr/>
  </w:style>
  <w:style w:type="character" w:styleId="WW8Num3z1" w:customStyle="1">
    <w:name w:val="WW8Num3z1"/>
    <w:qFormat/>
    <w:rPr>
      <w:rFonts w:ascii="Symbol" w:hAnsi="Symbol" w:cs="OpenSymbol;Arial Unicode MS"/>
    </w:rPr>
  </w:style>
  <w:style w:type="character" w:styleId="WW8Num3z0" w:customStyle="1">
    <w:name w:val="WW8Num3z0"/>
    <w:qFormat/>
    <w:rPr>
      <w:rFonts w:ascii="Times New Roman" w:hAnsi="Times New Roman" w:cs="Times New Roman"/>
      <w:sz w:val="22"/>
    </w:rPr>
  </w:style>
  <w:style w:type="character" w:styleId="WW8Num2z8" w:customStyle="1">
    <w:name w:val="WW8Num2z8"/>
    <w:qFormat/>
    <w:rPr/>
  </w:style>
  <w:style w:type="character" w:styleId="WW8Num2z7" w:customStyle="1">
    <w:name w:val="WW8Num2z7"/>
    <w:qFormat/>
    <w:rPr/>
  </w:style>
  <w:style w:type="character" w:styleId="WW8Num2z6" w:customStyle="1">
    <w:name w:val="WW8Num2z6"/>
    <w:qFormat/>
    <w:rPr/>
  </w:style>
  <w:style w:type="character" w:styleId="WW8Num2z5" w:customStyle="1">
    <w:name w:val="WW8Num2z5"/>
    <w:qFormat/>
    <w:rPr/>
  </w:style>
  <w:style w:type="character" w:styleId="WW8Num2z4" w:customStyle="1">
    <w:name w:val="WW8Num2z4"/>
    <w:qFormat/>
    <w:rPr/>
  </w:style>
  <w:style w:type="character" w:styleId="WW8Num2z3" w:customStyle="1">
    <w:name w:val="WW8Num2z3"/>
    <w:qFormat/>
    <w:rPr/>
  </w:style>
  <w:style w:type="character" w:styleId="WW8Num2z2" w:customStyle="1">
    <w:name w:val="WW8Num2z2"/>
    <w:qFormat/>
    <w:rPr/>
  </w:style>
  <w:style w:type="character" w:styleId="WW8Num2z1" w:customStyle="1">
    <w:name w:val="WW8Num2z1"/>
    <w:qFormat/>
    <w:rPr/>
  </w:style>
  <w:style w:type="character" w:styleId="WW8Num2z0" w:customStyle="1">
    <w:name w:val="WW8Num2z0"/>
    <w:qFormat/>
    <w:rPr/>
  </w:style>
  <w:style w:type="character" w:styleId="WW8Num1z8" w:customStyle="1">
    <w:name w:val="WW8Num1z8"/>
    <w:qFormat/>
    <w:rPr/>
  </w:style>
  <w:style w:type="character" w:styleId="WW8Num1z7" w:customStyle="1">
    <w:name w:val="WW8Num1z7"/>
    <w:qFormat/>
    <w:rPr/>
  </w:style>
  <w:style w:type="character" w:styleId="WW8Num1z6" w:customStyle="1">
    <w:name w:val="WW8Num1z6"/>
    <w:qFormat/>
    <w:rPr/>
  </w:style>
  <w:style w:type="character" w:styleId="WW8Num1z5" w:customStyle="1">
    <w:name w:val="WW8Num1z5"/>
    <w:qFormat/>
    <w:rPr/>
  </w:style>
  <w:style w:type="character" w:styleId="WW8Num1z4" w:customStyle="1">
    <w:name w:val="WW8Num1z4"/>
    <w:qFormat/>
    <w:rPr/>
  </w:style>
  <w:style w:type="character" w:styleId="WW8Num1z3" w:customStyle="1">
    <w:name w:val="WW8Num1z3"/>
    <w:qFormat/>
    <w:rPr/>
  </w:style>
  <w:style w:type="character" w:styleId="WW8Num1z2" w:customStyle="1">
    <w:name w:val="WW8Num1z2"/>
    <w:qFormat/>
    <w:rPr/>
  </w:style>
  <w:style w:type="character" w:styleId="WW8Num1z1" w:customStyle="1">
    <w:name w:val="WW8Num1z1"/>
    <w:qFormat/>
    <w:rPr/>
  </w:style>
  <w:style w:type="character" w:styleId="WW8Num1z0" w:customStyle="1">
    <w:name w:val="WW8Num1z0"/>
    <w:qFormat/>
    <w:rPr/>
  </w:style>
  <w:style w:type="character" w:styleId="Accentuation">
    <w:name w:val="Emphasis"/>
    <w:qFormat/>
    <w:rPr>
      <w:i/>
      <w:iCs/>
    </w:rPr>
  </w:style>
  <w:style w:type="character" w:styleId="Caractresdenotedebasdepage" w:customStyle="1">
    <w:name w:val="Caractères de note de bas de page"/>
    <w:qFormat/>
    <w:rPr>
      <w:vertAlign w:val="superscript"/>
    </w:rPr>
  </w:style>
  <w:style w:type="character" w:styleId="Ancredenotedebasdepage">
    <w:name w:val="Footnote Reference"/>
    <w:rPr>
      <w:vertAlign w:val="superscript"/>
    </w:rPr>
  </w:style>
  <w:style w:type="character" w:styleId="Caractresdenotedefin" w:customStyle="1">
    <w:name w:val="Caractères de note de fin"/>
    <w:qFormat/>
    <w:rPr>
      <w:vertAlign w:val="superscript"/>
    </w:rPr>
  </w:style>
  <w:style w:type="character" w:styleId="Ancredenotedefin">
    <w:name w:val="Endnote Reference"/>
    <w:rPr>
      <w:vertAlign w:val="superscrip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before="0" w:after="120"/>
    </w:pPr>
    <w:rPr/>
  </w:style>
  <w:style w:type="paragraph" w:styleId="Liste">
    <w:name w:val="List"/>
    <w:basedOn w:val="Corpsdetexte"/>
    <w:pPr/>
    <w:rPr>
      <w:rFonts w:cs="Tahoma"/>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Tahoma"/>
    </w:rPr>
  </w:style>
  <w:style w:type="paragraph" w:styleId="Titreprincipal">
    <w:name w:val="Title"/>
    <w:basedOn w:val="Normal"/>
    <w:next w:val="Corpsdetexte"/>
    <w:uiPriority w:val="10"/>
    <w:qFormat/>
    <w:pPr>
      <w:jc w:val="center"/>
    </w:pPr>
    <w:rPr>
      <w:b/>
      <w:bCs/>
      <w:sz w:val="56"/>
      <w:szCs w:val="56"/>
    </w:rPr>
  </w:style>
  <w:style w:type="paragraph" w:styleId="Caption">
    <w:name w:val="caption"/>
    <w:basedOn w:val="Normal"/>
    <w:qFormat/>
    <w:pPr>
      <w:suppressLineNumbers/>
      <w:spacing w:before="120" w:after="120"/>
    </w:pPr>
    <w:rPr>
      <w:rFonts w:cs="Tahoma"/>
      <w:i/>
      <w:iCs/>
    </w:rPr>
  </w:style>
  <w:style w:type="paragraph" w:styleId="En-tteetpieddepage" w:customStyle="1">
    <w:name w:val="En-tête et pied de page"/>
    <w:basedOn w:val="Normal"/>
    <w:qFormat/>
    <w:pPr>
      <w:suppressLineNumbers/>
      <w:tabs>
        <w:tab w:val="clear" w:pos="709"/>
        <w:tab w:val="center" w:pos="4819" w:leader="none"/>
        <w:tab w:val="right" w:pos="9638" w:leader="none"/>
      </w:tabs>
    </w:pPr>
    <w:rPr/>
  </w:style>
  <w:style w:type="paragraph" w:styleId="En-tte">
    <w:name w:val="Header"/>
    <w:basedOn w:val="Normal"/>
    <w:pPr>
      <w:tabs>
        <w:tab w:val="clear" w:pos="709"/>
        <w:tab w:val="center" w:pos="4536" w:leader="none"/>
        <w:tab w:val="right" w:pos="9072" w:leader="none"/>
      </w:tabs>
      <w:overflowPunct w:val="true"/>
      <w:textAlignment w:val="baseline"/>
    </w:pPr>
    <w:rPr>
      <w:szCs w:val="20"/>
    </w:rPr>
  </w:style>
  <w:style w:type="paragraph" w:styleId="Contenudecadre" w:customStyle="1">
    <w:name w:val="Contenu de cadre"/>
    <w:basedOn w:val="Normal"/>
    <w:qFormat/>
    <w:pPr/>
    <w:rPr/>
  </w:style>
  <w:style w:type="paragraph" w:styleId="Citations" w:customStyle="1">
    <w:name w:val="Citations"/>
    <w:basedOn w:val="Normal"/>
    <w:qFormat/>
    <w:pPr>
      <w:spacing w:before="0" w:after="283"/>
      <w:ind w:left="567" w:right="567" w:hanging="0"/>
    </w:pPr>
    <w:rPr/>
  </w:style>
  <w:style w:type="paragraph" w:styleId="Sous-titre">
    <w:name w:val="Subtitle"/>
    <w:basedOn w:val="Normal"/>
    <w:next w:val="Corpsdetexte"/>
    <w:uiPriority w:val="11"/>
    <w:qFormat/>
    <w:pPr>
      <w:spacing w:before="60" w:after="120"/>
      <w:jc w:val="center"/>
    </w:pPr>
    <w:rPr>
      <w:sz w:val="36"/>
      <w:szCs w:val="36"/>
    </w:rPr>
  </w:style>
  <w:style w:type="paragraph" w:styleId="Pieddepage">
    <w:name w:val="Footer"/>
    <w:basedOn w:val="Normal"/>
    <w:pPr>
      <w:suppressLineNumbers/>
      <w:tabs>
        <w:tab w:val="clear" w:pos="709"/>
        <w:tab w:val="center" w:pos="4819" w:leader="none"/>
        <w:tab w:val="right" w:pos="9638" w:leader="none"/>
      </w:tabs>
    </w:pPr>
    <w:rPr/>
  </w:style>
  <w:style w:type="paragraph" w:styleId="Retraitdecorpsdetexte">
    <w:name w:val="Body Text Indent"/>
    <w:basedOn w:val="Corpsdetexte"/>
    <w:pPr>
      <w:ind w:left="283" w:hanging="0"/>
    </w:pPr>
    <w:rPr/>
  </w:style>
  <w:style w:type="paragraph" w:styleId="Texte" w:customStyle="1">
    <w:name w:val="Texte"/>
    <w:basedOn w:val="Caption"/>
    <w:qFormat/>
    <w:pPr/>
    <w:rPr/>
  </w:style>
  <w:style w:type="paragraph" w:styleId="Contenudetableau" w:customStyle="1">
    <w:name w:val="Contenu de tableau"/>
    <w:basedOn w:val="Normal"/>
    <w:qFormat/>
    <w:pPr>
      <w:suppressLineNumbers/>
    </w:pPr>
    <w:rPr/>
  </w:style>
  <w:style w:type="paragraph" w:styleId="Titre10" w:customStyle="1">
    <w:name w:val="Titre 10"/>
    <w:basedOn w:val="Normal"/>
    <w:next w:val="Corpsdetexte"/>
    <w:qFormat/>
    <w:pPr>
      <w:spacing w:before="60" w:after="60"/>
      <w:outlineLvl w:val="8"/>
    </w:pPr>
    <w:rPr>
      <w:b/>
      <w:bCs/>
      <w:sz w:val="21"/>
      <w:szCs w:val="21"/>
    </w:rPr>
  </w:style>
  <w:style w:type="paragraph" w:styleId="BodyText2">
    <w:name w:val="Body Text 2"/>
    <w:basedOn w:val="Normal"/>
    <w:qFormat/>
    <w:pPr/>
    <w:rPr>
      <w:sz w:val="14"/>
    </w:rPr>
  </w:style>
  <w:style w:type="paragraph" w:styleId="Style11" w:customStyle="1">
    <w:name w:val="Style1"/>
    <w:basedOn w:val="Texte"/>
    <w:qFormat/>
    <w:pPr>
      <w:spacing w:lineRule="auto" w:line="360" w:before="100" w:after="100"/>
      <w:ind w:left="567" w:firstLine="500"/>
    </w:pPr>
    <w:rPr>
      <w:b/>
      <w:smallCaps/>
    </w:rPr>
  </w:style>
  <w:style w:type="paragraph" w:styleId="T2" w:customStyle="1">
    <w:name w:val="T2"/>
    <w:basedOn w:val="Style11"/>
    <w:qFormat/>
    <w:pPr>
      <w:spacing w:lineRule="atLeast" w:line="120" w:before="0" w:after="0"/>
      <w:ind w:left="600" w:hanging="0"/>
    </w:pPr>
    <w:rPr/>
  </w:style>
  <w:style w:type="paragraph" w:styleId="T3" w:customStyle="1">
    <w:name w:val="T3"/>
    <w:basedOn w:val="T2"/>
    <w:qFormat/>
    <w:pPr>
      <w:spacing w:lineRule="auto" w:line="240"/>
      <w:ind w:left="1418" w:hanging="0"/>
    </w:pPr>
    <w:rPr>
      <w:bCs/>
      <w:caps w:val="false"/>
      <w:smallCaps w:val="false"/>
    </w:rPr>
  </w:style>
  <w:style w:type="paragraph" w:styleId="Textegras" w:customStyle="1">
    <w:name w:val="Texte gras"/>
    <w:basedOn w:val="Texte"/>
    <w:qFormat/>
    <w:pPr/>
    <w:rPr>
      <w:b/>
    </w:rPr>
  </w:style>
  <w:style w:type="paragraph" w:styleId="Alinangatif" w:customStyle="1">
    <w:name w:val="Alinéa négatif"/>
    <w:basedOn w:val="Corpsdetexte"/>
    <w:qFormat/>
    <w:pPr>
      <w:tabs>
        <w:tab w:val="clear" w:pos="709"/>
        <w:tab w:val="left" w:pos="567" w:leader="none"/>
      </w:tabs>
      <w:ind w:left="567" w:hanging="283"/>
    </w:pPr>
    <w:rPr/>
  </w:style>
  <w:style w:type="paragraph" w:styleId="ListBullet4">
    <w:name w:val="List Bullet 4"/>
    <w:basedOn w:val="Liste"/>
    <w:qFormat/>
    <w:pPr>
      <w:ind w:left="1080" w:hanging="360"/>
    </w:pPr>
    <w:rPr/>
  </w:style>
  <w:style w:type="paragraph" w:styleId="ListBullet5">
    <w:name w:val="List Bullet 5"/>
    <w:basedOn w:val="Liste"/>
    <w:qFormat/>
    <w:pPr>
      <w:ind w:left="1440" w:hanging="360"/>
    </w:pPr>
    <w:rPr/>
  </w:style>
  <w:style w:type="paragraph" w:styleId="ListBullet3">
    <w:name w:val="List Bullet 3"/>
    <w:basedOn w:val="Liste"/>
    <w:qFormat/>
    <w:pPr>
      <w:ind w:left="360" w:hanging="360"/>
    </w:pPr>
    <w:rPr/>
  </w:style>
  <w:style w:type="paragraph" w:styleId="ListNumber3">
    <w:name w:val="List Number 3"/>
    <w:basedOn w:val="Liste"/>
    <w:qFormat/>
    <w:pPr>
      <w:ind w:left="1080" w:hanging="360"/>
    </w:pPr>
    <w:rPr/>
  </w:style>
  <w:style w:type="paragraph" w:styleId="Indexheading">
    <w:name w:val="index heading"/>
    <w:basedOn w:val="Normal"/>
    <w:qFormat/>
    <w:pPr>
      <w:suppressLineNumbers/>
    </w:pPr>
    <w:rPr>
      <w:b/>
      <w:bCs/>
      <w:sz w:val="32"/>
      <w:szCs w:val="32"/>
    </w:rPr>
  </w:style>
  <w:style w:type="paragraph" w:styleId="Toaheading">
    <w:name w:val="toa heading"/>
    <w:basedOn w:val="Indexheading"/>
    <w:qFormat/>
    <w:pPr/>
    <w:rPr/>
  </w:style>
  <w:style w:type="paragraph" w:styleId="Tabledesmatiresniveau1">
    <w:name w:val="TOC 1"/>
    <w:basedOn w:val="Index"/>
    <w:pPr>
      <w:tabs>
        <w:tab w:val="clear" w:pos="709"/>
        <w:tab w:val="right" w:pos="9638" w:leader="dot"/>
      </w:tabs>
    </w:pPr>
    <w:rPr/>
  </w:style>
  <w:style w:type="paragraph" w:styleId="Tabledesmatiresniveau2">
    <w:name w:val="TOC 2"/>
    <w:basedOn w:val="Index"/>
    <w:pPr>
      <w:tabs>
        <w:tab w:val="clear" w:pos="709"/>
        <w:tab w:val="right" w:pos="9638" w:leader="dot"/>
      </w:tabs>
      <w:ind w:left="283" w:hanging="0"/>
    </w:pPr>
    <w:rPr/>
  </w:style>
  <w:style w:type="paragraph" w:styleId="Tabledesmatiresniveau3">
    <w:name w:val="TOC 3"/>
    <w:basedOn w:val="Index"/>
    <w:pPr>
      <w:tabs>
        <w:tab w:val="clear" w:pos="709"/>
        <w:tab w:val="right" w:pos="9638" w:leader="dot"/>
      </w:tabs>
      <w:ind w:left="566" w:hanging="0"/>
    </w:pPr>
    <w:rPr/>
  </w:style>
  <w:style w:type="paragraph" w:styleId="Titredetableau" w:customStyle="1">
    <w:name w:val="Titre de tableau"/>
    <w:basedOn w:val="Contenudetableau"/>
    <w:qFormat/>
    <w:pPr>
      <w:jc w:val="center"/>
    </w:pPr>
    <w:rPr>
      <w:b/>
      <w:bCs/>
    </w:rPr>
  </w:style>
  <w:style w:type="paragraph" w:styleId="NormalWeb">
    <w:name w:val="Normal (Web)"/>
    <w:basedOn w:val="Normal"/>
    <w:qFormat/>
    <w:pPr>
      <w:spacing w:before="100" w:after="100"/>
    </w:pPr>
    <w:rPr>
      <w:rFonts w:ascii="Arial Unicode MS" w:hAnsi="Arial Unicode MS" w:eastAsia="Arial Unicode MS" w:cs="Arial Unicode MS"/>
    </w:rPr>
  </w:style>
  <w:style w:type="paragraph" w:styleId="BodyTextIndent3">
    <w:name w:val="Body Text Indent 3"/>
    <w:basedOn w:val="Normal"/>
    <w:qFormat/>
    <w:pPr>
      <w:tabs>
        <w:tab w:val="clear" w:pos="709"/>
        <w:tab w:val="left" w:pos="2136" w:leader="none"/>
        <w:tab w:val="left" w:pos="2496" w:leader="none"/>
      </w:tabs>
      <w:ind w:left="1416" w:hanging="0"/>
    </w:pPr>
    <w:rPr>
      <w:rFonts w:cs="Arial"/>
      <w:szCs w:val="18"/>
    </w:rPr>
  </w:style>
  <w:style w:type="paragraph" w:styleId="BodyTextIndent2">
    <w:name w:val="Body Text Indent 2"/>
    <w:basedOn w:val="Normal"/>
    <w:qFormat/>
    <w:pPr>
      <w:ind w:left="1418" w:hanging="0"/>
    </w:pPr>
    <w:rPr>
      <w:rFonts w:cs="Arial"/>
    </w:rPr>
  </w:style>
  <w:style w:type="paragraph" w:styleId="ListBullet">
    <w:name w:val="List Bullet"/>
    <w:basedOn w:val="Normal"/>
    <w:qFormat/>
    <w:pPr>
      <w:ind w:left="1418" w:hanging="0"/>
    </w:pPr>
    <w:rPr>
      <w:rFonts w:cs="Arial"/>
    </w:rPr>
  </w:style>
  <w:style w:type="paragraph" w:styleId="BodyText3">
    <w:name w:val="Body Text 3"/>
    <w:basedOn w:val="Normal"/>
    <w:qFormat/>
    <w:pPr>
      <w:jc w:val="center"/>
    </w:pPr>
    <w:rPr>
      <w:b/>
      <w:bCs/>
      <w:sz w:val="20"/>
    </w:rPr>
  </w:style>
  <w:style w:type="paragraph" w:styleId="Tabledesmatiresniveau9">
    <w:name w:val="TOC 9"/>
    <w:basedOn w:val="Normal"/>
    <w:next w:val="Normal"/>
    <w:pPr>
      <w:ind w:left="1760" w:hanging="0"/>
    </w:pPr>
    <w:rPr>
      <w:rFonts w:ascii="Times New Roman" w:hAnsi="Times New Roman" w:cs="Times New Roman"/>
      <w:sz w:val="18"/>
    </w:rPr>
  </w:style>
  <w:style w:type="paragraph" w:styleId="Tabledesmatiresniveau8">
    <w:name w:val="TOC 8"/>
    <w:basedOn w:val="Normal"/>
    <w:next w:val="Normal"/>
    <w:pPr>
      <w:ind w:left="1540" w:hanging="0"/>
    </w:pPr>
    <w:rPr>
      <w:rFonts w:ascii="Times New Roman" w:hAnsi="Times New Roman" w:cs="Times New Roman"/>
      <w:sz w:val="18"/>
    </w:rPr>
  </w:style>
  <w:style w:type="paragraph" w:styleId="Tabledesmatiresniveau7">
    <w:name w:val="TOC 7"/>
    <w:basedOn w:val="Normal"/>
    <w:next w:val="Normal"/>
    <w:pPr>
      <w:ind w:left="1320" w:hanging="0"/>
    </w:pPr>
    <w:rPr>
      <w:rFonts w:ascii="Times New Roman" w:hAnsi="Times New Roman" w:cs="Times New Roman"/>
      <w:sz w:val="18"/>
    </w:rPr>
  </w:style>
  <w:style w:type="paragraph" w:styleId="Tabledesmatiresniveau6">
    <w:name w:val="TOC 6"/>
    <w:basedOn w:val="Normal"/>
    <w:next w:val="Normal"/>
    <w:pPr>
      <w:ind w:left="1100" w:hanging="0"/>
    </w:pPr>
    <w:rPr>
      <w:rFonts w:ascii="Times New Roman" w:hAnsi="Times New Roman" w:cs="Times New Roman"/>
      <w:sz w:val="18"/>
    </w:rPr>
  </w:style>
  <w:style w:type="paragraph" w:styleId="Tabledesmatiresniveau5">
    <w:name w:val="TOC 5"/>
    <w:basedOn w:val="Normal"/>
    <w:next w:val="Normal"/>
    <w:pPr>
      <w:ind w:left="880" w:hanging="0"/>
    </w:pPr>
    <w:rPr>
      <w:rFonts w:ascii="Times New Roman" w:hAnsi="Times New Roman" w:cs="Times New Roman"/>
      <w:sz w:val="18"/>
    </w:rPr>
  </w:style>
  <w:style w:type="paragraph" w:styleId="Tabledesmatiresniveau4">
    <w:name w:val="TOC 4"/>
    <w:basedOn w:val="Normal"/>
    <w:next w:val="Normal"/>
    <w:pPr>
      <w:ind w:left="660" w:hanging="0"/>
    </w:pPr>
    <w:rPr>
      <w:rFonts w:ascii="Times New Roman" w:hAnsi="Times New Roman" w:cs="Times New Roman"/>
      <w:sz w:val="18"/>
    </w:rPr>
  </w:style>
  <w:style w:type="paragraph" w:styleId="EspAv05" w:customStyle="1">
    <w:name w:val="EspAv 0.5"/>
    <w:basedOn w:val="EspAv0"/>
    <w:qFormat/>
    <w:pPr>
      <w:spacing w:before="120" w:after="0"/>
    </w:pPr>
    <w:rPr/>
  </w:style>
  <w:style w:type="paragraph" w:styleId="EspAv1" w:customStyle="1">
    <w:name w:val="EspAv 1"/>
    <w:basedOn w:val="EspAv0"/>
    <w:qFormat/>
    <w:pPr>
      <w:spacing w:before="240" w:after="0"/>
    </w:pPr>
    <w:rPr/>
  </w:style>
  <w:style w:type="paragraph" w:styleId="EspAv0" w:customStyle="1">
    <w:name w:val="EspAv 0"/>
    <w:basedOn w:val="Normal"/>
    <w:qFormat/>
    <w:pPr/>
    <w:rPr/>
  </w:style>
  <w:style w:type="paragraph" w:styleId="WW-Titre" w:customStyle="1">
    <w:name w:val="WW-Titre"/>
    <w:basedOn w:val="Normal"/>
    <w:next w:val="Corpsdetexte"/>
    <w:qFormat/>
    <w:pPr>
      <w:keepNext w:val="true"/>
      <w:spacing w:before="240" w:after="120"/>
    </w:pPr>
    <w:rPr>
      <w:rFonts w:ascii="Arial" w:hAnsi="Arial" w:eastAsia="Lucida Sans Unicode"/>
      <w:sz w:val="28"/>
      <w:szCs w:val="28"/>
    </w:rPr>
  </w:style>
  <w:style w:type="paragraph" w:styleId="Titregnral" w:customStyle="1">
    <w:name w:val="Titre général"/>
    <w:basedOn w:val="Normal"/>
    <w:next w:val="EspAv1"/>
    <w:qFormat/>
    <w:pPr>
      <w:keepNext w:val="true"/>
      <w:spacing w:before="240" w:after="0"/>
      <w:jc w:val="center"/>
    </w:pPr>
    <w:rPr>
      <w:b/>
      <w:sz w:val="30"/>
    </w:rPr>
  </w:style>
  <w:style w:type="paragraph" w:styleId="PrambuleFondTexteAdeme" w:customStyle="1">
    <w:name w:val="Préambule Fond Texte Ademe"/>
    <w:basedOn w:val="Normal"/>
    <w:qFormat/>
    <w:pPr>
      <w:shd w:val="clear" w:color="auto" w:fill="D9B7BE"/>
    </w:pPr>
    <w:rPr>
      <w:b/>
    </w:rPr>
  </w:style>
  <w:style w:type="paragraph" w:styleId="NormalFondTitreAdeme" w:customStyle="1">
    <w:name w:val="Normal Fond Titre Ademe"/>
    <w:basedOn w:val="PrambuleFondTexteAdeme"/>
    <w:qFormat/>
    <w:pPr/>
    <w:rPr>
      <w:sz w:val="28"/>
    </w:rPr>
  </w:style>
  <w:style w:type="paragraph" w:styleId="NormalFondTexteAdeme" w:customStyle="1">
    <w:name w:val="Normal Fond Texte Ademe"/>
    <w:basedOn w:val="NormalFondTitreAdeme"/>
    <w:qFormat/>
    <w:pPr/>
    <w:rPr>
      <w:b w:val="false"/>
      <w:sz w:val="24"/>
    </w:rPr>
  </w:style>
  <w:style w:type="paragraph" w:styleId="Notedebasdepage">
    <w:name w:val="Footnote Text"/>
    <w:basedOn w:val="Normal"/>
    <w:pPr>
      <w:suppressLineNumbers/>
      <w:ind w:left="339" w:hanging="339"/>
    </w:pPr>
    <w:rPr>
      <w:sz w:val="20"/>
      <w:szCs w:val="20"/>
    </w:rPr>
  </w:style>
  <w:style w:type="paragraph" w:styleId="Indexlexicaltitre">
    <w:name w:val="Index Heading"/>
    <w:basedOn w:val="Titre"/>
    <w:pPr/>
    <w:rPr/>
  </w:style>
  <w:style w:type="paragraph" w:styleId="Titredetabledesmatires">
    <w:name w:val="TOC Heading"/>
    <w:basedOn w:val="Indexheading"/>
    <w:pPr/>
    <w:rPr/>
  </w:style>
  <w:style w:type="paragraph" w:styleId="Corpsdetexte2">
    <w:name w:val="Corps de texte 2"/>
    <w:basedOn w:val="Normal"/>
    <w:qFormat/>
    <w:pPr>
      <w:pBdr>
        <w:top w:val="single" w:sz="4" w:space="10" w:color="000000"/>
        <w:left w:val="single" w:sz="4" w:space="4" w:color="000000"/>
        <w:bottom w:val="single" w:sz="4" w:space="10" w:color="000000"/>
        <w:right w:val="single" w:sz="4" w:space="4" w:color="000000"/>
      </w:pBdr>
      <w:tabs>
        <w:tab w:val="clear" w:pos="709"/>
        <w:tab w:val="center" w:pos="4512" w:leader="none"/>
      </w:tabs>
      <w:jc w:val="center"/>
    </w:pPr>
    <w:rPr>
      <w:rFonts w:ascii="Arial Black" w:hAnsi="Arial Black" w:cs="Arial Black"/>
      <w:sz w:val="36"/>
      <w:szCs w:val="36"/>
    </w:rPr>
  </w:style>
  <w:style w:type="numbering" w:styleId="NoList" w:default="1">
    <w:name w:val="No List"/>
    <w:uiPriority w:val="99"/>
    <w:semiHidden/>
    <w:unhideWhenUsed/>
    <w:qFormat/>
  </w:style>
  <w:style w:type="numbering" w:styleId="WW8Num10" w:customStyle="1">
    <w:name w:val="WW8Num10"/>
    <w:qFormat/>
  </w:style>
  <w:style w:type="numbering" w:styleId="WW8Num11" w:customStyle="1">
    <w:name w:val="WW8Num11"/>
    <w:qFormat/>
  </w:style>
  <w:style w:type="numbering" w:styleId="WW8Num5" w:customStyle="1">
    <w:name w:val="WW8Num5"/>
    <w:qFormat/>
  </w:style>
  <w:style w:type="numbering" w:styleId="WW8Num4" w:customStyle="1">
    <w:name w:val="WW8Num4"/>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TotalTime>
  <Application>LibreOffice/7.5.7.1.M1$Windows_X86_64 LibreOffice_project/9d4bf91ba30c991aaed3b97dd4173f7705c6b5ae</Application>
  <AppVersion>15.0000</AppVersion>
  <Pages>8</Pages>
  <Words>704</Words>
  <Characters>3697</Characters>
  <CharactersWithSpaces>4329</CharactersWithSpaces>
  <Paragraphs>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2023-12-07T11:56:00Z</dcterms:created>
  <dc:creator/>
  <dc:description/>
  <dc:language>fr-FR</dc:language>
  <cp:lastModifiedBy/>
  <dcterms:modified xsi:type="dcterms:W3CDTF">2024-04-16T20:15:17Z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