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E8A" w:rsidRPr="00330E8A" w:rsidRDefault="00330E8A" w:rsidP="00330E8A">
      <w:pPr>
        <w:jc w:val="both"/>
        <w:rPr>
          <w:rFonts w:ascii="Calibri" w:eastAsia="Calibri" w:hAnsi="Calibri"/>
          <w:b/>
          <w:sz w:val="22"/>
          <w:szCs w:val="22"/>
          <w:u w:val="single"/>
          <w:lang w:eastAsia="en-US"/>
        </w:rPr>
      </w:pPr>
      <w:r w:rsidRPr="00330E8A">
        <w:rPr>
          <w:rFonts w:ascii="Calibri" w:eastAsia="Calibri" w:hAnsi="Calibri"/>
          <w:b/>
          <w:sz w:val="22"/>
          <w:szCs w:val="22"/>
          <w:u w:val="single"/>
          <w:lang w:eastAsia="en-US"/>
        </w:rPr>
        <w:t xml:space="preserve">Objet du présent document : </w:t>
      </w:r>
    </w:p>
    <w:p w:rsidR="00330E8A" w:rsidRPr="00330E8A" w:rsidRDefault="00330E8A" w:rsidP="00330E8A">
      <w:pPr>
        <w:spacing w:after="160" w:line="259" w:lineRule="auto"/>
        <w:rPr>
          <w:rFonts w:ascii="Calibri" w:eastAsia="Calibri" w:hAnsi="Calibri"/>
          <w:sz w:val="22"/>
          <w:szCs w:val="22"/>
          <w:lang w:eastAsia="en-US"/>
        </w:rPr>
      </w:pPr>
      <w:r w:rsidRPr="00330E8A">
        <w:rPr>
          <w:rFonts w:ascii="Calibri" w:eastAsia="Calibri" w:hAnsi="Calibri"/>
          <w:sz w:val="22"/>
          <w:szCs w:val="22"/>
          <w:lang w:eastAsia="en-US"/>
        </w:rPr>
        <w:t>Le présent document est un cadre de réponse à compléter par le candidat, permettant de préciser l’offre technique du candidat.</w:t>
      </w:r>
    </w:p>
    <w:p w:rsidR="00677B9B" w:rsidRDefault="00330E8A" w:rsidP="00677B9B">
      <w:pPr>
        <w:spacing w:after="160" w:line="259" w:lineRule="auto"/>
        <w:rPr>
          <w:rFonts w:ascii="Calibri" w:eastAsia="Calibri" w:hAnsi="Calibri"/>
          <w:sz w:val="22"/>
          <w:szCs w:val="22"/>
          <w:lang w:eastAsia="en-US"/>
        </w:rPr>
      </w:pPr>
      <w:r w:rsidRPr="00330E8A">
        <w:rPr>
          <w:rFonts w:ascii="Calibri" w:eastAsia="Calibri" w:hAnsi="Calibri"/>
          <w:sz w:val="22"/>
          <w:szCs w:val="22"/>
          <w:lang w:eastAsia="en-US"/>
        </w:rPr>
        <w:t>Le document fera 5 pages recto maximum, hors annexes.</w:t>
      </w:r>
    </w:p>
    <w:p w:rsidR="00330E8A" w:rsidRPr="00330E8A" w:rsidRDefault="00330E8A" w:rsidP="00677B9B">
      <w:pPr>
        <w:spacing w:after="160" w:line="259" w:lineRule="auto"/>
        <w:rPr>
          <w:rFonts w:ascii="Calibri" w:eastAsia="Calibri" w:hAnsi="Calibri"/>
          <w:sz w:val="22"/>
          <w:szCs w:val="22"/>
          <w:lang w:eastAsia="en-US"/>
        </w:rPr>
      </w:pPr>
      <w:r w:rsidRPr="00330E8A">
        <w:rPr>
          <w:rFonts w:ascii="Calibri" w:eastAsia="Calibri" w:hAnsi="Calibri"/>
          <w:sz w:val="22"/>
          <w:szCs w:val="22"/>
          <w:highlight w:val="yellow"/>
          <w:lang w:eastAsia="en-US"/>
        </w:rPr>
        <w:t>Les parties à compléter sont surlignées en jaune.</w:t>
      </w:r>
    </w:p>
    <w:p w:rsidR="00330E8A" w:rsidRPr="00330E8A" w:rsidRDefault="00330E8A" w:rsidP="00330E8A">
      <w:pPr>
        <w:keepNext/>
        <w:keepLines/>
        <w:spacing w:before="240" w:line="259" w:lineRule="auto"/>
        <w:jc w:val="both"/>
        <w:outlineLvl w:val="0"/>
        <w:rPr>
          <w:rFonts w:ascii="Calibri Light" w:eastAsia="Times New Roman" w:hAnsi="Calibri Light"/>
          <w:color w:val="2F5496"/>
          <w:sz w:val="32"/>
          <w:szCs w:val="32"/>
          <w:lang w:eastAsia="en-US"/>
        </w:rPr>
      </w:pPr>
      <w:r w:rsidRPr="00330E8A">
        <w:rPr>
          <w:rFonts w:ascii="Calibri Light" w:eastAsia="Times New Roman" w:hAnsi="Calibri Light"/>
          <w:b/>
          <w:color w:val="2F5496"/>
          <w:sz w:val="40"/>
          <w:szCs w:val="32"/>
          <w:lang w:eastAsia="en-US"/>
        </w:rPr>
        <w:t>CADRE DE REPONSE TECHNIQUE </w:t>
      </w:r>
      <w:r w:rsidRPr="00330E8A">
        <w:rPr>
          <w:rFonts w:ascii="Calibri Light" w:eastAsia="Times New Roman" w:hAnsi="Calibri Light"/>
          <w:b/>
          <w:color w:val="2F5496"/>
          <w:sz w:val="32"/>
          <w:szCs w:val="32"/>
          <w:lang w:eastAsia="en-US"/>
        </w:rPr>
        <w:t>:</w:t>
      </w:r>
      <w:r w:rsidRPr="00330E8A">
        <w:rPr>
          <w:rFonts w:ascii="Calibri Light" w:eastAsia="Times New Roman" w:hAnsi="Calibri Light"/>
          <w:color w:val="2F5496"/>
          <w:sz w:val="32"/>
          <w:szCs w:val="32"/>
          <w:lang w:eastAsia="en-US"/>
        </w:rPr>
        <w:t xml:space="preserve"> </w:t>
      </w:r>
      <w:r w:rsidRPr="00330E8A">
        <w:rPr>
          <w:rFonts w:ascii="Calibri Light" w:eastAsia="Times New Roman" w:hAnsi="Calibri Light"/>
          <w:color w:val="2F5496"/>
          <w:sz w:val="32"/>
          <w:szCs w:val="32"/>
          <w:highlight w:val="yellow"/>
          <w:lang w:eastAsia="en-US"/>
        </w:rPr>
        <w:t>entreprise candidate</w:t>
      </w:r>
    </w:p>
    <w:p w:rsidR="00330E8A" w:rsidRPr="00330E8A" w:rsidRDefault="00330E8A" w:rsidP="00330E8A">
      <w:pPr>
        <w:jc w:val="both"/>
        <w:rPr>
          <w:rFonts w:ascii="Calibri" w:eastAsia="Calibri" w:hAnsi="Calibri"/>
          <w:sz w:val="22"/>
          <w:szCs w:val="22"/>
          <w:lang w:eastAsia="en-US"/>
        </w:rPr>
      </w:pPr>
    </w:p>
    <w:p w:rsidR="00330E8A" w:rsidRPr="00330E8A" w:rsidRDefault="00330E8A" w:rsidP="00330E8A">
      <w:pPr>
        <w:jc w:val="both"/>
        <w:rPr>
          <w:rFonts w:ascii="Calibri" w:eastAsia="Calibri" w:hAnsi="Calibri"/>
          <w:sz w:val="22"/>
          <w:szCs w:val="22"/>
          <w:highlight w:val="yellow"/>
          <w:lang w:eastAsia="en-US"/>
        </w:rPr>
      </w:pPr>
      <w:r w:rsidRPr="00330E8A">
        <w:rPr>
          <w:rFonts w:ascii="Calibri" w:eastAsia="Calibri" w:hAnsi="Calibri"/>
          <w:sz w:val="22"/>
          <w:szCs w:val="22"/>
          <w:lang w:eastAsia="en-US"/>
        </w:rPr>
        <w:t xml:space="preserve">Chargé de mission : le candidat indique le nom des chargé(e)s de mission affecté(e)s à l’opération, titulaire et suppléant. </w:t>
      </w:r>
    </w:p>
    <w:p w:rsidR="00330E8A" w:rsidRPr="00330E8A" w:rsidRDefault="00330E8A" w:rsidP="00677B9B">
      <w:pPr>
        <w:pBdr>
          <w:top w:val="single" w:sz="4" w:space="1" w:color="auto"/>
          <w:left w:val="single" w:sz="4" w:space="4" w:color="auto"/>
          <w:bottom w:val="single" w:sz="4" w:space="1" w:color="auto"/>
          <w:right w:val="single" w:sz="4" w:space="4" w:color="auto"/>
        </w:pBdr>
        <w:spacing w:after="160" w:line="259" w:lineRule="auto"/>
        <w:rPr>
          <w:rFonts w:ascii="Calibri Light" w:eastAsia="Times New Roman" w:hAnsi="Calibri Light"/>
          <w:b/>
          <w:color w:val="2F5496"/>
          <w:sz w:val="26"/>
          <w:szCs w:val="26"/>
          <w:lang w:eastAsia="en-US"/>
        </w:rPr>
      </w:pPr>
      <w:r w:rsidRPr="00330E8A">
        <w:rPr>
          <w:rFonts w:ascii="Calibri Light" w:eastAsia="Times New Roman" w:hAnsi="Calibri Light"/>
          <w:b/>
          <w:color w:val="2F5496"/>
          <w:sz w:val="26"/>
          <w:szCs w:val="26"/>
          <w:lang w:eastAsia="en-US"/>
        </w:rPr>
        <w:t xml:space="preserve">Déclaration du chargé de mission </w:t>
      </w:r>
    </w:p>
    <w:p w:rsidR="00330E8A" w:rsidRPr="00330E8A" w:rsidRDefault="00330E8A" w:rsidP="00330E8A">
      <w:pPr>
        <w:pBdr>
          <w:top w:val="single" w:sz="4" w:space="1" w:color="auto"/>
          <w:left w:val="single" w:sz="4" w:space="4" w:color="auto"/>
          <w:bottom w:val="single" w:sz="4" w:space="1" w:color="auto"/>
          <w:right w:val="single" w:sz="4" w:space="4" w:color="auto"/>
        </w:pBdr>
        <w:spacing w:after="160" w:line="259" w:lineRule="auto"/>
        <w:rPr>
          <w:rFonts w:ascii="Calibri" w:eastAsia="Calibri" w:hAnsi="Calibri"/>
          <w:szCs w:val="32"/>
          <w:highlight w:val="yellow"/>
          <w:lang w:eastAsia="en-US"/>
        </w:rPr>
      </w:pPr>
      <w:r w:rsidRPr="00330E8A">
        <w:rPr>
          <w:rFonts w:ascii="Calibri" w:eastAsia="Calibri" w:hAnsi="Calibri"/>
          <w:szCs w:val="32"/>
          <w:highlight w:val="yellow"/>
          <w:lang w:eastAsia="en-US"/>
        </w:rPr>
        <w:t xml:space="preserve">- Indiquer le nom du chargé de mission titulaire : </w:t>
      </w:r>
    </w:p>
    <w:p w:rsidR="00330E8A" w:rsidRPr="00330E8A" w:rsidRDefault="00330E8A" w:rsidP="00330E8A">
      <w:pPr>
        <w:pBdr>
          <w:top w:val="single" w:sz="4" w:space="1" w:color="auto"/>
          <w:left w:val="single" w:sz="4" w:space="4" w:color="auto"/>
          <w:bottom w:val="single" w:sz="4" w:space="1" w:color="auto"/>
          <w:right w:val="single" w:sz="4" w:space="4" w:color="auto"/>
        </w:pBdr>
        <w:spacing w:after="160" w:line="259" w:lineRule="auto"/>
        <w:rPr>
          <w:rFonts w:ascii="Calibri" w:eastAsia="Calibri" w:hAnsi="Calibri"/>
          <w:szCs w:val="32"/>
          <w:lang w:eastAsia="en-US"/>
        </w:rPr>
      </w:pPr>
      <w:r w:rsidRPr="00330E8A">
        <w:rPr>
          <w:rFonts w:ascii="Calibri" w:eastAsia="Calibri" w:hAnsi="Calibri"/>
          <w:szCs w:val="32"/>
          <w:highlight w:val="yellow"/>
          <w:lang w:eastAsia="en-US"/>
        </w:rPr>
        <w:t>- Indiquer le nom du chargé de mission suppléant :</w:t>
      </w:r>
      <w:r w:rsidRPr="00330E8A">
        <w:rPr>
          <w:rFonts w:ascii="Calibri" w:eastAsia="Calibri" w:hAnsi="Calibri"/>
          <w:szCs w:val="32"/>
          <w:lang w:eastAsia="en-US"/>
        </w:rPr>
        <w:t xml:space="preserve"> </w:t>
      </w:r>
    </w:p>
    <w:p w:rsidR="00330E8A" w:rsidRPr="00330E8A" w:rsidRDefault="00330E8A" w:rsidP="00330E8A">
      <w:pPr>
        <w:jc w:val="both"/>
        <w:rPr>
          <w:rFonts w:ascii="Calibri" w:eastAsia="Calibri" w:hAnsi="Calibri"/>
          <w:sz w:val="22"/>
          <w:szCs w:val="22"/>
          <w:lang w:eastAsia="en-US"/>
        </w:rPr>
      </w:pPr>
      <w:r w:rsidRPr="00330E8A">
        <w:rPr>
          <w:rFonts w:ascii="Calibri" w:eastAsia="Calibri" w:hAnsi="Calibri"/>
          <w:sz w:val="22"/>
          <w:szCs w:val="22"/>
          <w:highlight w:val="yellow"/>
          <w:lang w:eastAsia="en-US"/>
        </w:rPr>
        <w:t>Le candidat joint en annexe leur CV, références et qualifications</w:t>
      </w:r>
      <w:r w:rsidRPr="00330E8A">
        <w:rPr>
          <w:rFonts w:ascii="Calibri" w:eastAsia="Calibri" w:hAnsi="Calibri"/>
          <w:sz w:val="22"/>
          <w:szCs w:val="22"/>
          <w:lang w:eastAsia="en-US"/>
        </w:rPr>
        <w:t>.</w:t>
      </w:r>
    </w:p>
    <w:p w:rsidR="00330E8A" w:rsidRPr="00330E8A" w:rsidRDefault="00330E8A" w:rsidP="00330E8A">
      <w:pPr>
        <w:jc w:val="both"/>
        <w:rPr>
          <w:rFonts w:ascii="Calibri" w:eastAsia="Calibri" w:hAnsi="Calibri"/>
          <w:sz w:val="22"/>
          <w:szCs w:val="22"/>
          <w:lang w:eastAsia="en-US"/>
        </w:rPr>
      </w:pPr>
    </w:p>
    <w:p w:rsidR="00330E8A" w:rsidRPr="00330E8A" w:rsidRDefault="00330E8A" w:rsidP="00330E8A">
      <w:pPr>
        <w:jc w:val="both"/>
        <w:rPr>
          <w:rFonts w:ascii="Calibri" w:eastAsia="Calibri" w:hAnsi="Calibri"/>
          <w:sz w:val="22"/>
          <w:szCs w:val="22"/>
          <w:lang w:eastAsia="en-US"/>
        </w:rPr>
      </w:pPr>
    </w:p>
    <w:p w:rsidR="00330E8A" w:rsidRPr="00F703EF" w:rsidRDefault="00330E8A" w:rsidP="00F703EF">
      <w:pPr>
        <w:pStyle w:val="Paragraphedeliste"/>
        <w:keepNext/>
        <w:keepLines/>
        <w:numPr>
          <w:ilvl w:val="0"/>
          <w:numId w:val="2"/>
        </w:numPr>
        <w:spacing w:before="40" w:after="120" w:line="259" w:lineRule="auto"/>
        <w:jc w:val="both"/>
        <w:outlineLvl w:val="1"/>
        <w:rPr>
          <w:rFonts w:ascii="Calibri Light" w:eastAsia="Times New Roman" w:hAnsi="Calibri Light"/>
          <w:b/>
          <w:color w:val="2F5496"/>
          <w:sz w:val="26"/>
          <w:szCs w:val="26"/>
          <w:lang w:eastAsia="en-US"/>
        </w:rPr>
      </w:pPr>
      <w:r w:rsidRPr="00F703EF">
        <w:rPr>
          <w:rFonts w:ascii="Calibri Light" w:eastAsia="Times New Roman" w:hAnsi="Calibri Light"/>
          <w:b/>
          <w:color w:val="2F5496"/>
          <w:sz w:val="26"/>
          <w:szCs w:val="26"/>
          <w:lang w:eastAsia="en-US"/>
        </w:rPr>
        <w:t>Moyens humains et techniques mis à disposition pour la réalisation des prestations</w:t>
      </w:r>
    </w:p>
    <w:p w:rsidR="00330E8A" w:rsidRPr="00330E8A" w:rsidRDefault="00330E8A" w:rsidP="00330E8A">
      <w:pPr>
        <w:spacing w:after="200" w:line="276" w:lineRule="auto"/>
        <w:jc w:val="both"/>
        <w:rPr>
          <w:rFonts w:ascii="Calibri" w:eastAsia="Calibri" w:hAnsi="Calibri"/>
          <w:sz w:val="22"/>
          <w:szCs w:val="22"/>
          <w:lang w:eastAsia="en-US"/>
        </w:rPr>
      </w:pPr>
      <w:r w:rsidRPr="00330E8A">
        <w:rPr>
          <w:rFonts w:ascii="Calibri" w:eastAsia="Calibri" w:hAnsi="Calibri"/>
          <w:sz w:val="22"/>
          <w:szCs w:val="22"/>
          <w:lang w:eastAsia="en-US"/>
        </w:rPr>
        <w:t>Le candidat présente la méthodologie qu’il propose de mettre en œuvre, il précise :</w:t>
      </w:r>
    </w:p>
    <w:p w:rsidR="00330E8A" w:rsidRPr="00330E8A" w:rsidRDefault="00330E8A" w:rsidP="00330E8A">
      <w:pPr>
        <w:numPr>
          <w:ilvl w:val="0"/>
          <w:numId w:val="1"/>
        </w:numPr>
        <w:spacing w:after="200" w:line="276" w:lineRule="auto"/>
        <w:contextualSpacing/>
        <w:jc w:val="both"/>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La désignation et l’organisation des équipes chargées de la mission en précisant le rôle de chacun et les modalités de coordination ;</w:t>
      </w:r>
    </w:p>
    <w:p w:rsidR="00330E8A" w:rsidRPr="00330E8A" w:rsidRDefault="00330E8A" w:rsidP="00330E8A">
      <w:pPr>
        <w:numPr>
          <w:ilvl w:val="0"/>
          <w:numId w:val="1"/>
        </w:numPr>
        <w:spacing w:after="160" w:line="259" w:lineRule="auto"/>
        <w:contextualSpacing/>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La compréhension des enjeux de l’opération, les spécificités d’organisation de la mission vis-à-vis du contexte de site occupé du batiment Déambulatoire pendant les travaux ;</w:t>
      </w:r>
    </w:p>
    <w:p w:rsidR="00330E8A" w:rsidRPr="00330E8A" w:rsidRDefault="00330E8A" w:rsidP="00330E8A">
      <w:pPr>
        <w:numPr>
          <w:ilvl w:val="0"/>
          <w:numId w:val="1"/>
        </w:numPr>
        <w:spacing w:after="160" w:line="259" w:lineRule="auto"/>
        <w:contextualSpacing/>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La méthodologie proposée pour mener à bien sa mission de contrôle technique de la mission précisée au CCP et notamment les missions proposées et modalités de présence du contrôleur technique pendant les phases de conception et de réalisation ainsi les actions qu’il mènera pour assurer un maximum de réactivité et d’efficacité de la mission ;</w:t>
      </w:r>
    </w:p>
    <w:p w:rsidR="00330E8A" w:rsidRPr="00330E8A" w:rsidRDefault="00330E8A" w:rsidP="00330E8A">
      <w:pPr>
        <w:numPr>
          <w:ilvl w:val="0"/>
          <w:numId w:val="1"/>
        </w:numPr>
        <w:spacing w:after="160" w:line="259" w:lineRule="auto"/>
        <w:contextualSpacing/>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Les moyens techniques à disposition pour assurer les prestations ;</w:t>
      </w:r>
    </w:p>
    <w:p w:rsidR="00330E8A" w:rsidRPr="00330E8A" w:rsidRDefault="00330E8A" w:rsidP="00330E8A">
      <w:pPr>
        <w:spacing w:after="200" w:line="276" w:lineRule="auto"/>
        <w:ind w:left="360"/>
        <w:jc w:val="both"/>
        <w:rPr>
          <w:rFonts w:ascii="Calibri" w:eastAsia="Calibri" w:hAnsi="Calibri"/>
          <w:sz w:val="22"/>
          <w:szCs w:val="22"/>
          <w:highlight w:val="yellow"/>
          <w:lang w:eastAsia="en-US"/>
        </w:rPr>
      </w:pPr>
    </w:p>
    <w:p w:rsidR="00330E8A" w:rsidRPr="00330E8A" w:rsidRDefault="00330E8A" w:rsidP="00F703EF">
      <w:pPr>
        <w:pStyle w:val="Paragraphedeliste"/>
        <w:keepNext/>
        <w:keepLines/>
        <w:numPr>
          <w:ilvl w:val="0"/>
          <w:numId w:val="2"/>
        </w:numPr>
        <w:spacing w:before="40" w:after="120" w:line="259" w:lineRule="auto"/>
        <w:jc w:val="both"/>
        <w:outlineLvl w:val="1"/>
        <w:rPr>
          <w:rFonts w:ascii="Calibri Light" w:eastAsia="Times New Roman" w:hAnsi="Calibri Light"/>
          <w:b/>
          <w:color w:val="2F5496"/>
          <w:sz w:val="26"/>
          <w:szCs w:val="26"/>
          <w:lang w:eastAsia="en-US"/>
        </w:rPr>
      </w:pPr>
      <w:r w:rsidRPr="00330E8A">
        <w:rPr>
          <w:rFonts w:ascii="Calibri Light" w:eastAsia="Times New Roman" w:hAnsi="Calibri Light"/>
          <w:b/>
          <w:color w:val="2F5496"/>
          <w:sz w:val="26"/>
          <w:szCs w:val="26"/>
          <w:lang w:eastAsia="en-US"/>
        </w:rPr>
        <w:t>Références sur des bâtiments ERP similaires</w:t>
      </w:r>
    </w:p>
    <w:p w:rsidR="00330E8A" w:rsidRPr="00330E8A" w:rsidRDefault="00330E8A" w:rsidP="00330E8A">
      <w:pPr>
        <w:spacing w:after="200" w:line="276" w:lineRule="auto"/>
        <w:jc w:val="both"/>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Le candidat présente les références sur des bâtiments ERP similaires à l’opération</w:t>
      </w:r>
      <w:r w:rsidR="00F703EF">
        <w:rPr>
          <w:rFonts w:ascii="Calibri" w:eastAsia="Calibri" w:hAnsi="Calibri"/>
          <w:sz w:val="22"/>
          <w:szCs w:val="22"/>
          <w:highlight w:val="yellow"/>
          <w:lang w:eastAsia="en-US"/>
        </w:rPr>
        <w:t xml:space="preserve"> en </w:t>
      </w:r>
      <w:r w:rsidR="002E53E6">
        <w:rPr>
          <w:rFonts w:ascii="Calibri" w:eastAsia="Calibri" w:hAnsi="Calibri"/>
          <w:sz w:val="22"/>
          <w:szCs w:val="22"/>
          <w:highlight w:val="yellow"/>
          <w:lang w:eastAsia="en-US"/>
        </w:rPr>
        <w:t>réhabilitation</w:t>
      </w:r>
      <w:r w:rsidRPr="00330E8A">
        <w:rPr>
          <w:rFonts w:ascii="Calibri" w:eastAsia="Calibri" w:hAnsi="Calibri"/>
          <w:sz w:val="22"/>
          <w:szCs w:val="22"/>
          <w:highlight w:val="yellow"/>
          <w:lang w:eastAsia="en-US"/>
        </w:rPr>
        <w:t>, il précise </w:t>
      </w:r>
      <w:r w:rsidR="006C35FE">
        <w:rPr>
          <w:rFonts w:ascii="Calibri" w:eastAsia="Calibri" w:hAnsi="Calibri"/>
          <w:sz w:val="22"/>
          <w:szCs w:val="22"/>
          <w:highlight w:val="yellow"/>
          <w:lang w:eastAsia="en-US"/>
        </w:rPr>
        <w:t xml:space="preserve">dans le tableau en page suivante </w:t>
      </w:r>
      <w:r w:rsidRPr="00330E8A">
        <w:rPr>
          <w:rFonts w:ascii="Calibri" w:eastAsia="Calibri" w:hAnsi="Calibri"/>
          <w:sz w:val="22"/>
          <w:szCs w:val="22"/>
          <w:highlight w:val="yellow"/>
          <w:lang w:eastAsia="en-US"/>
        </w:rPr>
        <w:t>:</w:t>
      </w:r>
    </w:p>
    <w:p w:rsidR="00330E8A" w:rsidRPr="00330E8A" w:rsidRDefault="002E53E6" w:rsidP="00330E8A">
      <w:pPr>
        <w:numPr>
          <w:ilvl w:val="0"/>
          <w:numId w:val="1"/>
        </w:numPr>
        <w:spacing w:after="200" w:line="276" w:lineRule="auto"/>
        <w:contextualSpacing/>
        <w:jc w:val="both"/>
        <w:rPr>
          <w:rFonts w:ascii="Calibri" w:eastAsia="Calibri" w:hAnsi="Calibri"/>
          <w:sz w:val="22"/>
          <w:szCs w:val="22"/>
          <w:highlight w:val="yellow"/>
          <w:lang w:eastAsia="en-US"/>
        </w:rPr>
      </w:pPr>
      <w:r>
        <w:rPr>
          <w:rFonts w:ascii="Calibri" w:eastAsia="Calibri" w:hAnsi="Calibri"/>
          <w:sz w:val="22"/>
          <w:szCs w:val="22"/>
          <w:highlight w:val="yellow"/>
          <w:lang w:eastAsia="en-US"/>
        </w:rPr>
        <w:t>Le client et son statut public ou privé, la nature de la mission</w:t>
      </w:r>
      <w:r w:rsidR="00FA2F0D">
        <w:rPr>
          <w:rFonts w:ascii="Calibri" w:eastAsia="Calibri" w:hAnsi="Calibri"/>
          <w:sz w:val="22"/>
          <w:szCs w:val="22"/>
          <w:highlight w:val="yellow"/>
          <w:lang w:eastAsia="en-US"/>
        </w:rPr>
        <w:t xml:space="preserve">, </w:t>
      </w:r>
      <w:r w:rsidR="00FA2F0D" w:rsidRPr="00FA2F0D">
        <w:rPr>
          <w:rFonts w:asciiTheme="minorHAnsi" w:hAnsiTheme="minorHAnsi" w:cstheme="minorHAnsi"/>
          <w:sz w:val="22"/>
          <w:szCs w:val="22"/>
          <w:highlight w:val="yellow"/>
        </w:rPr>
        <w:t>le c</w:t>
      </w:r>
      <w:r w:rsidR="00FA2F0D" w:rsidRPr="00FA2F0D">
        <w:rPr>
          <w:rFonts w:asciiTheme="minorHAnsi" w:hAnsiTheme="minorHAnsi" w:cstheme="minorHAnsi"/>
          <w:sz w:val="22"/>
          <w:szCs w:val="22"/>
          <w:highlight w:val="yellow"/>
        </w:rPr>
        <w:t>oût de la mission</w:t>
      </w:r>
      <w:r w:rsidR="00FA2F0D" w:rsidRPr="00FA2F0D">
        <w:rPr>
          <w:rFonts w:asciiTheme="minorHAnsi" w:hAnsiTheme="minorHAnsi" w:cstheme="minorHAnsi"/>
          <w:sz w:val="22"/>
          <w:szCs w:val="22"/>
          <w:highlight w:val="yellow"/>
        </w:rPr>
        <w:t>, la date d’exécution de la mission</w:t>
      </w:r>
    </w:p>
    <w:p w:rsidR="00D032B6" w:rsidRDefault="00330E8A" w:rsidP="006C35FE">
      <w:pPr>
        <w:numPr>
          <w:ilvl w:val="0"/>
          <w:numId w:val="1"/>
        </w:numPr>
        <w:spacing w:after="200" w:line="276" w:lineRule="auto"/>
        <w:contextualSpacing/>
        <w:jc w:val="both"/>
        <w:rPr>
          <w:rFonts w:ascii="Calibri" w:eastAsia="Calibri" w:hAnsi="Calibri"/>
          <w:sz w:val="22"/>
          <w:szCs w:val="22"/>
          <w:highlight w:val="yellow"/>
          <w:lang w:eastAsia="en-US"/>
        </w:rPr>
      </w:pPr>
      <w:r w:rsidRPr="00330E8A">
        <w:rPr>
          <w:rFonts w:ascii="Calibri" w:eastAsia="Calibri" w:hAnsi="Calibri"/>
          <w:sz w:val="22"/>
          <w:szCs w:val="22"/>
          <w:highlight w:val="yellow"/>
          <w:lang w:eastAsia="en-US"/>
        </w:rPr>
        <w:t xml:space="preserve">Le candidat précisera pour chaque référence, si celle a été suivi par le contrôleur technique proposé. </w:t>
      </w:r>
    </w:p>
    <w:p w:rsidR="00677B9B" w:rsidRDefault="00677B9B" w:rsidP="00677B9B">
      <w:pPr>
        <w:spacing w:after="200" w:line="276" w:lineRule="auto"/>
        <w:contextualSpacing/>
        <w:jc w:val="both"/>
        <w:rPr>
          <w:rFonts w:ascii="Calibri" w:eastAsia="Calibri" w:hAnsi="Calibri"/>
          <w:sz w:val="22"/>
          <w:szCs w:val="22"/>
          <w:highlight w:val="yellow"/>
          <w:lang w:eastAsia="en-US"/>
        </w:rPr>
      </w:pPr>
    </w:p>
    <w:p w:rsidR="00677B9B" w:rsidRPr="006C35FE" w:rsidRDefault="00677B9B" w:rsidP="00677B9B">
      <w:pPr>
        <w:spacing w:after="200" w:line="276" w:lineRule="auto"/>
        <w:contextualSpacing/>
        <w:jc w:val="both"/>
        <w:rPr>
          <w:rFonts w:ascii="Calibri" w:eastAsia="Calibri" w:hAnsi="Calibri"/>
          <w:sz w:val="22"/>
          <w:szCs w:val="22"/>
          <w:highlight w:val="yellow"/>
          <w:lang w:eastAsia="en-US"/>
        </w:rPr>
      </w:pPr>
    </w:p>
    <w:p w:rsidR="00677B9B" w:rsidRPr="00330E8A" w:rsidRDefault="00677B9B" w:rsidP="00677B9B">
      <w:pPr>
        <w:jc w:val="both"/>
        <w:rPr>
          <w:rFonts w:ascii="Calibri" w:eastAsia="Calibri" w:hAnsi="Calibri"/>
          <w:sz w:val="22"/>
          <w:szCs w:val="22"/>
          <w:lang w:eastAsia="en-US"/>
        </w:rPr>
      </w:pPr>
      <w:r w:rsidRPr="00330E8A">
        <w:rPr>
          <w:rFonts w:ascii="Calibri" w:eastAsia="Calibri" w:hAnsi="Calibri"/>
          <w:sz w:val="22"/>
          <w:szCs w:val="22"/>
          <w:highlight w:val="yellow"/>
          <w:lang w:eastAsia="en-US"/>
        </w:rPr>
        <w:t xml:space="preserve">Le candidat </w:t>
      </w:r>
      <w:r>
        <w:rPr>
          <w:rFonts w:ascii="Calibri" w:eastAsia="Calibri" w:hAnsi="Calibri"/>
          <w:sz w:val="22"/>
          <w:szCs w:val="22"/>
          <w:highlight w:val="yellow"/>
          <w:lang w:eastAsia="en-US"/>
        </w:rPr>
        <w:t xml:space="preserve">peut </w:t>
      </w:r>
      <w:r w:rsidRPr="00330E8A">
        <w:rPr>
          <w:rFonts w:ascii="Calibri" w:eastAsia="Calibri" w:hAnsi="Calibri"/>
          <w:sz w:val="22"/>
          <w:szCs w:val="22"/>
          <w:highlight w:val="yellow"/>
          <w:lang w:eastAsia="en-US"/>
        </w:rPr>
        <w:t>join</w:t>
      </w:r>
      <w:r>
        <w:rPr>
          <w:rFonts w:ascii="Calibri" w:eastAsia="Calibri" w:hAnsi="Calibri"/>
          <w:sz w:val="22"/>
          <w:szCs w:val="22"/>
          <w:highlight w:val="yellow"/>
          <w:lang w:eastAsia="en-US"/>
        </w:rPr>
        <w:t>dre</w:t>
      </w:r>
      <w:r w:rsidRPr="00330E8A">
        <w:rPr>
          <w:rFonts w:ascii="Calibri" w:eastAsia="Calibri" w:hAnsi="Calibri"/>
          <w:sz w:val="22"/>
          <w:szCs w:val="22"/>
          <w:highlight w:val="yellow"/>
          <w:lang w:eastAsia="en-US"/>
        </w:rPr>
        <w:t xml:space="preserve"> </w:t>
      </w:r>
      <w:r w:rsidR="00C22DB8">
        <w:rPr>
          <w:rFonts w:ascii="Calibri" w:eastAsia="Calibri" w:hAnsi="Calibri"/>
          <w:sz w:val="22"/>
          <w:szCs w:val="22"/>
          <w:highlight w:val="yellow"/>
          <w:lang w:eastAsia="en-US"/>
        </w:rPr>
        <w:t>en annexe des illustrations de ces</w:t>
      </w:r>
      <w:r w:rsidRPr="00330E8A">
        <w:rPr>
          <w:rFonts w:ascii="Calibri" w:eastAsia="Calibri" w:hAnsi="Calibri"/>
          <w:sz w:val="22"/>
          <w:szCs w:val="22"/>
          <w:highlight w:val="yellow"/>
          <w:lang w:eastAsia="en-US"/>
        </w:rPr>
        <w:t xml:space="preserve"> références</w:t>
      </w:r>
      <w:r w:rsidRPr="00330E8A">
        <w:rPr>
          <w:rFonts w:ascii="Calibri" w:eastAsia="Calibri" w:hAnsi="Calibri"/>
          <w:sz w:val="22"/>
          <w:szCs w:val="22"/>
          <w:lang w:eastAsia="en-US"/>
        </w:rPr>
        <w:t>.</w:t>
      </w:r>
    </w:p>
    <w:p w:rsidR="000336AB" w:rsidRDefault="000336AB" w:rsidP="000336AB">
      <w:pPr>
        <w:sectPr w:rsidR="000336AB">
          <w:headerReference w:type="default" r:id="rId7"/>
          <w:footerReference w:type="default" r:id="rId8"/>
          <w:pgSz w:w="11906" w:h="16838"/>
          <w:pgMar w:top="1417" w:right="1417" w:bottom="1417" w:left="1417" w:header="708" w:footer="708" w:gutter="0"/>
          <w:cols w:space="708"/>
          <w:docGrid w:linePitch="360"/>
        </w:sectPr>
      </w:pPr>
    </w:p>
    <w:p w:rsidR="000336AB" w:rsidRPr="00F703EF" w:rsidRDefault="000336AB" w:rsidP="000336AB">
      <w:pPr>
        <w:jc w:val="center"/>
        <w:rPr>
          <w:rFonts w:asciiTheme="minorHAnsi" w:hAnsiTheme="minorHAnsi" w:cstheme="minorHAnsi"/>
          <w:b/>
          <w:sz w:val="22"/>
          <w:szCs w:val="22"/>
        </w:rPr>
      </w:pPr>
      <w:r w:rsidRPr="00F703EF">
        <w:rPr>
          <w:rFonts w:asciiTheme="minorHAnsi" w:hAnsiTheme="minorHAnsi" w:cstheme="minorHAnsi"/>
          <w:b/>
          <w:sz w:val="22"/>
          <w:szCs w:val="22"/>
        </w:rPr>
        <w:lastRenderedPageBreak/>
        <w:t xml:space="preserve">SELECTION DE REFERENCES </w:t>
      </w:r>
      <w:r w:rsidR="00F703EF">
        <w:rPr>
          <w:rFonts w:asciiTheme="minorHAnsi" w:hAnsiTheme="minorHAnsi" w:cstheme="minorHAnsi"/>
          <w:b/>
          <w:sz w:val="22"/>
          <w:szCs w:val="22"/>
        </w:rPr>
        <w:t>SIMILAIRES A L’OPERATION</w:t>
      </w:r>
      <w:r w:rsidR="002E53E6">
        <w:rPr>
          <w:rFonts w:asciiTheme="minorHAnsi" w:hAnsiTheme="minorHAnsi" w:cstheme="minorHAnsi"/>
          <w:b/>
          <w:sz w:val="22"/>
          <w:szCs w:val="22"/>
        </w:rPr>
        <w:t xml:space="preserve"> (réhabilitation et ERP)</w:t>
      </w:r>
    </w:p>
    <w:p w:rsidR="000336AB" w:rsidRPr="00F703EF" w:rsidRDefault="000336AB" w:rsidP="000336AB">
      <w:pPr>
        <w:rPr>
          <w:rFonts w:asciiTheme="minorHAnsi" w:hAnsiTheme="minorHAnsi" w:cstheme="minorHAnsi"/>
          <w:sz w:val="22"/>
          <w:szCs w:val="22"/>
        </w:rPr>
      </w:pPr>
    </w:p>
    <w:tbl>
      <w:tblPr>
        <w:tblW w:w="15749" w:type="dxa"/>
        <w:tblInd w:w="15" w:type="dxa"/>
        <w:tblLayout w:type="fixed"/>
        <w:tblCellMar>
          <w:left w:w="30" w:type="dxa"/>
          <w:right w:w="30" w:type="dxa"/>
        </w:tblCellMar>
        <w:tblLook w:val="0000" w:firstRow="0" w:lastRow="0" w:firstColumn="0" w:lastColumn="0" w:noHBand="0" w:noVBand="0"/>
      </w:tblPr>
      <w:tblGrid>
        <w:gridCol w:w="4252"/>
        <w:gridCol w:w="5245"/>
        <w:gridCol w:w="2552"/>
        <w:gridCol w:w="1850"/>
        <w:gridCol w:w="1850"/>
      </w:tblGrid>
      <w:tr w:rsidR="00FA2F0D" w:rsidRPr="00F703EF" w:rsidTr="006C35FE">
        <w:trPr>
          <w:trHeight w:val="989"/>
        </w:trPr>
        <w:tc>
          <w:tcPr>
            <w:tcW w:w="4252" w:type="dxa"/>
            <w:tcBorders>
              <w:top w:val="single" w:sz="4" w:space="0" w:color="auto"/>
              <w:left w:val="single" w:sz="4" w:space="0" w:color="auto"/>
              <w:bottom w:val="single" w:sz="12" w:space="0" w:color="000000"/>
            </w:tcBorders>
          </w:tcPr>
          <w:p w:rsidR="00FA2F0D" w:rsidRPr="00F703EF" w:rsidRDefault="00FA2F0D" w:rsidP="00B73276">
            <w:pPr>
              <w:rPr>
                <w:rFonts w:asciiTheme="minorHAnsi" w:hAnsiTheme="minorHAnsi" w:cstheme="minorHAnsi"/>
                <w:sz w:val="22"/>
                <w:szCs w:val="22"/>
              </w:rPr>
            </w:pPr>
            <w:r w:rsidRPr="00F703EF">
              <w:rPr>
                <w:rFonts w:asciiTheme="minorHAnsi" w:hAnsiTheme="minorHAnsi" w:cstheme="minorHAnsi"/>
                <w:b/>
                <w:sz w:val="22"/>
                <w:szCs w:val="22"/>
              </w:rPr>
              <w:t xml:space="preserve">Client </w:t>
            </w:r>
            <w:r w:rsidRPr="00F703EF">
              <w:rPr>
                <w:rFonts w:asciiTheme="minorHAnsi" w:hAnsiTheme="minorHAnsi" w:cstheme="minorHAnsi"/>
                <w:sz w:val="22"/>
                <w:szCs w:val="22"/>
              </w:rPr>
              <w:t>(nom, adresse, nom du chargé du dossier, téléphone)</w:t>
            </w:r>
          </w:p>
          <w:p w:rsidR="00FA2F0D" w:rsidRPr="00F703EF" w:rsidRDefault="00FA2F0D" w:rsidP="00B73276">
            <w:pPr>
              <w:rPr>
                <w:rFonts w:asciiTheme="minorHAnsi" w:hAnsiTheme="minorHAnsi" w:cstheme="minorHAnsi"/>
                <w:sz w:val="22"/>
                <w:szCs w:val="22"/>
              </w:rPr>
            </w:pPr>
            <w:r w:rsidRPr="00F703EF">
              <w:rPr>
                <w:rFonts w:asciiTheme="minorHAnsi" w:hAnsiTheme="minorHAnsi" w:cstheme="minorHAnsi"/>
                <w:sz w:val="22"/>
                <w:szCs w:val="22"/>
              </w:rPr>
              <w:t xml:space="preserve">Et </w:t>
            </w:r>
            <w:r w:rsidRPr="002E53E6">
              <w:rPr>
                <w:rFonts w:asciiTheme="minorHAnsi" w:hAnsiTheme="minorHAnsi" w:cstheme="minorHAnsi"/>
                <w:b/>
                <w:sz w:val="22"/>
                <w:szCs w:val="22"/>
              </w:rPr>
              <w:t>nature</w:t>
            </w:r>
            <w:r w:rsidRPr="00F703EF">
              <w:rPr>
                <w:rFonts w:asciiTheme="minorHAnsi" w:hAnsiTheme="minorHAnsi" w:cstheme="minorHAnsi"/>
                <w:sz w:val="22"/>
                <w:szCs w:val="22"/>
              </w:rPr>
              <w:t xml:space="preserve"> (public ou privé)</w:t>
            </w:r>
          </w:p>
        </w:tc>
        <w:tc>
          <w:tcPr>
            <w:tcW w:w="5245" w:type="dxa"/>
            <w:tcBorders>
              <w:top w:val="single" w:sz="4" w:space="0" w:color="auto"/>
              <w:left w:val="single" w:sz="6" w:space="0" w:color="000000"/>
              <w:bottom w:val="single" w:sz="12" w:space="0" w:color="000000"/>
            </w:tcBorders>
          </w:tcPr>
          <w:p w:rsidR="00FA2F0D" w:rsidRPr="00F703EF" w:rsidRDefault="00FA2F0D" w:rsidP="0017179A">
            <w:pPr>
              <w:rPr>
                <w:rFonts w:asciiTheme="minorHAnsi" w:hAnsiTheme="minorHAnsi" w:cstheme="minorHAnsi"/>
                <w:sz w:val="22"/>
                <w:szCs w:val="22"/>
              </w:rPr>
            </w:pPr>
            <w:r w:rsidRPr="00FA2F0D">
              <w:rPr>
                <w:rFonts w:asciiTheme="minorHAnsi" w:hAnsiTheme="minorHAnsi" w:cstheme="minorHAnsi"/>
                <w:b/>
                <w:sz w:val="22"/>
                <w:szCs w:val="22"/>
              </w:rPr>
              <w:t>Nature de la mission</w:t>
            </w:r>
            <w:r w:rsidRPr="00F703EF">
              <w:rPr>
                <w:rFonts w:asciiTheme="minorHAnsi" w:hAnsiTheme="minorHAnsi" w:cstheme="minorHAnsi"/>
                <w:sz w:val="22"/>
                <w:szCs w:val="22"/>
              </w:rPr>
              <w:t xml:space="preserve"> </w:t>
            </w:r>
            <w:r w:rsidRPr="00F703EF">
              <w:rPr>
                <w:rFonts w:asciiTheme="minorHAnsi" w:hAnsiTheme="minorHAnsi" w:cstheme="minorHAnsi"/>
                <w:sz w:val="22"/>
                <w:szCs w:val="22"/>
              </w:rPr>
              <w:br/>
              <w:t>(similaires à l’objet du contrat)</w:t>
            </w:r>
          </w:p>
        </w:tc>
        <w:tc>
          <w:tcPr>
            <w:tcW w:w="2552" w:type="dxa"/>
            <w:tcBorders>
              <w:top w:val="single" w:sz="4" w:space="0" w:color="auto"/>
              <w:left w:val="single" w:sz="6" w:space="0" w:color="000000"/>
              <w:bottom w:val="single" w:sz="12" w:space="0" w:color="000000"/>
            </w:tcBorders>
          </w:tcPr>
          <w:p w:rsidR="00FA2F0D" w:rsidRPr="00F703EF" w:rsidRDefault="00FA2F0D" w:rsidP="00B73276">
            <w:pPr>
              <w:rPr>
                <w:rFonts w:asciiTheme="minorHAnsi" w:hAnsiTheme="minorHAnsi" w:cstheme="minorHAnsi"/>
                <w:sz w:val="22"/>
                <w:szCs w:val="22"/>
              </w:rPr>
            </w:pPr>
            <w:r>
              <w:rPr>
                <w:rFonts w:asciiTheme="minorHAnsi" w:hAnsiTheme="minorHAnsi" w:cstheme="minorHAnsi"/>
                <w:sz w:val="22"/>
                <w:szCs w:val="22"/>
              </w:rPr>
              <w:t>C</w:t>
            </w:r>
            <w:r w:rsidRPr="00F703EF">
              <w:rPr>
                <w:rFonts w:asciiTheme="minorHAnsi" w:hAnsiTheme="minorHAnsi" w:cstheme="minorHAnsi"/>
                <w:sz w:val="22"/>
                <w:szCs w:val="22"/>
              </w:rPr>
              <w:t>oût de</w:t>
            </w:r>
            <w:r>
              <w:rPr>
                <w:rFonts w:asciiTheme="minorHAnsi" w:hAnsiTheme="minorHAnsi" w:cstheme="minorHAnsi"/>
                <w:sz w:val="22"/>
                <w:szCs w:val="22"/>
              </w:rPr>
              <w:t xml:space="preserve"> la mission</w:t>
            </w:r>
            <w:r w:rsidRPr="00F703EF">
              <w:rPr>
                <w:rFonts w:asciiTheme="minorHAnsi" w:hAnsiTheme="minorHAnsi" w:cstheme="minorHAnsi"/>
                <w:sz w:val="22"/>
                <w:szCs w:val="22"/>
              </w:rPr>
              <w:t xml:space="preserve"> (HT)</w:t>
            </w:r>
          </w:p>
        </w:tc>
        <w:tc>
          <w:tcPr>
            <w:tcW w:w="1850" w:type="dxa"/>
            <w:tcBorders>
              <w:top w:val="single" w:sz="4" w:space="0" w:color="auto"/>
              <w:left w:val="single" w:sz="6" w:space="0" w:color="000000"/>
              <w:bottom w:val="single" w:sz="12" w:space="0" w:color="000000"/>
              <w:right w:val="single" w:sz="6" w:space="0" w:color="000000"/>
            </w:tcBorders>
          </w:tcPr>
          <w:p w:rsidR="00FA2F0D" w:rsidRPr="00F703EF" w:rsidRDefault="006C35FE" w:rsidP="00B73276">
            <w:pPr>
              <w:rPr>
                <w:rFonts w:asciiTheme="minorHAnsi" w:hAnsiTheme="minorHAnsi" w:cstheme="minorHAnsi"/>
                <w:sz w:val="22"/>
                <w:szCs w:val="22"/>
              </w:rPr>
            </w:pPr>
            <w:r w:rsidRPr="00F703EF">
              <w:rPr>
                <w:rFonts w:asciiTheme="minorHAnsi" w:hAnsiTheme="minorHAnsi" w:cstheme="minorHAnsi"/>
                <w:sz w:val="22"/>
                <w:szCs w:val="22"/>
              </w:rPr>
              <w:t>Date d'exécution</w:t>
            </w:r>
          </w:p>
        </w:tc>
        <w:tc>
          <w:tcPr>
            <w:tcW w:w="1850" w:type="dxa"/>
            <w:tcBorders>
              <w:top w:val="single" w:sz="4" w:space="0" w:color="auto"/>
              <w:left w:val="single" w:sz="6" w:space="0" w:color="000000"/>
              <w:bottom w:val="single" w:sz="12" w:space="0" w:color="000000"/>
              <w:right w:val="single" w:sz="4" w:space="0" w:color="auto"/>
            </w:tcBorders>
          </w:tcPr>
          <w:p w:rsidR="00FA2F0D" w:rsidRPr="00F703EF" w:rsidRDefault="00104CF7" w:rsidP="00B73276">
            <w:pPr>
              <w:rPr>
                <w:rFonts w:asciiTheme="minorHAnsi" w:hAnsiTheme="minorHAnsi" w:cstheme="minorHAnsi"/>
                <w:sz w:val="22"/>
                <w:szCs w:val="22"/>
              </w:rPr>
            </w:pPr>
            <w:r>
              <w:rPr>
                <w:rFonts w:asciiTheme="minorHAnsi" w:hAnsiTheme="minorHAnsi" w:cstheme="minorHAnsi"/>
                <w:sz w:val="22"/>
                <w:szCs w:val="22"/>
              </w:rPr>
              <w:t>Opération suivie</w:t>
            </w:r>
            <w:r w:rsidR="00A345E0">
              <w:rPr>
                <w:rFonts w:asciiTheme="minorHAnsi" w:hAnsiTheme="minorHAnsi" w:cstheme="minorHAnsi"/>
                <w:sz w:val="22"/>
                <w:szCs w:val="22"/>
              </w:rPr>
              <w:t xml:space="preserve"> par le chargé de mission désigné (oui / non)</w:t>
            </w:r>
            <w:r w:rsidR="00FA2F0D" w:rsidRPr="00F703EF">
              <w:rPr>
                <w:rFonts w:asciiTheme="minorHAnsi" w:hAnsiTheme="minorHAnsi" w:cstheme="minorHAnsi"/>
                <w:sz w:val="22"/>
                <w:szCs w:val="22"/>
              </w:rPr>
              <w:t xml:space="preserve"> </w:t>
            </w:r>
          </w:p>
        </w:tc>
      </w:tr>
      <w:tr w:rsidR="00FA2F0D" w:rsidRPr="00F703EF" w:rsidTr="006C35FE">
        <w:trPr>
          <w:trHeight w:val="1380"/>
        </w:trPr>
        <w:tc>
          <w:tcPr>
            <w:tcW w:w="4252" w:type="dxa"/>
            <w:tcBorders>
              <w:top w:val="single" w:sz="6" w:space="0" w:color="000000"/>
              <w:left w:val="single" w:sz="4" w:space="0" w:color="auto"/>
            </w:tcBorders>
          </w:tcPr>
          <w:p w:rsidR="00FA2F0D" w:rsidRPr="00F703EF" w:rsidRDefault="00FA2F0D" w:rsidP="00B73276">
            <w:pPr>
              <w:rPr>
                <w:rFonts w:asciiTheme="minorHAnsi" w:hAnsiTheme="minorHAnsi" w:cstheme="minorHAnsi"/>
                <w:sz w:val="22"/>
                <w:szCs w:val="22"/>
              </w:rPr>
            </w:pPr>
          </w:p>
        </w:tc>
        <w:tc>
          <w:tcPr>
            <w:tcW w:w="5245"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2552"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4" w:space="0" w:color="auto"/>
            </w:tcBorders>
          </w:tcPr>
          <w:p w:rsidR="00FA2F0D" w:rsidRPr="00F703EF" w:rsidRDefault="00FA2F0D" w:rsidP="00B73276">
            <w:pPr>
              <w:rPr>
                <w:rFonts w:asciiTheme="minorHAnsi" w:hAnsiTheme="minorHAnsi" w:cstheme="minorHAnsi"/>
                <w:sz w:val="22"/>
                <w:szCs w:val="22"/>
              </w:rPr>
            </w:pPr>
          </w:p>
        </w:tc>
      </w:tr>
      <w:tr w:rsidR="00FA2F0D" w:rsidRPr="00F703EF" w:rsidTr="006C35FE">
        <w:trPr>
          <w:trHeight w:val="1380"/>
        </w:trPr>
        <w:tc>
          <w:tcPr>
            <w:tcW w:w="4252" w:type="dxa"/>
            <w:tcBorders>
              <w:top w:val="single" w:sz="6" w:space="0" w:color="000000"/>
              <w:left w:val="single" w:sz="4" w:space="0" w:color="auto"/>
            </w:tcBorders>
          </w:tcPr>
          <w:p w:rsidR="00FA2F0D" w:rsidRPr="00F703EF" w:rsidRDefault="00FA2F0D" w:rsidP="00B73276">
            <w:pPr>
              <w:rPr>
                <w:rFonts w:asciiTheme="minorHAnsi" w:hAnsiTheme="minorHAnsi" w:cstheme="minorHAnsi"/>
                <w:sz w:val="22"/>
                <w:szCs w:val="22"/>
              </w:rPr>
            </w:pPr>
          </w:p>
        </w:tc>
        <w:tc>
          <w:tcPr>
            <w:tcW w:w="5245"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2552"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4" w:space="0" w:color="auto"/>
            </w:tcBorders>
          </w:tcPr>
          <w:p w:rsidR="00FA2F0D" w:rsidRPr="00F703EF" w:rsidRDefault="00FA2F0D" w:rsidP="00B73276">
            <w:pPr>
              <w:rPr>
                <w:rFonts w:asciiTheme="minorHAnsi" w:hAnsiTheme="minorHAnsi" w:cstheme="minorHAnsi"/>
                <w:sz w:val="22"/>
                <w:szCs w:val="22"/>
              </w:rPr>
            </w:pPr>
          </w:p>
        </w:tc>
      </w:tr>
      <w:tr w:rsidR="00FA2F0D" w:rsidRPr="00F703EF" w:rsidTr="006C35FE">
        <w:trPr>
          <w:trHeight w:val="1380"/>
        </w:trPr>
        <w:tc>
          <w:tcPr>
            <w:tcW w:w="4252" w:type="dxa"/>
            <w:tcBorders>
              <w:top w:val="single" w:sz="6" w:space="0" w:color="000000"/>
              <w:left w:val="single" w:sz="4" w:space="0" w:color="auto"/>
            </w:tcBorders>
          </w:tcPr>
          <w:p w:rsidR="00FA2F0D" w:rsidRPr="00F703EF" w:rsidRDefault="00FA2F0D" w:rsidP="00B73276">
            <w:pPr>
              <w:rPr>
                <w:rFonts w:asciiTheme="minorHAnsi" w:hAnsiTheme="minorHAnsi" w:cstheme="minorHAnsi"/>
                <w:sz w:val="22"/>
                <w:szCs w:val="22"/>
              </w:rPr>
            </w:pPr>
          </w:p>
        </w:tc>
        <w:tc>
          <w:tcPr>
            <w:tcW w:w="5245"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2552"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4" w:space="0" w:color="auto"/>
            </w:tcBorders>
          </w:tcPr>
          <w:p w:rsidR="00FA2F0D" w:rsidRPr="00F703EF" w:rsidRDefault="00FA2F0D" w:rsidP="00B73276">
            <w:pPr>
              <w:rPr>
                <w:rFonts w:asciiTheme="minorHAnsi" w:hAnsiTheme="minorHAnsi" w:cstheme="minorHAnsi"/>
                <w:sz w:val="22"/>
                <w:szCs w:val="22"/>
              </w:rPr>
            </w:pPr>
          </w:p>
        </w:tc>
      </w:tr>
      <w:tr w:rsidR="00FA2F0D" w:rsidRPr="00F703EF" w:rsidTr="006C35FE">
        <w:trPr>
          <w:trHeight w:val="1380"/>
        </w:trPr>
        <w:tc>
          <w:tcPr>
            <w:tcW w:w="4252" w:type="dxa"/>
            <w:tcBorders>
              <w:top w:val="single" w:sz="6" w:space="0" w:color="000000"/>
              <w:left w:val="single" w:sz="4" w:space="0" w:color="auto"/>
            </w:tcBorders>
          </w:tcPr>
          <w:p w:rsidR="00FA2F0D" w:rsidRPr="00F703EF" w:rsidRDefault="00FA2F0D" w:rsidP="00B73276">
            <w:pPr>
              <w:rPr>
                <w:rFonts w:asciiTheme="minorHAnsi" w:hAnsiTheme="minorHAnsi" w:cstheme="minorHAnsi"/>
                <w:sz w:val="22"/>
                <w:szCs w:val="22"/>
              </w:rPr>
            </w:pPr>
          </w:p>
        </w:tc>
        <w:tc>
          <w:tcPr>
            <w:tcW w:w="5245"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2552" w:type="dxa"/>
            <w:tcBorders>
              <w:top w:val="single" w:sz="6" w:space="0" w:color="000000"/>
              <w:lef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right w:val="single" w:sz="4" w:space="0" w:color="auto"/>
            </w:tcBorders>
          </w:tcPr>
          <w:p w:rsidR="00FA2F0D" w:rsidRPr="00F703EF" w:rsidRDefault="00FA2F0D" w:rsidP="00B73276">
            <w:pPr>
              <w:rPr>
                <w:rFonts w:asciiTheme="minorHAnsi" w:hAnsiTheme="minorHAnsi" w:cstheme="minorHAnsi"/>
                <w:sz w:val="22"/>
                <w:szCs w:val="22"/>
              </w:rPr>
            </w:pPr>
          </w:p>
        </w:tc>
      </w:tr>
      <w:tr w:rsidR="00FA2F0D" w:rsidRPr="00F703EF" w:rsidTr="006C35FE">
        <w:trPr>
          <w:trHeight w:val="1380"/>
        </w:trPr>
        <w:tc>
          <w:tcPr>
            <w:tcW w:w="4252" w:type="dxa"/>
            <w:tcBorders>
              <w:top w:val="single" w:sz="6" w:space="0" w:color="000000"/>
              <w:left w:val="single" w:sz="4" w:space="0" w:color="auto"/>
              <w:bottom w:val="single" w:sz="4" w:space="0" w:color="auto"/>
            </w:tcBorders>
          </w:tcPr>
          <w:p w:rsidR="00FA2F0D" w:rsidRPr="00F703EF" w:rsidRDefault="00FA2F0D" w:rsidP="00B73276">
            <w:pPr>
              <w:rPr>
                <w:rFonts w:asciiTheme="minorHAnsi" w:hAnsiTheme="minorHAnsi" w:cstheme="minorHAnsi"/>
                <w:sz w:val="22"/>
                <w:szCs w:val="22"/>
              </w:rPr>
            </w:pPr>
          </w:p>
        </w:tc>
        <w:tc>
          <w:tcPr>
            <w:tcW w:w="5245" w:type="dxa"/>
            <w:tcBorders>
              <w:top w:val="single" w:sz="6" w:space="0" w:color="000000"/>
              <w:left w:val="single" w:sz="6" w:space="0" w:color="000000"/>
              <w:bottom w:val="single" w:sz="4" w:space="0" w:color="auto"/>
            </w:tcBorders>
          </w:tcPr>
          <w:p w:rsidR="00FA2F0D" w:rsidRPr="00F703EF" w:rsidRDefault="00FA2F0D" w:rsidP="00B73276">
            <w:pPr>
              <w:rPr>
                <w:rFonts w:asciiTheme="minorHAnsi" w:hAnsiTheme="minorHAnsi" w:cstheme="minorHAnsi"/>
                <w:sz w:val="22"/>
                <w:szCs w:val="22"/>
              </w:rPr>
            </w:pPr>
          </w:p>
        </w:tc>
        <w:tc>
          <w:tcPr>
            <w:tcW w:w="2552" w:type="dxa"/>
            <w:tcBorders>
              <w:top w:val="single" w:sz="6" w:space="0" w:color="000000"/>
              <w:left w:val="single" w:sz="6" w:space="0" w:color="000000"/>
              <w:bottom w:val="single" w:sz="4" w:space="0" w:color="auto"/>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bottom w:val="single" w:sz="4" w:space="0" w:color="auto"/>
              <w:right w:val="single" w:sz="6" w:space="0" w:color="000000"/>
            </w:tcBorders>
          </w:tcPr>
          <w:p w:rsidR="00FA2F0D" w:rsidRPr="00F703EF" w:rsidRDefault="00FA2F0D" w:rsidP="00B73276">
            <w:pPr>
              <w:rPr>
                <w:rFonts w:asciiTheme="minorHAnsi" w:hAnsiTheme="minorHAnsi" w:cstheme="minorHAnsi"/>
                <w:sz w:val="22"/>
                <w:szCs w:val="22"/>
              </w:rPr>
            </w:pPr>
          </w:p>
        </w:tc>
        <w:tc>
          <w:tcPr>
            <w:tcW w:w="1850" w:type="dxa"/>
            <w:tcBorders>
              <w:top w:val="single" w:sz="6" w:space="0" w:color="000000"/>
              <w:left w:val="single" w:sz="6" w:space="0" w:color="000000"/>
              <w:bottom w:val="single" w:sz="4" w:space="0" w:color="auto"/>
              <w:right w:val="single" w:sz="4" w:space="0" w:color="auto"/>
            </w:tcBorders>
          </w:tcPr>
          <w:p w:rsidR="00FA2F0D" w:rsidRPr="00F703EF" w:rsidRDefault="00FA2F0D" w:rsidP="00B73276">
            <w:pPr>
              <w:rPr>
                <w:rFonts w:asciiTheme="minorHAnsi" w:hAnsiTheme="minorHAnsi" w:cstheme="minorHAnsi"/>
                <w:sz w:val="22"/>
                <w:szCs w:val="22"/>
              </w:rPr>
            </w:pPr>
          </w:p>
        </w:tc>
      </w:tr>
    </w:tbl>
    <w:p w:rsidR="00FA2F0D" w:rsidRDefault="00FA2F0D" w:rsidP="000336AB">
      <w:pPr>
        <w:rPr>
          <w:rFonts w:asciiTheme="minorHAnsi" w:hAnsiTheme="minorHAnsi" w:cstheme="minorHAnsi"/>
          <w:sz w:val="22"/>
          <w:szCs w:val="22"/>
        </w:rPr>
      </w:pPr>
    </w:p>
    <w:p w:rsidR="00D032B6" w:rsidRPr="00CC3E90" w:rsidRDefault="000336AB" w:rsidP="000336AB">
      <w:pPr>
        <w:rPr>
          <w:rFonts w:asciiTheme="minorHAnsi" w:hAnsiTheme="minorHAnsi" w:cstheme="minorHAnsi"/>
          <w:sz w:val="22"/>
          <w:szCs w:val="22"/>
        </w:rPr>
      </w:pPr>
      <w:r w:rsidRPr="00F703EF">
        <w:rPr>
          <w:rFonts w:asciiTheme="minorHAnsi" w:hAnsiTheme="minorHAnsi" w:cstheme="minorHAnsi"/>
          <w:sz w:val="22"/>
          <w:szCs w:val="22"/>
        </w:rPr>
        <w:t xml:space="preserve">Rappel : si le candidat fait état de capacités d’autres entités juridiques non candidates, quelle que soit la nature des liens juridiques qu’il invoque, il doit établir qu’il a effectivement la disposition des moyens de l’entité qu’il présente à l’appui de sa candidature pour l’exécution du </w:t>
      </w:r>
      <w:r w:rsidR="0017179A" w:rsidRPr="00F703EF">
        <w:rPr>
          <w:rFonts w:asciiTheme="minorHAnsi" w:hAnsiTheme="minorHAnsi" w:cstheme="minorHAnsi"/>
          <w:sz w:val="22"/>
          <w:szCs w:val="22"/>
        </w:rPr>
        <w:t>contrat</w:t>
      </w:r>
      <w:r w:rsidRPr="00F703EF">
        <w:rPr>
          <w:rFonts w:asciiTheme="minorHAnsi" w:hAnsiTheme="minorHAnsi" w:cstheme="minorHAnsi"/>
          <w:sz w:val="22"/>
          <w:szCs w:val="22"/>
        </w:rPr>
        <w:t>.</w:t>
      </w:r>
      <w:bookmarkStart w:id="2" w:name="_GoBack"/>
      <w:bookmarkEnd w:id="2"/>
    </w:p>
    <w:sectPr w:rsidR="00D032B6" w:rsidRPr="00CC3E90" w:rsidSect="000336AB">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637D" w:rsidRDefault="0087637D" w:rsidP="000336AB">
      <w:r>
        <w:separator/>
      </w:r>
    </w:p>
  </w:endnote>
  <w:endnote w:type="continuationSeparator" w:id="0">
    <w:p w:rsidR="0087637D" w:rsidRDefault="0087637D" w:rsidP="00033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0182921"/>
      <w:docPartObj>
        <w:docPartGallery w:val="Page Numbers (Bottom of Page)"/>
        <w:docPartUnique/>
      </w:docPartObj>
    </w:sdtPr>
    <w:sdtEndPr/>
    <w:sdtContent>
      <w:p w:rsidR="000336AB" w:rsidRDefault="000336AB">
        <w:pPr>
          <w:pStyle w:val="Pieddepage"/>
          <w:jc w:val="right"/>
        </w:pPr>
        <w:r>
          <w:fldChar w:fldCharType="begin"/>
        </w:r>
        <w:r>
          <w:instrText>PAGE   \* MERGEFORMAT</w:instrText>
        </w:r>
        <w:r>
          <w:fldChar w:fldCharType="separate"/>
        </w:r>
        <w:r w:rsidR="001858F6">
          <w:rPr>
            <w:noProof/>
          </w:rPr>
          <w:t>1</w:t>
        </w:r>
        <w:r>
          <w:fldChar w:fldCharType="end"/>
        </w:r>
        <w:r>
          <w:t>/2</w:t>
        </w:r>
      </w:p>
    </w:sdtContent>
  </w:sdt>
  <w:p w:rsidR="000336AB" w:rsidRDefault="000336A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637D" w:rsidRDefault="0087637D" w:rsidP="000336AB">
      <w:r>
        <w:separator/>
      </w:r>
    </w:p>
  </w:footnote>
  <w:footnote w:type="continuationSeparator" w:id="0">
    <w:p w:rsidR="0087637D" w:rsidRDefault="0087637D" w:rsidP="00033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AE3" w:rsidRPr="0099053D" w:rsidRDefault="00DC6AE3" w:rsidP="00DC6AE3">
    <w:pPr>
      <w:jc w:val="center"/>
      <w:rPr>
        <w:rFonts w:cs="Arial"/>
        <w:sz w:val="18"/>
      </w:rPr>
    </w:pPr>
    <w:bookmarkStart w:id="0" w:name="_Hlk161406515"/>
    <w:bookmarkStart w:id="1" w:name="_Hlk161406516"/>
    <w:proofErr w:type="spellStart"/>
    <w:r w:rsidRPr="00AB74C1">
      <w:rPr>
        <w:rFonts w:ascii="Calibri Light" w:hAnsi="Calibri Light" w:cs="Calibri Light"/>
        <w:sz w:val="18"/>
        <w:szCs w:val="18"/>
      </w:rPr>
      <w:t>ComUE</w:t>
    </w:r>
    <w:proofErr w:type="spellEnd"/>
    <w:r w:rsidRPr="00AB74C1">
      <w:rPr>
        <w:rFonts w:ascii="Calibri Light" w:hAnsi="Calibri Light" w:cs="Calibri Light"/>
        <w:sz w:val="18"/>
        <w:szCs w:val="18"/>
      </w:rPr>
      <w:t xml:space="preserve"> Lyon Saint-Étienne</w:t>
    </w:r>
    <w:r w:rsidRPr="008F2D29">
      <w:rPr>
        <w:rFonts w:ascii="Calibri Light" w:hAnsi="Calibri Light" w:cs="Calibri Light"/>
        <w:sz w:val="18"/>
        <w:szCs w:val="18"/>
      </w:rPr>
      <w:t xml:space="preserve">/ </w:t>
    </w:r>
    <w:r>
      <w:rPr>
        <w:rFonts w:ascii="Calibri Light" w:hAnsi="Calibri Light" w:cs="Calibri Light"/>
        <w:sz w:val="18"/>
        <w:szCs w:val="18"/>
      </w:rPr>
      <w:t>Bureau de Contrôle</w:t>
    </w:r>
    <w:r w:rsidRPr="008F2D29">
      <w:rPr>
        <w:rFonts w:ascii="Calibri Light" w:hAnsi="Calibri Light" w:cs="Calibri Light"/>
        <w:sz w:val="18"/>
        <w:szCs w:val="18"/>
      </w:rPr>
      <w:t xml:space="preserve"> – Réhabilitation DEAMBULATOIRE / </w:t>
    </w:r>
    <w:bookmarkEnd w:id="0"/>
    <w:bookmarkEnd w:id="1"/>
    <w:r>
      <w:rPr>
        <w:rFonts w:ascii="Calibri Light" w:hAnsi="Calibri Light" w:cs="Calibri Light"/>
        <w:sz w:val="18"/>
        <w:szCs w:val="18"/>
      </w:rPr>
      <w:t>cadre de candidature</w:t>
    </w:r>
  </w:p>
  <w:p w:rsidR="00DC6AE3" w:rsidRDefault="00DC6A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A6BC9"/>
    <w:multiLevelType w:val="hybridMultilevel"/>
    <w:tmpl w:val="9E50ED32"/>
    <w:lvl w:ilvl="0" w:tplc="040C0013">
      <w:start w:val="1"/>
      <w:numFmt w:val="upperRoman"/>
      <w:lvlText w:val="%1."/>
      <w:lvlJc w:val="righ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 w15:restartNumberingAfterBreak="0">
    <w:nsid w:val="7E3C216D"/>
    <w:multiLevelType w:val="hybridMultilevel"/>
    <w:tmpl w:val="F84E8C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2B6"/>
    <w:rsid w:val="000336AB"/>
    <w:rsid w:val="000E157F"/>
    <w:rsid w:val="00104CF7"/>
    <w:rsid w:val="0017179A"/>
    <w:rsid w:val="001858F6"/>
    <w:rsid w:val="00214BC4"/>
    <w:rsid w:val="002D6272"/>
    <w:rsid w:val="002E53E6"/>
    <w:rsid w:val="00330E8A"/>
    <w:rsid w:val="005B44AA"/>
    <w:rsid w:val="00677B9B"/>
    <w:rsid w:val="006C35FE"/>
    <w:rsid w:val="006F7AA6"/>
    <w:rsid w:val="0087637D"/>
    <w:rsid w:val="00A345E0"/>
    <w:rsid w:val="00A43959"/>
    <w:rsid w:val="00C22DB8"/>
    <w:rsid w:val="00CC3E90"/>
    <w:rsid w:val="00D032B6"/>
    <w:rsid w:val="00DB7945"/>
    <w:rsid w:val="00DC6AE3"/>
    <w:rsid w:val="00F703EF"/>
    <w:rsid w:val="00FA2F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A738D"/>
  <w15:chartTrackingRefBased/>
  <w15:docId w15:val="{B98B28AE-34C8-41A2-BD68-8CDE1AFA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2B6"/>
    <w:pPr>
      <w:spacing w:after="0" w:line="240" w:lineRule="auto"/>
    </w:pPr>
    <w:rPr>
      <w:rFonts w:ascii="Times New Roman" w:hAnsi="Times New Roman" w:cs="Times New Roman"/>
      <w:sz w:val="24"/>
      <w:szCs w:val="24"/>
      <w:lang w:eastAsia="fr-FR"/>
    </w:rPr>
  </w:style>
  <w:style w:type="paragraph" w:styleId="Titre1">
    <w:name w:val="heading 1"/>
    <w:basedOn w:val="Normal"/>
    <w:next w:val="Normal"/>
    <w:link w:val="Titre1Car"/>
    <w:uiPriority w:val="9"/>
    <w:qFormat/>
    <w:rsid w:val="000336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330E8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336AB"/>
    <w:rPr>
      <w:rFonts w:asciiTheme="majorHAnsi" w:eastAsiaTheme="majorEastAsia" w:hAnsiTheme="majorHAnsi" w:cstheme="majorBidi"/>
      <w:color w:val="2E74B5" w:themeColor="accent1" w:themeShade="BF"/>
      <w:sz w:val="32"/>
      <w:szCs w:val="32"/>
      <w:lang w:eastAsia="fr-FR"/>
    </w:rPr>
  </w:style>
  <w:style w:type="paragraph" w:styleId="En-tte">
    <w:name w:val="header"/>
    <w:basedOn w:val="Normal"/>
    <w:link w:val="En-tteCar"/>
    <w:uiPriority w:val="99"/>
    <w:unhideWhenUsed/>
    <w:rsid w:val="000336AB"/>
    <w:pPr>
      <w:tabs>
        <w:tab w:val="center" w:pos="4536"/>
        <w:tab w:val="right" w:pos="9072"/>
      </w:tabs>
    </w:pPr>
  </w:style>
  <w:style w:type="character" w:customStyle="1" w:styleId="En-tteCar">
    <w:name w:val="En-tête Car"/>
    <w:basedOn w:val="Policepardfaut"/>
    <w:link w:val="En-tte"/>
    <w:uiPriority w:val="99"/>
    <w:rsid w:val="000336AB"/>
    <w:rPr>
      <w:rFonts w:ascii="Times New Roman" w:hAnsi="Times New Roman" w:cs="Times New Roman"/>
      <w:sz w:val="24"/>
      <w:szCs w:val="24"/>
      <w:lang w:eastAsia="fr-FR"/>
    </w:rPr>
  </w:style>
  <w:style w:type="paragraph" w:styleId="Pieddepage">
    <w:name w:val="footer"/>
    <w:basedOn w:val="Normal"/>
    <w:link w:val="PieddepageCar"/>
    <w:uiPriority w:val="99"/>
    <w:unhideWhenUsed/>
    <w:rsid w:val="000336AB"/>
    <w:pPr>
      <w:tabs>
        <w:tab w:val="center" w:pos="4536"/>
        <w:tab w:val="right" w:pos="9072"/>
      </w:tabs>
    </w:pPr>
  </w:style>
  <w:style w:type="character" w:customStyle="1" w:styleId="PieddepageCar">
    <w:name w:val="Pied de page Car"/>
    <w:basedOn w:val="Policepardfaut"/>
    <w:link w:val="Pieddepage"/>
    <w:uiPriority w:val="99"/>
    <w:rsid w:val="000336AB"/>
    <w:rPr>
      <w:rFonts w:ascii="Times New Roman" w:hAnsi="Times New Roman" w:cs="Times New Roman"/>
      <w:sz w:val="24"/>
      <w:szCs w:val="24"/>
      <w:lang w:eastAsia="fr-FR"/>
    </w:rPr>
  </w:style>
  <w:style w:type="character" w:customStyle="1" w:styleId="Titre2Car">
    <w:name w:val="Titre 2 Car"/>
    <w:basedOn w:val="Policepardfaut"/>
    <w:link w:val="Titre2"/>
    <w:uiPriority w:val="9"/>
    <w:semiHidden/>
    <w:rsid w:val="00330E8A"/>
    <w:rPr>
      <w:rFonts w:asciiTheme="majorHAnsi" w:eastAsiaTheme="majorEastAsia" w:hAnsiTheme="majorHAnsi" w:cstheme="majorBidi"/>
      <w:color w:val="2E74B5" w:themeColor="accent1" w:themeShade="BF"/>
      <w:sz w:val="26"/>
      <w:szCs w:val="26"/>
      <w:lang w:eastAsia="fr-FR"/>
    </w:rPr>
  </w:style>
  <w:style w:type="paragraph" w:styleId="Paragraphedeliste">
    <w:name w:val="List Paragraph"/>
    <w:basedOn w:val="Normal"/>
    <w:uiPriority w:val="34"/>
    <w:qFormat/>
    <w:rsid w:val="00F70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54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412</Words>
  <Characters>2266</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Utilisateur Windows</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Deliot</dc:creator>
  <cp:keywords/>
  <dc:description/>
  <cp:lastModifiedBy>Catherine Bonnet</cp:lastModifiedBy>
  <cp:revision>7</cp:revision>
  <dcterms:created xsi:type="dcterms:W3CDTF">2024-04-04T08:13:00Z</dcterms:created>
  <dcterms:modified xsi:type="dcterms:W3CDTF">2024-04-04T08:27:00Z</dcterms:modified>
</cp:coreProperties>
</file>