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4B921" w14:textId="67D34272" w:rsidR="00A06AE9" w:rsidRDefault="00A06AE9" w:rsidP="001C31D9">
      <w:pPr>
        <w:pStyle w:val="UR-DIL-TYPE"/>
        <w:ind w:left="0"/>
        <w:jc w:val="right"/>
        <w:rPr>
          <w:rFonts w:ascii="UniRennes" w:hAnsi="UniRennes"/>
          <w:b w:val="0"/>
        </w:rPr>
      </w:pPr>
      <w:r w:rsidRPr="001C31D9">
        <w:rPr>
          <w:noProof/>
          <w:sz w:val="36"/>
          <w:szCs w:val="40"/>
        </w:rPr>
        <w:drawing>
          <wp:anchor distT="0" distB="0" distL="114300" distR="114300" simplePos="0" relativeHeight="251681792" behindDoc="0" locked="0" layoutInCell="1" allowOverlap="1" wp14:anchorId="2FD1E244" wp14:editId="2EA8ED00">
            <wp:simplePos x="0" y="0"/>
            <wp:positionH relativeFrom="margin">
              <wp:posOffset>-43473</wp:posOffset>
            </wp:positionH>
            <wp:positionV relativeFrom="paragraph">
              <wp:posOffset>-623033</wp:posOffset>
            </wp:positionV>
            <wp:extent cx="2353945" cy="1047750"/>
            <wp:effectExtent l="0" t="0" r="825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53945" cy="1047750"/>
                    </a:xfrm>
                    <a:prstGeom prst="rect">
                      <a:avLst/>
                    </a:prstGeom>
                  </pic:spPr>
                </pic:pic>
              </a:graphicData>
            </a:graphic>
          </wp:anchor>
        </w:drawing>
      </w:r>
    </w:p>
    <w:p w14:paraId="58F8F62D" w14:textId="6208F955" w:rsidR="001C31D9" w:rsidRDefault="001C31D9" w:rsidP="001C31D9"/>
    <w:p w14:paraId="7360C1F5" w14:textId="6DD12EBE" w:rsidR="00087790" w:rsidRPr="00DA1036" w:rsidRDefault="001C31D9" w:rsidP="00511CE3">
      <w:pPr>
        <w:pStyle w:val="UR-DIL-TYPE"/>
        <w:ind w:left="0"/>
        <w:jc w:val="center"/>
        <w:rPr>
          <w:rFonts w:ascii="UniRennes Inline" w:hAnsi="UniRennes Inline"/>
          <w:sz w:val="20"/>
          <w:szCs w:val="20"/>
        </w:rPr>
      </w:pPr>
      <w:r w:rsidRPr="001C31D9">
        <w:rPr>
          <w:rFonts w:ascii="UniRennes Inline" w:hAnsi="UniRennes Inline"/>
          <w:sz w:val="40"/>
          <w:szCs w:val="40"/>
        </w:rPr>
        <w:t>C</w:t>
      </w:r>
      <w:r w:rsidRPr="001C31D9">
        <w:rPr>
          <w:rFonts w:ascii="UniRennes Inline" w:hAnsi="UniRennes Inline"/>
          <w:sz w:val="40"/>
          <w:szCs w:val="40"/>
        </w:rPr>
        <w:t>harte d</w:t>
      </w:r>
      <w:r w:rsidRPr="001C31D9">
        <w:rPr>
          <w:rFonts w:ascii="UniRennes Inline" w:hAnsi="UniRennes Inline"/>
          <w:sz w:val="40"/>
          <w:szCs w:val="20"/>
        </w:rPr>
        <w:t>es</w:t>
      </w:r>
      <w:r w:rsidRPr="001C31D9">
        <w:rPr>
          <w:rFonts w:ascii="UniRennes Inline" w:hAnsi="UniRennes Inline"/>
          <w:szCs w:val="20"/>
        </w:rPr>
        <w:t xml:space="preserve"> </w:t>
      </w:r>
      <w:r w:rsidRPr="001C31D9">
        <w:rPr>
          <w:rFonts w:ascii="UniRennes Inline" w:hAnsi="UniRennes Inline"/>
          <w:sz w:val="40"/>
          <w:szCs w:val="20"/>
        </w:rPr>
        <w:t xml:space="preserve">Dossiers des </w:t>
      </w:r>
      <w:r w:rsidRPr="001C31D9">
        <w:rPr>
          <w:rFonts w:ascii="UniRennes Inline" w:hAnsi="UniRennes Inline"/>
          <w:sz w:val="40"/>
          <w:szCs w:val="20"/>
        </w:rPr>
        <w:t>O</w:t>
      </w:r>
      <w:r w:rsidRPr="001C31D9">
        <w:rPr>
          <w:rFonts w:ascii="UniRennes Inline" w:hAnsi="UniRennes Inline"/>
          <w:sz w:val="40"/>
          <w:szCs w:val="20"/>
        </w:rPr>
        <w:t>uvrages Exécutés de l’Université de Rennes</w:t>
      </w:r>
    </w:p>
    <w:p w14:paraId="1DECBA73" w14:textId="77777777" w:rsidR="00B577C5" w:rsidRPr="00DA1036" w:rsidRDefault="00B577C5" w:rsidP="001C31D9">
      <w:pPr>
        <w:pStyle w:val="Titre1"/>
        <w:spacing w:after="240"/>
        <w:rPr>
          <w:rFonts w:ascii="UniRennes" w:hAnsi="UniRennes"/>
          <w:b/>
          <w:color w:val="7030A0"/>
          <w:sz w:val="16"/>
        </w:rPr>
      </w:pPr>
      <w:bookmarkStart w:id="0" w:name="_Hlk161909598"/>
    </w:p>
    <w:sdt>
      <w:sdtPr>
        <w:id w:val="1806815034"/>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0A060F46" w14:textId="2D44E068" w:rsidR="00CE26E1" w:rsidRDefault="00CE26E1">
          <w:pPr>
            <w:pStyle w:val="En-ttedetabledesmatires"/>
            <w:rPr>
              <w:rFonts w:ascii="UniRennes" w:hAnsi="UniRennes"/>
              <w:b/>
              <w:color w:val="7030A0"/>
            </w:rPr>
          </w:pPr>
          <w:r w:rsidRPr="00CE26E1">
            <w:rPr>
              <w:rFonts w:ascii="UniRennes" w:hAnsi="UniRennes"/>
              <w:b/>
              <w:color w:val="7030A0"/>
            </w:rPr>
            <w:t>Sommaire</w:t>
          </w:r>
        </w:p>
        <w:p w14:paraId="4661BEFC" w14:textId="77777777" w:rsidR="00DA1036" w:rsidRPr="00DA1036" w:rsidRDefault="00DA1036" w:rsidP="00DA1036">
          <w:pPr>
            <w:rPr>
              <w:sz w:val="2"/>
              <w:lang w:eastAsia="fr-FR"/>
            </w:rPr>
          </w:pPr>
        </w:p>
        <w:p w14:paraId="1AE37A0E" w14:textId="3DB4474A" w:rsidR="00CE26E1" w:rsidRDefault="00CE26E1">
          <w:pPr>
            <w:pStyle w:val="TM1"/>
            <w:tabs>
              <w:tab w:val="right" w:leader="dot" w:pos="9062"/>
            </w:tabs>
            <w:rPr>
              <w:rFonts w:cstheme="minorBidi"/>
              <w:noProof/>
            </w:rPr>
          </w:pPr>
          <w:r>
            <w:fldChar w:fldCharType="begin"/>
          </w:r>
          <w:r>
            <w:instrText xml:space="preserve"> TOC \o "1-3" \h \z \u </w:instrText>
          </w:r>
          <w:r>
            <w:fldChar w:fldCharType="separate"/>
          </w:r>
          <w:hyperlink w:anchor="_Toc161910215" w:history="1">
            <w:r w:rsidRPr="0066168A">
              <w:rPr>
                <w:rStyle w:val="Lienhypertexte"/>
                <w:rFonts w:ascii="UniRennes" w:hAnsi="UniRennes"/>
                <w:b/>
                <w:noProof/>
              </w:rPr>
              <w:t>Généralités</w:t>
            </w:r>
            <w:r>
              <w:rPr>
                <w:noProof/>
                <w:webHidden/>
              </w:rPr>
              <w:tab/>
            </w:r>
            <w:r>
              <w:rPr>
                <w:noProof/>
                <w:webHidden/>
              </w:rPr>
              <w:fldChar w:fldCharType="begin"/>
            </w:r>
            <w:r>
              <w:rPr>
                <w:noProof/>
                <w:webHidden/>
              </w:rPr>
              <w:instrText xml:space="preserve"> PAGEREF _Toc161910215 \h </w:instrText>
            </w:r>
            <w:r>
              <w:rPr>
                <w:noProof/>
                <w:webHidden/>
              </w:rPr>
            </w:r>
            <w:r>
              <w:rPr>
                <w:noProof/>
                <w:webHidden/>
              </w:rPr>
              <w:fldChar w:fldCharType="separate"/>
            </w:r>
            <w:r>
              <w:rPr>
                <w:noProof/>
                <w:webHidden/>
              </w:rPr>
              <w:t>2</w:t>
            </w:r>
            <w:r>
              <w:rPr>
                <w:noProof/>
                <w:webHidden/>
              </w:rPr>
              <w:fldChar w:fldCharType="end"/>
            </w:r>
          </w:hyperlink>
        </w:p>
        <w:p w14:paraId="3848CB86" w14:textId="06260894" w:rsidR="00CE26E1" w:rsidRDefault="00CE26E1" w:rsidP="00CE26E1">
          <w:pPr>
            <w:pStyle w:val="TM2"/>
            <w:tabs>
              <w:tab w:val="right" w:leader="dot" w:pos="9062"/>
            </w:tabs>
            <w:rPr>
              <w:rFonts w:cstheme="minorBidi"/>
              <w:noProof/>
            </w:rPr>
          </w:pPr>
          <w:hyperlink w:anchor="_Toc161910216" w:history="1">
            <w:r w:rsidRPr="0066168A">
              <w:rPr>
                <w:rStyle w:val="Lienhypertexte"/>
                <w:rFonts w:ascii="UniRennes" w:hAnsi="UniRennes"/>
                <w:noProof/>
              </w:rPr>
              <w:t>Définition DOE</w:t>
            </w:r>
            <w:r>
              <w:rPr>
                <w:noProof/>
                <w:webHidden/>
              </w:rPr>
              <w:tab/>
            </w:r>
            <w:r>
              <w:rPr>
                <w:noProof/>
                <w:webHidden/>
              </w:rPr>
              <w:fldChar w:fldCharType="begin"/>
            </w:r>
            <w:r>
              <w:rPr>
                <w:noProof/>
                <w:webHidden/>
              </w:rPr>
              <w:instrText xml:space="preserve"> PAGEREF _Toc161910216 \h </w:instrText>
            </w:r>
            <w:r>
              <w:rPr>
                <w:noProof/>
                <w:webHidden/>
              </w:rPr>
            </w:r>
            <w:r>
              <w:rPr>
                <w:noProof/>
                <w:webHidden/>
              </w:rPr>
              <w:fldChar w:fldCharType="separate"/>
            </w:r>
            <w:r>
              <w:rPr>
                <w:noProof/>
                <w:webHidden/>
              </w:rPr>
              <w:t>2</w:t>
            </w:r>
            <w:r>
              <w:rPr>
                <w:noProof/>
                <w:webHidden/>
              </w:rPr>
              <w:fldChar w:fldCharType="end"/>
            </w:r>
          </w:hyperlink>
        </w:p>
        <w:p w14:paraId="3D96F74F" w14:textId="0381C5FC" w:rsidR="00CE26E1" w:rsidRDefault="00CE26E1" w:rsidP="00CE26E1">
          <w:pPr>
            <w:pStyle w:val="TM2"/>
            <w:tabs>
              <w:tab w:val="right" w:leader="dot" w:pos="9062"/>
            </w:tabs>
            <w:rPr>
              <w:rFonts w:cstheme="minorBidi"/>
              <w:noProof/>
            </w:rPr>
          </w:pPr>
          <w:hyperlink w:anchor="_Toc161910218" w:history="1">
            <w:r w:rsidRPr="0066168A">
              <w:rPr>
                <w:rStyle w:val="Lienhypertexte"/>
                <w:rFonts w:ascii="UniRennes" w:hAnsi="UniRennes"/>
                <w:noProof/>
              </w:rPr>
              <w:t>DOE - GEM</w:t>
            </w:r>
            <w:r>
              <w:rPr>
                <w:noProof/>
                <w:webHidden/>
              </w:rPr>
              <w:tab/>
            </w:r>
            <w:r>
              <w:rPr>
                <w:noProof/>
                <w:webHidden/>
              </w:rPr>
              <w:fldChar w:fldCharType="begin"/>
            </w:r>
            <w:r>
              <w:rPr>
                <w:noProof/>
                <w:webHidden/>
              </w:rPr>
              <w:instrText xml:space="preserve"> PAGEREF _Toc161910218 \h </w:instrText>
            </w:r>
            <w:r>
              <w:rPr>
                <w:noProof/>
                <w:webHidden/>
              </w:rPr>
            </w:r>
            <w:r>
              <w:rPr>
                <w:noProof/>
                <w:webHidden/>
              </w:rPr>
              <w:fldChar w:fldCharType="separate"/>
            </w:r>
            <w:r>
              <w:rPr>
                <w:noProof/>
                <w:webHidden/>
              </w:rPr>
              <w:t>2</w:t>
            </w:r>
            <w:r>
              <w:rPr>
                <w:noProof/>
                <w:webHidden/>
              </w:rPr>
              <w:fldChar w:fldCharType="end"/>
            </w:r>
          </w:hyperlink>
        </w:p>
        <w:p w14:paraId="639A5BE0" w14:textId="23C34761" w:rsidR="00CE26E1" w:rsidRDefault="00CE26E1">
          <w:pPr>
            <w:pStyle w:val="TM1"/>
            <w:tabs>
              <w:tab w:val="right" w:leader="dot" w:pos="9062"/>
            </w:tabs>
            <w:rPr>
              <w:rFonts w:cstheme="minorBidi"/>
              <w:noProof/>
            </w:rPr>
          </w:pPr>
          <w:hyperlink w:anchor="_Toc161910220" w:history="1">
            <w:r w:rsidRPr="0066168A">
              <w:rPr>
                <w:rStyle w:val="Lienhypertexte"/>
                <w:rFonts w:ascii="UniRennes" w:hAnsi="UniRennes"/>
                <w:b/>
                <w:noProof/>
              </w:rPr>
              <w:t>Contenu des DOE</w:t>
            </w:r>
            <w:r>
              <w:rPr>
                <w:noProof/>
                <w:webHidden/>
              </w:rPr>
              <w:tab/>
            </w:r>
            <w:r>
              <w:rPr>
                <w:noProof/>
                <w:webHidden/>
              </w:rPr>
              <w:fldChar w:fldCharType="begin"/>
            </w:r>
            <w:r>
              <w:rPr>
                <w:noProof/>
                <w:webHidden/>
              </w:rPr>
              <w:instrText xml:space="preserve"> PAGEREF _Toc161910220 \h </w:instrText>
            </w:r>
            <w:r>
              <w:rPr>
                <w:noProof/>
                <w:webHidden/>
              </w:rPr>
            </w:r>
            <w:r>
              <w:rPr>
                <w:noProof/>
                <w:webHidden/>
              </w:rPr>
              <w:fldChar w:fldCharType="separate"/>
            </w:r>
            <w:r>
              <w:rPr>
                <w:noProof/>
                <w:webHidden/>
              </w:rPr>
              <w:t>2</w:t>
            </w:r>
            <w:r>
              <w:rPr>
                <w:noProof/>
                <w:webHidden/>
              </w:rPr>
              <w:fldChar w:fldCharType="end"/>
            </w:r>
          </w:hyperlink>
        </w:p>
        <w:p w14:paraId="33C399D6" w14:textId="2D5BC941" w:rsidR="00CE26E1" w:rsidRDefault="00CE26E1">
          <w:pPr>
            <w:pStyle w:val="TM2"/>
            <w:tabs>
              <w:tab w:val="right" w:leader="dot" w:pos="9062"/>
            </w:tabs>
            <w:rPr>
              <w:rFonts w:cstheme="minorBidi"/>
              <w:noProof/>
            </w:rPr>
          </w:pPr>
          <w:hyperlink w:anchor="_Toc161910221" w:history="1">
            <w:r w:rsidRPr="0066168A">
              <w:rPr>
                <w:rStyle w:val="Lienhypertexte"/>
                <w:rFonts w:ascii="UniRennes" w:hAnsi="UniRennes"/>
                <w:noProof/>
              </w:rPr>
              <w:t>Principe</w:t>
            </w:r>
            <w:r>
              <w:rPr>
                <w:noProof/>
                <w:webHidden/>
              </w:rPr>
              <w:tab/>
            </w:r>
            <w:r w:rsidR="00DA1036">
              <w:rPr>
                <w:noProof/>
                <w:webHidden/>
              </w:rPr>
              <w:t>2</w:t>
            </w:r>
          </w:hyperlink>
        </w:p>
        <w:p w14:paraId="71F16B13" w14:textId="31365534" w:rsidR="00CE26E1" w:rsidRDefault="00CE26E1">
          <w:pPr>
            <w:pStyle w:val="TM2"/>
            <w:tabs>
              <w:tab w:val="right" w:leader="dot" w:pos="9062"/>
            </w:tabs>
            <w:rPr>
              <w:rFonts w:cstheme="minorBidi"/>
              <w:noProof/>
            </w:rPr>
          </w:pPr>
          <w:hyperlink w:anchor="_Toc161910222" w:history="1">
            <w:r w:rsidRPr="0066168A">
              <w:rPr>
                <w:rStyle w:val="Lienhypertexte"/>
                <w:rFonts w:ascii="UniRennes" w:hAnsi="UniRennes"/>
                <w:noProof/>
              </w:rPr>
              <w:t>Définition de l’exigence « A minima »</w:t>
            </w:r>
            <w:r>
              <w:rPr>
                <w:noProof/>
                <w:webHidden/>
              </w:rPr>
              <w:tab/>
            </w:r>
            <w:r w:rsidR="00DA1036">
              <w:rPr>
                <w:noProof/>
                <w:webHidden/>
              </w:rPr>
              <w:t>2</w:t>
            </w:r>
          </w:hyperlink>
        </w:p>
        <w:p w14:paraId="55A5AAEB" w14:textId="3B3DF542" w:rsidR="00CE26E1" w:rsidRDefault="00CE26E1">
          <w:pPr>
            <w:pStyle w:val="TM2"/>
            <w:tabs>
              <w:tab w:val="right" w:leader="dot" w:pos="9062"/>
            </w:tabs>
            <w:rPr>
              <w:rFonts w:cstheme="minorBidi"/>
              <w:noProof/>
            </w:rPr>
          </w:pPr>
          <w:hyperlink w:anchor="_Toc161910223" w:history="1">
            <w:r w:rsidRPr="0066168A">
              <w:rPr>
                <w:rStyle w:val="Lienhypertexte"/>
                <w:rFonts w:ascii="UniRennes" w:eastAsia="Times New Roman" w:hAnsi="UniRennes"/>
                <w:noProof/>
              </w:rPr>
              <w:t>Plans</w:t>
            </w:r>
            <w:r>
              <w:rPr>
                <w:noProof/>
                <w:webHidden/>
              </w:rPr>
              <w:tab/>
            </w:r>
            <w:r>
              <w:rPr>
                <w:noProof/>
                <w:webHidden/>
              </w:rPr>
              <w:fldChar w:fldCharType="begin"/>
            </w:r>
            <w:r>
              <w:rPr>
                <w:noProof/>
                <w:webHidden/>
              </w:rPr>
              <w:instrText xml:space="preserve"> PAGEREF _Toc161910223 \h </w:instrText>
            </w:r>
            <w:r>
              <w:rPr>
                <w:noProof/>
                <w:webHidden/>
              </w:rPr>
            </w:r>
            <w:r>
              <w:rPr>
                <w:noProof/>
                <w:webHidden/>
              </w:rPr>
              <w:fldChar w:fldCharType="separate"/>
            </w:r>
            <w:r>
              <w:rPr>
                <w:noProof/>
                <w:webHidden/>
              </w:rPr>
              <w:t>3</w:t>
            </w:r>
            <w:r>
              <w:rPr>
                <w:noProof/>
                <w:webHidden/>
              </w:rPr>
              <w:fldChar w:fldCharType="end"/>
            </w:r>
          </w:hyperlink>
        </w:p>
        <w:p w14:paraId="4F9ACC51" w14:textId="22BD4189" w:rsidR="00CE26E1" w:rsidRDefault="00CE26E1">
          <w:pPr>
            <w:pStyle w:val="TM2"/>
            <w:tabs>
              <w:tab w:val="right" w:leader="dot" w:pos="9062"/>
            </w:tabs>
            <w:rPr>
              <w:rFonts w:cstheme="minorBidi"/>
              <w:noProof/>
            </w:rPr>
          </w:pPr>
          <w:hyperlink w:anchor="_Toc161910224" w:history="1">
            <w:r w:rsidRPr="0066168A">
              <w:rPr>
                <w:rStyle w:val="Lienhypertexte"/>
                <w:rFonts w:ascii="UniRennes" w:hAnsi="UniRennes"/>
                <w:noProof/>
              </w:rPr>
              <w:t>Rôle de la Maîtrise d’œuvre</w:t>
            </w:r>
            <w:r>
              <w:rPr>
                <w:noProof/>
                <w:webHidden/>
              </w:rPr>
              <w:tab/>
            </w:r>
            <w:r>
              <w:rPr>
                <w:noProof/>
                <w:webHidden/>
              </w:rPr>
              <w:fldChar w:fldCharType="begin"/>
            </w:r>
            <w:r>
              <w:rPr>
                <w:noProof/>
                <w:webHidden/>
              </w:rPr>
              <w:instrText xml:space="preserve"> PAGEREF _Toc161910224 \h </w:instrText>
            </w:r>
            <w:r>
              <w:rPr>
                <w:noProof/>
                <w:webHidden/>
              </w:rPr>
            </w:r>
            <w:r>
              <w:rPr>
                <w:noProof/>
                <w:webHidden/>
              </w:rPr>
              <w:fldChar w:fldCharType="separate"/>
            </w:r>
            <w:r>
              <w:rPr>
                <w:noProof/>
                <w:webHidden/>
              </w:rPr>
              <w:t>3</w:t>
            </w:r>
            <w:r>
              <w:rPr>
                <w:noProof/>
                <w:webHidden/>
              </w:rPr>
              <w:fldChar w:fldCharType="end"/>
            </w:r>
          </w:hyperlink>
        </w:p>
        <w:p w14:paraId="009D1C31" w14:textId="21785F3E" w:rsidR="00CE26E1" w:rsidRDefault="00CE26E1">
          <w:pPr>
            <w:pStyle w:val="TM2"/>
            <w:tabs>
              <w:tab w:val="right" w:leader="dot" w:pos="9062"/>
            </w:tabs>
            <w:rPr>
              <w:rFonts w:cstheme="minorBidi"/>
              <w:noProof/>
            </w:rPr>
          </w:pPr>
          <w:hyperlink w:anchor="_Toc161910225" w:history="1">
            <w:r w:rsidRPr="0066168A">
              <w:rPr>
                <w:rStyle w:val="Lienhypertexte"/>
                <w:rFonts w:ascii="UniRennes" w:hAnsi="UniRennes"/>
                <w:noProof/>
              </w:rPr>
              <w:t>Informations exigées par corps d’état</w:t>
            </w:r>
            <w:r>
              <w:rPr>
                <w:noProof/>
                <w:webHidden/>
              </w:rPr>
              <w:tab/>
            </w:r>
            <w:r w:rsidR="00DA1036">
              <w:rPr>
                <w:noProof/>
                <w:webHidden/>
              </w:rPr>
              <w:t>3</w:t>
            </w:r>
          </w:hyperlink>
        </w:p>
        <w:p w14:paraId="5520AA7F" w14:textId="02DDF0A5" w:rsidR="00CE26E1" w:rsidRDefault="00CE26E1">
          <w:pPr>
            <w:pStyle w:val="TM2"/>
            <w:tabs>
              <w:tab w:val="right" w:leader="dot" w:pos="9062"/>
            </w:tabs>
            <w:rPr>
              <w:rFonts w:cstheme="minorBidi"/>
              <w:noProof/>
            </w:rPr>
          </w:pPr>
          <w:hyperlink w:anchor="_Toc161910257" w:history="1">
            <w:r w:rsidRPr="0066168A">
              <w:rPr>
                <w:rStyle w:val="Lienhypertexte"/>
                <w:rFonts w:ascii="UniRennes" w:hAnsi="UniRennes"/>
                <w:noProof/>
              </w:rPr>
              <w:t>Équipements</w:t>
            </w:r>
            <w:r>
              <w:rPr>
                <w:noProof/>
                <w:webHidden/>
              </w:rPr>
              <w:tab/>
            </w:r>
            <w:r>
              <w:rPr>
                <w:noProof/>
                <w:webHidden/>
              </w:rPr>
              <w:fldChar w:fldCharType="begin"/>
            </w:r>
            <w:r>
              <w:rPr>
                <w:noProof/>
                <w:webHidden/>
              </w:rPr>
              <w:instrText xml:space="preserve"> PAGEREF _Toc161910257 \h </w:instrText>
            </w:r>
            <w:r>
              <w:rPr>
                <w:noProof/>
                <w:webHidden/>
              </w:rPr>
            </w:r>
            <w:r>
              <w:rPr>
                <w:noProof/>
                <w:webHidden/>
              </w:rPr>
              <w:fldChar w:fldCharType="separate"/>
            </w:r>
            <w:r>
              <w:rPr>
                <w:noProof/>
                <w:webHidden/>
              </w:rPr>
              <w:t>5</w:t>
            </w:r>
            <w:r>
              <w:rPr>
                <w:noProof/>
                <w:webHidden/>
              </w:rPr>
              <w:fldChar w:fldCharType="end"/>
            </w:r>
          </w:hyperlink>
        </w:p>
        <w:p w14:paraId="6139B043" w14:textId="68677389" w:rsidR="00CE26E1" w:rsidRDefault="00CE26E1">
          <w:pPr>
            <w:pStyle w:val="TM3"/>
            <w:tabs>
              <w:tab w:val="right" w:leader="dot" w:pos="9062"/>
            </w:tabs>
            <w:rPr>
              <w:rFonts w:cstheme="minorBidi"/>
              <w:noProof/>
            </w:rPr>
          </w:pPr>
          <w:hyperlink w:anchor="_Toc161910258" w:history="1">
            <w:r w:rsidRPr="0066168A">
              <w:rPr>
                <w:rStyle w:val="Lienhypertexte"/>
                <w:rFonts w:ascii="UniRennes" w:hAnsi="UniRennes"/>
                <w:noProof/>
              </w:rPr>
              <w:t>Définition</w:t>
            </w:r>
            <w:r>
              <w:rPr>
                <w:noProof/>
                <w:webHidden/>
              </w:rPr>
              <w:tab/>
            </w:r>
            <w:r>
              <w:rPr>
                <w:noProof/>
                <w:webHidden/>
              </w:rPr>
              <w:fldChar w:fldCharType="begin"/>
            </w:r>
            <w:r>
              <w:rPr>
                <w:noProof/>
                <w:webHidden/>
              </w:rPr>
              <w:instrText xml:space="preserve"> PAGEREF _Toc161910258 \h </w:instrText>
            </w:r>
            <w:r>
              <w:rPr>
                <w:noProof/>
                <w:webHidden/>
              </w:rPr>
            </w:r>
            <w:r>
              <w:rPr>
                <w:noProof/>
                <w:webHidden/>
              </w:rPr>
              <w:fldChar w:fldCharType="separate"/>
            </w:r>
            <w:r>
              <w:rPr>
                <w:noProof/>
                <w:webHidden/>
              </w:rPr>
              <w:t>5</w:t>
            </w:r>
            <w:r>
              <w:rPr>
                <w:noProof/>
                <w:webHidden/>
              </w:rPr>
              <w:fldChar w:fldCharType="end"/>
            </w:r>
          </w:hyperlink>
        </w:p>
        <w:p w14:paraId="18C7B43C" w14:textId="7B70B0E8" w:rsidR="00CE26E1" w:rsidRDefault="00CE26E1">
          <w:pPr>
            <w:pStyle w:val="TM3"/>
            <w:tabs>
              <w:tab w:val="right" w:leader="dot" w:pos="9062"/>
            </w:tabs>
            <w:rPr>
              <w:rFonts w:cstheme="minorBidi"/>
              <w:noProof/>
            </w:rPr>
          </w:pPr>
          <w:hyperlink w:anchor="_Toc161910260" w:history="1">
            <w:r w:rsidRPr="0066168A">
              <w:rPr>
                <w:rStyle w:val="Lienhypertexte"/>
                <w:rFonts w:ascii="UniRennes" w:hAnsi="UniRennes"/>
                <w:noProof/>
              </w:rPr>
              <w:t>Attendus</w:t>
            </w:r>
            <w:r>
              <w:rPr>
                <w:noProof/>
                <w:webHidden/>
              </w:rPr>
              <w:tab/>
            </w:r>
            <w:r>
              <w:rPr>
                <w:noProof/>
                <w:webHidden/>
              </w:rPr>
              <w:fldChar w:fldCharType="begin"/>
            </w:r>
            <w:r>
              <w:rPr>
                <w:noProof/>
                <w:webHidden/>
              </w:rPr>
              <w:instrText xml:space="preserve"> PAGEREF _Toc161910260 \h </w:instrText>
            </w:r>
            <w:r>
              <w:rPr>
                <w:noProof/>
                <w:webHidden/>
              </w:rPr>
            </w:r>
            <w:r>
              <w:rPr>
                <w:noProof/>
                <w:webHidden/>
              </w:rPr>
              <w:fldChar w:fldCharType="separate"/>
            </w:r>
            <w:r>
              <w:rPr>
                <w:noProof/>
                <w:webHidden/>
              </w:rPr>
              <w:t>5</w:t>
            </w:r>
            <w:r>
              <w:rPr>
                <w:noProof/>
                <w:webHidden/>
              </w:rPr>
              <w:fldChar w:fldCharType="end"/>
            </w:r>
          </w:hyperlink>
        </w:p>
        <w:p w14:paraId="405A20D0" w14:textId="481B62F1" w:rsidR="00CE26E1" w:rsidRDefault="00CE26E1">
          <w:pPr>
            <w:pStyle w:val="TM3"/>
            <w:tabs>
              <w:tab w:val="right" w:leader="dot" w:pos="9062"/>
            </w:tabs>
            <w:rPr>
              <w:rFonts w:cstheme="minorBidi"/>
              <w:noProof/>
            </w:rPr>
          </w:pPr>
          <w:hyperlink w:anchor="_Toc161910261" w:history="1">
            <w:r w:rsidRPr="0066168A">
              <w:rPr>
                <w:rStyle w:val="Lienhypertexte"/>
                <w:rFonts w:ascii="UniRennes" w:hAnsi="UniRennes"/>
                <w:noProof/>
              </w:rPr>
              <w:t>Exceptions</w:t>
            </w:r>
            <w:r>
              <w:rPr>
                <w:noProof/>
                <w:webHidden/>
              </w:rPr>
              <w:tab/>
            </w:r>
            <w:r>
              <w:rPr>
                <w:noProof/>
                <w:webHidden/>
              </w:rPr>
              <w:fldChar w:fldCharType="begin"/>
            </w:r>
            <w:r>
              <w:rPr>
                <w:noProof/>
                <w:webHidden/>
              </w:rPr>
              <w:instrText xml:space="preserve"> PAGEREF _Toc161910261 \h </w:instrText>
            </w:r>
            <w:r>
              <w:rPr>
                <w:noProof/>
                <w:webHidden/>
              </w:rPr>
            </w:r>
            <w:r>
              <w:rPr>
                <w:noProof/>
                <w:webHidden/>
              </w:rPr>
              <w:fldChar w:fldCharType="separate"/>
            </w:r>
            <w:r>
              <w:rPr>
                <w:noProof/>
                <w:webHidden/>
              </w:rPr>
              <w:t>5</w:t>
            </w:r>
            <w:r>
              <w:rPr>
                <w:noProof/>
                <w:webHidden/>
              </w:rPr>
              <w:fldChar w:fldCharType="end"/>
            </w:r>
          </w:hyperlink>
        </w:p>
        <w:p w14:paraId="5CA99C2F" w14:textId="211FD464" w:rsidR="00CE26E1" w:rsidRDefault="00CE26E1">
          <w:pPr>
            <w:pStyle w:val="TM1"/>
            <w:tabs>
              <w:tab w:val="right" w:leader="dot" w:pos="9062"/>
            </w:tabs>
            <w:rPr>
              <w:rFonts w:cstheme="minorBidi"/>
              <w:noProof/>
            </w:rPr>
          </w:pPr>
          <w:hyperlink w:anchor="_Toc161910262" w:history="1">
            <w:r w:rsidRPr="0066168A">
              <w:rPr>
                <w:rStyle w:val="Lienhypertexte"/>
                <w:rFonts w:ascii="UniRennes" w:hAnsi="UniRennes"/>
                <w:b/>
                <w:noProof/>
              </w:rPr>
              <w:t>Livrables attendue des DOE</w:t>
            </w:r>
            <w:r>
              <w:rPr>
                <w:noProof/>
                <w:webHidden/>
              </w:rPr>
              <w:tab/>
            </w:r>
            <w:r>
              <w:rPr>
                <w:noProof/>
                <w:webHidden/>
              </w:rPr>
              <w:fldChar w:fldCharType="begin"/>
            </w:r>
            <w:r>
              <w:rPr>
                <w:noProof/>
                <w:webHidden/>
              </w:rPr>
              <w:instrText xml:space="preserve"> PAGEREF _Toc161910262 \h </w:instrText>
            </w:r>
            <w:r>
              <w:rPr>
                <w:noProof/>
                <w:webHidden/>
              </w:rPr>
            </w:r>
            <w:r>
              <w:rPr>
                <w:noProof/>
                <w:webHidden/>
              </w:rPr>
              <w:fldChar w:fldCharType="separate"/>
            </w:r>
            <w:r>
              <w:rPr>
                <w:noProof/>
                <w:webHidden/>
              </w:rPr>
              <w:t>6</w:t>
            </w:r>
            <w:r>
              <w:rPr>
                <w:noProof/>
                <w:webHidden/>
              </w:rPr>
              <w:fldChar w:fldCharType="end"/>
            </w:r>
          </w:hyperlink>
        </w:p>
        <w:p w14:paraId="71D9A1FF" w14:textId="4C27AB9A" w:rsidR="00CE26E1" w:rsidRDefault="00CE26E1">
          <w:pPr>
            <w:pStyle w:val="TM2"/>
            <w:tabs>
              <w:tab w:val="right" w:leader="dot" w:pos="9062"/>
            </w:tabs>
            <w:rPr>
              <w:rFonts w:cstheme="minorBidi"/>
              <w:noProof/>
            </w:rPr>
          </w:pPr>
          <w:hyperlink w:anchor="_Toc161910263" w:history="1">
            <w:r w:rsidRPr="0066168A">
              <w:rPr>
                <w:rStyle w:val="Lienhypertexte"/>
                <w:rFonts w:ascii="UniRennes" w:hAnsi="UniRennes"/>
                <w:noProof/>
              </w:rPr>
              <w:t>Structure</w:t>
            </w:r>
            <w:r>
              <w:rPr>
                <w:noProof/>
                <w:webHidden/>
              </w:rPr>
              <w:tab/>
            </w:r>
            <w:r>
              <w:rPr>
                <w:noProof/>
                <w:webHidden/>
              </w:rPr>
              <w:fldChar w:fldCharType="begin"/>
            </w:r>
            <w:r>
              <w:rPr>
                <w:noProof/>
                <w:webHidden/>
              </w:rPr>
              <w:instrText xml:space="preserve"> PAGEREF _Toc161910263 \h </w:instrText>
            </w:r>
            <w:r>
              <w:rPr>
                <w:noProof/>
                <w:webHidden/>
              </w:rPr>
            </w:r>
            <w:r>
              <w:rPr>
                <w:noProof/>
                <w:webHidden/>
              </w:rPr>
              <w:fldChar w:fldCharType="separate"/>
            </w:r>
            <w:r>
              <w:rPr>
                <w:noProof/>
                <w:webHidden/>
              </w:rPr>
              <w:t>6</w:t>
            </w:r>
            <w:r>
              <w:rPr>
                <w:noProof/>
                <w:webHidden/>
              </w:rPr>
              <w:fldChar w:fldCharType="end"/>
            </w:r>
          </w:hyperlink>
        </w:p>
        <w:p w14:paraId="617F0E24" w14:textId="48869A91" w:rsidR="00CE26E1" w:rsidRDefault="00CE26E1">
          <w:pPr>
            <w:pStyle w:val="TM2"/>
            <w:tabs>
              <w:tab w:val="right" w:leader="dot" w:pos="9062"/>
            </w:tabs>
            <w:rPr>
              <w:rFonts w:cstheme="minorBidi"/>
              <w:noProof/>
            </w:rPr>
          </w:pPr>
          <w:hyperlink w:anchor="_Toc161910266" w:history="1">
            <w:r w:rsidRPr="0066168A">
              <w:rPr>
                <w:rStyle w:val="Lienhypertexte"/>
                <w:rFonts w:ascii="UniRennes" w:hAnsi="UniRennes"/>
                <w:noProof/>
              </w:rPr>
              <w:t>Formats</w:t>
            </w:r>
            <w:r>
              <w:rPr>
                <w:noProof/>
                <w:webHidden/>
              </w:rPr>
              <w:tab/>
            </w:r>
            <w:r>
              <w:rPr>
                <w:noProof/>
                <w:webHidden/>
              </w:rPr>
              <w:fldChar w:fldCharType="begin"/>
            </w:r>
            <w:r>
              <w:rPr>
                <w:noProof/>
                <w:webHidden/>
              </w:rPr>
              <w:instrText xml:space="preserve"> PAGEREF _Toc161910266 \h </w:instrText>
            </w:r>
            <w:r>
              <w:rPr>
                <w:noProof/>
                <w:webHidden/>
              </w:rPr>
            </w:r>
            <w:r>
              <w:rPr>
                <w:noProof/>
                <w:webHidden/>
              </w:rPr>
              <w:fldChar w:fldCharType="separate"/>
            </w:r>
            <w:r>
              <w:rPr>
                <w:noProof/>
                <w:webHidden/>
              </w:rPr>
              <w:t>6</w:t>
            </w:r>
            <w:r>
              <w:rPr>
                <w:noProof/>
                <w:webHidden/>
              </w:rPr>
              <w:fldChar w:fldCharType="end"/>
            </w:r>
          </w:hyperlink>
        </w:p>
        <w:p w14:paraId="624E67A6" w14:textId="6019DBB1" w:rsidR="00CE26E1" w:rsidRDefault="00CE26E1">
          <w:pPr>
            <w:pStyle w:val="TM3"/>
            <w:tabs>
              <w:tab w:val="right" w:leader="dot" w:pos="9062"/>
            </w:tabs>
            <w:rPr>
              <w:rFonts w:cstheme="minorBidi"/>
              <w:noProof/>
            </w:rPr>
          </w:pPr>
          <w:hyperlink w:anchor="_Toc161910267" w:history="1">
            <w:r w:rsidRPr="0066168A">
              <w:rPr>
                <w:rStyle w:val="Lienhypertexte"/>
                <w:rFonts w:ascii="UniRennes" w:hAnsi="UniRennes"/>
                <w:noProof/>
              </w:rPr>
              <w:t>Plans 2D</w:t>
            </w:r>
            <w:r>
              <w:rPr>
                <w:noProof/>
                <w:webHidden/>
              </w:rPr>
              <w:tab/>
            </w:r>
            <w:r>
              <w:rPr>
                <w:noProof/>
                <w:webHidden/>
              </w:rPr>
              <w:fldChar w:fldCharType="begin"/>
            </w:r>
            <w:r>
              <w:rPr>
                <w:noProof/>
                <w:webHidden/>
              </w:rPr>
              <w:instrText xml:space="preserve"> PAGEREF _Toc161910267 \h </w:instrText>
            </w:r>
            <w:r>
              <w:rPr>
                <w:noProof/>
                <w:webHidden/>
              </w:rPr>
            </w:r>
            <w:r>
              <w:rPr>
                <w:noProof/>
                <w:webHidden/>
              </w:rPr>
              <w:fldChar w:fldCharType="separate"/>
            </w:r>
            <w:r>
              <w:rPr>
                <w:noProof/>
                <w:webHidden/>
              </w:rPr>
              <w:t>6</w:t>
            </w:r>
            <w:r>
              <w:rPr>
                <w:noProof/>
                <w:webHidden/>
              </w:rPr>
              <w:fldChar w:fldCharType="end"/>
            </w:r>
          </w:hyperlink>
        </w:p>
        <w:p w14:paraId="7D1F210C" w14:textId="26AEC303" w:rsidR="00CE26E1" w:rsidRDefault="00CE26E1">
          <w:pPr>
            <w:pStyle w:val="TM3"/>
            <w:tabs>
              <w:tab w:val="right" w:leader="dot" w:pos="9062"/>
            </w:tabs>
            <w:rPr>
              <w:rFonts w:cstheme="minorBidi"/>
              <w:noProof/>
            </w:rPr>
          </w:pPr>
          <w:hyperlink w:anchor="_Toc161910269" w:history="1">
            <w:r w:rsidRPr="0066168A">
              <w:rPr>
                <w:rStyle w:val="Lienhypertexte"/>
                <w:rFonts w:ascii="UniRennes" w:hAnsi="UniRennes"/>
                <w:noProof/>
              </w:rPr>
              <w:t>Maquettes numériques</w:t>
            </w:r>
            <w:r>
              <w:rPr>
                <w:noProof/>
                <w:webHidden/>
              </w:rPr>
              <w:tab/>
            </w:r>
            <w:r>
              <w:rPr>
                <w:noProof/>
                <w:webHidden/>
              </w:rPr>
              <w:fldChar w:fldCharType="begin"/>
            </w:r>
            <w:r>
              <w:rPr>
                <w:noProof/>
                <w:webHidden/>
              </w:rPr>
              <w:instrText xml:space="preserve"> PAGEREF _Toc161910269 \h </w:instrText>
            </w:r>
            <w:r>
              <w:rPr>
                <w:noProof/>
                <w:webHidden/>
              </w:rPr>
            </w:r>
            <w:r>
              <w:rPr>
                <w:noProof/>
                <w:webHidden/>
              </w:rPr>
              <w:fldChar w:fldCharType="separate"/>
            </w:r>
            <w:r>
              <w:rPr>
                <w:noProof/>
                <w:webHidden/>
              </w:rPr>
              <w:t>6</w:t>
            </w:r>
            <w:r>
              <w:rPr>
                <w:noProof/>
                <w:webHidden/>
              </w:rPr>
              <w:fldChar w:fldCharType="end"/>
            </w:r>
          </w:hyperlink>
        </w:p>
        <w:p w14:paraId="7A6761BF" w14:textId="5199E197" w:rsidR="00CE26E1" w:rsidRDefault="00CE26E1">
          <w:pPr>
            <w:pStyle w:val="TM3"/>
            <w:tabs>
              <w:tab w:val="right" w:leader="dot" w:pos="9062"/>
            </w:tabs>
            <w:rPr>
              <w:rFonts w:cstheme="minorBidi"/>
              <w:noProof/>
            </w:rPr>
          </w:pPr>
          <w:hyperlink w:anchor="_Toc161910271" w:history="1">
            <w:r w:rsidRPr="0066168A">
              <w:rPr>
                <w:rStyle w:val="Lienhypertexte"/>
                <w:rFonts w:ascii="UniRennes" w:hAnsi="UniRennes"/>
                <w:noProof/>
              </w:rPr>
              <w:t>Fichiers textes</w:t>
            </w:r>
            <w:r>
              <w:rPr>
                <w:noProof/>
                <w:webHidden/>
              </w:rPr>
              <w:tab/>
            </w:r>
            <w:r>
              <w:rPr>
                <w:noProof/>
                <w:webHidden/>
              </w:rPr>
              <w:fldChar w:fldCharType="begin"/>
            </w:r>
            <w:r>
              <w:rPr>
                <w:noProof/>
                <w:webHidden/>
              </w:rPr>
              <w:instrText xml:space="preserve"> PAGEREF _Toc161910271 \h </w:instrText>
            </w:r>
            <w:r>
              <w:rPr>
                <w:noProof/>
                <w:webHidden/>
              </w:rPr>
            </w:r>
            <w:r>
              <w:rPr>
                <w:noProof/>
                <w:webHidden/>
              </w:rPr>
              <w:fldChar w:fldCharType="separate"/>
            </w:r>
            <w:r>
              <w:rPr>
                <w:noProof/>
                <w:webHidden/>
              </w:rPr>
              <w:t>6</w:t>
            </w:r>
            <w:r>
              <w:rPr>
                <w:noProof/>
                <w:webHidden/>
              </w:rPr>
              <w:fldChar w:fldCharType="end"/>
            </w:r>
          </w:hyperlink>
        </w:p>
        <w:p w14:paraId="0ED4305B" w14:textId="7272CDDB" w:rsidR="00CE26E1" w:rsidRDefault="00CE26E1" w:rsidP="00CE26E1">
          <w:pPr>
            <w:pStyle w:val="TM3"/>
            <w:tabs>
              <w:tab w:val="right" w:leader="dot" w:pos="9062"/>
            </w:tabs>
            <w:rPr>
              <w:rFonts w:cstheme="minorBidi"/>
              <w:noProof/>
            </w:rPr>
          </w:pPr>
          <w:hyperlink w:anchor="_Toc161910271" w:history="1">
            <w:r>
              <w:rPr>
                <w:rStyle w:val="Lienhypertexte"/>
                <w:rFonts w:ascii="UniRennes" w:hAnsi="UniRennes"/>
                <w:noProof/>
              </w:rPr>
              <w:t>Tableurs</w:t>
            </w:r>
            <w:r>
              <w:rPr>
                <w:noProof/>
                <w:webHidden/>
              </w:rPr>
              <w:tab/>
            </w:r>
            <w:r>
              <w:rPr>
                <w:noProof/>
                <w:webHidden/>
              </w:rPr>
              <w:fldChar w:fldCharType="begin"/>
            </w:r>
            <w:r>
              <w:rPr>
                <w:noProof/>
                <w:webHidden/>
              </w:rPr>
              <w:instrText xml:space="preserve"> PAGEREF _Toc161910271 \h </w:instrText>
            </w:r>
            <w:r>
              <w:rPr>
                <w:noProof/>
                <w:webHidden/>
              </w:rPr>
            </w:r>
            <w:r>
              <w:rPr>
                <w:noProof/>
                <w:webHidden/>
              </w:rPr>
              <w:fldChar w:fldCharType="separate"/>
            </w:r>
            <w:r>
              <w:rPr>
                <w:noProof/>
                <w:webHidden/>
              </w:rPr>
              <w:t>6</w:t>
            </w:r>
            <w:r>
              <w:rPr>
                <w:noProof/>
                <w:webHidden/>
              </w:rPr>
              <w:fldChar w:fldCharType="end"/>
            </w:r>
          </w:hyperlink>
        </w:p>
        <w:p w14:paraId="49F6ABAD" w14:textId="05A029D1" w:rsidR="00CE26E1" w:rsidRDefault="00CE26E1">
          <w:pPr>
            <w:pStyle w:val="TM2"/>
            <w:tabs>
              <w:tab w:val="right" w:leader="dot" w:pos="9062"/>
            </w:tabs>
            <w:rPr>
              <w:rFonts w:cstheme="minorBidi"/>
              <w:noProof/>
            </w:rPr>
          </w:pPr>
          <w:hyperlink w:anchor="_Toc161910275" w:history="1">
            <w:r w:rsidRPr="0066168A">
              <w:rPr>
                <w:rStyle w:val="Lienhypertexte"/>
                <w:rFonts w:ascii="UniRennes" w:hAnsi="UniRennes"/>
                <w:noProof/>
              </w:rPr>
              <w:t>Règle de nommage</w:t>
            </w:r>
            <w:r>
              <w:rPr>
                <w:noProof/>
                <w:webHidden/>
              </w:rPr>
              <w:tab/>
            </w:r>
            <w:r>
              <w:rPr>
                <w:noProof/>
                <w:webHidden/>
              </w:rPr>
              <w:fldChar w:fldCharType="begin"/>
            </w:r>
            <w:r>
              <w:rPr>
                <w:noProof/>
                <w:webHidden/>
              </w:rPr>
              <w:instrText xml:space="preserve"> PAGEREF _Toc161910275 \h </w:instrText>
            </w:r>
            <w:r>
              <w:rPr>
                <w:noProof/>
                <w:webHidden/>
              </w:rPr>
            </w:r>
            <w:r>
              <w:rPr>
                <w:noProof/>
                <w:webHidden/>
              </w:rPr>
              <w:fldChar w:fldCharType="separate"/>
            </w:r>
            <w:r>
              <w:rPr>
                <w:noProof/>
                <w:webHidden/>
              </w:rPr>
              <w:t>7</w:t>
            </w:r>
            <w:r>
              <w:rPr>
                <w:noProof/>
                <w:webHidden/>
              </w:rPr>
              <w:fldChar w:fldCharType="end"/>
            </w:r>
          </w:hyperlink>
        </w:p>
        <w:p w14:paraId="1724EF81" w14:textId="5024091A" w:rsidR="00CE26E1" w:rsidRDefault="00CE26E1">
          <w:pPr>
            <w:pStyle w:val="TM1"/>
            <w:tabs>
              <w:tab w:val="right" w:leader="dot" w:pos="9062"/>
            </w:tabs>
            <w:rPr>
              <w:rFonts w:cstheme="minorBidi"/>
              <w:noProof/>
            </w:rPr>
          </w:pPr>
          <w:hyperlink w:anchor="_Toc161910276" w:history="1">
            <w:r w:rsidRPr="0066168A">
              <w:rPr>
                <w:rStyle w:val="Lienhypertexte"/>
                <w:rFonts w:ascii="UniRennes" w:eastAsiaTheme="majorEastAsia" w:hAnsi="UniRennes" w:cstheme="majorBidi"/>
                <w:b/>
                <w:noProof/>
              </w:rPr>
              <w:t>Protocoles de rendu des fichiers</w:t>
            </w:r>
            <w:r>
              <w:rPr>
                <w:noProof/>
                <w:webHidden/>
              </w:rPr>
              <w:tab/>
            </w:r>
            <w:r>
              <w:rPr>
                <w:noProof/>
                <w:webHidden/>
              </w:rPr>
              <w:fldChar w:fldCharType="begin"/>
            </w:r>
            <w:r>
              <w:rPr>
                <w:noProof/>
                <w:webHidden/>
              </w:rPr>
              <w:instrText xml:space="preserve"> PAGEREF _Toc161910276 \h </w:instrText>
            </w:r>
            <w:r>
              <w:rPr>
                <w:noProof/>
                <w:webHidden/>
              </w:rPr>
            </w:r>
            <w:r>
              <w:rPr>
                <w:noProof/>
                <w:webHidden/>
              </w:rPr>
              <w:fldChar w:fldCharType="separate"/>
            </w:r>
            <w:r>
              <w:rPr>
                <w:noProof/>
                <w:webHidden/>
              </w:rPr>
              <w:t>7</w:t>
            </w:r>
            <w:r>
              <w:rPr>
                <w:noProof/>
                <w:webHidden/>
              </w:rPr>
              <w:fldChar w:fldCharType="end"/>
            </w:r>
          </w:hyperlink>
        </w:p>
        <w:p w14:paraId="7F04F1AA" w14:textId="5706B3A6" w:rsidR="00CE26E1" w:rsidRDefault="00CE26E1">
          <w:pPr>
            <w:pStyle w:val="TM2"/>
            <w:tabs>
              <w:tab w:val="right" w:leader="dot" w:pos="9062"/>
            </w:tabs>
            <w:rPr>
              <w:rFonts w:cstheme="minorBidi"/>
              <w:noProof/>
            </w:rPr>
          </w:pPr>
          <w:hyperlink w:anchor="_Toc161910277" w:history="1">
            <w:r w:rsidRPr="0066168A">
              <w:rPr>
                <w:rStyle w:val="Lienhypertexte"/>
                <w:rFonts w:ascii="UniRennes" w:hAnsi="UniRennes"/>
                <w:noProof/>
              </w:rPr>
              <w:t>Adresse courriel de remis</w:t>
            </w:r>
            <w:r>
              <w:rPr>
                <w:noProof/>
                <w:webHidden/>
              </w:rPr>
              <w:tab/>
            </w:r>
            <w:r>
              <w:rPr>
                <w:noProof/>
                <w:webHidden/>
              </w:rPr>
              <w:fldChar w:fldCharType="begin"/>
            </w:r>
            <w:r>
              <w:rPr>
                <w:noProof/>
                <w:webHidden/>
              </w:rPr>
              <w:instrText xml:space="preserve"> PAGEREF _Toc161910277 \h </w:instrText>
            </w:r>
            <w:r>
              <w:rPr>
                <w:noProof/>
                <w:webHidden/>
              </w:rPr>
            </w:r>
            <w:r>
              <w:rPr>
                <w:noProof/>
                <w:webHidden/>
              </w:rPr>
              <w:fldChar w:fldCharType="separate"/>
            </w:r>
            <w:r>
              <w:rPr>
                <w:noProof/>
                <w:webHidden/>
              </w:rPr>
              <w:t>7</w:t>
            </w:r>
            <w:r>
              <w:rPr>
                <w:noProof/>
                <w:webHidden/>
              </w:rPr>
              <w:fldChar w:fldCharType="end"/>
            </w:r>
          </w:hyperlink>
        </w:p>
        <w:p w14:paraId="07293305" w14:textId="263AA7BF" w:rsidR="00CE26E1" w:rsidRDefault="00CE26E1" w:rsidP="00CE26E1">
          <w:pPr>
            <w:pStyle w:val="TM2"/>
            <w:tabs>
              <w:tab w:val="right" w:leader="dot" w:pos="9062"/>
            </w:tabs>
            <w:rPr>
              <w:rFonts w:cstheme="minorBidi"/>
              <w:noProof/>
            </w:rPr>
          </w:pPr>
          <w:hyperlink w:anchor="_Toc161910277" w:history="1">
            <w:r>
              <w:rPr>
                <w:rStyle w:val="Lienhypertexte"/>
                <w:rFonts w:ascii="UniRennes" w:hAnsi="UniRennes"/>
                <w:noProof/>
              </w:rPr>
              <w:t>Transfert de fichier</w:t>
            </w:r>
            <w:r>
              <w:rPr>
                <w:noProof/>
                <w:webHidden/>
              </w:rPr>
              <w:tab/>
            </w:r>
            <w:r>
              <w:rPr>
                <w:noProof/>
                <w:webHidden/>
              </w:rPr>
              <w:fldChar w:fldCharType="begin"/>
            </w:r>
            <w:r>
              <w:rPr>
                <w:noProof/>
                <w:webHidden/>
              </w:rPr>
              <w:instrText xml:space="preserve"> PAGEREF _Toc161910277 \h </w:instrText>
            </w:r>
            <w:r>
              <w:rPr>
                <w:noProof/>
                <w:webHidden/>
              </w:rPr>
            </w:r>
            <w:r>
              <w:rPr>
                <w:noProof/>
                <w:webHidden/>
              </w:rPr>
              <w:fldChar w:fldCharType="separate"/>
            </w:r>
            <w:r>
              <w:rPr>
                <w:noProof/>
                <w:webHidden/>
              </w:rPr>
              <w:t>7</w:t>
            </w:r>
            <w:r>
              <w:rPr>
                <w:noProof/>
                <w:webHidden/>
              </w:rPr>
              <w:fldChar w:fldCharType="end"/>
            </w:r>
          </w:hyperlink>
        </w:p>
        <w:p w14:paraId="065B9176" w14:textId="3C8A85BA" w:rsidR="00CE26E1" w:rsidRDefault="00CE26E1" w:rsidP="00CE26E1">
          <w:pPr>
            <w:pStyle w:val="TM2"/>
            <w:tabs>
              <w:tab w:val="right" w:leader="dot" w:pos="9062"/>
            </w:tabs>
            <w:rPr>
              <w:rFonts w:cstheme="minorBidi"/>
              <w:noProof/>
            </w:rPr>
          </w:pPr>
          <w:hyperlink w:anchor="_Toc161910277" w:history="1">
            <w:r>
              <w:rPr>
                <w:rStyle w:val="Lienhypertexte"/>
                <w:rFonts w:ascii="UniRennes" w:hAnsi="UniRennes"/>
                <w:noProof/>
              </w:rPr>
              <w:t xml:space="preserve">Particularités </w:t>
            </w:r>
            <w:r>
              <w:rPr>
                <w:noProof/>
                <w:webHidden/>
              </w:rPr>
              <w:tab/>
            </w:r>
            <w:r>
              <w:rPr>
                <w:noProof/>
                <w:webHidden/>
              </w:rPr>
              <w:t>8</w:t>
            </w:r>
          </w:hyperlink>
        </w:p>
        <w:p w14:paraId="3D28F58F" w14:textId="0C3089E1" w:rsidR="00CE26E1" w:rsidRDefault="00CE26E1">
          <w:pPr>
            <w:pStyle w:val="TM1"/>
            <w:tabs>
              <w:tab w:val="right" w:leader="dot" w:pos="9062"/>
            </w:tabs>
            <w:rPr>
              <w:rFonts w:cstheme="minorBidi"/>
              <w:noProof/>
            </w:rPr>
          </w:pPr>
          <w:hyperlink w:anchor="_Toc161910281" w:history="1">
            <w:r w:rsidRPr="0066168A">
              <w:rPr>
                <w:rStyle w:val="Lienhypertexte"/>
                <w:rFonts w:ascii="UniRennes" w:eastAsiaTheme="majorEastAsia" w:hAnsi="UniRennes" w:cstheme="majorBidi"/>
                <w:b/>
                <w:noProof/>
              </w:rPr>
              <w:t>Accompagnement Opérationnel</w:t>
            </w:r>
            <w:r>
              <w:rPr>
                <w:noProof/>
                <w:webHidden/>
              </w:rPr>
              <w:tab/>
            </w:r>
            <w:r>
              <w:rPr>
                <w:noProof/>
                <w:webHidden/>
              </w:rPr>
              <w:fldChar w:fldCharType="begin"/>
            </w:r>
            <w:r>
              <w:rPr>
                <w:noProof/>
                <w:webHidden/>
              </w:rPr>
              <w:instrText xml:space="preserve"> PAGEREF _Toc161910281 \h </w:instrText>
            </w:r>
            <w:r>
              <w:rPr>
                <w:noProof/>
                <w:webHidden/>
              </w:rPr>
            </w:r>
            <w:r>
              <w:rPr>
                <w:noProof/>
                <w:webHidden/>
              </w:rPr>
              <w:fldChar w:fldCharType="separate"/>
            </w:r>
            <w:r>
              <w:rPr>
                <w:noProof/>
                <w:webHidden/>
              </w:rPr>
              <w:t>8</w:t>
            </w:r>
            <w:r>
              <w:rPr>
                <w:noProof/>
                <w:webHidden/>
              </w:rPr>
              <w:fldChar w:fldCharType="end"/>
            </w:r>
          </w:hyperlink>
        </w:p>
        <w:p w14:paraId="25849D77" w14:textId="3D263469" w:rsidR="00CE26E1" w:rsidRDefault="00CE26E1">
          <w:r>
            <w:rPr>
              <w:b/>
              <w:bCs/>
            </w:rPr>
            <w:fldChar w:fldCharType="end"/>
          </w:r>
        </w:p>
      </w:sdtContent>
    </w:sdt>
    <w:p w14:paraId="470D8A54" w14:textId="10A0CBD9" w:rsidR="000655BE" w:rsidRPr="00A06AE9" w:rsidRDefault="00DA1036" w:rsidP="001C31D9">
      <w:pPr>
        <w:pStyle w:val="Titre1"/>
        <w:spacing w:after="240"/>
        <w:rPr>
          <w:rFonts w:ascii="UniRennes" w:hAnsi="UniRennes"/>
          <w:b/>
          <w:color w:val="7030A0"/>
        </w:rPr>
      </w:pPr>
      <w:bookmarkStart w:id="1" w:name="_Toc161910215"/>
      <w:r>
        <w:rPr>
          <w:rFonts w:ascii="UniRennes" w:hAnsi="UniRennes"/>
          <w:b/>
          <w:color w:val="7030A0"/>
        </w:rPr>
        <w:lastRenderedPageBreak/>
        <w:t>G</w:t>
      </w:r>
      <w:r w:rsidR="001C31D9">
        <w:rPr>
          <w:rFonts w:ascii="UniRennes" w:hAnsi="UniRennes"/>
          <w:b/>
          <w:color w:val="7030A0"/>
        </w:rPr>
        <w:t>énéralités</w:t>
      </w:r>
      <w:bookmarkEnd w:id="1"/>
    </w:p>
    <w:bookmarkEnd w:id="0"/>
    <w:p w14:paraId="69DD6B39" w14:textId="77777777" w:rsidR="001C31D9" w:rsidRPr="001C31D9" w:rsidRDefault="001C31D9" w:rsidP="001C31D9">
      <w:pPr>
        <w:spacing w:after="240"/>
        <w:rPr>
          <w:rFonts w:ascii="UniRennes" w:hAnsi="UniRennes"/>
        </w:rPr>
      </w:pPr>
      <w:r w:rsidRPr="001C31D9">
        <w:rPr>
          <w:rFonts w:ascii="UniRennes" w:hAnsi="UniRennes"/>
        </w:rPr>
        <w:t>La présente charte est établie entre la Direction de l’Immobilier et de la Logistique de l’Université de Rennes (ci-après désigné par l’acronyme « DIL ») et l’ensemble des prestataires effectuant des travaux sur le patrimoine de l’université.</w:t>
      </w:r>
    </w:p>
    <w:p w14:paraId="0BD087F6" w14:textId="6E675BBF" w:rsidR="001C31D9" w:rsidRPr="00A06AE9" w:rsidRDefault="001C31D9" w:rsidP="001C31D9">
      <w:pPr>
        <w:spacing w:after="240"/>
        <w:rPr>
          <w:rFonts w:ascii="UniRennes" w:hAnsi="UniRennes"/>
        </w:rPr>
      </w:pPr>
      <w:r w:rsidRPr="001C31D9">
        <w:rPr>
          <w:rFonts w:ascii="UniRennes" w:hAnsi="UniRennes"/>
        </w:rPr>
        <w:t>Elle dresse la liste des documents attendus à minima lors de la restitution du Dossier des Ouvrages Exécutés (ci-après désignés par l’acronyme DOE) à la fin de toute opération de travaux, afin de permettre une maintenance et un entretien optimal du patrimoine immobilier universitaire.</w:t>
      </w:r>
    </w:p>
    <w:p w14:paraId="2091C7B2" w14:textId="30EBADD2" w:rsidR="008C5E87" w:rsidRPr="00B577C5" w:rsidRDefault="001C31D9" w:rsidP="00A06AE9">
      <w:pPr>
        <w:pStyle w:val="Titre2"/>
        <w:spacing w:after="240"/>
        <w:rPr>
          <w:rFonts w:ascii="UniRennes" w:hAnsi="UniRennes"/>
          <w:color w:val="7030A0"/>
          <w:sz w:val="28"/>
        </w:rPr>
      </w:pPr>
      <w:bookmarkStart w:id="2" w:name="_Toc161910216"/>
      <w:r w:rsidRPr="00B577C5">
        <w:rPr>
          <w:rFonts w:ascii="UniRennes" w:hAnsi="UniRennes"/>
          <w:color w:val="7030A0"/>
          <w:sz w:val="28"/>
        </w:rPr>
        <w:t>Définition DOE</w:t>
      </w:r>
      <w:bookmarkEnd w:id="2"/>
    </w:p>
    <w:p w14:paraId="5C782EB9" w14:textId="27D8A18A" w:rsidR="001C31D9" w:rsidRPr="001C31D9" w:rsidRDefault="001C31D9" w:rsidP="001C31D9">
      <w:pPr>
        <w:pStyle w:val="Titre2"/>
        <w:spacing w:after="240"/>
        <w:rPr>
          <w:rFonts w:ascii="UniRennes" w:eastAsiaTheme="minorHAnsi" w:hAnsi="UniRennes" w:cstheme="minorBidi"/>
          <w:color w:val="auto"/>
          <w:sz w:val="22"/>
          <w:szCs w:val="22"/>
        </w:rPr>
      </w:pPr>
      <w:bookmarkStart w:id="3" w:name="_Toc161910217"/>
      <w:r w:rsidRPr="001C31D9">
        <w:rPr>
          <w:rFonts w:ascii="UniRennes" w:eastAsiaTheme="minorHAnsi" w:hAnsi="UniRennes" w:cstheme="minorBidi"/>
          <w:color w:val="auto"/>
          <w:sz w:val="22"/>
          <w:szCs w:val="22"/>
        </w:rPr>
        <w:t>Le DOE (</w:t>
      </w:r>
      <w:r>
        <w:rPr>
          <w:rFonts w:ascii="UniRennes" w:eastAsiaTheme="minorHAnsi" w:hAnsi="UniRennes" w:cstheme="minorBidi"/>
          <w:color w:val="auto"/>
          <w:sz w:val="22"/>
          <w:szCs w:val="22"/>
        </w:rPr>
        <w:t>D</w:t>
      </w:r>
      <w:r w:rsidRPr="001C31D9">
        <w:rPr>
          <w:rFonts w:ascii="UniRennes" w:eastAsiaTheme="minorHAnsi" w:hAnsi="UniRennes" w:cstheme="minorBidi"/>
          <w:color w:val="auto"/>
          <w:sz w:val="22"/>
          <w:szCs w:val="22"/>
        </w:rPr>
        <w:t xml:space="preserve">ossier des </w:t>
      </w:r>
      <w:r>
        <w:rPr>
          <w:rFonts w:ascii="UniRennes" w:eastAsiaTheme="minorHAnsi" w:hAnsi="UniRennes" w:cstheme="minorBidi"/>
          <w:color w:val="auto"/>
          <w:sz w:val="22"/>
          <w:szCs w:val="22"/>
        </w:rPr>
        <w:t>O</w:t>
      </w:r>
      <w:r w:rsidRPr="001C31D9">
        <w:rPr>
          <w:rFonts w:ascii="UniRennes" w:eastAsiaTheme="minorHAnsi" w:hAnsi="UniRennes" w:cstheme="minorBidi"/>
          <w:color w:val="auto"/>
          <w:sz w:val="22"/>
          <w:szCs w:val="22"/>
        </w:rPr>
        <w:t xml:space="preserve">uvrages </w:t>
      </w:r>
      <w:r>
        <w:rPr>
          <w:rFonts w:ascii="UniRennes" w:eastAsiaTheme="minorHAnsi" w:hAnsi="UniRennes" w:cstheme="minorBidi"/>
          <w:color w:val="auto"/>
          <w:sz w:val="22"/>
          <w:szCs w:val="22"/>
        </w:rPr>
        <w:t>E</w:t>
      </w:r>
      <w:r w:rsidRPr="001C31D9">
        <w:rPr>
          <w:rFonts w:ascii="UniRennes" w:eastAsiaTheme="minorHAnsi" w:hAnsi="UniRennes" w:cstheme="minorBidi"/>
          <w:color w:val="auto"/>
          <w:sz w:val="22"/>
          <w:szCs w:val="22"/>
        </w:rPr>
        <w:t>xécutés) est un document contractuel établi à la suite de l'exécution de travaux et remis au maître d'ouvrage lors de la livraison du chantier. Il a ainsi en sa possession toutes les informations nécessaires en vue de la réalisation éventuelle de travaux ou de maintenance. Le DOE est rendu obligatoire par l'article 40 du CCAG Travaux du Code des Marchés Publics</w:t>
      </w:r>
      <w:r>
        <w:rPr>
          <w:rFonts w:ascii="UniRennes" w:eastAsiaTheme="minorHAnsi" w:hAnsi="UniRennes" w:cstheme="minorBidi"/>
          <w:color w:val="auto"/>
          <w:sz w:val="22"/>
          <w:szCs w:val="22"/>
        </w:rPr>
        <w:t>.</w:t>
      </w:r>
      <w:bookmarkEnd w:id="3"/>
    </w:p>
    <w:p w14:paraId="4E808A20" w14:textId="1F2C5CB7" w:rsidR="008C5E87" w:rsidRPr="00B577C5" w:rsidRDefault="001C31D9" w:rsidP="00A06AE9">
      <w:pPr>
        <w:pStyle w:val="Titre2"/>
        <w:spacing w:after="240"/>
        <w:rPr>
          <w:rFonts w:ascii="UniRennes" w:hAnsi="UniRennes"/>
          <w:color w:val="7030A0"/>
          <w:sz w:val="28"/>
        </w:rPr>
      </w:pPr>
      <w:bookmarkStart w:id="4" w:name="_Toc161910218"/>
      <w:r w:rsidRPr="00B577C5">
        <w:rPr>
          <w:rFonts w:ascii="UniRennes" w:hAnsi="UniRennes"/>
          <w:color w:val="7030A0"/>
          <w:sz w:val="28"/>
        </w:rPr>
        <w:t>DOE - GEM</w:t>
      </w:r>
      <w:bookmarkEnd w:id="4"/>
    </w:p>
    <w:p w14:paraId="0D055265" w14:textId="042DE22F" w:rsidR="00511CE3" w:rsidRDefault="001C31D9" w:rsidP="00CE26E1">
      <w:pPr>
        <w:pStyle w:val="Titre2"/>
        <w:spacing w:after="240"/>
        <w:rPr>
          <w:rFonts w:ascii="UniRennes" w:eastAsiaTheme="minorHAnsi" w:hAnsi="UniRennes" w:cstheme="minorBidi"/>
          <w:color w:val="auto"/>
          <w:sz w:val="22"/>
          <w:szCs w:val="22"/>
        </w:rPr>
      </w:pPr>
      <w:bookmarkStart w:id="5" w:name="_Toc161910219"/>
      <w:r w:rsidRPr="001C31D9">
        <w:rPr>
          <w:rFonts w:ascii="UniRennes" w:eastAsiaTheme="minorHAnsi" w:hAnsi="UniRennes" w:cstheme="minorBidi"/>
          <w:color w:val="auto"/>
          <w:sz w:val="22"/>
          <w:szCs w:val="22"/>
        </w:rPr>
        <w:t>Le DOE-GEM (pour dossier des ouvrages exécutés – Gestion Exploitation Maintenance) est un sous-ensemble du dossier des ouvrages exécutés. Il regroupe les documents identifiés par la DIL comme nécessaires dans sa gestion des actifs immobiliers de l’université, leur exploitation et leur maintenance.</w:t>
      </w:r>
      <w:bookmarkEnd w:id="5"/>
      <w:r w:rsidRPr="001C31D9">
        <w:rPr>
          <w:rFonts w:ascii="UniRennes" w:eastAsiaTheme="minorHAnsi" w:hAnsi="UniRennes" w:cstheme="minorBidi"/>
          <w:color w:val="auto"/>
          <w:sz w:val="22"/>
          <w:szCs w:val="22"/>
        </w:rPr>
        <w:t xml:space="preserve"> </w:t>
      </w:r>
    </w:p>
    <w:p w14:paraId="6F4AD58D" w14:textId="77777777" w:rsidR="00CE26E1" w:rsidRPr="00CE26E1" w:rsidRDefault="00CE26E1" w:rsidP="00CE26E1"/>
    <w:p w14:paraId="2A04510E" w14:textId="76E03C27" w:rsidR="00511CE3" w:rsidRPr="00DA1036" w:rsidRDefault="001C31D9" w:rsidP="00DA1036">
      <w:pPr>
        <w:pStyle w:val="Titre1"/>
        <w:spacing w:after="240"/>
        <w:rPr>
          <w:rFonts w:ascii="UniRennes" w:hAnsi="UniRennes"/>
          <w:b/>
          <w:color w:val="7030A0"/>
        </w:rPr>
      </w:pPr>
      <w:bookmarkStart w:id="6" w:name="_Toc161910220"/>
      <w:r>
        <w:rPr>
          <w:rFonts w:ascii="UniRennes" w:hAnsi="UniRennes"/>
          <w:b/>
          <w:color w:val="7030A0"/>
        </w:rPr>
        <w:t>Contenu des DOE</w:t>
      </w:r>
      <w:bookmarkEnd w:id="6"/>
    </w:p>
    <w:p w14:paraId="36FCBAB4" w14:textId="59D206B1" w:rsidR="004C3B39" w:rsidRPr="00B577C5" w:rsidRDefault="001C31D9" w:rsidP="00DA1036">
      <w:pPr>
        <w:pStyle w:val="Titre2"/>
        <w:spacing w:after="240"/>
        <w:rPr>
          <w:rFonts w:ascii="UniRennes" w:hAnsi="UniRennes"/>
          <w:color w:val="7030A0"/>
          <w:sz w:val="28"/>
        </w:rPr>
      </w:pPr>
      <w:bookmarkStart w:id="7" w:name="_Toc161910221"/>
      <w:r w:rsidRPr="00B577C5">
        <w:rPr>
          <w:rFonts w:ascii="UniRennes" w:hAnsi="UniRennes"/>
          <w:color w:val="7030A0"/>
          <w:sz w:val="28"/>
        </w:rPr>
        <w:t>Principe</w:t>
      </w:r>
      <w:bookmarkEnd w:id="7"/>
    </w:p>
    <w:p w14:paraId="460876FF" w14:textId="02A650F2" w:rsidR="007B2075" w:rsidRPr="00511CE3" w:rsidRDefault="001C31D9" w:rsidP="00511CE3">
      <w:pPr>
        <w:spacing w:after="240"/>
        <w:rPr>
          <w:rFonts w:ascii="UniRennes" w:hAnsi="UniRennes"/>
          <w:b/>
          <w:bCs/>
        </w:rPr>
      </w:pPr>
      <w:r w:rsidRPr="001C31D9">
        <w:rPr>
          <w:rFonts w:ascii="UniRennes" w:hAnsi="UniRennes"/>
        </w:rPr>
        <w:t>Le contenu des DOE demandés aux prestataires dans la présente charte est donc un contenu exigé « a minima ». L’objectif est de sécuriser les livrables reconnus comme essentiels pour la gestion, l’exploitation et la maintenance du patrimoine immobilier universitaires, tout en permettant à nos prestataires d’exprimer leur savoir-fai</w:t>
      </w:r>
      <w:r>
        <w:rPr>
          <w:rFonts w:ascii="UniRennes" w:hAnsi="UniRennes"/>
        </w:rPr>
        <w:t>re.</w:t>
      </w:r>
    </w:p>
    <w:p w14:paraId="22E424FD" w14:textId="06C15C5F" w:rsidR="00BF79E0" w:rsidRPr="00B577C5" w:rsidRDefault="001C31D9" w:rsidP="00BE5F2E">
      <w:pPr>
        <w:pStyle w:val="Titre2"/>
        <w:spacing w:after="240"/>
        <w:rPr>
          <w:rFonts w:ascii="UniRennes" w:hAnsi="UniRennes"/>
          <w:color w:val="7030A0"/>
          <w:sz w:val="28"/>
        </w:rPr>
      </w:pPr>
      <w:bookmarkStart w:id="8" w:name="_Toc161910222"/>
      <w:r w:rsidRPr="00B577C5">
        <w:rPr>
          <w:rFonts w:ascii="UniRennes" w:hAnsi="UniRennes"/>
          <w:color w:val="7030A0"/>
          <w:sz w:val="28"/>
        </w:rPr>
        <w:t>Définition de l’exigence « A minima »</w:t>
      </w:r>
      <w:bookmarkEnd w:id="8"/>
    </w:p>
    <w:p w14:paraId="169EE095" w14:textId="77777777" w:rsidR="001C31D9" w:rsidRPr="001C31D9" w:rsidRDefault="001C31D9" w:rsidP="001C31D9">
      <w:pPr>
        <w:spacing w:before="40" w:after="240" w:line="240" w:lineRule="auto"/>
        <w:textAlignment w:val="center"/>
        <w:rPr>
          <w:rFonts w:ascii="UniRennes" w:eastAsia="Times New Roman" w:hAnsi="UniRennes" w:cs="Calibri"/>
          <w:lang w:eastAsia="fr-FR"/>
        </w:rPr>
      </w:pPr>
      <w:r w:rsidRPr="001C31D9">
        <w:rPr>
          <w:rFonts w:ascii="UniRennes" w:eastAsia="Times New Roman" w:hAnsi="UniRennes" w:cs="Calibri"/>
          <w:lang w:eastAsia="fr-FR"/>
        </w:rPr>
        <w:t xml:space="preserve">L’Université exige dans la présente charte « un contenu a minima », c’est-à-dire quelle exige la présence dans les Dossiers des Ouvrages Exécutés d’un certain nombre de livrables, sans en exclure les pièces légalement </w:t>
      </w:r>
      <w:proofErr w:type="spellStart"/>
      <w:r w:rsidRPr="001C31D9">
        <w:rPr>
          <w:rFonts w:ascii="UniRennes" w:eastAsia="Times New Roman" w:hAnsi="UniRennes" w:cs="Calibri"/>
          <w:lang w:eastAsia="fr-FR"/>
        </w:rPr>
        <w:t>exigeables</w:t>
      </w:r>
      <w:proofErr w:type="spellEnd"/>
      <w:r w:rsidRPr="001C31D9">
        <w:rPr>
          <w:rFonts w:ascii="UniRennes" w:eastAsia="Times New Roman" w:hAnsi="UniRennes" w:cs="Calibri"/>
          <w:lang w:eastAsia="fr-FR"/>
        </w:rPr>
        <w:t xml:space="preserve"> et/ou nécessaires à l’entretien et l’exploitation des bâtiments concernées par les opérations de travaux pour lesquelles sont missionnées les différents intervenants. </w:t>
      </w:r>
    </w:p>
    <w:p w14:paraId="4AA7CAC1" w14:textId="681A5F5C" w:rsidR="005D0864" w:rsidRPr="00BE5F2E" w:rsidRDefault="001C31D9" w:rsidP="001C31D9">
      <w:pPr>
        <w:spacing w:before="40" w:after="240" w:line="240" w:lineRule="auto"/>
        <w:textAlignment w:val="center"/>
        <w:rPr>
          <w:rFonts w:ascii="UniRennes" w:eastAsia="Times New Roman" w:hAnsi="UniRennes" w:cs="Calibri"/>
          <w:lang w:eastAsia="fr-FR"/>
        </w:rPr>
      </w:pPr>
      <w:r w:rsidRPr="001C31D9">
        <w:rPr>
          <w:rFonts w:ascii="UniRennes" w:eastAsia="Times New Roman" w:hAnsi="UniRennes" w:cs="Calibri"/>
          <w:lang w:eastAsia="fr-FR"/>
        </w:rPr>
        <w:t>L’entreprise sollicitée a connaissance des exigences légales concernant les documents indispensables à la composition d’un dossier des ouvrages exécutés. Elle s’engage à compléter les DOE avec tous les documents nécessaires aux yeux de la loi qui ne seraient pas explicitement exigés par le présent document.</w:t>
      </w:r>
    </w:p>
    <w:p w14:paraId="4A5B1215" w14:textId="42A3FDB0" w:rsidR="00DC3E5F" w:rsidRPr="00B577C5" w:rsidRDefault="001C31D9" w:rsidP="00BE5F2E">
      <w:pPr>
        <w:pStyle w:val="Titre2"/>
        <w:spacing w:after="240"/>
        <w:rPr>
          <w:rFonts w:ascii="UniRennes" w:eastAsia="Times New Roman" w:hAnsi="UniRennes"/>
          <w:color w:val="7030A0"/>
          <w:sz w:val="28"/>
          <w:lang w:eastAsia="fr-FR"/>
        </w:rPr>
      </w:pPr>
      <w:bookmarkStart w:id="9" w:name="_Toc161910223"/>
      <w:r w:rsidRPr="00B577C5">
        <w:rPr>
          <w:rFonts w:ascii="UniRennes" w:eastAsia="Times New Roman" w:hAnsi="UniRennes"/>
          <w:color w:val="7030A0"/>
          <w:sz w:val="28"/>
          <w:lang w:eastAsia="fr-FR"/>
        </w:rPr>
        <w:lastRenderedPageBreak/>
        <w:t>Plans</w:t>
      </w:r>
      <w:bookmarkEnd w:id="9"/>
    </w:p>
    <w:p w14:paraId="5E5965E2" w14:textId="34E6BC38" w:rsidR="005D0864" w:rsidRPr="00A06AE9" w:rsidRDefault="001C31D9" w:rsidP="00BE5F2E">
      <w:pPr>
        <w:spacing w:before="40" w:after="240"/>
        <w:rPr>
          <w:rFonts w:ascii="UniRennes" w:hAnsi="UniRennes"/>
          <w:lang w:eastAsia="fr-FR"/>
        </w:rPr>
      </w:pPr>
      <w:r w:rsidRPr="001C31D9">
        <w:rPr>
          <w:rFonts w:ascii="UniRennes" w:hAnsi="UniRennes"/>
          <w:lang w:eastAsia="fr-FR"/>
        </w:rPr>
        <w:t>Les plans rendu doivent respecter les chartes DWG et BIM, présentes en annexe. Ces chartes décrivent le niveau de détails attendu pour chaque plan livrable.</w:t>
      </w:r>
    </w:p>
    <w:p w14:paraId="760FC0E4" w14:textId="6011BA44" w:rsidR="00DC3E5F" w:rsidRPr="00B577C5" w:rsidRDefault="001C31D9" w:rsidP="00BE5F2E">
      <w:pPr>
        <w:pStyle w:val="Titre2"/>
        <w:spacing w:after="240" w:line="276" w:lineRule="auto"/>
        <w:rPr>
          <w:rFonts w:ascii="UniRennes" w:hAnsi="UniRennes"/>
          <w:color w:val="7030A0"/>
          <w:sz w:val="28"/>
        </w:rPr>
      </w:pPr>
      <w:bookmarkStart w:id="10" w:name="_Toc161910224"/>
      <w:r w:rsidRPr="00B577C5">
        <w:rPr>
          <w:rFonts w:ascii="UniRennes" w:hAnsi="UniRennes"/>
          <w:color w:val="7030A0"/>
          <w:sz w:val="28"/>
        </w:rPr>
        <w:t>Rôle de la Maîtrise d’œuvre</w:t>
      </w:r>
      <w:bookmarkEnd w:id="10"/>
      <w:r w:rsidRPr="00B577C5">
        <w:rPr>
          <w:rFonts w:ascii="UniRennes" w:hAnsi="UniRennes"/>
          <w:color w:val="7030A0"/>
          <w:sz w:val="28"/>
        </w:rPr>
        <w:t xml:space="preserve"> </w:t>
      </w:r>
    </w:p>
    <w:p w14:paraId="21FD34FF" w14:textId="77777777" w:rsidR="001C31D9" w:rsidRPr="001C31D9" w:rsidRDefault="001C31D9" w:rsidP="001C31D9">
      <w:pPr>
        <w:spacing w:before="40" w:after="240" w:line="276" w:lineRule="auto"/>
        <w:rPr>
          <w:rFonts w:ascii="UniRennes" w:hAnsi="UniRennes"/>
        </w:rPr>
      </w:pPr>
      <w:r w:rsidRPr="001C31D9">
        <w:rPr>
          <w:rFonts w:ascii="UniRennes" w:hAnsi="UniRennes"/>
        </w:rPr>
        <w:t xml:space="preserve">Dans le cadre de cette charte, le rôle de la maitrise d’œuvre est l’assemblage des DOE, et de garantir leur complétude au regard des exigences de l’Université et de la législation en vigueur. </w:t>
      </w:r>
    </w:p>
    <w:p w14:paraId="233C92DC" w14:textId="09E6EAE3" w:rsidR="00675855" w:rsidRPr="00A06AE9" w:rsidRDefault="001C31D9" w:rsidP="001C31D9">
      <w:pPr>
        <w:spacing w:before="40" w:after="240" w:line="276" w:lineRule="auto"/>
        <w:rPr>
          <w:rFonts w:ascii="UniRennes" w:hAnsi="UniRennes"/>
        </w:rPr>
      </w:pPr>
      <w:r w:rsidRPr="001C31D9">
        <w:rPr>
          <w:rFonts w:ascii="UniRennes" w:hAnsi="UniRennes"/>
        </w:rPr>
        <w:t>Elle atteste de la vérification et de la complétude des livrables composant les Dossier des Ouvrages Exécutés. Elle est en droit d’émettre des réserves sur tout lot qui ne fournit pas les pièces exigées dans le Cahier des Clauses Techniques Particulières ainsi que dans la présente charte.</w:t>
      </w:r>
    </w:p>
    <w:p w14:paraId="7538FB2B" w14:textId="4945B491" w:rsidR="00DC3E5F" w:rsidRPr="00B577C5" w:rsidRDefault="001C31D9" w:rsidP="00BE5F2E">
      <w:pPr>
        <w:pStyle w:val="Titre2"/>
        <w:spacing w:after="240"/>
        <w:rPr>
          <w:rFonts w:ascii="UniRennes" w:hAnsi="UniRennes"/>
          <w:color w:val="7030A0"/>
          <w:sz w:val="28"/>
        </w:rPr>
      </w:pPr>
      <w:bookmarkStart w:id="11" w:name="_Toc161910225"/>
      <w:r w:rsidRPr="00B577C5">
        <w:rPr>
          <w:rFonts w:ascii="UniRennes" w:hAnsi="UniRennes"/>
          <w:color w:val="7030A0"/>
          <w:sz w:val="28"/>
        </w:rPr>
        <w:t>Informations exigées par corps d’état</w:t>
      </w:r>
      <w:bookmarkEnd w:id="11"/>
      <w:r w:rsidRPr="00B577C5">
        <w:rPr>
          <w:rFonts w:ascii="UniRennes" w:hAnsi="UniRennes"/>
          <w:color w:val="7030A0"/>
          <w:sz w:val="28"/>
        </w:rPr>
        <w:t xml:space="preserve"> </w:t>
      </w:r>
    </w:p>
    <w:p w14:paraId="7C22D0F4" w14:textId="00E64E26" w:rsidR="001C31D9" w:rsidRPr="001C31D9" w:rsidRDefault="001C31D9" w:rsidP="007E47B9">
      <w:pPr>
        <w:pStyle w:val="Titre3"/>
        <w:spacing w:after="240"/>
        <w:ind w:left="360"/>
        <w:rPr>
          <w:rFonts w:ascii="UniRennes" w:hAnsi="UniRennes"/>
          <w:b/>
          <w:color w:val="auto"/>
        </w:rPr>
      </w:pPr>
      <w:bookmarkStart w:id="12" w:name="_Toc161910226"/>
      <w:r w:rsidRPr="001C31D9">
        <w:rPr>
          <w:rFonts w:ascii="UniRennes" w:hAnsi="UniRennes"/>
          <w:b/>
          <w:color w:val="auto"/>
        </w:rPr>
        <w:t>Maîtrise d’œuvre :</w:t>
      </w:r>
      <w:bookmarkEnd w:id="12"/>
      <w:r w:rsidRPr="001C31D9">
        <w:rPr>
          <w:rFonts w:ascii="UniRennes" w:hAnsi="UniRennes"/>
          <w:b/>
          <w:color w:val="auto"/>
        </w:rPr>
        <w:t xml:space="preserve"> </w:t>
      </w:r>
    </w:p>
    <w:p w14:paraId="50BD9F87" w14:textId="77777777" w:rsidR="001C31D9" w:rsidRPr="001C31D9" w:rsidRDefault="001C31D9" w:rsidP="007E47B9">
      <w:pPr>
        <w:pStyle w:val="Titre2"/>
        <w:numPr>
          <w:ilvl w:val="0"/>
          <w:numId w:val="38"/>
        </w:numPr>
        <w:spacing w:before="0"/>
        <w:ind w:left="1080"/>
        <w:rPr>
          <w:rFonts w:ascii="UniRennes" w:eastAsiaTheme="minorHAnsi" w:hAnsi="UniRennes" w:cstheme="minorBidi"/>
          <w:color w:val="auto"/>
          <w:sz w:val="22"/>
          <w:szCs w:val="22"/>
        </w:rPr>
      </w:pPr>
      <w:bookmarkStart w:id="13" w:name="_Toc161910227"/>
      <w:r w:rsidRPr="001C31D9">
        <w:rPr>
          <w:rFonts w:ascii="UniRennes" w:eastAsiaTheme="minorHAnsi" w:hAnsi="UniRennes" w:cstheme="minorBidi"/>
          <w:color w:val="auto"/>
          <w:sz w:val="22"/>
          <w:szCs w:val="22"/>
        </w:rPr>
        <w:t>Document attestant la vérification de la complétude des livrables</w:t>
      </w:r>
      <w:bookmarkEnd w:id="13"/>
    </w:p>
    <w:p w14:paraId="159DE273" w14:textId="77777777" w:rsidR="001C31D9" w:rsidRPr="001C31D9" w:rsidRDefault="001C31D9" w:rsidP="007E47B9">
      <w:pPr>
        <w:pStyle w:val="Titre2"/>
        <w:numPr>
          <w:ilvl w:val="0"/>
          <w:numId w:val="38"/>
        </w:numPr>
        <w:spacing w:before="0"/>
        <w:ind w:left="1080"/>
        <w:rPr>
          <w:rFonts w:ascii="UniRennes" w:eastAsiaTheme="minorHAnsi" w:hAnsi="UniRennes" w:cstheme="minorBidi"/>
          <w:color w:val="auto"/>
          <w:sz w:val="22"/>
          <w:szCs w:val="22"/>
        </w:rPr>
      </w:pPr>
      <w:bookmarkStart w:id="14" w:name="_Toc161910228"/>
      <w:r w:rsidRPr="001C31D9">
        <w:rPr>
          <w:rFonts w:ascii="UniRennes" w:eastAsiaTheme="minorHAnsi" w:hAnsi="UniRennes" w:cstheme="minorBidi"/>
          <w:color w:val="auto"/>
          <w:sz w:val="22"/>
          <w:szCs w:val="22"/>
        </w:rPr>
        <w:t>Plans et coupes d’exécutions</w:t>
      </w:r>
      <w:bookmarkEnd w:id="14"/>
    </w:p>
    <w:p w14:paraId="65051889" w14:textId="77777777" w:rsidR="001C31D9" w:rsidRPr="001C31D9" w:rsidRDefault="001C31D9" w:rsidP="007E47B9">
      <w:pPr>
        <w:pStyle w:val="Titre2"/>
        <w:numPr>
          <w:ilvl w:val="0"/>
          <w:numId w:val="38"/>
        </w:numPr>
        <w:spacing w:before="0"/>
        <w:ind w:left="1080"/>
        <w:rPr>
          <w:rFonts w:ascii="UniRennes" w:eastAsiaTheme="minorHAnsi" w:hAnsi="UniRennes" w:cstheme="minorBidi"/>
          <w:color w:val="auto"/>
          <w:sz w:val="22"/>
          <w:szCs w:val="22"/>
        </w:rPr>
      </w:pPr>
      <w:bookmarkStart w:id="15" w:name="_Toc161910229"/>
      <w:r w:rsidRPr="001C31D9">
        <w:rPr>
          <w:rFonts w:ascii="UniRennes" w:eastAsiaTheme="minorHAnsi" w:hAnsi="UniRennes" w:cstheme="minorBidi"/>
          <w:color w:val="auto"/>
          <w:sz w:val="22"/>
          <w:szCs w:val="22"/>
        </w:rPr>
        <w:t>Projection des Façades</w:t>
      </w:r>
      <w:bookmarkEnd w:id="15"/>
      <w:r w:rsidRPr="001C31D9">
        <w:rPr>
          <w:rFonts w:ascii="UniRennes" w:eastAsiaTheme="minorHAnsi" w:hAnsi="UniRennes" w:cstheme="minorBidi"/>
          <w:color w:val="auto"/>
          <w:sz w:val="22"/>
          <w:szCs w:val="22"/>
        </w:rPr>
        <w:t xml:space="preserve"> </w:t>
      </w:r>
    </w:p>
    <w:p w14:paraId="0F8B39E8" w14:textId="77777777" w:rsidR="001C31D9" w:rsidRPr="001C31D9" w:rsidRDefault="001C31D9" w:rsidP="007E47B9">
      <w:pPr>
        <w:pStyle w:val="Titre2"/>
        <w:numPr>
          <w:ilvl w:val="0"/>
          <w:numId w:val="38"/>
        </w:numPr>
        <w:spacing w:before="0"/>
        <w:ind w:left="1080"/>
        <w:rPr>
          <w:rFonts w:ascii="UniRennes" w:eastAsiaTheme="minorHAnsi" w:hAnsi="UniRennes" w:cstheme="minorBidi"/>
          <w:color w:val="auto"/>
          <w:sz w:val="22"/>
          <w:szCs w:val="22"/>
        </w:rPr>
      </w:pPr>
      <w:bookmarkStart w:id="16" w:name="_Toc161910230"/>
      <w:r w:rsidRPr="001C31D9">
        <w:rPr>
          <w:rFonts w:ascii="UniRennes" w:eastAsiaTheme="minorHAnsi" w:hAnsi="UniRennes" w:cstheme="minorBidi"/>
          <w:color w:val="auto"/>
          <w:sz w:val="22"/>
          <w:szCs w:val="22"/>
        </w:rPr>
        <w:t>Plans VRD</w:t>
      </w:r>
      <w:bookmarkEnd w:id="16"/>
    </w:p>
    <w:p w14:paraId="6B392F9A" w14:textId="77777777" w:rsidR="001C31D9" w:rsidRPr="001C31D9" w:rsidRDefault="001C31D9" w:rsidP="007E47B9">
      <w:pPr>
        <w:pStyle w:val="Titre2"/>
        <w:numPr>
          <w:ilvl w:val="0"/>
          <w:numId w:val="38"/>
        </w:numPr>
        <w:spacing w:before="0"/>
        <w:ind w:left="1080"/>
        <w:rPr>
          <w:rFonts w:ascii="UniRennes" w:eastAsiaTheme="minorHAnsi" w:hAnsi="UniRennes" w:cstheme="minorBidi"/>
          <w:color w:val="auto"/>
          <w:sz w:val="22"/>
          <w:szCs w:val="22"/>
        </w:rPr>
      </w:pPr>
      <w:bookmarkStart w:id="17" w:name="_Toc161910231"/>
      <w:r w:rsidRPr="001C31D9">
        <w:rPr>
          <w:rFonts w:ascii="UniRennes" w:eastAsiaTheme="minorHAnsi" w:hAnsi="UniRennes" w:cstheme="minorBidi"/>
          <w:color w:val="auto"/>
          <w:sz w:val="22"/>
          <w:szCs w:val="22"/>
        </w:rPr>
        <w:t>Plan de Masse</w:t>
      </w:r>
      <w:bookmarkEnd w:id="17"/>
    </w:p>
    <w:p w14:paraId="1B5A56C7" w14:textId="6AF07918" w:rsidR="001C31D9" w:rsidRPr="001C31D9" w:rsidRDefault="001C31D9" w:rsidP="007E47B9">
      <w:pPr>
        <w:pStyle w:val="Titre2"/>
        <w:numPr>
          <w:ilvl w:val="0"/>
          <w:numId w:val="38"/>
        </w:numPr>
        <w:spacing w:after="240"/>
        <w:ind w:left="1080"/>
        <w:rPr>
          <w:rFonts w:ascii="UniRennes" w:eastAsiaTheme="minorHAnsi" w:hAnsi="UniRennes" w:cstheme="minorBidi"/>
          <w:color w:val="auto"/>
          <w:sz w:val="22"/>
          <w:szCs w:val="22"/>
        </w:rPr>
      </w:pPr>
      <w:bookmarkStart w:id="18" w:name="_Toc161910232"/>
      <w:r w:rsidRPr="001C31D9">
        <w:rPr>
          <w:rFonts w:ascii="UniRennes" w:eastAsiaTheme="minorHAnsi" w:hAnsi="UniRennes" w:cstheme="minorBidi"/>
          <w:color w:val="auto"/>
          <w:sz w:val="22"/>
          <w:szCs w:val="22"/>
        </w:rPr>
        <w:t>La numérotation des pièces et espaces doit être conforme à la nomenclature de l’Université de Rennes (voir annexes, dossier 3-Paramètres Généraux, intitulé « 3.1-Nomenclature des pièces et espaces »).</w:t>
      </w:r>
      <w:bookmarkEnd w:id="18"/>
    </w:p>
    <w:p w14:paraId="584DB43B" w14:textId="143E758E" w:rsidR="001C31D9" w:rsidRPr="001C31D9" w:rsidRDefault="001C31D9" w:rsidP="007E47B9">
      <w:pPr>
        <w:pStyle w:val="Titre3"/>
        <w:spacing w:after="240"/>
        <w:ind w:left="360"/>
        <w:rPr>
          <w:rFonts w:ascii="UniRennes" w:hAnsi="UniRennes"/>
          <w:b/>
          <w:color w:val="auto"/>
        </w:rPr>
      </w:pPr>
      <w:bookmarkStart w:id="19" w:name="_Toc161910233"/>
      <w:r>
        <w:rPr>
          <w:rFonts w:ascii="UniRennes" w:hAnsi="UniRennes"/>
          <w:b/>
          <w:color w:val="auto"/>
        </w:rPr>
        <w:t>Maçonnerie</w:t>
      </w:r>
      <w:r w:rsidRPr="001C31D9">
        <w:rPr>
          <w:rFonts w:ascii="UniRennes" w:hAnsi="UniRennes"/>
          <w:b/>
          <w:color w:val="auto"/>
        </w:rPr>
        <w:t> :</w:t>
      </w:r>
      <w:bookmarkEnd w:id="19"/>
      <w:r w:rsidRPr="001C31D9">
        <w:rPr>
          <w:rFonts w:ascii="UniRennes" w:hAnsi="UniRennes"/>
          <w:b/>
          <w:color w:val="auto"/>
        </w:rPr>
        <w:t xml:space="preserve"> </w:t>
      </w:r>
    </w:p>
    <w:p w14:paraId="7F53AFB8" w14:textId="77777777" w:rsidR="001C31D9" w:rsidRPr="001C31D9" w:rsidRDefault="001C31D9" w:rsidP="007E47B9">
      <w:pPr>
        <w:pStyle w:val="Paragraphedeliste"/>
        <w:numPr>
          <w:ilvl w:val="0"/>
          <w:numId w:val="39"/>
        </w:numPr>
        <w:ind w:left="1080"/>
        <w:rPr>
          <w:rFonts w:ascii="UniRennes" w:hAnsi="UniRennes"/>
        </w:rPr>
      </w:pPr>
      <w:r w:rsidRPr="001C31D9">
        <w:rPr>
          <w:rFonts w:ascii="UniRennes" w:hAnsi="UniRennes"/>
        </w:rPr>
        <w:t>Nature des matériaux employés</w:t>
      </w:r>
    </w:p>
    <w:p w14:paraId="4889352E" w14:textId="77777777" w:rsidR="001C31D9" w:rsidRPr="001C31D9" w:rsidRDefault="001C31D9" w:rsidP="007E47B9">
      <w:pPr>
        <w:pStyle w:val="Paragraphedeliste"/>
        <w:numPr>
          <w:ilvl w:val="0"/>
          <w:numId w:val="39"/>
        </w:numPr>
        <w:ind w:left="1080"/>
        <w:rPr>
          <w:rFonts w:ascii="UniRennes" w:hAnsi="UniRennes"/>
        </w:rPr>
      </w:pPr>
      <w:r w:rsidRPr="001C31D9">
        <w:rPr>
          <w:rFonts w:ascii="UniRennes" w:hAnsi="UniRennes"/>
        </w:rPr>
        <w:t>Fiches techniques des matériaux employés</w:t>
      </w:r>
    </w:p>
    <w:p w14:paraId="52CA11FB" w14:textId="77777777" w:rsidR="001C31D9" w:rsidRPr="001C31D9" w:rsidRDefault="001C31D9" w:rsidP="007E47B9">
      <w:pPr>
        <w:pStyle w:val="Paragraphedeliste"/>
        <w:numPr>
          <w:ilvl w:val="0"/>
          <w:numId w:val="39"/>
        </w:numPr>
        <w:ind w:left="1080"/>
        <w:rPr>
          <w:rFonts w:ascii="UniRennes" w:hAnsi="UniRennes"/>
        </w:rPr>
      </w:pPr>
      <w:r w:rsidRPr="001C31D9">
        <w:rPr>
          <w:rFonts w:ascii="UniRennes" w:hAnsi="UniRennes"/>
        </w:rPr>
        <w:t xml:space="preserve">Techniques de mise en œuvre </w:t>
      </w:r>
    </w:p>
    <w:p w14:paraId="376F6265" w14:textId="402DDD8E" w:rsidR="001C31D9" w:rsidRPr="001C31D9" w:rsidRDefault="001C31D9" w:rsidP="007E47B9">
      <w:pPr>
        <w:pStyle w:val="Titre3"/>
        <w:spacing w:after="240"/>
        <w:ind w:left="360"/>
        <w:rPr>
          <w:rFonts w:ascii="UniRennes" w:hAnsi="UniRennes"/>
          <w:b/>
          <w:color w:val="auto"/>
        </w:rPr>
      </w:pPr>
      <w:bookmarkStart w:id="20" w:name="_Toc161910234"/>
      <w:r>
        <w:rPr>
          <w:rFonts w:ascii="UniRennes" w:hAnsi="UniRennes"/>
          <w:b/>
          <w:color w:val="auto"/>
        </w:rPr>
        <w:t>Isolation thermique</w:t>
      </w:r>
      <w:r w:rsidRPr="001C31D9">
        <w:rPr>
          <w:rFonts w:ascii="UniRennes" w:hAnsi="UniRennes"/>
          <w:b/>
          <w:color w:val="auto"/>
        </w:rPr>
        <w:t> :</w:t>
      </w:r>
      <w:bookmarkEnd w:id="20"/>
      <w:r w:rsidRPr="001C31D9">
        <w:rPr>
          <w:rFonts w:ascii="UniRennes" w:hAnsi="UniRennes"/>
          <w:b/>
          <w:color w:val="auto"/>
        </w:rPr>
        <w:t xml:space="preserve"> </w:t>
      </w:r>
    </w:p>
    <w:p w14:paraId="0E270514" w14:textId="77777777" w:rsidR="001C31D9" w:rsidRPr="001C31D9" w:rsidRDefault="001C31D9" w:rsidP="007E47B9">
      <w:pPr>
        <w:pStyle w:val="Paragraphedeliste"/>
        <w:numPr>
          <w:ilvl w:val="0"/>
          <w:numId w:val="40"/>
        </w:numPr>
        <w:ind w:left="1080"/>
        <w:rPr>
          <w:rFonts w:ascii="UniRennes" w:hAnsi="UniRennes"/>
        </w:rPr>
      </w:pPr>
      <w:r w:rsidRPr="001C31D9">
        <w:rPr>
          <w:rFonts w:ascii="UniRennes" w:hAnsi="UniRennes"/>
        </w:rPr>
        <w:t>Plans de localisation des différents isolants posés</w:t>
      </w:r>
    </w:p>
    <w:p w14:paraId="09FA7702" w14:textId="77777777" w:rsidR="001C31D9" w:rsidRPr="001C31D9" w:rsidRDefault="001C31D9" w:rsidP="007E47B9">
      <w:pPr>
        <w:pStyle w:val="Paragraphedeliste"/>
        <w:numPr>
          <w:ilvl w:val="0"/>
          <w:numId w:val="40"/>
        </w:numPr>
        <w:ind w:left="1080"/>
        <w:rPr>
          <w:rFonts w:ascii="UniRennes" w:hAnsi="UniRennes"/>
        </w:rPr>
      </w:pPr>
      <w:r w:rsidRPr="001C31D9">
        <w:rPr>
          <w:rFonts w:ascii="UniRennes" w:hAnsi="UniRennes"/>
        </w:rPr>
        <w:t>Fiches techniques des isolants (comprenant lambda, résistance thermique, point de rosée, temps de déphasage au minimum) et modes de poses</w:t>
      </w:r>
    </w:p>
    <w:p w14:paraId="68B437AE" w14:textId="77777777" w:rsidR="001C31D9" w:rsidRPr="001C31D9" w:rsidRDefault="001C31D9" w:rsidP="007E47B9">
      <w:pPr>
        <w:pStyle w:val="Paragraphedeliste"/>
        <w:numPr>
          <w:ilvl w:val="0"/>
          <w:numId w:val="40"/>
        </w:numPr>
        <w:ind w:left="1080"/>
        <w:rPr>
          <w:rFonts w:ascii="UniRennes" w:hAnsi="UniRennes"/>
        </w:rPr>
      </w:pPr>
      <w:r w:rsidRPr="001C31D9">
        <w:rPr>
          <w:rFonts w:ascii="UniRennes" w:hAnsi="UniRennes"/>
        </w:rPr>
        <w:t>Fiches techniques des matériaux de pose</w:t>
      </w:r>
    </w:p>
    <w:p w14:paraId="64C8F1A4" w14:textId="77777777" w:rsidR="001C31D9" w:rsidRPr="001C31D9" w:rsidRDefault="001C31D9" w:rsidP="007E47B9">
      <w:pPr>
        <w:pStyle w:val="Paragraphedeliste"/>
        <w:numPr>
          <w:ilvl w:val="0"/>
          <w:numId w:val="40"/>
        </w:numPr>
        <w:ind w:left="1080"/>
        <w:rPr>
          <w:rFonts w:ascii="UniRennes" w:hAnsi="UniRennes"/>
        </w:rPr>
      </w:pPr>
      <w:r w:rsidRPr="001C31D9">
        <w:rPr>
          <w:rFonts w:ascii="UniRennes" w:hAnsi="UniRennes"/>
        </w:rPr>
        <w:t>Durée de vie des isolants</w:t>
      </w:r>
    </w:p>
    <w:p w14:paraId="1CB35418" w14:textId="6137397A" w:rsidR="001C31D9" w:rsidRPr="001C31D9" w:rsidRDefault="001C31D9" w:rsidP="007E47B9">
      <w:pPr>
        <w:pStyle w:val="Paragraphedeliste"/>
        <w:numPr>
          <w:ilvl w:val="0"/>
          <w:numId w:val="40"/>
        </w:numPr>
        <w:ind w:left="1080"/>
        <w:rPr>
          <w:rFonts w:ascii="UniRennes" w:hAnsi="UniRennes"/>
        </w:rPr>
      </w:pPr>
      <w:r w:rsidRPr="001C31D9">
        <w:rPr>
          <w:rFonts w:ascii="UniRennes" w:hAnsi="UniRennes"/>
        </w:rPr>
        <w:t>Epaisseurs posées</w:t>
      </w:r>
    </w:p>
    <w:p w14:paraId="618D7854" w14:textId="1EA4F1C3" w:rsidR="001C31D9" w:rsidRPr="001C31D9" w:rsidRDefault="001C31D9" w:rsidP="007E47B9">
      <w:pPr>
        <w:pStyle w:val="Titre3"/>
        <w:spacing w:after="240"/>
        <w:ind w:left="360"/>
        <w:rPr>
          <w:rFonts w:ascii="UniRennes" w:hAnsi="UniRennes"/>
          <w:b/>
          <w:color w:val="auto"/>
        </w:rPr>
      </w:pPr>
      <w:bookmarkStart w:id="21" w:name="_Toc161910235"/>
      <w:r>
        <w:rPr>
          <w:rFonts w:ascii="UniRennes" w:hAnsi="UniRennes"/>
          <w:b/>
          <w:color w:val="auto"/>
        </w:rPr>
        <w:t>Plomberie</w:t>
      </w:r>
      <w:r w:rsidRPr="001C31D9">
        <w:rPr>
          <w:rFonts w:ascii="UniRennes" w:hAnsi="UniRennes"/>
          <w:b/>
          <w:color w:val="auto"/>
        </w:rPr>
        <w:t> :</w:t>
      </w:r>
      <w:bookmarkEnd w:id="21"/>
      <w:r w:rsidRPr="001C31D9">
        <w:rPr>
          <w:rFonts w:ascii="UniRennes" w:hAnsi="UniRennes"/>
          <w:b/>
          <w:color w:val="auto"/>
        </w:rPr>
        <w:t xml:space="preserve"> </w:t>
      </w:r>
    </w:p>
    <w:p w14:paraId="0EBF76E4" w14:textId="77777777" w:rsidR="001C31D9" w:rsidRPr="001C31D9" w:rsidRDefault="001C31D9" w:rsidP="007E47B9">
      <w:pPr>
        <w:pStyle w:val="Paragraphedeliste"/>
        <w:numPr>
          <w:ilvl w:val="0"/>
          <w:numId w:val="41"/>
        </w:numPr>
        <w:ind w:left="1080"/>
        <w:rPr>
          <w:rFonts w:ascii="UniRennes" w:hAnsi="UniRennes"/>
        </w:rPr>
      </w:pPr>
      <w:r w:rsidRPr="001C31D9">
        <w:rPr>
          <w:rFonts w:ascii="UniRennes" w:hAnsi="UniRennes"/>
        </w:rPr>
        <w:t>Plans des réseaux plomberie</w:t>
      </w:r>
    </w:p>
    <w:p w14:paraId="6240B46F" w14:textId="77777777" w:rsidR="001C31D9" w:rsidRPr="001C31D9" w:rsidRDefault="001C31D9" w:rsidP="007E47B9">
      <w:pPr>
        <w:pStyle w:val="Paragraphedeliste"/>
        <w:numPr>
          <w:ilvl w:val="0"/>
          <w:numId w:val="41"/>
        </w:numPr>
        <w:ind w:left="1080"/>
        <w:rPr>
          <w:rFonts w:ascii="UniRennes" w:hAnsi="UniRennes"/>
        </w:rPr>
      </w:pPr>
      <w:r w:rsidRPr="001C31D9">
        <w:rPr>
          <w:rFonts w:ascii="UniRennes" w:hAnsi="UniRennes"/>
        </w:rPr>
        <w:t>Fiches techniques des équipements posés</w:t>
      </w:r>
    </w:p>
    <w:p w14:paraId="6756FB96" w14:textId="77777777" w:rsidR="001C31D9" w:rsidRPr="001C31D9" w:rsidRDefault="001C31D9" w:rsidP="007E47B9">
      <w:pPr>
        <w:pStyle w:val="Paragraphedeliste"/>
        <w:numPr>
          <w:ilvl w:val="0"/>
          <w:numId w:val="41"/>
        </w:numPr>
        <w:ind w:left="1080"/>
        <w:rPr>
          <w:rFonts w:ascii="UniRennes" w:hAnsi="UniRennes"/>
        </w:rPr>
      </w:pPr>
      <w:r w:rsidRPr="001C31D9">
        <w:rPr>
          <w:rFonts w:ascii="UniRennes" w:hAnsi="UniRennes"/>
        </w:rPr>
        <w:lastRenderedPageBreak/>
        <w:t>Complétude des fiches équipement (voir annexes, dossiers 2-Équipements, fichier Excel correspondant)</w:t>
      </w:r>
    </w:p>
    <w:p w14:paraId="38A909CA" w14:textId="29DF9044" w:rsidR="007E47B9" w:rsidRPr="001C31D9" w:rsidRDefault="007E47B9" w:rsidP="007E47B9">
      <w:pPr>
        <w:pStyle w:val="Titre3"/>
        <w:spacing w:after="240"/>
        <w:ind w:left="360"/>
        <w:rPr>
          <w:rFonts w:ascii="UniRennes" w:hAnsi="UniRennes"/>
          <w:b/>
          <w:color w:val="auto"/>
        </w:rPr>
      </w:pPr>
      <w:bookmarkStart w:id="22" w:name="_Toc161910236"/>
      <w:r w:rsidRPr="007E47B9">
        <w:rPr>
          <w:rFonts w:ascii="UniRennes" w:hAnsi="UniRennes"/>
          <w:b/>
          <w:color w:val="auto"/>
        </w:rPr>
        <w:t xml:space="preserve">Électricité/ Télécom </w:t>
      </w:r>
      <w:r w:rsidRPr="001C31D9">
        <w:rPr>
          <w:rFonts w:ascii="UniRennes" w:hAnsi="UniRennes"/>
          <w:b/>
          <w:color w:val="auto"/>
        </w:rPr>
        <w:t>:</w:t>
      </w:r>
      <w:bookmarkEnd w:id="22"/>
      <w:r w:rsidRPr="001C31D9">
        <w:rPr>
          <w:rFonts w:ascii="UniRennes" w:hAnsi="UniRennes"/>
          <w:b/>
          <w:color w:val="auto"/>
        </w:rPr>
        <w:t xml:space="preserve"> </w:t>
      </w:r>
    </w:p>
    <w:p w14:paraId="5B524873" w14:textId="77777777" w:rsidR="007E47B9" w:rsidRPr="007E47B9" w:rsidRDefault="007E47B9" w:rsidP="007E47B9">
      <w:pPr>
        <w:pStyle w:val="Paragraphedeliste"/>
        <w:numPr>
          <w:ilvl w:val="0"/>
          <w:numId w:val="42"/>
        </w:numPr>
        <w:ind w:left="1080"/>
        <w:rPr>
          <w:rFonts w:ascii="UniRennes" w:hAnsi="UniRennes"/>
        </w:rPr>
      </w:pPr>
      <w:r w:rsidRPr="007E47B9">
        <w:rPr>
          <w:rFonts w:ascii="UniRennes" w:hAnsi="UniRennes"/>
        </w:rPr>
        <w:t>Plans des réseaux courants forts</w:t>
      </w:r>
    </w:p>
    <w:p w14:paraId="7EB2439B" w14:textId="77777777" w:rsidR="007E47B9" w:rsidRPr="007E47B9" w:rsidRDefault="007E47B9" w:rsidP="007E47B9">
      <w:pPr>
        <w:pStyle w:val="Paragraphedeliste"/>
        <w:numPr>
          <w:ilvl w:val="0"/>
          <w:numId w:val="42"/>
        </w:numPr>
        <w:ind w:left="1080"/>
        <w:rPr>
          <w:rFonts w:ascii="UniRennes" w:hAnsi="UniRennes"/>
        </w:rPr>
      </w:pPr>
      <w:r w:rsidRPr="007E47B9">
        <w:rPr>
          <w:rFonts w:ascii="UniRennes" w:hAnsi="UniRennes"/>
        </w:rPr>
        <w:t>Plans des réseaux courants faible</w:t>
      </w:r>
    </w:p>
    <w:p w14:paraId="17D89DBA" w14:textId="77777777" w:rsidR="007E47B9" w:rsidRPr="007E47B9" w:rsidRDefault="007E47B9" w:rsidP="007E47B9">
      <w:pPr>
        <w:pStyle w:val="Paragraphedeliste"/>
        <w:numPr>
          <w:ilvl w:val="0"/>
          <w:numId w:val="42"/>
        </w:numPr>
        <w:ind w:left="1080"/>
        <w:rPr>
          <w:rFonts w:ascii="UniRennes" w:hAnsi="UniRennes"/>
        </w:rPr>
      </w:pPr>
      <w:r w:rsidRPr="007E47B9">
        <w:rPr>
          <w:rFonts w:ascii="UniRennes" w:hAnsi="UniRennes"/>
        </w:rPr>
        <w:t>Plans des réseaux fibre internet</w:t>
      </w:r>
    </w:p>
    <w:p w14:paraId="6C27AB54" w14:textId="77777777" w:rsidR="007E47B9" w:rsidRPr="007E47B9" w:rsidRDefault="007E47B9" w:rsidP="007E47B9">
      <w:pPr>
        <w:pStyle w:val="Paragraphedeliste"/>
        <w:numPr>
          <w:ilvl w:val="0"/>
          <w:numId w:val="42"/>
        </w:numPr>
        <w:ind w:left="1080"/>
        <w:rPr>
          <w:rFonts w:ascii="UniRennes" w:hAnsi="UniRennes"/>
        </w:rPr>
      </w:pPr>
      <w:r w:rsidRPr="007E47B9">
        <w:rPr>
          <w:rFonts w:ascii="UniRennes" w:hAnsi="UniRennes"/>
        </w:rPr>
        <w:t>Fiches techniques des équipements posés</w:t>
      </w:r>
    </w:p>
    <w:p w14:paraId="7737027C" w14:textId="6FC646B4" w:rsidR="007E47B9" w:rsidRPr="007E47B9" w:rsidRDefault="007E47B9" w:rsidP="007E47B9">
      <w:pPr>
        <w:pStyle w:val="Paragraphedeliste"/>
        <w:numPr>
          <w:ilvl w:val="0"/>
          <w:numId w:val="42"/>
        </w:numPr>
        <w:ind w:left="1080"/>
        <w:rPr>
          <w:rFonts w:ascii="UniRennes" w:hAnsi="UniRennes"/>
        </w:rPr>
      </w:pPr>
      <w:r w:rsidRPr="007E47B9">
        <w:rPr>
          <w:rFonts w:ascii="UniRennes" w:hAnsi="UniRennes"/>
        </w:rPr>
        <w:t>Complétude des fiches équipement (voir annexes, dossiers 2-Équipements, fichier Excel correspondant)</w:t>
      </w:r>
    </w:p>
    <w:p w14:paraId="5490E173" w14:textId="221B5D5F" w:rsidR="007E47B9" w:rsidRPr="001C31D9" w:rsidRDefault="007E47B9" w:rsidP="007E47B9">
      <w:pPr>
        <w:pStyle w:val="Titre3"/>
        <w:spacing w:after="240"/>
        <w:ind w:left="360"/>
        <w:rPr>
          <w:rFonts w:ascii="UniRennes" w:hAnsi="UniRennes"/>
          <w:b/>
          <w:color w:val="auto"/>
        </w:rPr>
      </w:pPr>
      <w:bookmarkStart w:id="23" w:name="_Toc161910237"/>
      <w:r>
        <w:rPr>
          <w:rFonts w:ascii="UniRennes" w:hAnsi="UniRennes"/>
          <w:b/>
          <w:color w:val="auto"/>
        </w:rPr>
        <w:t>Chauffage – Ventilation - Climatisation</w:t>
      </w:r>
      <w:bookmarkEnd w:id="23"/>
    </w:p>
    <w:p w14:paraId="72960A26" w14:textId="77777777" w:rsidR="007E47B9" w:rsidRPr="007E47B9" w:rsidRDefault="007E47B9" w:rsidP="007E47B9">
      <w:pPr>
        <w:pStyle w:val="Paragraphedeliste"/>
        <w:numPr>
          <w:ilvl w:val="0"/>
          <w:numId w:val="43"/>
        </w:numPr>
        <w:rPr>
          <w:rFonts w:ascii="UniRennes" w:hAnsi="UniRennes"/>
        </w:rPr>
      </w:pPr>
      <w:r w:rsidRPr="007E47B9">
        <w:rPr>
          <w:rFonts w:ascii="UniRennes" w:hAnsi="UniRennes"/>
        </w:rPr>
        <w:t>Plans des réseaux CVC</w:t>
      </w:r>
    </w:p>
    <w:p w14:paraId="01104CAB" w14:textId="77777777" w:rsidR="007E47B9" w:rsidRPr="007E47B9" w:rsidRDefault="007E47B9" w:rsidP="007E47B9">
      <w:pPr>
        <w:pStyle w:val="Paragraphedeliste"/>
        <w:numPr>
          <w:ilvl w:val="0"/>
          <w:numId w:val="43"/>
        </w:numPr>
        <w:rPr>
          <w:rFonts w:ascii="UniRennes" w:hAnsi="UniRennes"/>
        </w:rPr>
      </w:pPr>
      <w:r w:rsidRPr="007E47B9">
        <w:rPr>
          <w:rFonts w:ascii="UniRennes" w:hAnsi="UniRennes"/>
        </w:rPr>
        <w:t xml:space="preserve">Fiches des équipements posés </w:t>
      </w:r>
    </w:p>
    <w:p w14:paraId="3F2A9354" w14:textId="3A63B5C1" w:rsidR="001C31D9" w:rsidRPr="007E47B9" w:rsidRDefault="007E47B9" w:rsidP="007E47B9">
      <w:pPr>
        <w:pStyle w:val="Paragraphedeliste"/>
        <w:numPr>
          <w:ilvl w:val="0"/>
          <w:numId w:val="43"/>
        </w:numPr>
        <w:rPr>
          <w:rFonts w:ascii="UniRennes" w:hAnsi="UniRennes"/>
        </w:rPr>
      </w:pPr>
      <w:r w:rsidRPr="007E47B9">
        <w:rPr>
          <w:rFonts w:ascii="UniRennes" w:hAnsi="UniRennes"/>
        </w:rPr>
        <w:t>Complétude des fiches équipement (voir annexes, dossiers 2-Équipements, fichier Excel correspondant)</w:t>
      </w:r>
    </w:p>
    <w:p w14:paraId="1034136E" w14:textId="1B163C1B" w:rsidR="007E47B9" w:rsidRPr="001C31D9" w:rsidRDefault="007E47B9" w:rsidP="007E47B9">
      <w:pPr>
        <w:pStyle w:val="Titre3"/>
        <w:spacing w:after="240"/>
        <w:ind w:left="360"/>
        <w:rPr>
          <w:rFonts w:ascii="UniRennes" w:hAnsi="UniRennes"/>
          <w:b/>
          <w:color w:val="auto"/>
        </w:rPr>
      </w:pPr>
      <w:bookmarkStart w:id="24" w:name="_Toc161910238"/>
      <w:r w:rsidRPr="007E47B9">
        <w:rPr>
          <w:rFonts w:ascii="UniRennes" w:hAnsi="UniRennes"/>
          <w:b/>
          <w:color w:val="auto"/>
        </w:rPr>
        <w:t>Menuiseries intérieure / extérieure</w:t>
      </w:r>
      <w:bookmarkEnd w:id="24"/>
    </w:p>
    <w:p w14:paraId="2A2FE494" w14:textId="77777777" w:rsidR="007E47B9" w:rsidRPr="007E47B9" w:rsidRDefault="007E47B9" w:rsidP="007E47B9">
      <w:pPr>
        <w:pStyle w:val="Titre2"/>
        <w:numPr>
          <w:ilvl w:val="0"/>
          <w:numId w:val="44"/>
        </w:numPr>
        <w:spacing w:before="0"/>
        <w:rPr>
          <w:rFonts w:ascii="UniRennes" w:eastAsiaTheme="minorHAnsi" w:hAnsi="UniRennes" w:cstheme="minorBidi"/>
          <w:color w:val="auto"/>
          <w:sz w:val="22"/>
          <w:szCs w:val="22"/>
        </w:rPr>
      </w:pPr>
      <w:bookmarkStart w:id="25" w:name="_Toc161910239"/>
      <w:r w:rsidRPr="007E47B9">
        <w:rPr>
          <w:rFonts w:ascii="UniRennes" w:eastAsiaTheme="minorHAnsi" w:hAnsi="UniRennes" w:cstheme="minorBidi"/>
          <w:color w:val="auto"/>
          <w:sz w:val="22"/>
          <w:szCs w:val="22"/>
        </w:rPr>
        <w:t>Fiches techniques des équipements posés</w:t>
      </w:r>
      <w:bookmarkEnd w:id="25"/>
    </w:p>
    <w:p w14:paraId="0A60DC82" w14:textId="77777777" w:rsidR="007E47B9" w:rsidRPr="007E47B9" w:rsidRDefault="007E47B9" w:rsidP="007E47B9">
      <w:pPr>
        <w:pStyle w:val="Titre2"/>
        <w:numPr>
          <w:ilvl w:val="0"/>
          <w:numId w:val="44"/>
        </w:numPr>
        <w:spacing w:before="0"/>
        <w:rPr>
          <w:rFonts w:ascii="UniRennes" w:eastAsiaTheme="minorHAnsi" w:hAnsi="UniRennes" w:cstheme="minorBidi"/>
          <w:color w:val="auto"/>
          <w:sz w:val="22"/>
          <w:szCs w:val="22"/>
        </w:rPr>
      </w:pPr>
      <w:bookmarkStart w:id="26" w:name="_Toc161910240"/>
      <w:r w:rsidRPr="007E47B9">
        <w:rPr>
          <w:rFonts w:ascii="UniRennes" w:eastAsiaTheme="minorHAnsi" w:hAnsi="UniRennes" w:cstheme="minorBidi"/>
          <w:color w:val="auto"/>
          <w:sz w:val="22"/>
          <w:szCs w:val="22"/>
        </w:rPr>
        <w:t>Mode de pose</w:t>
      </w:r>
      <w:bookmarkEnd w:id="26"/>
    </w:p>
    <w:p w14:paraId="584C9C21" w14:textId="39E3D953" w:rsidR="007E47B9" w:rsidRPr="007E47B9" w:rsidRDefault="007E47B9" w:rsidP="007E47B9">
      <w:pPr>
        <w:pStyle w:val="Titre2"/>
        <w:numPr>
          <w:ilvl w:val="0"/>
          <w:numId w:val="44"/>
        </w:numPr>
        <w:spacing w:after="240"/>
        <w:rPr>
          <w:rFonts w:ascii="UniRennes" w:eastAsiaTheme="minorHAnsi" w:hAnsi="UniRennes" w:cstheme="minorBidi"/>
          <w:color w:val="auto"/>
          <w:sz w:val="22"/>
          <w:szCs w:val="22"/>
        </w:rPr>
      </w:pPr>
      <w:bookmarkStart w:id="27" w:name="_Toc161910241"/>
      <w:r w:rsidRPr="007E47B9">
        <w:rPr>
          <w:rFonts w:ascii="UniRennes" w:eastAsiaTheme="minorHAnsi" w:hAnsi="UniRennes" w:cstheme="minorBidi"/>
          <w:color w:val="auto"/>
          <w:sz w:val="22"/>
          <w:szCs w:val="22"/>
        </w:rPr>
        <w:t>Complétude des fiches équipement (voir annexes, dossiers 2-Équipements, fichier Excel correspondant)</w:t>
      </w:r>
      <w:bookmarkEnd w:id="27"/>
    </w:p>
    <w:p w14:paraId="6C6FC407" w14:textId="3975F4C7" w:rsidR="007E47B9" w:rsidRPr="001C31D9" w:rsidRDefault="007E47B9" w:rsidP="007E47B9">
      <w:pPr>
        <w:pStyle w:val="Titre3"/>
        <w:spacing w:after="240"/>
        <w:ind w:left="360"/>
        <w:rPr>
          <w:rFonts w:ascii="UniRennes" w:hAnsi="UniRennes"/>
          <w:b/>
          <w:color w:val="auto"/>
        </w:rPr>
      </w:pPr>
      <w:bookmarkStart w:id="28" w:name="_Toc161910242"/>
      <w:proofErr w:type="spellStart"/>
      <w:r w:rsidRPr="007E47B9">
        <w:rPr>
          <w:rFonts w:ascii="UniRennes" w:hAnsi="UniRennes"/>
          <w:b/>
          <w:color w:val="auto"/>
        </w:rPr>
        <w:t>Plaquisterie</w:t>
      </w:r>
      <w:proofErr w:type="spellEnd"/>
      <w:r w:rsidRPr="007E47B9">
        <w:rPr>
          <w:rFonts w:ascii="UniRennes" w:hAnsi="UniRennes"/>
          <w:b/>
          <w:color w:val="auto"/>
        </w:rPr>
        <w:t>/Plâtrerie</w:t>
      </w:r>
      <w:bookmarkEnd w:id="28"/>
    </w:p>
    <w:p w14:paraId="6E8F2748" w14:textId="77777777" w:rsidR="007E47B9" w:rsidRPr="007E47B9" w:rsidRDefault="007E47B9" w:rsidP="007E47B9">
      <w:pPr>
        <w:pStyle w:val="Titre2"/>
        <w:numPr>
          <w:ilvl w:val="0"/>
          <w:numId w:val="45"/>
        </w:numPr>
        <w:spacing w:before="0"/>
        <w:rPr>
          <w:rFonts w:ascii="UniRennes" w:eastAsiaTheme="minorHAnsi" w:hAnsi="UniRennes" w:cstheme="minorBidi"/>
          <w:color w:val="auto"/>
          <w:sz w:val="22"/>
          <w:szCs w:val="22"/>
        </w:rPr>
      </w:pPr>
      <w:bookmarkStart w:id="29" w:name="_Toc161910243"/>
      <w:r w:rsidRPr="007E47B9">
        <w:rPr>
          <w:rFonts w:ascii="UniRennes" w:eastAsiaTheme="minorHAnsi" w:hAnsi="UniRennes" w:cstheme="minorBidi"/>
          <w:color w:val="auto"/>
          <w:sz w:val="22"/>
          <w:szCs w:val="22"/>
        </w:rPr>
        <w:t>Plans et coupes des faux plafonds</w:t>
      </w:r>
      <w:bookmarkEnd w:id="29"/>
    </w:p>
    <w:p w14:paraId="04E2D48B" w14:textId="77777777" w:rsidR="007E47B9" w:rsidRPr="007E47B9" w:rsidRDefault="007E47B9" w:rsidP="007E47B9">
      <w:pPr>
        <w:pStyle w:val="Titre2"/>
        <w:numPr>
          <w:ilvl w:val="0"/>
          <w:numId w:val="45"/>
        </w:numPr>
        <w:spacing w:before="0"/>
        <w:rPr>
          <w:rFonts w:ascii="UniRennes" w:eastAsiaTheme="minorHAnsi" w:hAnsi="UniRennes" w:cstheme="minorBidi"/>
          <w:color w:val="auto"/>
          <w:sz w:val="22"/>
          <w:szCs w:val="22"/>
        </w:rPr>
      </w:pPr>
      <w:bookmarkStart w:id="30" w:name="_Toc161910244"/>
      <w:r w:rsidRPr="007E47B9">
        <w:rPr>
          <w:rFonts w:ascii="UniRennes" w:eastAsiaTheme="minorHAnsi" w:hAnsi="UniRennes" w:cstheme="minorBidi"/>
          <w:color w:val="auto"/>
          <w:sz w:val="22"/>
          <w:szCs w:val="22"/>
        </w:rPr>
        <w:t>Descriptifs des matériaux de pose</w:t>
      </w:r>
      <w:bookmarkEnd w:id="30"/>
    </w:p>
    <w:p w14:paraId="0D0094D1" w14:textId="28585076" w:rsidR="007E47B9" w:rsidRDefault="007E47B9" w:rsidP="007E47B9">
      <w:pPr>
        <w:pStyle w:val="Titre2"/>
        <w:numPr>
          <w:ilvl w:val="0"/>
          <w:numId w:val="45"/>
        </w:numPr>
        <w:spacing w:before="0"/>
        <w:rPr>
          <w:rFonts w:ascii="UniRennes" w:eastAsiaTheme="minorHAnsi" w:hAnsi="UniRennes" w:cstheme="minorBidi"/>
          <w:color w:val="auto"/>
          <w:sz w:val="22"/>
          <w:szCs w:val="22"/>
        </w:rPr>
      </w:pPr>
      <w:bookmarkStart w:id="31" w:name="_Toc161910245"/>
      <w:r w:rsidRPr="007E47B9">
        <w:rPr>
          <w:rFonts w:ascii="UniRennes" w:eastAsiaTheme="minorHAnsi" w:hAnsi="UniRennes" w:cstheme="minorBidi"/>
          <w:color w:val="auto"/>
          <w:sz w:val="22"/>
          <w:szCs w:val="22"/>
        </w:rPr>
        <w:t>Fiches techniques des matériaux posés</w:t>
      </w:r>
      <w:bookmarkEnd w:id="31"/>
    </w:p>
    <w:p w14:paraId="5F13872C" w14:textId="77777777" w:rsidR="007E47B9" w:rsidRPr="007E47B9" w:rsidRDefault="007E47B9" w:rsidP="007E47B9"/>
    <w:p w14:paraId="6EF515C4" w14:textId="0DB53465" w:rsidR="007E47B9" w:rsidRPr="001C31D9" w:rsidRDefault="007E47B9" w:rsidP="007E47B9">
      <w:pPr>
        <w:pStyle w:val="Titre3"/>
        <w:spacing w:after="240"/>
        <w:ind w:left="360"/>
        <w:rPr>
          <w:rFonts w:ascii="UniRennes" w:hAnsi="UniRennes"/>
          <w:b/>
          <w:color w:val="auto"/>
        </w:rPr>
      </w:pPr>
      <w:bookmarkStart w:id="32" w:name="_Toc161910246"/>
      <w:r w:rsidRPr="007E47B9">
        <w:rPr>
          <w:rFonts w:ascii="UniRennes" w:hAnsi="UniRennes"/>
          <w:b/>
          <w:color w:val="auto"/>
        </w:rPr>
        <w:t>Revêtement de sol</w:t>
      </w:r>
      <w:bookmarkEnd w:id="32"/>
    </w:p>
    <w:p w14:paraId="177558E1" w14:textId="77777777" w:rsidR="007E47B9" w:rsidRPr="007E47B9" w:rsidRDefault="007E47B9" w:rsidP="007E47B9">
      <w:pPr>
        <w:pStyle w:val="Titre2"/>
        <w:numPr>
          <w:ilvl w:val="0"/>
          <w:numId w:val="46"/>
        </w:numPr>
        <w:spacing w:before="0"/>
        <w:rPr>
          <w:rFonts w:ascii="UniRennes" w:eastAsiaTheme="minorHAnsi" w:hAnsi="UniRennes" w:cstheme="minorBidi"/>
          <w:color w:val="auto"/>
          <w:sz w:val="22"/>
          <w:szCs w:val="22"/>
        </w:rPr>
      </w:pPr>
      <w:bookmarkStart w:id="33" w:name="_Toc161910247"/>
      <w:r w:rsidRPr="007E47B9">
        <w:rPr>
          <w:rFonts w:ascii="UniRennes" w:eastAsiaTheme="minorHAnsi" w:hAnsi="UniRennes" w:cstheme="minorBidi"/>
          <w:color w:val="auto"/>
          <w:sz w:val="22"/>
          <w:szCs w:val="22"/>
        </w:rPr>
        <w:t>Descriptifs des matériaux utilisés</w:t>
      </w:r>
      <w:bookmarkEnd w:id="33"/>
    </w:p>
    <w:p w14:paraId="0BDF6BE9" w14:textId="77777777" w:rsidR="007E47B9" w:rsidRPr="007E47B9" w:rsidRDefault="007E47B9" w:rsidP="007E47B9">
      <w:pPr>
        <w:pStyle w:val="Titre2"/>
        <w:numPr>
          <w:ilvl w:val="0"/>
          <w:numId w:val="46"/>
        </w:numPr>
        <w:spacing w:before="0"/>
        <w:rPr>
          <w:rFonts w:ascii="UniRennes" w:eastAsiaTheme="minorHAnsi" w:hAnsi="UniRennes" w:cstheme="minorBidi"/>
          <w:color w:val="auto"/>
          <w:sz w:val="22"/>
          <w:szCs w:val="22"/>
        </w:rPr>
      </w:pPr>
      <w:bookmarkStart w:id="34" w:name="_Toc161910248"/>
      <w:r w:rsidRPr="007E47B9">
        <w:rPr>
          <w:rFonts w:ascii="UniRennes" w:eastAsiaTheme="minorHAnsi" w:hAnsi="UniRennes" w:cstheme="minorBidi"/>
          <w:color w:val="auto"/>
          <w:sz w:val="22"/>
          <w:szCs w:val="22"/>
        </w:rPr>
        <w:t>Descriptifs des techniques de pose utilisées</w:t>
      </w:r>
      <w:bookmarkEnd w:id="34"/>
    </w:p>
    <w:p w14:paraId="153B77A7" w14:textId="77777777" w:rsidR="007E47B9" w:rsidRPr="007E47B9" w:rsidRDefault="007E47B9" w:rsidP="007E47B9">
      <w:pPr>
        <w:pStyle w:val="Titre2"/>
        <w:numPr>
          <w:ilvl w:val="0"/>
          <w:numId w:val="46"/>
        </w:numPr>
        <w:spacing w:before="0"/>
        <w:rPr>
          <w:rFonts w:ascii="UniRennes" w:eastAsiaTheme="minorHAnsi" w:hAnsi="UniRennes" w:cstheme="minorBidi"/>
          <w:color w:val="auto"/>
          <w:sz w:val="22"/>
          <w:szCs w:val="22"/>
        </w:rPr>
      </w:pPr>
      <w:bookmarkStart w:id="35" w:name="_Toc161910249"/>
      <w:r w:rsidRPr="007E47B9">
        <w:rPr>
          <w:rFonts w:ascii="UniRennes" w:eastAsiaTheme="minorHAnsi" w:hAnsi="UniRennes" w:cstheme="minorBidi"/>
          <w:color w:val="auto"/>
          <w:sz w:val="22"/>
          <w:szCs w:val="22"/>
        </w:rPr>
        <w:t>Epaisseurs de la chappe</w:t>
      </w:r>
      <w:bookmarkEnd w:id="35"/>
    </w:p>
    <w:p w14:paraId="256A0960" w14:textId="77777777" w:rsidR="007E47B9" w:rsidRPr="007E47B9" w:rsidRDefault="007E47B9" w:rsidP="007E47B9">
      <w:pPr>
        <w:pStyle w:val="Titre2"/>
        <w:numPr>
          <w:ilvl w:val="0"/>
          <w:numId w:val="46"/>
        </w:numPr>
        <w:spacing w:before="0"/>
        <w:rPr>
          <w:rFonts w:ascii="UniRennes" w:eastAsiaTheme="minorHAnsi" w:hAnsi="UniRennes" w:cstheme="minorBidi"/>
          <w:color w:val="auto"/>
          <w:sz w:val="22"/>
          <w:szCs w:val="22"/>
        </w:rPr>
      </w:pPr>
      <w:bookmarkStart w:id="36" w:name="_Toc161910250"/>
      <w:r w:rsidRPr="007E47B9">
        <w:rPr>
          <w:rFonts w:ascii="UniRennes" w:eastAsiaTheme="minorHAnsi" w:hAnsi="UniRennes" w:cstheme="minorBidi"/>
          <w:color w:val="auto"/>
          <w:sz w:val="22"/>
          <w:szCs w:val="22"/>
        </w:rPr>
        <w:t>Epaisseur du revêtement de sol</w:t>
      </w:r>
      <w:bookmarkEnd w:id="36"/>
    </w:p>
    <w:p w14:paraId="5D361869" w14:textId="0E4755DE" w:rsidR="007E47B9" w:rsidRPr="007E47B9" w:rsidRDefault="007E47B9" w:rsidP="007E47B9">
      <w:pPr>
        <w:pStyle w:val="Titre2"/>
        <w:numPr>
          <w:ilvl w:val="0"/>
          <w:numId w:val="46"/>
        </w:numPr>
        <w:spacing w:after="240"/>
        <w:rPr>
          <w:rFonts w:ascii="UniRennes" w:eastAsiaTheme="minorHAnsi" w:hAnsi="UniRennes" w:cstheme="minorBidi"/>
          <w:color w:val="auto"/>
          <w:sz w:val="22"/>
          <w:szCs w:val="22"/>
        </w:rPr>
      </w:pPr>
      <w:bookmarkStart w:id="37" w:name="_Toc161910251"/>
      <w:r w:rsidRPr="007E47B9">
        <w:rPr>
          <w:rFonts w:ascii="UniRennes" w:eastAsiaTheme="minorHAnsi" w:hAnsi="UniRennes" w:cstheme="minorBidi"/>
          <w:color w:val="auto"/>
          <w:sz w:val="22"/>
          <w:szCs w:val="22"/>
        </w:rPr>
        <w:t>Fiches techniques des matériaux utilisés</w:t>
      </w:r>
      <w:bookmarkEnd w:id="37"/>
    </w:p>
    <w:p w14:paraId="5E68CB0B" w14:textId="5B3251A5" w:rsidR="007E47B9" w:rsidRPr="001C31D9" w:rsidRDefault="007E47B9" w:rsidP="007E47B9">
      <w:pPr>
        <w:pStyle w:val="Titre3"/>
        <w:spacing w:after="240"/>
        <w:ind w:left="360"/>
        <w:rPr>
          <w:rFonts w:ascii="UniRennes" w:hAnsi="UniRennes"/>
          <w:b/>
          <w:color w:val="auto"/>
        </w:rPr>
      </w:pPr>
      <w:bookmarkStart w:id="38" w:name="_Toc161910252"/>
      <w:r w:rsidRPr="007E47B9">
        <w:rPr>
          <w:rFonts w:ascii="UniRennes" w:hAnsi="UniRennes"/>
          <w:b/>
          <w:color w:val="auto"/>
        </w:rPr>
        <w:t xml:space="preserve">Revêtement </w:t>
      </w:r>
      <w:r w:rsidRPr="007E47B9">
        <w:rPr>
          <w:rFonts w:ascii="UniRennes" w:hAnsi="UniRennes"/>
          <w:b/>
          <w:color w:val="auto"/>
        </w:rPr>
        <w:t>Mureaux</w:t>
      </w:r>
      <w:bookmarkEnd w:id="38"/>
    </w:p>
    <w:p w14:paraId="71A06952" w14:textId="77777777" w:rsidR="007E47B9" w:rsidRPr="007E47B9" w:rsidRDefault="007E47B9" w:rsidP="007E47B9">
      <w:pPr>
        <w:pStyle w:val="Titre2"/>
        <w:numPr>
          <w:ilvl w:val="0"/>
          <w:numId w:val="47"/>
        </w:numPr>
        <w:spacing w:before="0"/>
        <w:rPr>
          <w:rFonts w:ascii="UniRennes" w:eastAsiaTheme="minorHAnsi" w:hAnsi="UniRennes" w:cstheme="minorBidi"/>
          <w:color w:val="auto"/>
          <w:sz w:val="22"/>
          <w:szCs w:val="22"/>
        </w:rPr>
      </w:pPr>
      <w:bookmarkStart w:id="39" w:name="_Toc161910253"/>
      <w:r w:rsidRPr="007E47B9">
        <w:rPr>
          <w:rFonts w:ascii="UniRennes" w:eastAsiaTheme="minorHAnsi" w:hAnsi="UniRennes" w:cstheme="minorBidi"/>
          <w:color w:val="auto"/>
          <w:sz w:val="22"/>
          <w:szCs w:val="22"/>
        </w:rPr>
        <w:t>Descriptifs des matériaux utilisés</w:t>
      </w:r>
      <w:bookmarkEnd w:id="39"/>
    </w:p>
    <w:p w14:paraId="31F55E49" w14:textId="77777777" w:rsidR="007E47B9" w:rsidRPr="007E47B9" w:rsidRDefault="007E47B9" w:rsidP="007E47B9">
      <w:pPr>
        <w:pStyle w:val="Titre2"/>
        <w:numPr>
          <w:ilvl w:val="0"/>
          <w:numId w:val="47"/>
        </w:numPr>
        <w:spacing w:before="0"/>
        <w:rPr>
          <w:rFonts w:ascii="UniRennes" w:eastAsiaTheme="minorHAnsi" w:hAnsi="UniRennes" w:cstheme="minorBidi"/>
          <w:color w:val="auto"/>
          <w:sz w:val="22"/>
          <w:szCs w:val="22"/>
        </w:rPr>
      </w:pPr>
      <w:bookmarkStart w:id="40" w:name="_Toc161910254"/>
      <w:r w:rsidRPr="007E47B9">
        <w:rPr>
          <w:rFonts w:ascii="UniRennes" w:eastAsiaTheme="minorHAnsi" w:hAnsi="UniRennes" w:cstheme="minorBidi"/>
          <w:color w:val="auto"/>
          <w:sz w:val="22"/>
          <w:szCs w:val="22"/>
        </w:rPr>
        <w:t>Descriptifs des techniques de pose utilisées</w:t>
      </w:r>
      <w:bookmarkEnd w:id="40"/>
    </w:p>
    <w:p w14:paraId="2D2ED4C9" w14:textId="77777777" w:rsidR="007E47B9" w:rsidRPr="007E47B9" w:rsidRDefault="007E47B9" w:rsidP="007E47B9">
      <w:pPr>
        <w:pStyle w:val="Titre2"/>
        <w:numPr>
          <w:ilvl w:val="0"/>
          <w:numId w:val="47"/>
        </w:numPr>
        <w:spacing w:before="0"/>
        <w:rPr>
          <w:rFonts w:ascii="UniRennes" w:eastAsiaTheme="minorHAnsi" w:hAnsi="UniRennes" w:cstheme="minorBidi"/>
          <w:color w:val="auto"/>
          <w:sz w:val="22"/>
          <w:szCs w:val="22"/>
        </w:rPr>
      </w:pPr>
      <w:bookmarkStart w:id="41" w:name="_Toc161910255"/>
      <w:r w:rsidRPr="007E47B9">
        <w:rPr>
          <w:rFonts w:ascii="UniRennes" w:eastAsiaTheme="minorHAnsi" w:hAnsi="UniRennes" w:cstheme="minorBidi"/>
          <w:color w:val="auto"/>
          <w:sz w:val="22"/>
          <w:szCs w:val="22"/>
        </w:rPr>
        <w:t>Fiches techniques des matériaux utilisés</w:t>
      </w:r>
      <w:bookmarkEnd w:id="41"/>
    </w:p>
    <w:p w14:paraId="4C5A95DF" w14:textId="04865995" w:rsidR="001C31D9" w:rsidRDefault="007E47B9" w:rsidP="007E47B9">
      <w:pPr>
        <w:pStyle w:val="Titre2"/>
        <w:numPr>
          <w:ilvl w:val="0"/>
          <w:numId w:val="47"/>
        </w:numPr>
        <w:spacing w:before="0"/>
        <w:rPr>
          <w:rFonts w:ascii="UniRennes" w:eastAsiaTheme="minorHAnsi" w:hAnsi="UniRennes" w:cstheme="minorBidi"/>
          <w:color w:val="auto"/>
          <w:sz w:val="22"/>
          <w:szCs w:val="22"/>
        </w:rPr>
      </w:pPr>
      <w:bookmarkStart w:id="42" w:name="_Toc161910256"/>
      <w:r w:rsidRPr="007E47B9">
        <w:rPr>
          <w:rFonts w:ascii="UniRennes" w:eastAsiaTheme="minorHAnsi" w:hAnsi="UniRennes" w:cstheme="minorBidi"/>
          <w:color w:val="auto"/>
          <w:sz w:val="22"/>
          <w:szCs w:val="22"/>
        </w:rPr>
        <w:t>Couleurs RAL utilisées</w:t>
      </w:r>
      <w:bookmarkEnd w:id="42"/>
    </w:p>
    <w:p w14:paraId="31274C32" w14:textId="77777777" w:rsidR="007E47B9" w:rsidRPr="007E47B9" w:rsidRDefault="007E47B9" w:rsidP="007E47B9"/>
    <w:p w14:paraId="3AD515B0" w14:textId="590C5FC3" w:rsidR="00171864" w:rsidRPr="00B577C5" w:rsidRDefault="007E47B9" w:rsidP="00171864">
      <w:pPr>
        <w:pStyle w:val="Titre2"/>
        <w:spacing w:after="240"/>
        <w:rPr>
          <w:rFonts w:ascii="UniRennes" w:hAnsi="UniRennes"/>
          <w:color w:val="7030A0"/>
          <w:sz w:val="28"/>
        </w:rPr>
      </w:pPr>
      <w:bookmarkStart w:id="43" w:name="_Toc161910257"/>
      <w:r w:rsidRPr="00B577C5">
        <w:rPr>
          <w:rFonts w:ascii="UniRennes" w:hAnsi="UniRennes"/>
          <w:color w:val="7030A0"/>
          <w:sz w:val="28"/>
        </w:rPr>
        <w:lastRenderedPageBreak/>
        <w:t>Équipements</w:t>
      </w:r>
      <w:bookmarkEnd w:id="43"/>
    </w:p>
    <w:p w14:paraId="67A17DFE" w14:textId="5FB45D9C" w:rsidR="00553521" w:rsidRDefault="00511CE3" w:rsidP="00511CE3">
      <w:pPr>
        <w:pStyle w:val="Titre3"/>
        <w:spacing w:after="240"/>
        <w:rPr>
          <w:rFonts w:ascii="UniRennes" w:hAnsi="UniRennes"/>
          <w:color w:val="7030A0"/>
        </w:rPr>
      </w:pPr>
      <w:bookmarkStart w:id="44" w:name="_Toc161910258"/>
      <w:r>
        <w:rPr>
          <w:rFonts w:ascii="UniRennes" w:hAnsi="UniRennes"/>
          <w:color w:val="7030A0"/>
        </w:rPr>
        <w:t>Définition</w:t>
      </w:r>
      <w:bookmarkEnd w:id="44"/>
    </w:p>
    <w:p w14:paraId="13E75932" w14:textId="4078BF40" w:rsidR="00511CE3" w:rsidRPr="00511CE3" w:rsidRDefault="00511CE3" w:rsidP="00511CE3">
      <w:pPr>
        <w:pStyle w:val="Titre3"/>
        <w:spacing w:after="240"/>
        <w:rPr>
          <w:rFonts w:ascii="UniRennes" w:eastAsiaTheme="minorHAnsi" w:hAnsi="UniRennes" w:cstheme="minorBidi"/>
          <w:color w:val="auto"/>
          <w:sz w:val="22"/>
          <w:szCs w:val="22"/>
        </w:rPr>
      </w:pPr>
      <w:bookmarkStart w:id="45" w:name="_Toc161910259"/>
      <w:r w:rsidRPr="00511CE3">
        <w:rPr>
          <w:rFonts w:ascii="UniRennes" w:eastAsiaTheme="minorHAnsi" w:hAnsi="UniRennes" w:cstheme="minorBidi"/>
          <w:color w:val="auto"/>
          <w:sz w:val="22"/>
          <w:szCs w:val="22"/>
        </w:rPr>
        <w:t>Un équipement est défini comme un artéfact préconstruit non structurel, intégré lors de l’opération (chantier de construction, de rénovation, de mise aux normes, etc.…).</w:t>
      </w:r>
      <w:bookmarkEnd w:id="45"/>
      <w:r w:rsidRPr="00511CE3">
        <w:rPr>
          <w:rFonts w:ascii="UniRennes" w:eastAsiaTheme="minorHAnsi" w:hAnsi="UniRennes" w:cstheme="minorBidi"/>
          <w:color w:val="auto"/>
          <w:sz w:val="22"/>
          <w:szCs w:val="22"/>
        </w:rPr>
        <w:t xml:space="preserve"> </w:t>
      </w:r>
    </w:p>
    <w:p w14:paraId="0A2A1607" w14:textId="64D7A8EF" w:rsidR="00171864" w:rsidRPr="00511CE3" w:rsidRDefault="00511CE3" w:rsidP="00511CE3">
      <w:pPr>
        <w:pStyle w:val="Titre3"/>
        <w:spacing w:after="240"/>
        <w:rPr>
          <w:rFonts w:ascii="UniRennes" w:hAnsi="UniRennes"/>
          <w:color w:val="7030A0"/>
        </w:rPr>
      </w:pPr>
      <w:bookmarkStart w:id="46" w:name="_Toc161910260"/>
      <w:r>
        <w:rPr>
          <w:rFonts w:ascii="UniRennes" w:hAnsi="UniRennes"/>
          <w:color w:val="7030A0"/>
        </w:rPr>
        <w:t>Attendus</w:t>
      </w:r>
      <w:bookmarkEnd w:id="46"/>
    </w:p>
    <w:p w14:paraId="3E779345" w14:textId="77777777" w:rsidR="00511CE3" w:rsidRPr="00511CE3" w:rsidRDefault="00511CE3" w:rsidP="00511CE3">
      <w:pPr>
        <w:rPr>
          <w:rFonts w:ascii="UniRennes" w:hAnsi="UniRennes"/>
        </w:rPr>
      </w:pPr>
      <w:r w:rsidRPr="00511CE3">
        <w:rPr>
          <w:rFonts w:ascii="UniRennes" w:hAnsi="UniRennes"/>
        </w:rPr>
        <w:t>Lorsqu’il y a pose d’équipements sur une opération, le prestataire rempli les tableurs correspondants aux équipements posés, mis à disposition dans les annexes dans le dossier 2-Equipements.</w:t>
      </w:r>
    </w:p>
    <w:p w14:paraId="2DE74067" w14:textId="1B71444E" w:rsidR="00B60FCF" w:rsidRDefault="00511CE3" w:rsidP="00511CE3">
      <w:pPr>
        <w:rPr>
          <w:rFonts w:ascii="UniRennes" w:hAnsi="UniRennes"/>
        </w:rPr>
      </w:pPr>
      <w:r w:rsidRPr="00511CE3">
        <w:rPr>
          <w:rFonts w:ascii="UniRennes" w:hAnsi="UniRennes"/>
        </w:rPr>
        <w:t>Le prestataire est responsable de la complétion des documents joints en annexe pour chaque équipement posé.</w:t>
      </w:r>
    </w:p>
    <w:p w14:paraId="7D5FE43E" w14:textId="5CB2430E" w:rsidR="00511CE3" w:rsidRPr="00511CE3" w:rsidRDefault="00511CE3" w:rsidP="00511CE3">
      <w:pPr>
        <w:pStyle w:val="Titre3"/>
        <w:spacing w:after="240"/>
        <w:rPr>
          <w:rFonts w:ascii="UniRennes" w:hAnsi="UniRennes"/>
          <w:color w:val="7030A0"/>
        </w:rPr>
      </w:pPr>
      <w:bookmarkStart w:id="47" w:name="_Toc161910261"/>
      <w:r>
        <w:rPr>
          <w:rFonts w:ascii="UniRennes" w:hAnsi="UniRennes"/>
          <w:color w:val="7030A0"/>
        </w:rPr>
        <w:t>Exceptions</w:t>
      </w:r>
      <w:bookmarkEnd w:id="47"/>
    </w:p>
    <w:p w14:paraId="01626F49" w14:textId="3CEAC898" w:rsidR="00511CE3" w:rsidRPr="00DA1036" w:rsidRDefault="00511CE3" w:rsidP="00511CE3">
      <w:pPr>
        <w:rPr>
          <w:rFonts w:ascii="UniRennes" w:hAnsi="UniRennes"/>
        </w:rPr>
      </w:pPr>
      <w:r w:rsidRPr="00511CE3">
        <w:rPr>
          <w:rFonts w:ascii="UniRennes" w:hAnsi="UniRennes"/>
        </w:rPr>
        <w:t>Le mobilier (tables, sièges, bureaux, armoires de rangement de fournitures, ...) ne doit pas faire l’objet d’un report dans les annexes fournies.</w:t>
      </w:r>
    </w:p>
    <w:p w14:paraId="5D30CFEF" w14:textId="02362A0B" w:rsidR="005D161C" w:rsidRPr="00C647BC" w:rsidRDefault="00511CE3" w:rsidP="00C647BC">
      <w:pPr>
        <w:pStyle w:val="Titre1"/>
        <w:spacing w:after="240"/>
        <w:rPr>
          <w:rFonts w:ascii="UniRennes" w:hAnsi="UniRennes"/>
          <w:b/>
          <w:color w:val="7030A0"/>
        </w:rPr>
      </w:pPr>
      <w:bookmarkStart w:id="48" w:name="_Toc161910262"/>
      <w:r>
        <w:rPr>
          <w:rFonts w:ascii="UniRennes" w:hAnsi="UniRennes"/>
          <w:b/>
          <w:color w:val="7030A0"/>
        </w:rPr>
        <w:lastRenderedPageBreak/>
        <w:t>Livrables attendue des DOE</w:t>
      </w:r>
      <w:bookmarkEnd w:id="48"/>
    </w:p>
    <w:p w14:paraId="6D09CE58" w14:textId="5456D04F" w:rsidR="009C5567" w:rsidRPr="00B577C5" w:rsidRDefault="00511CE3" w:rsidP="00C647BC">
      <w:pPr>
        <w:pStyle w:val="Titre2"/>
        <w:spacing w:after="240"/>
        <w:rPr>
          <w:rFonts w:ascii="UniRennes" w:hAnsi="UniRennes"/>
          <w:color w:val="7030A0"/>
          <w:sz w:val="28"/>
        </w:rPr>
      </w:pPr>
      <w:bookmarkStart w:id="49" w:name="_Toc161910263"/>
      <w:r w:rsidRPr="00B577C5">
        <w:rPr>
          <w:rFonts w:ascii="UniRennes" w:hAnsi="UniRennes"/>
          <w:color w:val="7030A0"/>
          <w:sz w:val="28"/>
        </w:rPr>
        <w:t>Structure</w:t>
      </w:r>
      <w:bookmarkEnd w:id="49"/>
    </w:p>
    <w:p w14:paraId="19F32BDB" w14:textId="77777777" w:rsidR="00511CE3" w:rsidRDefault="00511CE3" w:rsidP="00C647BC">
      <w:pPr>
        <w:pStyle w:val="Titre3"/>
        <w:spacing w:after="240"/>
        <w:rPr>
          <w:rFonts w:ascii="UniRennes" w:eastAsiaTheme="minorHAnsi" w:hAnsi="UniRennes" w:cstheme="minorBidi"/>
          <w:color w:val="auto"/>
          <w:sz w:val="22"/>
          <w:szCs w:val="22"/>
        </w:rPr>
      </w:pPr>
      <w:bookmarkStart w:id="50" w:name="_Toc161910264"/>
      <w:r w:rsidRPr="00511CE3">
        <w:rPr>
          <w:rFonts w:ascii="UniRennes" w:eastAsiaTheme="minorHAnsi" w:hAnsi="UniRennes" w:cstheme="minorBidi"/>
          <w:color w:val="auto"/>
          <w:sz w:val="22"/>
          <w:szCs w:val="22"/>
        </w:rPr>
        <w:t>La structure de rendu des Dossiers des Ouvrages Exécutés doit reprendre une arborescence par lots correspondants aux lots du CCTP de l’opération.</w:t>
      </w:r>
      <w:bookmarkEnd w:id="50"/>
    </w:p>
    <w:p w14:paraId="1E241290" w14:textId="63AF6061" w:rsidR="00511CE3" w:rsidRPr="00B577C5" w:rsidRDefault="00511CE3" w:rsidP="00B577C5">
      <w:pPr>
        <w:pStyle w:val="Titre3"/>
        <w:spacing w:after="240"/>
        <w:rPr>
          <w:rFonts w:ascii="UniRennes" w:hAnsi="UniRennes"/>
          <w:color w:val="7030A0"/>
        </w:rPr>
      </w:pPr>
      <w:bookmarkStart w:id="51" w:name="_Toc161910265"/>
      <w:r>
        <w:rPr>
          <w:rFonts w:ascii="UniRennes" w:hAnsi="UniRennes"/>
          <w:noProof/>
          <w:color w:val="7030A0"/>
        </w:rPr>
        <w:drawing>
          <wp:inline distT="0" distB="0" distL="0" distR="0" wp14:anchorId="3B54877F" wp14:editId="21A3A9C3">
            <wp:extent cx="6107777" cy="2122715"/>
            <wp:effectExtent l="0" t="0" r="762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t="22285" b="22698"/>
                    <a:stretch/>
                  </pic:blipFill>
                  <pic:spPr bwMode="auto">
                    <a:xfrm>
                      <a:off x="0" y="0"/>
                      <a:ext cx="6108700" cy="2123036"/>
                    </a:xfrm>
                    <a:prstGeom prst="rect">
                      <a:avLst/>
                    </a:prstGeom>
                    <a:noFill/>
                    <a:ln>
                      <a:noFill/>
                    </a:ln>
                    <a:extLst>
                      <a:ext uri="{53640926-AAD7-44D8-BBD7-CCE9431645EC}">
                        <a14:shadowObscured xmlns:a14="http://schemas.microsoft.com/office/drawing/2010/main"/>
                      </a:ext>
                    </a:extLst>
                  </pic:spPr>
                </pic:pic>
              </a:graphicData>
            </a:graphic>
          </wp:inline>
        </w:drawing>
      </w:r>
      <w:bookmarkEnd w:id="51"/>
    </w:p>
    <w:p w14:paraId="0012C49A" w14:textId="13CAD211" w:rsidR="00511CE3" w:rsidRPr="00B577C5" w:rsidRDefault="00511CE3" w:rsidP="00511CE3">
      <w:pPr>
        <w:pStyle w:val="Titre2"/>
        <w:spacing w:after="240"/>
        <w:rPr>
          <w:rFonts w:ascii="UniRennes" w:hAnsi="UniRennes"/>
          <w:color w:val="7030A0"/>
          <w:sz w:val="28"/>
        </w:rPr>
      </w:pPr>
      <w:bookmarkStart w:id="52" w:name="_Toc161910266"/>
      <w:r w:rsidRPr="00B577C5">
        <w:rPr>
          <w:rFonts w:ascii="UniRennes" w:hAnsi="UniRennes"/>
          <w:color w:val="7030A0"/>
          <w:sz w:val="28"/>
        </w:rPr>
        <w:t>Formats</w:t>
      </w:r>
      <w:bookmarkEnd w:id="52"/>
    </w:p>
    <w:p w14:paraId="6481FA23" w14:textId="377A8F52" w:rsidR="004808E8" w:rsidRPr="00C647BC" w:rsidRDefault="00511CE3" w:rsidP="00C647BC">
      <w:pPr>
        <w:pStyle w:val="Titre3"/>
        <w:spacing w:after="240"/>
        <w:rPr>
          <w:rFonts w:ascii="UniRennes" w:hAnsi="UniRennes"/>
          <w:color w:val="7030A0"/>
        </w:rPr>
      </w:pPr>
      <w:bookmarkStart w:id="53" w:name="_Toc161910267"/>
      <w:r>
        <w:rPr>
          <w:rFonts w:ascii="UniRennes" w:hAnsi="UniRennes"/>
          <w:color w:val="7030A0"/>
        </w:rPr>
        <w:t>Plans 2D</w:t>
      </w:r>
      <w:bookmarkEnd w:id="53"/>
    </w:p>
    <w:p w14:paraId="5F72811D" w14:textId="77777777" w:rsidR="00511CE3" w:rsidRDefault="00511CE3" w:rsidP="00C647BC">
      <w:pPr>
        <w:pStyle w:val="Titre3"/>
        <w:spacing w:after="240"/>
        <w:rPr>
          <w:rFonts w:ascii="UniRennes" w:eastAsiaTheme="minorHAnsi" w:hAnsi="UniRennes" w:cstheme="minorBidi"/>
          <w:color w:val="auto"/>
          <w:sz w:val="22"/>
          <w:szCs w:val="22"/>
        </w:rPr>
      </w:pPr>
      <w:bookmarkStart w:id="54" w:name="_Toc161910268"/>
      <w:r w:rsidRPr="00511CE3">
        <w:rPr>
          <w:rFonts w:ascii="UniRennes" w:eastAsiaTheme="minorHAnsi" w:hAnsi="UniRennes" w:cstheme="minorBidi"/>
          <w:color w:val="auto"/>
          <w:sz w:val="22"/>
          <w:szCs w:val="22"/>
        </w:rPr>
        <w:t>La maîtrise d’œuvre se conforme aux exigences de formats de rendus contenus dans la charte graphique des plans DWG.</w:t>
      </w:r>
      <w:bookmarkEnd w:id="54"/>
    </w:p>
    <w:p w14:paraId="62F532E3" w14:textId="3BF7BD1B" w:rsidR="004808E8" w:rsidRPr="00C647BC" w:rsidRDefault="00511CE3" w:rsidP="00C647BC">
      <w:pPr>
        <w:pStyle w:val="Titre3"/>
        <w:spacing w:after="240"/>
        <w:rPr>
          <w:rFonts w:ascii="UniRennes" w:hAnsi="UniRennes"/>
          <w:color w:val="7030A0"/>
        </w:rPr>
      </w:pPr>
      <w:bookmarkStart w:id="55" w:name="_Toc161910269"/>
      <w:r>
        <w:rPr>
          <w:rFonts w:ascii="UniRennes" w:hAnsi="UniRennes"/>
          <w:color w:val="7030A0"/>
        </w:rPr>
        <w:t>Maquettes numériques</w:t>
      </w:r>
      <w:bookmarkEnd w:id="55"/>
    </w:p>
    <w:p w14:paraId="57F2E343" w14:textId="1685FE78" w:rsidR="00511CE3" w:rsidRPr="00511CE3" w:rsidRDefault="00511CE3" w:rsidP="00C647BC">
      <w:pPr>
        <w:pStyle w:val="Titre3"/>
        <w:spacing w:after="240"/>
        <w:rPr>
          <w:rFonts w:ascii="UniRennes" w:eastAsiaTheme="minorHAnsi" w:hAnsi="UniRennes" w:cstheme="minorBidi"/>
          <w:color w:val="auto"/>
          <w:sz w:val="22"/>
          <w:szCs w:val="22"/>
        </w:rPr>
      </w:pPr>
      <w:bookmarkStart w:id="56" w:name="_Toc161910270"/>
      <w:r w:rsidRPr="00511CE3">
        <w:rPr>
          <w:rFonts w:ascii="UniRennes" w:eastAsiaTheme="minorHAnsi" w:hAnsi="UniRennes" w:cstheme="minorBidi"/>
          <w:color w:val="auto"/>
          <w:sz w:val="22"/>
          <w:szCs w:val="22"/>
        </w:rPr>
        <w:t>La maîtrise d’œuvre se conforme aux exigences de rendus de formats contenus dans la convention BIM signée avec l’Université. La charte BIM sur laquelle se base la convention est également disponible dans les documents transmis</w:t>
      </w:r>
      <w:r>
        <w:rPr>
          <w:rFonts w:ascii="UniRennes" w:eastAsiaTheme="minorHAnsi" w:hAnsi="UniRennes" w:cstheme="minorBidi"/>
          <w:color w:val="auto"/>
          <w:sz w:val="22"/>
          <w:szCs w:val="22"/>
        </w:rPr>
        <w:t>.</w:t>
      </w:r>
      <w:bookmarkEnd w:id="56"/>
    </w:p>
    <w:p w14:paraId="3E3F3D3E" w14:textId="4868B463" w:rsidR="004808E8" w:rsidRPr="00C647BC" w:rsidRDefault="00511CE3" w:rsidP="00C647BC">
      <w:pPr>
        <w:pStyle w:val="Titre3"/>
        <w:spacing w:after="240"/>
        <w:rPr>
          <w:rFonts w:ascii="UniRennes" w:hAnsi="UniRennes"/>
          <w:color w:val="7030A0"/>
        </w:rPr>
      </w:pPr>
      <w:bookmarkStart w:id="57" w:name="_Toc161910271"/>
      <w:r>
        <w:rPr>
          <w:rFonts w:ascii="UniRennes" w:hAnsi="UniRennes"/>
          <w:color w:val="7030A0"/>
        </w:rPr>
        <w:t>Fichiers textes</w:t>
      </w:r>
      <w:bookmarkEnd w:id="57"/>
      <w:r>
        <w:rPr>
          <w:rFonts w:ascii="UniRennes" w:hAnsi="UniRennes"/>
          <w:color w:val="7030A0"/>
        </w:rPr>
        <w:t> </w:t>
      </w:r>
    </w:p>
    <w:p w14:paraId="02033E71" w14:textId="77777777" w:rsidR="00511CE3" w:rsidRDefault="00511CE3" w:rsidP="00C647BC">
      <w:pPr>
        <w:pStyle w:val="Titre2"/>
        <w:spacing w:after="240"/>
        <w:rPr>
          <w:rFonts w:ascii="UniRennes" w:eastAsiaTheme="minorHAnsi" w:hAnsi="UniRennes" w:cstheme="minorBidi"/>
          <w:color w:val="auto"/>
          <w:sz w:val="22"/>
          <w:szCs w:val="22"/>
        </w:rPr>
      </w:pPr>
      <w:bookmarkStart w:id="58" w:name="_Toc161910272"/>
      <w:r w:rsidRPr="00511CE3">
        <w:rPr>
          <w:rFonts w:ascii="UniRennes" w:eastAsiaTheme="minorHAnsi" w:hAnsi="UniRennes" w:cstheme="minorBidi"/>
          <w:color w:val="auto"/>
          <w:sz w:val="22"/>
          <w:szCs w:val="22"/>
        </w:rPr>
        <w:t>Les fichiers textes (descriptifs des travaux, notes de calculs, fiches techniques, etc.) sont à fournir au format PDF.</w:t>
      </w:r>
      <w:bookmarkEnd w:id="58"/>
    </w:p>
    <w:p w14:paraId="06B94104" w14:textId="07574459" w:rsidR="00A66A27" w:rsidRPr="00B577C5" w:rsidRDefault="00511CE3" w:rsidP="00C647BC">
      <w:pPr>
        <w:pStyle w:val="Titre2"/>
        <w:spacing w:after="240"/>
        <w:rPr>
          <w:rFonts w:ascii="UniRennes" w:hAnsi="UniRennes"/>
          <w:color w:val="7030A0"/>
          <w:sz w:val="24"/>
        </w:rPr>
      </w:pPr>
      <w:bookmarkStart w:id="59" w:name="_Toc161910273"/>
      <w:r w:rsidRPr="00B577C5">
        <w:rPr>
          <w:rFonts w:ascii="UniRennes" w:hAnsi="UniRennes"/>
          <w:color w:val="7030A0"/>
          <w:sz w:val="24"/>
        </w:rPr>
        <w:t>Tableurs</w:t>
      </w:r>
      <w:bookmarkEnd w:id="59"/>
    </w:p>
    <w:p w14:paraId="39E5BEA2" w14:textId="0A2674CF" w:rsidR="00511CE3" w:rsidRPr="00511CE3" w:rsidRDefault="00511CE3" w:rsidP="00511CE3">
      <w:r w:rsidRPr="00511CE3">
        <w:rPr>
          <w:rFonts w:ascii="UniRennes" w:hAnsi="UniRennes"/>
        </w:rPr>
        <w:t>Les fichiers des données des équipements (notamment ceux fournis en annexe) ou récapitulatif des surfaces (listing des pièces et des typologies de surfaces) sont à rendre au format Excel (.xlsx).</w:t>
      </w:r>
    </w:p>
    <w:p w14:paraId="7300B43E" w14:textId="1C52D1E2" w:rsidR="00607441" w:rsidRPr="00C647BC" w:rsidRDefault="00607441" w:rsidP="00C647BC">
      <w:pPr>
        <w:pStyle w:val="Titre3"/>
        <w:spacing w:after="240"/>
        <w:rPr>
          <w:rFonts w:ascii="UniRennes" w:hAnsi="UniRennes"/>
          <w:color w:val="7030A0"/>
        </w:rPr>
      </w:pPr>
      <w:bookmarkStart w:id="60" w:name="_Toc161910274"/>
      <w:r w:rsidRPr="00C647BC">
        <w:rPr>
          <w:rFonts w:ascii="UniRennes" w:hAnsi="UniRennes"/>
          <w:color w:val="7030A0"/>
        </w:rPr>
        <w:t>Règles</w:t>
      </w:r>
      <w:bookmarkEnd w:id="60"/>
    </w:p>
    <w:p w14:paraId="2477FA13" w14:textId="7123E7E2" w:rsidR="00E53D10" w:rsidRPr="00A06AE9" w:rsidRDefault="00A66A27" w:rsidP="00A66A27">
      <w:pPr>
        <w:rPr>
          <w:rFonts w:ascii="UniRennes" w:hAnsi="UniRennes"/>
        </w:rPr>
      </w:pPr>
      <w:r w:rsidRPr="00A06AE9">
        <w:rPr>
          <w:rFonts w:ascii="UniRennes" w:hAnsi="UniRennes"/>
        </w:rPr>
        <w:t>Les plans figurant dans les DOE doivent également être disponible au format PDF. L’export de ces plans doit se faire à un format adapté, c’est-à-dire qu’il doit être en mesure de fournir une précision et un confort de lecture optimal pour ses futurs utilisateurs.</w:t>
      </w:r>
    </w:p>
    <w:p w14:paraId="6C13EE5D" w14:textId="547C2A50" w:rsidR="00B577C5" w:rsidRPr="00B577C5" w:rsidRDefault="00B577C5" w:rsidP="00B577C5">
      <w:pPr>
        <w:pStyle w:val="Titre2"/>
        <w:spacing w:after="240"/>
        <w:rPr>
          <w:rFonts w:ascii="UniRennes" w:hAnsi="UniRennes"/>
          <w:color w:val="7030A0"/>
          <w:sz w:val="28"/>
        </w:rPr>
      </w:pPr>
      <w:bookmarkStart w:id="61" w:name="_Toc161910275"/>
      <w:r>
        <w:rPr>
          <w:rFonts w:ascii="UniRennes" w:hAnsi="UniRennes"/>
          <w:color w:val="7030A0"/>
          <w:sz w:val="28"/>
        </w:rPr>
        <w:lastRenderedPageBreak/>
        <w:t>Règle de nommage</w:t>
      </w:r>
      <w:bookmarkEnd w:id="61"/>
    </w:p>
    <w:p w14:paraId="67EEA9D9" w14:textId="737E91B5" w:rsidR="00B577C5" w:rsidRDefault="00B577C5" w:rsidP="00A66A27">
      <w:pPr>
        <w:rPr>
          <w:rFonts w:ascii="UniRennes" w:hAnsi="UniRennes"/>
        </w:rPr>
      </w:pPr>
      <w:r w:rsidRPr="00B577C5">
        <w:rPr>
          <w:rFonts w:ascii="UniRennes" w:hAnsi="UniRennes"/>
        </w:rPr>
        <w:t>Les noms sont écrits en majuscules.</w:t>
      </w:r>
    </w:p>
    <w:p w14:paraId="59A8C23D" w14:textId="77777777" w:rsidR="00B577C5" w:rsidRDefault="00B577C5" w:rsidP="00A66A27">
      <w:pPr>
        <w:rPr>
          <w:rFonts w:ascii="UniRennes" w:hAnsi="UniRennes"/>
        </w:rPr>
      </w:pPr>
    </w:p>
    <w:p w14:paraId="6474854D" w14:textId="77777777" w:rsidR="00B577C5" w:rsidRPr="00B577C5" w:rsidRDefault="00B577C5" w:rsidP="00B577C5">
      <w:pPr>
        <w:ind w:left="708"/>
        <w:rPr>
          <w:rFonts w:ascii="UniRennes" w:hAnsi="UniRennes"/>
          <w:b/>
          <w:color w:val="7030A0"/>
          <w:sz w:val="24"/>
        </w:rPr>
      </w:pPr>
      <w:r w:rsidRPr="00B577C5">
        <w:rPr>
          <w:rFonts w:ascii="UniRennes" w:hAnsi="UniRennes"/>
          <w:b/>
          <w:color w:val="7030A0"/>
          <w:sz w:val="24"/>
        </w:rPr>
        <w:t xml:space="preserve">Nom de l’Opération </w:t>
      </w:r>
    </w:p>
    <w:p w14:paraId="652ABDA7" w14:textId="77777777" w:rsidR="00B577C5" w:rsidRPr="00B577C5" w:rsidRDefault="00B577C5" w:rsidP="00B577C5">
      <w:pPr>
        <w:ind w:left="708"/>
        <w:rPr>
          <w:rFonts w:ascii="UniRennes" w:hAnsi="UniRennes"/>
        </w:rPr>
      </w:pPr>
      <w:r w:rsidRPr="00B577C5">
        <w:rPr>
          <w:rFonts w:ascii="UniRennes" w:hAnsi="UniRennes"/>
        </w:rPr>
        <w:t>Le nom de l’opération est décidé lors de la réunion de cadrage (voir point « Accompagnement Opérationnel »)</w:t>
      </w:r>
    </w:p>
    <w:p w14:paraId="33BA91FA" w14:textId="77777777" w:rsidR="00B577C5" w:rsidRPr="00B577C5" w:rsidRDefault="00B577C5" w:rsidP="00B577C5">
      <w:pPr>
        <w:ind w:left="708"/>
        <w:rPr>
          <w:rFonts w:ascii="UniRennes" w:hAnsi="UniRennes"/>
          <w:b/>
          <w:color w:val="7030A0"/>
          <w:sz w:val="24"/>
        </w:rPr>
      </w:pPr>
      <w:r w:rsidRPr="00B577C5">
        <w:rPr>
          <w:rFonts w:ascii="UniRennes" w:hAnsi="UniRennes"/>
          <w:b/>
          <w:color w:val="7030A0"/>
          <w:sz w:val="24"/>
        </w:rPr>
        <w:t>DOE</w:t>
      </w:r>
    </w:p>
    <w:p w14:paraId="177EE34A" w14:textId="77777777" w:rsidR="00B577C5" w:rsidRPr="00B577C5" w:rsidRDefault="00B577C5" w:rsidP="00B577C5">
      <w:pPr>
        <w:ind w:left="708"/>
        <w:rPr>
          <w:rFonts w:ascii="UniRennes" w:hAnsi="UniRennes"/>
        </w:rPr>
      </w:pPr>
      <w:r w:rsidRPr="00B577C5">
        <w:rPr>
          <w:rFonts w:ascii="UniRennes" w:hAnsi="UniRennes"/>
        </w:rPr>
        <w:t>Les DOE principal doit être nommé de la façon suivante :</w:t>
      </w:r>
    </w:p>
    <w:p w14:paraId="79E23B96" w14:textId="77777777" w:rsidR="00B577C5" w:rsidRPr="00B577C5" w:rsidRDefault="00B577C5" w:rsidP="00B577C5">
      <w:pPr>
        <w:ind w:left="708"/>
        <w:rPr>
          <w:rFonts w:ascii="UniRennes" w:hAnsi="UniRennes"/>
          <w:color w:val="7030A0"/>
        </w:rPr>
      </w:pPr>
      <w:r w:rsidRPr="00B577C5">
        <w:rPr>
          <w:rFonts w:ascii="UniRennes" w:hAnsi="UniRennes"/>
          <w:color w:val="7030A0"/>
        </w:rPr>
        <w:t>DOE</w:t>
      </w:r>
      <w:proofErr w:type="gramStart"/>
      <w:r w:rsidRPr="00B577C5">
        <w:rPr>
          <w:rFonts w:ascii="UniRennes" w:hAnsi="UniRennes"/>
          <w:color w:val="7030A0"/>
        </w:rPr>
        <w:t>_[</w:t>
      </w:r>
      <w:proofErr w:type="gramEnd"/>
      <w:r w:rsidRPr="00B577C5">
        <w:rPr>
          <w:rFonts w:ascii="UniRennes" w:hAnsi="UniRennes"/>
          <w:color w:val="7030A0"/>
        </w:rPr>
        <w:t>CODE SITE]_[CODE BÂTIMENT]_[NOM-DE-L’OPÉRATION]</w:t>
      </w:r>
    </w:p>
    <w:p w14:paraId="7714E20C" w14:textId="77777777" w:rsidR="00B577C5" w:rsidRPr="00B577C5" w:rsidRDefault="00B577C5" w:rsidP="00B577C5">
      <w:pPr>
        <w:ind w:left="708"/>
        <w:rPr>
          <w:rFonts w:ascii="UniRennes" w:hAnsi="UniRennes"/>
        </w:rPr>
      </w:pPr>
      <w:r w:rsidRPr="00B577C5">
        <w:rPr>
          <w:rFonts w:ascii="UniRennes" w:hAnsi="UniRennes"/>
          <w:u w:val="single"/>
        </w:rPr>
        <w:t>Exemple</w:t>
      </w:r>
      <w:r w:rsidRPr="00B577C5">
        <w:rPr>
          <w:rFonts w:ascii="UniRennes" w:hAnsi="UniRennes"/>
        </w:rPr>
        <w:t xml:space="preserve"> :  DOE_01_06_RENOVATION DES FACADES</w:t>
      </w:r>
    </w:p>
    <w:p w14:paraId="7730F099" w14:textId="77777777" w:rsidR="00B577C5" w:rsidRPr="00B577C5" w:rsidRDefault="00B577C5" w:rsidP="00B577C5">
      <w:pPr>
        <w:ind w:left="708"/>
        <w:rPr>
          <w:rFonts w:ascii="UniRennes" w:hAnsi="UniRennes"/>
          <w:b/>
          <w:color w:val="7030A0"/>
          <w:sz w:val="24"/>
        </w:rPr>
      </w:pPr>
      <w:r w:rsidRPr="00B577C5">
        <w:rPr>
          <w:rFonts w:ascii="UniRennes" w:hAnsi="UniRennes"/>
          <w:b/>
          <w:color w:val="7030A0"/>
          <w:sz w:val="24"/>
        </w:rPr>
        <w:t>Lots</w:t>
      </w:r>
    </w:p>
    <w:p w14:paraId="2B8B22BB" w14:textId="77777777" w:rsidR="00B577C5" w:rsidRPr="00B577C5" w:rsidRDefault="00B577C5" w:rsidP="00B577C5">
      <w:pPr>
        <w:ind w:left="708"/>
        <w:rPr>
          <w:rFonts w:ascii="UniRennes" w:hAnsi="UniRennes"/>
        </w:rPr>
      </w:pPr>
      <w:r w:rsidRPr="00B577C5">
        <w:rPr>
          <w:rFonts w:ascii="UniRennes" w:hAnsi="UniRennes"/>
        </w:rPr>
        <w:t>Les lots doivent être nommés selon la règle suivante :</w:t>
      </w:r>
    </w:p>
    <w:p w14:paraId="13C0313C" w14:textId="77777777" w:rsidR="00B577C5" w:rsidRPr="00B577C5" w:rsidRDefault="00B577C5" w:rsidP="00B577C5">
      <w:pPr>
        <w:ind w:left="708"/>
        <w:rPr>
          <w:rFonts w:ascii="UniRennes" w:hAnsi="UniRennes"/>
          <w:color w:val="7030A0"/>
        </w:rPr>
      </w:pPr>
      <w:r w:rsidRPr="00B577C5">
        <w:rPr>
          <w:rFonts w:ascii="UniRennes" w:hAnsi="UniRennes"/>
          <w:color w:val="7030A0"/>
        </w:rPr>
        <w:t>DOE</w:t>
      </w:r>
      <w:proofErr w:type="gramStart"/>
      <w:r w:rsidRPr="00B577C5">
        <w:rPr>
          <w:rFonts w:ascii="UniRennes" w:hAnsi="UniRennes"/>
          <w:color w:val="7030A0"/>
        </w:rPr>
        <w:t>_[</w:t>
      </w:r>
      <w:proofErr w:type="gramEnd"/>
      <w:r w:rsidRPr="00B577C5">
        <w:rPr>
          <w:rFonts w:ascii="UniRennes" w:hAnsi="UniRennes"/>
          <w:color w:val="7030A0"/>
        </w:rPr>
        <w:t>CODE SITE]_[CODE BÂTIMENT]_[NOM-DE-L’OPÉRATION]_LOT[n° du lot à 2 chiffres] – [INTITULÉ-DU-LOT]</w:t>
      </w:r>
    </w:p>
    <w:p w14:paraId="4F2D8158" w14:textId="77777777" w:rsidR="00B577C5" w:rsidRPr="00B577C5" w:rsidRDefault="00B577C5" w:rsidP="00B577C5">
      <w:pPr>
        <w:ind w:left="708"/>
        <w:rPr>
          <w:rFonts w:ascii="UniRennes" w:hAnsi="UniRennes"/>
        </w:rPr>
      </w:pPr>
      <w:r w:rsidRPr="00B577C5">
        <w:rPr>
          <w:rFonts w:ascii="UniRennes" w:hAnsi="UniRennes"/>
          <w:u w:val="single"/>
        </w:rPr>
        <w:t>Exemple</w:t>
      </w:r>
      <w:r w:rsidRPr="00B577C5">
        <w:rPr>
          <w:rFonts w:ascii="UniRennes" w:hAnsi="UniRennes"/>
        </w:rPr>
        <w:t xml:space="preserve"> :  DOE_01_06_RENOVATION DES FACADES _LOT02_ISOLATIONS</w:t>
      </w:r>
    </w:p>
    <w:p w14:paraId="3E3832B1" w14:textId="77777777" w:rsidR="00B577C5" w:rsidRDefault="00B577C5" w:rsidP="00B577C5">
      <w:pPr>
        <w:rPr>
          <w:rFonts w:ascii="UniRennes" w:hAnsi="UniRennes"/>
        </w:rPr>
      </w:pPr>
    </w:p>
    <w:p w14:paraId="3795231F" w14:textId="50072C38" w:rsidR="00E84199" w:rsidRDefault="00B577C5" w:rsidP="00B577C5">
      <w:pPr>
        <w:rPr>
          <w:rFonts w:ascii="UniRennes" w:hAnsi="UniRennes"/>
        </w:rPr>
      </w:pPr>
      <w:r w:rsidRPr="00B577C5">
        <w:rPr>
          <w:rFonts w:ascii="UniRennes" w:hAnsi="UniRennes"/>
        </w:rPr>
        <w:t>Attention, les noms et numérotation des lots doivent correspondre à leurs dénominations dans le CCTP.</w:t>
      </w:r>
    </w:p>
    <w:p w14:paraId="63690C3B" w14:textId="752433DF" w:rsidR="00B577C5" w:rsidRDefault="00B577C5" w:rsidP="00B577C5">
      <w:pPr>
        <w:rPr>
          <w:rFonts w:ascii="UniRennes" w:hAnsi="UniRennes"/>
        </w:rPr>
      </w:pPr>
    </w:p>
    <w:p w14:paraId="08E6D765" w14:textId="2D4DB17F" w:rsidR="00B577C5" w:rsidRPr="00B577C5" w:rsidRDefault="00B577C5" w:rsidP="00B577C5">
      <w:pPr>
        <w:keepNext/>
        <w:keepLines/>
        <w:spacing w:before="240" w:after="240"/>
        <w:outlineLvl w:val="0"/>
        <w:rPr>
          <w:rFonts w:ascii="UniRennes" w:eastAsiaTheme="majorEastAsia" w:hAnsi="UniRennes" w:cstheme="majorBidi"/>
          <w:b/>
          <w:color w:val="7030A0"/>
          <w:sz w:val="32"/>
          <w:szCs w:val="32"/>
        </w:rPr>
      </w:pPr>
      <w:bookmarkStart w:id="62" w:name="_Toc161910276"/>
      <w:r>
        <w:rPr>
          <w:rFonts w:ascii="UniRennes" w:eastAsiaTheme="majorEastAsia" w:hAnsi="UniRennes" w:cstheme="majorBidi"/>
          <w:b/>
          <w:color w:val="7030A0"/>
          <w:sz w:val="32"/>
          <w:szCs w:val="32"/>
        </w:rPr>
        <w:t>Protocoles de rendu des fichiers</w:t>
      </w:r>
      <w:bookmarkEnd w:id="62"/>
      <w:r>
        <w:rPr>
          <w:rFonts w:ascii="UniRennes" w:eastAsiaTheme="majorEastAsia" w:hAnsi="UniRennes" w:cstheme="majorBidi"/>
          <w:b/>
          <w:color w:val="7030A0"/>
          <w:sz w:val="32"/>
          <w:szCs w:val="32"/>
        </w:rPr>
        <w:t xml:space="preserve"> </w:t>
      </w:r>
    </w:p>
    <w:p w14:paraId="7D1480F7" w14:textId="76AD9299" w:rsidR="00E53D10" w:rsidRPr="00B577C5" w:rsidRDefault="00B577C5" w:rsidP="00C647BC">
      <w:pPr>
        <w:pStyle w:val="Titre2"/>
        <w:spacing w:after="240"/>
        <w:rPr>
          <w:rFonts w:ascii="UniRennes" w:hAnsi="UniRennes"/>
          <w:color w:val="7030A0"/>
          <w:sz w:val="28"/>
        </w:rPr>
      </w:pPr>
      <w:bookmarkStart w:id="63" w:name="_Toc161910277"/>
      <w:r w:rsidRPr="00B577C5">
        <w:rPr>
          <w:rFonts w:ascii="UniRennes" w:hAnsi="UniRennes"/>
          <w:color w:val="7030A0"/>
          <w:sz w:val="28"/>
        </w:rPr>
        <w:t>Adresse courriel de remis</w:t>
      </w:r>
      <w:bookmarkEnd w:id="63"/>
    </w:p>
    <w:p w14:paraId="5400A7E5" w14:textId="487BC258" w:rsidR="00B577C5" w:rsidRDefault="00B577C5" w:rsidP="00C647BC">
      <w:pPr>
        <w:pStyle w:val="Titre3"/>
        <w:spacing w:after="240"/>
        <w:rPr>
          <w:rFonts w:ascii="UniRennes" w:eastAsiaTheme="minorHAnsi" w:hAnsi="UniRennes" w:cstheme="minorBidi"/>
          <w:color w:val="auto"/>
          <w:sz w:val="22"/>
          <w:szCs w:val="22"/>
        </w:rPr>
      </w:pPr>
      <w:bookmarkStart w:id="64" w:name="_Toc161910278"/>
      <w:r w:rsidRPr="00B577C5">
        <w:rPr>
          <w:rFonts w:ascii="UniRennes" w:eastAsiaTheme="minorHAnsi" w:hAnsi="UniRennes" w:cstheme="minorBidi"/>
          <w:color w:val="auto"/>
          <w:sz w:val="22"/>
          <w:szCs w:val="22"/>
        </w:rPr>
        <w:t>Lors de la phase de livraison des travaux, la maîtrise d’œuvre fait parvenir les Dossiers des Ouvrages Exécutés au format numériques à l’adresse e-mail</w:t>
      </w:r>
      <w:r>
        <w:rPr>
          <w:rFonts w:ascii="UniRennes" w:eastAsiaTheme="minorHAnsi" w:hAnsi="UniRennes" w:cstheme="minorBidi"/>
          <w:color w:val="auto"/>
          <w:sz w:val="22"/>
          <w:szCs w:val="22"/>
        </w:rPr>
        <w:t xml:space="preserve"> : </w:t>
      </w:r>
      <w:proofErr w:type="gramStart"/>
      <w:r w:rsidRPr="00B577C5">
        <w:rPr>
          <w:rFonts w:ascii="UniRennes" w:eastAsiaTheme="minorHAnsi" w:hAnsi="UniRennes" w:cstheme="minorBidi"/>
          <w:color w:val="auto"/>
          <w:sz w:val="22"/>
          <w:szCs w:val="22"/>
          <w:u w:val="single"/>
        </w:rPr>
        <w:t>donnees.patrimoniales@univ-rennes.fr</w:t>
      </w:r>
      <w:r w:rsidRPr="00B577C5">
        <w:rPr>
          <w:rFonts w:ascii="UniRennes" w:eastAsiaTheme="minorHAnsi" w:hAnsi="UniRennes" w:cstheme="minorBidi"/>
          <w:color w:val="auto"/>
          <w:sz w:val="22"/>
          <w:szCs w:val="22"/>
        </w:rPr>
        <w:t xml:space="preserve"> .</w:t>
      </w:r>
      <w:bookmarkEnd w:id="64"/>
      <w:proofErr w:type="gramEnd"/>
    </w:p>
    <w:p w14:paraId="752E23ED" w14:textId="5B433252" w:rsidR="00053A3D" w:rsidRPr="00B577C5" w:rsidRDefault="00B577C5" w:rsidP="00C647BC">
      <w:pPr>
        <w:pStyle w:val="Titre3"/>
        <w:spacing w:after="240"/>
        <w:rPr>
          <w:rFonts w:ascii="UniRennes" w:hAnsi="UniRennes"/>
          <w:sz w:val="28"/>
        </w:rPr>
      </w:pPr>
      <w:bookmarkStart w:id="65" w:name="_Toc161910279"/>
      <w:r w:rsidRPr="00B577C5">
        <w:rPr>
          <w:rFonts w:ascii="UniRennes" w:hAnsi="UniRennes"/>
          <w:color w:val="7030A0"/>
          <w:sz w:val="28"/>
        </w:rPr>
        <w:t>Transfert de fichier</w:t>
      </w:r>
      <w:bookmarkEnd w:id="65"/>
    </w:p>
    <w:p w14:paraId="7E56B649" w14:textId="77777777" w:rsidR="00B577C5" w:rsidRPr="00B577C5" w:rsidRDefault="00B577C5" w:rsidP="00B577C5">
      <w:pPr>
        <w:rPr>
          <w:rFonts w:ascii="UniRennes" w:hAnsi="UniRennes"/>
        </w:rPr>
      </w:pPr>
      <w:r w:rsidRPr="00B577C5">
        <w:rPr>
          <w:rFonts w:ascii="UniRennes" w:hAnsi="UniRennes"/>
        </w:rPr>
        <w:t>Si le dossier numérique contenant les DOE est trop volumineux pour être transmis directement par courriel, le prestataire doit le transmettre par le biais d’un service de transfert de fichier.</w:t>
      </w:r>
    </w:p>
    <w:p w14:paraId="594D73D4" w14:textId="5F9C183C" w:rsidR="00E53D10" w:rsidRDefault="00B577C5" w:rsidP="00B577C5">
      <w:r w:rsidRPr="00B577C5">
        <w:rPr>
          <w:rFonts w:ascii="UniRennes" w:hAnsi="UniRennes"/>
        </w:rPr>
        <w:t>Dans tous les cas, le lien de téléchargement doit être transmis à l’adresse courriel de remise des DOE.</w:t>
      </w:r>
    </w:p>
    <w:p w14:paraId="34AF7BA9" w14:textId="7A708425" w:rsidR="00E53D10" w:rsidRDefault="00E53D10" w:rsidP="00E31CE3"/>
    <w:p w14:paraId="50CBD767" w14:textId="7C8AAF6A" w:rsidR="00E53D10" w:rsidRDefault="00E53D10" w:rsidP="00E31CE3"/>
    <w:p w14:paraId="54AC5201" w14:textId="26BC9897" w:rsidR="00B577C5" w:rsidRPr="00B577C5" w:rsidRDefault="00B577C5" w:rsidP="00B577C5">
      <w:pPr>
        <w:pStyle w:val="Titre3"/>
        <w:spacing w:after="240"/>
        <w:rPr>
          <w:rFonts w:ascii="UniRennes" w:hAnsi="UniRennes"/>
          <w:sz w:val="28"/>
        </w:rPr>
      </w:pPr>
      <w:bookmarkStart w:id="66" w:name="_Toc161910280"/>
      <w:r>
        <w:rPr>
          <w:rFonts w:ascii="UniRennes" w:hAnsi="UniRennes"/>
          <w:color w:val="7030A0"/>
          <w:sz w:val="28"/>
        </w:rPr>
        <w:lastRenderedPageBreak/>
        <w:t>Particularités</w:t>
      </w:r>
      <w:bookmarkEnd w:id="66"/>
    </w:p>
    <w:p w14:paraId="74D4E498" w14:textId="77777777" w:rsidR="00B577C5" w:rsidRPr="00B577C5" w:rsidRDefault="00B577C5" w:rsidP="00B577C5">
      <w:pPr>
        <w:rPr>
          <w:rFonts w:ascii="UniRennes" w:hAnsi="UniRennes"/>
        </w:rPr>
      </w:pPr>
      <w:r w:rsidRPr="00B577C5">
        <w:rPr>
          <w:rFonts w:ascii="UniRennes" w:hAnsi="UniRennes"/>
        </w:rPr>
        <w:t>La maîtrise d’œuvre peut également remettre une copie papier des DOE à la maîtrise d’ouvrage si et seulement si une version numérique a déjà été envoyé à l’adresse mail précisée ci-dessus.</w:t>
      </w:r>
    </w:p>
    <w:p w14:paraId="2C2DC6BA" w14:textId="3A942382" w:rsidR="0063541A" w:rsidRDefault="00B577C5" w:rsidP="00E31CE3">
      <w:pPr>
        <w:rPr>
          <w:rFonts w:ascii="UniRennes" w:hAnsi="UniRennes"/>
        </w:rPr>
      </w:pPr>
      <w:r w:rsidRPr="00B577C5">
        <w:rPr>
          <w:rFonts w:ascii="UniRennes" w:hAnsi="UniRennes"/>
        </w:rPr>
        <w:t xml:space="preserve">La maîtrise d’œuvre doit également remettre une copie papier des DOE à la maîtrise d’ouvrage </w:t>
      </w:r>
      <w:r w:rsidRPr="00B577C5">
        <w:rPr>
          <w:rFonts w:ascii="UniRennes" w:hAnsi="UniRennes"/>
          <w:u w:val="single"/>
        </w:rPr>
        <w:t>en complément</w:t>
      </w:r>
      <w:r w:rsidRPr="00B577C5">
        <w:rPr>
          <w:rFonts w:ascii="UniRennes" w:hAnsi="UniRennes"/>
        </w:rPr>
        <w:t xml:space="preserve"> d’une version numérique envoyée à l’adresse mail précisée ci-dessus.</w:t>
      </w:r>
    </w:p>
    <w:p w14:paraId="60230E63" w14:textId="77777777" w:rsidR="00DA1036" w:rsidRPr="0063541A" w:rsidRDefault="00DA1036" w:rsidP="00E31CE3">
      <w:bookmarkStart w:id="67" w:name="_GoBack"/>
      <w:bookmarkEnd w:id="67"/>
    </w:p>
    <w:p w14:paraId="2EE7A057" w14:textId="0ED1D88C" w:rsidR="00B577C5" w:rsidRPr="00B577C5" w:rsidRDefault="00B577C5" w:rsidP="00B577C5">
      <w:pPr>
        <w:keepNext/>
        <w:keepLines/>
        <w:spacing w:before="240" w:after="240"/>
        <w:outlineLvl w:val="0"/>
        <w:rPr>
          <w:rFonts w:ascii="UniRennes" w:eastAsiaTheme="majorEastAsia" w:hAnsi="UniRennes" w:cstheme="majorBidi"/>
          <w:b/>
          <w:color w:val="7030A0"/>
          <w:sz w:val="32"/>
          <w:szCs w:val="32"/>
        </w:rPr>
      </w:pPr>
      <w:bookmarkStart w:id="68" w:name="_Toc161910281"/>
      <w:r>
        <w:rPr>
          <w:rFonts w:ascii="UniRennes" w:eastAsiaTheme="majorEastAsia" w:hAnsi="UniRennes" w:cstheme="majorBidi"/>
          <w:b/>
          <w:color w:val="7030A0"/>
          <w:sz w:val="32"/>
          <w:szCs w:val="32"/>
        </w:rPr>
        <w:t>Accompagnement Opérationnel</w:t>
      </w:r>
      <w:bookmarkEnd w:id="68"/>
    </w:p>
    <w:p w14:paraId="3B46B5B5" w14:textId="77777777" w:rsidR="00B577C5" w:rsidRPr="00B577C5" w:rsidRDefault="00B577C5" w:rsidP="00B577C5">
      <w:pPr>
        <w:rPr>
          <w:rFonts w:ascii="UniRennes" w:hAnsi="UniRennes"/>
        </w:rPr>
      </w:pPr>
      <w:r w:rsidRPr="00B577C5">
        <w:rPr>
          <w:rFonts w:ascii="UniRennes" w:hAnsi="UniRennes"/>
        </w:rPr>
        <w:t>Dans le cadre de l’application de cette charte, la DIL rencontre certains prestataires effectuant des travaux sur le patrimoine de l’université lors de réunions de suivi.</w:t>
      </w:r>
    </w:p>
    <w:p w14:paraId="22B5A3BE" w14:textId="77777777" w:rsidR="00B577C5" w:rsidRPr="00B577C5" w:rsidRDefault="00B577C5" w:rsidP="00B577C5">
      <w:pPr>
        <w:rPr>
          <w:rFonts w:ascii="UniRennes" w:hAnsi="UniRennes"/>
        </w:rPr>
      </w:pPr>
      <w:r w:rsidRPr="00B577C5">
        <w:rPr>
          <w:rFonts w:ascii="UniRennes" w:hAnsi="UniRennes"/>
        </w:rPr>
        <w:t xml:space="preserve">Il en existe trois types : </w:t>
      </w:r>
    </w:p>
    <w:p w14:paraId="2D577256" w14:textId="5E883616" w:rsidR="00B577C5" w:rsidRPr="00B577C5" w:rsidRDefault="00B577C5" w:rsidP="00B577C5">
      <w:pPr>
        <w:pStyle w:val="Paragraphedeliste"/>
        <w:numPr>
          <w:ilvl w:val="0"/>
          <w:numId w:val="49"/>
        </w:numPr>
        <w:spacing w:before="240" w:line="276" w:lineRule="auto"/>
        <w:rPr>
          <w:rFonts w:ascii="UniRennes" w:hAnsi="UniRennes"/>
        </w:rPr>
      </w:pPr>
      <w:r w:rsidRPr="00B577C5">
        <w:rPr>
          <w:rFonts w:ascii="UniRennes" w:hAnsi="UniRennes"/>
        </w:rPr>
        <w:t xml:space="preserve">La réunion de cadrage : Avant le début des opérations, ce temps d’échange permet la mise en place d’éléments important pour toutes les parties engagées. </w:t>
      </w:r>
    </w:p>
    <w:p w14:paraId="0ECA1D92" w14:textId="56FCD01C" w:rsidR="00B577C5" w:rsidRPr="00B577C5" w:rsidRDefault="00B577C5" w:rsidP="00B577C5">
      <w:pPr>
        <w:pStyle w:val="Paragraphedeliste"/>
        <w:numPr>
          <w:ilvl w:val="0"/>
          <w:numId w:val="49"/>
        </w:numPr>
        <w:spacing w:before="240" w:line="276" w:lineRule="auto"/>
        <w:rPr>
          <w:rFonts w:ascii="UniRennes" w:hAnsi="UniRennes"/>
        </w:rPr>
      </w:pPr>
      <w:r w:rsidRPr="00B577C5">
        <w:rPr>
          <w:rFonts w:ascii="UniRennes" w:hAnsi="UniRennes"/>
        </w:rPr>
        <w:t xml:space="preserve">Le point d’étape, qui permet d’apporter des solutions concertées à des difficultés auxquelles maitrise d’ouvrage et maitrise d’œuvre sont confrontés. Ces réunions peuvent être organisées à la demande de la MOE ou de la MOA. </w:t>
      </w:r>
    </w:p>
    <w:p w14:paraId="7A833AD7" w14:textId="7C09AECC" w:rsidR="00E53D10" w:rsidRDefault="00B577C5" w:rsidP="00B577C5">
      <w:pPr>
        <w:pStyle w:val="Paragraphedeliste"/>
        <w:numPr>
          <w:ilvl w:val="0"/>
          <w:numId w:val="49"/>
        </w:numPr>
        <w:spacing w:before="240" w:line="276" w:lineRule="auto"/>
      </w:pPr>
      <w:r w:rsidRPr="00B577C5">
        <w:rPr>
          <w:rFonts w:ascii="UniRennes" w:hAnsi="UniRennes"/>
        </w:rPr>
        <w:t>La réunion de remise des DOE, dont le but est d’effectuer un tour d’horizon des pièces présentes dans le DOE.</w:t>
      </w:r>
    </w:p>
    <w:p w14:paraId="6A813D0C" w14:textId="77777777" w:rsidR="00D65806" w:rsidRDefault="00D65806" w:rsidP="00E31CE3"/>
    <w:sectPr w:rsidR="00D6580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4EFCE" w14:textId="77777777" w:rsidR="00EE2A6C" w:rsidRDefault="00EE2A6C" w:rsidP="000C78E8">
      <w:pPr>
        <w:spacing w:after="0" w:line="240" w:lineRule="auto"/>
      </w:pPr>
      <w:r>
        <w:separator/>
      </w:r>
    </w:p>
  </w:endnote>
  <w:endnote w:type="continuationSeparator" w:id="0">
    <w:p w14:paraId="19689390" w14:textId="77777777" w:rsidR="00EE2A6C" w:rsidRDefault="00EE2A6C" w:rsidP="000C7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Rennes">
    <w:panose1 w:val="00000300000000000000"/>
    <w:charset w:val="00"/>
    <w:family w:val="modern"/>
    <w:notTrueType/>
    <w:pitch w:val="variable"/>
    <w:sig w:usb0="00000007" w:usb1="02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UniRennes Inline">
    <w:panose1 w:val="00000300000000000000"/>
    <w:charset w:val="00"/>
    <w:family w:val="modern"/>
    <w:notTrueType/>
    <w:pitch w:val="variable"/>
    <w:sig w:usb0="00000007" w:usb1="02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2223897"/>
      <w:docPartObj>
        <w:docPartGallery w:val="Page Numbers (Bottom of Page)"/>
        <w:docPartUnique/>
      </w:docPartObj>
    </w:sdtPr>
    <w:sdtEndPr>
      <w:rPr>
        <w:rFonts w:ascii="UniRennes" w:hAnsi="UniRennes"/>
        <w:sz w:val="14"/>
      </w:rPr>
    </w:sdtEndPr>
    <w:sdtContent>
      <w:p w14:paraId="3F01CE3E" w14:textId="39130993" w:rsidR="00CE26E1" w:rsidRPr="00CE26E1" w:rsidRDefault="00CE26E1">
        <w:pPr>
          <w:pStyle w:val="Pieddepage"/>
          <w:rPr>
            <w:rFonts w:ascii="UniRennes" w:hAnsi="UniRennes"/>
            <w:sz w:val="18"/>
          </w:rPr>
        </w:pPr>
        <w:r w:rsidRPr="00CE26E1">
          <w:rPr>
            <w:rFonts w:ascii="UniRennes" w:hAnsi="UniRennes"/>
            <w:sz w:val="18"/>
          </w:rPr>
          <w:fldChar w:fldCharType="begin"/>
        </w:r>
        <w:r w:rsidRPr="00CE26E1">
          <w:rPr>
            <w:rFonts w:ascii="UniRennes" w:hAnsi="UniRennes"/>
            <w:sz w:val="18"/>
          </w:rPr>
          <w:instrText>PAGE   \* MERGEFORMAT</w:instrText>
        </w:r>
        <w:r w:rsidRPr="00CE26E1">
          <w:rPr>
            <w:rFonts w:ascii="UniRennes" w:hAnsi="UniRennes"/>
            <w:sz w:val="18"/>
          </w:rPr>
          <w:fldChar w:fldCharType="separate"/>
        </w:r>
        <w:r w:rsidRPr="00CE26E1">
          <w:rPr>
            <w:rFonts w:ascii="UniRennes" w:hAnsi="UniRennes"/>
            <w:sz w:val="18"/>
          </w:rPr>
          <w:t>2</w:t>
        </w:r>
        <w:r w:rsidRPr="00CE26E1">
          <w:rPr>
            <w:rFonts w:ascii="UniRennes" w:hAnsi="UniRennes"/>
            <w:sz w:val="18"/>
          </w:rPr>
          <w:fldChar w:fldCharType="end"/>
        </w:r>
      </w:p>
    </w:sdtContent>
  </w:sdt>
  <w:p w14:paraId="5796549A" w14:textId="77777777" w:rsidR="00CE26E1" w:rsidRDefault="00CE26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E13B7" w14:textId="77777777" w:rsidR="00EE2A6C" w:rsidRDefault="00EE2A6C" w:rsidP="000C78E8">
      <w:pPr>
        <w:spacing w:after="0" w:line="240" w:lineRule="auto"/>
      </w:pPr>
      <w:r>
        <w:separator/>
      </w:r>
    </w:p>
  </w:footnote>
  <w:footnote w:type="continuationSeparator" w:id="0">
    <w:p w14:paraId="36565DA5" w14:textId="77777777" w:rsidR="00EE2A6C" w:rsidRDefault="00EE2A6C" w:rsidP="000C78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212DC"/>
    <w:multiLevelType w:val="hybridMultilevel"/>
    <w:tmpl w:val="99D03056"/>
    <w:lvl w:ilvl="0" w:tplc="323461BA">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 w15:restartNumberingAfterBreak="0">
    <w:nsid w:val="07EA4ABF"/>
    <w:multiLevelType w:val="hybridMultilevel"/>
    <w:tmpl w:val="EC5C4C6E"/>
    <w:lvl w:ilvl="0" w:tplc="3B56B114">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 w15:restartNumberingAfterBreak="0">
    <w:nsid w:val="08333395"/>
    <w:multiLevelType w:val="hybridMultilevel"/>
    <w:tmpl w:val="5156D1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F421F7"/>
    <w:multiLevelType w:val="hybridMultilevel"/>
    <w:tmpl w:val="54583AE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0926269E"/>
    <w:multiLevelType w:val="hybridMultilevel"/>
    <w:tmpl w:val="58588B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241E1B"/>
    <w:multiLevelType w:val="hybridMultilevel"/>
    <w:tmpl w:val="48E4B4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E6A29E8"/>
    <w:multiLevelType w:val="hybridMultilevel"/>
    <w:tmpl w:val="BD3E74A8"/>
    <w:lvl w:ilvl="0" w:tplc="9D74EC1A">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7" w15:restartNumberingAfterBreak="0">
    <w:nsid w:val="0EE34260"/>
    <w:multiLevelType w:val="hybridMultilevel"/>
    <w:tmpl w:val="5D9460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FE568A"/>
    <w:multiLevelType w:val="hybridMultilevel"/>
    <w:tmpl w:val="5770ED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756DB7"/>
    <w:multiLevelType w:val="hybridMultilevel"/>
    <w:tmpl w:val="997CB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7D7367"/>
    <w:multiLevelType w:val="hybridMultilevel"/>
    <w:tmpl w:val="F9FE3618"/>
    <w:lvl w:ilvl="0" w:tplc="43BAAAD4">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1" w15:restartNumberingAfterBreak="0">
    <w:nsid w:val="214A4DC9"/>
    <w:multiLevelType w:val="hybridMultilevel"/>
    <w:tmpl w:val="D278BF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7D2842"/>
    <w:multiLevelType w:val="hybridMultilevel"/>
    <w:tmpl w:val="309E84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9413FA"/>
    <w:multiLevelType w:val="hybridMultilevel"/>
    <w:tmpl w:val="9B128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DE6858"/>
    <w:multiLevelType w:val="multilevel"/>
    <w:tmpl w:val="815AE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A8F6829"/>
    <w:multiLevelType w:val="hybridMultilevel"/>
    <w:tmpl w:val="529EE9C4"/>
    <w:lvl w:ilvl="0" w:tplc="B3C8734E">
      <w:start w:val="1"/>
      <w:numFmt w:val="decimal"/>
      <w:lvlText w:val="%1."/>
      <w:lvlJc w:val="left"/>
      <w:pPr>
        <w:ind w:left="1065" w:hanging="705"/>
      </w:pPr>
      <w:rPr>
        <w:rFonts w:ascii="UniRennes" w:hAnsi="UniRenne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F615E0B"/>
    <w:multiLevelType w:val="hybridMultilevel"/>
    <w:tmpl w:val="257680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FD1BD9"/>
    <w:multiLevelType w:val="hybridMultilevel"/>
    <w:tmpl w:val="DEB8D0B0"/>
    <w:lvl w:ilvl="0" w:tplc="18109F68">
      <w:numFmt w:val="bullet"/>
      <w:lvlText w:val="•"/>
      <w:lvlJc w:val="left"/>
      <w:pPr>
        <w:ind w:left="1065" w:hanging="705"/>
      </w:pPr>
      <w:rPr>
        <w:rFonts w:ascii="UniRennes" w:eastAsiaTheme="minorHAnsi" w:hAnsi="UniRennes"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D7635C"/>
    <w:multiLevelType w:val="hybridMultilevel"/>
    <w:tmpl w:val="11B22458"/>
    <w:lvl w:ilvl="0" w:tplc="F888114C">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9" w15:restartNumberingAfterBreak="0">
    <w:nsid w:val="3A371DD5"/>
    <w:multiLevelType w:val="hybridMultilevel"/>
    <w:tmpl w:val="7A4C542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3AEE7AC0"/>
    <w:multiLevelType w:val="hybridMultilevel"/>
    <w:tmpl w:val="B3E60C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297C8C"/>
    <w:multiLevelType w:val="hybridMultilevel"/>
    <w:tmpl w:val="DCC4DBC0"/>
    <w:lvl w:ilvl="0" w:tplc="7E9C9FE6">
      <w:start w:val="13"/>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5F109C"/>
    <w:multiLevelType w:val="hybridMultilevel"/>
    <w:tmpl w:val="D5025C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8B2CD5"/>
    <w:multiLevelType w:val="hybridMultilevel"/>
    <w:tmpl w:val="60783D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770E2B"/>
    <w:multiLevelType w:val="hybridMultilevel"/>
    <w:tmpl w:val="D7B24964"/>
    <w:lvl w:ilvl="0" w:tplc="405699E8">
      <w:start w:val="1"/>
      <w:numFmt w:val="decimal"/>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25" w15:restartNumberingAfterBreak="0">
    <w:nsid w:val="4994061D"/>
    <w:multiLevelType w:val="hybridMultilevel"/>
    <w:tmpl w:val="82E06524"/>
    <w:lvl w:ilvl="0" w:tplc="B4466B8E">
      <w:start w:val="13"/>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A514B4"/>
    <w:multiLevelType w:val="hybridMultilevel"/>
    <w:tmpl w:val="C0B0C5E4"/>
    <w:lvl w:ilvl="0" w:tplc="9D74EC1A">
      <w:start w:val="1"/>
      <w:numFmt w:val="decimal"/>
      <w:lvlText w:val="%1"/>
      <w:lvlJc w:val="left"/>
      <w:pPr>
        <w:ind w:left="106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F687BF0"/>
    <w:multiLevelType w:val="hybridMultilevel"/>
    <w:tmpl w:val="04B87B88"/>
    <w:lvl w:ilvl="0" w:tplc="9D74EC1A">
      <w:start w:val="1"/>
      <w:numFmt w:val="decimal"/>
      <w:lvlText w:val="%1"/>
      <w:lvlJc w:val="left"/>
      <w:pPr>
        <w:ind w:left="106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2DB6A39"/>
    <w:multiLevelType w:val="hybridMultilevel"/>
    <w:tmpl w:val="B840131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9" w15:restartNumberingAfterBreak="0">
    <w:nsid w:val="54062BA8"/>
    <w:multiLevelType w:val="hybridMultilevel"/>
    <w:tmpl w:val="9354A5CA"/>
    <w:lvl w:ilvl="0" w:tplc="399224EA">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0" w15:restartNumberingAfterBreak="0">
    <w:nsid w:val="573846DA"/>
    <w:multiLevelType w:val="hybridMultilevel"/>
    <w:tmpl w:val="2780E20A"/>
    <w:lvl w:ilvl="0" w:tplc="26AAA57C">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1" w15:restartNumberingAfterBreak="0">
    <w:nsid w:val="5D2B13FA"/>
    <w:multiLevelType w:val="hybridMultilevel"/>
    <w:tmpl w:val="53FC85DE"/>
    <w:lvl w:ilvl="0" w:tplc="66B244D6">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2" w15:restartNumberingAfterBreak="0">
    <w:nsid w:val="5DE01CBF"/>
    <w:multiLevelType w:val="hybridMultilevel"/>
    <w:tmpl w:val="F4783D8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5E3C627E"/>
    <w:multiLevelType w:val="hybridMultilevel"/>
    <w:tmpl w:val="9EFEF7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267486B"/>
    <w:multiLevelType w:val="hybridMultilevel"/>
    <w:tmpl w:val="68785598"/>
    <w:lvl w:ilvl="0" w:tplc="37029548">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5" w15:restartNumberingAfterBreak="0">
    <w:nsid w:val="65AB1E25"/>
    <w:multiLevelType w:val="hybridMultilevel"/>
    <w:tmpl w:val="56FEB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6C27251"/>
    <w:multiLevelType w:val="hybridMultilevel"/>
    <w:tmpl w:val="F5ECF38C"/>
    <w:lvl w:ilvl="0" w:tplc="CB30A16E">
      <w:start w:val="1"/>
      <w:numFmt w:val="decimal"/>
      <w:lvlText w:val="%1"/>
      <w:lvlJc w:val="left"/>
      <w:pPr>
        <w:ind w:left="1425" w:hanging="360"/>
      </w:pPr>
      <w:rPr>
        <w:rFonts w:hint="default"/>
        <w:b/>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37" w15:restartNumberingAfterBreak="0">
    <w:nsid w:val="67E8759D"/>
    <w:multiLevelType w:val="hybridMultilevel"/>
    <w:tmpl w:val="C36CA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EB4564"/>
    <w:multiLevelType w:val="hybridMultilevel"/>
    <w:tmpl w:val="03845212"/>
    <w:lvl w:ilvl="0" w:tplc="3D88DD0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9" w15:restartNumberingAfterBreak="0">
    <w:nsid w:val="6A3420D5"/>
    <w:multiLevelType w:val="hybridMultilevel"/>
    <w:tmpl w:val="9A60F26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6E9C3874"/>
    <w:multiLevelType w:val="hybridMultilevel"/>
    <w:tmpl w:val="01124E26"/>
    <w:lvl w:ilvl="0" w:tplc="405699E8">
      <w:start w:val="1"/>
      <w:numFmt w:val="decimal"/>
      <w:lvlText w:val="%1"/>
      <w:lvlJc w:val="left"/>
      <w:pPr>
        <w:ind w:left="142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2E46922"/>
    <w:multiLevelType w:val="hybridMultilevel"/>
    <w:tmpl w:val="5120ACA8"/>
    <w:lvl w:ilvl="0" w:tplc="A1BAD4C6">
      <w:start w:val="1"/>
      <w:numFmt w:val="decimal"/>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42" w15:restartNumberingAfterBreak="0">
    <w:nsid w:val="745A01DF"/>
    <w:multiLevelType w:val="hybridMultilevel"/>
    <w:tmpl w:val="0FC8E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5186FBF"/>
    <w:multiLevelType w:val="hybridMultilevel"/>
    <w:tmpl w:val="7A5EFC00"/>
    <w:lvl w:ilvl="0" w:tplc="119019CE">
      <w:start w:val="1"/>
      <w:numFmt w:val="decimal"/>
      <w:lvlText w:val="%1"/>
      <w:lvlJc w:val="left"/>
      <w:pPr>
        <w:ind w:left="1425" w:hanging="360"/>
      </w:pPr>
      <w:rPr>
        <w:rFonts w:hint="default"/>
        <w:b/>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44" w15:restartNumberingAfterBreak="0">
    <w:nsid w:val="77E84B34"/>
    <w:multiLevelType w:val="hybridMultilevel"/>
    <w:tmpl w:val="AD540B2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5" w15:restartNumberingAfterBreak="0">
    <w:nsid w:val="787B62A0"/>
    <w:multiLevelType w:val="hybridMultilevel"/>
    <w:tmpl w:val="DA20AD70"/>
    <w:lvl w:ilvl="0" w:tplc="7F86BEF8">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46" w15:restartNumberingAfterBreak="0">
    <w:nsid w:val="7B471F37"/>
    <w:multiLevelType w:val="hybridMultilevel"/>
    <w:tmpl w:val="D354CD70"/>
    <w:lvl w:ilvl="0" w:tplc="D1B220D4">
      <w:start w:val="13"/>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7" w15:restartNumberingAfterBreak="0">
    <w:nsid w:val="7B8D3213"/>
    <w:multiLevelType w:val="hybridMultilevel"/>
    <w:tmpl w:val="B66E12FE"/>
    <w:lvl w:ilvl="0" w:tplc="75EE997C">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48" w15:restartNumberingAfterBreak="0">
    <w:nsid w:val="7D3B0CCC"/>
    <w:multiLevelType w:val="hybridMultilevel"/>
    <w:tmpl w:val="4DB6A9E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4"/>
  </w:num>
  <w:num w:numId="2">
    <w:abstractNumId w:val="7"/>
  </w:num>
  <w:num w:numId="3">
    <w:abstractNumId w:val="23"/>
  </w:num>
  <w:num w:numId="4">
    <w:abstractNumId w:val="35"/>
  </w:num>
  <w:num w:numId="5">
    <w:abstractNumId w:val="44"/>
  </w:num>
  <w:num w:numId="6">
    <w:abstractNumId w:val="4"/>
  </w:num>
  <w:num w:numId="7">
    <w:abstractNumId w:val="28"/>
  </w:num>
  <w:num w:numId="8">
    <w:abstractNumId w:val="42"/>
  </w:num>
  <w:num w:numId="9">
    <w:abstractNumId w:val="37"/>
  </w:num>
  <w:num w:numId="10">
    <w:abstractNumId w:val="12"/>
  </w:num>
  <w:num w:numId="11">
    <w:abstractNumId w:val="38"/>
  </w:num>
  <w:num w:numId="12">
    <w:abstractNumId w:val="29"/>
  </w:num>
  <w:num w:numId="13">
    <w:abstractNumId w:val="45"/>
  </w:num>
  <w:num w:numId="14">
    <w:abstractNumId w:val="47"/>
  </w:num>
  <w:num w:numId="15">
    <w:abstractNumId w:val="30"/>
  </w:num>
  <w:num w:numId="16">
    <w:abstractNumId w:val="18"/>
  </w:num>
  <w:num w:numId="17">
    <w:abstractNumId w:val="31"/>
  </w:num>
  <w:num w:numId="18">
    <w:abstractNumId w:val="34"/>
  </w:num>
  <w:num w:numId="19">
    <w:abstractNumId w:val="1"/>
  </w:num>
  <w:num w:numId="20">
    <w:abstractNumId w:val="10"/>
  </w:num>
  <w:num w:numId="21">
    <w:abstractNumId w:val="0"/>
  </w:num>
  <w:num w:numId="22">
    <w:abstractNumId w:val="6"/>
  </w:num>
  <w:num w:numId="23">
    <w:abstractNumId w:val="43"/>
  </w:num>
  <w:num w:numId="24">
    <w:abstractNumId w:val="36"/>
  </w:num>
  <w:num w:numId="25">
    <w:abstractNumId w:val="24"/>
  </w:num>
  <w:num w:numId="26">
    <w:abstractNumId w:val="41"/>
  </w:num>
  <w:num w:numId="27">
    <w:abstractNumId w:val="40"/>
  </w:num>
  <w:num w:numId="28">
    <w:abstractNumId w:val="26"/>
  </w:num>
  <w:num w:numId="29">
    <w:abstractNumId w:val="27"/>
  </w:num>
  <w:num w:numId="30">
    <w:abstractNumId w:val="13"/>
  </w:num>
  <w:num w:numId="31">
    <w:abstractNumId w:val="33"/>
  </w:num>
  <w:num w:numId="32">
    <w:abstractNumId w:val="11"/>
  </w:num>
  <w:num w:numId="33">
    <w:abstractNumId w:val="25"/>
  </w:num>
  <w:num w:numId="34">
    <w:abstractNumId w:val="46"/>
  </w:num>
  <w:num w:numId="35">
    <w:abstractNumId w:val="21"/>
  </w:num>
  <w:num w:numId="36">
    <w:abstractNumId w:val="20"/>
  </w:num>
  <w:num w:numId="37">
    <w:abstractNumId w:val="17"/>
  </w:num>
  <w:num w:numId="38">
    <w:abstractNumId w:val="16"/>
  </w:num>
  <w:num w:numId="39">
    <w:abstractNumId w:val="9"/>
  </w:num>
  <w:num w:numId="40">
    <w:abstractNumId w:val="22"/>
  </w:num>
  <w:num w:numId="41">
    <w:abstractNumId w:val="8"/>
  </w:num>
  <w:num w:numId="42">
    <w:abstractNumId w:val="2"/>
  </w:num>
  <w:num w:numId="43">
    <w:abstractNumId w:val="19"/>
  </w:num>
  <w:num w:numId="44">
    <w:abstractNumId w:val="3"/>
  </w:num>
  <w:num w:numId="45">
    <w:abstractNumId w:val="48"/>
  </w:num>
  <w:num w:numId="46">
    <w:abstractNumId w:val="32"/>
  </w:num>
  <w:num w:numId="47">
    <w:abstractNumId w:val="39"/>
  </w:num>
  <w:num w:numId="48">
    <w:abstractNumId w:val="5"/>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19"/>
    <w:rsid w:val="00006D11"/>
    <w:rsid w:val="00014301"/>
    <w:rsid w:val="000152A3"/>
    <w:rsid w:val="00020C29"/>
    <w:rsid w:val="00023467"/>
    <w:rsid w:val="000271FC"/>
    <w:rsid w:val="000278CD"/>
    <w:rsid w:val="00045CDD"/>
    <w:rsid w:val="00053A3D"/>
    <w:rsid w:val="000556DC"/>
    <w:rsid w:val="000559EC"/>
    <w:rsid w:val="00062B39"/>
    <w:rsid w:val="000655BE"/>
    <w:rsid w:val="0006782F"/>
    <w:rsid w:val="00071BFE"/>
    <w:rsid w:val="00071D7C"/>
    <w:rsid w:val="0008189B"/>
    <w:rsid w:val="00087790"/>
    <w:rsid w:val="000A18D7"/>
    <w:rsid w:val="000A4B05"/>
    <w:rsid w:val="000B0798"/>
    <w:rsid w:val="000B47A8"/>
    <w:rsid w:val="000C0550"/>
    <w:rsid w:val="000C1119"/>
    <w:rsid w:val="000C50E9"/>
    <w:rsid w:val="000C78E8"/>
    <w:rsid w:val="000E4199"/>
    <w:rsid w:val="000E72D4"/>
    <w:rsid w:val="000F2E17"/>
    <w:rsid w:val="000F3B22"/>
    <w:rsid w:val="000F7586"/>
    <w:rsid w:val="000F7A5E"/>
    <w:rsid w:val="0011638D"/>
    <w:rsid w:val="00122EFD"/>
    <w:rsid w:val="00162A29"/>
    <w:rsid w:val="00171864"/>
    <w:rsid w:val="00174275"/>
    <w:rsid w:val="00192A80"/>
    <w:rsid w:val="001975B1"/>
    <w:rsid w:val="001B2EB6"/>
    <w:rsid w:val="001C31D9"/>
    <w:rsid w:val="001D2697"/>
    <w:rsid w:val="001E2F19"/>
    <w:rsid w:val="001E4742"/>
    <w:rsid w:val="001F6CE3"/>
    <w:rsid w:val="002112CC"/>
    <w:rsid w:val="00215FD8"/>
    <w:rsid w:val="00271E44"/>
    <w:rsid w:val="00272400"/>
    <w:rsid w:val="0027275F"/>
    <w:rsid w:val="0028097B"/>
    <w:rsid w:val="00284460"/>
    <w:rsid w:val="002A6573"/>
    <w:rsid w:val="002A7190"/>
    <w:rsid w:val="002B2585"/>
    <w:rsid w:val="002C03F5"/>
    <w:rsid w:val="002C4809"/>
    <w:rsid w:val="002C640B"/>
    <w:rsid w:val="002E2BEE"/>
    <w:rsid w:val="00301554"/>
    <w:rsid w:val="0030274A"/>
    <w:rsid w:val="00315CC3"/>
    <w:rsid w:val="00326070"/>
    <w:rsid w:val="00332A4F"/>
    <w:rsid w:val="0034665C"/>
    <w:rsid w:val="00352E03"/>
    <w:rsid w:val="00360D62"/>
    <w:rsid w:val="00385574"/>
    <w:rsid w:val="003A1277"/>
    <w:rsid w:val="003A51FC"/>
    <w:rsid w:val="003A6505"/>
    <w:rsid w:val="003B4FD0"/>
    <w:rsid w:val="003C5742"/>
    <w:rsid w:val="003C6540"/>
    <w:rsid w:val="003D2BF5"/>
    <w:rsid w:val="003D4C18"/>
    <w:rsid w:val="003E434E"/>
    <w:rsid w:val="0040257F"/>
    <w:rsid w:val="00404C44"/>
    <w:rsid w:val="00422C90"/>
    <w:rsid w:val="00423AD4"/>
    <w:rsid w:val="0043023C"/>
    <w:rsid w:val="00434296"/>
    <w:rsid w:val="0044559B"/>
    <w:rsid w:val="00460F03"/>
    <w:rsid w:val="00461C63"/>
    <w:rsid w:val="00465A29"/>
    <w:rsid w:val="00466BC8"/>
    <w:rsid w:val="00477BEC"/>
    <w:rsid w:val="004808E8"/>
    <w:rsid w:val="004C3B39"/>
    <w:rsid w:val="004D2DD3"/>
    <w:rsid w:val="004D58B2"/>
    <w:rsid w:val="004E0A69"/>
    <w:rsid w:val="004E0EB9"/>
    <w:rsid w:val="004E5FBC"/>
    <w:rsid w:val="004F272A"/>
    <w:rsid w:val="004F3906"/>
    <w:rsid w:val="004F45D5"/>
    <w:rsid w:val="004F7886"/>
    <w:rsid w:val="005061D2"/>
    <w:rsid w:val="00511CE3"/>
    <w:rsid w:val="00515D50"/>
    <w:rsid w:val="00520F99"/>
    <w:rsid w:val="00526B38"/>
    <w:rsid w:val="00553521"/>
    <w:rsid w:val="005564CA"/>
    <w:rsid w:val="005A6044"/>
    <w:rsid w:val="005B5EC1"/>
    <w:rsid w:val="005C063C"/>
    <w:rsid w:val="005D0864"/>
    <w:rsid w:val="005D161C"/>
    <w:rsid w:val="005D4967"/>
    <w:rsid w:val="005F53E6"/>
    <w:rsid w:val="00607441"/>
    <w:rsid w:val="006078FB"/>
    <w:rsid w:val="00611F70"/>
    <w:rsid w:val="00614ABC"/>
    <w:rsid w:val="00630946"/>
    <w:rsid w:val="00632171"/>
    <w:rsid w:val="0063418F"/>
    <w:rsid w:val="0063481F"/>
    <w:rsid w:val="0063541A"/>
    <w:rsid w:val="00637091"/>
    <w:rsid w:val="00643FA5"/>
    <w:rsid w:val="00644FB8"/>
    <w:rsid w:val="00653DF6"/>
    <w:rsid w:val="00664FE3"/>
    <w:rsid w:val="00670D48"/>
    <w:rsid w:val="0067356C"/>
    <w:rsid w:val="00675855"/>
    <w:rsid w:val="006836E1"/>
    <w:rsid w:val="006A0CFA"/>
    <w:rsid w:val="006A42E1"/>
    <w:rsid w:val="006C1CE7"/>
    <w:rsid w:val="006C2B0F"/>
    <w:rsid w:val="006C7914"/>
    <w:rsid w:val="006D5A35"/>
    <w:rsid w:val="006D7EDE"/>
    <w:rsid w:val="006E3852"/>
    <w:rsid w:val="006F6679"/>
    <w:rsid w:val="00702A1F"/>
    <w:rsid w:val="007039E3"/>
    <w:rsid w:val="00710F68"/>
    <w:rsid w:val="00712A02"/>
    <w:rsid w:val="00725BDD"/>
    <w:rsid w:val="007343CF"/>
    <w:rsid w:val="00744029"/>
    <w:rsid w:val="00747C4F"/>
    <w:rsid w:val="00753DF6"/>
    <w:rsid w:val="00774C16"/>
    <w:rsid w:val="007904D3"/>
    <w:rsid w:val="007A2410"/>
    <w:rsid w:val="007B2075"/>
    <w:rsid w:val="007B3DC8"/>
    <w:rsid w:val="007B6B0C"/>
    <w:rsid w:val="007C1935"/>
    <w:rsid w:val="007C68EB"/>
    <w:rsid w:val="007D4FAF"/>
    <w:rsid w:val="007D6B32"/>
    <w:rsid w:val="007E47B9"/>
    <w:rsid w:val="007F407C"/>
    <w:rsid w:val="00826029"/>
    <w:rsid w:val="00847D17"/>
    <w:rsid w:val="008538C0"/>
    <w:rsid w:val="008621DF"/>
    <w:rsid w:val="00872807"/>
    <w:rsid w:val="008747C4"/>
    <w:rsid w:val="00875B4B"/>
    <w:rsid w:val="00891BB0"/>
    <w:rsid w:val="008975BD"/>
    <w:rsid w:val="00897F0D"/>
    <w:rsid w:val="008B28C3"/>
    <w:rsid w:val="008C5E87"/>
    <w:rsid w:val="008F1CB5"/>
    <w:rsid w:val="008F69FA"/>
    <w:rsid w:val="009066DC"/>
    <w:rsid w:val="00910A93"/>
    <w:rsid w:val="0091177E"/>
    <w:rsid w:val="009117C6"/>
    <w:rsid w:val="00915466"/>
    <w:rsid w:val="00923C4E"/>
    <w:rsid w:val="00934FEF"/>
    <w:rsid w:val="00937A73"/>
    <w:rsid w:val="00944AC4"/>
    <w:rsid w:val="0095090A"/>
    <w:rsid w:val="0095563B"/>
    <w:rsid w:val="00955CD8"/>
    <w:rsid w:val="00960C57"/>
    <w:rsid w:val="0096291F"/>
    <w:rsid w:val="00983BF7"/>
    <w:rsid w:val="009921A7"/>
    <w:rsid w:val="009A5753"/>
    <w:rsid w:val="009B56A6"/>
    <w:rsid w:val="009C5567"/>
    <w:rsid w:val="009C6A6C"/>
    <w:rsid w:val="009D49CA"/>
    <w:rsid w:val="009E4C62"/>
    <w:rsid w:val="00A019B5"/>
    <w:rsid w:val="00A0266E"/>
    <w:rsid w:val="00A06AE9"/>
    <w:rsid w:val="00A07122"/>
    <w:rsid w:val="00A1322E"/>
    <w:rsid w:val="00A325C4"/>
    <w:rsid w:val="00A36CFC"/>
    <w:rsid w:val="00A474A0"/>
    <w:rsid w:val="00A53EED"/>
    <w:rsid w:val="00A571D8"/>
    <w:rsid w:val="00A57B70"/>
    <w:rsid w:val="00A66A27"/>
    <w:rsid w:val="00A71633"/>
    <w:rsid w:val="00A7635F"/>
    <w:rsid w:val="00A91ED7"/>
    <w:rsid w:val="00A92AA4"/>
    <w:rsid w:val="00A9517D"/>
    <w:rsid w:val="00AA0006"/>
    <w:rsid w:val="00AA4BC7"/>
    <w:rsid w:val="00AB3CA6"/>
    <w:rsid w:val="00AB4929"/>
    <w:rsid w:val="00AB4ADD"/>
    <w:rsid w:val="00AC43D3"/>
    <w:rsid w:val="00AC4733"/>
    <w:rsid w:val="00AE7D92"/>
    <w:rsid w:val="00AF6444"/>
    <w:rsid w:val="00B00859"/>
    <w:rsid w:val="00B17ADA"/>
    <w:rsid w:val="00B3138E"/>
    <w:rsid w:val="00B429A8"/>
    <w:rsid w:val="00B577C5"/>
    <w:rsid w:val="00B577D2"/>
    <w:rsid w:val="00B60FCF"/>
    <w:rsid w:val="00B64202"/>
    <w:rsid w:val="00B73753"/>
    <w:rsid w:val="00B75C6B"/>
    <w:rsid w:val="00B95E35"/>
    <w:rsid w:val="00BB2AFE"/>
    <w:rsid w:val="00BB58D2"/>
    <w:rsid w:val="00BD14DA"/>
    <w:rsid w:val="00BE5F2E"/>
    <w:rsid w:val="00BE629A"/>
    <w:rsid w:val="00BF444A"/>
    <w:rsid w:val="00BF79E0"/>
    <w:rsid w:val="00C0405F"/>
    <w:rsid w:val="00C12589"/>
    <w:rsid w:val="00C13F6E"/>
    <w:rsid w:val="00C5505E"/>
    <w:rsid w:val="00C647BC"/>
    <w:rsid w:val="00C66A81"/>
    <w:rsid w:val="00C74E42"/>
    <w:rsid w:val="00C96934"/>
    <w:rsid w:val="00CA6A58"/>
    <w:rsid w:val="00CB223E"/>
    <w:rsid w:val="00CB3276"/>
    <w:rsid w:val="00CC6865"/>
    <w:rsid w:val="00CC6A18"/>
    <w:rsid w:val="00CE26E1"/>
    <w:rsid w:val="00CE6CD8"/>
    <w:rsid w:val="00CF42D4"/>
    <w:rsid w:val="00D13596"/>
    <w:rsid w:val="00D139B7"/>
    <w:rsid w:val="00D17489"/>
    <w:rsid w:val="00D42281"/>
    <w:rsid w:val="00D65806"/>
    <w:rsid w:val="00D8375D"/>
    <w:rsid w:val="00D90433"/>
    <w:rsid w:val="00D91C48"/>
    <w:rsid w:val="00D92ABE"/>
    <w:rsid w:val="00D9723D"/>
    <w:rsid w:val="00DA1036"/>
    <w:rsid w:val="00DB1431"/>
    <w:rsid w:val="00DC3E5F"/>
    <w:rsid w:val="00DF4BDA"/>
    <w:rsid w:val="00DF6A61"/>
    <w:rsid w:val="00E053D0"/>
    <w:rsid w:val="00E154FE"/>
    <w:rsid w:val="00E31CE3"/>
    <w:rsid w:val="00E32BF0"/>
    <w:rsid w:val="00E37F07"/>
    <w:rsid w:val="00E47BC0"/>
    <w:rsid w:val="00E53D10"/>
    <w:rsid w:val="00E73454"/>
    <w:rsid w:val="00E776D6"/>
    <w:rsid w:val="00E84199"/>
    <w:rsid w:val="00EA3A41"/>
    <w:rsid w:val="00EA76E2"/>
    <w:rsid w:val="00EC1839"/>
    <w:rsid w:val="00EC4B49"/>
    <w:rsid w:val="00ED10D5"/>
    <w:rsid w:val="00ED5C40"/>
    <w:rsid w:val="00EE2A6C"/>
    <w:rsid w:val="00EF3CF6"/>
    <w:rsid w:val="00F07F78"/>
    <w:rsid w:val="00F11435"/>
    <w:rsid w:val="00F205C0"/>
    <w:rsid w:val="00F26E5A"/>
    <w:rsid w:val="00F45DFB"/>
    <w:rsid w:val="00F557F6"/>
    <w:rsid w:val="00F66028"/>
    <w:rsid w:val="00F96BBE"/>
    <w:rsid w:val="00FA2F7B"/>
    <w:rsid w:val="00FA5C27"/>
    <w:rsid w:val="00FD5315"/>
    <w:rsid w:val="00FF78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254FF"/>
  <w15:chartTrackingRefBased/>
  <w15:docId w15:val="{52967743-DC47-48AF-A430-6AC075B8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77C5"/>
  </w:style>
  <w:style w:type="paragraph" w:styleId="Titre1">
    <w:name w:val="heading 1"/>
    <w:basedOn w:val="Normal"/>
    <w:next w:val="Normal"/>
    <w:link w:val="Titre1Car"/>
    <w:uiPriority w:val="9"/>
    <w:qFormat/>
    <w:rsid w:val="000655B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C5E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4C3B3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rsid w:val="00937A7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C5E87"/>
    <w:rPr>
      <w:rFonts w:asciiTheme="majorHAnsi" w:eastAsiaTheme="majorEastAsia" w:hAnsiTheme="majorHAnsi" w:cstheme="majorBidi"/>
      <w:color w:val="2F5496" w:themeColor="accent1" w:themeShade="BF"/>
      <w:sz w:val="26"/>
      <w:szCs w:val="26"/>
    </w:rPr>
  </w:style>
  <w:style w:type="character" w:customStyle="1" w:styleId="Titre1Car">
    <w:name w:val="Titre 1 Car"/>
    <w:basedOn w:val="Policepardfaut"/>
    <w:link w:val="Titre1"/>
    <w:uiPriority w:val="9"/>
    <w:rsid w:val="000655BE"/>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4C3B39"/>
    <w:rPr>
      <w:rFonts w:asciiTheme="majorHAnsi" w:eastAsiaTheme="majorEastAsia" w:hAnsiTheme="majorHAnsi" w:cstheme="majorBidi"/>
      <w:color w:val="1F3763" w:themeColor="accent1" w:themeShade="7F"/>
      <w:sz w:val="24"/>
      <w:szCs w:val="24"/>
    </w:rPr>
  </w:style>
  <w:style w:type="paragraph" w:styleId="Titre">
    <w:name w:val="Title"/>
    <w:basedOn w:val="Normal"/>
    <w:next w:val="Normal"/>
    <w:link w:val="TitreCar"/>
    <w:uiPriority w:val="10"/>
    <w:qFormat/>
    <w:rsid w:val="00A57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57B70"/>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CC6865"/>
    <w:pPr>
      <w:ind w:left="720"/>
      <w:contextualSpacing/>
    </w:pPr>
  </w:style>
  <w:style w:type="character" w:customStyle="1" w:styleId="Titre4Car">
    <w:name w:val="Titre 4 Car"/>
    <w:basedOn w:val="Policepardfaut"/>
    <w:link w:val="Titre4"/>
    <w:uiPriority w:val="9"/>
    <w:rsid w:val="00937A73"/>
    <w:rPr>
      <w:rFonts w:asciiTheme="majorHAnsi" w:eastAsiaTheme="majorEastAsia" w:hAnsiTheme="majorHAnsi" w:cstheme="majorBidi"/>
      <w:i/>
      <w:iCs/>
      <w:color w:val="2F5496" w:themeColor="accent1" w:themeShade="BF"/>
    </w:rPr>
  </w:style>
  <w:style w:type="table" w:styleId="Grilledutableau">
    <w:name w:val="Table Grid"/>
    <w:basedOn w:val="TableauNormal"/>
    <w:uiPriority w:val="39"/>
    <w:rsid w:val="00027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C78E8"/>
    <w:pPr>
      <w:tabs>
        <w:tab w:val="center" w:pos="4536"/>
        <w:tab w:val="right" w:pos="9072"/>
      </w:tabs>
      <w:spacing w:after="0" w:line="240" w:lineRule="auto"/>
    </w:pPr>
  </w:style>
  <w:style w:type="character" w:customStyle="1" w:styleId="En-tteCar">
    <w:name w:val="En-tête Car"/>
    <w:basedOn w:val="Policepardfaut"/>
    <w:link w:val="En-tte"/>
    <w:uiPriority w:val="99"/>
    <w:rsid w:val="000C78E8"/>
  </w:style>
  <w:style w:type="paragraph" w:styleId="Pieddepage">
    <w:name w:val="footer"/>
    <w:basedOn w:val="Normal"/>
    <w:link w:val="PieddepageCar"/>
    <w:uiPriority w:val="99"/>
    <w:unhideWhenUsed/>
    <w:rsid w:val="000C78E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C78E8"/>
  </w:style>
  <w:style w:type="paragraph" w:customStyle="1" w:styleId="UR-DIL-TYPE">
    <w:name w:val="UR-DIL-TYPE"/>
    <w:basedOn w:val="Normal"/>
    <w:next w:val="Normal"/>
    <w:qFormat/>
    <w:rsid w:val="000C78E8"/>
    <w:pPr>
      <w:spacing w:before="60" w:after="240" w:line="240" w:lineRule="auto"/>
      <w:ind w:left="6124"/>
    </w:pPr>
    <w:rPr>
      <w:rFonts w:ascii="Arial" w:hAnsi="Arial" w:cs="Arial"/>
      <w:b/>
      <w:color w:val="000000"/>
      <w:sz w:val="44"/>
      <w:szCs w:val="44"/>
    </w:rPr>
  </w:style>
  <w:style w:type="paragraph" w:customStyle="1" w:styleId="UR-DIL-TitrePrincipal">
    <w:name w:val="UR-DIL-Titre Principal"/>
    <w:basedOn w:val="Normal"/>
    <w:next w:val="Normal"/>
    <w:qFormat/>
    <w:rsid w:val="00A06AE9"/>
    <w:pPr>
      <w:autoSpaceDE w:val="0"/>
      <w:autoSpaceDN w:val="0"/>
      <w:adjustRightInd w:val="0"/>
      <w:spacing w:before="240" w:after="240" w:line="288" w:lineRule="auto"/>
      <w:textAlignment w:val="center"/>
    </w:pPr>
    <w:rPr>
      <w:rFonts w:ascii="Arial" w:hAnsi="Arial" w:cs="Arial"/>
      <w:b/>
      <w:color w:val="000000"/>
      <w:sz w:val="40"/>
      <w:szCs w:val="40"/>
    </w:rPr>
  </w:style>
  <w:style w:type="character" w:styleId="Lienhypertexte">
    <w:name w:val="Hyperlink"/>
    <w:basedOn w:val="Policepardfaut"/>
    <w:uiPriority w:val="99"/>
    <w:unhideWhenUsed/>
    <w:rsid w:val="003D4C18"/>
    <w:rPr>
      <w:color w:val="0563C1" w:themeColor="hyperlink"/>
      <w:u w:val="single"/>
    </w:rPr>
  </w:style>
  <w:style w:type="character" w:styleId="Mentionnonrsolue">
    <w:name w:val="Unresolved Mention"/>
    <w:basedOn w:val="Policepardfaut"/>
    <w:uiPriority w:val="99"/>
    <w:semiHidden/>
    <w:unhideWhenUsed/>
    <w:rsid w:val="003D4C18"/>
    <w:rPr>
      <w:color w:val="605E5C"/>
      <w:shd w:val="clear" w:color="auto" w:fill="E1DFDD"/>
    </w:rPr>
  </w:style>
  <w:style w:type="paragraph" w:styleId="En-ttedetabledesmatires">
    <w:name w:val="TOC Heading"/>
    <w:basedOn w:val="Titre1"/>
    <w:next w:val="Normal"/>
    <w:uiPriority w:val="39"/>
    <w:unhideWhenUsed/>
    <w:qFormat/>
    <w:rsid w:val="00CE26E1"/>
    <w:pPr>
      <w:outlineLvl w:val="9"/>
    </w:pPr>
    <w:rPr>
      <w:lang w:eastAsia="fr-FR"/>
    </w:rPr>
  </w:style>
  <w:style w:type="paragraph" w:styleId="TM2">
    <w:name w:val="toc 2"/>
    <w:basedOn w:val="Normal"/>
    <w:next w:val="Normal"/>
    <w:autoRedefine/>
    <w:uiPriority w:val="39"/>
    <w:unhideWhenUsed/>
    <w:rsid w:val="00CE26E1"/>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CE26E1"/>
    <w:pPr>
      <w:spacing w:after="100"/>
    </w:pPr>
    <w:rPr>
      <w:rFonts w:eastAsiaTheme="minorEastAsia" w:cs="Times New Roman"/>
      <w:lang w:eastAsia="fr-FR"/>
    </w:rPr>
  </w:style>
  <w:style w:type="paragraph" w:styleId="TM3">
    <w:name w:val="toc 3"/>
    <w:basedOn w:val="Normal"/>
    <w:next w:val="Normal"/>
    <w:autoRedefine/>
    <w:uiPriority w:val="39"/>
    <w:unhideWhenUsed/>
    <w:rsid w:val="00CE26E1"/>
    <w:pPr>
      <w:spacing w:after="100"/>
      <w:ind w:left="440"/>
    </w:pPr>
    <w:rPr>
      <w:rFonts w:eastAsiaTheme="minorEastAsia"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236987">
      <w:bodyDiv w:val="1"/>
      <w:marLeft w:val="0"/>
      <w:marRight w:val="0"/>
      <w:marTop w:val="0"/>
      <w:marBottom w:val="0"/>
      <w:divBdr>
        <w:top w:val="none" w:sz="0" w:space="0" w:color="auto"/>
        <w:left w:val="none" w:sz="0" w:space="0" w:color="auto"/>
        <w:bottom w:val="none" w:sz="0" w:space="0" w:color="auto"/>
        <w:right w:val="none" w:sz="0" w:space="0" w:color="auto"/>
      </w:divBdr>
    </w:div>
    <w:div w:id="14187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8</Pages>
  <Words>1771</Words>
  <Characters>9742</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Viala</dc:creator>
  <cp:keywords/>
  <dc:description/>
  <cp:lastModifiedBy>Anais Ruban</cp:lastModifiedBy>
  <cp:revision>3</cp:revision>
  <cp:lastPrinted>2024-02-22T08:00:00Z</cp:lastPrinted>
  <dcterms:created xsi:type="dcterms:W3CDTF">2024-03-21T09:24:00Z</dcterms:created>
  <dcterms:modified xsi:type="dcterms:W3CDTF">2024-03-21T09:53:00Z</dcterms:modified>
</cp:coreProperties>
</file>