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1E76C" w14:textId="5C0D48CC" w:rsidR="00C16E18" w:rsidRPr="007735C9" w:rsidRDefault="00C16E18" w:rsidP="00C16E18">
      <w:pPr>
        <w:jc w:val="center"/>
        <w:rPr>
          <w:rFonts w:cstheme="minorHAnsi"/>
          <w:b/>
          <w:bCs/>
          <w:sz w:val="24"/>
          <w:szCs w:val="24"/>
        </w:rPr>
      </w:pPr>
      <w:r w:rsidRPr="007735C9">
        <w:rPr>
          <w:rFonts w:cstheme="minorHAnsi"/>
          <w:b/>
          <w:bCs/>
          <w:sz w:val="24"/>
          <w:szCs w:val="24"/>
        </w:rPr>
        <w:t xml:space="preserve">CONVENTION DE MANDAT DE GESTION DES RECETTES </w:t>
      </w:r>
      <w:r w:rsidR="000C2DEE" w:rsidRPr="007735C9">
        <w:rPr>
          <w:rFonts w:cstheme="minorHAnsi"/>
          <w:b/>
          <w:bCs/>
          <w:sz w:val="24"/>
          <w:szCs w:val="24"/>
        </w:rPr>
        <w:t xml:space="preserve">LIÉES </w:t>
      </w:r>
      <w:r w:rsidRPr="007735C9">
        <w:rPr>
          <w:rFonts w:cstheme="minorHAnsi"/>
          <w:b/>
          <w:bCs/>
          <w:sz w:val="24"/>
          <w:szCs w:val="24"/>
        </w:rPr>
        <w:t xml:space="preserve">AUX DROITS D’INSCRIPTIONS AUX COLLOQUES OU </w:t>
      </w:r>
      <w:r w:rsidR="000C2DEE" w:rsidRPr="007735C9">
        <w:rPr>
          <w:rFonts w:cstheme="minorHAnsi"/>
          <w:b/>
          <w:bCs/>
          <w:sz w:val="24"/>
          <w:szCs w:val="24"/>
        </w:rPr>
        <w:t xml:space="preserve">ÉVÈNEMENTS </w:t>
      </w:r>
      <w:r w:rsidRPr="007735C9">
        <w:rPr>
          <w:rFonts w:cstheme="minorHAnsi"/>
          <w:b/>
          <w:bCs/>
          <w:sz w:val="24"/>
          <w:szCs w:val="24"/>
        </w:rPr>
        <w:t>SCIENTIFIQUES</w:t>
      </w:r>
    </w:p>
    <w:p w14:paraId="2BB7D73A" w14:textId="523E2F5B" w:rsidR="00C16E18" w:rsidRPr="007735C9" w:rsidRDefault="00C16E18" w:rsidP="00C16E18">
      <w:pPr>
        <w:jc w:val="center"/>
        <w:rPr>
          <w:rFonts w:cstheme="minorHAnsi"/>
          <w:b/>
          <w:bCs/>
          <w:sz w:val="24"/>
          <w:szCs w:val="24"/>
        </w:rPr>
      </w:pPr>
      <w:r w:rsidRPr="007735C9">
        <w:rPr>
          <w:rFonts w:cstheme="minorHAnsi"/>
          <w:b/>
          <w:bCs/>
          <w:sz w:val="24"/>
          <w:szCs w:val="24"/>
        </w:rPr>
        <w:t>N°</w:t>
      </w:r>
      <w:commentRangeStart w:id="0"/>
      <w:r w:rsidR="005145FE" w:rsidRPr="007735C9">
        <w:rPr>
          <w:rFonts w:cstheme="minorHAnsi"/>
          <w:b/>
          <w:bCs/>
          <w:sz w:val="24"/>
          <w:szCs w:val="24"/>
          <w:highlight w:val="yellow"/>
        </w:rPr>
        <w:t>XXX-XXX</w:t>
      </w:r>
      <w:commentRangeEnd w:id="0"/>
      <w:r w:rsidR="005145FE" w:rsidRPr="007735C9">
        <w:rPr>
          <w:rStyle w:val="Marquedecommentaire"/>
          <w:rFonts w:cstheme="minorHAnsi"/>
          <w:sz w:val="24"/>
          <w:szCs w:val="24"/>
        </w:rPr>
        <w:commentReference w:id="0"/>
      </w:r>
    </w:p>
    <w:p w14:paraId="46C8A05D" w14:textId="77777777" w:rsidR="00C16E18" w:rsidRPr="007735C9" w:rsidRDefault="00C16E18" w:rsidP="00C16E18">
      <w:pPr>
        <w:pStyle w:val="Default"/>
        <w:rPr>
          <w:rFonts w:asciiTheme="minorHAnsi" w:hAnsiTheme="minorHAnsi" w:cstheme="minorHAnsi"/>
        </w:rPr>
      </w:pPr>
    </w:p>
    <w:p w14:paraId="19BCF6E4" w14:textId="77777777" w:rsidR="00C16E18" w:rsidRPr="007735C9" w:rsidRDefault="00C16E18" w:rsidP="00C16E18">
      <w:pPr>
        <w:pStyle w:val="Default"/>
        <w:rPr>
          <w:rFonts w:asciiTheme="minorHAnsi" w:hAnsiTheme="minorHAnsi" w:cstheme="minorHAnsi"/>
        </w:rPr>
      </w:pPr>
      <w:r w:rsidRPr="007735C9">
        <w:rPr>
          <w:rFonts w:asciiTheme="minorHAnsi" w:hAnsiTheme="minorHAnsi" w:cstheme="minorHAnsi"/>
        </w:rPr>
        <w:t xml:space="preserve">ENTRE </w:t>
      </w:r>
    </w:p>
    <w:p w14:paraId="015839E9" w14:textId="77777777" w:rsidR="00C16E18" w:rsidRPr="007735C9" w:rsidRDefault="00C16E18" w:rsidP="00C16E18">
      <w:pPr>
        <w:pStyle w:val="Default"/>
        <w:rPr>
          <w:rFonts w:asciiTheme="minorHAnsi" w:hAnsiTheme="minorHAnsi" w:cstheme="minorHAnsi"/>
        </w:rPr>
      </w:pPr>
    </w:p>
    <w:p w14:paraId="30B25226" w14:textId="77777777" w:rsidR="00C16E18" w:rsidRPr="007735C9" w:rsidRDefault="00C16E18" w:rsidP="00C16E18">
      <w:pPr>
        <w:pStyle w:val="Default"/>
        <w:jc w:val="both"/>
        <w:rPr>
          <w:rFonts w:asciiTheme="minorHAnsi" w:hAnsiTheme="minorHAnsi" w:cstheme="minorHAnsi"/>
        </w:rPr>
      </w:pPr>
      <w:r w:rsidRPr="007735C9">
        <w:rPr>
          <w:rFonts w:asciiTheme="minorHAnsi" w:hAnsiTheme="minorHAnsi" w:cstheme="minorHAnsi"/>
          <w:b/>
          <w:bCs/>
        </w:rPr>
        <w:t>INSTITUT NATIONAL DE RECHERCHE EN INFORMATIQUE ET EN AUTOMATIQUE</w:t>
      </w:r>
      <w:r w:rsidRPr="007735C9">
        <w:rPr>
          <w:rFonts w:asciiTheme="minorHAnsi" w:hAnsiTheme="minorHAnsi" w:cstheme="minorHAnsi"/>
        </w:rPr>
        <w:t xml:space="preserve">, Établissement Public à caractère Scientifique et Technologique régi par le décret n°85- 831 du 2 août 1985 modifié, dont le siège est situé Domaine de Voluceau - Rocquencourt - BP 105 - 78153 LE CHESNAY CEDEX - FRANCE, </w:t>
      </w:r>
    </w:p>
    <w:p w14:paraId="44063F9E" w14:textId="77777777" w:rsidR="00C16E18" w:rsidRPr="007735C9" w:rsidRDefault="00C16E18" w:rsidP="00C16E18">
      <w:pPr>
        <w:pStyle w:val="Default"/>
        <w:rPr>
          <w:rFonts w:asciiTheme="minorHAnsi" w:hAnsiTheme="minorHAnsi" w:cstheme="minorHAnsi"/>
        </w:rPr>
      </w:pPr>
    </w:p>
    <w:p w14:paraId="3EC35E23" w14:textId="66E4077B" w:rsidR="00C16E18" w:rsidRPr="007735C9" w:rsidRDefault="00C16E18" w:rsidP="00C16E18">
      <w:pPr>
        <w:pStyle w:val="Default"/>
        <w:rPr>
          <w:rFonts w:asciiTheme="minorHAnsi" w:hAnsiTheme="minorHAnsi" w:cstheme="minorHAnsi"/>
          <w:b/>
          <w:bCs/>
          <w:color w:val="000000" w:themeColor="text1"/>
          <w:u w:val="single"/>
        </w:rPr>
      </w:pPr>
      <w:r w:rsidRPr="007735C9">
        <w:rPr>
          <w:rFonts w:asciiTheme="minorHAnsi" w:hAnsiTheme="minorHAnsi" w:cstheme="minorHAnsi"/>
          <w:b/>
          <w:bCs/>
          <w:color w:val="000000" w:themeColor="text1"/>
          <w:u w:val="single"/>
        </w:rPr>
        <w:t xml:space="preserve">Centre chargé de l’opération </w:t>
      </w:r>
    </w:p>
    <w:p w14:paraId="54FFD8B1" w14:textId="77777777" w:rsidR="005145FE" w:rsidRPr="007735C9" w:rsidRDefault="005145FE" w:rsidP="00C16E18">
      <w:pPr>
        <w:pStyle w:val="Default"/>
        <w:rPr>
          <w:rFonts w:asciiTheme="minorHAnsi" w:hAnsiTheme="minorHAnsi" w:cstheme="minorHAnsi"/>
          <w:color w:val="000000" w:themeColor="text1"/>
          <w:u w:val="single"/>
        </w:rPr>
      </w:pPr>
    </w:p>
    <w:p w14:paraId="45C7C27E" w14:textId="64F8777F" w:rsidR="00C16E18" w:rsidRPr="007735C9" w:rsidRDefault="009D4370" w:rsidP="00C16E18">
      <w:pPr>
        <w:pStyle w:val="Default"/>
        <w:rPr>
          <w:rFonts w:asciiTheme="minorHAnsi" w:hAnsiTheme="minorHAnsi" w:cstheme="minorHAnsi"/>
          <w:b/>
          <w:bCs/>
          <w:color w:val="000000" w:themeColor="text1"/>
        </w:rPr>
      </w:pPr>
      <w:r w:rsidRPr="007735C9">
        <w:rPr>
          <w:rFonts w:asciiTheme="minorHAnsi" w:hAnsiTheme="minorHAnsi" w:cstheme="minorHAnsi"/>
          <w:b/>
          <w:bCs/>
          <w:color w:val="000000" w:themeColor="text1"/>
        </w:rPr>
        <w:t>Centre Inria de l’Université de Bordeaux</w:t>
      </w:r>
    </w:p>
    <w:p w14:paraId="2B0D3E78" w14:textId="176B2B0F" w:rsidR="009D4370" w:rsidRPr="007735C9" w:rsidRDefault="009D4370" w:rsidP="00C16E18">
      <w:pPr>
        <w:pStyle w:val="Default"/>
        <w:rPr>
          <w:rFonts w:asciiTheme="minorHAnsi" w:hAnsiTheme="minorHAnsi" w:cstheme="minorHAnsi"/>
          <w:color w:val="000000" w:themeColor="text1"/>
        </w:rPr>
      </w:pPr>
      <w:r w:rsidRPr="007735C9">
        <w:rPr>
          <w:rFonts w:asciiTheme="minorHAnsi" w:hAnsiTheme="minorHAnsi" w:cstheme="minorHAnsi"/>
          <w:color w:val="000000" w:themeColor="text1"/>
        </w:rPr>
        <w:t>200 avenue de la vieille tour – CS 90003</w:t>
      </w:r>
    </w:p>
    <w:p w14:paraId="055FAE2D" w14:textId="7F1766D8" w:rsidR="009D4370" w:rsidRPr="007735C9" w:rsidRDefault="009D4370" w:rsidP="00C16E18">
      <w:pPr>
        <w:pStyle w:val="Default"/>
        <w:rPr>
          <w:rFonts w:asciiTheme="minorHAnsi" w:hAnsiTheme="minorHAnsi" w:cstheme="minorHAnsi"/>
          <w:color w:val="000000" w:themeColor="text1"/>
        </w:rPr>
      </w:pPr>
      <w:r w:rsidRPr="007735C9">
        <w:rPr>
          <w:rFonts w:asciiTheme="minorHAnsi" w:hAnsiTheme="minorHAnsi" w:cstheme="minorHAnsi"/>
          <w:color w:val="000000" w:themeColor="text1"/>
        </w:rPr>
        <w:t>33405 TALENCE CEDEX</w:t>
      </w:r>
    </w:p>
    <w:p w14:paraId="1B7D291A" w14:textId="77777777" w:rsidR="00C16E18" w:rsidRPr="007735C9" w:rsidRDefault="00C16E18" w:rsidP="00C16E18">
      <w:pPr>
        <w:pStyle w:val="Default"/>
        <w:rPr>
          <w:rFonts w:asciiTheme="minorHAnsi" w:hAnsiTheme="minorHAnsi" w:cstheme="minorHAnsi"/>
          <w:color w:val="000000" w:themeColor="text1"/>
        </w:rPr>
      </w:pPr>
    </w:p>
    <w:p w14:paraId="2B9E8F4E" w14:textId="41F42B9F" w:rsidR="00C16E18" w:rsidRPr="007735C9" w:rsidRDefault="00C16E18" w:rsidP="009D4370">
      <w:pPr>
        <w:pStyle w:val="Default"/>
        <w:jc w:val="both"/>
        <w:rPr>
          <w:rFonts w:asciiTheme="minorHAnsi" w:hAnsiTheme="minorHAnsi" w:cstheme="minorHAnsi"/>
        </w:rPr>
      </w:pPr>
      <w:r w:rsidRPr="007735C9">
        <w:rPr>
          <w:rFonts w:asciiTheme="minorHAnsi" w:hAnsiTheme="minorHAnsi" w:cstheme="minorHAnsi"/>
        </w:rPr>
        <w:t xml:space="preserve">Représenté par son Président - Directeur général, Monsieur </w:t>
      </w:r>
      <w:r w:rsidR="0075486C" w:rsidRPr="007735C9">
        <w:rPr>
          <w:rFonts w:asciiTheme="minorHAnsi" w:hAnsiTheme="minorHAnsi" w:cstheme="minorHAnsi"/>
        </w:rPr>
        <w:t xml:space="preserve">Bruno </w:t>
      </w:r>
      <w:r w:rsidR="000C2DEE" w:rsidRPr="007735C9">
        <w:rPr>
          <w:rFonts w:asciiTheme="minorHAnsi" w:hAnsiTheme="minorHAnsi" w:cstheme="minorHAnsi"/>
        </w:rPr>
        <w:t>SPORTISSE</w:t>
      </w:r>
      <w:r w:rsidR="006504FB" w:rsidRPr="007735C9">
        <w:rPr>
          <w:rFonts w:asciiTheme="minorHAnsi" w:hAnsiTheme="minorHAnsi" w:cstheme="minorHAnsi"/>
        </w:rPr>
        <w:t xml:space="preserve">, lequel a délégué sa signature aux fins des présentes à </w:t>
      </w:r>
      <w:r w:rsidR="009D4370" w:rsidRPr="007735C9">
        <w:rPr>
          <w:rFonts w:asciiTheme="minorHAnsi" w:hAnsiTheme="minorHAnsi" w:cstheme="minorHAnsi"/>
        </w:rPr>
        <w:t>Monsieur Nicolas ROUSSEL, Directeur du Centre Inria de l’Université de Bordeaux.</w:t>
      </w:r>
    </w:p>
    <w:p w14:paraId="7CEC7A66" w14:textId="77777777" w:rsidR="00C16E18" w:rsidRPr="007735C9" w:rsidRDefault="00C16E18" w:rsidP="00C16E18">
      <w:pPr>
        <w:pStyle w:val="Default"/>
        <w:rPr>
          <w:rFonts w:asciiTheme="minorHAnsi" w:hAnsiTheme="minorHAnsi" w:cstheme="minorHAnsi"/>
        </w:rPr>
      </w:pPr>
    </w:p>
    <w:p w14:paraId="17209DCF" w14:textId="4A409114" w:rsidR="00C16E18" w:rsidRPr="007735C9" w:rsidRDefault="00C16E18" w:rsidP="00C16E18">
      <w:pPr>
        <w:pStyle w:val="Default"/>
        <w:rPr>
          <w:rFonts w:asciiTheme="minorHAnsi" w:hAnsiTheme="minorHAnsi" w:cstheme="minorHAnsi"/>
        </w:rPr>
      </w:pPr>
      <w:r w:rsidRPr="007735C9">
        <w:rPr>
          <w:rFonts w:asciiTheme="minorHAnsi" w:hAnsiTheme="minorHAnsi" w:cstheme="minorHAnsi"/>
        </w:rPr>
        <w:t xml:space="preserve">Ci-après désigné « </w:t>
      </w:r>
      <w:r w:rsidRPr="007735C9">
        <w:rPr>
          <w:rFonts w:asciiTheme="minorHAnsi" w:hAnsiTheme="minorHAnsi" w:cstheme="minorHAnsi"/>
          <w:b/>
          <w:bCs/>
        </w:rPr>
        <w:t xml:space="preserve">Inria </w:t>
      </w:r>
      <w:r w:rsidRPr="007735C9">
        <w:rPr>
          <w:rFonts w:asciiTheme="minorHAnsi" w:hAnsiTheme="minorHAnsi" w:cstheme="minorHAnsi"/>
        </w:rPr>
        <w:t xml:space="preserve">» ou </w:t>
      </w:r>
      <w:r w:rsidR="005145FE" w:rsidRPr="007735C9">
        <w:rPr>
          <w:rFonts w:asciiTheme="minorHAnsi" w:hAnsiTheme="minorHAnsi" w:cstheme="minorHAnsi"/>
        </w:rPr>
        <w:t xml:space="preserve">le </w:t>
      </w:r>
      <w:r w:rsidRPr="007735C9">
        <w:rPr>
          <w:rFonts w:asciiTheme="minorHAnsi" w:hAnsiTheme="minorHAnsi" w:cstheme="minorHAnsi"/>
        </w:rPr>
        <w:t xml:space="preserve">« </w:t>
      </w:r>
      <w:r w:rsidRPr="007735C9">
        <w:rPr>
          <w:rFonts w:asciiTheme="minorHAnsi" w:hAnsiTheme="minorHAnsi" w:cstheme="minorHAnsi"/>
          <w:b/>
          <w:bCs/>
        </w:rPr>
        <w:t xml:space="preserve">mandant </w:t>
      </w:r>
      <w:r w:rsidRPr="007735C9">
        <w:rPr>
          <w:rFonts w:asciiTheme="minorHAnsi" w:hAnsiTheme="minorHAnsi" w:cstheme="minorHAnsi"/>
        </w:rPr>
        <w:t xml:space="preserve">» </w:t>
      </w:r>
    </w:p>
    <w:p w14:paraId="5952C053" w14:textId="77777777" w:rsidR="00C16E18" w:rsidRPr="007735C9" w:rsidRDefault="00C16E18" w:rsidP="00C16E18">
      <w:pPr>
        <w:rPr>
          <w:rFonts w:cstheme="minorHAnsi"/>
          <w:sz w:val="24"/>
          <w:szCs w:val="24"/>
        </w:rPr>
      </w:pPr>
    </w:p>
    <w:p w14:paraId="56A91DD9" w14:textId="77777777" w:rsidR="00C16E18" w:rsidRPr="007735C9" w:rsidRDefault="00C16E18" w:rsidP="00C16E18">
      <w:pPr>
        <w:rPr>
          <w:rFonts w:cstheme="minorHAnsi"/>
          <w:sz w:val="24"/>
          <w:szCs w:val="24"/>
        </w:rPr>
      </w:pPr>
    </w:p>
    <w:p w14:paraId="30EAE4AD" w14:textId="77777777" w:rsidR="00C16E18" w:rsidRPr="007735C9" w:rsidRDefault="00C16E18" w:rsidP="00C16E18">
      <w:pPr>
        <w:pStyle w:val="Default"/>
        <w:rPr>
          <w:rFonts w:asciiTheme="minorHAnsi" w:hAnsiTheme="minorHAnsi" w:cstheme="minorHAnsi"/>
        </w:rPr>
      </w:pPr>
      <w:r w:rsidRPr="007735C9">
        <w:rPr>
          <w:rFonts w:asciiTheme="minorHAnsi" w:hAnsiTheme="minorHAnsi" w:cstheme="minorHAnsi"/>
        </w:rPr>
        <w:t>ET</w:t>
      </w:r>
    </w:p>
    <w:p w14:paraId="3E538854" w14:textId="77777777" w:rsidR="00C16E18" w:rsidRPr="007735C9" w:rsidRDefault="00C16E18" w:rsidP="00C16E18">
      <w:pPr>
        <w:pStyle w:val="Default"/>
        <w:rPr>
          <w:rFonts w:asciiTheme="minorHAnsi" w:hAnsiTheme="minorHAnsi" w:cstheme="minorHAnsi"/>
        </w:rPr>
      </w:pPr>
    </w:p>
    <w:p w14:paraId="25A1E34C" w14:textId="77777777" w:rsidR="00C16E18" w:rsidRPr="007735C9" w:rsidRDefault="00C16E18" w:rsidP="00C16E18">
      <w:pPr>
        <w:pStyle w:val="Default"/>
        <w:rPr>
          <w:rFonts w:asciiTheme="minorHAnsi" w:hAnsiTheme="minorHAnsi" w:cstheme="minorHAnsi"/>
        </w:rPr>
      </w:pPr>
    </w:p>
    <w:p w14:paraId="4E9999D9" w14:textId="77777777" w:rsidR="00C16E18" w:rsidRPr="007735C9" w:rsidRDefault="00C16E18" w:rsidP="00C16E18">
      <w:pPr>
        <w:pStyle w:val="Default"/>
        <w:rPr>
          <w:rFonts w:asciiTheme="minorHAnsi" w:hAnsiTheme="minorHAnsi" w:cstheme="minorHAnsi"/>
        </w:rPr>
      </w:pPr>
    </w:p>
    <w:p w14:paraId="7939FCC4" w14:textId="77777777" w:rsidR="005145FE" w:rsidRPr="007735C9" w:rsidRDefault="003265AF" w:rsidP="005145FE">
      <w:pPr>
        <w:pStyle w:val="Default"/>
        <w:rPr>
          <w:rFonts w:asciiTheme="minorHAnsi" w:hAnsiTheme="minorHAnsi" w:cstheme="minorHAnsi"/>
          <w:color w:val="000000" w:themeColor="text1"/>
        </w:rPr>
      </w:pPr>
      <w:r w:rsidRPr="007735C9">
        <w:rPr>
          <w:rFonts w:asciiTheme="minorHAnsi" w:hAnsiTheme="minorHAnsi" w:cstheme="minorHAnsi"/>
          <w:bCs/>
        </w:rPr>
        <w:t xml:space="preserve">La société : </w:t>
      </w:r>
      <w:r w:rsidRPr="007735C9">
        <w:rPr>
          <w:rFonts w:asciiTheme="minorHAnsi" w:hAnsiTheme="minorHAnsi" w:cstheme="minorHAnsi"/>
          <w:bCs/>
        </w:rPr>
        <w:tab/>
      </w:r>
      <w:r w:rsidRPr="007735C9">
        <w:rPr>
          <w:rFonts w:asciiTheme="minorHAnsi" w:hAnsiTheme="minorHAnsi" w:cstheme="minorHAnsi"/>
          <w:bCs/>
        </w:rPr>
        <w:tab/>
      </w:r>
      <w:r w:rsidRPr="007735C9">
        <w:rPr>
          <w:rFonts w:asciiTheme="minorHAnsi" w:hAnsiTheme="minorHAnsi" w:cstheme="minorHAnsi"/>
          <w:bCs/>
        </w:rPr>
        <w:tab/>
      </w:r>
      <w:r w:rsidRPr="007735C9">
        <w:rPr>
          <w:rFonts w:asciiTheme="minorHAnsi" w:hAnsiTheme="minorHAnsi" w:cstheme="minorHAnsi"/>
          <w:bCs/>
        </w:rPr>
        <w:tab/>
      </w:r>
      <w:r w:rsidR="005145FE" w:rsidRPr="007735C9">
        <w:rPr>
          <w:rFonts w:asciiTheme="minorHAnsi" w:hAnsiTheme="minorHAnsi" w:cstheme="minorHAnsi"/>
          <w:b/>
          <w:bCs/>
          <w:color w:val="000000" w:themeColor="text1"/>
        </w:rPr>
        <w:t>[</w:t>
      </w:r>
      <w:r w:rsidR="005145FE" w:rsidRPr="007735C9">
        <w:rPr>
          <w:rFonts w:asciiTheme="minorHAnsi" w:hAnsiTheme="minorHAnsi" w:cstheme="minorHAnsi"/>
          <w:b/>
          <w:bCs/>
          <w:color w:val="000000" w:themeColor="text1"/>
          <w:highlight w:val="yellow"/>
        </w:rPr>
        <w:t>A COMPLETER</w:t>
      </w:r>
      <w:r w:rsidR="005145FE" w:rsidRPr="007735C9">
        <w:rPr>
          <w:rFonts w:asciiTheme="minorHAnsi" w:hAnsiTheme="minorHAnsi" w:cstheme="minorHAnsi"/>
          <w:b/>
          <w:bCs/>
          <w:color w:val="000000" w:themeColor="text1"/>
        </w:rPr>
        <w:t>]</w:t>
      </w:r>
    </w:p>
    <w:p w14:paraId="75AFFF5B" w14:textId="132E7B39" w:rsidR="00CC5929" w:rsidRPr="007735C9" w:rsidRDefault="00CC5929" w:rsidP="00CC5929">
      <w:pPr>
        <w:pStyle w:val="Default"/>
        <w:rPr>
          <w:rFonts w:asciiTheme="minorHAnsi" w:hAnsiTheme="minorHAnsi" w:cstheme="minorHAnsi"/>
          <w:b/>
        </w:rPr>
      </w:pPr>
    </w:p>
    <w:p w14:paraId="499F7E37" w14:textId="77777777" w:rsidR="005145FE" w:rsidRPr="007735C9" w:rsidRDefault="003265AF" w:rsidP="005145FE">
      <w:pPr>
        <w:pStyle w:val="Default"/>
        <w:rPr>
          <w:rFonts w:asciiTheme="minorHAnsi" w:hAnsiTheme="minorHAnsi" w:cstheme="minorHAnsi"/>
          <w:color w:val="000000" w:themeColor="text1"/>
        </w:rPr>
      </w:pPr>
      <w:r w:rsidRPr="007735C9">
        <w:rPr>
          <w:rFonts w:asciiTheme="minorHAnsi" w:hAnsiTheme="minorHAnsi" w:cstheme="minorHAnsi"/>
          <w:bCs/>
        </w:rPr>
        <w:t xml:space="preserve">Dont le siège social est situé : </w:t>
      </w:r>
      <w:r w:rsidRPr="007735C9">
        <w:rPr>
          <w:rFonts w:asciiTheme="minorHAnsi" w:hAnsiTheme="minorHAnsi" w:cstheme="minorHAnsi"/>
          <w:bCs/>
        </w:rPr>
        <w:tab/>
      </w:r>
      <w:r w:rsidR="005145FE" w:rsidRPr="007735C9">
        <w:rPr>
          <w:rFonts w:asciiTheme="minorHAnsi" w:hAnsiTheme="minorHAnsi" w:cstheme="minorHAnsi"/>
          <w:b/>
          <w:bCs/>
          <w:color w:val="000000" w:themeColor="text1"/>
        </w:rPr>
        <w:t>[</w:t>
      </w:r>
      <w:r w:rsidR="005145FE" w:rsidRPr="007735C9">
        <w:rPr>
          <w:rFonts w:asciiTheme="minorHAnsi" w:hAnsiTheme="minorHAnsi" w:cstheme="minorHAnsi"/>
          <w:b/>
          <w:bCs/>
          <w:color w:val="000000" w:themeColor="text1"/>
          <w:highlight w:val="yellow"/>
        </w:rPr>
        <w:t>A COMPLETER</w:t>
      </w:r>
      <w:r w:rsidR="005145FE" w:rsidRPr="007735C9">
        <w:rPr>
          <w:rFonts w:asciiTheme="minorHAnsi" w:hAnsiTheme="minorHAnsi" w:cstheme="minorHAnsi"/>
          <w:b/>
          <w:bCs/>
          <w:color w:val="000000" w:themeColor="text1"/>
        </w:rPr>
        <w:t>]</w:t>
      </w:r>
    </w:p>
    <w:p w14:paraId="0245FD69" w14:textId="1013F73C" w:rsidR="003265AF" w:rsidRPr="007735C9" w:rsidRDefault="00FD6B7B" w:rsidP="003265AF">
      <w:pPr>
        <w:keepLines/>
        <w:adjustRightInd w:val="0"/>
        <w:jc w:val="both"/>
        <w:rPr>
          <w:rFonts w:cstheme="minorHAnsi"/>
          <w:bCs/>
          <w:color w:val="000000"/>
          <w:sz w:val="24"/>
          <w:szCs w:val="24"/>
        </w:rPr>
      </w:pPr>
      <w:r w:rsidRPr="007735C9">
        <w:rPr>
          <w:rFonts w:cstheme="minorHAnsi"/>
          <w:bCs/>
          <w:color w:val="000000"/>
          <w:sz w:val="24"/>
          <w:szCs w:val="24"/>
        </w:rPr>
        <w:tab/>
      </w:r>
      <w:r w:rsidRPr="007735C9">
        <w:rPr>
          <w:rFonts w:cstheme="minorHAnsi"/>
          <w:bCs/>
          <w:color w:val="000000"/>
          <w:sz w:val="24"/>
          <w:szCs w:val="24"/>
        </w:rPr>
        <w:tab/>
      </w:r>
      <w:r w:rsidR="003265AF" w:rsidRPr="007735C9">
        <w:rPr>
          <w:rFonts w:cstheme="minorHAnsi"/>
          <w:bCs/>
          <w:color w:val="000000"/>
          <w:sz w:val="24"/>
          <w:szCs w:val="24"/>
        </w:rPr>
        <w:tab/>
      </w:r>
    </w:p>
    <w:p w14:paraId="4C5EE932" w14:textId="6427AD3F" w:rsidR="005145FE" w:rsidRPr="007735C9" w:rsidRDefault="005145FE" w:rsidP="005145FE">
      <w:pPr>
        <w:pStyle w:val="Default"/>
        <w:rPr>
          <w:rFonts w:asciiTheme="minorHAnsi" w:hAnsiTheme="minorHAnsi" w:cstheme="minorHAnsi"/>
          <w:color w:val="000000" w:themeColor="text1"/>
        </w:rPr>
      </w:pPr>
      <w:r w:rsidRPr="007735C9">
        <w:rPr>
          <w:rFonts w:asciiTheme="minorHAnsi" w:hAnsiTheme="minorHAnsi" w:cstheme="minorHAnsi"/>
          <w:bCs/>
        </w:rPr>
        <w:t>S</w:t>
      </w:r>
      <w:r w:rsidR="00F53FC1" w:rsidRPr="007735C9">
        <w:rPr>
          <w:rFonts w:asciiTheme="minorHAnsi" w:hAnsiTheme="minorHAnsi" w:cstheme="minorHAnsi"/>
          <w:bCs/>
        </w:rPr>
        <w:t>iret</w:t>
      </w:r>
      <w:r w:rsidR="003265AF" w:rsidRPr="007735C9">
        <w:rPr>
          <w:rFonts w:asciiTheme="minorHAnsi" w:hAnsiTheme="minorHAnsi" w:cstheme="minorHAnsi"/>
          <w:bCs/>
        </w:rPr>
        <w:t> :</w:t>
      </w:r>
      <w:r w:rsidR="00DB2B4E" w:rsidRPr="007735C9">
        <w:rPr>
          <w:rFonts w:asciiTheme="minorHAnsi" w:hAnsiTheme="minorHAnsi" w:cstheme="minorHAnsi"/>
          <w:bCs/>
        </w:rPr>
        <w:t xml:space="preserve"> </w:t>
      </w:r>
      <w:r w:rsidR="00DB2B4E" w:rsidRPr="007735C9">
        <w:rPr>
          <w:rFonts w:asciiTheme="minorHAnsi" w:hAnsiTheme="minorHAnsi" w:cstheme="minorHAnsi"/>
          <w:bCs/>
        </w:rPr>
        <w:tab/>
      </w:r>
      <w:r w:rsidR="00DB2B4E" w:rsidRPr="007735C9">
        <w:rPr>
          <w:rFonts w:asciiTheme="minorHAnsi" w:hAnsiTheme="minorHAnsi" w:cstheme="minorHAnsi"/>
          <w:bCs/>
        </w:rPr>
        <w:tab/>
      </w:r>
      <w:r w:rsidR="00DB2B4E" w:rsidRPr="007735C9">
        <w:rPr>
          <w:rFonts w:asciiTheme="minorHAnsi" w:hAnsiTheme="minorHAnsi" w:cstheme="minorHAnsi"/>
          <w:bCs/>
        </w:rPr>
        <w:tab/>
        <w:t xml:space="preserve">        </w:t>
      </w:r>
      <w:r w:rsidR="00BB0103" w:rsidRPr="007735C9">
        <w:rPr>
          <w:rFonts w:asciiTheme="minorHAnsi" w:hAnsiTheme="minorHAnsi" w:cstheme="minorHAnsi"/>
          <w:bCs/>
        </w:rPr>
        <w:t xml:space="preserve">           </w:t>
      </w:r>
      <w:r w:rsidR="00DB2B4E" w:rsidRPr="007735C9">
        <w:rPr>
          <w:rFonts w:asciiTheme="minorHAnsi" w:hAnsiTheme="minorHAnsi" w:cstheme="minorHAnsi"/>
          <w:bCs/>
        </w:rPr>
        <w:t xml:space="preserve">    </w:t>
      </w:r>
      <w:r w:rsidRPr="007735C9">
        <w:rPr>
          <w:rFonts w:asciiTheme="minorHAnsi" w:hAnsiTheme="minorHAnsi" w:cstheme="minorHAnsi"/>
          <w:bCs/>
        </w:rPr>
        <w:tab/>
      </w:r>
      <w:r w:rsidRPr="007735C9">
        <w:rPr>
          <w:rFonts w:asciiTheme="minorHAnsi" w:hAnsiTheme="minorHAnsi" w:cstheme="minorHAnsi"/>
          <w:b/>
          <w:bCs/>
          <w:color w:val="000000" w:themeColor="text1"/>
        </w:rPr>
        <w:t>[</w:t>
      </w:r>
      <w:r w:rsidRPr="007735C9">
        <w:rPr>
          <w:rFonts w:asciiTheme="minorHAnsi" w:hAnsiTheme="minorHAnsi" w:cstheme="minorHAnsi"/>
          <w:b/>
          <w:bCs/>
          <w:color w:val="000000" w:themeColor="text1"/>
          <w:highlight w:val="yellow"/>
        </w:rPr>
        <w:t>A COMPLETER</w:t>
      </w:r>
      <w:r w:rsidRPr="007735C9">
        <w:rPr>
          <w:rFonts w:asciiTheme="minorHAnsi" w:hAnsiTheme="minorHAnsi" w:cstheme="minorHAnsi"/>
          <w:b/>
          <w:bCs/>
          <w:color w:val="000000" w:themeColor="text1"/>
        </w:rPr>
        <w:t>]</w:t>
      </w:r>
    </w:p>
    <w:p w14:paraId="664AB950" w14:textId="77777777" w:rsidR="00E77669" w:rsidRPr="007735C9" w:rsidRDefault="00E77669" w:rsidP="003265AF">
      <w:pPr>
        <w:pStyle w:val="Corpsdetexte"/>
        <w:rPr>
          <w:rFonts w:asciiTheme="minorHAnsi" w:hAnsiTheme="minorHAnsi" w:cstheme="minorHAnsi"/>
          <w:bCs/>
          <w:color w:val="000000"/>
          <w:szCs w:val="24"/>
          <w:highlight w:val="cyan"/>
        </w:rPr>
      </w:pPr>
    </w:p>
    <w:p w14:paraId="5560D344" w14:textId="77777777" w:rsidR="005145FE" w:rsidRPr="007735C9" w:rsidRDefault="00E77669" w:rsidP="005145FE">
      <w:pPr>
        <w:pStyle w:val="Default"/>
        <w:rPr>
          <w:rFonts w:asciiTheme="minorHAnsi" w:hAnsiTheme="minorHAnsi" w:cstheme="minorHAnsi"/>
          <w:color w:val="000000" w:themeColor="text1"/>
        </w:rPr>
      </w:pPr>
      <w:r w:rsidRPr="007735C9">
        <w:rPr>
          <w:rFonts w:asciiTheme="minorHAnsi" w:hAnsiTheme="minorHAnsi" w:cstheme="minorHAnsi"/>
          <w:bCs/>
        </w:rPr>
        <w:t>Représenté par</w:t>
      </w:r>
      <w:r w:rsidR="00970AAE" w:rsidRPr="007735C9">
        <w:rPr>
          <w:rFonts w:asciiTheme="minorHAnsi" w:hAnsiTheme="minorHAnsi" w:cstheme="minorHAnsi"/>
          <w:bCs/>
        </w:rPr>
        <w:t xml:space="preserve"> : </w:t>
      </w:r>
      <w:r w:rsidR="006021A2" w:rsidRPr="007735C9">
        <w:rPr>
          <w:rFonts w:asciiTheme="minorHAnsi" w:hAnsiTheme="minorHAnsi" w:cstheme="minorHAnsi"/>
          <w:bCs/>
        </w:rPr>
        <w:tab/>
      </w:r>
      <w:r w:rsidR="006021A2" w:rsidRPr="007735C9">
        <w:rPr>
          <w:rFonts w:asciiTheme="minorHAnsi" w:hAnsiTheme="minorHAnsi" w:cstheme="minorHAnsi"/>
          <w:bCs/>
        </w:rPr>
        <w:tab/>
      </w:r>
      <w:r w:rsidR="006021A2" w:rsidRPr="007735C9">
        <w:rPr>
          <w:rFonts w:asciiTheme="minorHAnsi" w:hAnsiTheme="minorHAnsi" w:cstheme="minorHAnsi"/>
          <w:bCs/>
        </w:rPr>
        <w:tab/>
      </w:r>
      <w:r w:rsidR="005145FE" w:rsidRPr="007735C9">
        <w:rPr>
          <w:rFonts w:asciiTheme="minorHAnsi" w:hAnsiTheme="minorHAnsi" w:cstheme="minorHAnsi"/>
          <w:b/>
          <w:bCs/>
          <w:color w:val="000000" w:themeColor="text1"/>
        </w:rPr>
        <w:t>[</w:t>
      </w:r>
      <w:r w:rsidR="005145FE" w:rsidRPr="007735C9">
        <w:rPr>
          <w:rFonts w:asciiTheme="minorHAnsi" w:hAnsiTheme="minorHAnsi" w:cstheme="minorHAnsi"/>
          <w:b/>
          <w:bCs/>
          <w:color w:val="000000" w:themeColor="text1"/>
          <w:highlight w:val="yellow"/>
        </w:rPr>
        <w:t>A COMPLETER</w:t>
      </w:r>
      <w:r w:rsidR="005145FE" w:rsidRPr="007735C9">
        <w:rPr>
          <w:rFonts w:asciiTheme="minorHAnsi" w:hAnsiTheme="minorHAnsi" w:cstheme="minorHAnsi"/>
          <w:b/>
          <w:bCs/>
          <w:color w:val="000000" w:themeColor="text1"/>
        </w:rPr>
        <w:t>]</w:t>
      </w:r>
    </w:p>
    <w:p w14:paraId="5BB41F3B" w14:textId="348E6260" w:rsidR="00E77669" w:rsidRPr="007735C9" w:rsidRDefault="00E77669" w:rsidP="003265AF">
      <w:pPr>
        <w:pStyle w:val="Corpsdetexte"/>
        <w:rPr>
          <w:rFonts w:asciiTheme="minorHAnsi" w:hAnsiTheme="minorHAnsi" w:cstheme="minorHAnsi"/>
          <w:bCs/>
          <w:color w:val="000000"/>
          <w:szCs w:val="24"/>
        </w:rPr>
      </w:pPr>
    </w:p>
    <w:p w14:paraId="281F0D3A" w14:textId="77777777" w:rsidR="003265AF" w:rsidRPr="007735C9" w:rsidRDefault="003265AF" w:rsidP="003265AF">
      <w:pPr>
        <w:pStyle w:val="Corpsdetexte"/>
        <w:rPr>
          <w:rFonts w:asciiTheme="minorHAnsi" w:hAnsiTheme="minorHAnsi" w:cstheme="minorHAnsi"/>
          <w:bCs/>
          <w:color w:val="000000"/>
          <w:szCs w:val="24"/>
        </w:rPr>
      </w:pPr>
    </w:p>
    <w:p w14:paraId="4A4B2809" w14:textId="002597B1" w:rsidR="00C16E18" w:rsidRPr="007735C9" w:rsidRDefault="00C16E18" w:rsidP="003265AF">
      <w:pPr>
        <w:pStyle w:val="Corpsdetexte"/>
        <w:rPr>
          <w:rFonts w:asciiTheme="minorHAnsi" w:hAnsiTheme="minorHAnsi" w:cstheme="minorHAnsi"/>
          <w:color w:val="000000"/>
          <w:szCs w:val="24"/>
        </w:rPr>
      </w:pPr>
      <w:r w:rsidRPr="007735C9">
        <w:rPr>
          <w:rFonts w:asciiTheme="minorHAnsi" w:hAnsiTheme="minorHAnsi" w:cstheme="minorHAnsi"/>
          <w:color w:val="000000"/>
          <w:szCs w:val="24"/>
        </w:rPr>
        <w:t>Ci-après désigné</w:t>
      </w:r>
      <w:r w:rsidR="005145FE" w:rsidRPr="007735C9">
        <w:rPr>
          <w:rFonts w:asciiTheme="minorHAnsi" w:hAnsiTheme="minorHAnsi" w:cstheme="minorHAnsi"/>
          <w:color w:val="000000"/>
          <w:szCs w:val="24"/>
        </w:rPr>
        <w:t> : le «</w:t>
      </w:r>
      <w:r w:rsidRPr="007735C9">
        <w:rPr>
          <w:rFonts w:asciiTheme="minorHAnsi" w:hAnsiTheme="minorHAnsi" w:cstheme="minorHAnsi"/>
          <w:b/>
          <w:color w:val="000000"/>
          <w:szCs w:val="24"/>
        </w:rPr>
        <w:t xml:space="preserve"> mandataire</w:t>
      </w:r>
      <w:r w:rsidRPr="007735C9">
        <w:rPr>
          <w:rFonts w:asciiTheme="minorHAnsi" w:hAnsiTheme="minorHAnsi" w:cstheme="minorHAnsi"/>
          <w:color w:val="000000"/>
          <w:szCs w:val="24"/>
        </w:rPr>
        <w:t> »,</w:t>
      </w:r>
    </w:p>
    <w:p w14:paraId="404BC36D" w14:textId="77777777" w:rsidR="00C16E18" w:rsidRPr="007735C9" w:rsidRDefault="00C16E18" w:rsidP="00C16E18">
      <w:pPr>
        <w:pStyle w:val="Corpsdetexte"/>
        <w:rPr>
          <w:rFonts w:asciiTheme="minorHAnsi" w:hAnsiTheme="minorHAnsi" w:cstheme="minorHAnsi"/>
          <w:color w:val="000000"/>
          <w:szCs w:val="24"/>
        </w:rPr>
      </w:pPr>
    </w:p>
    <w:p w14:paraId="30DA0BB9" w14:textId="04088944" w:rsidR="00C16E18" w:rsidRPr="007735C9" w:rsidRDefault="00C16E18" w:rsidP="006504FB">
      <w:pPr>
        <w:pStyle w:val="Corpsdetexte"/>
        <w:rPr>
          <w:rFonts w:asciiTheme="minorHAnsi" w:hAnsiTheme="minorHAnsi" w:cstheme="minorHAnsi"/>
          <w:szCs w:val="24"/>
        </w:rPr>
      </w:pPr>
      <w:r w:rsidRPr="007735C9">
        <w:rPr>
          <w:rFonts w:asciiTheme="minorHAnsi" w:hAnsiTheme="minorHAnsi" w:cstheme="minorHAnsi"/>
          <w:szCs w:val="24"/>
        </w:rPr>
        <w:t>Individuellement ou collectivement désignés la « Partie » ou les « Parties ».</w:t>
      </w:r>
    </w:p>
    <w:p w14:paraId="380089A8" w14:textId="3FD01A79" w:rsidR="00A408B5" w:rsidRPr="007735C9" w:rsidRDefault="00A408B5">
      <w:pPr>
        <w:rPr>
          <w:rFonts w:cstheme="minorHAnsi"/>
        </w:rPr>
      </w:pPr>
      <w:r w:rsidRPr="007735C9">
        <w:rPr>
          <w:rFonts w:cstheme="minorHAnsi"/>
        </w:rPr>
        <w:br w:type="page"/>
      </w:r>
    </w:p>
    <w:p w14:paraId="5ECA5F20" w14:textId="19B85347" w:rsidR="00763F4E" w:rsidRPr="007735C9" w:rsidRDefault="00763F4E" w:rsidP="00763F4E">
      <w:pPr>
        <w:widowControl w:val="0"/>
        <w:suppressAutoHyphens/>
        <w:spacing w:after="0" w:line="240" w:lineRule="auto"/>
        <w:jc w:val="both"/>
        <w:rPr>
          <w:rFonts w:eastAsia="MS Mincho" w:cstheme="minorHAnsi"/>
          <w:i/>
          <w:color w:val="00000A"/>
          <w:sz w:val="24"/>
          <w:szCs w:val="24"/>
          <w:lang w:eastAsia="fr-FR"/>
        </w:rPr>
      </w:pPr>
      <w:r w:rsidRPr="007735C9">
        <w:rPr>
          <w:rFonts w:eastAsia="MS Mincho" w:cstheme="minorHAnsi"/>
          <w:i/>
          <w:color w:val="00000A"/>
          <w:sz w:val="24"/>
          <w:szCs w:val="24"/>
          <w:lang w:eastAsia="fr-FR"/>
        </w:rPr>
        <w:lastRenderedPageBreak/>
        <w:t>Vu la loi n° 63-156 du 23 février 1963 modifiée portant loi de finances pour 1963, notamment son article 60 ;</w:t>
      </w:r>
    </w:p>
    <w:p w14:paraId="14B0252C" w14:textId="77777777" w:rsidR="00763F4E" w:rsidRPr="007735C9" w:rsidRDefault="00763F4E" w:rsidP="00763F4E">
      <w:pPr>
        <w:widowControl w:val="0"/>
        <w:suppressAutoHyphens/>
        <w:spacing w:after="0" w:line="240" w:lineRule="auto"/>
        <w:jc w:val="both"/>
        <w:rPr>
          <w:rFonts w:eastAsia="MS Mincho" w:cstheme="minorHAnsi"/>
          <w:i/>
          <w:color w:val="00000A"/>
          <w:sz w:val="24"/>
          <w:szCs w:val="24"/>
          <w:lang w:eastAsia="fr-FR"/>
        </w:rPr>
      </w:pPr>
    </w:p>
    <w:p w14:paraId="448EB498" w14:textId="77777777" w:rsidR="00763F4E" w:rsidRPr="007735C9" w:rsidRDefault="00763F4E" w:rsidP="00763F4E">
      <w:pPr>
        <w:widowControl w:val="0"/>
        <w:suppressAutoHyphens/>
        <w:spacing w:after="0" w:line="240" w:lineRule="auto"/>
        <w:jc w:val="both"/>
        <w:rPr>
          <w:rFonts w:eastAsia="MS Mincho" w:cstheme="minorHAnsi"/>
          <w:i/>
          <w:color w:val="00000A"/>
          <w:sz w:val="24"/>
          <w:szCs w:val="24"/>
          <w:lang w:eastAsia="fr-FR"/>
        </w:rPr>
      </w:pPr>
      <w:r w:rsidRPr="007735C9">
        <w:rPr>
          <w:rFonts w:eastAsia="MS Mincho" w:cstheme="minorHAnsi"/>
          <w:i/>
          <w:color w:val="00000A"/>
          <w:sz w:val="24"/>
          <w:szCs w:val="24"/>
          <w:lang w:eastAsia="fr-FR"/>
        </w:rPr>
        <w:t>Vu la loi n° 2014-1545 du 20 décembre 2014 relative à la simplification de la vie des entreprises, notamment son article 40 ;</w:t>
      </w:r>
    </w:p>
    <w:p w14:paraId="31B2FA1F" w14:textId="77777777" w:rsidR="00763F4E" w:rsidRPr="007735C9" w:rsidRDefault="00763F4E" w:rsidP="00763F4E">
      <w:pPr>
        <w:widowControl w:val="0"/>
        <w:suppressAutoHyphens/>
        <w:spacing w:after="0" w:line="240" w:lineRule="auto"/>
        <w:jc w:val="both"/>
        <w:rPr>
          <w:rFonts w:eastAsia="MS Mincho" w:cstheme="minorHAnsi"/>
          <w:i/>
          <w:color w:val="00000A"/>
          <w:sz w:val="24"/>
          <w:szCs w:val="24"/>
          <w:lang w:eastAsia="fr-FR"/>
        </w:rPr>
      </w:pPr>
    </w:p>
    <w:p w14:paraId="0B50465B" w14:textId="77777777" w:rsidR="000C2DEE" w:rsidRPr="007735C9" w:rsidRDefault="000C2DEE" w:rsidP="000C2DEE">
      <w:pPr>
        <w:widowControl w:val="0"/>
        <w:suppressAutoHyphens/>
        <w:spacing w:after="0" w:line="240" w:lineRule="auto"/>
        <w:jc w:val="both"/>
        <w:rPr>
          <w:rFonts w:eastAsia="MS Mincho" w:cstheme="minorHAnsi"/>
          <w:i/>
          <w:color w:val="00000A"/>
          <w:sz w:val="24"/>
          <w:szCs w:val="24"/>
          <w:lang w:eastAsia="fr-FR"/>
        </w:rPr>
      </w:pPr>
      <w:r w:rsidRPr="007735C9">
        <w:rPr>
          <w:rFonts w:eastAsia="MS Mincho" w:cstheme="minorHAnsi"/>
          <w:i/>
          <w:color w:val="00000A"/>
          <w:sz w:val="24"/>
          <w:szCs w:val="24"/>
          <w:lang w:eastAsia="fr-FR"/>
        </w:rPr>
        <w:t>Vu le Code de la commande publique ;</w:t>
      </w:r>
    </w:p>
    <w:p w14:paraId="3328349E" w14:textId="77777777" w:rsidR="00763F4E" w:rsidRPr="007735C9" w:rsidRDefault="00763F4E" w:rsidP="00763F4E">
      <w:pPr>
        <w:widowControl w:val="0"/>
        <w:suppressAutoHyphens/>
        <w:spacing w:after="0" w:line="240" w:lineRule="auto"/>
        <w:jc w:val="both"/>
        <w:rPr>
          <w:rFonts w:eastAsia="MS Mincho" w:cstheme="minorHAnsi"/>
          <w:i/>
          <w:color w:val="00000A"/>
          <w:sz w:val="24"/>
          <w:szCs w:val="24"/>
          <w:lang w:eastAsia="fr-FR"/>
        </w:rPr>
      </w:pPr>
    </w:p>
    <w:p w14:paraId="28774F4A" w14:textId="77777777" w:rsidR="00763F4E" w:rsidRPr="007735C9" w:rsidRDefault="00763F4E" w:rsidP="00763F4E">
      <w:pPr>
        <w:widowControl w:val="0"/>
        <w:suppressAutoHyphens/>
        <w:spacing w:after="0" w:line="240" w:lineRule="auto"/>
        <w:jc w:val="both"/>
        <w:rPr>
          <w:rFonts w:eastAsia="MS Mincho" w:cstheme="minorHAnsi"/>
          <w:i/>
          <w:color w:val="00000A"/>
          <w:sz w:val="24"/>
          <w:szCs w:val="24"/>
          <w:lang w:eastAsia="fr-FR"/>
        </w:rPr>
      </w:pPr>
      <w:r w:rsidRPr="007735C9">
        <w:rPr>
          <w:rFonts w:eastAsia="MS Mincho" w:cstheme="minorHAnsi"/>
          <w:i/>
          <w:color w:val="00000A"/>
          <w:sz w:val="24"/>
          <w:szCs w:val="24"/>
          <w:lang w:eastAsia="fr-FR"/>
        </w:rPr>
        <w:t>Vu le décret n° 2012-1246 du 7 novembre 2012 modifié, relatif à la gestion budgétaire et comptable publique,</w:t>
      </w:r>
    </w:p>
    <w:p w14:paraId="0429A513" w14:textId="77777777" w:rsidR="00763F4E" w:rsidRPr="007735C9" w:rsidRDefault="00763F4E" w:rsidP="00763F4E">
      <w:pPr>
        <w:widowControl w:val="0"/>
        <w:suppressAutoHyphens/>
        <w:spacing w:after="0" w:line="240" w:lineRule="auto"/>
        <w:jc w:val="both"/>
        <w:rPr>
          <w:rFonts w:eastAsia="MS Mincho" w:cstheme="minorHAnsi"/>
          <w:i/>
          <w:color w:val="00000A"/>
          <w:sz w:val="24"/>
          <w:szCs w:val="24"/>
          <w:lang w:eastAsia="fr-FR"/>
        </w:rPr>
      </w:pPr>
    </w:p>
    <w:p w14:paraId="4CAE7F8D" w14:textId="77777777" w:rsidR="00763F4E" w:rsidRPr="007735C9" w:rsidRDefault="00763F4E" w:rsidP="00763F4E">
      <w:pPr>
        <w:widowControl w:val="0"/>
        <w:suppressAutoHyphens/>
        <w:spacing w:after="0" w:line="240" w:lineRule="auto"/>
        <w:jc w:val="both"/>
        <w:rPr>
          <w:rFonts w:eastAsia="MS Mincho" w:cstheme="minorHAnsi"/>
          <w:i/>
          <w:color w:val="00000A"/>
          <w:sz w:val="24"/>
          <w:szCs w:val="24"/>
          <w:lang w:eastAsia="fr-FR"/>
        </w:rPr>
      </w:pPr>
      <w:r w:rsidRPr="007735C9">
        <w:rPr>
          <w:rFonts w:eastAsia="MS Mincho" w:cstheme="minorHAnsi"/>
          <w:bCs/>
          <w:i/>
          <w:color w:val="00000A"/>
          <w:sz w:val="24"/>
          <w:szCs w:val="24"/>
          <w:lang w:eastAsia="fr-FR"/>
        </w:rPr>
        <w:t>Vu le décret n° 2016-544 du 3 mai 2016 portant dispositions relatives aux conventions de mandat conclues par les établissements publics et les groupements d’intérêt public nationaux et les autorités publiques indépendantes avec des tiers</w:t>
      </w:r>
    </w:p>
    <w:p w14:paraId="5D602028" w14:textId="77777777" w:rsidR="00763F4E" w:rsidRPr="007735C9" w:rsidRDefault="00763F4E" w:rsidP="00763F4E">
      <w:pPr>
        <w:widowControl w:val="0"/>
        <w:suppressAutoHyphens/>
        <w:spacing w:after="0" w:line="240" w:lineRule="auto"/>
        <w:jc w:val="both"/>
        <w:rPr>
          <w:rFonts w:eastAsia="MS Mincho" w:cstheme="minorHAnsi"/>
          <w:i/>
          <w:color w:val="00000A"/>
          <w:sz w:val="24"/>
          <w:szCs w:val="24"/>
          <w:lang w:eastAsia="fr-FR"/>
        </w:rPr>
      </w:pPr>
    </w:p>
    <w:p w14:paraId="4BBE99DD" w14:textId="77777777" w:rsidR="00763F4E" w:rsidRPr="007735C9" w:rsidRDefault="00763F4E" w:rsidP="00763F4E">
      <w:pPr>
        <w:rPr>
          <w:rFonts w:eastAsia="MS Mincho" w:cstheme="minorHAnsi"/>
          <w:i/>
          <w:color w:val="00000A"/>
          <w:szCs w:val="24"/>
          <w:lang w:eastAsia="fr-FR"/>
        </w:rPr>
      </w:pPr>
      <w:r w:rsidRPr="007735C9">
        <w:rPr>
          <w:rFonts w:eastAsia="MS Mincho" w:cstheme="minorHAnsi"/>
          <w:i/>
          <w:color w:val="00000A"/>
          <w:szCs w:val="24"/>
          <w:lang w:eastAsia="fr-FR"/>
        </w:rPr>
        <w:t>Vu l’avis conforme de l’agent comptable </w:t>
      </w:r>
    </w:p>
    <w:p w14:paraId="6A218C5F" w14:textId="77777777" w:rsidR="00763F4E" w:rsidRPr="007735C9" w:rsidRDefault="00763F4E" w:rsidP="00763F4E">
      <w:pPr>
        <w:rPr>
          <w:rFonts w:cstheme="minorHAnsi"/>
        </w:rPr>
      </w:pPr>
    </w:p>
    <w:p w14:paraId="64FA9CAA" w14:textId="77777777" w:rsidR="000C2DEE" w:rsidRPr="007735C9" w:rsidRDefault="000C2DEE" w:rsidP="000C2DEE">
      <w:pPr>
        <w:pStyle w:val="Sansinterligne"/>
        <w:jc w:val="both"/>
        <w:rPr>
          <w:rFonts w:cstheme="minorHAnsi"/>
          <w:b/>
          <w:sz w:val="24"/>
          <w:szCs w:val="24"/>
          <w:u w:val="single"/>
        </w:rPr>
      </w:pPr>
      <w:r w:rsidRPr="007735C9">
        <w:rPr>
          <w:rFonts w:cstheme="minorHAnsi"/>
          <w:b/>
          <w:sz w:val="24"/>
          <w:szCs w:val="24"/>
          <w:u w:val="single"/>
        </w:rPr>
        <w:t>ÉTANT PRÉALABLEMENT EXPOSÉ :</w:t>
      </w:r>
    </w:p>
    <w:p w14:paraId="0B7CD819" w14:textId="77777777" w:rsidR="00763F4E" w:rsidRPr="007735C9" w:rsidRDefault="00763F4E" w:rsidP="00763F4E">
      <w:pPr>
        <w:pStyle w:val="Sansinterligne"/>
        <w:jc w:val="both"/>
        <w:rPr>
          <w:rFonts w:cstheme="minorHAnsi"/>
          <w:sz w:val="24"/>
          <w:szCs w:val="24"/>
        </w:rPr>
      </w:pPr>
    </w:p>
    <w:p w14:paraId="4F7ADB32" w14:textId="77777777" w:rsidR="00763F4E" w:rsidRPr="007735C9" w:rsidRDefault="00763F4E" w:rsidP="00763F4E">
      <w:pPr>
        <w:pStyle w:val="Sansinterligne"/>
        <w:jc w:val="both"/>
        <w:rPr>
          <w:rFonts w:cstheme="minorHAnsi"/>
          <w:sz w:val="24"/>
          <w:szCs w:val="24"/>
        </w:rPr>
      </w:pPr>
      <w:r w:rsidRPr="007735C9">
        <w:rPr>
          <w:rFonts w:cstheme="minorHAnsi"/>
          <w:sz w:val="24"/>
          <w:szCs w:val="24"/>
        </w:rPr>
        <w:t>Inria, Institut national dédié aux sciences du numérique, organise dans le cadre de son activité de promotion de la recherche, des évènements scientifiques.</w:t>
      </w:r>
    </w:p>
    <w:p w14:paraId="3737FC22" w14:textId="77777777" w:rsidR="00763F4E" w:rsidRPr="007735C9" w:rsidRDefault="00763F4E" w:rsidP="00763F4E">
      <w:pPr>
        <w:pStyle w:val="Sansinterligne"/>
        <w:jc w:val="both"/>
        <w:rPr>
          <w:rFonts w:cstheme="minorHAnsi"/>
          <w:sz w:val="24"/>
          <w:szCs w:val="24"/>
        </w:rPr>
      </w:pPr>
    </w:p>
    <w:p w14:paraId="79D07E90" w14:textId="57F4CFF5" w:rsidR="003265AF" w:rsidRPr="007735C9" w:rsidRDefault="005145FE" w:rsidP="003265AF">
      <w:pPr>
        <w:pStyle w:val="Sansinterligne"/>
        <w:jc w:val="both"/>
        <w:rPr>
          <w:rFonts w:cstheme="minorHAnsi"/>
          <w:sz w:val="24"/>
          <w:szCs w:val="24"/>
        </w:rPr>
      </w:pPr>
      <w:r w:rsidRPr="007735C9">
        <w:rPr>
          <w:rFonts w:cstheme="minorHAnsi"/>
          <w:sz w:val="24"/>
          <w:szCs w:val="24"/>
        </w:rPr>
        <w:t>Le mandataire</w:t>
      </w:r>
      <w:r w:rsidR="008469FB" w:rsidRPr="007735C9">
        <w:rPr>
          <w:rFonts w:cstheme="minorHAnsi"/>
          <w:szCs w:val="24"/>
        </w:rPr>
        <w:t xml:space="preserve"> </w:t>
      </w:r>
      <w:r w:rsidRPr="007735C9">
        <w:rPr>
          <w:rFonts w:cstheme="minorHAnsi"/>
          <w:sz w:val="24"/>
          <w:szCs w:val="24"/>
        </w:rPr>
        <w:t>est spécialisé</w:t>
      </w:r>
      <w:r w:rsidR="008469FB" w:rsidRPr="007735C9">
        <w:rPr>
          <w:rFonts w:cstheme="minorHAnsi"/>
          <w:sz w:val="24"/>
          <w:szCs w:val="24"/>
        </w:rPr>
        <w:t xml:space="preserve"> </w:t>
      </w:r>
      <w:r w:rsidR="000C2DEE" w:rsidRPr="007735C9">
        <w:rPr>
          <w:rFonts w:cstheme="minorHAnsi"/>
          <w:sz w:val="24"/>
          <w:szCs w:val="24"/>
        </w:rPr>
        <w:t>dans la gestion et l’organisation d’évènements et congrès scientifiques</w:t>
      </w:r>
      <w:r w:rsidR="008469FB" w:rsidRPr="007735C9">
        <w:rPr>
          <w:rFonts w:cstheme="minorHAnsi"/>
          <w:sz w:val="24"/>
          <w:szCs w:val="24"/>
        </w:rPr>
        <w:t>.</w:t>
      </w:r>
    </w:p>
    <w:p w14:paraId="4E944ED3" w14:textId="77777777" w:rsidR="003265AF" w:rsidRPr="007735C9" w:rsidRDefault="003265AF" w:rsidP="00763F4E">
      <w:pPr>
        <w:pStyle w:val="Sansinterligne"/>
        <w:jc w:val="both"/>
        <w:rPr>
          <w:rFonts w:cstheme="minorHAnsi"/>
          <w:sz w:val="24"/>
          <w:szCs w:val="24"/>
        </w:rPr>
      </w:pPr>
    </w:p>
    <w:p w14:paraId="2AA0DFE0" w14:textId="77777777" w:rsidR="005F5404" w:rsidRPr="007735C9" w:rsidRDefault="005F5404" w:rsidP="005F5404">
      <w:pPr>
        <w:pStyle w:val="Sansinterligne"/>
        <w:jc w:val="both"/>
        <w:rPr>
          <w:rFonts w:cstheme="minorHAnsi"/>
          <w:sz w:val="24"/>
          <w:szCs w:val="24"/>
        </w:rPr>
      </w:pPr>
      <w:r w:rsidRPr="007735C9">
        <w:rPr>
          <w:rFonts w:cstheme="minorHAnsi"/>
          <w:sz w:val="24"/>
          <w:szCs w:val="24"/>
        </w:rPr>
        <w:t xml:space="preserve">Certains de ces évènements donnent lieu à l’encaissement de recettes principalement issues des inscriptions des participants extérieurs à Inria. </w:t>
      </w:r>
    </w:p>
    <w:p w14:paraId="78B96B70" w14:textId="77777777" w:rsidR="00763F4E" w:rsidRPr="007735C9" w:rsidRDefault="00763F4E" w:rsidP="00763F4E">
      <w:pPr>
        <w:pStyle w:val="Sansinterligne"/>
        <w:jc w:val="both"/>
        <w:rPr>
          <w:rFonts w:cstheme="minorHAnsi"/>
          <w:sz w:val="24"/>
          <w:szCs w:val="24"/>
        </w:rPr>
      </w:pPr>
    </w:p>
    <w:p w14:paraId="7C5BAA6F" w14:textId="77777777" w:rsidR="00763F4E" w:rsidRPr="007735C9" w:rsidRDefault="00763F4E" w:rsidP="00763F4E">
      <w:pPr>
        <w:pStyle w:val="Sansinterligne"/>
        <w:jc w:val="both"/>
        <w:rPr>
          <w:rFonts w:cstheme="minorHAnsi"/>
          <w:sz w:val="24"/>
          <w:szCs w:val="24"/>
        </w:rPr>
      </w:pPr>
      <w:r w:rsidRPr="007735C9">
        <w:rPr>
          <w:rFonts w:cstheme="minorHAnsi"/>
          <w:sz w:val="24"/>
          <w:szCs w:val="24"/>
        </w:rPr>
        <w:t>Les dispositions de la loi n° 2014-1545 du 20 décembre 2014 (article 40) et du décret n° 2016-544 du 3 mai 2016 autorisent les établissements publics à déléguer à des tiers, par convention de mandat, l’encaissement des recettes.</w:t>
      </w:r>
    </w:p>
    <w:p w14:paraId="63A6632D" w14:textId="77777777" w:rsidR="00763F4E" w:rsidRPr="007735C9" w:rsidRDefault="00763F4E" w:rsidP="00763F4E">
      <w:pPr>
        <w:pStyle w:val="Sansinterligne"/>
        <w:jc w:val="both"/>
        <w:rPr>
          <w:rFonts w:cstheme="minorHAnsi"/>
          <w:sz w:val="24"/>
          <w:szCs w:val="24"/>
        </w:rPr>
      </w:pPr>
    </w:p>
    <w:p w14:paraId="0137A31F" w14:textId="0EFF3FFD" w:rsidR="00763F4E" w:rsidRPr="007735C9" w:rsidRDefault="00763F4E" w:rsidP="00763F4E">
      <w:pPr>
        <w:pStyle w:val="Corpsdetexte"/>
        <w:spacing w:after="0"/>
        <w:ind w:right="0"/>
        <w:rPr>
          <w:rFonts w:asciiTheme="minorHAnsi" w:hAnsiTheme="minorHAnsi" w:cstheme="minorHAnsi"/>
          <w:szCs w:val="24"/>
        </w:rPr>
      </w:pPr>
      <w:r w:rsidRPr="007735C9">
        <w:rPr>
          <w:rFonts w:asciiTheme="minorHAnsi" w:hAnsiTheme="minorHAnsi" w:cstheme="minorHAnsi"/>
          <w:szCs w:val="24"/>
        </w:rPr>
        <w:t xml:space="preserve">Afin de simplifier la gestion des opérations d’encaissement des frais d’inscription individuels, Inria souhaite déléguer au mandataire le soin de collecter l’ensemble des recettes issues </w:t>
      </w:r>
      <w:r w:rsidR="003265AF" w:rsidRPr="007735C9">
        <w:rPr>
          <w:rFonts w:asciiTheme="minorHAnsi" w:hAnsiTheme="minorHAnsi" w:cstheme="minorHAnsi"/>
          <w:szCs w:val="24"/>
        </w:rPr>
        <w:t xml:space="preserve">de </w:t>
      </w:r>
      <w:r w:rsidR="007E531A" w:rsidRPr="007735C9">
        <w:rPr>
          <w:rFonts w:asciiTheme="minorHAnsi" w:hAnsiTheme="minorHAnsi" w:cstheme="minorHAnsi"/>
          <w:szCs w:val="24"/>
        </w:rPr>
        <w:t xml:space="preserve">l’évènement </w:t>
      </w:r>
      <w:r w:rsidR="009D4370" w:rsidRPr="007735C9">
        <w:rPr>
          <w:rFonts w:asciiTheme="minorHAnsi" w:hAnsiTheme="minorHAnsi" w:cstheme="minorHAnsi"/>
          <w:szCs w:val="24"/>
        </w:rPr>
        <w:t>« JOBIM 2025 »</w:t>
      </w:r>
      <w:r w:rsidR="007E531A" w:rsidRPr="007735C9">
        <w:rPr>
          <w:rFonts w:asciiTheme="minorHAnsi" w:hAnsiTheme="minorHAnsi" w:cstheme="minorHAnsi"/>
          <w:sz w:val="18"/>
          <w:szCs w:val="18"/>
        </w:rPr>
        <w:t xml:space="preserve"> </w:t>
      </w:r>
      <w:r w:rsidRPr="007735C9">
        <w:rPr>
          <w:rFonts w:asciiTheme="minorHAnsi" w:hAnsiTheme="minorHAnsi" w:cstheme="minorHAnsi"/>
          <w:szCs w:val="24"/>
        </w:rPr>
        <w:t xml:space="preserve">qui se déroulera du </w:t>
      </w:r>
      <w:r w:rsidR="009D4370" w:rsidRPr="007735C9">
        <w:rPr>
          <w:rFonts w:asciiTheme="minorHAnsi" w:hAnsiTheme="minorHAnsi" w:cstheme="minorHAnsi"/>
          <w:szCs w:val="24"/>
        </w:rPr>
        <w:t>08 au 11 juillet 2025 à Talence et Bordeaux</w:t>
      </w:r>
      <w:r w:rsidRPr="007735C9">
        <w:rPr>
          <w:rFonts w:asciiTheme="minorHAnsi" w:hAnsiTheme="minorHAnsi" w:cstheme="minorHAnsi"/>
          <w:szCs w:val="24"/>
        </w:rPr>
        <w:t>, dans le cadre de la présente convention.</w:t>
      </w:r>
    </w:p>
    <w:p w14:paraId="62C984E2" w14:textId="287A73CD" w:rsidR="00296EEE" w:rsidRPr="007735C9" w:rsidRDefault="00296EEE" w:rsidP="00763F4E">
      <w:pPr>
        <w:pStyle w:val="Corpsdetexte"/>
        <w:spacing w:after="0"/>
        <w:ind w:right="0"/>
        <w:rPr>
          <w:rFonts w:asciiTheme="minorHAnsi" w:hAnsiTheme="minorHAnsi" w:cstheme="minorHAnsi"/>
          <w:szCs w:val="24"/>
        </w:rPr>
      </w:pPr>
    </w:p>
    <w:p w14:paraId="2924707B" w14:textId="77777777" w:rsidR="003966FC" w:rsidRPr="007735C9" w:rsidRDefault="003966FC" w:rsidP="00763F4E">
      <w:pPr>
        <w:spacing w:after="0"/>
        <w:rPr>
          <w:rFonts w:cstheme="minorHAnsi"/>
        </w:rPr>
      </w:pPr>
    </w:p>
    <w:p w14:paraId="75FBE8EF" w14:textId="77777777" w:rsidR="003966FC" w:rsidRPr="007735C9" w:rsidRDefault="003966FC" w:rsidP="003966FC">
      <w:pPr>
        <w:pStyle w:val="Sansinterligne"/>
        <w:jc w:val="both"/>
        <w:rPr>
          <w:rFonts w:cstheme="minorHAnsi"/>
          <w:b/>
          <w:sz w:val="24"/>
          <w:szCs w:val="24"/>
          <w:u w:val="single"/>
        </w:rPr>
      </w:pPr>
      <w:r w:rsidRPr="007735C9">
        <w:rPr>
          <w:rFonts w:cstheme="minorHAnsi"/>
          <w:b/>
          <w:sz w:val="24"/>
          <w:szCs w:val="24"/>
          <w:u w:val="single"/>
        </w:rPr>
        <w:t>IL EST CONVENU CE QUI SUIT :</w:t>
      </w:r>
    </w:p>
    <w:p w14:paraId="5C241940" w14:textId="77777777" w:rsidR="003966FC" w:rsidRPr="007735C9" w:rsidRDefault="003966FC" w:rsidP="003966FC">
      <w:pPr>
        <w:pStyle w:val="Sansinterligne"/>
        <w:jc w:val="both"/>
        <w:rPr>
          <w:rFonts w:cstheme="minorHAnsi"/>
          <w:sz w:val="24"/>
          <w:szCs w:val="24"/>
        </w:rPr>
      </w:pPr>
    </w:p>
    <w:p w14:paraId="6FE992F9" w14:textId="77777777" w:rsidR="003966FC" w:rsidRPr="007735C9" w:rsidRDefault="003966FC" w:rsidP="003966FC">
      <w:pPr>
        <w:pStyle w:val="Sansinterligne"/>
        <w:jc w:val="both"/>
        <w:rPr>
          <w:rFonts w:cstheme="minorHAnsi"/>
          <w:b/>
          <w:sz w:val="24"/>
          <w:szCs w:val="24"/>
        </w:rPr>
      </w:pPr>
      <w:r w:rsidRPr="007735C9">
        <w:rPr>
          <w:rFonts w:cstheme="minorHAnsi"/>
          <w:b/>
          <w:sz w:val="24"/>
          <w:szCs w:val="24"/>
        </w:rPr>
        <w:t>ARTICLE 1 : OBJET </w:t>
      </w:r>
    </w:p>
    <w:p w14:paraId="6EB85BC8" w14:textId="77777777" w:rsidR="003966FC" w:rsidRPr="007735C9" w:rsidRDefault="003966FC" w:rsidP="003966FC">
      <w:pPr>
        <w:pStyle w:val="Sansinterligne"/>
        <w:jc w:val="both"/>
        <w:rPr>
          <w:rFonts w:cstheme="minorHAnsi"/>
          <w:b/>
          <w:sz w:val="24"/>
          <w:szCs w:val="24"/>
        </w:rPr>
      </w:pPr>
    </w:p>
    <w:p w14:paraId="31A5F547" w14:textId="2F95C89C" w:rsidR="003966FC" w:rsidRPr="007735C9" w:rsidRDefault="003966FC" w:rsidP="003966FC">
      <w:pPr>
        <w:jc w:val="both"/>
        <w:rPr>
          <w:rFonts w:cstheme="minorHAnsi"/>
          <w:sz w:val="24"/>
          <w:szCs w:val="24"/>
        </w:rPr>
      </w:pPr>
      <w:r w:rsidRPr="007735C9">
        <w:rPr>
          <w:rFonts w:cstheme="minorHAnsi"/>
          <w:sz w:val="24"/>
          <w:szCs w:val="24"/>
        </w:rPr>
        <w:t xml:space="preserve">La présente convention a pour objet de définir les conditions dans lesquelles Inria donne à la société </w:t>
      </w:r>
      <w:r w:rsidR="00AC097C" w:rsidRPr="007735C9">
        <w:rPr>
          <w:rFonts w:cstheme="minorHAnsi"/>
          <w:sz w:val="24"/>
          <w:szCs w:val="24"/>
          <w:highlight w:val="yellow"/>
        </w:rPr>
        <w:t>XX</w:t>
      </w:r>
      <w:r w:rsidRPr="007735C9">
        <w:rPr>
          <w:rFonts w:cstheme="minorHAnsi"/>
          <w:sz w:val="24"/>
          <w:szCs w:val="24"/>
        </w:rPr>
        <w:t xml:space="preserve">, mandat pour encaisser en son nom et pour son compte l’ensemble des recettes inscriptions dans le cadre </w:t>
      </w:r>
      <w:r w:rsidR="003265AF" w:rsidRPr="007735C9">
        <w:rPr>
          <w:rFonts w:cstheme="minorHAnsi"/>
          <w:sz w:val="24"/>
          <w:szCs w:val="24"/>
        </w:rPr>
        <w:t xml:space="preserve">de </w:t>
      </w:r>
      <w:r w:rsidR="00C52629" w:rsidRPr="007735C9">
        <w:rPr>
          <w:rFonts w:cstheme="minorHAnsi"/>
          <w:sz w:val="24"/>
          <w:szCs w:val="24"/>
        </w:rPr>
        <w:t xml:space="preserve">l’évènement </w:t>
      </w:r>
      <w:r w:rsidR="009D4370" w:rsidRPr="007735C9">
        <w:rPr>
          <w:rFonts w:cstheme="minorHAnsi"/>
          <w:sz w:val="24"/>
          <w:szCs w:val="24"/>
        </w:rPr>
        <w:t xml:space="preserve">« JOBIM 2025 » qui se déroulera du 08 au 11 juillet </w:t>
      </w:r>
      <w:r w:rsidR="009D4370" w:rsidRPr="007735C9">
        <w:rPr>
          <w:rFonts w:cstheme="minorHAnsi"/>
          <w:sz w:val="24"/>
          <w:szCs w:val="24"/>
        </w:rPr>
        <w:lastRenderedPageBreak/>
        <w:t xml:space="preserve">2025 </w:t>
      </w:r>
      <w:r w:rsidRPr="007735C9">
        <w:rPr>
          <w:rFonts w:cstheme="minorHAnsi"/>
          <w:sz w:val="24"/>
          <w:szCs w:val="24"/>
        </w:rPr>
        <w:t>(ci-après « </w:t>
      </w:r>
      <w:r w:rsidRPr="007735C9">
        <w:rPr>
          <w:rFonts w:cstheme="minorHAnsi"/>
          <w:b/>
          <w:sz w:val="24"/>
          <w:szCs w:val="24"/>
        </w:rPr>
        <w:t>la prestation </w:t>
      </w:r>
      <w:r w:rsidRPr="007735C9">
        <w:rPr>
          <w:rFonts w:cstheme="minorHAnsi"/>
          <w:sz w:val="24"/>
          <w:szCs w:val="24"/>
        </w:rPr>
        <w:t xml:space="preserve">») </w:t>
      </w:r>
      <w:r w:rsidRPr="007735C9">
        <w:rPr>
          <w:rFonts w:cstheme="minorHAnsi"/>
          <w:sz w:val="24"/>
          <w:szCs w:val="24"/>
          <w:highlight w:val="yellow"/>
        </w:rPr>
        <w:t>dont les conditions générales de participation</w:t>
      </w:r>
      <w:r w:rsidR="009C0422" w:rsidRPr="007735C9">
        <w:rPr>
          <w:rFonts w:cstheme="minorHAnsi"/>
          <w:sz w:val="24"/>
          <w:szCs w:val="24"/>
          <w:highlight w:val="yellow"/>
        </w:rPr>
        <w:t xml:space="preserve"> figurent en annexe 3 et/ou dans une décision gédéi</w:t>
      </w:r>
      <w:r w:rsidR="009C0422" w:rsidRPr="007735C9">
        <w:rPr>
          <w:rFonts w:cstheme="minorHAnsi"/>
          <w:sz w:val="24"/>
          <w:szCs w:val="24"/>
        </w:rPr>
        <w:t xml:space="preserve"> citée dans</w:t>
      </w:r>
      <w:r w:rsidRPr="007735C9">
        <w:rPr>
          <w:rFonts w:cstheme="minorHAnsi"/>
          <w:sz w:val="24"/>
          <w:szCs w:val="24"/>
        </w:rPr>
        <w:t xml:space="preserve"> la présente convention.</w:t>
      </w:r>
    </w:p>
    <w:p w14:paraId="68D1747F" w14:textId="52080C08" w:rsidR="008E257A" w:rsidRPr="007735C9" w:rsidRDefault="008E257A" w:rsidP="000C0AB5">
      <w:pPr>
        <w:spacing w:after="0"/>
        <w:jc w:val="both"/>
        <w:rPr>
          <w:rFonts w:cstheme="minorHAnsi"/>
          <w:sz w:val="24"/>
          <w:szCs w:val="24"/>
        </w:rPr>
      </w:pPr>
      <w:r w:rsidRPr="007735C9">
        <w:rPr>
          <w:rFonts w:cstheme="minorHAnsi"/>
          <w:sz w:val="24"/>
          <w:szCs w:val="24"/>
        </w:rPr>
        <w:t>En signant la présente convention la société (</w:t>
      </w:r>
      <w:r w:rsidR="00132BDA" w:rsidRPr="007735C9">
        <w:rPr>
          <w:rFonts w:cstheme="minorHAnsi"/>
          <w:sz w:val="24"/>
          <w:szCs w:val="24"/>
        </w:rPr>
        <w:t xml:space="preserve">le mandataire / </w:t>
      </w:r>
      <w:r w:rsidRPr="007735C9">
        <w:rPr>
          <w:rFonts w:cstheme="minorHAnsi"/>
          <w:sz w:val="24"/>
          <w:szCs w:val="24"/>
        </w:rPr>
        <w:t>le titulaire) s’engage à respecter l’ensemble des dispositions de l’annexe 4</w:t>
      </w:r>
      <w:r w:rsidR="00FE54BC" w:rsidRPr="007735C9">
        <w:rPr>
          <w:rFonts w:cstheme="minorHAnsi"/>
          <w:sz w:val="24"/>
          <w:szCs w:val="24"/>
        </w:rPr>
        <w:t xml:space="preserve"> intitulée</w:t>
      </w:r>
      <w:r w:rsidR="008835E9" w:rsidRPr="007735C9">
        <w:rPr>
          <w:rFonts w:cstheme="minorHAnsi"/>
          <w:sz w:val="24"/>
          <w:szCs w:val="24"/>
        </w:rPr>
        <w:t xml:space="preserve"> «</w:t>
      </w:r>
      <w:r w:rsidR="008835E9" w:rsidRPr="007735C9">
        <w:rPr>
          <w:rFonts w:eastAsia="Times New Roman" w:cstheme="minorHAnsi"/>
          <w:bCs/>
          <w:caps/>
          <w:color w:val="00000A"/>
          <w:sz w:val="24"/>
          <w:szCs w:val="24"/>
          <w:lang w:eastAsia="ja-JP"/>
        </w:rPr>
        <w:t xml:space="preserve"> PROTECTION des données personnelles</w:t>
      </w:r>
      <w:r w:rsidRPr="007735C9">
        <w:rPr>
          <w:rFonts w:cstheme="minorHAnsi"/>
          <w:sz w:val="24"/>
          <w:szCs w:val="24"/>
        </w:rPr>
        <w:t> ».</w:t>
      </w:r>
    </w:p>
    <w:p w14:paraId="26B1604E" w14:textId="51270286" w:rsidR="008625DC" w:rsidRPr="007735C9" w:rsidRDefault="008625DC" w:rsidP="00BF5F43">
      <w:pPr>
        <w:pStyle w:val="Sansinterligne"/>
        <w:jc w:val="both"/>
        <w:rPr>
          <w:rFonts w:cstheme="minorHAnsi"/>
          <w:b/>
          <w:sz w:val="24"/>
          <w:szCs w:val="24"/>
        </w:rPr>
      </w:pPr>
    </w:p>
    <w:p w14:paraId="39EE6F98" w14:textId="3BE5B6D3" w:rsidR="00BF5F43" w:rsidRPr="007735C9" w:rsidRDefault="00BF5F43" w:rsidP="00BF5F43">
      <w:pPr>
        <w:pStyle w:val="Sansinterligne"/>
        <w:jc w:val="both"/>
        <w:rPr>
          <w:rFonts w:cstheme="minorHAnsi"/>
          <w:b/>
          <w:sz w:val="24"/>
          <w:szCs w:val="24"/>
        </w:rPr>
      </w:pPr>
      <w:r w:rsidRPr="007735C9">
        <w:rPr>
          <w:rFonts w:cstheme="minorHAnsi"/>
          <w:b/>
          <w:sz w:val="24"/>
          <w:szCs w:val="24"/>
        </w:rPr>
        <w:t xml:space="preserve">ARTICLE 2 : </w:t>
      </w:r>
      <w:r w:rsidR="000C2DEE" w:rsidRPr="007735C9">
        <w:rPr>
          <w:rFonts w:cstheme="minorHAnsi"/>
          <w:b/>
          <w:sz w:val="24"/>
          <w:szCs w:val="24"/>
        </w:rPr>
        <w:t xml:space="preserve">ETENDUE </w:t>
      </w:r>
      <w:r w:rsidRPr="007735C9">
        <w:rPr>
          <w:rFonts w:cstheme="minorHAnsi"/>
          <w:b/>
          <w:sz w:val="24"/>
          <w:szCs w:val="24"/>
        </w:rPr>
        <w:t xml:space="preserve">DU MANDAT </w:t>
      </w:r>
    </w:p>
    <w:p w14:paraId="0B3BFA81" w14:textId="77777777" w:rsidR="00BF5F43" w:rsidRPr="007735C9" w:rsidRDefault="00BF5F43" w:rsidP="00BF5F43">
      <w:pPr>
        <w:pStyle w:val="Sansinterligne"/>
        <w:jc w:val="both"/>
        <w:rPr>
          <w:rFonts w:cstheme="minorHAnsi"/>
          <w:sz w:val="24"/>
          <w:szCs w:val="24"/>
        </w:rPr>
      </w:pPr>
    </w:p>
    <w:p w14:paraId="1705EA00" w14:textId="45D9D0B1" w:rsidR="00BF5F43" w:rsidRPr="007735C9" w:rsidRDefault="00BF5F43" w:rsidP="003957E5">
      <w:pPr>
        <w:spacing w:after="0"/>
        <w:jc w:val="both"/>
        <w:rPr>
          <w:rFonts w:cstheme="minorHAnsi"/>
          <w:sz w:val="24"/>
          <w:szCs w:val="24"/>
        </w:rPr>
      </w:pPr>
      <w:r w:rsidRPr="007735C9">
        <w:rPr>
          <w:rFonts w:cstheme="minorHAnsi"/>
          <w:sz w:val="24"/>
          <w:szCs w:val="24"/>
        </w:rPr>
        <w:t xml:space="preserve">Inria donne mandat </w:t>
      </w:r>
      <w:r w:rsidR="00AC097C" w:rsidRPr="007735C9">
        <w:rPr>
          <w:rFonts w:cstheme="minorHAnsi"/>
          <w:sz w:val="24"/>
          <w:szCs w:val="24"/>
        </w:rPr>
        <w:t>au mandataire</w:t>
      </w:r>
      <w:r w:rsidRPr="007735C9">
        <w:rPr>
          <w:rFonts w:cstheme="minorHAnsi"/>
          <w:sz w:val="24"/>
          <w:szCs w:val="24"/>
        </w:rPr>
        <w:t>, qui l’accepte, au nom et pour le compte d’Inria</w:t>
      </w:r>
      <w:r w:rsidR="00AB6964" w:rsidRPr="007735C9">
        <w:rPr>
          <w:rFonts w:cstheme="minorHAnsi"/>
          <w:sz w:val="24"/>
          <w:szCs w:val="24"/>
        </w:rPr>
        <w:t xml:space="preserve"> </w:t>
      </w:r>
      <w:r w:rsidRPr="007735C9">
        <w:rPr>
          <w:rFonts w:cstheme="minorHAnsi"/>
          <w:sz w:val="24"/>
          <w:szCs w:val="24"/>
        </w:rPr>
        <w:t>de</w:t>
      </w:r>
      <w:r w:rsidR="00AC097C" w:rsidRPr="007735C9">
        <w:rPr>
          <w:rFonts w:cstheme="minorHAnsi"/>
          <w:sz w:val="24"/>
          <w:szCs w:val="24"/>
        </w:rPr>
        <w:t xml:space="preserve"> </w:t>
      </w:r>
      <w:r w:rsidRPr="007735C9">
        <w:rPr>
          <w:rFonts w:cstheme="minorHAnsi"/>
          <w:sz w:val="24"/>
          <w:szCs w:val="24"/>
        </w:rPr>
        <w:t xml:space="preserve">: </w:t>
      </w:r>
    </w:p>
    <w:p w14:paraId="58EED23F" w14:textId="08A34C6E" w:rsidR="00BF5F43" w:rsidRPr="007735C9" w:rsidRDefault="00AC097C" w:rsidP="00BF5F43">
      <w:pPr>
        <w:pStyle w:val="Sansinterligne"/>
        <w:numPr>
          <w:ilvl w:val="0"/>
          <w:numId w:val="1"/>
        </w:numPr>
        <w:jc w:val="both"/>
        <w:rPr>
          <w:rFonts w:cstheme="minorHAnsi"/>
          <w:sz w:val="24"/>
          <w:szCs w:val="24"/>
        </w:rPr>
      </w:pPr>
      <w:r w:rsidRPr="007735C9">
        <w:rPr>
          <w:rFonts w:cstheme="minorHAnsi"/>
          <w:sz w:val="24"/>
          <w:szCs w:val="24"/>
        </w:rPr>
        <w:t>g</w:t>
      </w:r>
      <w:r w:rsidR="00BF5F43" w:rsidRPr="007735C9">
        <w:rPr>
          <w:rFonts w:cstheme="minorHAnsi"/>
          <w:sz w:val="24"/>
          <w:szCs w:val="24"/>
        </w:rPr>
        <w:t>érer les inscriptions à l’évènement,</w:t>
      </w:r>
    </w:p>
    <w:p w14:paraId="5D04A954" w14:textId="4390983E" w:rsidR="00BF5F43" w:rsidRPr="007735C9" w:rsidRDefault="00AC097C" w:rsidP="00BF5F43">
      <w:pPr>
        <w:pStyle w:val="Sansinterligne"/>
        <w:numPr>
          <w:ilvl w:val="0"/>
          <w:numId w:val="1"/>
        </w:numPr>
        <w:jc w:val="both"/>
        <w:rPr>
          <w:rFonts w:cstheme="minorHAnsi"/>
          <w:sz w:val="24"/>
          <w:szCs w:val="24"/>
        </w:rPr>
      </w:pPr>
      <w:r w:rsidRPr="007735C9">
        <w:rPr>
          <w:rFonts w:cstheme="minorHAnsi"/>
          <w:sz w:val="24"/>
          <w:szCs w:val="24"/>
        </w:rPr>
        <w:t>g</w:t>
      </w:r>
      <w:r w:rsidR="00BF5F43" w:rsidRPr="007735C9">
        <w:rPr>
          <w:rFonts w:cstheme="minorHAnsi"/>
          <w:sz w:val="24"/>
          <w:szCs w:val="24"/>
        </w:rPr>
        <w:t>érer les annulations éventuelles,</w:t>
      </w:r>
    </w:p>
    <w:p w14:paraId="16E0F1AE" w14:textId="166D8F1E" w:rsidR="00BF5F43" w:rsidRPr="007735C9" w:rsidRDefault="00AC097C" w:rsidP="00BF5F43">
      <w:pPr>
        <w:pStyle w:val="Sansinterligne"/>
        <w:numPr>
          <w:ilvl w:val="0"/>
          <w:numId w:val="1"/>
        </w:numPr>
        <w:jc w:val="both"/>
        <w:rPr>
          <w:rFonts w:cstheme="minorHAnsi"/>
          <w:sz w:val="24"/>
          <w:szCs w:val="24"/>
        </w:rPr>
      </w:pPr>
      <w:r w:rsidRPr="007735C9">
        <w:rPr>
          <w:rFonts w:cstheme="minorHAnsi"/>
          <w:sz w:val="24"/>
          <w:szCs w:val="24"/>
        </w:rPr>
        <w:t>e</w:t>
      </w:r>
      <w:r w:rsidR="00BF5F43" w:rsidRPr="007735C9">
        <w:rPr>
          <w:rFonts w:cstheme="minorHAnsi"/>
          <w:sz w:val="24"/>
          <w:szCs w:val="24"/>
        </w:rPr>
        <w:t xml:space="preserve">ncaisser les recettes issues du colloque (droits d’inscription aux conférences, </w:t>
      </w:r>
      <w:r w:rsidR="007735C9" w:rsidRPr="007735C9">
        <w:rPr>
          <w:rFonts w:cstheme="minorHAnsi"/>
          <w:sz w:val="24"/>
          <w:szCs w:val="24"/>
        </w:rPr>
        <w:t>pré conférences</w:t>
      </w:r>
      <w:r w:rsidR="00BF5F43" w:rsidRPr="007735C9">
        <w:rPr>
          <w:rFonts w:cstheme="minorHAnsi"/>
          <w:sz w:val="24"/>
          <w:szCs w:val="24"/>
        </w:rPr>
        <w:t xml:space="preserve"> ou groupes de travail préalables au</w:t>
      </w:r>
      <w:r w:rsidR="00A71611" w:rsidRPr="007735C9">
        <w:rPr>
          <w:rFonts w:cstheme="minorHAnsi"/>
          <w:sz w:val="24"/>
          <w:szCs w:val="24"/>
        </w:rPr>
        <w:t>x conférences proprement dites</w:t>
      </w:r>
      <w:r w:rsidR="00BF5F43" w:rsidRPr="007735C9">
        <w:rPr>
          <w:rFonts w:cstheme="minorHAnsi"/>
          <w:sz w:val="24"/>
          <w:szCs w:val="24"/>
        </w:rPr>
        <w:t xml:space="preserve">, aux prestations additionnelles </w:t>
      </w:r>
      <w:r w:rsidR="00A71611" w:rsidRPr="007735C9">
        <w:rPr>
          <w:rFonts w:cstheme="minorHAnsi"/>
          <w:sz w:val="24"/>
          <w:szCs w:val="24"/>
        </w:rPr>
        <w:t>si besoin</w:t>
      </w:r>
      <w:r w:rsidR="00BF5F43" w:rsidRPr="007735C9">
        <w:rPr>
          <w:rFonts w:cstheme="minorHAnsi"/>
          <w:sz w:val="24"/>
          <w:szCs w:val="24"/>
        </w:rPr>
        <w:t>…),</w:t>
      </w:r>
    </w:p>
    <w:p w14:paraId="4EA464D8" w14:textId="224681C2" w:rsidR="00BF5F43" w:rsidRPr="007735C9" w:rsidRDefault="00AC097C" w:rsidP="00BF5F43">
      <w:pPr>
        <w:pStyle w:val="Sansinterligne"/>
        <w:numPr>
          <w:ilvl w:val="0"/>
          <w:numId w:val="1"/>
        </w:numPr>
        <w:jc w:val="both"/>
        <w:rPr>
          <w:rFonts w:cstheme="minorHAnsi"/>
          <w:sz w:val="24"/>
          <w:szCs w:val="24"/>
        </w:rPr>
      </w:pPr>
      <w:r w:rsidRPr="007735C9">
        <w:rPr>
          <w:rFonts w:cstheme="minorHAnsi"/>
          <w:sz w:val="24"/>
          <w:szCs w:val="24"/>
        </w:rPr>
        <w:t>r</w:t>
      </w:r>
      <w:r w:rsidR="00BF5F43" w:rsidRPr="007735C9">
        <w:rPr>
          <w:rFonts w:cstheme="minorHAnsi"/>
          <w:sz w:val="24"/>
          <w:szCs w:val="24"/>
        </w:rPr>
        <w:t>embourser le cas échéant les recettes trop perçues,</w:t>
      </w:r>
    </w:p>
    <w:p w14:paraId="13BD9AFF" w14:textId="3A2ED3F2" w:rsidR="00BF5F43" w:rsidRPr="007735C9" w:rsidRDefault="00AC097C" w:rsidP="00BF5F43">
      <w:pPr>
        <w:pStyle w:val="Sansinterligne"/>
        <w:numPr>
          <w:ilvl w:val="0"/>
          <w:numId w:val="1"/>
        </w:numPr>
        <w:jc w:val="both"/>
        <w:rPr>
          <w:rFonts w:cstheme="minorHAnsi"/>
          <w:sz w:val="24"/>
          <w:szCs w:val="24"/>
        </w:rPr>
      </w:pPr>
      <w:r w:rsidRPr="007735C9">
        <w:rPr>
          <w:rFonts w:cstheme="minorHAnsi"/>
          <w:sz w:val="24"/>
          <w:szCs w:val="24"/>
        </w:rPr>
        <w:t>p</w:t>
      </w:r>
      <w:r w:rsidR="00BF5F43" w:rsidRPr="007735C9">
        <w:rPr>
          <w:rFonts w:cstheme="minorHAnsi"/>
          <w:sz w:val="24"/>
          <w:szCs w:val="24"/>
        </w:rPr>
        <w:t>rocéder le cas échéant au recouvrement forcé de ces droits d’inscription,</w:t>
      </w:r>
    </w:p>
    <w:p w14:paraId="6BEFEB05" w14:textId="49755FC3" w:rsidR="00BF5F43" w:rsidRPr="007735C9" w:rsidRDefault="00AC097C" w:rsidP="00BF5F43">
      <w:pPr>
        <w:pStyle w:val="Sansinterligne"/>
        <w:numPr>
          <w:ilvl w:val="0"/>
          <w:numId w:val="1"/>
        </w:numPr>
        <w:jc w:val="both"/>
        <w:rPr>
          <w:rFonts w:cstheme="minorHAnsi"/>
          <w:sz w:val="24"/>
          <w:szCs w:val="24"/>
        </w:rPr>
      </w:pPr>
      <w:r w:rsidRPr="007735C9">
        <w:rPr>
          <w:rFonts w:cstheme="minorHAnsi"/>
          <w:sz w:val="24"/>
          <w:szCs w:val="24"/>
        </w:rPr>
        <w:t>a</w:t>
      </w:r>
      <w:r w:rsidR="00BF5F43" w:rsidRPr="007735C9">
        <w:rPr>
          <w:rFonts w:cstheme="minorHAnsi"/>
          <w:sz w:val="24"/>
          <w:szCs w:val="24"/>
        </w:rPr>
        <w:t>ccorder le cas échéant aux débiteurs des délais de paiement, dans la limite de la durée du présent mandat.</w:t>
      </w:r>
    </w:p>
    <w:p w14:paraId="2E0918F6" w14:textId="42CD924E" w:rsidR="00BF5F43" w:rsidRPr="007735C9" w:rsidRDefault="00BF5F43" w:rsidP="00BF5F43">
      <w:pPr>
        <w:pStyle w:val="Sansinterligne"/>
        <w:jc w:val="both"/>
        <w:rPr>
          <w:rFonts w:cstheme="minorHAnsi"/>
          <w:sz w:val="24"/>
          <w:szCs w:val="24"/>
        </w:rPr>
      </w:pPr>
    </w:p>
    <w:p w14:paraId="2E0F6877" w14:textId="77777777" w:rsidR="00BF5F43" w:rsidRPr="007735C9" w:rsidRDefault="00BF5F43" w:rsidP="00BF5F43">
      <w:pPr>
        <w:pStyle w:val="Sansinterligne"/>
        <w:jc w:val="both"/>
        <w:rPr>
          <w:rFonts w:cstheme="minorHAnsi"/>
          <w:b/>
          <w:sz w:val="24"/>
          <w:szCs w:val="24"/>
        </w:rPr>
      </w:pPr>
      <w:r w:rsidRPr="007735C9">
        <w:rPr>
          <w:rFonts w:cstheme="minorHAnsi"/>
          <w:b/>
          <w:sz w:val="24"/>
          <w:szCs w:val="24"/>
        </w:rPr>
        <w:t>ARTICLE 3 : ENTREE EN VIGUEUR ET ECHEANCE </w:t>
      </w:r>
    </w:p>
    <w:p w14:paraId="20276191" w14:textId="77777777" w:rsidR="00BF5F43" w:rsidRPr="007735C9" w:rsidRDefault="00BF5F43" w:rsidP="00BF5F43">
      <w:pPr>
        <w:pStyle w:val="Sansinterligne"/>
        <w:jc w:val="both"/>
        <w:rPr>
          <w:rFonts w:cstheme="minorHAnsi"/>
          <w:sz w:val="24"/>
          <w:szCs w:val="24"/>
        </w:rPr>
      </w:pPr>
    </w:p>
    <w:p w14:paraId="21D6C454" w14:textId="77777777" w:rsidR="00BF5F43" w:rsidRPr="007735C9" w:rsidRDefault="00BF5F43" w:rsidP="00BF5F43">
      <w:pPr>
        <w:pStyle w:val="Sansinterligne"/>
        <w:jc w:val="both"/>
        <w:rPr>
          <w:rFonts w:cstheme="minorHAnsi"/>
          <w:sz w:val="24"/>
          <w:szCs w:val="24"/>
        </w:rPr>
      </w:pPr>
      <w:r w:rsidRPr="007735C9">
        <w:rPr>
          <w:rFonts w:cstheme="minorHAnsi"/>
          <w:sz w:val="24"/>
          <w:szCs w:val="24"/>
        </w:rPr>
        <w:t xml:space="preserve">La présente convention prend effet le jour de sa signature et prend fin 60 jours après la fin de la prestation. </w:t>
      </w:r>
    </w:p>
    <w:p w14:paraId="1540B4C3" w14:textId="1415770C" w:rsidR="00BF5F43" w:rsidRPr="007735C9" w:rsidRDefault="00BF5F43" w:rsidP="00BF5F43">
      <w:pPr>
        <w:pStyle w:val="Sansinterligne"/>
        <w:jc w:val="both"/>
        <w:rPr>
          <w:rFonts w:cstheme="minorHAnsi"/>
          <w:sz w:val="24"/>
          <w:szCs w:val="24"/>
        </w:rPr>
      </w:pPr>
    </w:p>
    <w:p w14:paraId="6E634F7D" w14:textId="77777777" w:rsidR="00BF5F43" w:rsidRPr="007735C9" w:rsidRDefault="00BF5F43" w:rsidP="00BF5F43">
      <w:pPr>
        <w:pStyle w:val="Sansinterligne"/>
        <w:jc w:val="both"/>
        <w:rPr>
          <w:rFonts w:cstheme="minorHAnsi"/>
          <w:b/>
          <w:sz w:val="24"/>
          <w:szCs w:val="24"/>
        </w:rPr>
      </w:pPr>
      <w:r w:rsidRPr="007735C9">
        <w:rPr>
          <w:rFonts w:cstheme="minorHAnsi"/>
          <w:b/>
          <w:sz w:val="24"/>
          <w:szCs w:val="24"/>
        </w:rPr>
        <w:t>ARTICLE 4 : MODALITES D’EXERCICE DU MANDAT </w:t>
      </w:r>
    </w:p>
    <w:p w14:paraId="72ED6684" w14:textId="77777777" w:rsidR="00BF5F43" w:rsidRPr="007735C9" w:rsidRDefault="00BF5F43" w:rsidP="00BF5F43">
      <w:pPr>
        <w:pStyle w:val="Sansinterligne"/>
        <w:jc w:val="both"/>
        <w:rPr>
          <w:rFonts w:cstheme="minorHAnsi"/>
          <w:sz w:val="24"/>
          <w:szCs w:val="24"/>
        </w:rPr>
      </w:pPr>
    </w:p>
    <w:p w14:paraId="1882DCC0" w14:textId="77777777" w:rsidR="00BF5F43" w:rsidRPr="007735C9" w:rsidRDefault="00BF5F43" w:rsidP="00BF5F43">
      <w:pPr>
        <w:pStyle w:val="Sansinterligne"/>
        <w:jc w:val="both"/>
        <w:rPr>
          <w:rFonts w:cstheme="minorHAnsi"/>
          <w:b/>
          <w:sz w:val="24"/>
          <w:szCs w:val="24"/>
        </w:rPr>
      </w:pPr>
      <w:r w:rsidRPr="007735C9">
        <w:rPr>
          <w:rFonts w:cstheme="minorHAnsi"/>
          <w:b/>
          <w:sz w:val="24"/>
          <w:szCs w:val="24"/>
        </w:rPr>
        <w:t>4.1 Encaissement des recettes :</w:t>
      </w:r>
    </w:p>
    <w:p w14:paraId="6F5B82E5" w14:textId="77777777" w:rsidR="00BF5F43" w:rsidRPr="007735C9" w:rsidRDefault="00BF5F43" w:rsidP="00BF5F43">
      <w:pPr>
        <w:pStyle w:val="Sansinterligne"/>
        <w:jc w:val="both"/>
        <w:rPr>
          <w:rFonts w:cstheme="minorHAnsi"/>
          <w:b/>
          <w:sz w:val="24"/>
          <w:szCs w:val="24"/>
        </w:rPr>
      </w:pPr>
    </w:p>
    <w:p w14:paraId="24B98088" w14:textId="549F076A" w:rsidR="00BF5F43" w:rsidRPr="007735C9" w:rsidRDefault="00BF5F43" w:rsidP="00BF5F43">
      <w:pPr>
        <w:pStyle w:val="Sansinterligne"/>
        <w:jc w:val="both"/>
        <w:rPr>
          <w:rFonts w:cstheme="minorHAnsi"/>
          <w:sz w:val="24"/>
          <w:szCs w:val="24"/>
        </w:rPr>
      </w:pPr>
      <w:r w:rsidRPr="007735C9">
        <w:rPr>
          <w:rFonts w:cstheme="minorHAnsi"/>
          <w:sz w:val="24"/>
          <w:szCs w:val="24"/>
        </w:rPr>
        <w:t xml:space="preserve">Le mandataire, à l’occasion de la prestation, percevra au nom et pour le compte d’Inria les droits d’inscription des participants dont le tarif est fixé conformément aux conditions générales de participation indiquées </w:t>
      </w:r>
      <w:r w:rsidR="00E00006" w:rsidRPr="007735C9">
        <w:rPr>
          <w:rFonts w:cstheme="minorHAnsi"/>
          <w:sz w:val="24"/>
          <w:szCs w:val="24"/>
        </w:rPr>
        <w:t xml:space="preserve">dans la </w:t>
      </w:r>
      <w:r w:rsidR="00E00006" w:rsidRPr="007735C9">
        <w:rPr>
          <w:rFonts w:cstheme="minorHAnsi"/>
          <w:sz w:val="24"/>
          <w:szCs w:val="24"/>
          <w:highlight w:val="yellow"/>
        </w:rPr>
        <w:t>décision gédéi</w:t>
      </w:r>
      <w:r w:rsidR="00AC097C" w:rsidRPr="007735C9">
        <w:rPr>
          <w:rFonts w:cstheme="minorHAnsi"/>
          <w:sz w:val="24"/>
          <w:szCs w:val="24"/>
          <w:highlight w:val="yellow"/>
        </w:rPr>
        <w:t xml:space="preserve"> n°</w:t>
      </w:r>
      <w:r w:rsidR="00E00006" w:rsidRPr="007735C9">
        <w:rPr>
          <w:rFonts w:cstheme="minorHAnsi"/>
          <w:sz w:val="24"/>
          <w:szCs w:val="24"/>
          <w:highlight w:val="yellow"/>
        </w:rPr>
        <w:t xml:space="preserve"> </w:t>
      </w:r>
      <w:r w:rsidR="00AC097C" w:rsidRPr="007735C9">
        <w:rPr>
          <w:rFonts w:cstheme="minorHAnsi"/>
          <w:sz w:val="24"/>
          <w:szCs w:val="24"/>
          <w:highlight w:val="yellow"/>
        </w:rPr>
        <w:t xml:space="preserve">XXX du </w:t>
      </w:r>
      <w:r w:rsidR="0092769F" w:rsidRPr="007735C9">
        <w:rPr>
          <w:rFonts w:cstheme="minorHAnsi"/>
          <w:sz w:val="24"/>
          <w:szCs w:val="24"/>
          <w:highlight w:val="yellow"/>
        </w:rPr>
        <w:t>[DATE]</w:t>
      </w:r>
      <w:r w:rsidR="00AC097C" w:rsidRPr="007735C9">
        <w:rPr>
          <w:rFonts w:cstheme="minorHAnsi"/>
          <w:sz w:val="24"/>
          <w:szCs w:val="24"/>
          <w:highlight w:val="yellow"/>
        </w:rPr>
        <w:t xml:space="preserve"> jointe en annexe</w:t>
      </w:r>
      <w:r w:rsidRPr="007735C9">
        <w:rPr>
          <w:rFonts w:cstheme="minorHAnsi"/>
          <w:sz w:val="24"/>
          <w:szCs w:val="24"/>
          <w:highlight w:val="yellow"/>
        </w:rPr>
        <w:t>.</w:t>
      </w:r>
    </w:p>
    <w:p w14:paraId="7B84A643" w14:textId="77777777" w:rsidR="00BF5F43" w:rsidRPr="007735C9" w:rsidRDefault="00BF5F43" w:rsidP="00BF5F43">
      <w:pPr>
        <w:pStyle w:val="Sansinterligne"/>
        <w:jc w:val="both"/>
        <w:rPr>
          <w:rFonts w:cstheme="minorHAnsi"/>
          <w:sz w:val="24"/>
          <w:szCs w:val="24"/>
        </w:rPr>
      </w:pPr>
    </w:p>
    <w:p w14:paraId="2AEB55C5" w14:textId="63308C19" w:rsidR="00BF5F43" w:rsidRPr="007735C9" w:rsidRDefault="00BF5F43" w:rsidP="00BF5F43">
      <w:pPr>
        <w:pStyle w:val="Sansinterligne"/>
        <w:jc w:val="both"/>
        <w:rPr>
          <w:rFonts w:cstheme="minorHAnsi"/>
          <w:sz w:val="24"/>
          <w:szCs w:val="24"/>
        </w:rPr>
      </w:pPr>
      <w:r w:rsidRPr="007735C9">
        <w:rPr>
          <w:rFonts w:cstheme="minorHAnsi"/>
          <w:sz w:val="24"/>
          <w:szCs w:val="24"/>
        </w:rPr>
        <w:t xml:space="preserve">Le mandataire assure l’encaissement des droits d’inscription réglés </w:t>
      </w:r>
      <w:r w:rsidR="00BF5894" w:rsidRPr="007735C9">
        <w:rPr>
          <w:rFonts w:cstheme="minorHAnsi"/>
          <w:sz w:val="24"/>
          <w:szCs w:val="24"/>
        </w:rPr>
        <w:t xml:space="preserve">au plus tard </w:t>
      </w:r>
      <w:r w:rsidR="0092769F" w:rsidRPr="007735C9">
        <w:rPr>
          <w:rFonts w:cstheme="minorHAnsi"/>
          <w:sz w:val="24"/>
          <w:szCs w:val="24"/>
        </w:rPr>
        <w:t>le jour même de l’évènement</w:t>
      </w:r>
      <w:r w:rsidRPr="007735C9">
        <w:rPr>
          <w:rFonts w:cstheme="minorHAnsi"/>
          <w:sz w:val="24"/>
          <w:szCs w:val="24"/>
        </w:rPr>
        <w:t xml:space="preserve">, </w:t>
      </w:r>
      <w:r w:rsidR="00BF5894" w:rsidRPr="007735C9">
        <w:rPr>
          <w:rFonts w:cstheme="minorHAnsi"/>
          <w:sz w:val="24"/>
          <w:szCs w:val="24"/>
        </w:rPr>
        <w:t xml:space="preserve">et dans ce dernier cas, uniquement </w:t>
      </w:r>
      <w:r w:rsidRPr="007735C9">
        <w:rPr>
          <w:rFonts w:cstheme="minorHAnsi"/>
          <w:sz w:val="24"/>
          <w:szCs w:val="24"/>
        </w:rPr>
        <w:t xml:space="preserve">par carte bancaire </w:t>
      </w:r>
      <w:r w:rsidR="004E51A8" w:rsidRPr="007735C9">
        <w:rPr>
          <w:rFonts w:cstheme="minorHAnsi"/>
          <w:sz w:val="24"/>
          <w:szCs w:val="24"/>
        </w:rPr>
        <w:t xml:space="preserve">et </w:t>
      </w:r>
      <w:r w:rsidRPr="007735C9">
        <w:rPr>
          <w:rFonts w:cstheme="minorHAnsi"/>
          <w:sz w:val="24"/>
          <w:szCs w:val="24"/>
        </w:rPr>
        <w:t>exclusivement en euros.</w:t>
      </w:r>
    </w:p>
    <w:p w14:paraId="2146431B" w14:textId="77777777" w:rsidR="00BF5F43" w:rsidRPr="007735C9" w:rsidRDefault="00BF5F43" w:rsidP="00BF5F43">
      <w:pPr>
        <w:pStyle w:val="Sansinterligne"/>
        <w:jc w:val="both"/>
        <w:rPr>
          <w:rFonts w:cstheme="minorHAnsi"/>
          <w:sz w:val="24"/>
          <w:szCs w:val="24"/>
        </w:rPr>
      </w:pPr>
    </w:p>
    <w:p w14:paraId="1F8922CD" w14:textId="77777777" w:rsidR="004E0782" w:rsidRPr="007735C9" w:rsidRDefault="004E0782" w:rsidP="004E0782">
      <w:pPr>
        <w:pStyle w:val="Sansinterligne"/>
        <w:jc w:val="both"/>
        <w:rPr>
          <w:rFonts w:cstheme="minorHAnsi"/>
          <w:sz w:val="24"/>
          <w:szCs w:val="24"/>
        </w:rPr>
      </w:pPr>
      <w:r w:rsidRPr="007735C9">
        <w:rPr>
          <w:rFonts w:cstheme="minorHAnsi"/>
          <w:sz w:val="24"/>
          <w:szCs w:val="24"/>
        </w:rPr>
        <w:t>Pendant la manifestation, le mandataire devra assurer les prestations suivantes, qui se feront à distance (pas de personnel sur place, mais une personne disponible en hotline en cas de besoin urgent) :</w:t>
      </w:r>
    </w:p>
    <w:p w14:paraId="6B08CA97" w14:textId="77777777" w:rsidR="004E0782" w:rsidRPr="007735C9" w:rsidRDefault="004E0782" w:rsidP="004E0782">
      <w:pPr>
        <w:pStyle w:val="Sansinterligne"/>
        <w:numPr>
          <w:ilvl w:val="0"/>
          <w:numId w:val="1"/>
        </w:numPr>
        <w:jc w:val="both"/>
        <w:rPr>
          <w:rFonts w:cstheme="minorHAnsi"/>
          <w:sz w:val="24"/>
          <w:szCs w:val="24"/>
        </w:rPr>
      </w:pPr>
      <w:r w:rsidRPr="007735C9">
        <w:rPr>
          <w:rFonts w:cstheme="minorHAnsi"/>
          <w:sz w:val="24"/>
          <w:szCs w:val="24"/>
        </w:rPr>
        <w:t>Réédition de factures si nécessaire (si non reçues par les participants par exemple),</w:t>
      </w:r>
    </w:p>
    <w:p w14:paraId="4B5104EE" w14:textId="77777777" w:rsidR="004E0782" w:rsidRPr="007735C9" w:rsidRDefault="004E0782" w:rsidP="004E0782">
      <w:pPr>
        <w:pStyle w:val="Sansinterligne"/>
        <w:numPr>
          <w:ilvl w:val="0"/>
          <w:numId w:val="1"/>
        </w:numPr>
        <w:jc w:val="both"/>
        <w:rPr>
          <w:rFonts w:cstheme="minorHAnsi"/>
          <w:sz w:val="24"/>
          <w:szCs w:val="24"/>
        </w:rPr>
      </w:pPr>
      <w:r w:rsidRPr="007735C9">
        <w:rPr>
          <w:rFonts w:cstheme="minorHAnsi"/>
          <w:sz w:val="24"/>
          <w:szCs w:val="24"/>
        </w:rPr>
        <w:t>Suivi des dossiers litiges, s’assurer que tous les participants accueillis ont réglé leur inscription,</w:t>
      </w:r>
    </w:p>
    <w:p w14:paraId="7E3704E2" w14:textId="77777777" w:rsidR="004E0782" w:rsidRPr="007735C9" w:rsidRDefault="004E0782" w:rsidP="004E0782">
      <w:pPr>
        <w:pStyle w:val="Sansinterligne"/>
        <w:numPr>
          <w:ilvl w:val="0"/>
          <w:numId w:val="1"/>
        </w:numPr>
        <w:jc w:val="both"/>
        <w:rPr>
          <w:rFonts w:cstheme="minorHAnsi"/>
          <w:sz w:val="24"/>
          <w:szCs w:val="24"/>
        </w:rPr>
      </w:pPr>
      <w:r w:rsidRPr="007735C9">
        <w:rPr>
          <w:rFonts w:cstheme="minorHAnsi"/>
          <w:sz w:val="24"/>
          <w:szCs w:val="24"/>
        </w:rPr>
        <w:t>Information aux participants.</w:t>
      </w:r>
    </w:p>
    <w:p w14:paraId="1FC35DEC" w14:textId="77777777" w:rsidR="004E0782" w:rsidRPr="007735C9" w:rsidRDefault="004E0782" w:rsidP="00E37EEC">
      <w:pPr>
        <w:pStyle w:val="Sansinterligne"/>
        <w:jc w:val="both"/>
        <w:rPr>
          <w:rFonts w:cstheme="minorHAnsi"/>
          <w:sz w:val="24"/>
          <w:szCs w:val="24"/>
        </w:rPr>
      </w:pPr>
    </w:p>
    <w:p w14:paraId="24F6D81D" w14:textId="689C4406" w:rsidR="00C809CA" w:rsidRPr="007735C9" w:rsidRDefault="00BF5F43" w:rsidP="00E37EEC">
      <w:pPr>
        <w:pStyle w:val="Sansinterligne"/>
        <w:jc w:val="both"/>
        <w:rPr>
          <w:rFonts w:cstheme="minorHAnsi"/>
          <w:sz w:val="24"/>
          <w:szCs w:val="24"/>
        </w:rPr>
      </w:pPr>
      <w:r w:rsidRPr="007735C9">
        <w:rPr>
          <w:rFonts w:cstheme="minorHAnsi"/>
          <w:sz w:val="24"/>
          <w:szCs w:val="24"/>
        </w:rPr>
        <w:lastRenderedPageBreak/>
        <w:t>Le mandataire émet et envoie (ou remet) à chaque participant une facture acquittée</w:t>
      </w:r>
      <w:r w:rsidR="000C2DEE" w:rsidRPr="007735C9">
        <w:rPr>
          <w:rFonts w:cstheme="minorHAnsi"/>
          <w:sz w:val="24"/>
          <w:szCs w:val="24"/>
        </w:rPr>
        <w:t xml:space="preserve"> à l’entête du mandataire</w:t>
      </w:r>
      <w:r w:rsidR="009D4370" w:rsidRPr="007735C9">
        <w:rPr>
          <w:rFonts w:cstheme="minorHAnsi"/>
          <w:sz w:val="24"/>
          <w:szCs w:val="24"/>
        </w:rPr>
        <w:t xml:space="preserve"> </w:t>
      </w:r>
      <w:r w:rsidR="00EF1222" w:rsidRPr="007735C9">
        <w:rPr>
          <w:rFonts w:cstheme="minorHAnsi"/>
          <w:sz w:val="24"/>
          <w:szCs w:val="24"/>
        </w:rPr>
        <w:t>et numérotée dans une sér</w:t>
      </w:r>
      <w:r w:rsidR="00843711" w:rsidRPr="007735C9">
        <w:rPr>
          <w:rFonts w:cstheme="minorHAnsi"/>
          <w:sz w:val="24"/>
          <w:szCs w:val="24"/>
        </w:rPr>
        <w:t xml:space="preserve">ie continue portant référence </w:t>
      </w:r>
      <w:r w:rsidR="00F46CE3" w:rsidRPr="007735C9">
        <w:rPr>
          <w:rFonts w:cstheme="minorHAnsi"/>
          <w:sz w:val="24"/>
          <w:szCs w:val="24"/>
          <w:highlight w:val="yellow"/>
        </w:rPr>
        <w:t xml:space="preserve">n° </w:t>
      </w:r>
      <w:r w:rsidR="00AC097C" w:rsidRPr="007735C9">
        <w:rPr>
          <w:rFonts w:cstheme="minorHAnsi"/>
          <w:sz w:val="24"/>
          <w:szCs w:val="24"/>
          <w:highlight w:val="yellow"/>
        </w:rPr>
        <w:t>XXX</w:t>
      </w:r>
      <w:r w:rsidR="006C64A2" w:rsidRPr="007735C9">
        <w:rPr>
          <w:rFonts w:cstheme="minorHAnsi"/>
          <w:sz w:val="24"/>
          <w:szCs w:val="24"/>
          <w:highlight w:val="yellow"/>
        </w:rPr>
        <w:t xml:space="preserve"> </w:t>
      </w:r>
      <w:r w:rsidR="00843711" w:rsidRPr="007735C9">
        <w:rPr>
          <w:rFonts w:cstheme="minorHAnsi"/>
          <w:sz w:val="24"/>
          <w:szCs w:val="24"/>
          <w:highlight w:val="yellow"/>
        </w:rPr>
        <w:t>précédée du numéro de la facture</w:t>
      </w:r>
      <w:r w:rsidR="0099095A" w:rsidRPr="007735C9">
        <w:rPr>
          <w:rFonts w:cstheme="minorHAnsi"/>
          <w:sz w:val="24"/>
          <w:szCs w:val="24"/>
          <w:highlight w:val="yellow"/>
        </w:rPr>
        <w:t xml:space="preserve">, laquelle facture comportera la mention suivante : </w:t>
      </w:r>
      <w:r w:rsidR="00E37EEC" w:rsidRPr="007735C9">
        <w:rPr>
          <w:rFonts w:cstheme="minorHAnsi"/>
          <w:sz w:val="24"/>
          <w:szCs w:val="24"/>
          <w:highlight w:val="yellow"/>
        </w:rPr>
        <w:t>« Perçu pour le compte d’Inria dans le cadre de la convention de manda</w:t>
      </w:r>
      <w:r w:rsidR="00DD5014" w:rsidRPr="007735C9">
        <w:rPr>
          <w:rFonts w:cstheme="minorHAnsi"/>
          <w:sz w:val="24"/>
          <w:szCs w:val="24"/>
          <w:highlight w:val="yellow"/>
        </w:rPr>
        <w:t>t n°</w:t>
      </w:r>
      <w:r w:rsidR="00AC097C" w:rsidRPr="007735C9">
        <w:rPr>
          <w:rFonts w:cstheme="minorHAnsi"/>
          <w:sz w:val="24"/>
          <w:szCs w:val="24"/>
          <w:highlight w:val="yellow"/>
        </w:rPr>
        <w:t xml:space="preserve"> </w:t>
      </w:r>
      <w:r w:rsidR="00AC097C" w:rsidRPr="007735C9">
        <w:rPr>
          <w:rFonts w:cstheme="minorHAnsi"/>
          <w:b/>
          <w:bCs/>
          <w:sz w:val="24"/>
          <w:szCs w:val="24"/>
          <w:highlight w:val="yellow"/>
        </w:rPr>
        <w:t>XXX</w:t>
      </w:r>
      <w:r w:rsidR="00466C02" w:rsidRPr="007735C9">
        <w:rPr>
          <w:rFonts w:cstheme="minorHAnsi"/>
          <w:b/>
          <w:bCs/>
          <w:sz w:val="28"/>
          <w:szCs w:val="28"/>
          <w:highlight w:val="yellow"/>
        </w:rPr>
        <w:t xml:space="preserve"> </w:t>
      </w:r>
      <w:r w:rsidR="00E47E8A" w:rsidRPr="007735C9">
        <w:rPr>
          <w:rFonts w:cstheme="minorHAnsi"/>
          <w:b/>
          <w:sz w:val="24"/>
          <w:szCs w:val="24"/>
          <w:highlight w:val="yellow"/>
        </w:rPr>
        <w:t>»</w:t>
      </w:r>
      <w:r w:rsidR="00E37EEC" w:rsidRPr="007735C9">
        <w:rPr>
          <w:rFonts w:cstheme="minorHAnsi"/>
          <w:sz w:val="24"/>
          <w:szCs w:val="24"/>
          <w:highlight w:val="yellow"/>
        </w:rPr>
        <w:t>.</w:t>
      </w:r>
    </w:p>
    <w:p w14:paraId="2CCD9EE9" w14:textId="77777777" w:rsidR="00E37EEC" w:rsidRPr="007735C9" w:rsidRDefault="00E37EEC" w:rsidP="00E37EEC">
      <w:pPr>
        <w:pStyle w:val="Sansinterligne"/>
        <w:jc w:val="both"/>
        <w:rPr>
          <w:rFonts w:cstheme="minorHAnsi"/>
          <w:sz w:val="24"/>
          <w:szCs w:val="24"/>
        </w:rPr>
      </w:pPr>
    </w:p>
    <w:p w14:paraId="67562A55" w14:textId="77777777" w:rsidR="00E37EEC" w:rsidRPr="007735C9" w:rsidRDefault="00E37EEC" w:rsidP="00E37EEC">
      <w:pPr>
        <w:pStyle w:val="Sansinterligne"/>
        <w:jc w:val="both"/>
        <w:rPr>
          <w:rFonts w:cstheme="minorHAnsi"/>
          <w:sz w:val="24"/>
          <w:szCs w:val="24"/>
        </w:rPr>
      </w:pPr>
      <w:r w:rsidRPr="007735C9">
        <w:rPr>
          <w:rFonts w:cstheme="minorHAnsi"/>
          <w:sz w:val="24"/>
          <w:szCs w:val="24"/>
        </w:rPr>
        <w:t>Lorsqu’il s’inscrit via un site internet, le participant renseigne l’identité et les coordonnées du destinataire de la facture correspondant à son inscription. Les remboursements éventuels ne pourront être effectués qu’au profit de la personne physique ou morale mentionnée comme destinataire de la facture.</w:t>
      </w:r>
    </w:p>
    <w:p w14:paraId="6FA2E8FA" w14:textId="77777777" w:rsidR="00E37EEC" w:rsidRPr="007735C9" w:rsidRDefault="00E37EEC" w:rsidP="00E37EEC">
      <w:pPr>
        <w:pStyle w:val="Corpsdetexte"/>
        <w:rPr>
          <w:rFonts w:asciiTheme="minorHAnsi" w:hAnsiTheme="minorHAnsi" w:cstheme="minorHAnsi"/>
          <w:szCs w:val="24"/>
        </w:rPr>
      </w:pPr>
    </w:p>
    <w:p w14:paraId="57D0A073" w14:textId="77777777" w:rsidR="00E37EEC" w:rsidRPr="007735C9" w:rsidRDefault="00E37EEC" w:rsidP="00E37EEC">
      <w:pPr>
        <w:pStyle w:val="Sansinterligne"/>
        <w:jc w:val="both"/>
        <w:rPr>
          <w:rFonts w:cstheme="minorHAnsi"/>
          <w:b/>
          <w:sz w:val="24"/>
          <w:szCs w:val="24"/>
        </w:rPr>
      </w:pPr>
      <w:r w:rsidRPr="007735C9">
        <w:rPr>
          <w:rFonts w:cstheme="minorHAnsi"/>
          <w:b/>
          <w:sz w:val="24"/>
          <w:szCs w:val="24"/>
        </w:rPr>
        <w:t>4.2 Modalités de gestion des droits d’inscription :</w:t>
      </w:r>
    </w:p>
    <w:p w14:paraId="79A84FB0" w14:textId="77777777" w:rsidR="00E37EEC" w:rsidRPr="007735C9" w:rsidRDefault="00E37EEC" w:rsidP="00E37EEC">
      <w:pPr>
        <w:pStyle w:val="Sansinterligne"/>
        <w:jc w:val="both"/>
        <w:rPr>
          <w:rFonts w:cstheme="minorHAnsi"/>
          <w:sz w:val="24"/>
          <w:szCs w:val="24"/>
        </w:rPr>
      </w:pPr>
    </w:p>
    <w:p w14:paraId="49061311" w14:textId="073470A9" w:rsidR="00E37EEC" w:rsidRPr="007735C9" w:rsidRDefault="000C2DEE" w:rsidP="00E37EEC">
      <w:pPr>
        <w:pStyle w:val="Sansinterligne"/>
        <w:jc w:val="both"/>
        <w:rPr>
          <w:rFonts w:cstheme="minorHAnsi"/>
          <w:sz w:val="24"/>
          <w:szCs w:val="24"/>
        </w:rPr>
      </w:pPr>
      <w:r w:rsidRPr="007735C9">
        <w:rPr>
          <w:rFonts w:cstheme="minorHAnsi"/>
          <w:sz w:val="24"/>
          <w:szCs w:val="24"/>
        </w:rPr>
        <w:t>À</w:t>
      </w:r>
      <w:r w:rsidR="00E37EEC" w:rsidRPr="007735C9">
        <w:rPr>
          <w:rFonts w:cstheme="minorHAnsi"/>
          <w:sz w:val="24"/>
          <w:szCs w:val="24"/>
        </w:rPr>
        <w:t xml:space="preserve"> réception de la demande d’inscription, le mandataire en accuse réception en précisant que l’inscription définitive est subordonnée à la réception du paiement intégral des droits correspondants.</w:t>
      </w:r>
    </w:p>
    <w:p w14:paraId="09163E08" w14:textId="77777777" w:rsidR="00E37EEC" w:rsidRPr="007735C9" w:rsidRDefault="00E37EEC" w:rsidP="00A71611">
      <w:pPr>
        <w:jc w:val="both"/>
        <w:rPr>
          <w:rFonts w:cstheme="minorHAnsi"/>
        </w:rPr>
      </w:pPr>
      <w:r w:rsidRPr="007735C9">
        <w:rPr>
          <w:rFonts w:cstheme="minorHAnsi"/>
          <w:sz w:val="24"/>
          <w:szCs w:val="24"/>
        </w:rPr>
        <w:t>Après réception du paiement effectif de la totalité du montant des frais d’inscription (y compris les frais bancaires éventuels), le mandataire adresse par mail une confirmation d’inscription au</w:t>
      </w:r>
      <w:r w:rsidR="00A71611" w:rsidRPr="007735C9">
        <w:rPr>
          <w:rFonts w:cstheme="minorHAnsi"/>
          <w:sz w:val="24"/>
          <w:szCs w:val="24"/>
        </w:rPr>
        <w:t xml:space="preserve"> </w:t>
      </w:r>
      <w:r w:rsidRPr="007735C9">
        <w:rPr>
          <w:rFonts w:cstheme="minorHAnsi"/>
          <w:sz w:val="24"/>
          <w:szCs w:val="24"/>
        </w:rPr>
        <w:t>participant, accompagnée d’une facture acquittée établie selon les modalités prévues à l’article 4.1.</w:t>
      </w:r>
    </w:p>
    <w:p w14:paraId="35567DFE" w14:textId="77777777" w:rsidR="00E37EEC" w:rsidRPr="007735C9" w:rsidRDefault="00E37EEC" w:rsidP="00E37EEC">
      <w:pPr>
        <w:pStyle w:val="Sansinterligne"/>
        <w:jc w:val="both"/>
        <w:rPr>
          <w:rFonts w:cstheme="minorHAnsi"/>
          <w:sz w:val="24"/>
          <w:szCs w:val="24"/>
        </w:rPr>
      </w:pPr>
      <w:r w:rsidRPr="007735C9">
        <w:rPr>
          <w:rFonts w:cstheme="minorHAnsi"/>
          <w:sz w:val="24"/>
          <w:szCs w:val="24"/>
        </w:rPr>
        <w:t xml:space="preserve">La participation effective </w:t>
      </w:r>
      <w:r w:rsidR="003265AF" w:rsidRPr="007735C9">
        <w:rPr>
          <w:rFonts w:cstheme="minorHAnsi"/>
          <w:sz w:val="24"/>
          <w:szCs w:val="24"/>
        </w:rPr>
        <w:t xml:space="preserve">à </w:t>
      </w:r>
      <w:r w:rsidR="00741F15" w:rsidRPr="007735C9">
        <w:rPr>
          <w:rFonts w:cstheme="minorHAnsi"/>
          <w:sz w:val="24"/>
          <w:szCs w:val="24"/>
        </w:rPr>
        <w:t xml:space="preserve">l’évènement </w:t>
      </w:r>
      <w:r w:rsidR="00CC28C1" w:rsidRPr="007735C9">
        <w:rPr>
          <w:rFonts w:cstheme="minorHAnsi"/>
          <w:sz w:val="24"/>
          <w:szCs w:val="24"/>
        </w:rPr>
        <w:t>est subordonnée</w:t>
      </w:r>
      <w:r w:rsidRPr="007735C9">
        <w:rPr>
          <w:rFonts w:cstheme="minorHAnsi"/>
          <w:sz w:val="24"/>
          <w:szCs w:val="24"/>
        </w:rPr>
        <w:t xml:space="preserve"> au règlement du montant intégral des droits d’inscriptions. Il appartient au mandataire de vérifier que les participants se sont acquittés de ce montant intégral (frais bancaires inclus).</w:t>
      </w:r>
    </w:p>
    <w:p w14:paraId="522C3EE2" w14:textId="77777777" w:rsidR="00E37EEC" w:rsidRPr="007735C9" w:rsidRDefault="00E37EEC" w:rsidP="00E37EEC">
      <w:pPr>
        <w:pStyle w:val="Sansinterligne"/>
        <w:jc w:val="both"/>
        <w:rPr>
          <w:rFonts w:cstheme="minorHAnsi"/>
          <w:i/>
          <w:sz w:val="24"/>
          <w:szCs w:val="24"/>
        </w:rPr>
      </w:pPr>
      <w:r w:rsidRPr="007735C9">
        <w:rPr>
          <w:rFonts w:cstheme="minorHAnsi"/>
          <w:sz w:val="24"/>
          <w:szCs w:val="24"/>
        </w:rPr>
        <w:t>Tous les frais et/ou commissions bancaires afférents au virement des droits d’inscription au colloque sont à la charge du donneur d’ordre, en l’occurrence le participant. En tout état de cause, l’inscription de ce dernier ne sera effective qu’à la date d’encaissement de l’intégralité du montant des droits d’inscription.</w:t>
      </w:r>
    </w:p>
    <w:p w14:paraId="06753421" w14:textId="77777777" w:rsidR="00E37EEC" w:rsidRPr="007735C9" w:rsidRDefault="00E37EEC" w:rsidP="00E37EEC">
      <w:pPr>
        <w:pStyle w:val="Sansinterligne"/>
        <w:jc w:val="both"/>
        <w:rPr>
          <w:rFonts w:cstheme="minorHAnsi"/>
          <w:sz w:val="24"/>
          <w:szCs w:val="24"/>
        </w:rPr>
      </w:pPr>
      <w:r w:rsidRPr="007735C9">
        <w:rPr>
          <w:rFonts w:cstheme="minorHAnsi"/>
          <w:sz w:val="24"/>
          <w:szCs w:val="24"/>
        </w:rPr>
        <w:t>Dans le cas où le paiement des droits d’inscription n’a pas été reçu par le mandataire à la date du jour précédant le colloque, le participant ne pourra participer à ce colloque qu’en produisant un ordre de virement bancaire conforme aux conditions générales de participation applicables au colloque (ou en procédant le jour même au règlement par carte bancaire, selon les modes de paiement autorisés).</w:t>
      </w:r>
    </w:p>
    <w:p w14:paraId="595D892A" w14:textId="77777777" w:rsidR="00E37EEC" w:rsidRPr="007735C9" w:rsidRDefault="00E37EEC" w:rsidP="00E37EEC">
      <w:pPr>
        <w:pStyle w:val="Sansinterligne"/>
        <w:jc w:val="both"/>
        <w:rPr>
          <w:rFonts w:cstheme="minorHAnsi"/>
          <w:sz w:val="24"/>
          <w:szCs w:val="24"/>
        </w:rPr>
      </w:pPr>
    </w:p>
    <w:p w14:paraId="7463EC6B" w14:textId="77777777" w:rsidR="00E37EEC" w:rsidRPr="007735C9" w:rsidRDefault="00E37EEC" w:rsidP="00E37EEC">
      <w:pPr>
        <w:pStyle w:val="Sansinterligne"/>
        <w:jc w:val="both"/>
        <w:rPr>
          <w:rFonts w:cstheme="minorHAnsi"/>
          <w:sz w:val="24"/>
          <w:szCs w:val="24"/>
        </w:rPr>
      </w:pPr>
      <w:r w:rsidRPr="007735C9">
        <w:rPr>
          <w:rFonts w:cstheme="minorHAnsi"/>
          <w:sz w:val="24"/>
          <w:szCs w:val="24"/>
        </w:rPr>
        <w:t>Si les fonds reçus du mandataire sont inférieurs aux tarifs des inscriptions et que cette différence correspond à des frais bancaires, le mandataire devra produire avec son relevé des opérations, toutes les pièces justifiant le montant déduit des droits d’inscriptions.</w:t>
      </w:r>
    </w:p>
    <w:p w14:paraId="3871AEBF" w14:textId="77777777" w:rsidR="00E37EEC" w:rsidRPr="007735C9" w:rsidRDefault="00E37EEC" w:rsidP="00E37EEC">
      <w:pPr>
        <w:pStyle w:val="Sansinterligne"/>
        <w:jc w:val="both"/>
        <w:rPr>
          <w:rFonts w:cstheme="minorHAnsi"/>
          <w:sz w:val="24"/>
          <w:szCs w:val="24"/>
        </w:rPr>
      </w:pPr>
    </w:p>
    <w:p w14:paraId="7C49A22F" w14:textId="0920C884" w:rsidR="002A153F" w:rsidRPr="007735C9" w:rsidRDefault="00E37EEC" w:rsidP="002A153F">
      <w:pPr>
        <w:jc w:val="both"/>
        <w:rPr>
          <w:rFonts w:cstheme="minorHAnsi"/>
          <w:sz w:val="24"/>
          <w:szCs w:val="24"/>
        </w:rPr>
      </w:pPr>
      <w:r w:rsidRPr="007735C9">
        <w:rPr>
          <w:rFonts w:cstheme="minorHAnsi"/>
          <w:sz w:val="24"/>
          <w:szCs w:val="24"/>
        </w:rPr>
        <w:t>Les conditions</w:t>
      </w:r>
      <w:r w:rsidR="00262F98" w:rsidRPr="007735C9">
        <w:rPr>
          <w:rFonts w:cstheme="minorHAnsi"/>
          <w:sz w:val="24"/>
          <w:szCs w:val="24"/>
        </w:rPr>
        <w:t xml:space="preserve"> d’annulation sont fixées par la présente convention</w:t>
      </w:r>
      <w:r w:rsidR="00E279D7" w:rsidRPr="007735C9">
        <w:rPr>
          <w:rFonts w:cstheme="minorHAnsi"/>
          <w:sz w:val="24"/>
          <w:szCs w:val="24"/>
        </w:rPr>
        <w:t xml:space="preserve"> (article 5)</w:t>
      </w:r>
      <w:r w:rsidR="00A82920" w:rsidRPr="007735C9">
        <w:rPr>
          <w:rFonts w:cstheme="minorHAnsi"/>
          <w:sz w:val="24"/>
          <w:szCs w:val="24"/>
        </w:rPr>
        <w:t>.</w:t>
      </w:r>
    </w:p>
    <w:p w14:paraId="2FDFEC3F" w14:textId="77777777" w:rsidR="00E37EEC" w:rsidRPr="007735C9" w:rsidRDefault="00E37EEC" w:rsidP="00E37EEC">
      <w:pPr>
        <w:pStyle w:val="Sansinterligne"/>
        <w:jc w:val="both"/>
        <w:rPr>
          <w:rFonts w:cstheme="minorHAnsi"/>
          <w:sz w:val="24"/>
          <w:szCs w:val="24"/>
        </w:rPr>
      </w:pPr>
      <w:r w:rsidRPr="007735C9">
        <w:rPr>
          <w:rFonts w:cstheme="minorHAnsi"/>
          <w:sz w:val="24"/>
          <w:szCs w:val="24"/>
        </w:rPr>
        <w:t>Le mandataire accuse réception de la demande d’annulation et s’assure que toutes les pièces nécessaires au remboursement sont disponibles (RIB et demande d’annulation datée).</w:t>
      </w:r>
    </w:p>
    <w:p w14:paraId="3C76FA70" w14:textId="77777777" w:rsidR="00E37EEC" w:rsidRPr="007735C9" w:rsidRDefault="00E37EEC" w:rsidP="00E37EEC">
      <w:pPr>
        <w:pStyle w:val="Sansinterligne"/>
        <w:jc w:val="both"/>
        <w:rPr>
          <w:rFonts w:cstheme="minorHAnsi"/>
          <w:sz w:val="24"/>
          <w:szCs w:val="24"/>
        </w:rPr>
      </w:pPr>
      <w:r w:rsidRPr="007735C9">
        <w:rPr>
          <w:rFonts w:cstheme="minorHAnsi"/>
          <w:sz w:val="24"/>
          <w:szCs w:val="24"/>
        </w:rPr>
        <w:t>Elle ne peut émaner que de la personne physique ou morale destinataire de la facture. La demande d’annulation peut être transmise par mail.</w:t>
      </w:r>
    </w:p>
    <w:p w14:paraId="3B727474" w14:textId="77777777" w:rsidR="00E37EEC" w:rsidRPr="007735C9" w:rsidRDefault="00E37EEC" w:rsidP="00E37EEC">
      <w:pPr>
        <w:pStyle w:val="Sansinterligne"/>
        <w:jc w:val="both"/>
        <w:rPr>
          <w:rFonts w:cstheme="minorHAnsi"/>
          <w:sz w:val="24"/>
          <w:szCs w:val="24"/>
        </w:rPr>
      </w:pPr>
      <w:r w:rsidRPr="007735C9">
        <w:rPr>
          <w:rFonts w:cstheme="minorHAnsi"/>
          <w:sz w:val="24"/>
          <w:szCs w:val="24"/>
        </w:rPr>
        <w:t>Le mandataire établit un état détaillé des demandes d’annulation après vérification de leur conformité aux conditions générales de participation au colloque.</w:t>
      </w:r>
    </w:p>
    <w:p w14:paraId="30EA50D8" w14:textId="77777777" w:rsidR="00E37EEC" w:rsidRPr="007735C9" w:rsidRDefault="00E37EEC" w:rsidP="00E37EEC">
      <w:pPr>
        <w:pStyle w:val="Sansinterligne"/>
        <w:jc w:val="both"/>
        <w:rPr>
          <w:rFonts w:cstheme="minorHAnsi"/>
          <w:sz w:val="24"/>
          <w:szCs w:val="24"/>
        </w:rPr>
      </w:pPr>
    </w:p>
    <w:p w14:paraId="282C4BFB" w14:textId="2A993BD2" w:rsidR="00E37EEC" w:rsidRPr="007735C9" w:rsidRDefault="000C2DEE" w:rsidP="00E37EEC">
      <w:pPr>
        <w:pStyle w:val="Sansinterligne"/>
        <w:jc w:val="both"/>
        <w:rPr>
          <w:rFonts w:cstheme="minorHAnsi"/>
          <w:sz w:val="24"/>
          <w:szCs w:val="24"/>
        </w:rPr>
      </w:pPr>
      <w:r w:rsidRPr="007735C9">
        <w:rPr>
          <w:rFonts w:cstheme="minorHAnsi"/>
          <w:sz w:val="24"/>
          <w:szCs w:val="24"/>
        </w:rPr>
        <w:lastRenderedPageBreak/>
        <w:t>À</w:t>
      </w:r>
      <w:r w:rsidR="00E37EEC" w:rsidRPr="007735C9">
        <w:rPr>
          <w:rFonts w:cstheme="minorHAnsi"/>
          <w:sz w:val="24"/>
          <w:szCs w:val="24"/>
        </w:rPr>
        <w:t xml:space="preserve"> l’expiration du délai prévu à l’article 3, en cas de demande de remboursement, seul le mandant peut effectuer le remboursement des frais d’inscriptions au profit du destinataire de la facture.                                                                        </w:t>
      </w:r>
    </w:p>
    <w:p w14:paraId="466BAA09" w14:textId="77777777" w:rsidR="00E37EEC" w:rsidRPr="007735C9" w:rsidRDefault="00E37EEC" w:rsidP="00E37EEC">
      <w:pPr>
        <w:pStyle w:val="Sansinterligne"/>
        <w:jc w:val="both"/>
        <w:rPr>
          <w:rFonts w:cstheme="minorHAnsi"/>
          <w:sz w:val="24"/>
          <w:szCs w:val="24"/>
        </w:rPr>
      </w:pPr>
    </w:p>
    <w:p w14:paraId="2B66EA8C" w14:textId="77777777" w:rsidR="00E37EEC" w:rsidRPr="007735C9" w:rsidRDefault="00E37EEC" w:rsidP="00E37EEC">
      <w:pPr>
        <w:pStyle w:val="Sansinterligne"/>
        <w:jc w:val="both"/>
        <w:rPr>
          <w:rFonts w:cstheme="minorHAnsi"/>
          <w:b/>
          <w:sz w:val="24"/>
          <w:szCs w:val="24"/>
        </w:rPr>
      </w:pPr>
      <w:r w:rsidRPr="007735C9">
        <w:rPr>
          <w:rFonts w:cstheme="minorHAnsi"/>
          <w:b/>
          <w:sz w:val="24"/>
          <w:szCs w:val="24"/>
        </w:rPr>
        <w:t>4.3 Modes de paiement autorisés </w:t>
      </w:r>
    </w:p>
    <w:p w14:paraId="2640B715" w14:textId="77777777" w:rsidR="00E37EEC" w:rsidRPr="007735C9" w:rsidRDefault="00E37EEC" w:rsidP="00E37EEC">
      <w:pPr>
        <w:pStyle w:val="Sansinterligne"/>
        <w:jc w:val="both"/>
        <w:rPr>
          <w:rFonts w:cstheme="minorHAnsi"/>
          <w:sz w:val="24"/>
          <w:szCs w:val="24"/>
        </w:rPr>
      </w:pPr>
    </w:p>
    <w:p w14:paraId="1BBC5947" w14:textId="77777777" w:rsidR="00E37EEC" w:rsidRPr="007735C9" w:rsidRDefault="00E37EEC" w:rsidP="00E37EEC">
      <w:pPr>
        <w:pStyle w:val="Sansinterligne"/>
        <w:jc w:val="both"/>
        <w:rPr>
          <w:rFonts w:cstheme="minorHAnsi"/>
          <w:sz w:val="24"/>
          <w:szCs w:val="24"/>
        </w:rPr>
      </w:pPr>
      <w:r w:rsidRPr="007735C9">
        <w:rPr>
          <w:rFonts w:cstheme="minorHAnsi"/>
          <w:sz w:val="24"/>
          <w:szCs w:val="24"/>
        </w:rPr>
        <w:t>Le mandataire encaisse les droits d’inscriptions :</w:t>
      </w:r>
    </w:p>
    <w:p w14:paraId="23B9B88F" w14:textId="77777777" w:rsidR="00E37EEC" w:rsidRPr="007735C9" w:rsidRDefault="00E37EEC" w:rsidP="00E37EEC">
      <w:pPr>
        <w:pStyle w:val="Sansinterligne"/>
        <w:numPr>
          <w:ilvl w:val="0"/>
          <w:numId w:val="1"/>
        </w:numPr>
        <w:jc w:val="both"/>
        <w:rPr>
          <w:rFonts w:cstheme="minorHAnsi"/>
          <w:sz w:val="24"/>
          <w:szCs w:val="24"/>
        </w:rPr>
      </w:pPr>
      <w:r w:rsidRPr="007735C9">
        <w:rPr>
          <w:rFonts w:cstheme="minorHAnsi"/>
          <w:sz w:val="24"/>
          <w:szCs w:val="24"/>
        </w:rPr>
        <w:t>En cas d’enregistrement de l’inscription via un site internet dédié :</w:t>
      </w:r>
    </w:p>
    <w:p w14:paraId="26EA0F88" w14:textId="77777777" w:rsidR="00E37EEC" w:rsidRPr="007735C9" w:rsidRDefault="00E37EEC" w:rsidP="00E37EEC">
      <w:pPr>
        <w:pStyle w:val="Sansinterligne"/>
        <w:numPr>
          <w:ilvl w:val="1"/>
          <w:numId w:val="1"/>
        </w:numPr>
        <w:jc w:val="both"/>
        <w:rPr>
          <w:rFonts w:cstheme="minorHAnsi"/>
          <w:sz w:val="24"/>
          <w:szCs w:val="24"/>
        </w:rPr>
      </w:pPr>
      <w:r w:rsidRPr="007735C9">
        <w:rPr>
          <w:rFonts w:cstheme="minorHAnsi"/>
          <w:sz w:val="24"/>
          <w:szCs w:val="24"/>
        </w:rPr>
        <w:t xml:space="preserve">Par </w:t>
      </w:r>
      <w:r w:rsidR="00E830CB" w:rsidRPr="007735C9">
        <w:rPr>
          <w:rFonts w:cstheme="minorHAnsi"/>
          <w:sz w:val="24"/>
          <w:szCs w:val="24"/>
        </w:rPr>
        <w:t>virement du demandeur sur le compte désigné à cet effet ;</w:t>
      </w:r>
    </w:p>
    <w:p w14:paraId="2D69E7DB" w14:textId="77777777" w:rsidR="004E51A8" w:rsidRPr="007735C9" w:rsidRDefault="00E830CB" w:rsidP="00E37EEC">
      <w:pPr>
        <w:pStyle w:val="Sansinterligne"/>
        <w:numPr>
          <w:ilvl w:val="1"/>
          <w:numId w:val="1"/>
        </w:numPr>
        <w:jc w:val="both"/>
        <w:rPr>
          <w:rFonts w:cstheme="minorHAnsi"/>
          <w:sz w:val="24"/>
          <w:szCs w:val="24"/>
        </w:rPr>
      </w:pPr>
      <w:r w:rsidRPr="007735C9">
        <w:rPr>
          <w:rFonts w:cstheme="minorHAnsi"/>
          <w:sz w:val="24"/>
          <w:szCs w:val="24"/>
        </w:rPr>
        <w:t>Par carte bancaire en ligne sur site sécurisé</w:t>
      </w:r>
      <w:r w:rsidR="00E0242D" w:rsidRPr="007735C9">
        <w:rPr>
          <w:rFonts w:cstheme="minorHAnsi"/>
          <w:sz w:val="24"/>
          <w:szCs w:val="24"/>
        </w:rPr>
        <w:t>.</w:t>
      </w:r>
    </w:p>
    <w:p w14:paraId="2E4794C2" w14:textId="316F00A3" w:rsidR="004E51A8" w:rsidRPr="007735C9" w:rsidRDefault="004E51A8" w:rsidP="0092769F">
      <w:pPr>
        <w:pStyle w:val="Sansinterligne"/>
        <w:jc w:val="both"/>
        <w:rPr>
          <w:rFonts w:cstheme="minorHAnsi"/>
          <w:sz w:val="24"/>
          <w:szCs w:val="24"/>
        </w:rPr>
      </w:pPr>
    </w:p>
    <w:p w14:paraId="482BF99D" w14:textId="77777777" w:rsidR="00E37EEC" w:rsidRPr="007735C9" w:rsidRDefault="00E37EEC" w:rsidP="00E37EEC">
      <w:pPr>
        <w:pStyle w:val="Sansinterligne"/>
        <w:jc w:val="both"/>
        <w:rPr>
          <w:rFonts w:cstheme="minorHAnsi"/>
          <w:b/>
          <w:sz w:val="24"/>
          <w:szCs w:val="24"/>
        </w:rPr>
      </w:pPr>
      <w:r w:rsidRPr="007735C9">
        <w:rPr>
          <w:rFonts w:cstheme="minorHAnsi"/>
          <w:b/>
          <w:sz w:val="24"/>
          <w:szCs w:val="24"/>
        </w:rPr>
        <w:t>4.4 Reversement des recettes </w:t>
      </w:r>
    </w:p>
    <w:p w14:paraId="5A13E42F" w14:textId="77777777" w:rsidR="00E37EEC" w:rsidRPr="007735C9" w:rsidRDefault="00E37EEC" w:rsidP="00E37EEC">
      <w:pPr>
        <w:pStyle w:val="Sansinterligne"/>
        <w:jc w:val="both"/>
        <w:rPr>
          <w:rFonts w:cstheme="minorHAnsi"/>
          <w:sz w:val="24"/>
          <w:szCs w:val="24"/>
        </w:rPr>
      </w:pPr>
    </w:p>
    <w:p w14:paraId="4825CB58" w14:textId="34200841" w:rsidR="00E37EEC" w:rsidRPr="007735C9" w:rsidRDefault="00E37EEC" w:rsidP="00E37EEC">
      <w:pPr>
        <w:pStyle w:val="NormalWeb"/>
        <w:spacing w:before="0" w:beforeAutospacing="0" w:after="0" w:afterAutospacing="0"/>
        <w:jc w:val="both"/>
        <w:rPr>
          <w:rFonts w:asciiTheme="minorHAnsi" w:hAnsiTheme="minorHAnsi" w:cstheme="minorHAnsi"/>
        </w:rPr>
      </w:pPr>
      <w:r w:rsidRPr="007735C9">
        <w:rPr>
          <w:rFonts w:asciiTheme="minorHAnsi" w:hAnsiTheme="minorHAnsi" w:cstheme="minorHAnsi"/>
        </w:rPr>
        <w:t>Les recettes encaissées par le mandataire au nom et pour le compte du mandant seront reversées au plus tard 30 jours après la fin de l’évènement par virement bancaire au compte ouvert au nom de l’Agent comptable d’Inria auprès de la Direction départementale des finances publiques des Yvelines à Versailles : </w:t>
      </w:r>
    </w:p>
    <w:p w14:paraId="4BE96A9F" w14:textId="77777777" w:rsidR="006C7767" w:rsidRPr="007735C9" w:rsidRDefault="006C7767" w:rsidP="00E37EEC">
      <w:pPr>
        <w:pStyle w:val="NormalWeb"/>
        <w:spacing w:before="0" w:beforeAutospacing="0" w:after="0" w:afterAutospacing="0"/>
        <w:jc w:val="both"/>
        <w:rPr>
          <w:rFonts w:asciiTheme="minorHAnsi" w:hAnsiTheme="minorHAnsi" w:cstheme="minorHAnsi"/>
        </w:rPr>
      </w:pPr>
    </w:p>
    <w:p w14:paraId="6CF6DADD" w14:textId="67CDC61D" w:rsidR="00E37EEC" w:rsidRPr="007735C9" w:rsidRDefault="007735C9" w:rsidP="00E37EEC">
      <w:pPr>
        <w:pStyle w:val="NormalWeb"/>
        <w:spacing w:before="0" w:beforeAutospacing="0" w:after="0" w:afterAutospacing="0"/>
        <w:rPr>
          <w:rFonts w:asciiTheme="minorHAnsi" w:hAnsiTheme="minorHAnsi" w:cstheme="minorHAnsi"/>
          <w:highlight w:val="yellow"/>
        </w:rPr>
      </w:pPr>
      <w:r w:rsidRPr="007735C9">
        <w:rPr>
          <w:rFonts w:asciiTheme="minorHAnsi" w:hAnsiTheme="minorHAnsi" w:cstheme="minorHAnsi"/>
          <w:highlight w:val="yellow"/>
        </w:rPr>
        <w:t>Xxxxxxxxxxxx</w:t>
      </w:r>
    </w:p>
    <w:p w14:paraId="15720F52" w14:textId="73F1572B" w:rsidR="007735C9" w:rsidRPr="007735C9" w:rsidRDefault="007735C9" w:rsidP="00E37EEC">
      <w:pPr>
        <w:pStyle w:val="NormalWeb"/>
        <w:spacing w:before="0" w:beforeAutospacing="0" w:after="0" w:afterAutospacing="0"/>
        <w:rPr>
          <w:rFonts w:asciiTheme="minorHAnsi" w:hAnsiTheme="minorHAnsi" w:cstheme="minorHAnsi"/>
          <w:highlight w:val="yellow"/>
        </w:rPr>
      </w:pPr>
      <w:r w:rsidRPr="007735C9">
        <w:rPr>
          <w:rFonts w:asciiTheme="minorHAnsi" w:hAnsiTheme="minorHAnsi" w:cstheme="minorHAnsi"/>
          <w:highlight w:val="yellow"/>
        </w:rPr>
        <w:t>Xxxxxxxxxx</w:t>
      </w:r>
    </w:p>
    <w:p w14:paraId="28EE199E" w14:textId="71887D7D" w:rsidR="007735C9" w:rsidRPr="007735C9" w:rsidRDefault="007735C9" w:rsidP="00E37EEC">
      <w:pPr>
        <w:pStyle w:val="NormalWeb"/>
        <w:spacing w:before="0" w:beforeAutospacing="0" w:after="0" w:afterAutospacing="0"/>
        <w:rPr>
          <w:rFonts w:asciiTheme="minorHAnsi" w:hAnsiTheme="minorHAnsi" w:cstheme="minorHAnsi"/>
        </w:rPr>
      </w:pPr>
      <w:proofErr w:type="gramStart"/>
      <w:r w:rsidRPr="007735C9">
        <w:rPr>
          <w:rFonts w:asciiTheme="minorHAnsi" w:hAnsiTheme="minorHAnsi" w:cstheme="minorHAnsi"/>
          <w:highlight w:val="yellow"/>
        </w:rPr>
        <w:t>xxxxxxxxxxxx</w:t>
      </w:r>
      <w:proofErr w:type="gramEnd"/>
    </w:p>
    <w:p w14:paraId="55373FB4" w14:textId="77777777" w:rsidR="00005DB1" w:rsidRPr="007735C9" w:rsidRDefault="00005DB1" w:rsidP="00E37EEC">
      <w:pPr>
        <w:pStyle w:val="NormalWeb"/>
        <w:spacing w:before="0" w:beforeAutospacing="0" w:after="0" w:afterAutospacing="0"/>
        <w:rPr>
          <w:rFonts w:asciiTheme="minorHAnsi" w:hAnsiTheme="minorHAnsi" w:cstheme="minorHAnsi"/>
        </w:rPr>
      </w:pPr>
    </w:p>
    <w:p w14:paraId="4393BA20" w14:textId="77777777" w:rsidR="00E37EEC" w:rsidRPr="007735C9" w:rsidRDefault="00E37EEC" w:rsidP="00E37EEC">
      <w:pPr>
        <w:pStyle w:val="Sansinterligne"/>
        <w:jc w:val="both"/>
        <w:rPr>
          <w:rFonts w:cstheme="minorHAnsi"/>
          <w:b/>
          <w:sz w:val="24"/>
          <w:szCs w:val="24"/>
        </w:rPr>
      </w:pPr>
      <w:r w:rsidRPr="007735C9">
        <w:rPr>
          <w:rFonts w:cstheme="minorHAnsi"/>
          <w:b/>
          <w:sz w:val="24"/>
          <w:szCs w:val="24"/>
        </w:rPr>
        <w:t>4.5 Délais de paiement - Exécution forcée </w:t>
      </w:r>
    </w:p>
    <w:p w14:paraId="15584062" w14:textId="77777777" w:rsidR="00E37EEC" w:rsidRPr="007735C9" w:rsidRDefault="00E37EEC" w:rsidP="00E37EEC">
      <w:pPr>
        <w:pStyle w:val="Sansinterligne"/>
        <w:jc w:val="both"/>
        <w:rPr>
          <w:rFonts w:cstheme="minorHAnsi"/>
          <w:sz w:val="24"/>
          <w:szCs w:val="24"/>
        </w:rPr>
      </w:pPr>
    </w:p>
    <w:p w14:paraId="75AAB282" w14:textId="77777777" w:rsidR="00E37EEC" w:rsidRPr="007735C9" w:rsidRDefault="00E37EEC" w:rsidP="00E37EEC">
      <w:pPr>
        <w:pStyle w:val="Sansinterligne"/>
        <w:jc w:val="both"/>
        <w:rPr>
          <w:rFonts w:cstheme="minorHAnsi"/>
          <w:sz w:val="24"/>
          <w:szCs w:val="24"/>
        </w:rPr>
      </w:pPr>
      <w:r w:rsidRPr="007735C9">
        <w:rPr>
          <w:rFonts w:cstheme="minorHAnsi"/>
          <w:sz w:val="24"/>
          <w:szCs w:val="24"/>
        </w:rPr>
        <w:t xml:space="preserve">Le mandataire pourra accorder un délai de paiement aux débiteurs ou soumettre à Inria les demandes de remise gracieuse des créances qui lui ont été présentées. </w:t>
      </w:r>
    </w:p>
    <w:p w14:paraId="308F2D4C" w14:textId="77777777" w:rsidR="00E37EEC" w:rsidRPr="007735C9" w:rsidRDefault="00E37EEC" w:rsidP="00E37EEC">
      <w:pPr>
        <w:pStyle w:val="Sansinterligne"/>
        <w:jc w:val="both"/>
        <w:rPr>
          <w:rFonts w:cstheme="minorHAnsi"/>
          <w:sz w:val="24"/>
          <w:szCs w:val="24"/>
        </w:rPr>
      </w:pPr>
    </w:p>
    <w:p w14:paraId="7FC9910D" w14:textId="77777777" w:rsidR="00E37EEC" w:rsidRPr="007735C9" w:rsidRDefault="00E37EEC" w:rsidP="00E37EEC">
      <w:pPr>
        <w:pStyle w:val="Sansinterligne"/>
        <w:jc w:val="both"/>
        <w:rPr>
          <w:rFonts w:cstheme="minorHAnsi"/>
          <w:sz w:val="24"/>
          <w:szCs w:val="24"/>
        </w:rPr>
      </w:pPr>
      <w:r w:rsidRPr="007735C9">
        <w:rPr>
          <w:rFonts w:cstheme="minorHAnsi"/>
          <w:sz w:val="24"/>
          <w:szCs w:val="24"/>
        </w:rPr>
        <w:t>Un délai de paiement ne peut être accordé que sur demande écrite et motivée du débiteur.</w:t>
      </w:r>
    </w:p>
    <w:p w14:paraId="72CE94C2" w14:textId="77777777" w:rsidR="00E37EEC" w:rsidRPr="007735C9" w:rsidRDefault="00E37EEC" w:rsidP="00E37EEC">
      <w:pPr>
        <w:pStyle w:val="Sansinterligne"/>
        <w:jc w:val="both"/>
        <w:rPr>
          <w:rFonts w:cstheme="minorHAnsi"/>
          <w:sz w:val="24"/>
          <w:szCs w:val="24"/>
        </w:rPr>
      </w:pPr>
      <w:r w:rsidRPr="007735C9">
        <w:rPr>
          <w:rFonts w:cstheme="minorHAnsi"/>
          <w:sz w:val="24"/>
          <w:szCs w:val="24"/>
        </w:rPr>
        <w:t>L’octroi d’un délai de paiement ne peut être consenti qu’à la condition expresse que l’échéancier accordé n’excède pas la date d’échéance prévue à l’article 4.4 de la présente convention.</w:t>
      </w:r>
    </w:p>
    <w:p w14:paraId="7A2DCC30" w14:textId="77777777" w:rsidR="00E37EEC" w:rsidRPr="007735C9" w:rsidRDefault="00E37EEC" w:rsidP="00E37EEC">
      <w:pPr>
        <w:pStyle w:val="Sansinterligne"/>
        <w:jc w:val="both"/>
        <w:rPr>
          <w:rFonts w:cstheme="minorHAnsi"/>
          <w:sz w:val="24"/>
          <w:szCs w:val="24"/>
        </w:rPr>
      </w:pPr>
    </w:p>
    <w:p w14:paraId="49FF3510" w14:textId="40F3779D" w:rsidR="00E37EEC" w:rsidRPr="007735C9" w:rsidRDefault="00E37EEC" w:rsidP="00E37EEC">
      <w:pPr>
        <w:pStyle w:val="Sansinterligne"/>
        <w:jc w:val="both"/>
        <w:rPr>
          <w:rFonts w:cstheme="minorHAnsi"/>
          <w:sz w:val="24"/>
          <w:szCs w:val="24"/>
        </w:rPr>
      </w:pPr>
      <w:r w:rsidRPr="007735C9">
        <w:rPr>
          <w:rFonts w:cstheme="minorHAnsi"/>
          <w:sz w:val="24"/>
          <w:szCs w:val="24"/>
        </w:rPr>
        <w:t>Il appartient au mandataire de recouvrer les fonds manquants avant l’échéance de la présente convention. Lorsque le mandataire doit procéder au recouvrement contentieux des recettes, il</w:t>
      </w:r>
      <w:r w:rsidR="00461C96" w:rsidRPr="007735C9">
        <w:rPr>
          <w:rFonts w:cstheme="minorHAnsi"/>
          <w:sz w:val="24"/>
          <w:szCs w:val="24"/>
        </w:rPr>
        <w:t xml:space="preserve"> </w:t>
      </w:r>
      <w:r w:rsidRPr="007735C9">
        <w:rPr>
          <w:rFonts w:cstheme="minorHAnsi"/>
          <w:sz w:val="24"/>
          <w:szCs w:val="24"/>
        </w:rPr>
        <w:t>en poursuit l’exécution forcée selon les règles applicables à ses propres créances, en se munissant de l’un des titres exécutoires mentionnés à l’article L. 111-3 du code des procédures civiles d’exécution.</w:t>
      </w:r>
    </w:p>
    <w:p w14:paraId="5740A4DD" w14:textId="68572E5B" w:rsidR="001F6197" w:rsidRPr="007735C9" w:rsidRDefault="001F6197" w:rsidP="00E37EEC">
      <w:pPr>
        <w:pStyle w:val="Sansinterligne"/>
        <w:jc w:val="both"/>
        <w:rPr>
          <w:rFonts w:cstheme="minorHAnsi"/>
          <w:sz w:val="24"/>
          <w:szCs w:val="24"/>
        </w:rPr>
      </w:pPr>
    </w:p>
    <w:p w14:paraId="739A4B19" w14:textId="61F513FF" w:rsidR="001F6197" w:rsidRPr="007735C9" w:rsidRDefault="000C2DEE" w:rsidP="00E37EEC">
      <w:pPr>
        <w:pStyle w:val="Sansinterligne"/>
        <w:jc w:val="both"/>
        <w:rPr>
          <w:rFonts w:cstheme="minorHAnsi"/>
          <w:sz w:val="24"/>
          <w:szCs w:val="24"/>
        </w:rPr>
      </w:pPr>
      <w:r w:rsidRPr="007735C9">
        <w:rPr>
          <w:rFonts w:cstheme="minorHAnsi"/>
          <w:sz w:val="24"/>
          <w:szCs w:val="24"/>
        </w:rPr>
        <w:t>À</w:t>
      </w:r>
      <w:r w:rsidR="001F6197" w:rsidRPr="007735C9">
        <w:rPr>
          <w:rFonts w:cstheme="minorHAnsi"/>
          <w:sz w:val="24"/>
          <w:szCs w:val="24"/>
        </w:rPr>
        <w:t xml:space="preserve"> l’échéance de la présente convention telle </w:t>
      </w:r>
      <w:r w:rsidR="0092769F" w:rsidRPr="007735C9">
        <w:rPr>
          <w:rFonts w:cstheme="minorHAnsi"/>
          <w:sz w:val="24"/>
          <w:szCs w:val="24"/>
        </w:rPr>
        <w:t>que</w:t>
      </w:r>
      <w:r w:rsidR="001F6197" w:rsidRPr="007735C9">
        <w:rPr>
          <w:rFonts w:cstheme="minorHAnsi"/>
          <w:sz w:val="24"/>
          <w:szCs w:val="24"/>
        </w:rPr>
        <w:t xml:space="preserve"> prévue à l’article 3, les fonds manquants sont à la charge du mandataire. En cas </w:t>
      </w:r>
      <w:r w:rsidR="0092769F" w:rsidRPr="007735C9">
        <w:rPr>
          <w:rFonts w:cstheme="minorHAnsi"/>
          <w:sz w:val="24"/>
          <w:szCs w:val="24"/>
        </w:rPr>
        <w:t>d’</w:t>
      </w:r>
      <w:r w:rsidR="001F6197" w:rsidRPr="007735C9">
        <w:rPr>
          <w:rFonts w:cstheme="minorHAnsi"/>
          <w:sz w:val="24"/>
          <w:szCs w:val="24"/>
        </w:rPr>
        <w:t>échec du recouvrement par le mandataire avant l’échéance de la convention, le mandant facturera à celui-ci les sommes non perç</w:t>
      </w:r>
      <w:r w:rsidR="00674D90" w:rsidRPr="007735C9">
        <w:rPr>
          <w:rFonts w:cstheme="minorHAnsi"/>
          <w:sz w:val="24"/>
          <w:szCs w:val="24"/>
        </w:rPr>
        <w:t>u</w:t>
      </w:r>
      <w:r w:rsidR="001F6197" w:rsidRPr="007735C9">
        <w:rPr>
          <w:rFonts w:cstheme="minorHAnsi"/>
          <w:sz w:val="24"/>
          <w:szCs w:val="24"/>
        </w:rPr>
        <w:t>es.</w:t>
      </w:r>
    </w:p>
    <w:p w14:paraId="59AF6164" w14:textId="77777777" w:rsidR="0082195A" w:rsidRPr="007735C9" w:rsidRDefault="0082195A" w:rsidP="008625DC">
      <w:pPr>
        <w:pStyle w:val="Corpsdetexte"/>
        <w:spacing w:after="0"/>
        <w:rPr>
          <w:rFonts w:asciiTheme="minorHAnsi" w:hAnsiTheme="minorHAnsi" w:cstheme="minorHAnsi"/>
          <w:szCs w:val="24"/>
        </w:rPr>
      </w:pPr>
    </w:p>
    <w:p w14:paraId="42C1CA5F" w14:textId="77777777" w:rsidR="00E37EEC" w:rsidRPr="007735C9" w:rsidRDefault="00E37EEC" w:rsidP="00E37EEC">
      <w:pPr>
        <w:pStyle w:val="Sansinterligne"/>
        <w:jc w:val="both"/>
        <w:rPr>
          <w:rFonts w:cstheme="minorHAnsi"/>
          <w:b/>
          <w:sz w:val="24"/>
          <w:szCs w:val="24"/>
        </w:rPr>
      </w:pPr>
      <w:r w:rsidRPr="007735C9">
        <w:rPr>
          <w:rFonts w:cstheme="minorHAnsi"/>
          <w:b/>
          <w:sz w:val="24"/>
          <w:szCs w:val="24"/>
        </w:rPr>
        <w:t>ARTICLE 5 : REMUNERATION </w:t>
      </w:r>
    </w:p>
    <w:p w14:paraId="1F7D8730" w14:textId="77777777" w:rsidR="00E37EEC" w:rsidRPr="007735C9" w:rsidRDefault="00E37EEC" w:rsidP="00E37EEC">
      <w:pPr>
        <w:pStyle w:val="Sansinterligne"/>
        <w:jc w:val="both"/>
        <w:rPr>
          <w:rFonts w:cstheme="minorHAnsi"/>
          <w:sz w:val="24"/>
          <w:szCs w:val="24"/>
        </w:rPr>
      </w:pPr>
    </w:p>
    <w:p w14:paraId="2DB80CC3" w14:textId="77777777" w:rsidR="00E37EEC" w:rsidRPr="007735C9" w:rsidRDefault="00E37EEC" w:rsidP="00E37EEC">
      <w:pPr>
        <w:pStyle w:val="Sansinterligne"/>
        <w:jc w:val="both"/>
        <w:rPr>
          <w:rFonts w:cstheme="minorHAnsi"/>
          <w:b/>
          <w:sz w:val="24"/>
          <w:szCs w:val="24"/>
        </w:rPr>
      </w:pPr>
      <w:r w:rsidRPr="007735C9">
        <w:rPr>
          <w:rFonts w:cstheme="minorHAnsi"/>
          <w:b/>
          <w:sz w:val="24"/>
          <w:szCs w:val="24"/>
        </w:rPr>
        <w:t>5.1 Montant et forme de la rémunération </w:t>
      </w:r>
    </w:p>
    <w:p w14:paraId="08CE63E5" w14:textId="77777777" w:rsidR="00E37EEC" w:rsidRPr="007735C9" w:rsidRDefault="00E37EEC" w:rsidP="00E37EEC">
      <w:pPr>
        <w:pStyle w:val="Sansinterligne"/>
        <w:jc w:val="both"/>
        <w:rPr>
          <w:rFonts w:cstheme="minorHAnsi"/>
          <w:sz w:val="24"/>
          <w:szCs w:val="24"/>
        </w:rPr>
      </w:pPr>
    </w:p>
    <w:p w14:paraId="4F2A37E0" w14:textId="6F0E6444" w:rsidR="009A05A6" w:rsidRPr="007735C9" w:rsidRDefault="000C2DEE" w:rsidP="007735C9">
      <w:pPr>
        <w:pStyle w:val="Sansinterligne"/>
        <w:jc w:val="both"/>
        <w:rPr>
          <w:rFonts w:cstheme="minorHAnsi"/>
          <w:sz w:val="24"/>
          <w:szCs w:val="24"/>
        </w:rPr>
      </w:pPr>
      <w:r w:rsidRPr="007735C9">
        <w:rPr>
          <w:rFonts w:cstheme="minorHAnsi"/>
          <w:sz w:val="24"/>
          <w:szCs w:val="24"/>
          <w:highlight w:val="yellow"/>
        </w:rPr>
        <w:lastRenderedPageBreak/>
        <w:t>En contrepartie de la prestation, l</w:t>
      </w:r>
      <w:r w:rsidR="009A05A6" w:rsidRPr="007735C9">
        <w:rPr>
          <w:rFonts w:cstheme="minorHAnsi"/>
          <w:sz w:val="24"/>
          <w:szCs w:val="24"/>
          <w:highlight w:val="yellow"/>
        </w:rPr>
        <w:t xml:space="preserve">e mandataire percevra une rémunération </w:t>
      </w:r>
      <w:r w:rsidR="00D04947" w:rsidRPr="007735C9">
        <w:rPr>
          <w:rFonts w:cstheme="minorHAnsi"/>
          <w:sz w:val="24"/>
          <w:szCs w:val="24"/>
          <w:highlight w:val="yellow"/>
        </w:rPr>
        <w:t>fixe</w:t>
      </w:r>
      <w:r w:rsidR="009A05A6" w:rsidRPr="007735C9">
        <w:rPr>
          <w:rFonts w:cstheme="minorHAnsi"/>
          <w:sz w:val="24"/>
          <w:szCs w:val="24"/>
          <w:highlight w:val="yellow"/>
        </w:rPr>
        <w:t xml:space="preserve"> égale à </w:t>
      </w:r>
      <w:r w:rsidR="00AC097C" w:rsidRPr="007735C9">
        <w:rPr>
          <w:rFonts w:cstheme="minorHAnsi"/>
          <w:sz w:val="24"/>
          <w:szCs w:val="24"/>
          <w:highlight w:val="yellow"/>
        </w:rPr>
        <w:t>XX</w:t>
      </w:r>
      <w:r w:rsidR="009A05A6" w:rsidRPr="007735C9">
        <w:rPr>
          <w:rFonts w:cstheme="minorHAnsi"/>
          <w:sz w:val="24"/>
          <w:szCs w:val="24"/>
          <w:highlight w:val="yellow"/>
        </w:rPr>
        <w:t xml:space="preserve"> € </w:t>
      </w:r>
      <w:r w:rsidR="00AC097C" w:rsidRPr="007735C9">
        <w:rPr>
          <w:rFonts w:cstheme="minorHAnsi"/>
          <w:sz w:val="24"/>
          <w:szCs w:val="24"/>
          <w:highlight w:val="yellow"/>
        </w:rPr>
        <w:t>HT</w:t>
      </w:r>
      <w:r w:rsidR="007735C9">
        <w:rPr>
          <w:rFonts w:cstheme="minorHAnsi"/>
          <w:sz w:val="24"/>
          <w:szCs w:val="24"/>
        </w:rPr>
        <w:t>.</w:t>
      </w:r>
    </w:p>
    <w:p w14:paraId="2C70D10B" w14:textId="2AD2FC72" w:rsidR="000C2DEE" w:rsidRPr="007735C9" w:rsidRDefault="000C2DEE" w:rsidP="009A05A6">
      <w:pPr>
        <w:pStyle w:val="Sansinterligne"/>
        <w:jc w:val="both"/>
        <w:rPr>
          <w:rFonts w:cstheme="minorHAnsi"/>
          <w:sz w:val="24"/>
          <w:szCs w:val="24"/>
        </w:rPr>
      </w:pPr>
    </w:p>
    <w:p w14:paraId="7B2B5CE7" w14:textId="136F9779" w:rsidR="000C2DEE" w:rsidRPr="007735C9" w:rsidRDefault="000C2DEE" w:rsidP="009A05A6">
      <w:pPr>
        <w:pStyle w:val="Sansinterligne"/>
        <w:jc w:val="both"/>
        <w:rPr>
          <w:rFonts w:cstheme="minorHAnsi"/>
          <w:sz w:val="24"/>
          <w:szCs w:val="24"/>
        </w:rPr>
      </w:pPr>
      <w:r w:rsidRPr="007735C9">
        <w:rPr>
          <w:rFonts w:cstheme="minorHAnsi"/>
          <w:sz w:val="24"/>
          <w:szCs w:val="24"/>
        </w:rPr>
        <w:t>I</w:t>
      </w:r>
      <w:r w:rsidR="00841875" w:rsidRPr="007735C9">
        <w:rPr>
          <w:rFonts w:cstheme="minorHAnsi"/>
          <w:sz w:val="24"/>
          <w:szCs w:val="24"/>
        </w:rPr>
        <w:t>l sera fait application du taux de</w:t>
      </w:r>
      <w:r w:rsidRPr="007735C9">
        <w:rPr>
          <w:rFonts w:cstheme="minorHAnsi"/>
          <w:sz w:val="24"/>
          <w:szCs w:val="24"/>
        </w:rPr>
        <w:t xml:space="preserve"> TVA en vigueur au moment du fait générateur.</w:t>
      </w:r>
    </w:p>
    <w:p w14:paraId="21AE677D" w14:textId="77777777" w:rsidR="009A05A6" w:rsidRPr="007735C9" w:rsidRDefault="009A05A6" w:rsidP="0018097A">
      <w:pPr>
        <w:pStyle w:val="Sansinterligne"/>
        <w:jc w:val="both"/>
        <w:rPr>
          <w:rFonts w:cstheme="minorHAnsi"/>
          <w:sz w:val="24"/>
          <w:szCs w:val="24"/>
        </w:rPr>
      </w:pPr>
    </w:p>
    <w:p w14:paraId="3AC4FB74" w14:textId="77777777" w:rsidR="003A5595" w:rsidRPr="007735C9" w:rsidRDefault="003A5595" w:rsidP="003A5595">
      <w:pPr>
        <w:pStyle w:val="Sansinterligne"/>
        <w:jc w:val="both"/>
        <w:rPr>
          <w:rFonts w:cstheme="minorHAnsi"/>
          <w:b/>
          <w:sz w:val="24"/>
          <w:szCs w:val="24"/>
        </w:rPr>
      </w:pPr>
      <w:r w:rsidRPr="007735C9">
        <w:rPr>
          <w:rFonts w:cstheme="minorHAnsi"/>
          <w:b/>
          <w:sz w:val="24"/>
          <w:szCs w:val="24"/>
        </w:rPr>
        <w:t>5.2 Modalité du règlement </w:t>
      </w:r>
    </w:p>
    <w:p w14:paraId="31EF7133" w14:textId="77777777" w:rsidR="003A5595" w:rsidRPr="007735C9" w:rsidRDefault="003A5595" w:rsidP="003A5595">
      <w:pPr>
        <w:pStyle w:val="Sansinterligne"/>
        <w:jc w:val="both"/>
        <w:rPr>
          <w:rFonts w:cstheme="minorHAnsi"/>
          <w:sz w:val="24"/>
          <w:szCs w:val="24"/>
        </w:rPr>
      </w:pPr>
    </w:p>
    <w:p w14:paraId="4B503FCF" w14:textId="77777777" w:rsidR="00502474" w:rsidRPr="007735C9" w:rsidRDefault="00502474" w:rsidP="00502474">
      <w:pPr>
        <w:pStyle w:val="Sansinterligne"/>
        <w:jc w:val="both"/>
        <w:rPr>
          <w:rFonts w:cstheme="minorHAnsi"/>
          <w:sz w:val="24"/>
          <w:szCs w:val="24"/>
        </w:rPr>
      </w:pPr>
      <w:r w:rsidRPr="007735C9">
        <w:rPr>
          <w:rFonts w:cstheme="minorHAnsi"/>
          <w:sz w:val="24"/>
          <w:szCs w:val="24"/>
        </w:rPr>
        <w:t>Le règlement sera effectué par virement sur le compte bancaire du mandataire après la reddition des comptes prévue à l’article 6 de la présente convention (quitus).</w:t>
      </w:r>
    </w:p>
    <w:p w14:paraId="60ACC136" w14:textId="77777777" w:rsidR="00502474" w:rsidRPr="007735C9" w:rsidRDefault="00502474" w:rsidP="00502474">
      <w:pPr>
        <w:pStyle w:val="Sansinterligne"/>
        <w:jc w:val="both"/>
        <w:rPr>
          <w:rFonts w:cstheme="minorHAnsi"/>
          <w:sz w:val="24"/>
          <w:szCs w:val="24"/>
        </w:rPr>
      </w:pPr>
    </w:p>
    <w:p w14:paraId="5E7D2CBA" w14:textId="0E120EDC" w:rsidR="00502474" w:rsidRPr="007735C9" w:rsidRDefault="00502474" w:rsidP="00502474">
      <w:pPr>
        <w:pStyle w:val="Corpsdetexte3"/>
        <w:rPr>
          <w:rFonts w:cstheme="minorHAnsi"/>
          <w:sz w:val="24"/>
          <w:szCs w:val="24"/>
        </w:rPr>
      </w:pPr>
      <w:r w:rsidRPr="007735C9">
        <w:rPr>
          <w:rFonts w:cstheme="minorHAnsi"/>
          <w:sz w:val="24"/>
          <w:szCs w:val="24"/>
        </w:rPr>
        <w:t xml:space="preserve">Le règlement sera effectué sur le compte ouvert </w:t>
      </w:r>
      <w:r w:rsidR="00AC097C" w:rsidRPr="007735C9">
        <w:rPr>
          <w:rFonts w:cstheme="minorHAnsi"/>
          <w:sz w:val="24"/>
          <w:szCs w:val="24"/>
        </w:rPr>
        <w:t>de</w:t>
      </w:r>
      <w:r w:rsidRPr="007735C9">
        <w:rPr>
          <w:rFonts w:cstheme="minorHAnsi"/>
          <w:sz w:val="24"/>
          <w:szCs w:val="24"/>
        </w:rPr>
        <w:t xml:space="preserve"> </w:t>
      </w:r>
      <w:proofErr w:type="gramStart"/>
      <w:r w:rsidR="00AC097C" w:rsidRPr="007735C9">
        <w:rPr>
          <w:rFonts w:cstheme="minorHAnsi"/>
          <w:sz w:val="24"/>
          <w:szCs w:val="24"/>
          <w:highlight w:val="yellow"/>
        </w:rPr>
        <w:t>XXXX</w:t>
      </w:r>
      <w:r w:rsidRPr="007735C9">
        <w:rPr>
          <w:rFonts w:cstheme="minorHAnsi"/>
          <w:sz w:val="24"/>
          <w:szCs w:val="24"/>
        </w:rPr>
        <w:t>:</w:t>
      </w:r>
      <w:proofErr w:type="gramEnd"/>
    </w:p>
    <w:p w14:paraId="0329BBEF" w14:textId="76A672A0" w:rsidR="00502474" w:rsidRPr="007735C9" w:rsidRDefault="00502474" w:rsidP="00502474">
      <w:pPr>
        <w:pStyle w:val="Sansinterligne"/>
        <w:jc w:val="both"/>
        <w:rPr>
          <w:rFonts w:cstheme="minorHAnsi"/>
          <w:sz w:val="24"/>
          <w:szCs w:val="24"/>
        </w:rPr>
      </w:pPr>
      <w:r w:rsidRPr="007735C9">
        <w:rPr>
          <w:rFonts w:cstheme="minorHAnsi"/>
          <w:sz w:val="24"/>
          <w:szCs w:val="24"/>
        </w:rPr>
        <w:t xml:space="preserve">Code Banque : </w:t>
      </w:r>
      <w:r w:rsidRPr="007735C9">
        <w:rPr>
          <w:rFonts w:cstheme="minorHAnsi"/>
          <w:sz w:val="24"/>
          <w:szCs w:val="24"/>
        </w:rPr>
        <w:tab/>
      </w:r>
      <w:r w:rsidR="00AC097C" w:rsidRPr="007735C9">
        <w:rPr>
          <w:rFonts w:cstheme="minorHAnsi"/>
          <w:sz w:val="24"/>
          <w:szCs w:val="24"/>
          <w:highlight w:val="yellow"/>
        </w:rPr>
        <w:t>XXXX</w:t>
      </w:r>
      <w:r w:rsidRPr="007735C9">
        <w:rPr>
          <w:rFonts w:cstheme="minorHAnsi"/>
          <w:sz w:val="24"/>
          <w:szCs w:val="24"/>
        </w:rPr>
        <w:tab/>
      </w:r>
    </w:p>
    <w:p w14:paraId="731B6390" w14:textId="75B270DE" w:rsidR="00502474" w:rsidRPr="007735C9" w:rsidRDefault="00502474" w:rsidP="00502474">
      <w:pPr>
        <w:pStyle w:val="Sansinterligne"/>
        <w:jc w:val="both"/>
        <w:rPr>
          <w:rFonts w:cstheme="minorHAnsi"/>
          <w:sz w:val="24"/>
          <w:szCs w:val="24"/>
        </w:rPr>
      </w:pPr>
      <w:r w:rsidRPr="007735C9">
        <w:rPr>
          <w:rFonts w:cstheme="minorHAnsi"/>
          <w:sz w:val="24"/>
          <w:szCs w:val="24"/>
        </w:rPr>
        <w:t xml:space="preserve">Code Guichet : </w:t>
      </w:r>
      <w:r w:rsidRPr="007735C9">
        <w:rPr>
          <w:rFonts w:cstheme="minorHAnsi"/>
          <w:sz w:val="24"/>
          <w:szCs w:val="24"/>
        </w:rPr>
        <w:tab/>
      </w:r>
      <w:r w:rsidR="00AC097C" w:rsidRPr="007735C9">
        <w:rPr>
          <w:rFonts w:cstheme="minorHAnsi"/>
          <w:sz w:val="24"/>
          <w:szCs w:val="24"/>
          <w:highlight w:val="yellow"/>
        </w:rPr>
        <w:t>XXXX</w:t>
      </w:r>
    </w:p>
    <w:p w14:paraId="7CC77DCD" w14:textId="5A6D0CE2" w:rsidR="00502474" w:rsidRPr="007735C9" w:rsidRDefault="00502474" w:rsidP="00502474">
      <w:pPr>
        <w:pStyle w:val="Sansinterligne"/>
        <w:jc w:val="both"/>
        <w:rPr>
          <w:rFonts w:cstheme="minorHAnsi"/>
          <w:sz w:val="24"/>
          <w:szCs w:val="24"/>
        </w:rPr>
      </w:pPr>
      <w:r w:rsidRPr="007735C9">
        <w:rPr>
          <w:rFonts w:cstheme="minorHAnsi"/>
          <w:sz w:val="24"/>
          <w:szCs w:val="24"/>
        </w:rPr>
        <w:t xml:space="preserve">N° de compte : </w:t>
      </w:r>
      <w:r w:rsidRPr="007735C9">
        <w:rPr>
          <w:rFonts w:cstheme="minorHAnsi"/>
          <w:sz w:val="24"/>
          <w:szCs w:val="24"/>
        </w:rPr>
        <w:tab/>
      </w:r>
      <w:r w:rsidR="00AC097C" w:rsidRPr="007735C9">
        <w:rPr>
          <w:rFonts w:cstheme="minorHAnsi"/>
          <w:sz w:val="24"/>
          <w:szCs w:val="24"/>
          <w:highlight w:val="yellow"/>
        </w:rPr>
        <w:t>XXXX</w:t>
      </w:r>
    </w:p>
    <w:p w14:paraId="0C32275F" w14:textId="1BC7EEC9" w:rsidR="00502474" w:rsidRPr="007735C9" w:rsidRDefault="00502474" w:rsidP="00502474">
      <w:pPr>
        <w:pStyle w:val="Sansinterligne"/>
        <w:jc w:val="both"/>
        <w:rPr>
          <w:rFonts w:cstheme="minorHAnsi"/>
          <w:sz w:val="24"/>
          <w:szCs w:val="24"/>
        </w:rPr>
      </w:pPr>
      <w:r w:rsidRPr="007735C9">
        <w:rPr>
          <w:rFonts w:cstheme="minorHAnsi"/>
          <w:sz w:val="24"/>
          <w:szCs w:val="24"/>
        </w:rPr>
        <w:t xml:space="preserve">Clé RIB : </w:t>
      </w:r>
      <w:r w:rsidRPr="007735C9">
        <w:rPr>
          <w:rFonts w:cstheme="minorHAnsi"/>
          <w:sz w:val="24"/>
          <w:szCs w:val="24"/>
        </w:rPr>
        <w:tab/>
      </w:r>
      <w:r w:rsidRPr="007735C9">
        <w:rPr>
          <w:rFonts w:cstheme="minorHAnsi"/>
          <w:sz w:val="24"/>
          <w:szCs w:val="24"/>
        </w:rPr>
        <w:tab/>
      </w:r>
      <w:r w:rsidR="00AC097C" w:rsidRPr="007735C9">
        <w:rPr>
          <w:rFonts w:cstheme="minorHAnsi"/>
          <w:sz w:val="24"/>
          <w:szCs w:val="24"/>
          <w:highlight w:val="yellow"/>
        </w:rPr>
        <w:t>XXXX</w:t>
      </w:r>
    </w:p>
    <w:p w14:paraId="7B1D31C3" w14:textId="63C36173" w:rsidR="00502474" w:rsidRPr="007735C9" w:rsidRDefault="00502474" w:rsidP="00502474">
      <w:pPr>
        <w:pStyle w:val="Sansinterligne"/>
        <w:jc w:val="both"/>
        <w:rPr>
          <w:rFonts w:cstheme="minorHAnsi"/>
          <w:sz w:val="24"/>
          <w:szCs w:val="24"/>
        </w:rPr>
      </w:pPr>
      <w:r w:rsidRPr="007735C9">
        <w:rPr>
          <w:rFonts w:cstheme="minorHAnsi"/>
          <w:sz w:val="24"/>
          <w:szCs w:val="24"/>
        </w:rPr>
        <w:t xml:space="preserve">BIC : </w:t>
      </w:r>
      <w:r w:rsidRPr="007735C9">
        <w:rPr>
          <w:rFonts w:cstheme="minorHAnsi"/>
          <w:sz w:val="24"/>
          <w:szCs w:val="24"/>
        </w:rPr>
        <w:tab/>
      </w:r>
      <w:r w:rsidRPr="007735C9">
        <w:rPr>
          <w:rFonts w:cstheme="minorHAnsi"/>
          <w:sz w:val="24"/>
          <w:szCs w:val="24"/>
        </w:rPr>
        <w:tab/>
      </w:r>
      <w:r w:rsidRPr="007735C9">
        <w:rPr>
          <w:rFonts w:cstheme="minorHAnsi"/>
          <w:sz w:val="24"/>
          <w:szCs w:val="24"/>
        </w:rPr>
        <w:tab/>
      </w:r>
      <w:r w:rsidR="00AC097C" w:rsidRPr="007735C9">
        <w:rPr>
          <w:rFonts w:cstheme="minorHAnsi"/>
          <w:sz w:val="24"/>
          <w:szCs w:val="24"/>
          <w:highlight w:val="yellow"/>
        </w:rPr>
        <w:t>XXXX</w:t>
      </w:r>
    </w:p>
    <w:p w14:paraId="2A0B0645" w14:textId="77777777" w:rsidR="00502474" w:rsidRPr="007735C9" w:rsidRDefault="00502474" w:rsidP="00502474">
      <w:pPr>
        <w:pStyle w:val="Sansinterligne"/>
        <w:jc w:val="both"/>
        <w:rPr>
          <w:rFonts w:cstheme="minorHAnsi"/>
          <w:sz w:val="24"/>
          <w:szCs w:val="24"/>
        </w:rPr>
      </w:pPr>
    </w:p>
    <w:p w14:paraId="03FC456F" w14:textId="3376FC8D" w:rsidR="00502474" w:rsidRPr="007735C9" w:rsidRDefault="00AC097C" w:rsidP="00502474">
      <w:pPr>
        <w:pStyle w:val="Sansinterligne"/>
        <w:jc w:val="both"/>
        <w:rPr>
          <w:rFonts w:cstheme="minorHAnsi"/>
          <w:sz w:val="24"/>
          <w:szCs w:val="24"/>
        </w:rPr>
      </w:pPr>
      <w:r w:rsidRPr="007735C9">
        <w:rPr>
          <w:rFonts w:cstheme="minorHAnsi"/>
          <w:sz w:val="24"/>
          <w:szCs w:val="24"/>
        </w:rPr>
        <w:t>Le</w:t>
      </w:r>
      <w:r w:rsidR="00502474" w:rsidRPr="007735C9">
        <w:rPr>
          <w:rFonts w:cstheme="minorHAnsi"/>
          <w:sz w:val="24"/>
          <w:szCs w:val="24"/>
        </w:rPr>
        <w:t xml:space="preserve"> R</w:t>
      </w:r>
      <w:r w:rsidR="004275DF" w:rsidRPr="007735C9">
        <w:rPr>
          <w:rFonts w:cstheme="minorHAnsi"/>
          <w:sz w:val="24"/>
          <w:szCs w:val="24"/>
        </w:rPr>
        <w:t>elevé d’</w:t>
      </w:r>
      <w:r w:rsidR="00502474" w:rsidRPr="007735C9">
        <w:rPr>
          <w:rFonts w:cstheme="minorHAnsi"/>
          <w:sz w:val="24"/>
          <w:szCs w:val="24"/>
        </w:rPr>
        <w:t>I</w:t>
      </w:r>
      <w:r w:rsidR="004275DF" w:rsidRPr="007735C9">
        <w:rPr>
          <w:rFonts w:cstheme="minorHAnsi"/>
          <w:sz w:val="24"/>
          <w:szCs w:val="24"/>
        </w:rPr>
        <w:t xml:space="preserve">dentité </w:t>
      </w:r>
      <w:r w:rsidR="00502474" w:rsidRPr="007735C9">
        <w:rPr>
          <w:rFonts w:cstheme="minorHAnsi"/>
          <w:sz w:val="24"/>
          <w:szCs w:val="24"/>
        </w:rPr>
        <w:t>B</w:t>
      </w:r>
      <w:r w:rsidR="004275DF" w:rsidRPr="007735C9">
        <w:rPr>
          <w:rFonts w:cstheme="minorHAnsi"/>
          <w:sz w:val="24"/>
          <w:szCs w:val="24"/>
        </w:rPr>
        <w:t>ancaire (RIB) original</w:t>
      </w:r>
      <w:r w:rsidR="00502474" w:rsidRPr="007735C9">
        <w:rPr>
          <w:rFonts w:cstheme="minorHAnsi"/>
          <w:sz w:val="24"/>
          <w:szCs w:val="24"/>
        </w:rPr>
        <w:t xml:space="preserve"> du mandataire </w:t>
      </w:r>
      <w:r w:rsidR="006C7767" w:rsidRPr="007735C9">
        <w:rPr>
          <w:rFonts w:cstheme="minorHAnsi"/>
          <w:sz w:val="24"/>
          <w:szCs w:val="24"/>
        </w:rPr>
        <w:t>est</w:t>
      </w:r>
      <w:r w:rsidR="004275DF" w:rsidRPr="007735C9">
        <w:rPr>
          <w:rFonts w:cstheme="minorHAnsi"/>
          <w:sz w:val="24"/>
          <w:szCs w:val="24"/>
        </w:rPr>
        <w:t xml:space="preserve"> annexé </w:t>
      </w:r>
      <w:r w:rsidR="00502474" w:rsidRPr="007735C9">
        <w:rPr>
          <w:rFonts w:cstheme="minorHAnsi"/>
          <w:sz w:val="24"/>
          <w:szCs w:val="24"/>
        </w:rPr>
        <w:t>à la présente convention</w:t>
      </w:r>
      <w:r w:rsidR="00764D9C" w:rsidRPr="007735C9">
        <w:rPr>
          <w:rFonts w:cstheme="minorHAnsi"/>
          <w:sz w:val="24"/>
          <w:szCs w:val="24"/>
        </w:rPr>
        <w:t xml:space="preserve"> (Annexe 2)</w:t>
      </w:r>
      <w:r w:rsidR="00502474" w:rsidRPr="007735C9">
        <w:rPr>
          <w:rFonts w:cstheme="minorHAnsi"/>
          <w:sz w:val="24"/>
          <w:szCs w:val="24"/>
        </w:rPr>
        <w:t>.</w:t>
      </w:r>
    </w:p>
    <w:p w14:paraId="000067EE" w14:textId="77777777" w:rsidR="00502474" w:rsidRPr="007735C9" w:rsidRDefault="00502474" w:rsidP="00502474">
      <w:pPr>
        <w:pStyle w:val="Sansinterligne"/>
        <w:jc w:val="both"/>
        <w:rPr>
          <w:rFonts w:cstheme="minorHAnsi"/>
          <w:sz w:val="24"/>
          <w:szCs w:val="24"/>
        </w:rPr>
      </w:pPr>
    </w:p>
    <w:p w14:paraId="2A9FB635" w14:textId="77777777" w:rsidR="00502474" w:rsidRPr="007735C9" w:rsidRDefault="00502474" w:rsidP="00502474">
      <w:pPr>
        <w:pStyle w:val="Sansinterligne"/>
        <w:jc w:val="both"/>
        <w:rPr>
          <w:rFonts w:cstheme="minorHAnsi"/>
          <w:sz w:val="24"/>
          <w:szCs w:val="24"/>
        </w:rPr>
      </w:pPr>
      <w:r w:rsidRPr="007735C9">
        <w:rPr>
          <w:rFonts w:cstheme="minorHAnsi"/>
          <w:sz w:val="24"/>
          <w:szCs w:val="24"/>
        </w:rPr>
        <w:t>Les paiements seront effectués selon les règles de la comptabilité publique sur présentation d’une facture à terme échu, dans un délai de trente (30) jours calendaires à compter de sa réception.</w:t>
      </w:r>
    </w:p>
    <w:p w14:paraId="4C1DD131" w14:textId="77777777" w:rsidR="00502474" w:rsidRPr="007735C9" w:rsidRDefault="00502474" w:rsidP="00502474">
      <w:pPr>
        <w:pStyle w:val="Sansinterligne"/>
        <w:jc w:val="both"/>
        <w:rPr>
          <w:rFonts w:cstheme="minorHAnsi"/>
          <w:sz w:val="24"/>
          <w:szCs w:val="24"/>
        </w:rPr>
      </w:pPr>
    </w:p>
    <w:p w14:paraId="2EEF266F" w14:textId="65A9A8AB" w:rsidR="00502474" w:rsidRPr="007735C9" w:rsidRDefault="00502474" w:rsidP="00502474">
      <w:pPr>
        <w:pStyle w:val="Sansinterligne"/>
        <w:jc w:val="both"/>
        <w:rPr>
          <w:rFonts w:cstheme="minorHAnsi"/>
          <w:sz w:val="24"/>
          <w:szCs w:val="24"/>
        </w:rPr>
      </w:pPr>
      <w:r w:rsidRPr="007735C9">
        <w:rPr>
          <w:rFonts w:cstheme="minorHAnsi"/>
          <w:sz w:val="24"/>
          <w:szCs w:val="24"/>
        </w:rPr>
        <w:t xml:space="preserve">Cette facture est adressée, au plus tôt après la </w:t>
      </w:r>
      <w:r w:rsidR="00E41254">
        <w:rPr>
          <w:rFonts w:cstheme="minorHAnsi"/>
          <w:sz w:val="24"/>
          <w:szCs w:val="24"/>
        </w:rPr>
        <w:t>reddition de toutes les recettes perçues par le mandataire au nom et pour le compte de l’Inria.</w:t>
      </w:r>
    </w:p>
    <w:p w14:paraId="1629B445" w14:textId="77777777" w:rsidR="00502474" w:rsidRPr="007735C9" w:rsidRDefault="00502474" w:rsidP="00502474">
      <w:pPr>
        <w:pStyle w:val="Sansinterligne"/>
        <w:jc w:val="both"/>
        <w:rPr>
          <w:rFonts w:cstheme="minorHAnsi"/>
          <w:sz w:val="24"/>
          <w:szCs w:val="24"/>
        </w:rPr>
      </w:pPr>
    </w:p>
    <w:p w14:paraId="58F589E4" w14:textId="77777777" w:rsidR="00502474" w:rsidRPr="007735C9" w:rsidRDefault="00502474" w:rsidP="00502474">
      <w:pPr>
        <w:pStyle w:val="Sansinterligne"/>
        <w:jc w:val="both"/>
        <w:rPr>
          <w:rFonts w:cstheme="minorHAnsi"/>
          <w:sz w:val="24"/>
          <w:szCs w:val="24"/>
          <w:u w:val="single"/>
        </w:rPr>
      </w:pPr>
      <w:r w:rsidRPr="007735C9">
        <w:rPr>
          <w:rFonts w:cstheme="minorHAnsi"/>
          <w:sz w:val="24"/>
          <w:szCs w:val="24"/>
          <w:u w:val="single"/>
        </w:rPr>
        <w:t>Envoi de la facture :</w:t>
      </w:r>
    </w:p>
    <w:p w14:paraId="5EB7CCF6" w14:textId="77777777" w:rsidR="00502474" w:rsidRPr="007735C9" w:rsidRDefault="00502474" w:rsidP="00502474">
      <w:pPr>
        <w:pStyle w:val="Sansinterligne"/>
        <w:jc w:val="both"/>
        <w:rPr>
          <w:rFonts w:cstheme="minorHAnsi"/>
          <w:sz w:val="24"/>
          <w:szCs w:val="24"/>
          <w:u w:val="single"/>
        </w:rPr>
      </w:pPr>
    </w:p>
    <w:p w14:paraId="4C3EF11A" w14:textId="77777777" w:rsidR="00502474" w:rsidRPr="007735C9" w:rsidRDefault="00502474" w:rsidP="00502474">
      <w:pPr>
        <w:spacing w:before="120"/>
        <w:jc w:val="both"/>
        <w:rPr>
          <w:rFonts w:cstheme="minorHAnsi"/>
          <w:sz w:val="24"/>
          <w:szCs w:val="24"/>
        </w:rPr>
      </w:pPr>
      <w:r w:rsidRPr="007735C9">
        <w:rPr>
          <w:rFonts w:cstheme="minorHAnsi"/>
          <w:sz w:val="24"/>
          <w:szCs w:val="24"/>
        </w:rPr>
        <w:t xml:space="preserve">L'envoi de la facture se fait sous format électronique, conformément à la Loi du 3 janvier 2014 relative à la simplification de la vie des entreprises et à l'Ordonnance n° 2014-697 du 26 juin 2014 relative au développement de la facturation électronique. </w:t>
      </w:r>
    </w:p>
    <w:p w14:paraId="25B45654" w14:textId="77777777" w:rsidR="00502474" w:rsidRPr="007735C9" w:rsidRDefault="00502474" w:rsidP="00502474">
      <w:pPr>
        <w:spacing w:before="120"/>
        <w:jc w:val="both"/>
        <w:rPr>
          <w:rFonts w:cstheme="minorHAnsi"/>
          <w:sz w:val="24"/>
          <w:szCs w:val="24"/>
        </w:rPr>
      </w:pPr>
      <w:r w:rsidRPr="007735C9">
        <w:rPr>
          <w:rFonts w:cstheme="minorHAnsi"/>
          <w:sz w:val="24"/>
          <w:szCs w:val="24"/>
        </w:rPr>
        <w:t xml:space="preserve">Le dépôt de la facture se fait exclusivement sur le portail mutualisé Chorus Pro à l'adresse : </w:t>
      </w:r>
    </w:p>
    <w:p w14:paraId="12608CDD" w14:textId="77777777" w:rsidR="00502474" w:rsidRPr="007735C9" w:rsidRDefault="007757C7" w:rsidP="00502474">
      <w:pPr>
        <w:spacing w:before="120"/>
        <w:jc w:val="center"/>
        <w:rPr>
          <w:rStyle w:val="Lienhypertexte"/>
          <w:rFonts w:cstheme="minorHAnsi"/>
          <w:sz w:val="24"/>
          <w:szCs w:val="24"/>
        </w:rPr>
      </w:pPr>
      <w:hyperlink r:id="rId11" w:history="1">
        <w:r w:rsidR="00502474" w:rsidRPr="007735C9">
          <w:rPr>
            <w:rStyle w:val="Lienhypertexte"/>
            <w:rFonts w:cstheme="minorHAnsi"/>
            <w:sz w:val="24"/>
            <w:szCs w:val="24"/>
          </w:rPr>
          <w:t>https://chorus-pro.gouv.fr</w:t>
        </w:r>
      </w:hyperlink>
    </w:p>
    <w:p w14:paraId="1D08C48B" w14:textId="77777777" w:rsidR="00502474" w:rsidRPr="007735C9" w:rsidRDefault="00502474" w:rsidP="00502474">
      <w:pPr>
        <w:spacing w:before="120"/>
        <w:jc w:val="both"/>
        <w:rPr>
          <w:rFonts w:cstheme="minorHAnsi"/>
          <w:sz w:val="24"/>
          <w:szCs w:val="24"/>
        </w:rPr>
      </w:pPr>
      <w:r w:rsidRPr="007735C9">
        <w:rPr>
          <w:rFonts w:cstheme="minorHAnsi"/>
          <w:sz w:val="24"/>
          <w:szCs w:val="24"/>
        </w:rPr>
        <w:t xml:space="preserve">Pour connaître les conditions techniques (guide utilisateurs du portail, kit de raccordement technique et spécifications du format normalisé d’échange) et réglementaires dans lesquelles s’opère la dématérialisation des factures, le portail internet et la documentation sont accessibles à l’adresse : </w:t>
      </w:r>
    </w:p>
    <w:p w14:paraId="7468BC32" w14:textId="77777777" w:rsidR="00502474" w:rsidRPr="007735C9" w:rsidRDefault="007757C7" w:rsidP="00502474">
      <w:pPr>
        <w:spacing w:before="120"/>
        <w:jc w:val="center"/>
        <w:rPr>
          <w:rStyle w:val="Lienhypertexte"/>
          <w:rFonts w:cstheme="minorHAnsi"/>
          <w:sz w:val="24"/>
          <w:szCs w:val="24"/>
        </w:rPr>
      </w:pPr>
      <w:hyperlink r:id="rId12" w:history="1">
        <w:r w:rsidR="00502474" w:rsidRPr="007735C9">
          <w:rPr>
            <w:rStyle w:val="Lienhypertexte"/>
            <w:rFonts w:cstheme="minorHAnsi"/>
            <w:sz w:val="24"/>
            <w:szCs w:val="24"/>
          </w:rPr>
          <w:t>https://communaute.chorus-pro.gouv.fr/</w:t>
        </w:r>
      </w:hyperlink>
    </w:p>
    <w:p w14:paraId="7571361F" w14:textId="77777777" w:rsidR="00502474" w:rsidRPr="007735C9" w:rsidRDefault="00502474" w:rsidP="00502474">
      <w:pPr>
        <w:spacing w:before="120"/>
        <w:jc w:val="both"/>
        <w:rPr>
          <w:rFonts w:cstheme="minorHAnsi"/>
          <w:sz w:val="24"/>
          <w:szCs w:val="24"/>
          <w:u w:val="single"/>
        </w:rPr>
      </w:pPr>
      <w:r w:rsidRPr="007735C9">
        <w:rPr>
          <w:rFonts w:cstheme="minorHAnsi"/>
          <w:sz w:val="24"/>
          <w:szCs w:val="24"/>
          <w:u w:val="single"/>
        </w:rPr>
        <w:t>Mentions obligatoires de la facture :</w:t>
      </w:r>
    </w:p>
    <w:p w14:paraId="13364005" w14:textId="77777777" w:rsidR="00502474" w:rsidRPr="007735C9" w:rsidRDefault="00502474" w:rsidP="00502474">
      <w:pPr>
        <w:spacing w:before="120"/>
        <w:jc w:val="both"/>
        <w:rPr>
          <w:rFonts w:cstheme="minorHAnsi"/>
          <w:sz w:val="24"/>
          <w:szCs w:val="24"/>
        </w:rPr>
      </w:pPr>
      <w:r w:rsidRPr="007735C9">
        <w:rPr>
          <w:rFonts w:cstheme="minorHAnsi"/>
          <w:sz w:val="24"/>
          <w:szCs w:val="24"/>
        </w:rPr>
        <w:lastRenderedPageBreak/>
        <w:t xml:space="preserve">La facture dématérialisée doit comporter impérativement (sous peine de rejet) les informations suivantes : </w:t>
      </w:r>
    </w:p>
    <w:p w14:paraId="2342C3EE" w14:textId="77777777" w:rsidR="00502474" w:rsidRPr="007735C9" w:rsidRDefault="00502474" w:rsidP="00502474">
      <w:pPr>
        <w:pStyle w:val="Paragraphedeliste"/>
        <w:numPr>
          <w:ilvl w:val="0"/>
          <w:numId w:val="8"/>
        </w:numPr>
        <w:spacing w:before="120" w:after="0" w:line="240" w:lineRule="auto"/>
        <w:jc w:val="both"/>
        <w:rPr>
          <w:rFonts w:cstheme="minorHAnsi"/>
          <w:sz w:val="24"/>
          <w:szCs w:val="24"/>
        </w:rPr>
      </w:pPr>
      <w:proofErr w:type="gramStart"/>
      <w:r w:rsidRPr="007735C9">
        <w:rPr>
          <w:rFonts w:cstheme="minorHAnsi"/>
          <w:sz w:val="24"/>
          <w:szCs w:val="24"/>
        </w:rPr>
        <w:t>les</w:t>
      </w:r>
      <w:proofErr w:type="gramEnd"/>
      <w:r w:rsidRPr="007735C9">
        <w:rPr>
          <w:rFonts w:cstheme="minorHAnsi"/>
          <w:sz w:val="24"/>
          <w:szCs w:val="24"/>
        </w:rPr>
        <w:t xml:space="preserve"> noms, raison sociale et adresse du créancier,</w:t>
      </w:r>
    </w:p>
    <w:p w14:paraId="53633935" w14:textId="77777777" w:rsidR="00502474" w:rsidRPr="007735C9" w:rsidRDefault="00502474" w:rsidP="00502474">
      <w:pPr>
        <w:pStyle w:val="Paragraphedeliste"/>
        <w:numPr>
          <w:ilvl w:val="0"/>
          <w:numId w:val="8"/>
        </w:numPr>
        <w:spacing w:before="120" w:after="0" w:line="240" w:lineRule="auto"/>
        <w:jc w:val="both"/>
        <w:rPr>
          <w:rFonts w:cstheme="minorHAnsi"/>
          <w:sz w:val="24"/>
          <w:szCs w:val="24"/>
        </w:rPr>
      </w:pPr>
      <w:proofErr w:type="gramStart"/>
      <w:r w:rsidRPr="007735C9">
        <w:rPr>
          <w:rFonts w:cstheme="minorHAnsi"/>
          <w:sz w:val="24"/>
          <w:szCs w:val="24"/>
        </w:rPr>
        <w:t>le</w:t>
      </w:r>
      <w:proofErr w:type="gramEnd"/>
      <w:r w:rsidRPr="007735C9">
        <w:rPr>
          <w:rFonts w:cstheme="minorHAnsi"/>
          <w:sz w:val="24"/>
          <w:szCs w:val="24"/>
        </w:rPr>
        <w:t xml:space="preserve"> numéro SIRET, forme juridique et capital du créancier,</w:t>
      </w:r>
    </w:p>
    <w:p w14:paraId="2096857D" w14:textId="77777777" w:rsidR="00502474" w:rsidRPr="007735C9" w:rsidRDefault="00502474" w:rsidP="00502474">
      <w:pPr>
        <w:pStyle w:val="Paragraphedeliste"/>
        <w:numPr>
          <w:ilvl w:val="0"/>
          <w:numId w:val="8"/>
        </w:numPr>
        <w:spacing w:before="120" w:after="0" w:line="240" w:lineRule="auto"/>
        <w:jc w:val="both"/>
        <w:rPr>
          <w:rFonts w:cstheme="minorHAnsi"/>
          <w:sz w:val="24"/>
          <w:szCs w:val="24"/>
        </w:rPr>
      </w:pPr>
      <w:proofErr w:type="gramStart"/>
      <w:r w:rsidRPr="007735C9">
        <w:rPr>
          <w:rFonts w:cstheme="minorHAnsi"/>
          <w:sz w:val="24"/>
          <w:szCs w:val="24"/>
        </w:rPr>
        <w:t>le</w:t>
      </w:r>
      <w:proofErr w:type="gramEnd"/>
      <w:r w:rsidRPr="007735C9">
        <w:rPr>
          <w:rFonts w:cstheme="minorHAnsi"/>
          <w:sz w:val="24"/>
          <w:szCs w:val="24"/>
        </w:rPr>
        <w:t xml:space="preserve"> numéro de SIRET, qui identifiera Inria en tant que destinataire de la facture : 18008904700013,</w:t>
      </w:r>
    </w:p>
    <w:p w14:paraId="498BE114" w14:textId="77777777" w:rsidR="00502474" w:rsidRPr="007735C9" w:rsidRDefault="00502474" w:rsidP="00502474">
      <w:pPr>
        <w:pStyle w:val="Paragraphedeliste"/>
        <w:numPr>
          <w:ilvl w:val="0"/>
          <w:numId w:val="8"/>
        </w:numPr>
        <w:spacing w:before="120" w:after="0" w:line="240" w:lineRule="auto"/>
        <w:jc w:val="both"/>
        <w:rPr>
          <w:rFonts w:cstheme="minorHAnsi"/>
          <w:sz w:val="24"/>
          <w:szCs w:val="24"/>
        </w:rPr>
      </w:pPr>
      <w:proofErr w:type="gramStart"/>
      <w:r w:rsidRPr="007735C9">
        <w:rPr>
          <w:rFonts w:cstheme="minorHAnsi"/>
          <w:sz w:val="24"/>
          <w:szCs w:val="24"/>
        </w:rPr>
        <w:t>le</w:t>
      </w:r>
      <w:proofErr w:type="gramEnd"/>
      <w:r w:rsidRPr="007735C9">
        <w:rPr>
          <w:rFonts w:cstheme="minorHAnsi"/>
          <w:sz w:val="24"/>
          <w:szCs w:val="24"/>
        </w:rPr>
        <w:t xml:space="preserve"> numéro de son compte bancaire ou postal,</w:t>
      </w:r>
    </w:p>
    <w:p w14:paraId="16469FD9" w14:textId="77777777" w:rsidR="00502474" w:rsidRPr="007735C9" w:rsidRDefault="00502474" w:rsidP="00502474">
      <w:pPr>
        <w:pStyle w:val="Paragraphedeliste"/>
        <w:numPr>
          <w:ilvl w:val="0"/>
          <w:numId w:val="8"/>
        </w:numPr>
        <w:spacing w:before="120" w:after="0" w:line="240" w:lineRule="auto"/>
        <w:jc w:val="both"/>
        <w:rPr>
          <w:rFonts w:cstheme="minorHAnsi"/>
          <w:sz w:val="24"/>
          <w:szCs w:val="24"/>
        </w:rPr>
      </w:pPr>
      <w:proofErr w:type="gramStart"/>
      <w:r w:rsidRPr="007735C9">
        <w:rPr>
          <w:rFonts w:cstheme="minorHAnsi"/>
          <w:sz w:val="24"/>
          <w:szCs w:val="24"/>
        </w:rPr>
        <w:t>le</w:t>
      </w:r>
      <w:proofErr w:type="gramEnd"/>
      <w:r w:rsidRPr="007735C9">
        <w:rPr>
          <w:rFonts w:cstheme="minorHAnsi"/>
          <w:sz w:val="24"/>
          <w:szCs w:val="24"/>
        </w:rPr>
        <w:t xml:space="preserve"> numéro de marché et le numéro d’engagement,</w:t>
      </w:r>
    </w:p>
    <w:p w14:paraId="2E6F0AAB" w14:textId="77777777" w:rsidR="00502474" w:rsidRPr="007735C9" w:rsidRDefault="00502474" w:rsidP="00502474">
      <w:pPr>
        <w:pStyle w:val="Paragraphedeliste"/>
        <w:numPr>
          <w:ilvl w:val="0"/>
          <w:numId w:val="8"/>
        </w:numPr>
        <w:spacing w:before="120" w:after="0" w:line="240" w:lineRule="auto"/>
        <w:jc w:val="both"/>
        <w:rPr>
          <w:rFonts w:cstheme="minorHAnsi"/>
          <w:sz w:val="24"/>
          <w:szCs w:val="24"/>
        </w:rPr>
      </w:pPr>
      <w:proofErr w:type="gramStart"/>
      <w:r w:rsidRPr="007735C9">
        <w:rPr>
          <w:rFonts w:cstheme="minorHAnsi"/>
          <w:sz w:val="24"/>
          <w:szCs w:val="24"/>
        </w:rPr>
        <w:t>le</w:t>
      </w:r>
      <w:proofErr w:type="gramEnd"/>
      <w:r w:rsidRPr="007735C9">
        <w:rPr>
          <w:rFonts w:cstheme="minorHAnsi"/>
          <w:sz w:val="24"/>
          <w:szCs w:val="24"/>
        </w:rPr>
        <w:t xml:space="preserve"> numéro de TVA intracommunautaire d’Inria : FR45180089047,</w:t>
      </w:r>
    </w:p>
    <w:p w14:paraId="74F91CDB" w14:textId="6D6B9026" w:rsidR="00502474" w:rsidRPr="007735C9" w:rsidRDefault="00502474" w:rsidP="00502474">
      <w:pPr>
        <w:pStyle w:val="Paragraphedeliste"/>
        <w:numPr>
          <w:ilvl w:val="0"/>
          <w:numId w:val="8"/>
        </w:numPr>
        <w:spacing w:before="120" w:after="0" w:line="240" w:lineRule="auto"/>
        <w:jc w:val="both"/>
        <w:rPr>
          <w:rFonts w:cstheme="minorHAnsi"/>
          <w:sz w:val="24"/>
          <w:szCs w:val="24"/>
        </w:rPr>
      </w:pPr>
      <w:proofErr w:type="gramStart"/>
      <w:r w:rsidRPr="007735C9">
        <w:rPr>
          <w:rFonts w:cstheme="minorHAnsi"/>
          <w:sz w:val="24"/>
          <w:szCs w:val="24"/>
        </w:rPr>
        <w:t>le</w:t>
      </w:r>
      <w:proofErr w:type="gramEnd"/>
      <w:r w:rsidRPr="007735C9">
        <w:rPr>
          <w:rFonts w:cstheme="minorHAnsi"/>
          <w:sz w:val="24"/>
          <w:szCs w:val="24"/>
        </w:rPr>
        <w:t xml:space="preserve"> prix</w:t>
      </w:r>
      <w:r w:rsidR="00D24936" w:rsidRPr="007735C9">
        <w:rPr>
          <w:rFonts w:cstheme="minorHAnsi"/>
          <w:sz w:val="24"/>
          <w:szCs w:val="24"/>
        </w:rPr>
        <w:t xml:space="preserve"> unitaire et quantité</w:t>
      </w:r>
      <w:r w:rsidRPr="007735C9">
        <w:rPr>
          <w:rFonts w:cstheme="minorHAnsi"/>
          <w:sz w:val="24"/>
          <w:szCs w:val="24"/>
        </w:rPr>
        <w:t xml:space="preserve"> de la prestation,</w:t>
      </w:r>
    </w:p>
    <w:p w14:paraId="13D4FC7D" w14:textId="121AAA0B" w:rsidR="00502474" w:rsidRPr="007735C9" w:rsidRDefault="00502474" w:rsidP="00502474">
      <w:pPr>
        <w:pStyle w:val="Paragraphedeliste"/>
        <w:numPr>
          <w:ilvl w:val="0"/>
          <w:numId w:val="8"/>
        </w:numPr>
        <w:spacing w:before="120" w:after="0" w:line="240" w:lineRule="auto"/>
        <w:jc w:val="both"/>
        <w:rPr>
          <w:rFonts w:cstheme="minorHAnsi"/>
          <w:sz w:val="24"/>
          <w:szCs w:val="24"/>
        </w:rPr>
      </w:pPr>
      <w:proofErr w:type="gramStart"/>
      <w:r w:rsidRPr="007735C9">
        <w:rPr>
          <w:rFonts w:cstheme="minorHAnsi"/>
          <w:sz w:val="24"/>
          <w:szCs w:val="24"/>
        </w:rPr>
        <w:t>le</w:t>
      </w:r>
      <w:proofErr w:type="gramEnd"/>
      <w:r w:rsidRPr="007735C9">
        <w:rPr>
          <w:rFonts w:cstheme="minorHAnsi"/>
          <w:sz w:val="24"/>
          <w:szCs w:val="24"/>
        </w:rPr>
        <w:t xml:space="preserve"> montant </w:t>
      </w:r>
      <w:r w:rsidR="00D24936" w:rsidRPr="007735C9">
        <w:rPr>
          <w:rFonts w:cstheme="minorHAnsi"/>
          <w:sz w:val="24"/>
          <w:szCs w:val="24"/>
        </w:rPr>
        <w:t>HT et TTC</w:t>
      </w:r>
      <w:r w:rsidRPr="007735C9">
        <w:rPr>
          <w:rFonts w:cstheme="minorHAnsi"/>
          <w:sz w:val="24"/>
          <w:szCs w:val="24"/>
        </w:rPr>
        <w:t xml:space="preserve"> de la prestation,</w:t>
      </w:r>
    </w:p>
    <w:p w14:paraId="6CE715DC" w14:textId="77777777" w:rsidR="00502474" w:rsidRPr="007735C9" w:rsidRDefault="00502474" w:rsidP="00502474">
      <w:pPr>
        <w:pStyle w:val="Paragraphedeliste"/>
        <w:numPr>
          <w:ilvl w:val="0"/>
          <w:numId w:val="8"/>
        </w:numPr>
        <w:spacing w:before="120" w:after="0" w:line="240" w:lineRule="auto"/>
        <w:jc w:val="both"/>
        <w:rPr>
          <w:rFonts w:cstheme="minorHAnsi"/>
          <w:sz w:val="24"/>
          <w:szCs w:val="24"/>
        </w:rPr>
      </w:pPr>
      <w:proofErr w:type="gramStart"/>
      <w:r w:rsidRPr="007735C9">
        <w:rPr>
          <w:rFonts w:cstheme="minorHAnsi"/>
          <w:sz w:val="24"/>
          <w:szCs w:val="24"/>
        </w:rPr>
        <w:t>le</w:t>
      </w:r>
      <w:proofErr w:type="gramEnd"/>
      <w:r w:rsidRPr="007735C9">
        <w:rPr>
          <w:rFonts w:cstheme="minorHAnsi"/>
          <w:sz w:val="24"/>
          <w:szCs w:val="24"/>
        </w:rPr>
        <w:t xml:space="preserve"> taux et le montant de la TVA,</w:t>
      </w:r>
    </w:p>
    <w:p w14:paraId="783E7994" w14:textId="2FEA83F2" w:rsidR="00502474" w:rsidRPr="007735C9" w:rsidRDefault="00502474" w:rsidP="00502474">
      <w:pPr>
        <w:pStyle w:val="Paragraphedeliste"/>
        <w:numPr>
          <w:ilvl w:val="0"/>
          <w:numId w:val="8"/>
        </w:numPr>
        <w:spacing w:before="120" w:after="0" w:line="240" w:lineRule="auto"/>
        <w:jc w:val="both"/>
        <w:rPr>
          <w:rFonts w:cstheme="minorHAnsi"/>
          <w:sz w:val="24"/>
          <w:szCs w:val="24"/>
        </w:rPr>
      </w:pPr>
      <w:proofErr w:type="gramStart"/>
      <w:r w:rsidRPr="007735C9">
        <w:rPr>
          <w:rFonts w:cstheme="minorHAnsi"/>
          <w:sz w:val="24"/>
          <w:szCs w:val="24"/>
        </w:rPr>
        <w:t>la</w:t>
      </w:r>
      <w:proofErr w:type="gramEnd"/>
      <w:r w:rsidRPr="007735C9">
        <w:rPr>
          <w:rFonts w:cstheme="minorHAnsi"/>
          <w:sz w:val="24"/>
          <w:szCs w:val="24"/>
        </w:rPr>
        <w:t xml:space="preserve"> date </w:t>
      </w:r>
      <w:r w:rsidR="00D24936" w:rsidRPr="007735C9">
        <w:rPr>
          <w:rFonts w:cstheme="minorHAnsi"/>
          <w:sz w:val="24"/>
          <w:szCs w:val="24"/>
        </w:rPr>
        <w:t xml:space="preserve">et numéro </w:t>
      </w:r>
      <w:r w:rsidRPr="007735C9">
        <w:rPr>
          <w:rFonts w:cstheme="minorHAnsi"/>
          <w:sz w:val="24"/>
          <w:szCs w:val="24"/>
        </w:rPr>
        <w:t>de la facture.</w:t>
      </w:r>
    </w:p>
    <w:p w14:paraId="205BEF31" w14:textId="77777777" w:rsidR="004275DF" w:rsidRPr="007735C9" w:rsidRDefault="004275DF" w:rsidP="00502474">
      <w:pPr>
        <w:spacing w:before="120"/>
        <w:jc w:val="both"/>
        <w:rPr>
          <w:rFonts w:cstheme="minorHAnsi"/>
          <w:sz w:val="24"/>
          <w:szCs w:val="24"/>
        </w:rPr>
      </w:pPr>
    </w:p>
    <w:p w14:paraId="7B2102D8" w14:textId="4F62E79A" w:rsidR="00502474" w:rsidRPr="007735C9" w:rsidRDefault="00502474" w:rsidP="00502474">
      <w:pPr>
        <w:spacing w:before="120"/>
        <w:jc w:val="both"/>
        <w:rPr>
          <w:rFonts w:cstheme="minorHAnsi"/>
          <w:sz w:val="24"/>
          <w:szCs w:val="24"/>
        </w:rPr>
      </w:pPr>
      <w:r w:rsidRPr="007735C9">
        <w:rPr>
          <w:rFonts w:cstheme="minorHAnsi"/>
          <w:sz w:val="24"/>
          <w:szCs w:val="24"/>
        </w:rPr>
        <w:t xml:space="preserve">Toutes les informations utiles sur l’envoi des factures sont disponibles à l’adresse suivante : </w:t>
      </w:r>
    </w:p>
    <w:p w14:paraId="31945720" w14:textId="43DF9FFE" w:rsidR="0066764A" w:rsidRPr="007735C9" w:rsidRDefault="007757C7" w:rsidP="00502474">
      <w:pPr>
        <w:spacing w:before="240"/>
        <w:jc w:val="center"/>
        <w:rPr>
          <w:rFonts w:cstheme="minorHAnsi"/>
          <w:sz w:val="24"/>
          <w:szCs w:val="24"/>
        </w:rPr>
      </w:pPr>
      <w:hyperlink r:id="rId13" w:history="1">
        <w:r w:rsidR="001F6197" w:rsidRPr="007735C9">
          <w:rPr>
            <w:rStyle w:val="Lienhypertexte"/>
            <w:rFonts w:cstheme="minorHAnsi"/>
            <w:i/>
            <w:sz w:val="24"/>
            <w:szCs w:val="24"/>
          </w:rPr>
          <w:t>https://www.inria.fr/fr/ou-adresser-vos-factures</w:t>
        </w:r>
      </w:hyperlink>
    </w:p>
    <w:p w14:paraId="5BEAEEB3" w14:textId="77777777" w:rsidR="00502474" w:rsidRPr="007735C9" w:rsidRDefault="00502474" w:rsidP="00502474">
      <w:pPr>
        <w:jc w:val="both"/>
        <w:rPr>
          <w:rFonts w:cstheme="minorHAnsi"/>
          <w:sz w:val="24"/>
          <w:szCs w:val="24"/>
          <w:u w:val="single"/>
        </w:rPr>
      </w:pPr>
      <w:r w:rsidRPr="007735C9">
        <w:rPr>
          <w:rFonts w:cstheme="minorHAnsi"/>
          <w:sz w:val="24"/>
          <w:szCs w:val="24"/>
          <w:u w:val="single"/>
        </w:rPr>
        <w:t>Ordonnateur et Comptable :</w:t>
      </w:r>
    </w:p>
    <w:p w14:paraId="5ED42C4E" w14:textId="77777777" w:rsidR="00502474" w:rsidRPr="007735C9" w:rsidRDefault="00502474" w:rsidP="00502474">
      <w:pPr>
        <w:pStyle w:val="Courant"/>
        <w:jc w:val="both"/>
        <w:rPr>
          <w:rFonts w:asciiTheme="minorHAnsi" w:hAnsiTheme="minorHAnsi" w:cstheme="minorHAnsi"/>
          <w:szCs w:val="24"/>
        </w:rPr>
      </w:pPr>
      <w:r w:rsidRPr="007735C9">
        <w:rPr>
          <w:rFonts w:asciiTheme="minorHAnsi" w:hAnsiTheme="minorHAnsi" w:cstheme="minorHAnsi"/>
          <w:szCs w:val="24"/>
        </w:rPr>
        <w:t>L’ordonnateur chargé d’émettre les titres de paiement est : Monsieur le Président Directeur Général d’Inria.</w:t>
      </w:r>
    </w:p>
    <w:p w14:paraId="0CB4A007" w14:textId="77777777" w:rsidR="00502474" w:rsidRPr="007735C9" w:rsidRDefault="00502474" w:rsidP="00502474">
      <w:pPr>
        <w:pStyle w:val="Courant"/>
        <w:spacing w:before="120"/>
        <w:jc w:val="both"/>
        <w:rPr>
          <w:rFonts w:asciiTheme="minorHAnsi" w:hAnsiTheme="minorHAnsi" w:cstheme="minorHAnsi"/>
          <w:szCs w:val="24"/>
        </w:rPr>
      </w:pPr>
      <w:r w:rsidRPr="007735C9">
        <w:rPr>
          <w:rFonts w:asciiTheme="minorHAnsi" w:hAnsiTheme="minorHAnsi" w:cstheme="minorHAnsi"/>
          <w:szCs w:val="24"/>
        </w:rPr>
        <w:t>Le comptable assignataire de la dépense est : Madame l’Agent Comptable d’Inria.</w:t>
      </w:r>
    </w:p>
    <w:p w14:paraId="17BD9B3B" w14:textId="7BF722B6" w:rsidR="006B4631" w:rsidRPr="007735C9" w:rsidRDefault="006B4631" w:rsidP="003B6535">
      <w:pPr>
        <w:pStyle w:val="Sansinterligne"/>
        <w:jc w:val="both"/>
        <w:rPr>
          <w:rFonts w:cstheme="minorHAnsi"/>
          <w:sz w:val="24"/>
          <w:szCs w:val="24"/>
        </w:rPr>
      </w:pPr>
    </w:p>
    <w:p w14:paraId="6A16A6D8" w14:textId="77777777" w:rsidR="003A5595" w:rsidRPr="007735C9" w:rsidRDefault="003A5595" w:rsidP="003A5595">
      <w:pPr>
        <w:pStyle w:val="Sansinterligne"/>
        <w:tabs>
          <w:tab w:val="right" w:pos="9070"/>
        </w:tabs>
        <w:jc w:val="both"/>
        <w:rPr>
          <w:rFonts w:cstheme="minorHAnsi"/>
          <w:b/>
          <w:sz w:val="24"/>
          <w:szCs w:val="24"/>
        </w:rPr>
      </w:pPr>
      <w:r w:rsidRPr="007735C9">
        <w:rPr>
          <w:rFonts w:cstheme="minorHAnsi"/>
          <w:b/>
          <w:sz w:val="24"/>
          <w:szCs w:val="24"/>
        </w:rPr>
        <w:t>ARTICLE 6 : REDDITION DES COMPTES </w:t>
      </w:r>
    </w:p>
    <w:p w14:paraId="020BAA5A" w14:textId="77777777" w:rsidR="003A5595" w:rsidRPr="007735C9" w:rsidRDefault="003A5595" w:rsidP="003A5595">
      <w:pPr>
        <w:pStyle w:val="Sansinterligne"/>
        <w:tabs>
          <w:tab w:val="right" w:pos="9070"/>
        </w:tabs>
        <w:jc w:val="both"/>
        <w:rPr>
          <w:rFonts w:cstheme="minorHAnsi"/>
          <w:sz w:val="24"/>
          <w:szCs w:val="24"/>
        </w:rPr>
      </w:pPr>
    </w:p>
    <w:p w14:paraId="1492F82B" w14:textId="77777777" w:rsidR="003A5595" w:rsidRPr="007735C9" w:rsidRDefault="003A5595" w:rsidP="003A5595">
      <w:pPr>
        <w:pStyle w:val="Sansinterligne"/>
        <w:tabs>
          <w:tab w:val="right" w:pos="9070"/>
        </w:tabs>
        <w:jc w:val="both"/>
        <w:rPr>
          <w:rFonts w:cstheme="minorHAnsi"/>
          <w:sz w:val="24"/>
          <w:szCs w:val="24"/>
        </w:rPr>
      </w:pPr>
      <w:r w:rsidRPr="007735C9">
        <w:rPr>
          <w:rFonts w:cstheme="minorHAnsi"/>
          <w:sz w:val="24"/>
          <w:szCs w:val="24"/>
        </w:rPr>
        <w:t>Le mandataire opèrera reddition des comptes auprès de l’ordonnateur du mandant au moment du reversement des recettes tel que prévu à l’article 4.4</w:t>
      </w:r>
    </w:p>
    <w:p w14:paraId="6547494F" w14:textId="77777777" w:rsidR="003A5595" w:rsidRPr="007735C9" w:rsidRDefault="003A5595" w:rsidP="003A5595">
      <w:pPr>
        <w:pStyle w:val="Sansinterligne"/>
        <w:tabs>
          <w:tab w:val="right" w:pos="9070"/>
        </w:tabs>
        <w:jc w:val="both"/>
        <w:rPr>
          <w:rFonts w:cstheme="minorHAnsi"/>
          <w:sz w:val="24"/>
          <w:szCs w:val="24"/>
        </w:rPr>
      </w:pPr>
    </w:p>
    <w:p w14:paraId="7AD45BAC" w14:textId="3FC9B174" w:rsidR="003A5595" w:rsidRPr="007735C9" w:rsidRDefault="003A5595" w:rsidP="003A5595">
      <w:pPr>
        <w:pStyle w:val="Sansinterligne"/>
        <w:tabs>
          <w:tab w:val="right" w:pos="9070"/>
        </w:tabs>
        <w:jc w:val="both"/>
        <w:rPr>
          <w:rFonts w:cstheme="minorHAnsi"/>
          <w:sz w:val="24"/>
          <w:szCs w:val="24"/>
        </w:rPr>
      </w:pPr>
      <w:r w:rsidRPr="007735C9">
        <w:rPr>
          <w:rFonts w:cstheme="minorHAnsi"/>
          <w:sz w:val="24"/>
          <w:szCs w:val="24"/>
        </w:rPr>
        <w:t>Les comptes sont accompagnés :</w:t>
      </w:r>
    </w:p>
    <w:p w14:paraId="37A98BC1" w14:textId="77777777" w:rsidR="004275DF" w:rsidRPr="007735C9" w:rsidRDefault="004275DF" w:rsidP="003A5595">
      <w:pPr>
        <w:pStyle w:val="Sansinterligne"/>
        <w:tabs>
          <w:tab w:val="right" w:pos="9070"/>
        </w:tabs>
        <w:jc w:val="both"/>
        <w:rPr>
          <w:rFonts w:cstheme="minorHAnsi"/>
          <w:sz w:val="24"/>
          <w:szCs w:val="24"/>
        </w:rPr>
      </w:pPr>
    </w:p>
    <w:p w14:paraId="3FCDDEFA" w14:textId="77777777" w:rsidR="003A5595" w:rsidRPr="007735C9" w:rsidRDefault="003A5595" w:rsidP="003A5595">
      <w:pPr>
        <w:pStyle w:val="Sansinterligne"/>
        <w:numPr>
          <w:ilvl w:val="0"/>
          <w:numId w:val="2"/>
        </w:numPr>
        <w:tabs>
          <w:tab w:val="right" w:pos="9070"/>
        </w:tabs>
        <w:jc w:val="both"/>
        <w:rPr>
          <w:rFonts w:cstheme="minorHAnsi"/>
          <w:sz w:val="24"/>
          <w:szCs w:val="24"/>
        </w:rPr>
      </w:pPr>
      <w:r w:rsidRPr="007735C9">
        <w:rPr>
          <w:rFonts w:cstheme="minorHAnsi"/>
          <w:sz w:val="24"/>
          <w:szCs w:val="24"/>
        </w:rPr>
        <w:t xml:space="preserve">Du montant des recettes encaissées. </w:t>
      </w:r>
    </w:p>
    <w:p w14:paraId="57F002A6" w14:textId="77777777" w:rsidR="003A5595" w:rsidRPr="007735C9" w:rsidRDefault="003A5595" w:rsidP="003A5595">
      <w:pPr>
        <w:pStyle w:val="Sansinterligne"/>
        <w:numPr>
          <w:ilvl w:val="0"/>
          <w:numId w:val="2"/>
        </w:numPr>
        <w:tabs>
          <w:tab w:val="right" w:pos="9070"/>
        </w:tabs>
        <w:jc w:val="both"/>
        <w:rPr>
          <w:rFonts w:cstheme="minorHAnsi"/>
          <w:sz w:val="24"/>
          <w:szCs w:val="24"/>
        </w:rPr>
      </w:pPr>
      <w:r w:rsidRPr="007735C9">
        <w:rPr>
          <w:rFonts w:cstheme="minorHAnsi"/>
          <w:sz w:val="24"/>
          <w:szCs w:val="24"/>
        </w:rPr>
        <w:t>Des pièces justificatives, dont la liste est annexée (annexe 1) à la présente convention, autorisant la perception des recettes et établissant la liquidation des droits.</w:t>
      </w:r>
    </w:p>
    <w:p w14:paraId="2DA26E60" w14:textId="77777777" w:rsidR="003A5595" w:rsidRPr="007735C9" w:rsidRDefault="003A5595" w:rsidP="003A5595">
      <w:pPr>
        <w:pStyle w:val="Sansinterligne"/>
        <w:numPr>
          <w:ilvl w:val="0"/>
          <w:numId w:val="2"/>
        </w:numPr>
        <w:jc w:val="both"/>
        <w:rPr>
          <w:rFonts w:cstheme="minorHAnsi"/>
          <w:sz w:val="24"/>
          <w:szCs w:val="24"/>
        </w:rPr>
      </w:pPr>
      <w:r w:rsidRPr="007735C9">
        <w:rPr>
          <w:rFonts w:cstheme="minorHAnsi"/>
          <w:sz w:val="24"/>
          <w:szCs w:val="24"/>
        </w:rPr>
        <w:t>Le cas échéant, des pièces justificatives autorisant le remboursement des recettes encaissées notamment en cas d’annulation ou de surfacturation.</w:t>
      </w:r>
    </w:p>
    <w:p w14:paraId="4F8E3558" w14:textId="500BF1CD" w:rsidR="003A5595" w:rsidRPr="007735C9" w:rsidRDefault="003A5595" w:rsidP="00E52ED6">
      <w:pPr>
        <w:pStyle w:val="Sansinterligne"/>
        <w:numPr>
          <w:ilvl w:val="0"/>
          <w:numId w:val="2"/>
        </w:numPr>
        <w:tabs>
          <w:tab w:val="right" w:pos="9070"/>
        </w:tabs>
        <w:jc w:val="both"/>
        <w:rPr>
          <w:rFonts w:cstheme="minorHAnsi"/>
          <w:sz w:val="24"/>
          <w:szCs w:val="24"/>
        </w:rPr>
      </w:pPr>
      <w:r w:rsidRPr="007735C9">
        <w:rPr>
          <w:rFonts w:cstheme="minorHAnsi"/>
          <w:sz w:val="24"/>
          <w:szCs w:val="24"/>
        </w:rPr>
        <w:t>Le cas échéant, de l’état des restes à recouvrer établi par débiteur et par nature de produit. Pour chaque créance impayée, le mandataire précisera, le cas échéant, les relances qu’il a accomplies, les délais qu’il a accordés, les poursuites qu’il a diligentées, les remises gracieuses qui ont été accordées ou les décisions d’admission en non-valeurs qui ont été prises.</w:t>
      </w:r>
    </w:p>
    <w:p w14:paraId="1DA148B6" w14:textId="38B891B2" w:rsidR="003A5595" w:rsidRDefault="003A5595" w:rsidP="003A5595">
      <w:pPr>
        <w:pStyle w:val="Sansinterligne"/>
        <w:numPr>
          <w:ilvl w:val="0"/>
          <w:numId w:val="2"/>
        </w:numPr>
        <w:tabs>
          <w:tab w:val="right" w:pos="9070"/>
        </w:tabs>
        <w:jc w:val="both"/>
        <w:rPr>
          <w:rFonts w:cstheme="minorHAnsi"/>
          <w:sz w:val="24"/>
          <w:szCs w:val="24"/>
        </w:rPr>
      </w:pPr>
      <w:r w:rsidRPr="007735C9">
        <w:rPr>
          <w:rFonts w:cstheme="minorHAnsi"/>
          <w:sz w:val="24"/>
          <w:szCs w:val="24"/>
        </w:rPr>
        <w:t>Un état détaillé des demandes d’annulations écrites et datées des clients.</w:t>
      </w:r>
    </w:p>
    <w:p w14:paraId="1BBA30E2" w14:textId="50F21210" w:rsidR="00E41254" w:rsidRDefault="00E41254" w:rsidP="00E41254">
      <w:pPr>
        <w:pStyle w:val="Sansinterligne"/>
        <w:tabs>
          <w:tab w:val="right" w:pos="9070"/>
        </w:tabs>
        <w:jc w:val="both"/>
        <w:rPr>
          <w:rFonts w:cstheme="minorHAnsi"/>
          <w:sz w:val="24"/>
          <w:szCs w:val="24"/>
        </w:rPr>
      </w:pPr>
    </w:p>
    <w:p w14:paraId="71ABBFFC" w14:textId="77777777" w:rsidR="00E41254" w:rsidRPr="007735C9" w:rsidRDefault="00E41254" w:rsidP="00E41254">
      <w:pPr>
        <w:pStyle w:val="Sansinterligne"/>
        <w:tabs>
          <w:tab w:val="right" w:pos="9070"/>
        </w:tabs>
        <w:jc w:val="both"/>
        <w:rPr>
          <w:rFonts w:cstheme="minorHAnsi"/>
          <w:sz w:val="24"/>
          <w:szCs w:val="24"/>
        </w:rPr>
      </w:pPr>
    </w:p>
    <w:p w14:paraId="36309B9C" w14:textId="77777777" w:rsidR="004275DF" w:rsidRPr="007735C9" w:rsidRDefault="004275DF" w:rsidP="004275DF">
      <w:pPr>
        <w:pStyle w:val="Sansinterligne"/>
        <w:tabs>
          <w:tab w:val="right" w:pos="9070"/>
        </w:tabs>
        <w:ind w:left="720"/>
        <w:jc w:val="both"/>
        <w:rPr>
          <w:rFonts w:cstheme="minorHAnsi"/>
          <w:sz w:val="24"/>
          <w:szCs w:val="24"/>
        </w:rPr>
      </w:pPr>
    </w:p>
    <w:p w14:paraId="6D09A3F7" w14:textId="77777777" w:rsidR="003A5595" w:rsidRPr="007735C9" w:rsidRDefault="003A5595" w:rsidP="003A5595">
      <w:pPr>
        <w:pStyle w:val="Sansinterligne"/>
        <w:jc w:val="both"/>
        <w:rPr>
          <w:rFonts w:cstheme="minorHAnsi"/>
          <w:b/>
          <w:sz w:val="24"/>
          <w:szCs w:val="24"/>
        </w:rPr>
      </w:pPr>
      <w:r w:rsidRPr="007735C9">
        <w:rPr>
          <w:rFonts w:cstheme="minorHAnsi"/>
          <w:b/>
          <w:sz w:val="24"/>
          <w:szCs w:val="24"/>
        </w:rPr>
        <w:lastRenderedPageBreak/>
        <w:t>ARTICLE 7 : RESILIATION ANTICIPEE </w:t>
      </w:r>
    </w:p>
    <w:p w14:paraId="25E41C5D" w14:textId="77777777" w:rsidR="003A5595" w:rsidRPr="007735C9" w:rsidRDefault="003A5595" w:rsidP="003A5595">
      <w:pPr>
        <w:pStyle w:val="Sansinterligne"/>
        <w:jc w:val="both"/>
        <w:rPr>
          <w:rFonts w:cstheme="minorHAnsi"/>
          <w:sz w:val="24"/>
          <w:szCs w:val="24"/>
        </w:rPr>
      </w:pPr>
    </w:p>
    <w:p w14:paraId="3B20E956" w14:textId="77777777" w:rsidR="003A5595" w:rsidRPr="007735C9" w:rsidRDefault="003A5595" w:rsidP="003A5595">
      <w:pPr>
        <w:pStyle w:val="Sansinterligne"/>
        <w:jc w:val="both"/>
        <w:rPr>
          <w:rFonts w:cstheme="minorHAnsi"/>
          <w:b/>
          <w:sz w:val="24"/>
          <w:szCs w:val="24"/>
        </w:rPr>
      </w:pPr>
      <w:r w:rsidRPr="007735C9">
        <w:rPr>
          <w:rFonts w:cstheme="minorHAnsi"/>
          <w:b/>
          <w:sz w:val="24"/>
          <w:szCs w:val="24"/>
        </w:rPr>
        <w:t>7.1 Motifs de résiliation </w:t>
      </w:r>
    </w:p>
    <w:p w14:paraId="78A46201" w14:textId="77777777" w:rsidR="003A5595" w:rsidRPr="007735C9" w:rsidRDefault="003A5595" w:rsidP="003A5595">
      <w:pPr>
        <w:pStyle w:val="Sansinterligne"/>
        <w:jc w:val="both"/>
        <w:rPr>
          <w:rFonts w:cstheme="minorHAnsi"/>
          <w:sz w:val="24"/>
          <w:szCs w:val="24"/>
        </w:rPr>
      </w:pPr>
    </w:p>
    <w:p w14:paraId="5550B16E" w14:textId="77777777" w:rsidR="003A5595" w:rsidRPr="007735C9" w:rsidRDefault="003A5595" w:rsidP="003A5595">
      <w:pPr>
        <w:pStyle w:val="Sansinterligne"/>
        <w:jc w:val="both"/>
        <w:rPr>
          <w:rFonts w:cstheme="minorHAnsi"/>
          <w:sz w:val="24"/>
          <w:szCs w:val="24"/>
        </w:rPr>
      </w:pPr>
      <w:r w:rsidRPr="007735C9">
        <w:rPr>
          <w:rFonts w:cstheme="minorHAnsi"/>
          <w:sz w:val="24"/>
          <w:szCs w:val="24"/>
        </w:rPr>
        <w:t>Une Partie peut résilier la présente convention par notification écrite en cas de manquement grave de l’autre Partie à ses obligations contractuelles et sans qu’une remédiation audit manquement n’ait pu être trouvée dans les trente (30) jours qui suivent la réception de la notification écrite.</w:t>
      </w:r>
    </w:p>
    <w:p w14:paraId="13B3A68D" w14:textId="794E2D76" w:rsidR="003A5595" w:rsidRPr="007735C9" w:rsidRDefault="003A5595" w:rsidP="003A5595">
      <w:pPr>
        <w:pStyle w:val="Sansinterligne"/>
        <w:jc w:val="both"/>
        <w:rPr>
          <w:rFonts w:cstheme="minorHAnsi"/>
          <w:sz w:val="24"/>
          <w:szCs w:val="24"/>
        </w:rPr>
      </w:pPr>
    </w:p>
    <w:p w14:paraId="6E091DAD" w14:textId="77777777" w:rsidR="003A5595" w:rsidRPr="007735C9" w:rsidRDefault="003A5595" w:rsidP="003A5595">
      <w:pPr>
        <w:pStyle w:val="Sansinterligne"/>
        <w:jc w:val="both"/>
        <w:rPr>
          <w:rFonts w:cstheme="minorHAnsi"/>
          <w:b/>
          <w:sz w:val="24"/>
          <w:szCs w:val="24"/>
        </w:rPr>
      </w:pPr>
      <w:r w:rsidRPr="007735C9">
        <w:rPr>
          <w:rFonts w:cstheme="minorHAnsi"/>
          <w:b/>
          <w:sz w:val="24"/>
          <w:szCs w:val="24"/>
        </w:rPr>
        <w:t>7.2 Effet de la résiliation </w:t>
      </w:r>
    </w:p>
    <w:p w14:paraId="6EC4675D" w14:textId="77777777" w:rsidR="003A5595" w:rsidRPr="007735C9" w:rsidRDefault="003A5595" w:rsidP="003A5595">
      <w:pPr>
        <w:pStyle w:val="Sansinterligne"/>
        <w:jc w:val="both"/>
        <w:rPr>
          <w:rFonts w:cstheme="minorHAnsi"/>
          <w:sz w:val="24"/>
          <w:szCs w:val="24"/>
        </w:rPr>
      </w:pPr>
    </w:p>
    <w:p w14:paraId="7FBE3BD0" w14:textId="77777777" w:rsidR="003A5595" w:rsidRPr="007735C9" w:rsidRDefault="003A5595" w:rsidP="003A5595">
      <w:pPr>
        <w:pStyle w:val="Sansinterligne"/>
        <w:jc w:val="both"/>
        <w:rPr>
          <w:rFonts w:cstheme="minorHAnsi"/>
          <w:sz w:val="24"/>
          <w:szCs w:val="24"/>
        </w:rPr>
      </w:pPr>
      <w:r w:rsidRPr="007735C9">
        <w:rPr>
          <w:rFonts w:cstheme="minorHAnsi"/>
          <w:sz w:val="24"/>
          <w:szCs w:val="24"/>
        </w:rPr>
        <w:t>La résiliation anticipée de la présente convention ne libère aucune Partie des obligations ou responsabilités qui lui incombent au titre de la présente convention avant la résiliation et n’annule aucun paiement effectué ou exigible avant ladite résiliation.</w:t>
      </w:r>
    </w:p>
    <w:p w14:paraId="389D3E7D" w14:textId="0DE44B9B" w:rsidR="002F0DE2" w:rsidRPr="007735C9" w:rsidRDefault="002F0DE2" w:rsidP="003A5595">
      <w:pPr>
        <w:pStyle w:val="Sansinterligne"/>
        <w:jc w:val="both"/>
        <w:rPr>
          <w:rFonts w:cstheme="minorHAnsi"/>
          <w:sz w:val="24"/>
          <w:szCs w:val="24"/>
        </w:rPr>
      </w:pPr>
    </w:p>
    <w:p w14:paraId="78C89FF3" w14:textId="77777777" w:rsidR="003A5595" w:rsidRPr="007735C9" w:rsidRDefault="003A5595" w:rsidP="003A5595">
      <w:pPr>
        <w:jc w:val="both"/>
        <w:rPr>
          <w:rFonts w:cstheme="minorHAnsi"/>
          <w:b/>
          <w:bCs/>
          <w:sz w:val="24"/>
          <w:szCs w:val="24"/>
        </w:rPr>
      </w:pPr>
      <w:r w:rsidRPr="007735C9">
        <w:rPr>
          <w:rFonts w:cstheme="minorHAnsi"/>
          <w:b/>
          <w:bCs/>
          <w:sz w:val="24"/>
          <w:szCs w:val="24"/>
        </w:rPr>
        <w:t>ARTICLE 8 : CONFIDENTIALITE</w:t>
      </w:r>
    </w:p>
    <w:p w14:paraId="43AD22D7" w14:textId="77777777" w:rsidR="003A5595" w:rsidRPr="007735C9" w:rsidRDefault="003A5595" w:rsidP="003A5595">
      <w:pPr>
        <w:jc w:val="both"/>
        <w:rPr>
          <w:rFonts w:eastAsia="Calibri" w:cstheme="minorHAnsi"/>
          <w:sz w:val="24"/>
          <w:szCs w:val="24"/>
        </w:rPr>
      </w:pPr>
      <w:r w:rsidRPr="007735C9">
        <w:rPr>
          <w:rFonts w:eastAsia="Calibri" w:cstheme="minorHAnsi"/>
          <w:sz w:val="24"/>
          <w:szCs w:val="24"/>
        </w:rPr>
        <w:t>"Information confidentielle" : désigne toutes informations et données de toute nature, orales et écrites, notamment techniques, scientifiques, économiques, financières, commerciales, comptables, tout plan, étude, prototype, matériel, audit, données expérimentales et de tests, dessins, représentations graphiques, spécifications, savoir-faire, expérience, logiciels et programmes, y compris le code-source d’un logiciel non-diffusé sous licence à code ouvert et les demandes de brevets en cours de préparation, quels qu’en soient la forme, le support ou le moyen, incluant, sans limitation, les communications orales, écrites ou fixées sur un support quelconque, que les Parties sont amenées à se communiquer dans le cadre des discussions sur l’organisation de la prestation et qui a été désignée comme étant confidentielle par la Partie détentrice de l’information.</w:t>
      </w:r>
    </w:p>
    <w:p w14:paraId="641E6BCB" w14:textId="77777777" w:rsidR="003A5595" w:rsidRPr="007735C9" w:rsidRDefault="003A5595" w:rsidP="003A5595">
      <w:pPr>
        <w:tabs>
          <w:tab w:val="left" w:pos="2260"/>
        </w:tabs>
        <w:spacing w:after="0"/>
        <w:jc w:val="both"/>
        <w:rPr>
          <w:rFonts w:eastAsia="Calibri" w:cstheme="minorHAnsi"/>
          <w:sz w:val="24"/>
          <w:szCs w:val="24"/>
        </w:rPr>
      </w:pPr>
      <w:r w:rsidRPr="007735C9">
        <w:rPr>
          <w:rFonts w:eastAsia="Calibri" w:cstheme="minorHAnsi"/>
          <w:sz w:val="24"/>
          <w:szCs w:val="24"/>
        </w:rPr>
        <w:t>Chacune des Parties s’engage à garder secrète et confidentielle toute information confidentielle transmise par l’autre Partie et à prendre toutes mesures nécessaires pour en préserver la confidentialité à l’égard de leurs personnels ou de toute autre personne se trouvant sous sa responsabilité, ainsi que des tiers impliqués dans la mise en place de la prestation.</w:t>
      </w:r>
    </w:p>
    <w:p w14:paraId="4E6A241A" w14:textId="77777777" w:rsidR="003A5595" w:rsidRPr="007735C9" w:rsidRDefault="003A5595" w:rsidP="003A5595">
      <w:pPr>
        <w:spacing w:after="0"/>
        <w:jc w:val="both"/>
        <w:rPr>
          <w:rFonts w:cstheme="minorHAnsi"/>
          <w:b/>
          <w:bCs/>
          <w:sz w:val="24"/>
          <w:szCs w:val="24"/>
        </w:rPr>
      </w:pPr>
    </w:p>
    <w:p w14:paraId="58F7C6FF" w14:textId="77777777" w:rsidR="003A5595" w:rsidRPr="007735C9" w:rsidRDefault="003A5595" w:rsidP="003A5595">
      <w:pPr>
        <w:spacing w:after="0"/>
        <w:jc w:val="both"/>
        <w:rPr>
          <w:rFonts w:cstheme="minorHAnsi"/>
          <w:b/>
          <w:bCs/>
          <w:sz w:val="24"/>
          <w:szCs w:val="24"/>
        </w:rPr>
      </w:pPr>
      <w:r w:rsidRPr="007735C9">
        <w:rPr>
          <w:rFonts w:cstheme="minorHAnsi"/>
          <w:b/>
          <w:bCs/>
          <w:sz w:val="24"/>
          <w:szCs w:val="24"/>
        </w:rPr>
        <w:t>ARTICLE 9 : PROPRIETE INTELLECTUELLE – COMMUNICATION</w:t>
      </w:r>
    </w:p>
    <w:p w14:paraId="3499FE67" w14:textId="77777777" w:rsidR="003A5595" w:rsidRPr="007735C9" w:rsidRDefault="003A5595" w:rsidP="003A5595">
      <w:pPr>
        <w:spacing w:after="0"/>
        <w:jc w:val="both"/>
        <w:rPr>
          <w:rFonts w:cstheme="minorHAnsi"/>
          <w:b/>
          <w:bCs/>
          <w:sz w:val="24"/>
          <w:szCs w:val="24"/>
        </w:rPr>
      </w:pPr>
    </w:p>
    <w:p w14:paraId="12C18020" w14:textId="77777777" w:rsidR="003A5595" w:rsidRPr="007735C9" w:rsidRDefault="003A5595" w:rsidP="003A5595">
      <w:pPr>
        <w:spacing w:after="0" w:line="240" w:lineRule="auto"/>
        <w:jc w:val="both"/>
        <w:rPr>
          <w:rFonts w:eastAsia="Calibri" w:cstheme="minorHAnsi"/>
          <w:sz w:val="24"/>
          <w:szCs w:val="24"/>
        </w:rPr>
      </w:pPr>
      <w:r w:rsidRPr="007735C9">
        <w:rPr>
          <w:rFonts w:eastAsia="Calibri" w:cstheme="minorHAnsi"/>
          <w:sz w:val="24"/>
          <w:szCs w:val="24"/>
        </w:rPr>
        <w:t>Toutes les Informations confidentielles et les supports communiqués et remis par chaque Partie qui en est propriétaire sont et resteront la propriété exclusive de celle-ci.</w:t>
      </w:r>
    </w:p>
    <w:p w14:paraId="245D02C6" w14:textId="77777777" w:rsidR="003A5595" w:rsidRPr="007735C9" w:rsidRDefault="003A5595" w:rsidP="003A5595">
      <w:pPr>
        <w:spacing w:after="0" w:line="240" w:lineRule="auto"/>
        <w:jc w:val="both"/>
        <w:rPr>
          <w:rFonts w:eastAsia="Calibri" w:cstheme="minorHAnsi"/>
          <w:sz w:val="24"/>
          <w:szCs w:val="24"/>
        </w:rPr>
      </w:pPr>
    </w:p>
    <w:p w14:paraId="1F4033C8" w14:textId="77777777" w:rsidR="003A5595" w:rsidRPr="007735C9" w:rsidRDefault="003A5595" w:rsidP="003A5595">
      <w:pPr>
        <w:spacing w:after="0" w:line="240" w:lineRule="auto"/>
        <w:jc w:val="both"/>
        <w:rPr>
          <w:rFonts w:eastAsia="Calibri" w:cstheme="minorHAnsi"/>
          <w:sz w:val="24"/>
          <w:szCs w:val="24"/>
        </w:rPr>
      </w:pPr>
      <w:r w:rsidRPr="007735C9">
        <w:rPr>
          <w:rFonts w:eastAsia="Calibri" w:cstheme="minorHAnsi"/>
          <w:sz w:val="24"/>
          <w:szCs w:val="24"/>
        </w:rPr>
        <w:t xml:space="preserve">Le présent Contrat n’entraîne en aucun cas la cession ou la concession de droits d’exploitation sur les dossiers de savoir-faire, les brevets, les logiciels et tout autre droit de propriété intellectuelle détenu par une Partie à l’autre Partie. </w:t>
      </w:r>
    </w:p>
    <w:p w14:paraId="7D0F4EED" w14:textId="77777777" w:rsidR="003A5595" w:rsidRPr="007735C9" w:rsidRDefault="003A5595" w:rsidP="003A5595">
      <w:pPr>
        <w:widowControl w:val="0"/>
        <w:autoSpaceDE w:val="0"/>
        <w:autoSpaceDN w:val="0"/>
        <w:adjustRightInd w:val="0"/>
        <w:spacing w:after="0" w:line="240" w:lineRule="auto"/>
        <w:jc w:val="both"/>
        <w:rPr>
          <w:rFonts w:eastAsia="Calibri" w:cstheme="minorHAnsi"/>
          <w:sz w:val="24"/>
          <w:szCs w:val="24"/>
        </w:rPr>
      </w:pPr>
    </w:p>
    <w:p w14:paraId="4F53E10B" w14:textId="77777777" w:rsidR="003A5595" w:rsidRPr="007735C9" w:rsidRDefault="003A5595" w:rsidP="003A5595">
      <w:pPr>
        <w:widowControl w:val="0"/>
        <w:autoSpaceDE w:val="0"/>
        <w:autoSpaceDN w:val="0"/>
        <w:adjustRightInd w:val="0"/>
        <w:spacing w:after="0" w:line="240" w:lineRule="auto"/>
        <w:jc w:val="both"/>
        <w:rPr>
          <w:rFonts w:eastAsia="Calibri" w:cstheme="minorHAnsi"/>
          <w:sz w:val="24"/>
          <w:szCs w:val="24"/>
        </w:rPr>
      </w:pPr>
      <w:r w:rsidRPr="007735C9">
        <w:rPr>
          <w:rFonts w:eastAsia="Calibri" w:cstheme="minorHAnsi"/>
          <w:sz w:val="24"/>
          <w:szCs w:val="24"/>
        </w:rPr>
        <w:t>Les documents établis par le mandataire dans le cadre de la présente convention de mandat comportent obligatoirement en entête la dénomination et le logo de l’organisme mandant (Inria).</w:t>
      </w:r>
    </w:p>
    <w:p w14:paraId="5FED4214" w14:textId="77777777" w:rsidR="003A5595" w:rsidRPr="007735C9" w:rsidRDefault="003A5595" w:rsidP="003A5595">
      <w:pPr>
        <w:pStyle w:val="Corpsdetexte"/>
        <w:spacing w:after="0"/>
        <w:rPr>
          <w:rFonts w:asciiTheme="minorHAnsi" w:hAnsiTheme="minorHAnsi" w:cstheme="minorHAnsi"/>
          <w:szCs w:val="24"/>
        </w:rPr>
      </w:pPr>
    </w:p>
    <w:p w14:paraId="2C0CE65D" w14:textId="0A21CFEE" w:rsidR="003A5595" w:rsidRPr="007735C9" w:rsidRDefault="003A5595" w:rsidP="003A5595">
      <w:pPr>
        <w:spacing w:after="0" w:line="240" w:lineRule="auto"/>
        <w:jc w:val="both"/>
        <w:rPr>
          <w:rFonts w:eastAsia="Calibri" w:cstheme="minorHAnsi"/>
          <w:sz w:val="24"/>
          <w:szCs w:val="24"/>
        </w:rPr>
      </w:pPr>
      <w:r w:rsidRPr="007735C9">
        <w:rPr>
          <w:rFonts w:eastAsia="Calibri" w:cstheme="minorHAnsi"/>
          <w:sz w:val="24"/>
          <w:szCs w:val="24"/>
        </w:rPr>
        <w:t>Le mandant sera visible sur tous les supports de communication de la prestation. A ce titre, tout logo désigné par le mandant sera notamment reproduit de façon visible et lisible sur l’ensemble des supports de communication dans le respect de la charte graphique qui sera communiquée par Inria au mandataire dans un délai raisonnable.</w:t>
      </w:r>
    </w:p>
    <w:p w14:paraId="209689FA" w14:textId="77777777" w:rsidR="003A5595" w:rsidRPr="007735C9" w:rsidRDefault="003A5595" w:rsidP="003A5595">
      <w:pPr>
        <w:spacing w:after="0" w:line="240" w:lineRule="auto"/>
        <w:jc w:val="both"/>
        <w:rPr>
          <w:rFonts w:eastAsia="Calibri" w:cstheme="minorHAnsi"/>
          <w:sz w:val="24"/>
          <w:szCs w:val="24"/>
        </w:rPr>
      </w:pPr>
    </w:p>
    <w:p w14:paraId="4A37F73D" w14:textId="77777777" w:rsidR="003A5595" w:rsidRPr="007735C9" w:rsidRDefault="003A5595" w:rsidP="003A5595">
      <w:pPr>
        <w:pStyle w:val="Corpsdetexte"/>
        <w:spacing w:after="0"/>
        <w:outlineLvl w:val="0"/>
        <w:rPr>
          <w:rFonts w:asciiTheme="minorHAnsi" w:hAnsiTheme="minorHAnsi" w:cstheme="minorHAnsi"/>
          <w:b/>
          <w:bCs/>
          <w:szCs w:val="24"/>
        </w:rPr>
      </w:pPr>
      <w:r w:rsidRPr="007735C9">
        <w:rPr>
          <w:rFonts w:asciiTheme="minorHAnsi" w:hAnsiTheme="minorHAnsi" w:cstheme="minorHAnsi"/>
          <w:b/>
          <w:bCs/>
          <w:szCs w:val="24"/>
        </w:rPr>
        <w:t>ARTICLE 10 : ASSURANCE ET RESPONSABILITE </w:t>
      </w:r>
    </w:p>
    <w:p w14:paraId="6014BA92" w14:textId="77777777" w:rsidR="003A5595" w:rsidRPr="007735C9" w:rsidRDefault="003A5595" w:rsidP="003A5595">
      <w:pPr>
        <w:pStyle w:val="Corpsdetexte"/>
        <w:spacing w:after="0"/>
        <w:outlineLvl w:val="0"/>
        <w:rPr>
          <w:rFonts w:asciiTheme="minorHAnsi" w:hAnsiTheme="minorHAnsi" w:cstheme="minorHAnsi"/>
          <w:bCs/>
          <w:szCs w:val="24"/>
        </w:rPr>
      </w:pPr>
    </w:p>
    <w:p w14:paraId="164663F5" w14:textId="77777777" w:rsidR="003A5595" w:rsidRPr="007735C9" w:rsidRDefault="003A5595" w:rsidP="003A5595">
      <w:pPr>
        <w:pStyle w:val="Corpsdetexte"/>
        <w:spacing w:after="0"/>
        <w:ind w:right="0"/>
        <w:outlineLvl w:val="0"/>
        <w:rPr>
          <w:rFonts w:asciiTheme="minorHAnsi" w:hAnsiTheme="minorHAnsi" w:cstheme="minorHAnsi"/>
          <w:bCs/>
          <w:szCs w:val="24"/>
        </w:rPr>
      </w:pPr>
      <w:r w:rsidRPr="007735C9">
        <w:rPr>
          <w:rFonts w:asciiTheme="minorHAnsi" w:hAnsiTheme="minorHAnsi" w:cstheme="minorHAnsi"/>
          <w:bCs/>
          <w:szCs w:val="24"/>
        </w:rPr>
        <w:t>Le mandataire déclare être titulaire d’une police d’assurance pour couvrir sa responsabilité civile professionnelle.</w:t>
      </w:r>
    </w:p>
    <w:p w14:paraId="25757D94" w14:textId="77777777" w:rsidR="003A5595" w:rsidRPr="007735C9" w:rsidRDefault="003A5595" w:rsidP="003A5595">
      <w:pPr>
        <w:pStyle w:val="Corpsdetexte"/>
        <w:spacing w:after="0"/>
        <w:ind w:right="0"/>
        <w:outlineLvl w:val="0"/>
        <w:rPr>
          <w:rFonts w:asciiTheme="minorHAnsi" w:hAnsiTheme="minorHAnsi" w:cstheme="minorHAnsi"/>
          <w:bCs/>
          <w:szCs w:val="24"/>
        </w:rPr>
      </w:pPr>
    </w:p>
    <w:p w14:paraId="275F6CDC" w14:textId="77777777" w:rsidR="003A5595" w:rsidRPr="007735C9" w:rsidRDefault="003A5595" w:rsidP="003A5595">
      <w:pPr>
        <w:pStyle w:val="Corpsdetexte"/>
        <w:spacing w:after="0"/>
        <w:ind w:right="0"/>
        <w:rPr>
          <w:rFonts w:asciiTheme="minorHAnsi" w:hAnsiTheme="minorHAnsi" w:cstheme="minorHAnsi"/>
          <w:bCs/>
          <w:szCs w:val="24"/>
        </w:rPr>
      </w:pPr>
      <w:r w:rsidRPr="007735C9">
        <w:rPr>
          <w:rFonts w:asciiTheme="minorHAnsi" w:hAnsiTheme="minorHAnsi" w:cstheme="minorHAnsi"/>
          <w:bCs/>
          <w:szCs w:val="24"/>
        </w:rPr>
        <w:t>Chacune des Parties est responsable, dans les conditions du droit commun, des dommages que ses salariés et/ou agents ou les personnes agissant pour son compte, pourraient causer aux participants et aux tiers, à l’occasion ou du fait de l’exécution de la présente convention, y compris les dommages résultant de l’utilisation de matériel ou d’équipement appartenant à l’autre Partie.</w:t>
      </w:r>
    </w:p>
    <w:p w14:paraId="12E00273" w14:textId="77777777" w:rsidR="003A5595" w:rsidRPr="007735C9" w:rsidRDefault="003A5595" w:rsidP="003A5595">
      <w:pPr>
        <w:pStyle w:val="Corpsdetexte"/>
        <w:spacing w:after="0"/>
        <w:ind w:right="0"/>
        <w:outlineLvl w:val="0"/>
        <w:rPr>
          <w:rFonts w:asciiTheme="minorHAnsi" w:hAnsiTheme="minorHAnsi" w:cstheme="minorHAnsi"/>
          <w:bCs/>
          <w:szCs w:val="24"/>
        </w:rPr>
      </w:pPr>
    </w:p>
    <w:p w14:paraId="36CAB70A" w14:textId="4EF5E2FB" w:rsidR="003A5595" w:rsidRPr="007735C9" w:rsidRDefault="003A5595" w:rsidP="003A5595">
      <w:pPr>
        <w:pStyle w:val="Corpsdetexte"/>
        <w:spacing w:after="0"/>
        <w:ind w:right="0"/>
        <w:outlineLvl w:val="0"/>
        <w:rPr>
          <w:rFonts w:asciiTheme="minorHAnsi" w:hAnsiTheme="minorHAnsi" w:cstheme="minorHAnsi"/>
          <w:bCs/>
          <w:szCs w:val="24"/>
        </w:rPr>
      </w:pPr>
      <w:r w:rsidRPr="007735C9">
        <w:rPr>
          <w:rFonts w:asciiTheme="minorHAnsi" w:hAnsiTheme="minorHAnsi" w:cstheme="minorHAnsi"/>
          <w:bCs/>
          <w:szCs w:val="24"/>
        </w:rPr>
        <w:t xml:space="preserve">Le mandataire est tenu, avant la signature de la présente convention de mandat et avant tout début d’exécution de celle-ci, d’apporter la preuve qu’il est titulaire d’un contrat d’assurance couvrant le risque de non représentation de fonds, au moyen d’une attestation établissant l’étendue </w:t>
      </w:r>
      <w:r w:rsidR="00841875" w:rsidRPr="007735C9">
        <w:rPr>
          <w:rFonts w:asciiTheme="minorHAnsi" w:hAnsiTheme="minorHAnsi" w:cstheme="minorHAnsi"/>
          <w:bCs/>
          <w:szCs w:val="24"/>
        </w:rPr>
        <w:t>de la responsabilité garantie. À</w:t>
      </w:r>
      <w:r w:rsidRPr="007735C9">
        <w:rPr>
          <w:rFonts w:asciiTheme="minorHAnsi" w:hAnsiTheme="minorHAnsi" w:cstheme="minorHAnsi"/>
          <w:bCs/>
          <w:szCs w:val="24"/>
        </w:rPr>
        <w:t xml:space="preserve"> défaut, la convention de mandat sera réputée nulle.</w:t>
      </w:r>
    </w:p>
    <w:p w14:paraId="5871EEC5" w14:textId="77777777" w:rsidR="0045738E" w:rsidRPr="007735C9" w:rsidRDefault="0045738E" w:rsidP="003A5595">
      <w:pPr>
        <w:pStyle w:val="Corpsdetexte"/>
        <w:spacing w:after="0"/>
        <w:outlineLvl w:val="0"/>
        <w:rPr>
          <w:rFonts w:asciiTheme="minorHAnsi" w:hAnsiTheme="minorHAnsi" w:cstheme="minorHAnsi"/>
          <w:bCs/>
          <w:szCs w:val="24"/>
        </w:rPr>
      </w:pPr>
    </w:p>
    <w:p w14:paraId="0A1C6FAA" w14:textId="77777777" w:rsidR="003A5595" w:rsidRPr="007735C9" w:rsidRDefault="003A5595" w:rsidP="003A5595">
      <w:pPr>
        <w:pStyle w:val="Corpsdetexte"/>
        <w:spacing w:after="0"/>
        <w:outlineLvl w:val="0"/>
        <w:rPr>
          <w:rFonts w:asciiTheme="minorHAnsi" w:hAnsiTheme="minorHAnsi" w:cstheme="minorHAnsi"/>
          <w:b/>
          <w:bCs/>
          <w:szCs w:val="24"/>
        </w:rPr>
      </w:pPr>
      <w:r w:rsidRPr="007735C9">
        <w:rPr>
          <w:rFonts w:asciiTheme="minorHAnsi" w:hAnsiTheme="minorHAnsi" w:cstheme="minorHAnsi"/>
          <w:b/>
          <w:bCs/>
          <w:szCs w:val="24"/>
        </w:rPr>
        <w:t>ARTICLE 11 : MODIFICATION DE LA CONVENTION </w:t>
      </w:r>
    </w:p>
    <w:p w14:paraId="7FF478F6" w14:textId="77777777" w:rsidR="003A5595" w:rsidRPr="007735C9" w:rsidRDefault="003A5595" w:rsidP="003A5595">
      <w:pPr>
        <w:pStyle w:val="Corpsdetexte"/>
        <w:spacing w:after="0"/>
        <w:ind w:right="0"/>
        <w:outlineLvl w:val="0"/>
        <w:rPr>
          <w:rFonts w:asciiTheme="minorHAnsi" w:hAnsiTheme="minorHAnsi" w:cstheme="minorHAnsi"/>
          <w:bCs/>
          <w:szCs w:val="24"/>
        </w:rPr>
      </w:pPr>
    </w:p>
    <w:p w14:paraId="60D17C03" w14:textId="4B4F0F5B" w:rsidR="003A5595" w:rsidRPr="007735C9" w:rsidRDefault="003A5595" w:rsidP="003A5595">
      <w:pPr>
        <w:pStyle w:val="Corpsdetexte"/>
        <w:spacing w:after="0"/>
        <w:ind w:right="0"/>
        <w:outlineLvl w:val="0"/>
        <w:rPr>
          <w:rFonts w:asciiTheme="minorHAnsi" w:hAnsiTheme="minorHAnsi" w:cstheme="minorHAnsi"/>
          <w:color w:val="000000"/>
        </w:rPr>
      </w:pPr>
      <w:r w:rsidRPr="007735C9">
        <w:rPr>
          <w:rFonts w:asciiTheme="minorHAnsi" w:hAnsiTheme="minorHAnsi" w:cstheme="minorHAnsi"/>
          <w:color w:val="000000"/>
        </w:rPr>
        <w:t>Toute modification à la présente convention devra faire l’objet d’un avenant signé par chacune des Parties.</w:t>
      </w:r>
    </w:p>
    <w:p w14:paraId="6F52D199" w14:textId="77777777" w:rsidR="00E52ED6" w:rsidRPr="007735C9" w:rsidRDefault="00E52ED6" w:rsidP="003A5595">
      <w:pPr>
        <w:pStyle w:val="Corpsdetexte"/>
        <w:spacing w:after="0"/>
        <w:ind w:right="0"/>
        <w:outlineLvl w:val="0"/>
        <w:rPr>
          <w:rFonts w:asciiTheme="minorHAnsi" w:hAnsiTheme="minorHAnsi" w:cstheme="minorHAnsi"/>
          <w:color w:val="000000"/>
        </w:rPr>
      </w:pPr>
    </w:p>
    <w:p w14:paraId="5A37B2D4" w14:textId="77777777" w:rsidR="003A5595" w:rsidRPr="007735C9" w:rsidRDefault="003A5595" w:rsidP="003A5595">
      <w:pPr>
        <w:pStyle w:val="Corpsdetexte"/>
        <w:spacing w:after="0"/>
        <w:ind w:right="0"/>
        <w:outlineLvl w:val="0"/>
        <w:rPr>
          <w:rFonts w:asciiTheme="minorHAnsi" w:hAnsiTheme="minorHAnsi" w:cstheme="minorHAnsi"/>
          <w:b/>
          <w:bCs/>
          <w:szCs w:val="24"/>
        </w:rPr>
      </w:pPr>
      <w:r w:rsidRPr="007735C9">
        <w:rPr>
          <w:rFonts w:asciiTheme="minorHAnsi" w:hAnsiTheme="minorHAnsi" w:cstheme="minorHAnsi"/>
          <w:b/>
          <w:bCs/>
          <w:szCs w:val="24"/>
        </w:rPr>
        <w:t>ARTICLE 12 : PENALITES </w:t>
      </w:r>
    </w:p>
    <w:p w14:paraId="25D4567E" w14:textId="77777777" w:rsidR="003A5595" w:rsidRPr="007735C9" w:rsidRDefault="003A5595" w:rsidP="003A5595">
      <w:pPr>
        <w:spacing w:after="0" w:line="240" w:lineRule="auto"/>
        <w:jc w:val="both"/>
        <w:rPr>
          <w:rFonts w:eastAsia="Calibri" w:cstheme="minorHAnsi"/>
          <w:szCs w:val="24"/>
        </w:rPr>
      </w:pPr>
    </w:p>
    <w:p w14:paraId="5E06F3B1" w14:textId="77777777" w:rsidR="003A5595" w:rsidRPr="007735C9" w:rsidRDefault="003A5595" w:rsidP="003A5595">
      <w:pPr>
        <w:pStyle w:val="Corpsdetexte"/>
        <w:spacing w:after="0"/>
        <w:ind w:right="0"/>
        <w:outlineLvl w:val="0"/>
        <w:rPr>
          <w:rFonts w:asciiTheme="minorHAnsi" w:hAnsiTheme="minorHAnsi" w:cstheme="minorHAnsi"/>
          <w:bCs/>
          <w:szCs w:val="24"/>
        </w:rPr>
      </w:pPr>
      <w:r w:rsidRPr="007735C9">
        <w:rPr>
          <w:rFonts w:asciiTheme="minorHAnsi" w:hAnsiTheme="minorHAnsi" w:cstheme="minorHAnsi"/>
          <w:bCs/>
          <w:szCs w:val="24"/>
        </w:rPr>
        <w:t>Le mandataire s’engage à verser, à titre de clause pénale moratoire, la somme de 25 € par jour de retard dans l’exécution des obligations prévues à l’article 6 de la présente convention « reddition des comptes ».</w:t>
      </w:r>
    </w:p>
    <w:p w14:paraId="4BBFB7EC" w14:textId="77777777" w:rsidR="003A5595" w:rsidRPr="007735C9" w:rsidRDefault="003A5595" w:rsidP="003A5595">
      <w:pPr>
        <w:pStyle w:val="Corpsdetexte"/>
        <w:spacing w:after="0"/>
        <w:ind w:right="0"/>
        <w:outlineLvl w:val="0"/>
        <w:rPr>
          <w:rFonts w:asciiTheme="minorHAnsi" w:hAnsiTheme="minorHAnsi" w:cstheme="minorHAnsi"/>
          <w:bCs/>
          <w:szCs w:val="24"/>
        </w:rPr>
      </w:pPr>
    </w:p>
    <w:p w14:paraId="14FFC4C9" w14:textId="77777777" w:rsidR="003A5595" w:rsidRPr="007735C9" w:rsidRDefault="003A5595" w:rsidP="003A5595">
      <w:pPr>
        <w:pStyle w:val="Corpsdetexte"/>
        <w:spacing w:after="0"/>
        <w:ind w:right="0"/>
        <w:outlineLvl w:val="0"/>
        <w:rPr>
          <w:rFonts w:asciiTheme="minorHAnsi" w:hAnsiTheme="minorHAnsi" w:cstheme="minorHAnsi"/>
          <w:bCs/>
          <w:szCs w:val="24"/>
        </w:rPr>
      </w:pPr>
      <w:r w:rsidRPr="007735C9">
        <w:rPr>
          <w:rFonts w:asciiTheme="minorHAnsi" w:hAnsiTheme="minorHAnsi" w:cstheme="minorHAnsi"/>
          <w:bCs/>
          <w:szCs w:val="24"/>
        </w:rPr>
        <w:t>La pénalité est due dès la mise en demeure du mandataire, par lettre recommandée avec accusé de réception.</w:t>
      </w:r>
    </w:p>
    <w:p w14:paraId="332D03A6" w14:textId="77777777" w:rsidR="003A5595" w:rsidRPr="007735C9" w:rsidRDefault="003A5595" w:rsidP="003A5595">
      <w:pPr>
        <w:pStyle w:val="Corpsdetexte"/>
        <w:spacing w:after="0"/>
        <w:ind w:right="0"/>
        <w:outlineLvl w:val="0"/>
        <w:rPr>
          <w:rFonts w:asciiTheme="minorHAnsi" w:hAnsiTheme="minorHAnsi" w:cstheme="minorHAnsi"/>
          <w:bCs/>
          <w:szCs w:val="24"/>
        </w:rPr>
      </w:pPr>
    </w:p>
    <w:p w14:paraId="3747B1BF" w14:textId="77777777" w:rsidR="003A5595" w:rsidRPr="007735C9" w:rsidRDefault="003A5595" w:rsidP="003A5595">
      <w:pPr>
        <w:pStyle w:val="Corpsdetexte"/>
        <w:spacing w:after="0"/>
        <w:ind w:right="0"/>
        <w:outlineLvl w:val="0"/>
        <w:rPr>
          <w:rFonts w:asciiTheme="minorHAnsi" w:hAnsiTheme="minorHAnsi" w:cstheme="minorHAnsi"/>
          <w:b/>
          <w:bCs/>
          <w:szCs w:val="24"/>
        </w:rPr>
      </w:pPr>
      <w:r w:rsidRPr="007735C9">
        <w:rPr>
          <w:rFonts w:asciiTheme="minorHAnsi" w:hAnsiTheme="minorHAnsi" w:cstheme="minorHAnsi"/>
          <w:b/>
          <w:bCs/>
          <w:szCs w:val="24"/>
        </w:rPr>
        <w:t>ARTICLE 13 : LITIGES</w:t>
      </w:r>
    </w:p>
    <w:p w14:paraId="547AAC60" w14:textId="77777777" w:rsidR="003A5595" w:rsidRPr="007735C9" w:rsidRDefault="003A5595" w:rsidP="003A5595">
      <w:pPr>
        <w:pStyle w:val="Corpsdetexte"/>
        <w:spacing w:after="0"/>
        <w:ind w:right="0"/>
        <w:outlineLvl w:val="0"/>
        <w:rPr>
          <w:rFonts w:asciiTheme="minorHAnsi" w:hAnsiTheme="minorHAnsi" w:cstheme="minorHAnsi"/>
          <w:b/>
          <w:bCs/>
          <w:szCs w:val="24"/>
        </w:rPr>
      </w:pPr>
    </w:p>
    <w:p w14:paraId="0133BD5D" w14:textId="77777777" w:rsidR="003A5595" w:rsidRPr="007735C9" w:rsidRDefault="003A5595" w:rsidP="003A5595">
      <w:pPr>
        <w:pStyle w:val="Corpsdetexte"/>
        <w:spacing w:after="0"/>
        <w:ind w:right="0"/>
        <w:outlineLvl w:val="0"/>
        <w:rPr>
          <w:rFonts w:asciiTheme="minorHAnsi" w:hAnsiTheme="minorHAnsi" w:cstheme="minorHAnsi"/>
          <w:bCs/>
          <w:szCs w:val="24"/>
        </w:rPr>
      </w:pPr>
      <w:r w:rsidRPr="007735C9">
        <w:rPr>
          <w:rFonts w:asciiTheme="minorHAnsi" w:hAnsiTheme="minorHAnsi" w:cstheme="minorHAnsi"/>
          <w:bCs/>
          <w:szCs w:val="24"/>
        </w:rPr>
        <w:t>En cas de litige ou de différend qui pourrait naître à l’occasion de la validité, l’interprétation et/ou de l’exécution de la présente Convention, les parties s’efforceront de résoudre leur différend à l’amiable.</w:t>
      </w:r>
    </w:p>
    <w:p w14:paraId="0F6654C8" w14:textId="1FDA8FE1" w:rsidR="003A5595" w:rsidRDefault="003A5595" w:rsidP="00E44D29">
      <w:pPr>
        <w:pStyle w:val="Corpsdetexte"/>
        <w:spacing w:after="0"/>
        <w:ind w:right="0"/>
        <w:outlineLvl w:val="0"/>
        <w:rPr>
          <w:rFonts w:asciiTheme="minorHAnsi" w:hAnsiTheme="minorHAnsi" w:cstheme="minorHAnsi"/>
          <w:bCs/>
          <w:szCs w:val="24"/>
        </w:rPr>
      </w:pPr>
      <w:r w:rsidRPr="007735C9">
        <w:rPr>
          <w:rFonts w:asciiTheme="minorHAnsi" w:hAnsiTheme="minorHAnsi" w:cstheme="minorHAnsi"/>
          <w:bCs/>
          <w:szCs w:val="24"/>
        </w:rPr>
        <w:t>En cas de désaccord persistant, il est fait attribution de compétence aux tribunaux compétents selon les règles de droit commun applicables.</w:t>
      </w:r>
    </w:p>
    <w:p w14:paraId="1ECE78F7" w14:textId="7203677B" w:rsidR="00E41254" w:rsidRDefault="00E41254" w:rsidP="00E44D29">
      <w:pPr>
        <w:pStyle w:val="Corpsdetexte"/>
        <w:spacing w:after="0"/>
        <w:ind w:right="0"/>
        <w:outlineLvl w:val="0"/>
        <w:rPr>
          <w:rFonts w:asciiTheme="minorHAnsi" w:hAnsiTheme="minorHAnsi" w:cstheme="minorHAnsi"/>
          <w:bCs/>
          <w:szCs w:val="24"/>
        </w:rPr>
      </w:pPr>
    </w:p>
    <w:p w14:paraId="07A5CC07" w14:textId="77777777" w:rsidR="00E41254" w:rsidRPr="007735C9" w:rsidRDefault="00E41254" w:rsidP="00E44D29">
      <w:pPr>
        <w:pStyle w:val="Corpsdetexte"/>
        <w:spacing w:after="0"/>
        <w:ind w:right="0"/>
        <w:outlineLvl w:val="0"/>
        <w:rPr>
          <w:rFonts w:asciiTheme="minorHAnsi" w:hAnsiTheme="minorHAnsi" w:cstheme="minorHAnsi"/>
          <w:bCs/>
          <w:szCs w:val="24"/>
        </w:rPr>
      </w:pPr>
    </w:p>
    <w:p w14:paraId="6A8AD1B7" w14:textId="58B7BA37" w:rsidR="002F0DE2" w:rsidRPr="007735C9" w:rsidRDefault="002F0DE2" w:rsidP="002F0DE2">
      <w:pPr>
        <w:spacing w:after="0" w:line="240" w:lineRule="auto"/>
        <w:jc w:val="both"/>
        <w:rPr>
          <w:rFonts w:cstheme="minorHAnsi"/>
          <w:bCs/>
          <w:szCs w:val="24"/>
        </w:rPr>
      </w:pPr>
    </w:p>
    <w:p w14:paraId="63CF4735" w14:textId="575DDEB1" w:rsidR="003A5595" w:rsidRPr="007735C9" w:rsidRDefault="003A5595" w:rsidP="002F0DE2">
      <w:pPr>
        <w:spacing w:after="0" w:line="240" w:lineRule="auto"/>
        <w:rPr>
          <w:rFonts w:cstheme="minorHAnsi"/>
          <w:b/>
          <w:sz w:val="24"/>
          <w:szCs w:val="24"/>
        </w:rPr>
      </w:pPr>
      <w:r w:rsidRPr="007735C9">
        <w:rPr>
          <w:rFonts w:cstheme="minorHAnsi"/>
          <w:b/>
          <w:sz w:val="24"/>
          <w:szCs w:val="24"/>
        </w:rPr>
        <w:lastRenderedPageBreak/>
        <w:t>ARTICLE 14 : INTEGRALITE DE L’ACCORD</w:t>
      </w:r>
    </w:p>
    <w:p w14:paraId="47351619" w14:textId="77777777" w:rsidR="00E44D29" w:rsidRPr="007735C9" w:rsidRDefault="00E44D29" w:rsidP="002F0DE2">
      <w:pPr>
        <w:spacing w:after="0" w:line="240" w:lineRule="auto"/>
        <w:rPr>
          <w:rFonts w:cstheme="minorHAnsi"/>
          <w:b/>
          <w:sz w:val="24"/>
          <w:szCs w:val="24"/>
        </w:rPr>
      </w:pPr>
    </w:p>
    <w:p w14:paraId="21EBB231" w14:textId="60D2488F" w:rsidR="003A5595" w:rsidRPr="007735C9" w:rsidRDefault="003A5595" w:rsidP="00FA76F7">
      <w:pPr>
        <w:spacing w:after="0" w:line="240" w:lineRule="auto"/>
        <w:jc w:val="both"/>
        <w:rPr>
          <w:rFonts w:cstheme="minorHAnsi"/>
          <w:sz w:val="24"/>
          <w:szCs w:val="24"/>
        </w:rPr>
      </w:pPr>
      <w:r w:rsidRPr="007735C9">
        <w:rPr>
          <w:rFonts w:cstheme="minorHAnsi"/>
          <w:sz w:val="24"/>
          <w:szCs w:val="24"/>
        </w:rPr>
        <w:t>La p</w:t>
      </w:r>
      <w:r w:rsidR="00B240DF" w:rsidRPr="007735C9">
        <w:rPr>
          <w:rFonts w:cstheme="minorHAnsi"/>
          <w:sz w:val="24"/>
          <w:szCs w:val="24"/>
        </w:rPr>
        <w:t>résente Convention, comprenant l</w:t>
      </w:r>
      <w:r w:rsidRPr="007735C9">
        <w:rPr>
          <w:rFonts w:cstheme="minorHAnsi"/>
          <w:sz w:val="24"/>
          <w:szCs w:val="24"/>
        </w:rPr>
        <w:t>es Annexes</w:t>
      </w:r>
      <w:r w:rsidR="00B240DF" w:rsidRPr="007735C9">
        <w:rPr>
          <w:rFonts w:cstheme="minorHAnsi"/>
          <w:sz w:val="24"/>
          <w:szCs w:val="24"/>
        </w:rPr>
        <w:t xml:space="preserve"> 1, 2, 3 et 4</w:t>
      </w:r>
      <w:r w:rsidRPr="007735C9">
        <w:rPr>
          <w:rFonts w:cstheme="minorHAnsi"/>
          <w:sz w:val="24"/>
          <w:szCs w:val="24"/>
        </w:rPr>
        <w:t>, exprime l’intégralité des obligations des Parties. Aucune condition générale ou spécifique figurant dans les documents envoyés ou remis par les parties ne pourra être réputée intégrée au présent accord.</w:t>
      </w:r>
    </w:p>
    <w:p w14:paraId="7E367388" w14:textId="191EF357" w:rsidR="00764D9C" w:rsidRPr="007735C9" w:rsidRDefault="00764D9C" w:rsidP="00FA76F7">
      <w:pPr>
        <w:spacing w:after="0" w:line="240" w:lineRule="auto"/>
        <w:jc w:val="both"/>
        <w:rPr>
          <w:rFonts w:cstheme="minorHAnsi"/>
          <w:sz w:val="24"/>
          <w:szCs w:val="24"/>
        </w:rPr>
      </w:pPr>
    </w:p>
    <w:p w14:paraId="536A12FE" w14:textId="77777777" w:rsidR="00764D9C" w:rsidRPr="007735C9" w:rsidRDefault="00764D9C" w:rsidP="00FA76F7">
      <w:pPr>
        <w:spacing w:after="0" w:line="240" w:lineRule="auto"/>
        <w:jc w:val="both"/>
        <w:rPr>
          <w:rFonts w:cstheme="minorHAnsi"/>
          <w:sz w:val="24"/>
          <w:szCs w:val="24"/>
        </w:rPr>
      </w:pPr>
    </w:p>
    <w:p w14:paraId="716EA507" w14:textId="22678ABD" w:rsidR="009A07CC" w:rsidRPr="007735C9" w:rsidRDefault="009A07CC" w:rsidP="00FA76F7">
      <w:pPr>
        <w:spacing w:after="0" w:line="240" w:lineRule="auto"/>
        <w:rPr>
          <w:rFonts w:cstheme="minorHAnsi"/>
          <w:sz w:val="24"/>
          <w:szCs w:val="24"/>
        </w:rPr>
      </w:pPr>
    </w:p>
    <w:p w14:paraId="5F982DA8" w14:textId="77777777" w:rsidR="0081451E" w:rsidRPr="007735C9" w:rsidRDefault="0081451E" w:rsidP="0081451E">
      <w:pPr>
        <w:tabs>
          <w:tab w:val="left" w:pos="1134"/>
          <w:tab w:val="left" w:pos="4536"/>
          <w:tab w:val="left" w:pos="7371"/>
        </w:tabs>
        <w:spacing w:line="360" w:lineRule="auto"/>
        <w:jc w:val="both"/>
        <w:rPr>
          <w:rFonts w:eastAsia="Calibri" w:cstheme="minorHAnsi"/>
        </w:rPr>
      </w:pPr>
    </w:p>
    <w:p w14:paraId="6C1C803D" w14:textId="402721A2" w:rsidR="0081451E" w:rsidRPr="007735C9" w:rsidRDefault="0081451E" w:rsidP="0081451E">
      <w:pPr>
        <w:pBdr>
          <w:bottom w:val="single" w:sz="4" w:space="1" w:color="auto"/>
        </w:pBdr>
        <w:jc w:val="center"/>
        <w:rPr>
          <w:rFonts w:eastAsia="Calibri" w:cstheme="minorHAnsi"/>
        </w:rPr>
      </w:pPr>
      <w:r w:rsidRPr="00E41254">
        <w:rPr>
          <w:rFonts w:eastAsia="Calibri" w:cstheme="minorHAnsi"/>
          <w:highlight w:val="yellow"/>
        </w:rPr>
        <w:t>SIGNATURE ELECTRONIQUE DES PARTIES EN DERNIERE PAGE</w:t>
      </w:r>
    </w:p>
    <w:p w14:paraId="45C40271" w14:textId="2B376A6B" w:rsidR="0081451E" w:rsidRPr="007735C9" w:rsidRDefault="0081451E">
      <w:pPr>
        <w:rPr>
          <w:rFonts w:cstheme="minorHAnsi"/>
          <w:b/>
        </w:rPr>
      </w:pPr>
      <w:r w:rsidRPr="007735C9">
        <w:rPr>
          <w:rFonts w:cstheme="minorHAnsi"/>
          <w:b/>
        </w:rPr>
        <w:br w:type="page"/>
      </w:r>
    </w:p>
    <w:p w14:paraId="6D8CFE29" w14:textId="77777777" w:rsidR="00C9213F" w:rsidRPr="007735C9" w:rsidRDefault="00C9213F" w:rsidP="00C9213F">
      <w:pPr>
        <w:jc w:val="center"/>
        <w:rPr>
          <w:rFonts w:cstheme="minorHAnsi"/>
          <w:b/>
          <w:sz w:val="24"/>
          <w:szCs w:val="24"/>
        </w:rPr>
      </w:pPr>
      <w:r w:rsidRPr="007735C9">
        <w:rPr>
          <w:rFonts w:cstheme="minorHAnsi"/>
          <w:b/>
          <w:sz w:val="24"/>
          <w:szCs w:val="24"/>
        </w:rPr>
        <w:lastRenderedPageBreak/>
        <w:t>Annexe 1</w:t>
      </w:r>
    </w:p>
    <w:p w14:paraId="54FF5392" w14:textId="77777777" w:rsidR="00C9213F" w:rsidRPr="007735C9" w:rsidRDefault="00C9213F" w:rsidP="00C9213F">
      <w:pPr>
        <w:jc w:val="center"/>
        <w:rPr>
          <w:rFonts w:cstheme="minorHAnsi"/>
          <w:b/>
          <w:sz w:val="24"/>
          <w:szCs w:val="24"/>
        </w:rPr>
      </w:pPr>
    </w:p>
    <w:p w14:paraId="6235D86F" w14:textId="77777777" w:rsidR="00C9213F" w:rsidRPr="007735C9" w:rsidRDefault="00C9213F" w:rsidP="00C9213F">
      <w:pPr>
        <w:jc w:val="center"/>
        <w:rPr>
          <w:rFonts w:cstheme="minorHAnsi"/>
          <w:b/>
          <w:sz w:val="24"/>
          <w:szCs w:val="24"/>
        </w:rPr>
      </w:pPr>
      <w:r w:rsidRPr="007735C9">
        <w:rPr>
          <w:rFonts w:cstheme="minorHAnsi"/>
          <w:b/>
          <w:sz w:val="24"/>
          <w:szCs w:val="24"/>
        </w:rPr>
        <w:t>Liste des pièces justificatives</w:t>
      </w:r>
    </w:p>
    <w:p w14:paraId="46BD16B5" w14:textId="77777777" w:rsidR="00C9213F" w:rsidRPr="007735C9" w:rsidDel="00826788" w:rsidRDefault="00C9213F" w:rsidP="00C9213F">
      <w:pPr>
        <w:pStyle w:val="Sansinterligne"/>
        <w:jc w:val="both"/>
        <w:rPr>
          <w:rFonts w:cstheme="minorHAnsi"/>
          <w:sz w:val="24"/>
          <w:szCs w:val="24"/>
        </w:rPr>
      </w:pPr>
    </w:p>
    <w:p w14:paraId="5F1CE54F" w14:textId="77777777" w:rsidR="00C9213F" w:rsidRPr="007735C9" w:rsidDel="00826788" w:rsidRDefault="00C9213F" w:rsidP="00A8555E">
      <w:pPr>
        <w:pStyle w:val="Sansinterligne"/>
        <w:jc w:val="both"/>
        <w:rPr>
          <w:rFonts w:cstheme="minorHAnsi"/>
          <w:sz w:val="24"/>
          <w:szCs w:val="24"/>
        </w:rPr>
      </w:pPr>
      <w:r w:rsidRPr="007735C9">
        <w:rPr>
          <w:rFonts w:cstheme="minorHAnsi"/>
          <w:sz w:val="24"/>
          <w:szCs w:val="24"/>
        </w:rPr>
        <w:t>En plus des éléments prévus à l’article 6 de la présente convention et pour permettre l’intégration des opérations qu’il aura effectuées pour le compte du mandant, l</w:t>
      </w:r>
      <w:r w:rsidRPr="007735C9" w:rsidDel="00826788">
        <w:rPr>
          <w:rFonts w:cstheme="minorHAnsi"/>
          <w:sz w:val="24"/>
          <w:szCs w:val="24"/>
        </w:rPr>
        <w:t>e mandataire s’engage à fournir à l’ordonnateur du mandant l’ensemble des pièces justificatives nécessaire à l’exercice du contrôle de :</w:t>
      </w:r>
    </w:p>
    <w:p w14:paraId="7295F371" w14:textId="77777777" w:rsidR="00C9213F" w:rsidRPr="007735C9" w:rsidDel="00826788" w:rsidRDefault="00C9213F" w:rsidP="00A8555E">
      <w:pPr>
        <w:pStyle w:val="Sansinterligne"/>
        <w:jc w:val="both"/>
        <w:rPr>
          <w:rFonts w:cstheme="minorHAnsi"/>
          <w:sz w:val="24"/>
          <w:szCs w:val="24"/>
        </w:rPr>
      </w:pPr>
    </w:p>
    <w:p w14:paraId="7DA93DE4" w14:textId="77777777" w:rsidR="00C9213F" w:rsidRPr="007735C9" w:rsidDel="00826788" w:rsidRDefault="00C9213F" w:rsidP="00A8555E">
      <w:pPr>
        <w:pStyle w:val="Sansinterligne"/>
        <w:numPr>
          <w:ilvl w:val="0"/>
          <w:numId w:val="2"/>
        </w:numPr>
        <w:jc w:val="both"/>
        <w:rPr>
          <w:rFonts w:cstheme="minorHAnsi"/>
          <w:sz w:val="24"/>
          <w:szCs w:val="24"/>
        </w:rPr>
      </w:pPr>
      <w:r w:rsidRPr="007735C9" w:rsidDel="00826788">
        <w:rPr>
          <w:rFonts w:cstheme="minorHAnsi"/>
          <w:sz w:val="24"/>
          <w:szCs w:val="24"/>
        </w:rPr>
        <w:t xml:space="preserve">La régularité de l’autorisation de percevoir les recettes, </w:t>
      </w:r>
      <w:r w:rsidRPr="007735C9">
        <w:rPr>
          <w:rFonts w:cstheme="minorHAnsi"/>
          <w:sz w:val="24"/>
          <w:szCs w:val="24"/>
        </w:rPr>
        <w:t>l</w:t>
      </w:r>
      <w:r w:rsidRPr="007735C9" w:rsidDel="00826788">
        <w:rPr>
          <w:rFonts w:cstheme="minorHAnsi"/>
          <w:sz w:val="24"/>
          <w:szCs w:val="24"/>
        </w:rPr>
        <w:t>a régularité des réductions consenties le cas échéant,</w:t>
      </w:r>
    </w:p>
    <w:p w14:paraId="60B8602B" w14:textId="77AFCC54" w:rsidR="00C9213F" w:rsidRPr="007735C9" w:rsidRDefault="00C9213F" w:rsidP="00A8555E">
      <w:pPr>
        <w:pStyle w:val="Sansinterligne"/>
        <w:numPr>
          <w:ilvl w:val="0"/>
          <w:numId w:val="2"/>
        </w:numPr>
        <w:jc w:val="both"/>
        <w:rPr>
          <w:rFonts w:cstheme="minorHAnsi"/>
          <w:sz w:val="24"/>
          <w:szCs w:val="24"/>
        </w:rPr>
      </w:pPr>
      <w:r w:rsidRPr="007735C9" w:rsidDel="00826788">
        <w:rPr>
          <w:rFonts w:cstheme="minorHAnsi"/>
          <w:sz w:val="24"/>
          <w:szCs w:val="24"/>
        </w:rPr>
        <w:t>La régularité de l’annulation des ordres de recouvrer le cas échéant</w:t>
      </w:r>
      <w:r w:rsidR="00A8555E" w:rsidRPr="007735C9">
        <w:rPr>
          <w:rFonts w:cstheme="minorHAnsi"/>
          <w:sz w:val="24"/>
          <w:szCs w:val="24"/>
        </w:rPr>
        <w:t>,</w:t>
      </w:r>
    </w:p>
    <w:p w14:paraId="1C4E33B4" w14:textId="46D18222" w:rsidR="00C9213F" w:rsidRPr="007735C9" w:rsidRDefault="00C9213F" w:rsidP="00A8555E">
      <w:pPr>
        <w:pStyle w:val="Sansinterligne"/>
        <w:numPr>
          <w:ilvl w:val="0"/>
          <w:numId w:val="2"/>
        </w:numPr>
        <w:jc w:val="both"/>
        <w:rPr>
          <w:rFonts w:cstheme="minorHAnsi"/>
          <w:sz w:val="24"/>
          <w:szCs w:val="24"/>
        </w:rPr>
      </w:pPr>
      <w:r w:rsidRPr="007735C9">
        <w:rPr>
          <w:rFonts w:cstheme="minorHAnsi"/>
          <w:sz w:val="24"/>
          <w:szCs w:val="24"/>
        </w:rPr>
        <w:t>Un tableau récapitulatif de l’ensemble des opérations réalisées, daté et signé par le mandataire, comportant notamment l’indication du numéro de la facture établie et de son montant</w:t>
      </w:r>
      <w:r w:rsidRPr="007735C9" w:rsidDel="00826788">
        <w:rPr>
          <w:rFonts w:cstheme="minorHAnsi"/>
          <w:sz w:val="24"/>
          <w:szCs w:val="24"/>
        </w:rPr>
        <w:t>,</w:t>
      </w:r>
      <w:r w:rsidRPr="007735C9">
        <w:rPr>
          <w:rFonts w:cstheme="minorHAnsi"/>
          <w:sz w:val="24"/>
          <w:szCs w:val="24"/>
        </w:rPr>
        <w:t xml:space="preserve"> du montant de la recette encaissée (en distinguant HT, TVA et TTC) avec l’indication du mode de paiement e</w:t>
      </w:r>
      <w:r w:rsidR="00A8555E" w:rsidRPr="007735C9">
        <w:rPr>
          <w:rFonts w:cstheme="minorHAnsi"/>
          <w:sz w:val="24"/>
          <w:szCs w:val="24"/>
        </w:rPr>
        <w:t>t de la date du versement,</w:t>
      </w:r>
    </w:p>
    <w:p w14:paraId="7F22514F" w14:textId="4CF450A8" w:rsidR="00C9213F" w:rsidRPr="007735C9" w:rsidRDefault="00C9213F" w:rsidP="00A8555E">
      <w:pPr>
        <w:pStyle w:val="Paragraphedeliste"/>
        <w:numPr>
          <w:ilvl w:val="0"/>
          <w:numId w:val="2"/>
        </w:numPr>
        <w:jc w:val="both"/>
        <w:rPr>
          <w:rFonts w:cstheme="minorHAnsi"/>
          <w:sz w:val="24"/>
          <w:szCs w:val="24"/>
        </w:rPr>
      </w:pPr>
      <w:r w:rsidRPr="007735C9">
        <w:rPr>
          <w:rFonts w:cstheme="minorHAnsi"/>
          <w:sz w:val="24"/>
          <w:szCs w:val="24"/>
        </w:rPr>
        <w:t>La copie des factures acquittées envoyée</w:t>
      </w:r>
      <w:r w:rsidR="00A8555E" w:rsidRPr="007735C9">
        <w:rPr>
          <w:rFonts w:cstheme="minorHAnsi"/>
          <w:sz w:val="24"/>
          <w:szCs w:val="24"/>
        </w:rPr>
        <w:t>s aux participants au colloque.</w:t>
      </w:r>
    </w:p>
    <w:p w14:paraId="53C721BC" w14:textId="7565D6F7" w:rsidR="00841875" w:rsidRPr="007735C9" w:rsidRDefault="00841875" w:rsidP="00841875">
      <w:pPr>
        <w:pStyle w:val="Paragraphedeliste"/>
        <w:numPr>
          <w:ilvl w:val="0"/>
          <w:numId w:val="2"/>
        </w:numPr>
        <w:jc w:val="both"/>
        <w:rPr>
          <w:rFonts w:cstheme="minorHAnsi"/>
          <w:sz w:val="24"/>
          <w:szCs w:val="24"/>
        </w:rPr>
      </w:pPr>
      <w:r w:rsidRPr="007735C9">
        <w:rPr>
          <w:rFonts w:cstheme="minorHAnsi"/>
          <w:sz w:val="24"/>
          <w:szCs w:val="24"/>
        </w:rPr>
        <w:t>Le cas échéant, les justificatifs des frais bancaires supportés par le mandataire.</w:t>
      </w:r>
    </w:p>
    <w:p w14:paraId="62964A7E" w14:textId="77777777" w:rsidR="00C9213F" w:rsidRPr="007735C9" w:rsidRDefault="00C9213F" w:rsidP="00A8555E">
      <w:pPr>
        <w:jc w:val="both"/>
        <w:rPr>
          <w:rFonts w:cstheme="minorHAnsi"/>
          <w:sz w:val="24"/>
          <w:szCs w:val="24"/>
        </w:rPr>
      </w:pPr>
      <w:r w:rsidRPr="007735C9">
        <w:rPr>
          <w:rFonts w:cstheme="minorHAnsi"/>
          <w:sz w:val="24"/>
          <w:szCs w:val="24"/>
        </w:rPr>
        <w:t>Le cas échéant, un état nominatif des créances restant à recouvrer, avec l’indication des relances et diligences éventuellement effectuées et des délais de paiement accordés ainsi qu’un état nominatif des remises gracieuse éventuellement accordées par l’ordonnateur du mandant.</w:t>
      </w:r>
      <w:r w:rsidRPr="007735C9">
        <w:rPr>
          <w:rFonts w:cstheme="minorHAnsi"/>
          <w:sz w:val="24"/>
          <w:szCs w:val="24"/>
        </w:rPr>
        <w:br w:type="page"/>
      </w:r>
    </w:p>
    <w:p w14:paraId="3AB4BB49" w14:textId="77777777" w:rsidR="00C9213F" w:rsidRPr="007735C9" w:rsidRDefault="00C9213F" w:rsidP="00C9213F">
      <w:pPr>
        <w:pStyle w:val="Paragraphedeliste"/>
        <w:rPr>
          <w:rFonts w:cstheme="minorHAnsi"/>
          <w:sz w:val="24"/>
          <w:szCs w:val="24"/>
        </w:rPr>
        <w:sectPr w:rsidR="00C9213F" w:rsidRPr="007735C9" w:rsidSect="006504FB">
          <w:headerReference w:type="default" r:id="rId14"/>
          <w:footerReference w:type="default" r:id="rId15"/>
          <w:pgSz w:w="11906" w:h="16838"/>
          <w:pgMar w:top="1702" w:right="1418" w:bottom="1418" w:left="1418" w:header="709" w:footer="709" w:gutter="0"/>
          <w:cols w:space="708"/>
          <w:docGrid w:linePitch="360"/>
        </w:sectPr>
      </w:pPr>
    </w:p>
    <w:p w14:paraId="4281AE7E" w14:textId="77777777" w:rsidR="00C9213F" w:rsidRPr="007735C9" w:rsidRDefault="00C9213F" w:rsidP="00C9213F">
      <w:pPr>
        <w:pStyle w:val="Paragraphedeliste"/>
        <w:rPr>
          <w:rFonts w:cstheme="minorHAnsi"/>
          <w:sz w:val="24"/>
          <w:szCs w:val="24"/>
        </w:rPr>
      </w:pPr>
    </w:p>
    <w:p w14:paraId="041002DA" w14:textId="77777777" w:rsidR="00C9213F" w:rsidRPr="007735C9" w:rsidRDefault="00C9213F" w:rsidP="00C9213F">
      <w:pPr>
        <w:pStyle w:val="Sansinterligne"/>
        <w:jc w:val="center"/>
        <w:rPr>
          <w:rFonts w:cstheme="minorHAnsi"/>
          <w:b/>
          <w:sz w:val="24"/>
          <w:szCs w:val="24"/>
        </w:rPr>
      </w:pPr>
      <w:r w:rsidRPr="007735C9">
        <w:rPr>
          <w:rFonts w:cstheme="minorHAnsi"/>
          <w:b/>
          <w:sz w:val="24"/>
          <w:szCs w:val="24"/>
        </w:rPr>
        <w:t>Annexe 2</w:t>
      </w:r>
    </w:p>
    <w:p w14:paraId="754A07F6" w14:textId="77777777" w:rsidR="00C9213F" w:rsidRPr="007735C9" w:rsidRDefault="00C9213F" w:rsidP="00C9213F">
      <w:pPr>
        <w:pStyle w:val="Sansinterligne"/>
        <w:jc w:val="center"/>
        <w:rPr>
          <w:rFonts w:cstheme="minorHAnsi"/>
          <w:b/>
          <w:sz w:val="24"/>
          <w:szCs w:val="24"/>
        </w:rPr>
      </w:pPr>
    </w:p>
    <w:p w14:paraId="34204CFF" w14:textId="7BAEE0E8" w:rsidR="00C9213F" w:rsidRPr="007735C9" w:rsidRDefault="00C9213F" w:rsidP="00C9213F">
      <w:pPr>
        <w:pStyle w:val="Sansinterligne"/>
        <w:jc w:val="center"/>
        <w:rPr>
          <w:rFonts w:cstheme="minorHAnsi"/>
          <w:b/>
          <w:sz w:val="24"/>
          <w:szCs w:val="24"/>
        </w:rPr>
      </w:pPr>
      <w:r w:rsidRPr="007735C9">
        <w:rPr>
          <w:rFonts w:cstheme="minorHAnsi"/>
          <w:b/>
          <w:sz w:val="24"/>
          <w:szCs w:val="24"/>
        </w:rPr>
        <w:t>F</w:t>
      </w:r>
      <w:r w:rsidR="00A8555E" w:rsidRPr="007735C9">
        <w:rPr>
          <w:rFonts w:cstheme="minorHAnsi"/>
          <w:b/>
          <w:sz w:val="24"/>
          <w:szCs w:val="24"/>
        </w:rPr>
        <w:t xml:space="preserve">ormulaire IBAN du </w:t>
      </w:r>
      <w:r w:rsidRPr="007735C9">
        <w:rPr>
          <w:rFonts w:cstheme="minorHAnsi"/>
          <w:b/>
          <w:sz w:val="24"/>
          <w:szCs w:val="24"/>
        </w:rPr>
        <w:t>mandataire</w:t>
      </w:r>
    </w:p>
    <w:p w14:paraId="5636AA60" w14:textId="77777777" w:rsidR="00C9213F" w:rsidRPr="007735C9" w:rsidRDefault="00C9213F" w:rsidP="00C9213F">
      <w:pPr>
        <w:pStyle w:val="Sansinterligne"/>
        <w:jc w:val="center"/>
        <w:rPr>
          <w:rFonts w:cstheme="minorHAnsi"/>
          <w:b/>
          <w:sz w:val="24"/>
          <w:szCs w:val="24"/>
        </w:rPr>
      </w:pPr>
    </w:p>
    <w:p w14:paraId="0A33199E" w14:textId="77777777" w:rsidR="00C9213F" w:rsidRPr="007735C9" w:rsidRDefault="00C9213F" w:rsidP="00C9213F">
      <w:pPr>
        <w:pStyle w:val="Sansinterligne"/>
        <w:jc w:val="center"/>
        <w:rPr>
          <w:rFonts w:cstheme="minorHAnsi"/>
          <w:b/>
          <w:sz w:val="24"/>
          <w:szCs w:val="24"/>
        </w:rPr>
      </w:pPr>
    </w:p>
    <w:p w14:paraId="656A75B9" w14:textId="77777777" w:rsidR="00C9213F" w:rsidRPr="007735C9" w:rsidRDefault="00C9213F" w:rsidP="00C9213F">
      <w:pPr>
        <w:pStyle w:val="Sansinterligne"/>
        <w:jc w:val="center"/>
        <w:rPr>
          <w:rFonts w:cstheme="minorHAnsi"/>
          <w:b/>
          <w:sz w:val="24"/>
          <w:szCs w:val="24"/>
        </w:rPr>
      </w:pPr>
    </w:p>
    <w:p w14:paraId="4033244E" w14:textId="77777777" w:rsidR="00C9213F" w:rsidRPr="007735C9" w:rsidRDefault="00C9213F" w:rsidP="00C9213F">
      <w:pPr>
        <w:pStyle w:val="Sansinterligne"/>
        <w:jc w:val="center"/>
        <w:rPr>
          <w:rFonts w:cstheme="minorHAnsi"/>
          <w:b/>
          <w:sz w:val="24"/>
          <w:szCs w:val="24"/>
        </w:rPr>
      </w:pPr>
    </w:p>
    <w:p w14:paraId="0504A5F9" w14:textId="77777777" w:rsidR="00C9213F" w:rsidRPr="007735C9" w:rsidRDefault="00C9213F" w:rsidP="00C9213F">
      <w:pPr>
        <w:pStyle w:val="Sansinterligne"/>
        <w:jc w:val="center"/>
        <w:rPr>
          <w:rFonts w:cstheme="minorHAnsi"/>
          <w:b/>
          <w:sz w:val="24"/>
          <w:szCs w:val="24"/>
        </w:rPr>
      </w:pPr>
    </w:p>
    <w:p w14:paraId="1E5FE892" w14:textId="143B97A4" w:rsidR="00C9213F" w:rsidRPr="007735C9" w:rsidRDefault="00C9213F" w:rsidP="00C9213F">
      <w:pPr>
        <w:pStyle w:val="Sansinterligne"/>
        <w:jc w:val="center"/>
        <w:rPr>
          <w:rFonts w:cstheme="minorHAnsi"/>
          <w:b/>
          <w:sz w:val="24"/>
          <w:szCs w:val="24"/>
        </w:rPr>
      </w:pPr>
    </w:p>
    <w:p w14:paraId="6069FBD5" w14:textId="77777777" w:rsidR="00C9213F" w:rsidRPr="007735C9" w:rsidRDefault="00C9213F" w:rsidP="00C9213F">
      <w:pPr>
        <w:pStyle w:val="Sansinterligne"/>
        <w:jc w:val="center"/>
        <w:rPr>
          <w:rFonts w:cstheme="minorHAnsi"/>
          <w:b/>
          <w:sz w:val="24"/>
          <w:szCs w:val="24"/>
        </w:rPr>
      </w:pPr>
    </w:p>
    <w:p w14:paraId="5CEF0F91" w14:textId="77777777" w:rsidR="00C9213F" w:rsidRPr="007735C9" w:rsidRDefault="00C9213F" w:rsidP="00C9213F">
      <w:pPr>
        <w:pStyle w:val="Sansinterligne"/>
        <w:jc w:val="center"/>
        <w:rPr>
          <w:rFonts w:cstheme="minorHAnsi"/>
          <w:b/>
          <w:sz w:val="24"/>
          <w:szCs w:val="24"/>
        </w:rPr>
      </w:pPr>
    </w:p>
    <w:p w14:paraId="5A350ACF" w14:textId="77777777" w:rsidR="00C9213F" w:rsidRPr="007735C9" w:rsidRDefault="00C9213F" w:rsidP="00C9213F">
      <w:pPr>
        <w:pStyle w:val="Sansinterligne"/>
        <w:jc w:val="center"/>
        <w:rPr>
          <w:rFonts w:cstheme="minorHAnsi"/>
          <w:b/>
          <w:sz w:val="24"/>
          <w:szCs w:val="24"/>
        </w:rPr>
        <w:sectPr w:rsidR="00C9213F" w:rsidRPr="007735C9" w:rsidSect="00AC097C">
          <w:pgSz w:w="11906" w:h="16838"/>
          <w:pgMar w:top="1418" w:right="1418" w:bottom="1418" w:left="851" w:header="709" w:footer="709" w:gutter="0"/>
          <w:cols w:space="708"/>
          <w:docGrid w:linePitch="360"/>
        </w:sectPr>
      </w:pPr>
    </w:p>
    <w:p w14:paraId="3FEC9EEF" w14:textId="77777777" w:rsidR="00C9213F" w:rsidRPr="007735C9" w:rsidRDefault="00C9213F" w:rsidP="00C9213F">
      <w:pPr>
        <w:pStyle w:val="Sansinterligne"/>
        <w:jc w:val="center"/>
        <w:rPr>
          <w:rFonts w:cstheme="minorHAnsi"/>
          <w:b/>
          <w:sz w:val="24"/>
          <w:szCs w:val="24"/>
        </w:rPr>
      </w:pPr>
    </w:p>
    <w:p w14:paraId="739A1AB3" w14:textId="77777777" w:rsidR="00C9213F" w:rsidRPr="007735C9" w:rsidRDefault="00C9213F" w:rsidP="00C9213F">
      <w:pPr>
        <w:pStyle w:val="Sansinterligne"/>
        <w:jc w:val="center"/>
        <w:rPr>
          <w:rFonts w:cstheme="minorHAnsi"/>
          <w:b/>
          <w:sz w:val="24"/>
          <w:szCs w:val="24"/>
        </w:rPr>
      </w:pPr>
      <w:r w:rsidRPr="007735C9">
        <w:rPr>
          <w:rFonts w:cstheme="minorHAnsi"/>
          <w:b/>
          <w:sz w:val="24"/>
          <w:szCs w:val="24"/>
        </w:rPr>
        <w:t>Annexe 3 </w:t>
      </w:r>
    </w:p>
    <w:p w14:paraId="79FF4A19" w14:textId="77777777" w:rsidR="00C9213F" w:rsidRPr="007735C9" w:rsidRDefault="00C9213F" w:rsidP="00C9213F">
      <w:pPr>
        <w:pStyle w:val="Sansinterligne"/>
        <w:jc w:val="center"/>
        <w:rPr>
          <w:rFonts w:cstheme="minorHAnsi"/>
          <w:b/>
          <w:sz w:val="24"/>
          <w:szCs w:val="24"/>
        </w:rPr>
      </w:pPr>
      <w:r w:rsidRPr="007735C9">
        <w:rPr>
          <w:rFonts w:cstheme="minorHAnsi"/>
          <w:b/>
          <w:sz w:val="24"/>
          <w:szCs w:val="24"/>
        </w:rPr>
        <w:t>Conditions générales de participation </w:t>
      </w:r>
    </w:p>
    <w:p w14:paraId="51CA91B3" w14:textId="77777777" w:rsidR="00C9213F" w:rsidRPr="007735C9" w:rsidRDefault="00C9213F" w:rsidP="00C9213F">
      <w:pPr>
        <w:rPr>
          <w:rFonts w:cstheme="minorHAnsi"/>
          <w:b/>
        </w:rPr>
      </w:pPr>
    </w:p>
    <w:p w14:paraId="63445A2A" w14:textId="77777777" w:rsidR="00C9213F" w:rsidRPr="007735C9" w:rsidRDefault="00C9213F" w:rsidP="00C9213F">
      <w:pPr>
        <w:rPr>
          <w:rFonts w:cstheme="minorHAnsi"/>
        </w:rPr>
      </w:pPr>
    </w:p>
    <w:p w14:paraId="5043EACD" w14:textId="77777777" w:rsidR="00C809CA" w:rsidRPr="007735C9" w:rsidRDefault="00C809CA" w:rsidP="00C16E18">
      <w:pPr>
        <w:rPr>
          <w:rFonts w:cstheme="minorHAnsi"/>
        </w:rPr>
      </w:pPr>
    </w:p>
    <w:p w14:paraId="5893A9BD" w14:textId="77777777" w:rsidR="00C809CA" w:rsidRPr="007735C9" w:rsidRDefault="00C809CA" w:rsidP="00C16E18">
      <w:pPr>
        <w:rPr>
          <w:rFonts w:cstheme="minorHAnsi"/>
        </w:rPr>
      </w:pPr>
    </w:p>
    <w:p w14:paraId="33E3ADC0" w14:textId="63A33DD0" w:rsidR="00C809CA" w:rsidRPr="007735C9" w:rsidRDefault="00C809CA" w:rsidP="00C16E18">
      <w:pPr>
        <w:rPr>
          <w:rFonts w:cstheme="minorHAnsi"/>
        </w:rPr>
      </w:pPr>
    </w:p>
    <w:p w14:paraId="08875166" w14:textId="74151964" w:rsidR="000F0372" w:rsidRPr="007735C9" w:rsidRDefault="000F0372" w:rsidP="00C16E18">
      <w:pPr>
        <w:rPr>
          <w:rFonts w:cstheme="minorHAnsi"/>
        </w:rPr>
      </w:pPr>
    </w:p>
    <w:p w14:paraId="687C0A09" w14:textId="45DAE905" w:rsidR="000F0372" w:rsidRPr="007735C9" w:rsidRDefault="000F0372" w:rsidP="00C16E18">
      <w:pPr>
        <w:rPr>
          <w:rFonts w:cstheme="minorHAnsi"/>
        </w:rPr>
      </w:pPr>
    </w:p>
    <w:p w14:paraId="7A2A45C5" w14:textId="77C05803" w:rsidR="000F0372" w:rsidRPr="007735C9" w:rsidRDefault="000F0372" w:rsidP="00C16E18">
      <w:pPr>
        <w:rPr>
          <w:rFonts w:cstheme="minorHAnsi"/>
        </w:rPr>
      </w:pPr>
    </w:p>
    <w:p w14:paraId="28FD63CD" w14:textId="363B01AE" w:rsidR="000F0372" w:rsidRPr="007735C9" w:rsidRDefault="000F0372" w:rsidP="00C16E18">
      <w:pPr>
        <w:rPr>
          <w:rFonts w:cstheme="minorHAnsi"/>
        </w:rPr>
      </w:pPr>
    </w:p>
    <w:p w14:paraId="10BC433C" w14:textId="3C4B5367" w:rsidR="000F0372" w:rsidRPr="007735C9" w:rsidRDefault="000F0372" w:rsidP="00C16E18">
      <w:pPr>
        <w:rPr>
          <w:rFonts w:cstheme="minorHAnsi"/>
        </w:rPr>
      </w:pPr>
    </w:p>
    <w:p w14:paraId="30CB6FBC" w14:textId="4129CB78" w:rsidR="000F0372" w:rsidRPr="007735C9" w:rsidRDefault="000F0372" w:rsidP="00C16E18">
      <w:pPr>
        <w:rPr>
          <w:rFonts w:cstheme="minorHAnsi"/>
        </w:rPr>
      </w:pPr>
    </w:p>
    <w:p w14:paraId="7B6F9EFF" w14:textId="47D9E63B" w:rsidR="000F0372" w:rsidRPr="007735C9" w:rsidRDefault="000F0372" w:rsidP="00C16E18">
      <w:pPr>
        <w:rPr>
          <w:rFonts w:cstheme="minorHAnsi"/>
        </w:rPr>
      </w:pPr>
    </w:p>
    <w:p w14:paraId="0D622F3E" w14:textId="076E1C94" w:rsidR="000F0372" w:rsidRPr="007735C9" w:rsidRDefault="000F0372" w:rsidP="00C16E18">
      <w:pPr>
        <w:rPr>
          <w:rFonts w:cstheme="minorHAnsi"/>
        </w:rPr>
      </w:pPr>
    </w:p>
    <w:p w14:paraId="264B17E2" w14:textId="5E6B6A9A" w:rsidR="000F0372" w:rsidRPr="007735C9" w:rsidRDefault="000F0372" w:rsidP="00C16E18">
      <w:pPr>
        <w:rPr>
          <w:rFonts w:cstheme="minorHAnsi"/>
        </w:rPr>
      </w:pPr>
    </w:p>
    <w:p w14:paraId="59E586B6" w14:textId="56E05092" w:rsidR="000F0372" w:rsidRPr="007735C9" w:rsidRDefault="000F0372" w:rsidP="00C16E18">
      <w:pPr>
        <w:rPr>
          <w:rFonts w:cstheme="minorHAnsi"/>
        </w:rPr>
      </w:pPr>
    </w:p>
    <w:p w14:paraId="767FDFDB" w14:textId="5C1C7282" w:rsidR="000F0372" w:rsidRPr="007735C9" w:rsidRDefault="000F0372" w:rsidP="00C16E18">
      <w:pPr>
        <w:rPr>
          <w:rFonts w:cstheme="minorHAnsi"/>
        </w:rPr>
      </w:pPr>
    </w:p>
    <w:p w14:paraId="4A61DA7D" w14:textId="2578E926" w:rsidR="000F0372" w:rsidRPr="007735C9" w:rsidRDefault="000F0372" w:rsidP="00C16E18">
      <w:pPr>
        <w:rPr>
          <w:rFonts w:cstheme="minorHAnsi"/>
        </w:rPr>
      </w:pPr>
    </w:p>
    <w:p w14:paraId="2A950BC8" w14:textId="366CF310" w:rsidR="000F0372" w:rsidRPr="007735C9" w:rsidRDefault="000F0372" w:rsidP="00C16E18">
      <w:pPr>
        <w:rPr>
          <w:rFonts w:cstheme="minorHAnsi"/>
        </w:rPr>
      </w:pPr>
    </w:p>
    <w:p w14:paraId="0CB57EDD" w14:textId="5F8FBFC6" w:rsidR="000F0372" w:rsidRPr="007735C9" w:rsidRDefault="000F0372" w:rsidP="00C16E18">
      <w:pPr>
        <w:rPr>
          <w:rFonts w:cstheme="minorHAnsi"/>
        </w:rPr>
      </w:pPr>
    </w:p>
    <w:p w14:paraId="28BCEFAA" w14:textId="7D83822C" w:rsidR="000F0372" w:rsidRPr="007735C9" w:rsidRDefault="000F0372" w:rsidP="00C16E18">
      <w:pPr>
        <w:rPr>
          <w:rFonts w:cstheme="minorHAnsi"/>
        </w:rPr>
      </w:pPr>
    </w:p>
    <w:p w14:paraId="3925E06C" w14:textId="09BD1B29" w:rsidR="000F0372" w:rsidRPr="007735C9" w:rsidRDefault="000F0372" w:rsidP="00C16E18">
      <w:pPr>
        <w:rPr>
          <w:rFonts w:cstheme="minorHAnsi"/>
        </w:rPr>
      </w:pPr>
    </w:p>
    <w:p w14:paraId="36C7A8DF" w14:textId="0C18FC84" w:rsidR="000F0372" w:rsidRPr="007735C9" w:rsidRDefault="000F0372" w:rsidP="00C16E18">
      <w:pPr>
        <w:rPr>
          <w:rFonts w:cstheme="minorHAnsi"/>
        </w:rPr>
      </w:pPr>
    </w:p>
    <w:p w14:paraId="359BFFA3" w14:textId="38B0BBA9" w:rsidR="000F0372" w:rsidRPr="007735C9" w:rsidRDefault="000F0372" w:rsidP="00C16E18">
      <w:pPr>
        <w:rPr>
          <w:rFonts w:cstheme="minorHAnsi"/>
        </w:rPr>
      </w:pPr>
    </w:p>
    <w:p w14:paraId="6F1C2320" w14:textId="7B1D57BA" w:rsidR="000F0372" w:rsidRPr="007735C9" w:rsidRDefault="000F0372" w:rsidP="00C16E18">
      <w:pPr>
        <w:rPr>
          <w:rFonts w:cstheme="minorHAnsi"/>
        </w:rPr>
      </w:pPr>
    </w:p>
    <w:p w14:paraId="2FBB7DC5" w14:textId="28264378" w:rsidR="000F0372" w:rsidRPr="007735C9" w:rsidRDefault="000F0372" w:rsidP="00C16E18">
      <w:pPr>
        <w:rPr>
          <w:rFonts w:cstheme="minorHAnsi"/>
        </w:rPr>
      </w:pPr>
    </w:p>
    <w:p w14:paraId="5EF72B62" w14:textId="50E0B7ED" w:rsidR="000F0372" w:rsidRPr="007735C9" w:rsidRDefault="000F0372" w:rsidP="00C16E18">
      <w:pPr>
        <w:rPr>
          <w:rFonts w:cstheme="minorHAnsi"/>
        </w:rPr>
      </w:pPr>
    </w:p>
    <w:p w14:paraId="57FCE094" w14:textId="65A9EBBD" w:rsidR="000F0372" w:rsidRPr="007735C9" w:rsidRDefault="000F0372" w:rsidP="00C16E18">
      <w:pPr>
        <w:rPr>
          <w:rFonts w:cstheme="minorHAnsi"/>
        </w:rPr>
      </w:pPr>
    </w:p>
    <w:p w14:paraId="42C5AAE5" w14:textId="3A8B6607" w:rsidR="000F0372" w:rsidRPr="007735C9" w:rsidRDefault="000F0372" w:rsidP="00C16E18">
      <w:pPr>
        <w:rPr>
          <w:rFonts w:cstheme="minorHAnsi"/>
        </w:rPr>
      </w:pPr>
    </w:p>
    <w:p w14:paraId="10D5E9D2" w14:textId="3413C3B7" w:rsidR="000F0372" w:rsidRPr="007735C9" w:rsidRDefault="000F0372" w:rsidP="00C16E18">
      <w:pPr>
        <w:rPr>
          <w:rFonts w:cstheme="minorHAnsi"/>
        </w:rPr>
      </w:pPr>
    </w:p>
    <w:p w14:paraId="6F5AA35A" w14:textId="34F9528E" w:rsidR="00C5320F" w:rsidRPr="007735C9" w:rsidRDefault="00C5320F" w:rsidP="00C5320F">
      <w:pPr>
        <w:tabs>
          <w:tab w:val="left" w:pos="708"/>
        </w:tabs>
        <w:spacing w:after="120" w:line="240" w:lineRule="auto"/>
        <w:jc w:val="center"/>
        <w:outlineLvl w:val="0"/>
        <w:rPr>
          <w:rFonts w:eastAsia="Times New Roman" w:cstheme="minorHAnsi"/>
          <w:b/>
          <w:bCs/>
          <w:caps/>
          <w:color w:val="00000A"/>
          <w:lang w:eastAsia="ja-JP"/>
        </w:rPr>
      </w:pPr>
      <w:r w:rsidRPr="007735C9">
        <w:rPr>
          <w:rFonts w:eastAsia="Times New Roman" w:cstheme="minorHAnsi"/>
          <w:b/>
          <w:bCs/>
          <w:caps/>
          <w:color w:val="00000A"/>
          <w:lang w:eastAsia="ja-JP"/>
        </w:rPr>
        <w:t xml:space="preserve">ANNEXE </w:t>
      </w:r>
      <w:r w:rsidRPr="007735C9">
        <w:rPr>
          <w:rFonts w:eastAsia="Times New Roman" w:cstheme="minorHAnsi"/>
          <w:b/>
          <w:bCs/>
          <w:caps/>
          <w:color w:val="00000A"/>
          <w:u w:val="single"/>
          <w:lang w:eastAsia="ja-JP"/>
        </w:rPr>
        <w:t>n°4</w:t>
      </w:r>
      <w:r w:rsidRPr="007735C9">
        <w:rPr>
          <w:rFonts w:eastAsia="Times New Roman" w:cstheme="minorHAnsi"/>
          <w:b/>
          <w:bCs/>
          <w:caps/>
          <w:color w:val="00000A"/>
          <w:lang w:eastAsia="ja-JP"/>
        </w:rPr>
        <w:t xml:space="preserve"> - Protection des données personnelles</w:t>
      </w:r>
    </w:p>
    <w:p w14:paraId="0339A524" w14:textId="77777777" w:rsidR="00C5320F" w:rsidRPr="007735C9" w:rsidRDefault="00C5320F" w:rsidP="00C5320F">
      <w:pPr>
        <w:spacing w:after="0" w:line="240" w:lineRule="auto"/>
        <w:rPr>
          <w:rFonts w:eastAsia="Source Han Sans CN Regular" w:cstheme="minorHAnsi"/>
          <w:color w:val="00000A"/>
          <w:lang w:eastAsia="ja-JP"/>
        </w:rPr>
      </w:pPr>
    </w:p>
    <w:p w14:paraId="5C3EA1EE" w14:textId="77777777" w:rsidR="00C5320F" w:rsidRPr="007735C9" w:rsidRDefault="00C5320F" w:rsidP="00C5320F">
      <w:pPr>
        <w:numPr>
          <w:ilvl w:val="0"/>
          <w:numId w:val="5"/>
        </w:numPr>
        <w:spacing w:after="360" w:line="276" w:lineRule="auto"/>
        <w:contextualSpacing/>
        <w:jc w:val="both"/>
        <w:rPr>
          <w:rFonts w:cstheme="minorHAnsi"/>
          <w:b/>
          <w:color w:val="00000A"/>
          <w:spacing w:val="-2"/>
          <w:u w:val="single"/>
          <w:lang w:bidi="hi-IN"/>
        </w:rPr>
      </w:pPr>
      <w:r w:rsidRPr="007735C9">
        <w:rPr>
          <w:rFonts w:cstheme="minorHAnsi"/>
          <w:b/>
          <w:color w:val="00000A"/>
          <w:spacing w:val="-2"/>
          <w:u w:val="single"/>
          <w:lang w:bidi="hi-IN"/>
        </w:rPr>
        <w:t>Définitions :</w:t>
      </w:r>
    </w:p>
    <w:p w14:paraId="69D7147B" w14:textId="77777777" w:rsidR="00C5320F" w:rsidRPr="007735C9" w:rsidRDefault="00C5320F" w:rsidP="00C5320F">
      <w:pPr>
        <w:spacing w:after="360" w:line="240" w:lineRule="auto"/>
        <w:jc w:val="both"/>
        <w:rPr>
          <w:rFonts w:eastAsia="Source Han Sans CN Regular" w:cstheme="minorHAnsi"/>
          <w:color w:val="00000A"/>
          <w:spacing w:val="-2"/>
          <w:lang w:eastAsia="zh-CN" w:bidi="hi-IN"/>
        </w:rPr>
      </w:pPr>
      <w:r w:rsidRPr="007735C9">
        <w:rPr>
          <w:rFonts w:eastAsia="Source Han Sans CN Regular" w:cstheme="minorHAnsi"/>
          <w:color w:val="00000A"/>
          <w:spacing w:val="-2"/>
          <w:lang w:eastAsia="zh-CN" w:bidi="hi-IN"/>
        </w:rPr>
        <w:t>Les termes…</w:t>
      </w:r>
    </w:p>
    <w:p w14:paraId="132533E8" w14:textId="77777777" w:rsidR="00A8555E" w:rsidRPr="007735C9" w:rsidRDefault="00A8555E" w:rsidP="00A8555E">
      <w:pPr>
        <w:spacing w:after="360" w:line="240" w:lineRule="auto"/>
        <w:jc w:val="both"/>
        <w:rPr>
          <w:rFonts w:eastAsia="Source Han Sans CN Regular" w:cstheme="minorHAnsi"/>
          <w:color w:val="00000A"/>
          <w:spacing w:val="-2"/>
          <w:lang w:eastAsia="zh-CN" w:bidi="hi-IN"/>
        </w:rPr>
      </w:pPr>
      <w:r w:rsidRPr="007735C9">
        <w:rPr>
          <w:rFonts w:eastAsia="Source Han Sans CN Regular" w:cstheme="minorHAnsi"/>
          <w:color w:val="00000A"/>
          <w:spacing w:val="-2"/>
          <w:lang w:eastAsia="zh-CN" w:bidi="hi-IN"/>
        </w:rPr>
        <w:t>« </w:t>
      </w:r>
      <w:r w:rsidRPr="007735C9">
        <w:rPr>
          <w:rFonts w:eastAsia="Source Han Sans CN Regular" w:cstheme="minorHAnsi"/>
          <w:b/>
          <w:color w:val="00000A"/>
          <w:spacing w:val="-2"/>
          <w:lang w:eastAsia="zh-CN" w:bidi="hi-IN"/>
        </w:rPr>
        <w:t>Autorité(s) de contrôle</w:t>
      </w:r>
      <w:r w:rsidRPr="007735C9">
        <w:rPr>
          <w:rFonts w:eastAsia="Source Han Sans CN Regular" w:cstheme="minorHAnsi"/>
          <w:color w:val="00000A"/>
          <w:spacing w:val="-2"/>
          <w:lang w:eastAsia="zh-CN" w:bidi="hi-IN"/>
        </w:rPr>
        <w:t> » :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 ;</w:t>
      </w:r>
    </w:p>
    <w:p w14:paraId="1544FA30" w14:textId="77777777" w:rsidR="00A8555E" w:rsidRPr="007735C9" w:rsidRDefault="00A8555E" w:rsidP="00A8555E">
      <w:pPr>
        <w:spacing w:after="360" w:line="240" w:lineRule="auto"/>
        <w:jc w:val="both"/>
        <w:rPr>
          <w:rFonts w:eastAsia="Source Han Sans CN Regular" w:cstheme="minorHAnsi"/>
          <w:color w:val="00000A"/>
          <w:spacing w:val="-2"/>
          <w:lang w:eastAsia="zh-CN" w:bidi="hi-IN"/>
        </w:rPr>
      </w:pPr>
      <w:r w:rsidRPr="007735C9">
        <w:rPr>
          <w:rFonts w:cstheme="minorHAnsi"/>
        </w:rPr>
        <w:t>« </w:t>
      </w:r>
      <w:r w:rsidRPr="007735C9">
        <w:rPr>
          <w:rFonts w:cstheme="minorHAnsi"/>
          <w:b/>
        </w:rPr>
        <w:t>Analyse d’impact</w:t>
      </w:r>
      <w:r w:rsidRPr="007735C9">
        <w:rPr>
          <w:rFonts w:cstheme="minorHAnsi"/>
        </w:rPr>
        <w:t xml:space="preserve"> » : désigne un processus dont l’objet est de décrire le Traitement de données à caractère personnel, d’en évaluer la nécessité ainsi que la proportionnalité et d’aider à gérer les risques pour les droits et libertés des personnes physiques liés au Traitement de leurs données à caractère personnel, en les évaluant et en déterminant les mesures nécessaires pour y faire face ; </w:t>
      </w:r>
    </w:p>
    <w:p w14:paraId="44D68C33" w14:textId="77777777" w:rsidR="00E145C8" w:rsidRPr="007735C9" w:rsidRDefault="00E145C8" w:rsidP="00E145C8">
      <w:pPr>
        <w:spacing w:after="360" w:line="240" w:lineRule="auto"/>
        <w:jc w:val="both"/>
        <w:rPr>
          <w:rFonts w:eastAsia="Source Han Sans CN Regular" w:cstheme="minorHAnsi"/>
          <w:color w:val="00000A"/>
          <w:spacing w:val="-2"/>
          <w:lang w:eastAsia="zh-CN" w:bidi="hi-IN"/>
        </w:rPr>
      </w:pPr>
      <w:r w:rsidRPr="007735C9">
        <w:rPr>
          <w:rFonts w:eastAsia="Source Han Sans CN Regular" w:cstheme="minorHAnsi"/>
          <w:color w:val="00000A"/>
          <w:spacing w:val="-2"/>
          <w:lang w:eastAsia="zh-CN" w:bidi="hi-IN"/>
        </w:rPr>
        <w:t>« </w:t>
      </w:r>
      <w:r w:rsidRPr="007735C9">
        <w:rPr>
          <w:rFonts w:eastAsia="Source Han Sans CN Regular" w:cstheme="minorHAnsi"/>
          <w:b/>
          <w:color w:val="00000A"/>
          <w:spacing w:val="-2"/>
          <w:lang w:eastAsia="zh-CN" w:bidi="hi-IN"/>
        </w:rPr>
        <w:t>Délégué</w:t>
      </w:r>
      <w:r w:rsidRPr="007735C9">
        <w:rPr>
          <w:rFonts w:eastAsia="Source Han Sans CN Regular" w:cstheme="minorHAnsi"/>
          <w:color w:val="00000A"/>
          <w:spacing w:val="-2"/>
          <w:lang w:eastAsia="zh-CN" w:bidi="hi-IN"/>
        </w:rPr>
        <w:t xml:space="preserve"> » : </w:t>
      </w:r>
      <w:proofErr w:type="gramStart"/>
      <w:r w:rsidRPr="007735C9">
        <w:rPr>
          <w:rFonts w:eastAsia="Source Han Sans CN Regular" w:cstheme="minorHAnsi"/>
          <w:color w:val="00000A"/>
          <w:spacing w:val="-2"/>
          <w:lang w:eastAsia="zh-CN" w:bidi="hi-IN"/>
        </w:rPr>
        <w:t>désigne le</w:t>
      </w:r>
      <w:proofErr w:type="gramEnd"/>
      <w:r w:rsidRPr="007735C9">
        <w:rPr>
          <w:rFonts w:eastAsia="Source Han Sans CN Regular" w:cstheme="minorHAnsi"/>
          <w:color w:val="00000A"/>
          <w:spacing w:val="-2"/>
          <w:lang w:eastAsia="zh-CN" w:bidi="hi-IN"/>
        </w:rPr>
        <w:t xml:space="preserve"> (la) délégué(e) à la protection des Données Personnelles tel que défini par la section 8 du Règlement européen sur la Protection des Données.</w:t>
      </w:r>
    </w:p>
    <w:p w14:paraId="2BA50D02" w14:textId="75CD4F20" w:rsidR="00A8555E" w:rsidRPr="007735C9" w:rsidRDefault="00E145C8" w:rsidP="00E145C8">
      <w:pPr>
        <w:spacing w:after="360" w:line="240" w:lineRule="auto"/>
        <w:jc w:val="both"/>
        <w:rPr>
          <w:rFonts w:eastAsia="Source Han Sans CN Regular" w:cstheme="minorHAnsi"/>
          <w:color w:val="00000A"/>
          <w:spacing w:val="-2"/>
          <w:lang w:eastAsia="zh-CN" w:bidi="hi-IN"/>
        </w:rPr>
      </w:pPr>
      <w:r w:rsidRPr="007735C9">
        <w:rPr>
          <w:rFonts w:eastAsia="Source Han Sans CN Regular" w:cstheme="minorHAnsi"/>
          <w:color w:val="00000A"/>
          <w:spacing w:val="-2"/>
          <w:lang w:eastAsia="zh-CN" w:bidi="hi-IN"/>
        </w:rPr>
        <w:t xml:space="preserve"> </w:t>
      </w:r>
      <w:r w:rsidR="00A8555E" w:rsidRPr="007735C9">
        <w:rPr>
          <w:rFonts w:eastAsia="Source Han Sans CN Regular" w:cstheme="minorHAnsi"/>
          <w:color w:val="00000A"/>
          <w:spacing w:val="-2"/>
          <w:lang w:eastAsia="zh-CN" w:bidi="hi-IN"/>
        </w:rPr>
        <w:t xml:space="preserve">« </w:t>
      </w:r>
      <w:r w:rsidR="00A8555E" w:rsidRPr="007735C9">
        <w:rPr>
          <w:rFonts w:eastAsia="Source Han Sans CN Regular" w:cstheme="minorHAnsi"/>
          <w:b/>
          <w:color w:val="00000A"/>
          <w:spacing w:val="-2"/>
          <w:lang w:eastAsia="zh-CN" w:bidi="hi-IN"/>
        </w:rPr>
        <w:t>Destinataire</w:t>
      </w:r>
      <w:r w:rsidR="00A8555E" w:rsidRPr="007735C9">
        <w:rPr>
          <w:rFonts w:eastAsia="Source Han Sans CN Regular" w:cstheme="minorHAnsi"/>
          <w:color w:val="00000A"/>
          <w:spacing w:val="-2"/>
          <w:lang w:eastAsia="zh-CN" w:bidi="hi-IN"/>
        </w:rPr>
        <w:t xml:space="preserve"> » : désigne la personne physique ou morale, l’autorité publique, le service ou tout autre organisme qui reçoit communication de Données Personnelles, qu’il s’agisse ou non d’un tiers ;</w:t>
      </w:r>
    </w:p>
    <w:p w14:paraId="75F0BEE5" w14:textId="77777777" w:rsidR="00A8555E" w:rsidRPr="007735C9" w:rsidRDefault="00A8555E" w:rsidP="00A8555E">
      <w:pPr>
        <w:spacing w:after="360" w:line="240" w:lineRule="auto"/>
        <w:jc w:val="both"/>
        <w:rPr>
          <w:rFonts w:eastAsia="Source Han Sans CN Regular" w:cstheme="minorHAnsi"/>
          <w:color w:val="00000A"/>
          <w:spacing w:val="-2"/>
          <w:lang w:eastAsia="zh-CN" w:bidi="hi-IN"/>
        </w:rPr>
      </w:pPr>
      <w:r w:rsidRPr="007735C9">
        <w:rPr>
          <w:rFonts w:eastAsia="Source Han Sans CN Regular" w:cstheme="minorHAnsi"/>
          <w:color w:val="00000A"/>
          <w:spacing w:val="-2"/>
          <w:lang w:eastAsia="zh-CN" w:bidi="hi-IN"/>
        </w:rPr>
        <w:t xml:space="preserve">« </w:t>
      </w:r>
      <w:r w:rsidRPr="007735C9">
        <w:rPr>
          <w:rFonts w:eastAsia="Source Han Sans CN Regular" w:cstheme="minorHAnsi"/>
          <w:b/>
          <w:color w:val="00000A"/>
          <w:spacing w:val="-2"/>
          <w:lang w:eastAsia="zh-CN" w:bidi="hi-IN"/>
        </w:rPr>
        <w:t xml:space="preserve">Données Personnelles </w:t>
      </w:r>
      <w:r w:rsidRPr="007735C9">
        <w:rPr>
          <w:rFonts w:eastAsia="Source Han Sans CN Regular" w:cstheme="minorHAnsi"/>
          <w:color w:val="00000A"/>
          <w:spacing w:val="-2"/>
          <w:lang w:eastAsia="zh-CN" w:bidi="hi-IN"/>
        </w:rPr>
        <w:t xml:space="preserve">» </w:t>
      </w:r>
      <w:r w:rsidRPr="007735C9">
        <w:rPr>
          <w:rFonts w:cstheme="minorHAnsi"/>
          <w:spacing w:val="-2"/>
        </w:rPr>
        <w:t>ou « </w:t>
      </w:r>
      <w:r w:rsidRPr="007735C9">
        <w:rPr>
          <w:rFonts w:cstheme="minorHAnsi"/>
          <w:b/>
          <w:spacing w:val="-2"/>
        </w:rPr>
        <w:t>Données à caractère personnel</w:t>
      </w:r>
      <w:r w:rsidRPr="007735C9">
        <w:rPr>
          <w:rFonts w:cstheme="minorHAnsi"/>
          <w:spacing w:val="-2"/>
        </w:rPr>
        <w:t> </w:t>
      </w:r>
      <w:proofErr w:type="gramStart"/>
      <w:r w:rsidRPr="007735C9">
        <w:rPr>
          <w:rFonts w:cstheme="minorHAnsi"/>
          <w:spacing w:val="-2"/>
        </w:rPr>
        <w:t>»</w:t>
      </w:r>
      <w:r w:rsidRPr="007735C9">
        <w:rPr>
          <w:rFonts w:eastAsia="Source Han Sans CN Regular" w:cstheme="minorHAnsi"/>
          <w:color w:val="00000A"/>
          <w:spacing w:val="-2"/>
          <w:lang w:eastAsia="zh-CN" w:bidi="hi-IN"/>
        </w:rPr>
        <w:t>:</w:t>
      </w:r>
      <w:proofErr w:type="gramEnd"/>
      <w:r w:rsidRPr="007735C9">
        <w:rPr>
          <w:rFonts w:eastAsia="Source Han Sans CN Regular" w:cstheme="minorHAnsi"/>
          <w:color w:val="00000A"/>
          <w:spacing w:val="-2"/>
          <w:lang w:eastAsia="zh-CN" w:bidi="hi-IN"/>
        </w:rPr>
        <w:t xml:space="preserve">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2FD847BC" w14:textId="77777777" w:rsidR="00A8555E" w:rsidRPr="007735C9" w:rsidRDefault="00A8555E" w:rsidP="00A8555E">
      <w:pPr>
        <w:spacing w:after="360" w:line="240" w:lineRule="auto"/>
        <w:jc w:val="both"/>
        <w:rPr>
          <w:rFonts w:eastAsia="Source Han Sans CN Regular" w:cstheme="minorHAnsi"/>
          <w:color w:val="00000A"/>
          <w:spacing w:val="-2"/>
          <w:lang w:eastAsia="zh-CN" w:bidi="hi-IN"/>
        </w:rPr>
      </w:pPr>
      <w:r w:rsidRPr="007735C9">
        <w:rPr>
          <w:rFonts w:eastAsia="Source Han Sans CN Regular" w:cstheme="minorHAnsi"/>
          <w:color w:val="00000A"/>
          <w:spacing w:val="-2"/>
          <w:lang w:eastAsia="zh-CN" w:bidi="hi-IN"/>
        </w:rPr>
        <w:t xml:space="preserve">« </w:t>
      </w:r>
      <w:r w:rsidRPr="007735C9">
        <w:rPr>
          <w:rFonts w:eastAsia="Source Han Sans CN Regular" w:cstheme="minorHAnsi"/>
          <w:b/>
          <w:color w:val="00000A"/>
          <w:spacing w:val="-2"/>
          <w:lang w:eastAsia="zh-CN" w:bidi="hi-IN"/>
        </w:rPr>
        <w:t>Finalité(s)</w:t>
      </w:r>
      <w:r w:rsidRPr="007735C9">
        <w:rPr>
          <w:rFonts w:eastAsia="Source Han Sans CN Regular" w:cstheme="minorHAnsi"/>
          <w:color w:val="00000A"/>
          <w:spacing w:val="-2"/>
          <w:lang w:eastAsia="zh-CN" w:bidi="hi-IN"/>
        </w:rPr>
        <w:t xml:space="preserve"> » : désigne l’objectif principal d’un traitement de données à caractère personnel ;</w:t>
      </w:r>
    </w:p>
    <w:p w14:paraId="6F1C7AEA" w14:textId="4DEA7D4F" w:rsidR="00A8555E" w:rsidRPr="007735C9" w:rsidRDefault="00A8555E" w:rsidP="00A8555E">
      <w:pPr>
        <w:spacing w:after="360" w:line="240" w:lineRule="auto"/>
        <w:jc w:val="both"/>
        <w:rPr>
          <w:rFonts w:eastAsia="Source Han Sans CN Regular" w:cstheme="minorHAnsi"/>
          <w:color w:val="00000A"/>
          <w:spacing w:val="-2"/>
          <w:lang w:eastAsia="zh-CN" w:bidi="hi-IN"/>
        </w:rPr>
      </w:pPr>
      <w:r w:rsidRPr="007735C9">
        <w:rPr>
          <w:rFonts w:eastAsia="Source Han Sans CN Regular" w:cstheme="minorHAnsi"/>
          <w:b/>
          <w:color w:val="00000A"/>
          <w:spacing w:val="-2"/>
          <w:lang w:eastAsia="zh-CN" w:bidi="hi-IN"/>
        </w:rPr>
        <w:t>« Marché » ou « </w:t>
      </w:r>
      <w:r w:rsidRPr="007735C9">
        <w:rPr>
          <w:rFonts w:eastAsia="Source Han Sans CN Regular" w:cstheme="minorHAnsi"/>
          <w:b/>
          <w:color w:val="00000A"/>
          <w:spacing w:val="-2"/>
          <w:u w:val="single"/>
          <w:lang w:eastAsia="zh-CN" w:bidi="hi-IN"/>
        </w:rPr>
        <w:t>Contrat</w:t>
      </w:r>
      <w:r w:rsidRPr="007735C9">
        <w:rPr>
          <w:rFonts w:eastAsia="Source Han Sans CN Regular" w:cstheme="minorHAnsi"/>
          <w:b/>
          <w:color w:val="00000A"/>
          <w:spacing w:val="-2"/>
          <w:lang w:eastAsia="zh-CN" w:bidi="hi-IN"/>
        </w:rPr>
        <w:t> »</w:t>
      </w:r>
      <w:r w:rsidRPr="007735C9">
        <w:rPr>
          <w:rFonts w:eastAsia="Source Han Sans CN Regular" w:cstheme="minorHAnsi"/>
          <w:color w:val="00000A"/>
          <w:spacing w:val="-2"/>
          <w:lang w:eastAsia="zh-CN" w:bidi="hi-IN"/>
        </w:rPr>
        <w:t xml:space="preserve"> : désigne la convention de mandat de gestion de recette </w:t>
      </w:r>
      <w:r w:rsidRPr="007735C9">
        <w:rPr>
          <w:rFonts w:eastAsia="Source Han Sans CN Regular" w:cstheme="minorHAnsi"/>
          <w:color w:val="00000A"/>
          <w:spacing w:val="-2"/>
          <w:u w:val="single"/>
          <w:lang w:eastAsia="zh-CN" w:bidi="hi-IN"/>
        </w:rPr>
        <w:t xml:space="preserve">n° </w:t>
      </w:r>
      <w:r w:rsidRPr="007735C9">
        <w:rPr>
          <w:rFonts w:cstheme="minorHAnsi"/>
          <w:b/>
          <w:bCs/>
          <w:highlight w:val="yellow"/>
          <w:u w:val="single"/>
        </w:rPr>
        <w:t>XXXX</w:t>
      </w:r>
    </w:p>
    <w:p w14:paraId="4CAF971F" w14:textId="32A44338" w:rsidR="00A8555E" w:rsidRPr="007735C9" w:rsidRDefault="00A8555E" w:rsidP="00A8555E">
      <w:pPr>
        <w:spacing w:after="360" w:line="240" w:lineRule="auto"/>
        <w:jc w:val="both"/>
        <w:rPr>
          <w:rFonts w:eastAsia="Source Han Sans CN Regular" w:cstheme="minorHAnsi"/>
          <w:color w:val="00000A"/>
          <w:spacing w:val="-2"/>
          <w:lang w:eastAsia="zh-CN" w:bidi="hi-IN"/>
        </w:rPr>
      </w:pPr>
      <w:r w:rsidRPr="007735C9">
        <w:rPr>
          <w:rFonts w:eastAsia="Source Han Sans CN Regular" w:cstheme="minorHAnsi"/>
          <w:color w:val="00000A"/>
          <w:spacing w:val="-2"/>
          <w:lang w:eastAsia="zh-CN" w:bidi="hi-IN"/>
        </w:rPr>
        <w:t xml:space="preserve"> « </w:t>
      </w:r>
      <w:r w:rsidRPr="007735C9">
        <w:rPr>
          <w:rFonts w:eastAsia="Source Han Sans CN Regular" w:cstheme="minorHAnsi"/>
          <w:b/>
          <w:color w:val="00000A"/>
          <w:spacing w:val="-2"/>
          <w:lang w:eastAsia="zh-CN" w:bidi="hi-IN"/>
        </w:rPr>
        <w:t>Personne concernée</w:t>
      </w:r>
      <w:r w:rsidRPr="007735C9">
        <w:rPr>
          <w:rFonts w:eastAsia="Source Han Sans CN Regular" w:cstheme="minorHAnsi"/>
          <w:color w:val="00000A"/>
          <w:spacing w:val="-2"/>
          <w:lang w:eastAsia="zh-CN" w:bidi="hi-IN"/>
        </w:rPr>
        <w:t xml:space="preserve"> » : désigne les personnes physiques identifiables ou identifiées dont les Données Personnelles sont collectées et intégrées dans le Traitement ;</w:t>
      </w:r>
    </w:p>
    <w:p w14:paraId="4A9B672B" w14:textId="77777777" w:rsidR="00E145C8" w:rsidRPr="007735C9" w:rsidRDefault="00E145C8" w:rsidP="00E145C8">
      <w:pPr>
        <w:spacing w:after="360" w:line="240" w:lineRule="auto"/>
        <w:jc w:val="both"/>
        <w:rPr>
          <w:rFonts w:eastAsia="Source Han Sans CN Regular" w:cstheme="minorHAnsi"/>
          <w:color w:val="00000A"/>
          <w:spacing w:val="-2"/>
          <w:lang w:eastAsia="zh-CN" w:bidi="hi-IN"/>
        </w:rPr>
      </w:pPr>
      <w:r w:rsidRPr="007735C9">
        <w:rPr>
          <w:rFonts w:eastAsia="Source Han Sans CN Regular" w:cstheme="minorHAnsi"/>
          <w:b/>
          <w:color w:val="00000A"/>
          <w:spacing w:val="-2"/>
          <w:lang w:eastAsia="zh-CN" w:bidi="hi-IN"/>
        </w:rPr>
        <w:t>« Règlement européen sur la Protection des Données »</w:t>
      </w:r>
      <w:r w:rsidRPr="007735C9">
        <w:rPr>
          <w:rFonts w:eastAsia="Source Han Sans CN Regular" w:cstheme="minorHAnsi"/>
          <w:color w:val="00000A"/>
          <w:spacing w:val="-2"/>
          <w:lang w:eastAsia="zh-CN" w:bidi="hi-IN"/>
        </w:rPr>
        <w:t xml:space="preserve"> : désigne le </w:t>
      </w:r>
      <w:r w:rsidRPr="007735C9">
        <w:rPr>
          <w:rFonts w:eastAsia="Source Han Sans CN Regular" w:cstheme="minorHAnsi"/>
          <w:color w:val="00000A"/>
          <w:lang w:eastAsia="zh-CN" w:bidi="hi-IN"/>
        </w:rPr>
        <w:t>règlement (UE) 2016/679 du parlement européen et du conseil du 27 avril 2016 applicable à compter du 25 mai 2018 ;</w:t>
      </w:r>
    </w:p>
    <w:p w14:paraId="7B399789" w14:textId="513CA887" w:rsidR="00C5320F" w:rsidRPr="007735C9" w:rsidRDefault="00C5320F" w:rsidP="00C5320F">
      <w:pPr>
        <w:spacing w:after="360" w:line="240" w:lineRule="auto"/>
        <w:jc w:val="both"/>
        <w:rPr>
          <w:rFonts w:eastAsia="Source Han Sans CN Regular" w:cstheme="minorHAnsi"/>
          <w:color w:val="00000A"/>
          <w:spacing w:val="-2"/>
          <w:lang w:eastAsia="zh-CN" w:bidi="hi-IN"/>
        </w:rPr>
      </w:pPr>
      <w:r w:rsidRPr="007735C9" w:rsidDel="004A00FC">
        <w:rPr>
          <w:rFonts w:eastAsia="Source Han Sans CN Regular" w:cstheme="minorHAnsi"/>
          <w:b/>
          <w:color w:val="00000A"/>
          <w:spacing w:val="-2"/>
          <w:lang w:eastAsia="zh-CN" w:bidi="hi-IN"/>
        </w:rPr>
        <w:t xml:space="preserve"> </w:t>
      </w:r>
      <w:r w:rsidRPr="007735C9">
        <w:rPr>
          <w:rFonts w:eastAsia="Source Han Sans CN Regular" w:cstheme="minorHAnsi"/>
          <w:b/>
          <w:color w:val="00000A"/>
          <w:spacing w:val="-2"/>
          <w:lang w:eastAsia="zh-CN" w:bidi="hi-IN"/>
        </w:rPr>
        <w:t>« Responsable de Traitement »</w:t>
      </w:r>
      <w:r w:rsidR="008E5332" w:rsidRPr="007735C9">
        <w:rPr>
          <w:rFonts w:eastAsia="Source Han Sans CN Regular" w:cstheme="minorHAnsi"/>
          <w:b/>
          <w:color w:val="00000A"/>
          <w:spacing w:val="-2"/>
          <w:lang w:eastAsia="zh-CN" w:bidi="hi-IN"/>
        </w:rPr>
        <w:t xml:space="preserve"> ou « Inria »</w:t>
      </w:r>
      <w:r w:rsidRPr="007735C9">
        <w:rPr>
          <w:rFonts w:eastAsia="Source Han Sans CN Regular" w:cstheme="minorHAnsi"/>
          <w:color w:val="00000A"/>
          <w:spacing w:val="-2"/>
          <w:lang w:eastAsia="zh-CN" w:bidi="hi-IN"/>
        </w:rPr>
        <w:t xml:space="preserve">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 Pour le présent </w:t>
      </w:r>
      <w:r w:rsidRPr="007735C9">
        <w:rPr>
          <w:rFonts w:eastAsia="Source Han Sans CN Regular" w:cstheme="minorHAnsi"/>
          <w:color w:val="00000A"/>
          <w:spacing w:val="-2"/>
          <w:u w:val="single"/>
          <w:lang w:eastAsia="zh-CN" w:bidi="hi-IN"/>
        </w:rPr>
        <w:t>Contrat</w:t>
      </w:r>
      <w:r w:rsidRPr="007735C9">
        <w:rPr>
          <w:rFonts w:eastAsia="Source Han Sans CN Regular" w:cstheme="minorHAnsi"/>
          <w:color w:val="00000A"/>
          <w:spacing w:val="-2"/>
          <w:lang w:eastAsia="zh-CN" w:bidi="hi-IN"/>
        </w:rPr>
        <w:t>, le responsable de traitement au sens du RGPD est Inria.</w:t>
      </w:r>
    </w:p>
    <w:p w14:paraId="6B774F57" w14:textId="7344260D" w:rsidR="00C5320F" w:rsidRPr="007735C9" w:rsidRDefault="00C5320F" w:rsidP="00C5320F">
      <w:pPr>
        <w:spacing w:after="360" w:line="240" w:lineRule="auto"/>
        <w:jc w:val="both"/>
        <w:rPr>
          <w:rFonts w:eastAsia="Source Han Sans CN Regular" w:cstheme="minorHAnsi"/>
          <w:color w:val="00000A"/>
          <w:spacing w:val="-2"/>
          <w:lang w:eastAsia="zh-CN" w:bidi="hi-IN"/>
        </w:rPr>
      </w:pPr>
      <w:r w:rsidRPr="007735C9">
        <w:rPr>
          <w:rFonts w:eastAsia="Source Han Sans CN Regular" w:cstheme="minorHAnsi"/>
          <w:b/>
          <w:color w:val="00000A"/>
          <w:spacing w:val="-2"/>
          <w:lang w:eastAsia="zh-CN" w:bidi="hi-IN"/>
        </w:rPr>
        <w:lastRenderedPageBreak/>
        <w:t xml:space="preserve"> « Titulaire » ou « </w:t>
      </w:r>
      <w:r w:rsidRPr="007735C9">
        <w:rPr>
          <w:rFonts w:eastAsia="Source Han Sans CN Regular" w:cstheme="minorHAnsi"/>
          <w:b/>
          <w:color w:val="00000A"/>
          <w:spacing w:val="-2"/>
          <w:u w:val="single"/>
          <w:lang w:eastAsia="zh-CN" w:bidi="hi-IN"/>
        </w:rPr>
        <w:t>Mandataire</w:t>
      </w:r>
      <w:r w:rsidRPr="007735C9">
        <w:rPr>
          <w:rFonts w:eastAsia="Source Han Sans CN Regular" w:cstheme="minorHAnsi"/>
          <w:b/>
          <w:color w:val="00000A"/>
          <w:spacing w:val="-2"/>
          <w:lang w:eastAsia="zh-CN" w:bidi="hi-IN"/>
        </w:rPr>
        <w:t> »</w:t>
      </w:r>
      <w:r w:rsidRPr="007735C9">
        <w:rPr>
          <w:rFonts w:eastAsia="Source Han Sans CN Regular" w:cstheme="minorHAnsi"/>
          <w:color w:val="00000A"/>
          <w:spacing w:val="-2"/>
          <w:lang w:eastAsia="zh-CN" w:bidi="hi-IN"/>
        </w:rPr>
        <w:t> : désigne la personne physique ou morale, l'autorité publique, le service ou un autre organisme qui traite des Données Personnelles pour le compte, sur instruction et sous l’autorité d’Inria.</w:t>
      </w:r>
    </w:p>
    <w:p w14:paraId="54A8A456" w14:textId="17665AA1" w:rsidR="00C5320F" w:rsidRPr="007735C9" w:rsidRDefault="00C5320F" w:rsidP="00C5320F">
      <w:pPr>
        <w:spacing w:after="360" w:line="240" w:lineRule="auto"/>
        <w:jc w:val="both"/>
        <w:rPr>
          <w:rFonts w:eastAsia="Source Han Sans CN Regular" w:cstheme="minorHAnsi"/>
          <w:color w:val="00000A"/>
          <w:spacing w:val="-2"/>
          <w:lang w:eastAsia="zh-CN" w:bidi="hi-IN"/>
        </w:rPr>
      </w:pPr>
      <w:r w:rsidRPr="007735C9">
        <w:rPr>
          <w:rFonts w:eastAsia="Source Han Sans CN Regular" w:cstheme="minorHAnsi"/>
          <w:color w:val="00000A"/>
          <w:spacing w:val="-2"/>
          <w:lang w:eastAsia="zh-CN" w:bidi="hi-IN"/>
        </w:rPr>
        <w:t xml:space="preserve">« </w:t>
      </w:r>
      <w:r w:rsidRPr="007735C9">
        <w:rPr>
          <w:rFonts w:eastAsia="Source Han Sans CN Regular" w:cstheme="minorHAnsi"/>
          <w:b/>
          <w:color w:val="00000A"/>
          <w:spacing w:val="-2"/>
          <w:lang w:eastAsia="zh-CN" w:bidi="hi-IN"/>
        </w:rPr>
        <w:t>Traitement de données à caractère personnel</w:t>
      </w:r>
      <w:r w:rsidRPr="007735C9">
        <w:rPr>
          <w:rFonts w:eastAsia="Source Han Sans CN Regular" w:cstheme="minorHAnsi"/>
          <w:color w:val="00000A"/>
          <w:spacing w:val="-2"/>
          <w:lang w:eastAsia="zh-CN" w:bidi="hi-IN"/>
        </w:rPr>
        <w:t xml:space="preserve"> » </w:t>
      </w:r>
      <w:r w:rsidRPr="007735C9">
        <w:rPr>
          <w:rFonts w:cstheme="minorHAnsi"/>
          <w:spacing w:val="-2"/>
        </w:rPr>
        <w:t xml:space="preserve">ou « Traitement » </w:t>
      </w:r>
      <w:r w:rsidRPr="007735C9">
        <w:rPr>
          <w:rFonts w:eastAsia="Source Han Sans CN Regular" w:cstheme="minorHAnsi"/>
          <w:color w:val="00000A"/>
          <w:spacing w:val="-2"/>
          <w:lang w:eastAsia="zh-CN" w:bidi="hi-IN"/>
        </w:rPr>
        <w:t>: désigne toute opération ou ensemble d’opérations portant sur des Données Personnelles, quel que soit le procédé utilisé telles que la collecte, l’enregistrement, l’organisation, la conservation, l’adaptation ou la modification, l’extraction, la consultation, l’utilisation, la communication par transmission, diffusion ou toute autre forme de mise à disposition, le rapprochement ou l’interconnexion, ainsi que le verrouillage, l’effacement ou la destruction ;</w:t>
      </w:r>
    </w:p>
    <w:p w14:paraId="68E6BB54" w14:textId="77777777" w:rsidR="00E145C8" w:rsidRPr="007735C9" w:rsidRDefault="00A8555E" w:rsidP="00A8555E">
      <w:pPr>
        <w:spacing w:after="360" w:line="240" w:lineRule="auto"/>
        <w:jc w:val="both"/>
        <w:rPr>
          <w:rFonts w:eastAsia="Source Han Sans CN Regular" w:cstheme="minorHAnsi"/>
          <w:lang w:eastAsia="zh-CN" w:bidi="hi-IN"/>
        </w:rPr>
      </w:pPr>
      <w:r w:rsidRPr="007735C9">
        <w:rPr>
          <w:rFonts w:eastAsia="Source Han Sans CN Regular" w:cstheme="minorHAnsi"/>
          <w:spacing w:val="-2"/>
          <w:lang w:eastAsia="zh-CN" w:bidi="hi-IN"/>
        </w:rPr>
        <w:t>« </w:t>
      </w:r>
      <w:r w:rsidRPr="007735C9">
        <w:rPr>
          <w:rFonts w:eastAsia="Source Han Sans CN Regular" w:cstheme="minorHAnsi"/>
          <w:b/>
          <w:spacing w:val="-2"/>
          <w:lang w:eastAsia="zh-CN" w:bidi="hi-IN"/>
        </w:rPr>
        <w:t xml:space="preserve">Transfert </w:t>
      </w:r>
      <w:r w:rsidRPr="007735C9">
        <w:rPr>
          <w:rFonts w:eastAsia="Source Han Sans CN Regular" w:cstheme="minorHAnsi"/>
          <w:spacing w:val="-2"/>
          <w:lang w:eastAsia="zh-CN" w:bidi="hi-IN"/>
        </w:rPr>
        <w:t xml:space="preserve">» : désigne </w:t>
      </w:r>
      <w:r w:rsidRPr="007735C9">
        <w:rPr>
          <w:rFonts w:eastAsia="Source Han Sans CN Regular" w:cstheme="minorHAnsi"/>
          <w:lang w:eastAsia="zh-CN" w:bidi="hi-IN"/>
        </w:rPr>
        <w:t>toute communication, copie ou déplacement de Données Personnelles ayant vocation à être traitées dans un pays tiers à l’Union européenne et n’ayant pas un niveau de protection adéquat ou dans une organisation internationale.</w:t>
      </w:r>
    </w:p>
    <w:p w14:paraId="64B55580" w14:textId="454360A9" w:rsidR="00C5320F" w:rsidRPr="007735C9" w:rsidRDefault="00C5320F" w:rsidP="00A8555E">
      <w:pPr>
        <w:spacing w:after="360" w:line="240" w:lineRule="auto"/>
        <w:jc w:val="both"/>
        <w:rPr>
          <w:rFonts w:eastAsia="Source Han Sans CN Regular" w:cstheme="minorHAnsi"/>
          <w:color w:val="00000A"/>
          <w:spacing w:val="-2"/>
          <w:lang w:eastAsia="zh-CN" w:bidi="hi-IN"/>
        </w:rPr>
      </w:pPr>
      <w:r w:rsidRPr="007735C9">
        <w:rPr>
          <w:rFonts w:eastAsia="Source Han Sans CN Regular" w:cstheme="minorHAnsi"/>
          <w:color w:val="00000A"/>
          <w:spacing w:val="-2"/>
          <w:lang w:eastAsia="zh-CN" w:bidi="hi-IN"/>
        </w:rPr>
        <w:t xml:space="preserve">« </w:t>
      </w:r>
      <w:r w:rsidRPr="007735C9">
        <w:rPr>
          <w:rFonts w:eastAsia="Source Han Sans CN Regular" w:cstheme="minorHAnsi"/>
          <w:b/>
          <w:color w:val="00000A"/>
          <w:spacing w:val="-2"/>
          <w:lang w:eastAsia="zh-CN" w:bidi="hi-IN"/>
        </w:rPr>
        <w:t xml:space="preserve">Violation </w:t>
      </w:r>
      <w:r w:rsidRPr="007735C9">
        <w:rPr>
          <w:rFonts w:eastAsia="Source Han Sans CN Regular" w:cstheme="minorHAnsi"/>
          <w:color w:val="00000A"/>
          <w:spacing w:val="-2"/>
          <w:lang w:eastAsia="zh-CN" w:bidi="hi-IN"/>
        </w:rPr>
        <w:t xml:space="preserve">» : désigne une faille </w:t>
      </w:r>
      <w:proofErr w:type="gramStart"/>
      <w:r w:rsidRPr="007735C9">
        <w:rPr>
          <w:rFonts w:eastAsia="Source Han Sans CN Regular" w:cstheme="minorHAnsi"/>
          <w:color w:val="00000A"/>
          <w:spacing w:val="-2"/>
          <w:lang w:eastAsia="zh-CN" w:bidi="hi-IN"/>
        </w:rPr>
        <w:t>de la sécurité entraînant</w:t>
      </w:r>
      <w:proofErr w:type="gramEnd"/>
      <w:r w:rsidRPr="007735C9">
        <w:rPr>
          <w:rFonts w:eastAsia="Source Han Sans CN Regular" w:cstheme="minorHAnsi"/>
          <w:color w:val="00000A"/>
          <w:spacing w:val="-2"/>
          <w:lang w:eastAsia="zh-CN" w:bidi="hi-IN"/>
        </w:rPr>
        <w:t>, de manière accidentelle ou illicite, la destruction, la perte, l'altération, la divulgation non autorisée de Données Personnelles transmises, conservées ou traitées d'une autre manière, ou l'accès non autorisé à de telles Données Personnelles ;</w:t>
      </w:r>
    </w:p>
    <w:p w14:paraId="619ADCED" w14:textId="77777777" w:rsidR="00C5320F" w:rsidRPr="007735C9" w:rsidRDefault="00C5320F" w:rsidP="00C5320F">
      <w:pPr>
        <w:spacing w:after="0" w:line="240" w:lineRule="auto"/>
        <w:rPr>
          <w:rFonts w:eastAsia="Source Han Sans CN Regular" w:cstheme="minorHAnsi"/>
          <w:color w:val="00000A"/>
          <w:lang w:eastAsia="zh-CN" w:bidi="hi-IN"/>
        </w:rPr>
      </w:pPr>
      <w:r w:rsidRPr="007735C9">
        <w:rPr>
          <w:rFonts w:eastAsia="Source Han Sans CN Regular" w:cstheme="minorHAnsi"/>
          <w:b/>
          <w:color w:val="00000A"/>
          <w:spacing w:val="-2"/>
          <w:u w:val="single"/>
          <w:lang w:eastAsia="zh-CN" w:bidi="hi-IN"/>
        </w:rPr>
        <w:t>II.</w:t>
      </w:r>
      <w:r w:rsidRPr="007735C9">
        <w:rPr>
          <w:rFonts w:eastAsia="Source Han Sans CN Regular" w:cstheme="minorHAnsi"/>
          <w:b/>
          <w:color w:val="00000A"/>
          <w:u w:val="single"/>
          <w:lang w:eastAsia="zh-CN" w:bidi="hi-IN"/>
        </w:rPr>
        <w:t xml:space="preserve"> Objet</w:t>
      </w:r>
    </w:p>
    <w:p w14:paraId="0D1A4C7D" w14:textId="77777777" w:rsidR="00C5320F" w:rsidRPr="007735C9" w:rsidRDefault="00C5320F" w:rsidP="00C5320F">
      <w:pPr>
        <w:spacing w:after="0" w:line="240" w:lineRule="auto"/>
        <w:jc w:val="both"/>
        <w:rPr>
          <w:rFonts w:eastAsia="Source Han Sans CN Regular" w:cstheme="minorHAnsi"/>
          <w:color w:val="00000A"/>
          <w:lang w:eastAsia="zh-CN" w:bidi="hi-IN"/>
        </w:rPr>
      </w:pPr>
    </w:p>
    <w:p w14:paraId="44F50976" w14:textId="427F9218" w:rsidR="00C5320F" w:rsidRPr="007735C9" w:rsidRDefault="00C5320F" w:rsidP="00C5320F">
      <w:pPr>
        <w:spacing w:after="0" w:line="240" w:lineRule="auto"/>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L’Annexe [</w:t>
      </w:r>
      <w:r w:rsidRPr="007735C9">
        <w:rPr>
          <w:rFonts w:eastAsia="Source Han Sans CN Regular" w:cstheme="minorHAnsi"/>
          <w:color w:val="00000A"/>
          <w:u w:val="single"/>
          <w:lang w:eastAsia="zh-CN" w:bidi="hi-IN"/>
        </w:rPr>
        <w:t>n°4</w:t>
      </w:r>
      <w:r w:rsidRPr="007735C9">
        <w:rPr>
          <w:rFonts w:eastAsia="Source Han Sans CN Regular" w:cstheme="minorHAnsi"/>
          <w:color w:val="00000A"/>
          <w:lang w:eastAsia="zh-CN" w:bidi="hi-IN"/>
        </w:rPr>
        <w:t xml:space="preserve">] Protection des Données Personnelles (ci-après « l’Annexe ») a pour objet de définir les conditions dans lesquelles le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s’engage à effectuer, dans le cadre du Contrat auquel elle se rattache, pour le compte, sur instruction et sous l’autorité d’Inria, les opérations de Traitement définies ci-après (en III).</w:t>
      </w:r>
    </w:p>
    <w:p w14:paraId="0778DA99" w14:textId="77777777" w:rsidR="00C5320F" w:rsidRPr="007735C9" w:rsidRDefault="00C5320F" w:rsidP="00C5320F">
      <w:pPr>
        <w:spacing w:after="0" w:line="240" w:lineRule="auto"/>
        <w:jc w:val="both"/>
        <w:rPr>
          <w:rFonts w:eastAsia="Source Han Sans CN Regular" w:cstheme="minorHAnsi"/>
          <w:color w:val="00000A"/>
          <w:lang w:eastAsia="zh-CN" w:bidi="hi-IN"/>
        </w:rPr>
      </w:pPr>
    </w:p>
    <w:p w14:paraId="4266D42F" w14:textId="77777777" w:rsidR="00C5320F" w:rsidRPr="007735C9" w:rsidRDefault="00C5320F" w:rsidP="00C5320F">
      <w:pPr>
        <w:spacing w:after="0" w:line="240" w:lineRule="auto"/>
        <w:jc w:val="both"/>
        <w:rPr>
          <w:rFonts w:eastAsia="Source Han Sans CN Regular" w:cstheme="minorHAnsi"/>
          <w:caps/>
          <w:color w:val="00000A"/>
          <w:lang w:eastAsia="zh-CN" w:bidi="hi-IN"/>
        </w:rPr>
      </w:pPr>
      <w:r w:rsidRPr="007735C9">
        <w:rPr>
          <w:rFonts w:eastAsia="Source Han Sans CN Regular" w:cstheme="minorHAnsi"/>
          <w:color w:val="00000A"/>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7DE6D62D" w14:textId="77777777" w:rsidR="00C5320F" w:rsidRPr="007735C9" w:rsidRDefault="00C5320F" w:rsidP="00C5320F">
      <w:pPr>
        <w:spacing w:after="0" w:line="240" w:lineRule="auto"/>
        <w:jc w:val="both"/>
        <w:rPr>
          <w:rFonts w:eastAsia="Source Han Sans CN Regular" w:cstheme="minorHAnsi"/>
          <w:color w:val="00000A"/>
          <w:lang w:eastAsia="zh-CN" w:bidi="hi-IN"/>
        </w:rPr>
      </w:pPr>
    </w:p>
    <w:p w14:paraId="1BB38B03" w14:textId="77777777" w:rsidR="00C5320F" w:rsidRPr="007735C9" w:rsidRDefault="00C5320F" w:rsidP="00C5320F">
      <w:pPr>
        <w:suppressAutoHyphens/>
        <w:spacing w:after="0" w:line="240" w:lineRule="auto"/>
        <w:jc w:val="both"/>
        <w:rPr>
          <w:rFonts w:eastAsia="Source Han Sans CN Regular" w:cstheme="minorHAnsi"/>
          <w:b/>
          <w:caps/>
          <w:color w:val="00000A"/>
          <w:u w:val="single"/>
          <w:lang w:eastAsia="zh-CN" w:bidi="hi-IN"/>
        </w:rPr>
      </w:pPr>
      <w:r w:rsidRPr="007735C9">
        <w:rPr>
          <w:rFonts w:eastAsia="Source Han Sans CN Regular" w:cstheme="minorHAnsi"/>
          <w:b/>
          <w:color w:val="00000A"/>
          <w:u w:val="single"/>
          <w:lang w:eastAsia="zh-CN" w:bidi="hi-IN"/>
        </w:rPr>
        <w:t xml:space="preserve">III. Description du Traitement faisant l’objet du </w:t>
      </w:r>
      <w:r w:rsidRPr="007735C9">
        <w:rPr>
          <w:rFonts w:eastAsia="Source Han Sans CN Regular" w:cstheme="minorHAnsi"/>
          <w:b/>
          <w:color w:val="00000A"/>
          <w:u w:val="double"/>
          <w:lang w:eastAsia="zh-CN" w:bidi="hi-IN"/>
        </w:rPr>
        <w:t>Contrat</w:t>
      </w:r>
    </w:p>
    <w:p w14:paraId="51E8C5EF" w14:textId="77777777" w:rsidR="00C5320F" w:rsidRPr="007735C9" w:rsidRDefault="00C5320F" w:rsidP="00C5320F">
      <w:pPr>
        <w:suppressAutoHyphens/>
        <w:spacing w:after="0" w:line="240" w:lineRule="auto"/>
        <w:jc w:val="both"/>
        <w:rPr>
          <w:rFonts w:eastAsia="Source Han Sans CN Regular" w:cstheme="minorHAnsi"/>
          <w:b/>
          <w:caps/>
          <w:color w:val="00000A"/>
          <w:lang w:eastAsia="zh-CN" w:bidi="hi-IN"/>
        </w:rPr>
      </w:pPr>
    </w:p>
    <w:p w14:paraId="69FE457A" w14:textId="43261D2B" w:rsidR="00C5320F" w:rsidRPr="007735C9" w:rsidRDefault="00C5320F" w:rsidP="00C5320F">
      <w:pPr>
        <w:suppressAutoHyphens/>
        <w:spacing w:after="0" w:line="240" w:lineRule="auto"/>
        <w:jc w:val="both"/>
        <w:rPr>
          <w:rFonts w:eastAsia="Source Han Sans CN Regular" w:cstheme="minorHAnsi"/>
          <w:color w:val="00000A"/>
          <w:highlight w:val="yellow"/>
          <w:lang w:eastAsia="zh-CN" w:bidi="hi-IN"/>
        </w:rPr>
      </w:pPr>
      <w:r w:rsidRPr="007735C9">
        <w:rPr>
          <w:rFonts w:eastAsia="Source Han Sans CN Regular" w:cstheme="minorHAnsi"/>
          <w:color w:val="00000A"/>
          <w:highlight w:val="yellow"/>
          <w:lang w:eastAsia="zh-CN" w:bidi="hi-IN"/>
        </w:rPr>
        <w:t xml:space="preserve">Le </w:t>
      </w:r>
      <w:r w:rsidRPr="007735C9">
        <w:rPr>
          <w:rFonts w:eastAsia="Source Han Sans CN Regular" w:cstheme="minorHAnsi"/>
          <w:color w:val="00000A"/>
          <w:spacing w:val="-2"/>
          <w:highlight w:val="yellow"/>
          <w:u w:val="single"/>
          <w:lang w:eastAsia="zh-CN" w:bidi="hi-IN"/>
        </w:rPr>
        <w:t>Mandataire</w:t>
      </w:r>
      <w:r w:rsidRPr="007735C9">
        <w:rPr>
          <w:rFonts w:eastAsia="Source Han Sans CN Regular" w:cstheme="minorHAnsi"/>
          <w:b/>
          <w:color w:val="00000A"/>
          <w:spacing w:val="-2"/>
          <w:highlight w:val="yellow"/>
          <w:lang w:eastAsia="zh-CN" w:bidi="hi-IN"/>
        </w:rPr>
        <w:t xml:space="preserve"> </w:t>
      </w:r>
      <w:r w:rsidRPr="007735C9">
        <w:rPr>
          <w:rFonts w:eastAsia="Source Han Sans CN Regular" w:cstheme="minorHAnsi"/>
          <w:color w:val="00000A"/>
          <w:highlight w:val="yellow"/>
          <w:lang w:eastAsia="zh-CN" w:bidi="hi-IN"/>
        </w:rPr>
        <w:t xml:space="preserve">est autorisé à traiter pour le compte d’Inria et d’après ses instructions, les Données Personnelles nécessaires pour fournir le ou les services suivants : </w:t>
      </w:r>
    </w:p>
    <w:p w14:paraId="5ABC497D" w14:textId="77777777" w:rsidR="00C5320F" w:rsidRPr="007735C9" w:rsidRDefault="00C5320F" w:rsidP="00C5320F">
      <w:pPr>
        <w:pStyle w:val="Paragraphedeliste"/>
        <w:numPr>
          <w:ilvl w:val="0"/>
          <w:numId w:val="6"/>
        </w:numPr>
        <w:suppressAutoHyphens/>
        <w:spacing w:after="0" w:line="240" w:lineRule="auto"/>
        <w:jc w:val="both"/>
        <w:rPr>
          <w:rFonts w:eastAsia="Source Han Sans CN Regular" w:cstheme="minorHAnsi"/>
          <w:highlight w:val="yellow"/>
          <w:lang w:eastAsia="zh-CN"/>
        </w:rPr>
      </w:pPr>
      <w:r w:rsidRPr="007735C9">
        <w:rPr>
          <w:rFonts w:eastAsia="Source Han Sans CN Regular" w:cstheme="minorHAnsi"/>
          <w:highlight w:val="yellow"/>
          <w:lang w:eastAsia="zh-CN"/>
        </w:rPr>
        <w:t>Mandat de gestion de recettes liés aux droits d’inscription au colloque ou à l’évènement scientifique indiqué dans l’article 1 de la convention de mandat de gestion de recettes </w:t>
      </w:r>
      <w:r w:rsidRPr="007735C9">
        <w:rPr>
          <w:rFonts w:cstheme="minorHAnsi"/>
          <w:highlight w:val="yellow"/>
        </w:rPr>
        <w:t>;</w:t>
      </w:r>
    </w:p>
    <w:p w14:paraId="045C1708" w14:textId="77777777" w:rsidR="00C5320F" w:rsidRPr="007735C9" w:rsidRDefault="00C5320F" w:rsidP="00C5320F">
      <w:pPr>
        <w:pStyle w:val="Paragraphedeliste"/>
        <w:numPr>
          <w:ilvl w:val="0"/>
          <w:numId w:val="6"/>
        </w:numPr>
        <w:suppressAutoHyphens/>
        <w:spacing w:after="0" w:line="240" w:lineRule="auto"/>
        <w:jc w:val="both"/>
        <w:rPr>
          <w:rFonts w:eastAsia="Source Han Sans CN Regular" w:cstheme="minorHAnsi"/>
          <w:highlight w:val="yellow"/>
          <w:lang w:eastAsia="zh-CN"/>
        </w:rPr>
      </w:pPr>
      <w:r w:rsidRPr="007735C9">
        <w:rPr>
          <w:rFonts w:cstheme="minorHAnsi"/>
          <w:highlight w:val="yellow"/>
        </w:rPr>
        <w:t>Gérer les inscriptions à l’évènement ;</w:t>
      </w:r>
    </w:p>
    <w:p w14:paraId="5BEC407B" w14:textId="77777777" w:rsidR="00C5320F" w:rsidRPr="007735C9" w:rsidRDefault="00C5320F" w:rsidP="00C5320F">
      <w:pPr>
        <w:pStyle w:val="Paragraphedeliste"/>
        <w:numPr>
          <w:ilvl w:val="0"/>
          <w:numId w:val="6"/>
        </w:numPr>
        <w:suppressAutoHyphens/>
        <w:spacing w:after="0" w:line="240" w:lineRule="auto"/>
        <w:jc w:val="both"/>
        <w:rPr>
          <w:rFonts w:eastAsia="Source Han Sans CN Regular" w:cstheme="minorHAnsi"/>
          <w:highlight w:val="yellow"/>
          <w:lang w:eastAsia="zh-CN"/>
        </w:rPr>
      </w:pPr>
      <w:r w:rsidRPr="007735C9">
        <w:rPr>
          <w:rFonts w:cstheme="minorHAnsi"/>
          <w:highlight w:val="yellow"/>
        </w:rPr>
        <w:t>Le cas échéant, réaliser la gestion financière des éventuels sponsors ;</w:t>
      </w:r>
    </w:p>
    <w:p w14:paraId="11729FD4" w14:textId="77777777" w:rsidR="00C5320F" w:rsidRPr="007735C9" w:rsidRDefault="00C5320F" w:rsidP="00C5320F">
      <w:pPr>
        <w:pStyle w:val="Sansinterligne"/>
        <w:numPr>
          <w:ilvl w:val="0"/>
          <w:numId w:val="6"/>
        </w:numPr>
        <w:jc w:val="both"/>
        <w:rPr>
          <w:rFonts w:cstheme="minorHAnsi"/>
          <w:highlight w:val="yellow"/>
        </w:rPr>
      </w:pPr>
      <w:r w:rsidRPr="007735C9">
        <w:rPr>
          <w:rFonts w:cstheme="minorHAnsi"/>
          <w:highlight w:val="yellow"/>
        </w:rPr>
        <w:t>Gérer les annulations éventuelles ;</w:t>
      </w:r>
    </w:p>
    <w:p w14:paraId="756A4621" w14:textId="77777777" w:rsidR="00C5320F" w:rsidRPr="007735C9" w:rsidRDefault="00C5320F" w:rsidP="00C5320F">
      <w:pPr>
        <w:pStyle w:val="Sansinterligne"/>
        <w:numPr>
          <w:ilvl w:val="0"/>
          <w:numId w:val="6"/>
        </w:numPr>
        <w:jc w:val="both"/>
        <w:rPr>
          <w:rFonts w:cstheme="minorHAnsi"/>
          <w:highlight w:val="yellow"/>
        </w:rPr>
      </w:pPr>
      <w:r w:rsidRPr="007735C9">
        <w:rPr>
          <w:rFonts w:cstheme="minorHAnsi"/>
          <w:highlight w:val="yellow"/>
        </w:rPr>
        <w:t>Encaisser les recettes issues du colloque (droits d’inscription aux conférences, préconférences ou groupes de travail préalables aux conférences proprement dites, aux prestations additionnelles si besoin…) ;</w:t>
      </w:r>
    </w:p>
    <w:p w14:paraId="09115016" w14:textId="77777777" w:rsidR="00C5320F" w:rsidRPr="007735C9" w:rsidRDefault="00C5320F" w:rsidP="00C5320F">
      <w:pPr>
        <w:pStyle w:val="Sansinterligne"/>
        <w:numPr>
          <w:ilvl w:val="0"/>
          <w:numId w:val="6"/>
        </w:numPr>
        <w:jc w:val="both"/>
        <w:rPr>
          <w:rFonts w:cstheme="minorHAnsi"/>
          <w:highlight w:val="yellow"/>
        </w:rPr>
      </w:pPr>
      <w:r w:rsidRPr="007735C9">
        <w:rPr>
          <w:rFonts w:cstheme="minorHAnsi"/>
          <w:highlight w:val="yellow"/>
        </w:rPr>
        <w:t>Assurer l’encaissement des droits d’inscription réglés le jour même du colloque, par carte bancaire mais exclusivement en euros ;</w:t>
      </w:r>
    </w:p>
    <w:p w14:paraId="783A0546" w14:textId="1046D370" w:rsidR="00C5320F" w:rsidRPr="007735C9" w:rsidRDefault="00C5320F" w:rsidP="00C5320F">
      <w:pPr>
        <w:pStyle w:val="Sansinterligne"/>
        <w:numPr>
          <w:ilvl w:val="0"/>
          <w:numId w:val="6"/>
        </w:numPr>
        <w:jc w:val="both"/>
        <w:rPr>
          <w:rFonts w:cstheme="minorHAnsi"/>
          <w:highlight w:val="yellow"/>
        </w:rPr>
      </w:pPr>
      <w:r w:rsidRPr="007735C9">
        <w:rPr>
          <w:rFonts w:cstheme="minorHAnsi"/>
          <w:highlight w:val="yellow"/>
        </w:rPr>
        <w:t xml:space="preserve">Percevoir au nom et pour le compte d’Inria les droits d’inscription des participants dont le tarif est fixé conformément aux conditions générales de participation indiquées dans la décision gédéi </w:t>
      </w:r>
      <w:r w:rsidR="00A8555E" w:rsidRPr="007735C9">
        <w:rPr>
          <w:rFonts w:cstheme="minorHAnsi"/>
          <w:highlight w:val="yellow"/>
        </w:rPr>
        <w:t xml:space="preserve">n° </w:t>
      </w:r>
      <w:r w:rsidR="00A8555E" w:rsidRPr="007735C9">
        <w:rPr>
          <w:rFonts w:cstheme="minorHAnsi"/>
          <w:highlight w:val="yellow"/>
          <w:u w:val="single"/>
        </w:rPr>
        <w:t>XXXX</w:t>
      </w:r>
      <w:r w:rsidRPr="007735C9">
        <w:rPr>
          <w:rFonts w:cstheme="minorHAnsi"/>
          <w:highlight w:val="yellow"/>
        </w:rPr>
        <w:t> ;</w:t>
      </w:r>
    </w:p>
    <w:p w14:paraId="64E951DA" w14:textId="77777777" w:rsidR="00C5320F" w:rsidRPr="007735C9" w:rsidRDefault="00C5320F" w:rsidP="00C5320F">
      <w:pPr>
        <w:pStyle w:val="Sansinterligne"/>
        <w:numPr>
          <w:ilvl w:val="0"/>
          <w:numId w:val="6"/>
        </w:numPr>
        <w:jc w:val="both"/>
        <w:rPr>
          <w:rFonts w:cstheme="minorHAnsi"/>
          <w:highlight w:val="yellow"/>
        </w:rPr>
      </w:pPr>
      <w:r w:rsidRPr="007735C9">
        <w:rPr>
          <w:rFonts w:cstheme="minorHAnsi"/>
          <w:highlight w:val="yellow"/>
        </w:rPr>
        <w:t>Eventuellement, produire avec le relevé des opérations, toutes les pièces justifiant l’éventuel montant déduit des droits d’inscriptions ;</w:t>
      </w:r>
    </w:p>
    <w:p w14:paraId="65F6091C" w14:textId="58B83822" w:rsidR="00C5320F" w:rsidRPr="007735C9" w:rsidRDefault="00C5320F" w:rsidP="00C5320F">
      <w:pPr>
        <w:pStyle w:val="Sansinterligne"/>
        <w:numPr>
          <w:ilvl w:val="0"/>
          <w:numId w:val="6"/>
        </w:numPr>
        <w:jc w:val="both"/>
        <w:rPr>
          <w:rFonts w:cstheme="minorHAnsi"/>
          <w:highlight w:val="yellow"/>
        </w:rPr>
      </w:pPr>
      <w:r w:rsidRPr="007735C9">
        <w:rPr>
          <w:rFonts w:cstheme="minorHAnsi"/>
          <w:highlight w:val="yellow"/>
        </w:rPr>
        <w:lastRenderedPageBreak/>
        <w:t xml:space="preserve">Emettre et envoyer (ou remettre) à chaque participant une facture acquittée en anglais et numérotée dans une série continue portant référence n° </w:t>
      </w:r>
      <w:r w:rsidR="00E52ED6" w:rsidRPr="007735C9">
        <w:rPr>
          <w:rFonts w:cstheme="minorHAnsi"/>
          <w:highlight w:val="yellow"/>
          <w:u w:val="single"/>
        </w:rPr>
        <w:t>XXX</w:t>
      </w:r>
      <w:r w:rsidRPr="007735C9">
        <w:rPr>
          <w:rFonts w:cstheme="minorHAnsi"/>
          <w:highlight w:val="yellow"/>
        </w:rPr>
        <w:t xml:space="preserve"> précédée du numéro de la facture comportant la mention suivante : « Perçu pour le compte d’Inria dans le cadre </w:t>
      </w:r>
      <w:r w:rsidR="00D6217E" w:rsidRPr="007735C9">
        <w:rPr>
          <w:rFonts w:cstheme="minorHAnsi"/>
          <w:highlight w:val="yellow"/>
        </w:rPr>
        <w:t xml:space="preserve">la convention de mandat </w:t>
      </w:r>
      <w:r w:rsidRPr="007735C9">
        <w:rPr>
          <w:rFonts w:cstheme="minorHAnsi"/>
          <w:highlight w:val="yellow"/>
          <w:u w:val="single"/>
        </w:rPr>
        <w:t>n°</w:t>
      </w:r>
      <w:r w:rsidR="00E52ED6" w:rsidRPr="007735C9">
        <w:rPr>
          <w:rFonts w:cstheme="minorHAnsi"/>
          <w:bCs/>
          <w:highlight w:val="yellow"/>
          <w:u w:val="single"/>
        </w:rPr>
        <w:t>XXX</w:t>
      </w:r>
      <w:r w:rsidRPr="007735C9">
        <w:rPr>
          <w:rFonts w:cstheme="minorHAnsi"/>
          <w:bCs/>
          <w:highlight w:val="yellow"/>
        </w:rPr>
        <w:t xml:space="preserve"> </w:t>
      </w:r>
      <w:r w:rsidRPr="007735C9">
        <w:rPr>
          <w:rFonts w:cstheme="minorHAnsi"/>
          <w:highlight w:val="yellow"/>
        </w:rPr>
        <w:t>»</w:t>
      </w:r>
      <w:r w:rsidRPr="007735C9">
        <w:rPr>
          <w:rFonts w:cstheme="minorHAnsi"/>
          <w:b/>
          <w:highlight w:val="yellow"/>
        </w:rPr>
        <w:t> </w:t>
      </w:r>
      <w:r w:rsidRPr="007735C9">
        <w:rPr>
          <w:rFonts w:cstheme="minorHAnsi"/>
          <w:highlight w:val="yellow"/>
        </w:rPr>
        <w:t>;</w:t>
      </w:r>
    </w:p>
    <w:p w14:paraId="2AC86D1C" w14:textId="77777777" w:rsidR="00C5320F" w:rsidRPr="007735C9" w:rsidRDefault="00C5320F" w:rsidP="00C5320F">
      <w:pPr>
        <w:pStyle w:val="Sansinterligne"/>
        <w:numPr>
          <w:ilvl w:val="0"/>
          <w:numId w:val="6"/>
        </w:numPr>
        <w:jc w:val="both"/>
        <w:rPr>
          <w:rFonts w:cstheme="minorHAnsi"/>
          <w:highlight w:val="yellow"/>
        </w:rPr>
      </w:pPr>
      <w:r w:rsidRPr="007735C9">
        <w:rPr>
          <w:rFonts w:cstheme="minorHAnsi"/>
          <w:highlight w:val="yellow"/>
        </w:rPr>
        <w:t>Rembourser le cas échéant les recettes trop perçues ;</w:t>
      </w:r>
    </w:p>
    <w:p w14:paraId="660EA143" w14:textId="77777777" w:rsidR="00C5320F" w:rsidRPr="007735C9" w:rsidRDefault="00C5320F" w:rsidP="00C5320F">
      <w:pPr>
        <w:pStyle w:val="Sansinterligne"/>
        <w:numPr>
          <w:ilvl w:val="0"/>
          <w:numId w:val="6"/>
        </w:numPr>
        <w:jc w:val="both"/>
        <w:rPr>
          <w:rFonts w:cstheme="minorHAnsi"/>
          <w:highlight w:val="yellow"/>
        </w:rPr>
      </w:pPr>
      <w:r w:rsidRPr="007735C9">
        <w:rPr>
          <w:rFonts w:cstheme="minorHAnsi"/>
          <w:highlight w:val="yellow"/>
        </w:rPr>
        <w:t xml:space="preserve">Effectuer les remboursements éventuels seulement au profit de la personne physique ou morale mentionnée comme destinataire de la </w:t>
      </w:r>
      <w:proofErr w:type="gramStart"/>
      <w:r w:rsidRPr="007735C9">
        <w:rPr>
          <w:rFonts w:cstheme="minorHAnsi"/>
          <w:highlight w:val="yellow"/>
        </w:rPr>
        <w:t>facture;</w:t>
      </w:r>
      <w:proofErr w:type="gramEnd"/>
    </w:p>
    <w:p w14:paraId="5A4D7C3A" w14:textId="77777777" w:rsidR="00C5320F" w:rsidRPr="007735C9" w:rsidRDefault="00C5320F" w:rsidP="00C5320F">
      <w:pPr>
        <w:pStyle w:val="Sansinterligne"/>
        <w:numPr>
          <w:ilvl w:val="0"/>
          <w:numId w:val="6"/>
        </w:numPr>
        <w:jc w:val="both"/>
        <w:rPr>
          <w:rFonts w:cstheme="minorHAnsi"/>
          <w:highlight w:val="yellow"/>
        </w:rPr>
      </w:pPr>
      <w:r w:rsidRPr="007735C9">
        <w:rPr>
          <w:rFonts w:cstheme="minorHAnsi"/>
          <w:highlight w:val="yellow"/>
        </w:rPr>
        <w:t>Procéder le cas échéant au recouvrement forcé de ces droits d’inscription ;</w:t>
      </w:r>
    </w:p>
    <w:p w14:paraId="69A3A4B2" w14:textId="0ACCA3D7" w:rsidR="00C5320F" w:rsidRPr="007735C9" w:rsidRDefault="00C5320F" w:rsidP="00C5320F">
      <w:pPr>
        <w:pStyle w:val="Sansinterligne"/>
        <w:numPr>
          <w:ilvl w:val="0"/>
          <w:numId w:val="6"/>
        </w:numPr>
        <w:jc w:val="both"/>
        <w:rPr>
          <w:rFonts w:cstheme="minorHAnsi"/>
          <w:highlight w:val="yellow"/>
        </w:rPr>
      </w:pPr>
      <w:r w:rsidRPr="007735C9">
        <w:rPr>
          <w:rFonts w:cstheme="minorHAnsi"/>
          <w:highlight w:val="yellow"/>
        </w:rPr>
        <w:t>Pendant la manifestation, à distance via une hotline, rééditer de factures si nécessaire, suivre des dossiers litiges, s’assurer du règlement de l’inscription de chaque participant accueilli ;</w:t>
      </w:r>
    </w:p>
    <w:p w14:paraId="45F22285" w14:textId="77777777" w:rsidR="00C5320F" w:rsidRPr="007735C9" w:rsidRDefault="00C5320F" w:rsidP="00C5320F">
      <w:pPr>
        <w:pStyle w:val="Sansinterligne"/>
        <w:numPr>
          <w:ilvl w:val="0"/>
          <w:numId w:val="6"/>
        </w:numPr>
        <w:jc w:val="both"/>
        <w:rPr>
          <w:rFonts w:cstheme="minorHAnsi"/>
          <w:highlight w:val="yellow"/>
        </w:rPr>
      </w:pPr>
      <w:r w:rsidRPr="007735C9">
        <w:rPr>
          <w:rFonts w:cstheme="minorHAnsi"/>
          <w:highlight w:val="yellow"/>
        </w:rPr>
        <w:t>Informer les participants ;</w:t>
      </w:r>
    </w:p>
    <w:p w14:paraId="75232AB2" w14:textId="77777777" w:rsidR="00C5320F" w:rsidRPr="007735C9" w:rsidRDefault="00C5320F" w:rsidP="00C5320F">
      <w:pPr>
        <w:pStyle w:val="Sansinterligne"/>
        <w:numPr>
          <w:ilvl w:val="0"/>
          <w:numId w:val="6"/>
        </w:numPr>
        <w:jc w:val="both"/>
        <w:rPr>
          <w:rFonts w:cstheme="minorHAnsi"/>
          <w:highlight w:val="yellow"/>
        </w:rPr>
      </w:pPr>
      <w:r w:rsidRPr="007735C9">
        <w:rPr>
          <w:rFonts w:cstheme="minorHAnsi"/>
          <w:highlight w:val="yellow"/>
        </w:rPr>
        <w:t>Accorder le cas échéant aux débiteurs des délais de paiement, dans la limite de la durée du présent mandat ;</w:t>
      </w:r>
    </w:p>
    <w:p w14:paraId="6129DB75" w14:textId="19ED3C2E" w:rsidR="00C5320F" w:rsidRPr="007735C9" w:rsidRDefault="00C5320F" w:rsidP="00C5320F">
      <w:pPr>
        <w:pStyle w:val="Paragraphedeliste"/>
        <w:numPr>
          <w:ilvl w:val="0"/>
          <w:numId w:val="6"/>
        </w:numPr>
        <w:suppressAutoHyphens/>
        <w:spacing w:after="0" w:line="240" w:lineRule="auto"/>
        <w:jc w:val="both"/>
        <w:rPr>
          <w:rFonts w:eastAsia="Source Han Sans CN Regular" w:cstheme="minorHAnsi"/>
          <w:highlight w:val="yellow"/>
          <w:lang w:eastAsia="zh-CN"/>
        </w:rPr>
      </w:pPr>
      <w:r w:rsidRPr="007735C9">
        <w:rPr>
          <w:rFonts w:cstheme="minorHAnsi"/>
          <w:highlight w:val="yellow"/>
        </w:rPr>
        <w:t>Rééditer les comptes auprès de l’ordonnateur du mandant au moment du reversement des recettes</w:t>
      </w:r>
      <w:r w:rsidRPr="007735C9">
        <w:rPr>
          <w:rFonts w:eastAsia="Source Han Sans CN Regular" w:cstheme="minorHAnsi"/>
          <w:highlight w:val="yellow"/>
          <w:lang w:eastAsia="zh-CN"/>
        </w:rPr>
        <w:t>.</w:t>
      </w:r>
    </w:p>
    <w:p w14:paraId="1DD50DD1" w14:textId="77777777" w:rsidR="00C5320F" w:rsidRPr="007735C9" w:rsidRDefault="00C5320F" w:rsidP="00C5320F">
      <w:pPr>
        <w:suppressAutoHyphens/>
        <w:spacing w:after="0" w:line="240" w:lineRule="auto"/>
        <w:jc w:val="both"/>
        <w:rPr>
          <w:rFonts w:eastAsia="Source Han Sans CN Regular" w:cstheme="minorHAnsi"/>
          <w:b/>
          <w:color w:val="00000A"/>
          <w:lang w:eastAsia="zh-CN" w:bidi="hi-IN"/>
        </w:rPr>
      </w:pPr>
    </w:p>
    <w:p w14:paraId="117FDD80" w14:textId="73D92994" w:rsidR="00C5320F" w:rsidRPr="007735C9" w:rsidRDefault="00C5320F" w:rsidP="00C5320F">
      <w:pPr>
        <w:suppressAutoHyphens/>
        <w:spacing w:after="0" w:line="240" w:lineRule="auto"/>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La nature des opérations réalisées sur les Données Personnelles est un ensemble de prestations de services de mandat de gestion de recettes lié aux droits d’inscription au colloque ou à l’évènement scientifique indiqué dans l’article 1 du Contra</w:t>
      </w:r>
      <w:r w:rsidR="009D4370" w:rsidRPr="007735C9">
        <w:rPr>
          <w:rFonts w:eastAsia="Source Han Sans CN Regular" w:cstheme="minorHAnsi"/>
          <w:color w:val="00000A"/>
          <w:lang w:eastAsia="zh-CN" w:bidi="hi-IN"/>
        </w:rPr>
        <w:t>t</w:t>
      </w:r>
      <w:r w:rsidRPr="007735C9">
        <w:rPr>
          <w:rFonts w:eastAsia="Source Han Sans CN Regular" w:cstheme="minorHAnsi"/>
          <w:color w:val="00000A"/>
          <w:lang w:eastAsia="zh-CN" w:bidi="hi-IN"/>
        </w:rPr>
        <w:t>.</w:t>
      </w:r>
    </w:p>
    <w:p w14:paraId="7161316B" w14:textId="77777777" w:rsidR="00C5320F" w:rsidRPr="007735C9" w:rsidRDefault="00C5320F" w:rsidP="00C5320F">
      <w:pPr>
        <w:suppressAutoHyphens/>
        <w:spacing w:after="0" w:line="240" w:lineRule="auto"/>
        <w:jc w:val="both"/>
        <w:rPr>
          <w:rFonts w:eastAsia="Source Han Sans CN Regular" w:cstheme="minorHAnsi"/>
          <w:color w:val="00000A"/>
          <w:lang w:eastAsia="zh-CN" w:bidi="hi-IN"/>
        </w:rPr>
      </w:pPr>
    </w:p>
    <w:p w14:paraId="38B1BF5F" w14:textId="77777777" w:rsidR="00C5320F" w:rsidRPr="007735C9" w:rsidRDefault="00C5320F" w:rsidP="00C5320F">
      <w:pPr>
        <w:suppressAutoHyphens/>
        <w:spacing w:after="0" w:line="240" w:lineRule="auto"/>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La Finalité du Traitement est [de gérer les inscriptions, de </w:t>
      </w:r>
      <w:r w:rsidRPr="007735C9">
        <w:rPr>
          <w:rFonts w:cstheme="minorHAnsi"/>
        </w:rPr>
        <w:t xml:space="preserve">percevoir au nom et pour le compte d’Inria les droits d’inscription des participants dont le tarif est fixé conformément aux conditions générales de participation indiquées </w:t>
      </w:r>
      <w:r w:rsidRPr="007735C9">
        <w:rPr>
          <w:rFonts w:eastAsia="Source Han Sans CN Regular" w:cstheme="minorHAnsi"/>
          <w:color w:val="00000A"/>
          <w:lang w:eastAsia="zh-CN" w:bidi="hi-IN"/>
        </w:rPr>
        <w:t xml:space="preserve">et de </w:t>
      </w:r>
      <w:r w:rsidRPr="007735C9">
        <w:rPr>
          <w:rFonts w:cstheme="minorHAnsi"/>
        </w:rPr>
        <w:t>rééditer les comptes auprès de l’ordonnateur du mandant au moment du reversement des recettes</w:t>
      </w:r>
      <w:r w:rsidRPr="007735C9">
        <w:rPr>
          <w:rFonts w:eastAsia="Source Han Sans CN Regular" w:cstheme="minorHAnsi"/>
          <w:color w:val="00000A"/>
          <w:lang w:eastAsia="zh-CN" w:bidi="hi-IN"/>
        </w:rPr>
        <w:t>.].</w:t>
      </w:r>
    </w:p>
    <w:p w14:paraId="16076FC3" w14:textId="77777777" w:rsidR="00C5320F" w:rsidRPr="007735C9" w:rsidRDefault="00C5320F" w:rsidP="00C5320F">
      <w:pPr>
        <w:suppressAutoHyphens/>
        <w:spacing w:after="0" w:line="240" w:lineRule="auto"/>
        <w:jc w:val="both"/>
        <w:rPr>
          <w:rFonts w:eastAsia="Source Han Sans CN Regular" w:cstheme="minorHAnsi"/>
          <w:color w:val="00000A"/>
          <w:lang w:eastAsia="zh-CN" w:bidi="hi-IN"/>
        </w:rPr>
      </w:pPr>
    </w:p>
    <w:p w14:paraId="365753EC" w14:textId="5BD09F74" w:rsidR="00C5320F" w:rsidRPr="007735C9" w:rsidRDefault="00C5320F" w:rsidP="00C5320F">
      <w:pPr>
        <w:suppressAutoHyphens/>
        <w:spacing w:after="0" w:line="240" w:lineRule="auto"/>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La durée du Traitement </w:t>
      </w:r>
      <w:r w:rsidR="00D136A6" w:rsidRPr="007735C9">
        <w:rPr>
          <w:rFonts w:cstheme="minorHAnsi"/>
        </w:rPr>
        <w:t>pre</w:t>
      </w:r>
      <w:r w:rsidRPr="007735C9">
        <w:rPr>
          <w:rFonts w:cstheme="minorHAnsi"/>
        </w:rPr>
        <w:t xml:space="preserve">nd effet le jour de sa signature et prend fin </w:t>
      </w:r>
      <w:r w:rsidR="003F2D9D" w:rsidRPr="007735C9">
        <w:rPr>
          <w:rFonts w:cstheme="minorHAnsi"/>
        </w:rPr>
        <w:t>6</w:t>
      </w:r>
      <w:r w:rsidRPr="007735C9">
        <w:rPr>
          <w:rFonts w:cstheme="minorHAnsi"/>
        </w:rPr>
        <w:t>0 jours après la fin de la prestation</w:t>
      </w:r>
      <w:r w:rsidR="00D136A6" w:rsidRPr="007735C9">
        <w:rPr>
          <w:rFonts w:cstheme="minorHAnsi"/>
        </w:rPr>
        <w:t xml:space="preserve"> (cf. </w:t>
      </w:r>
      <w:r w:rsidR="00D136A6" w:rsidRPr="007735C9">
        <w:rPr>
          <w:rFonts w:eastAsia="Source Han Sans CN Regular" w:cstheme="minorHAnsi"/>
          <w:color w:val="00000A"/>
          <w:lang w:eastAsia="zh-CN" w:bidi="hi-IN"/>
        </w:rPr>
        <w:t>article 3 du Contrat)</w:t>
      </w:r>
      <w:r w:rsidRPr="007735C9">
        <w:rPr>
          <w:rFonts w:eastAsia="Source Han Sans CN Regular" w:cstheme="minorHAnsi"/>
          <w:color w:val="00000A"/>
          <w:lang w:eastAsia="zh-CN" w:bidi="hi-IN"/>
        </w:rPr>
        <w:t>.</w:t>
      </w:r>
      <w:r w:rsidRPr="007735C9" w:rsidDel="00340773">
        <w:rPr>
          <w:rFonts w:eastAsia="Source Han Sans CN Regular" w:cstheme="minorHAnsi"/>
          <w:color w:val="00000A"/>
          <w:lang w:eastAsia="zh-CN" w:bidi="hi-IN"/>
        </w:rPr>
        <w:t xml:space="preserve"> </w:t>
      </w:r>
    </w:p>
    <w:p w14:paraId="4F3B5488" w14:textId="77777777" w:rsidR="00C5320F" w:rsidRPr="007735C9" w:rsidRDefault="00C5320F" w:rsidP="00C5320F">
      <w:pPr>
        <w:suppressAutoHyphens/>
        <w:spacing w:after="0" w:line="240" w:lineRule="auto"/>
        <w:jc w:val="both"/>
        <w:rPr>
          <w:rFonts w:eastAsia="Source Han Sans CN Regular" w:cstheme="minorHAnsi"/>
          <w:color w:val="00000A"/>
          <w:lang w:eastAsia="zh-CN" w:bidi="hi-IN"/>
        </w:rPr>
      </w:pPr>
    </w:p>
    <w:p w14:paraId="3226D068" w14:textId="651F0766" w:rsidR="00C5320F" w:rsidRPr="007735C9" w:rsidRDefault="00C5320F" w:rsidP="00C5320F">
      <w:pPr>
        <w:suppressAutoHyphens/>
        <w:spacing w:after="0" w:line="240" w:lineRule="auto"/>
        <w:jc w:val="both"/>
        <w:rPr>
          <w:rFonts w:cstheme="minorHAnsi"/>
          <w:bCs/>
        </w:rPr>
      </w:pPr>
      <w:r w:rsidRPr="007735C9">
        <w:rPr>
          <w:rFonts w:eastAsia="Source Han Sans CN Regular" w:cstheme="minorHAnsi"/>
          <w:color w:val="00000A"/>
          <w:lang w:eastAsia="zh-CN" w:bidi="hi-IN"/>
        </w:rPr>
        <w:t xml:space="preserve">Les types de Données Personnelles traitées sont [le prénom, le nom, l’adresse postale, l’adresse </w:t>
      </w:r>
      <w:r w:rsidRPr="007735C9">
        <w:rPr>
          <w:rFonts w:cstheme="minorHAnsi"/>
          <w:color w:val="000000"/>
          <w:shd w:val="clear" w:color="auto" w:fill="FDFDFD"/>
        </w:rPr>
        <w:t>email,</w:t>
      </w:r>
      <w:r w:rsidRPr="007735C9">
        <w:rPr>
          <w:rFonts w:cstheme="minorHAnsi"/>
          <w:color w:val="000000"/>
        </w:rPr>
        <w:t xml:space="preserve"> la tranche d'âge,</w:t>
      </w:r>
      <w:r w:rsidRPr="007735C9">
        <w:rPr>
          <w:rFonts w:cstheme="minorHAnsi"/>
          <w:color w:val="000000"/>
          <w:shd w:val="clear" w:color="auto" w:fill="FDFDFD"/>
        </w:rPr>
        <w:t xml:space="preserve"> le nom de l’</w:t>
      </w:r>
      <w:r w:rsidRPr="007735C9">
        <w:rPr>
          <w:rFonts w:cstheme="minorHAnsi"/>
          <w:color w:val="000000"/>
        </w:rPr>
        <w:t>entreprise/école/autre</w:t>
      </w:r>
      <w:r w:rsidR="007C4ABB" w:rsidRPr="007735C9">
        <w:rPr>
          <w:rFonts w:cstheme="minorHAnsi"/>
          <w:color w:val="000000"/>
        </w:rPr>
        <w:t>,</w:t>
      </w:r>
      <w:r w:rsidRPr="007735C9">
        <w:rPr>
          <w:rFonts w:cstheme="minorHAnsi"/>
          <w:color w:val="000000"/>
        </w:rPr>
        <w:t xml:space="preserve"> le profil</w:t>
      </w:r>
      <w:r w:rsidR="007C4ABB" w:rsidRPr="007735C9">
        <w:rPr>
          <w:rFonts w:cstheme="minorHAnsi"/>
          <w:color w:val="000000"/>
        </w:rPr>
        <w:t xml:space="preserve"> et les coordonnées bancaires</w:t>
      </w:r>
      <w:r w:rsidRPr="007735C9">
        <w:rPr>
          <w:rFonts w:cstheme="minorHAnsi"/>
          <w:color w:val="000000"/>
          <w:shd w:val="clear" w:color="auto" w:fill="FDFDFD"/>
        </w:rPr>
        <w:t xml:space="preserve"> de tout inscrit qu’il soit une personne physique, une personne morale, un partenaire, un académique, un industriel ou un sponsor</w:t>
      </w:r>
      <w:r w:rsidRPr="007735C9">
        <w:rPr>
          <w:rFonts w:eastAsia="Source Han Sans CN Regular" w:cstheme="minorHAnsi"/>
          <w:color w:val="00000A"/>
          <w:lang w:eastAsia="zh-CN" w:bidi="hi-IN"/>
        </w:rPr>
        <w:t>].</w:t>
      </w:r>
    </w:p>
    <w:p w14:paraId="1615E7F2" w14:textId="77777777" w:rsidR="00C5320F" w:rsidRPr="007735C9" w:rsidRDefault="00C5320F" w:rsidP="00C5320F">
      <w:pPr>
        <w:suppressAutoHyphens/>
        <w:spacing w:after="0" w:line="240" w:lineRule="auto"/>
        <w:jc w:val="both"/>
        <w:rPr>
          <w:rFonts w:eastAsia="Source Han Sans CN Regular" w:cstheme="minorHAnsi"/>
          <w:b/>
          <w:color w:val="00000A"/>
          <w:lang w:eastAsia="zh-CN" w:bidi="hi-IN"/>
        </w:rPr>
      </w:pPr>
    </w:p>
    <w:p w14:paraId="616FF14C" w14:textId="77777777" w:rsidR="00C5320F" w:rsidRPr="007735C9" w:rsidRDefault="00C5320F" w:rsidP="00C5320F">
      <w:pPr>
        <w:suppressAutoHyphens/>
        <w:spacing w:after="0" w:line="240" w:lineRule="auto"/>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Les catégories de Personnes concernées sont [tous les inscrits au colloque ou à l’évènement scientifique concerné par le Contrat].</w:t>
      </w:r>
    </w:p>
    <w:p w14:paraId="1E88EE44" w14:textId="77777777" w:rsidR="00C5320F" w:rsidRPr="007735C9" w:rsidRDefault="00C5320F" w:rsidP="00C5320F">
      <w:pPr>
        <w:suppressAutoHyphens/>
        <w:spacing w:after="0" w:line="240" w:lineRule="auto"/>
        <w:jc w:val="both"/>
        <w:rPr>
          <w:rFonts w:eastAsia="Source Han Sans CN Regular" w:cstheme="minorHAnsi"/>
          <w:color w:val="00000A"/>
          <w:lang w:eastAsia="zh-CN" w:bidi="hi-IN"/>
        </w:rPr>
      </w:pPr>
    </w:p>
    <w:p w14:paraId="062971A3" w14:textId="714F3886" w:rsidR="00C5320F" w:rsidRPr="007735C9" w:rsidRDefault="00C5320F" w:rsidP="00C5320F">
      <w:pPr>
        <w:suppressAutoHyphens/>
        <w:spacing w:after="0" w:line="240" w:lineRule="auto"/>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Pour l’exécution du service objet du Contrat, Inria peut être amené à mettre disposition du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les informations nécessaires suivantes [les dates, horaires, lieux et éventuels prestataires du colloque ou de l’évènement scientifique concerné, le numéro du Contrat, la référence des factures à précéder du numéro de la facture, les éventuelles mentions / informations à indiquer sur chaque facture et sur le site d’inscription, les différents tarifs d’inscription, les catégories des futurs participants, un code à générer pour le personnel dit « Inria », les éventuels partenaires et sponsors, le contenu du formulaire en ligne et le logo d’Inria si nécessaire].</w:t>
      </w:r>
    </w:p>
    <w:p w14:paraId="7EF91FE6" w14:textId="77777777" w:rsidR="00C5320F" w:rsidRPr="007735C9" w:rsidRDefault="00C5320F" w:rsidP="00C5320F">
      <w:pPr>
        <w:suppressAutoHyphens/>
        <w:spacing w:after="0" w:line="240" w:lineRule="auto"/>
        <w:jc w:val="both"/>
        <w:rPr>
          <w:rFonts w:eastAsia="Source Han Sans CN Regular" w:cstheme="minorHAnsi"/>
          <w:color w:val="00000A"/>
          <w:lang w:eastAsia="zh-CN" w:bidi="hi-IN"/>
        </w:rPr>
      </w:pPr>
    </w:p>
    <w:p w14:paraId="3649C8C5" w14:textId="77777777" w:rsidR="00C5320F" w:rsidRPr="007735C9" w:rsidRDefault="00C5320F" w:rsidP="00C5320F">
      <w:pPr>
        <w:suppressAutoHyphens/>
        <w:spacing w:after="0" w:line="240" w:lineRule="auto"/>
        <w:jc w:val="both"/>
        <w:rPr>
          <w:rFonts w:eastAsia="Source Han Sans CN Regular" w:cstheme="minorHAnsi"/>
          <w:b/>
          <w:color w:val="00000A"/>
          <w:lang w:eastAsia="zh-CN" w:bidi="hi-IN"/>
        </w:rPr>
      </w:pPr>
    </w:p>
    <w:p w14:paraId="47A7FE1D" w14:textId="184F93CE" w:rsidR="00C5320F" w:rsidRPr="007735C9" w:rsidRDefault="00C5320F" w:rsidP="00C5320F">
      <w:pPr>
        <w:suppressAutoHyphens/>
        <w:spacing w:after="0" w:line="240" w:lineRule="auto"/>
        <w:jc w:val="both"/>
        <w:rPr>
          <w:rFonts w:eastAsia="Source Han Sans CN Regular" w:cstheme="minorHAnsi"/>
          <w:color w:val="00000A"/>
          <w:u w:val="single"/>
          <w:lang w:eastAsia="zh-CN" w:bidi="hi-IN"/>
        </w:rPr>
      </w:pPr>
      <w:r w:rsidRPr="007735C9">
        <w:rPr>
          <w:rFonts w:eastAsia="Source Han Sans CN Regular" w:cstheme="minorHAnsi"/>
          <w:b/>
          <w:color w:val="00000A"/>
          <w:u w:val="single"/>
          <w:lang w:eastAsia="zh-CN" w:bidi="hi-IN"/>
        </w:rPr>
        <w:t xml:space="preserve">IV. Obligations du </w:t>
      </w:r>
      <w:r w:rsidR="00F56291" w:rsidRPr="007735C9">
        <w:rPr>
          <w:rFonts w:eastAsia="Source Han Sans CN Regular" w:cstheme="minorHAnsi"/>
          <w:b/>
          <w:color w:val="00000A"/>
          <w:spacing w:val="-2"/>
          <w:u w:val="single"/>
          <w:lang w:eastAsia="zh-CN" w:bidi="hi-IN"/>
        </w:rPr>
        <w:t xml:space="preserve">Mandataire </w:t>
      </w:r>
      <w:r w:rsidRPr="007735C9">
        <w:rPr>
          <w:rFonts w:eastAsia="Source Han Sans CN Regular" w:cstheme="minorHAnsi"/>
          <w:b/>
          <w:color w:val="00000A"/>
          <w:u w:val="single"/>
          <w:lang w:eastAsia="zh-CN" w:bidi="hi-IN"/>
        </w:rPr>
        <w:t>vis-à-vis d’Inria</w:t>
      </w:r>
    </w:p>
    <w:p w14:paraId="12CC827E" w14:textId="77777777" w:rsidR="00C5320F" w:rsidRPr="007735C9" w:rsidRDefault="00C5320F" w:rsidP="00C5320F">
      <w:pPr>
        <w:spacing w:after="0" w:line="240" w:lineRule="auto"/>
        <w:jc w:val="both"/>
        <w:rPr>
          <w:rFonts w:eastAsia="Source Han Sans CN Regular" w:cstheme="minorHAnsi"/>
          <w:b/>
          <w:color w:val="00000A"/>
          <w:lang w:eastAsia="zh-CN" w:bidi="hi-IN"/>
        </w:rPr>
      </w:pPr>
    </w:p>
    <w:p w14:paraId="4AB6DB16" w14:textId="004E917A" w:rsidR="00C5320F" w:rsidRPr="007735C9" w:rsidRDefault="00C5320F" w:rsidP="00C5320F">
      <w:pPr>
        <w:numPr>
          <w:ilvl w:val="0"/>
          <w:numId w:val="3"/>
        </w:numPr>
        <w:spacing w:after="0" w:line="240" w:lineRule="auto"/>
        <w:contextualSpacing/>
        <w:jc w:val="both"/>
        <w:rPr>
          <w:rFonts w:eastAsia="Arial Unicode MS" w:cstheme="minorHAnsi"/>
          <w:b/>
          <w:color w:val="00000A"/>
          <w:lang w:bidi="hi-IN"/>
        </w:rPr>
      </w:pPr>
      <w:r w:rsidRPr="007735C9">
        <w:rPr>
          <w:rFonts w:eastAsia="Arial Unicode MS" w:cstheme="minorHAnsi"/>
          <w:color w:val="00000A"/>
          <w:lang w:bidi="hi-IN"/>
        </w:rPr>
        <w:t xml:space="preserve">Conformément au </w:t>
      </w:r>
      <w:r w:rsidRPr="007735C9">
        <w:rPr>
          <w:rFonts w:cstheme="minorHAnsi"/>
          <w:color w:val="00000A"/>
          <w:lang w:bidi="hi-IN"/>
        </w:rPr>
        <w:t>Règlement Européen sur la Protection des Données</w:t>
      </w:r>
      <w:r w:rsidRPr="007735C9">
        <w:rPr>
          <w:rFonts w:eastAsia="Arial Unicode MS" w:cstheme="minorHAnsi"/>
          <w:color w:val="00000A"/>
          <w:lang w:bidi="hi-IN"/>
        </w:rPr>
        <w:t xml:space="preserve">, Inria </w:t>
      </w:r>
      <w:r w:rsidRPr="007735C9">
        <w:rPr>
          <w:rFonts w:cstheme="minorHAnsi"/>
          <w:bCs/>
          <w:color w:val="00000A"/>
          <w:lang w:bidi="hi-IN"/>
        </w:rPr>
        <w:t xml:space="preserve">agit en qualité de Responsable de Traitement et le </w:t>
      </w:r>
      <w:r w:rsidR="00F56291" w:rsidRPr="007735C9">
        <w:rPr>
          <w:rFonts w:eastAsia="Source Han Sans CN Regular" w:cstheme="minorHAnsi"/>
          <w:color w:val="00000A"/>
          <w:spacing w:val="-2"/>
          <w:lang w:eastAsia="zh-CN" w:bidi="hi-IN"/>
        </w:rPr>
        <w:t>Mandataire</w:t>
      </w:r>
      <w:r w:rsidRPr="007735C9">
        <w:rPr>
          <w:rFonts w:cstheme="minorHAnsi"/>
          <w:bCs/>
          <w:color w:val="00000A"/>
          <w:lang w:bidi="hi-IN"/>
        </w:rPr>
        <w:t xml:space="preserve"> agit exclusivement pour le compte d’</w:t>
      </w:r>
      <w:r w:rsidRPr="007735C9">
        <w:rPr>
          <w:rFonts w:eastAsia="Arial Unicode MS" w:cstheme="minorHAnsi"/>
          <w:color w:val="00000A"/>
          <w:lang w:bidi="hi-IN"/>
        </w:rPr>
        <w:t xml:space="preserve">Inria </w:t>
      </w:r>
      <w:r w:rsidRPr="007735C9">
        <w:rPr>
          <w:rFonts w:cstheme="minorHAnsi"/>
          <w:bCs/>
          <w:color w:val="00000A"/>
          <w:lang w:bidi="hi-IN"/>
        </w:rPr>
        <w:t>en qualité de Sous-traitant sur la base des stipulations du Contrat ainsi que des seules instructions d’Inria et conformément à ces dernières</w:t>
      </w:r>
      <w:r w:rsidRPr="007735C9">
        <w:rPr>
          <w:rFonts w:eastAsia="Arial Unicode MS" w:cstheme="minorHAnsi"/>
          <w:color w:val="00000A"/>
          <w:lang w:bidi="hi-IN"/>
        </w:rPr>
        <w:t xml:space="preserve">. </w:t>
      </w:r>
    </w:p>
    <w:p w14:paraId="63FFC77D" w14:textId="77777777" w:rsidR="00C5320F" w:rsidRPr="007735C9" w:rsidRDefault="00C5320F" w:rsidP="00C5320F">
      <w:pPr>
        <w:spacing w:after="0" w:line="240" w:lineRule="auto"/>
        <w:ind w:left="360"/>
        <w:contextualSpacing/>
        <w:jc w:val="both"/>
        <w:rPr>
          <w:rFonts w:eastAsia="Arial Unicode MS" w:cstheme="minorHAnsi"/>
          <w:b/>
          <w:color w:val="00000A"/>
          <w:lang w:bidi="hi-IN"/>
        </w:rPr>
      </w:pPr>
    </w:p>
    <w:p w14:paraId="6694E0D9" w14:textId="4F08B747" w:rsidR="00C5320F" w:rsidRPr="007735C9" w:rsidRDefault="00C5320F" w:rsidP="00C5320F">
      <w:pPr>
        <w:numPr>
          <w:ilvl w:val="0"/>
          <w:numId w:val="3"/>
        </w:numPr>
        <w:spacing w:after="0" w:line="240" w:lineRule="auto"/>
        <w:contextualSpacing/>
        <w:jc w:val="both"/>
        <w:rPr>
          <w:rFonts w:cstheme="minorHAnsi"/>
          <w:b/>
          <w:lang w:bidi="hi-IN"/>
        </w:rPr>
      </w:pPr>
      <w:r w:rsidRPr="007735C9">
        <w:rPr>
          <w:rFonts w:cstheme="minorHAnsi"/>
          <w:bCs/>
          <w:lang w:bidi="hi-IN"/>
        </w:rPr>
        <w:t xml:space="preserve">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cstheme="minorHAnsi"/>
          <w:bCs/>
          <w:lang w:bidi="hi-IN"/>
        </w:rPr>
        <w:t xml:space="preserve">comprend et reconnaît que </w:t>
      </w:r>
      <w:r w:rsidRPr="007735C9">
        <w:rPr>
          <w:rFonts w:cstheme="minorHAnsi"/>
          <w:lang w:bidi="hi-IN"/>
        </w:rPr>
        <w:t xml:space="preserve">les Données Personnelles constituent des informations confidentielles et qu’il n’acquerra pas de droit de propriété ou autre sur les Données Personnelles. </w:t>
      </w:r>
    </w:p>
    <w:p w14:paraId="7882C7E2" w14:textId="77777777" w:rsidR="00C5320F" w:rsidRPr="007735C9" w:rsidRDefault="00C5320F" w:rsidP="00C5320F">
      <w:pPr>
        <w:spacing w:after="200" w:line="276" w:lineRule="auto"/>
        <w:ind w:left="360"/>
        <w:contextualSpacing/>
        <w:jc w:val="both"/>
        <w:rPr>
          <w:rFonts w:cstheme="minorHAnsi"/>
          <w:b/>
          <w:color w:val="00000A"/>
          <w:lang w:bidi="hi-IN"/>
        </w:rPr>
      </w:pPr>
    </w:p>
    <w:p w14:paraId="4C3B2E40" w14:textId="468EF051" w:rsidR="00C5320F" w:rsidRPr="007735C9" w:rsidRDefault="00C5320F" w:rsidP="00C5320F">
      <w:pPr>
        <w:numPr>
          <w:ilvl w:val="0"/>
          <w:numId w:val="3"/>
        </w:numPr>
        <w:spacing w:after="0" w:line="240" w:lineRule="auto"/>
        <w:contextualSpacing/>
        <w:jc w:val="both"/>
        <w:rPr>
          <w:rFonts w:cstheme="minorHAnsi"/>
          <w:color w:val="00000A"/>
          <w:lang w:bidi="hi-IN"/>
        </w:rPr>
      </w:pPr>
      <w:r w:rsidRPr="007735C9">
        <w:rPr>
          <w:rFonts w:cstheme="minorHAnsi"/>
          <w:color w:val="00000A"/>
          <w:lang w:bidi="hi-IN"/>
        </w:rPr>
        <w:t xml:space="preserve">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cstheme="minorHAnsi"/>
          <w:color w:val="00000A"/>
          <w:lang w:bidi="hi-IN"/>
        </w:rPr>
        <w:t xml:space="preserve">s’engage à :  </w:t>
      </w:r>
    </w:p>
    <w:p w14:paraId="156A1E8D" w14:textId="77777777" w:rsidR="00C5320F" w:rsidRPr="007735C9" w:rsidRDefault="00C5320F" w:rsidP="00C5320F">
      <w:pPr>
        <w:spacing w:after="0" w:line="240" w:lineRule="auto"/>
        <w:jc w:val="both"/>
        <w:rPr>
          <w:rFonts w:eastAsia="Source Han Sans CN Regular" w:cstheme="minorHAnsi"/>
          <w:color w:val="00000A"/>
          <w:lang w:eastAsia="zh-CN" w:bidi="hi-IN"/>
        </w:rPr>
      </w:pPr>
    </w:p>
    <w:p w14:paraId="2322BDC6" w14:textId="263654DB" w:rsidR="00C5320F" w:rsidRPr="007735C9" w:rsidRDefault="00C5320F" w:rsidP="00C5320F">
      <w:pPr>
        <w:widowControl w:val="0"/>
        <w:numPr>
          <w:ilvl w:val="0"/>
          <w:numId w:val="4"/>
        </w:numPr>
        <w:tabs>
          <w:tab w:val="right" w:pos="8505"/>
        </w:tabs>
        <w:spacing w:after="0" w:line="240" w:lineRule="auto"/>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TRAITEMENT DES DONNES A CARACTERE PERSONNEL </w:t>
      </w:r>
    </w:p>
    <w:p w14:paraId="0D6210AE" w14:textId="77777777" w:rsidR="00841875" w:rsidRPr="007735C9" w:rsidRDefault="00841875" w:rsidP="00841875">
      <w:pPr>
        <w:widowControl w:val="0"/>
        <w:tabs>
          <w:tab w:val="right" w:pos="8505"/>
        </w:tabs>
        <w:spacing w:after="0" w:line="240" w:lineRule="auto"/>
        <w:ind w:left="720"/>
        <w:jc w:val="both"/>
        <w:rPr>
          <w:rFonts w:eastAsia="Source Han Sans CN Regular" w:cstheme="minorHAnsi"/>
          <w:color w:val="00000A"/>
          <w:lang w:eastAsia="zh-CN" w:bidi="hi-IN"/>
        </w:rPr>
      </w:pPr>
    </w:p>
    <w:p w14:paraId="06D71167" w14:textId="2D2F50F7" w:rsidR="00C5320F" w:rsidRPr="007735C9" w:rsidRDefault="00841875" w:rsidP="00C5320F">
      <w:pPr>
        <w:widowControl w:val="0"/>
        <w:tabs>
          <w:tab w:val="right" w:pos="8505"/>
        </w:tabs>
        <w:spacing w:after="0" w:line="240" w:lineRule="auto"/>
        <w:ind w:left="72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C</w:t>
      </w:r>
      <w:r w:rsidR="00C5320F" w:rsidRPr="007735C9">
        <w:rPr>
          <w:rFonts w:eastAsia="Source Han Sans CN Regular" w:cstheme="minorHAnsi"/>
          <w:color w:val="00000A"/>
          <w:lang w:eastAsia="zh-CN" w:bidi="hi-IN"/>
        </w:rPr>
        <w:t xml:space="preserve">ollecter ou à traiter les Données Personnelles pendant la durée du Contrat uniquement pour la ou les seule(s) Finalité(s) qui fait/font l’objet du Contrat et ce, conformément aux stipulations du Contrat, aux instructions d’Inria et au Règlement Européen sur la Protection des Données. Les Données Personnelles ne peuvent pas être utilisées par 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00C5320F" w:rsidRPr="007735C9">
        <w:rPr>
          <w:rFonts w:eastAsia="Source Han Sans CN Regular" w:cstheme="minorHAnsi"/>
          <w:color w:val="00000A"/>
          <w:lang w:eastAsia="zh-CN" w:bidi="hi-IN"/>
        </w:rPr>
        <w:t xml:space="preserve">dans un but autre que celui de fournir les prestations à Inria. Elles ne peuvent être divulguées, transférées, louées ni </w:t>
      </w:r>
      <w:proofErr w:type="gramStart"/>
      <w:r w:rsidR="00C5320F" w:rsidRPr="007735C9">
        <w:rPr>
          <w:rFonts w:eastAsia="Source Han Sans CN Regular" w:cstheme="minorHAnsi"/>
          <w:color w:val="00000A"/>
          <w:lang w:eastAsia="zh-CN" w:bidi="hi-IN"/>
        </w:rPr>
        <w:t>d’une quelconque manière cédées ou exploitées</w:t>
      </w:r>
      <w:proofErr w:type="gramEnd"/>
      <w:r w:rsidR="00C5320F" w:rsidRPr="007735C9">
        <w:rPr>
          <w:rFonts w:eastAsia="Source Han Sans CN Regular" w:cstheme="minorHAnsi"/>
          <w:color w:val="00000A"/>
          <w:lang w:eastAsia="zh-CN" w:bidi="hi-IN"/>
        </w:rPr>
        <w:t xml:space="preserve"> commercialement ou non par 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00C5320F" w:rsidRPr="007735C9">
        <w:rPr>
          <w:rFonts w:eastAsia="Source Han Sans CN Regular" w:cstheme="minorHAnsi"/>
          <w:color w:val="00000A"/>
          <w:lang w:eastAsia="zh-CN" w:bidi="hi-IN"/>
        </w:rPr>
        <w:t xml:space="preserve">sans l’accord préalable et écrit d’Inria. Si 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00C5320F" w:rsidRPr="007735C9">
        <w:rPr>
          <w:rFonts w:eastAsia="Source Han Sans CN Regular" w:cstheme="minorHAnsi"/>
          <w:color w:val="00000A"/>
          <w:lang w:eastAsia="zh-CN" w:bidi="hi-IN"/>
        </w:rPr>
        <w:t xml:space="preserve">considère qu’une instruction constitue un manquement au Règlement Européen sur la Protection des Données, il en informe immédiatement Inria. En cas de modification du Règlement Européen sur la Protection des Données Personnelles ayant une incidence sur la conformité à la loi du Traitement réalisé dans le cadre du Contrat, 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00C5320F" w:rsidRPr="007735C9">
        <w:rPr>
          <w:rFonts w:eastAsia="Source Han Sans CN Regular" w:cstheme="minorHAnsi"/>
          <w:color w:val="00000A"/>
          <w:lang w:eastAsia="zh-CN" w:bidi="hi-IN"/>
        </w:rPr>
        <w:t xml:space="preserve">s’engage à en informer immédiatement Inria et à y remédier en apportant aux prestations les adaptations nécessaires au respect des nouvelles dispositions législatives/réglementaires applicables, sans surcoût pour Inria. </w:t>
      </w:r>
    </w:p>
    <w:p w14:paraId="03C33FF0" w14:textId="77777777" w:rsidR="00C5320F" w:rsidRPr="007735C9" w:rsidRDefault="00C5320F" w:rsidP="00C5320F">
      <w:pPr>
        <w:widowControl w:val="0"/>
        <w:tabs>
          <w:tab w:val="right" w:pos="8505"/>
        </w:tabs>
        <w:spacing w:after="0" w:line="240" w:lineRule="auto"/>
        <w:ind w:left="720"/>
        <w:jc w:val="both"/>
        <w:rPr>
          <w:rFonts w:eastAsia="Source Han Sans CN Regular" w:cstheme="minorHAnsi"/>
          <w:color w:val="00000A"/>
          <w:lang w:eastAsia="zh-CN" w:bidi="hi-IN"/>
        </w:rPr>
      </w:pPr>
    </w:p>
    <w:p w14:paraId="74789168" w14:textId="2F3DEFE3" w:rsidR="00C5320F" w:rsidRPr="007735C9" w:rsidRDefault="00C5320F" w:rsidP="00C5320F">
      <w:pPr>
        <w:widowControl w:val="0"/>
        <w:numPr>
          <w:ilvl w:val="0"/>
          <w:numId w:val="4"/>
        </w:numPr>
        <w:tabs>
          <w:tab w:val="right" w:pos="8505"/>
        </w:tabs>
        <w:spacing w:after="0" w:line="240" w:lineRule="auto"/>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OBLIGATION D’INFORMATION </w:t>
      </w:r>
    </w:p>
    <w:p w14:paraId="76289E92" w14:textId="77777777" w:rsidR="00841875" w:rsidRPr="007735C9" w:rsidRDefault="00841875" w:rsidP="00841875">
      <w:pPr>
        <w:widowControl w:val="0"/>
        <w:tabs>
          <w:tab w:val="right" w:pos="8505"/>
        </w:tabs>
        <w:spacing w:after="0" w:line="240" w:lineRule="auto"/>
        <w:ind w:left="720"/>
        <w:jc w:val="both"/>
        <w:rPr>
          <w:rFonts w:eastAsia="Source Han Sans CN Regular" w:cstheme="minorHAnsi"/>
          <w:color w:val="00000A"/>
          <w:lang w:eastAsia="zh-CN" w:bidi="hi-IN"/>
        </w:rPr>
      </w:pPr>
    </w:p>
    <w:p w14:paraId="506F3DF6" w14:textId="7D3D8A10" w:rsidR="00C5320F" w:rsidRPr="007735C9" w:rsidRDefault="00841875" w:rsidP="00C5320F">
      <w:pPr>
        <w:widowControl w:val="0"/>
        <w:tabs>
          <w:tab w:val="right" w:pos="8505"/>
        </w:tabs>
        <w:spacing w:after="0" w:line="240" w:lineRule="auto"/>
        <w:ind w:left="72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F</w:t>
      </w:r>
      <w:r w:rsidR="00C5320F" w:rsidRPr="007735C9">
        <w:rPr>
          <w:rFonts w:eastAsia="Source Han Sans CN Regular" w:cstheme="minorHAnsi"/>
          <w:color w:val="00000A"/>
          <w:lang w:eastAsia="zh-CN" w:bidi="hi-IN"/>
        </w:rPr>
        <w:t>ournir toutes informations utiles à Inria sur ses activités de Traitements (usage, stockage et pays d’origine des Données Personnelles) et assister Inria afin que celui-ci puisse procéder aux notifications à l’Autorité de contrôle compétente qui lui incombent en sa qualité de Responsable de Traitement et afin que celui-ci puisse également fournir l’information aux Personnes concernées par les opérations de Traitement au moment de la collecte des Données Personnelles ;</w:t>
      </w:r>
    </w:p>
    <w:p w14:paraId="56A8F7E2" w14:textId="77777777" w:rsidR="00C5320F" w:rsidRPr="007735C9" w:rsidRDefault="00C5320F" w:rsidP="00C5320F">
      <w:pPr>
        <w:widowControl w:val="0"/>
        <w:tabs>
          <w:tab w:val="right" w:pos="8505"/>
        </w:tabs>
        <w:spacing w:after="0" w:line="240" w:lineRule="auto"/>
        <w:ind w:left="720"/>
        <w:jc w:val="both"/>
        <w:rPr>
          <w:rFonts w:eastAsia="Source Han Sans CN Regular" w:cstheme="minorHAnsi"/>
          <w:color w:val="00000A"/>
          <w:lang w:eastAsia="zh-CN" w:bidi="hi-IN"/>
        </w:rPr>
      </w:pPr>
    </w:p>
    <w:p w14:paraId="2B3A7A0F" w14:textId="4FF706AB" w:rsidR="00C5320F" w:rsidRPr="007735C9" w:rsidRDefault="00C5320F" w:rsidP="00C5320F">
      <w:pPr>
        <w:widowControl w:val="0"/>
        <w:numPr>
          <w:ilvl w:val="0"/>
          <w:numId w:val="4"/>
        </w:numPr>
        <w:tabs>
          <w:tab w:val="right" w:pos="8505"/>
        </w:tabs>
        <w:spacing w:after="0" w:line="240" w:lineRule="auto"/>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OBLIGATION DE SECURITE </w:t>
      </w:r>
    </w:p>
    <w:p w14:paraId="52C7AA82" w14:textId="77777777" w:rsidR="00841875" w:rsidRPr="007735C9" w:rsidRDefault="00841875" w:rsidP="00841875">
      <w:pPr>
        <w:widowControl w:val="0"/>
        <w:tabs>
          <w:tab w:val="right" w:pos="8505"/>
        </w:tabs>
        <w:spacing w:after="0" w:line="240" w:lineRule="auto"/>
        <w:ind w:left="720"/>
        <w:rPr>
          <w:rFonts w:eastAsia="Source Han Sans CN Regular" w:cstheme="minorHAnsi"/>
          <w:color w:val="00000A"/>
          <w:lang w:eastAsia="zh-CN" w:bidi="hi-IN"/>
        </w:rPr>
      </w:pPr>
    </w:p>
    <w:p w14:paraId="7D696CEF" w14:textId="72C1C6EB" w:rsidR="00C5320F" w:rsidRPr="007735C9" w:rsidRDefault="00841875" w:rsidP="00C5320F">
      <w:pPr>
        <w:widowControl w:val="0"/>
        <w:tabs>
          <w:tab w:val="right" w:pos="8505"/>
        </w:tabs>
        <w:spacing w:after="0" w:line="240" w:lineRule="auto"/>
        <w:ind w:left="72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M</w:t>
      </w:r>
      <w:r w:rsidR="00C5320F" w:rsidRPr="007735C9">
        <w:rPr>
          <w:rFonts w:eastAsia="Source Han Sans CN Regular" w:cstheme="minorHAnsi"/>
          <w:color w:val="00000A"/>
          <w:lang w:eastAsia="zh-CN" w:bidi="hi-IN"/>
        </w:rPr>
        <w:t>ettre en place et maintenir pendant toute la durée du Contrat toutes les mesures techniques et organisationnelles adaptées à la nature des Données Personnelles traitées et aux risques présentés par le Traitement</w:t>
      </w:r>
      <w:r w:rsidR="00C5320F" w:rsidRPr="007735C9">
        <w:rPr>
          <w:rFonts w:eastAsia="Source Han Sans CN Regular" w:cstheme="minorHAnsi"/>
          <w:color w:val="00000A"/>
          <w:spacing w:val="-2"/>
          <w:lang w:eastAsia="zh-CN" w:bidi="hi-IN"/>
        </w:rPr>
        <w:t xml:space="preserve"> </w:t>
      </w:r>
      <w:r w:rsidR="00C5320F" w:rsidRPr="007735C9">
        <w:rPr>
          <w:rFonts w:eastAsia="Source Han Sans CN Regular" w:cstheme="minorHAnsi"/>
          <w:color w:val="00000A"/>
          <w:lang w:eastAsia="zh-CN" w:bidi="hi-IN"/>
        </w:rPr>
        <w:t xml:space="preserve">(i) pour assurer la pseudonymisation et le chiffrement des Données à caractère personnel (ii) pour assurer la confidentialité, la disponibilité, la résilience et l’intégrité constantes des systèmes de Traitement </w:t>
      </w:r>
      <w:r w:rsidR="00C5320F" w:rsidRPr="007735C9">
        <w:rPr>
          <w:rFonts w:eastAsia="Source Han Sans CN Regular" w:cstheme="minorHAnsi"/>
          <w:color w:val="00000A"/>
          <w:spacing w:val="-2"/>
          <w:lang w:eastAsia="zh-CN" w:bidi="hi-IN"/>
        </w:rPr>
        <w:t xml:space="preserve">de données à caractère personnel </w:t>
      </w:r>
      <w:r w:rsidR="00C5320F" w:rsidRPr="007735C9">
        <w:rPr>
          <w:rFonts w:eastAsia="Source Han Sans CN Regular" w:cstheme="minorHAnsi"/>
          <w:color w:val="00000A"/>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p>
    <w:p w14:paraId="508504B5" w14:textId="77777777" w:rsidR="00C5320F" w:rsidRPr="007735C9" w:rsidRDefault="00C5320F" w:rsidP="00C5320F">
      <w:pPr>
        <w:spacing w:after="0" w:line="240" w:lineRule="auto"/>
        <w:ind w:left="360"/>
        <w:rPr>
          <w:rFonts w:eastAsia="Source Han Sans CN Regular" w:cstheme="minorHAnsi"/>
          <w:color w:val="00000A"/>
          <w:lang w:eastAsia="zh-CN" w:bidi="hi-IN"/>
        </w:rPr>
      </w:pPr>
    </w:p>
    <w:p w14:paraId="1A128593" w14:textId="0559F0E6" w:rsidR="00C5320F" w:rsidRPr="007735C9" w:rsidRDefault="00C5320F" w:rsidP="00C5320F">
      <w:pPr>
        <w:widowControl w:val="0"/>
        <w:numPr>
          <w:ilvl w:val="0"/>
          <w:numId w:val="4"/>
        </w:numPr>
        <w:tabs>
          <w:tab w:val="right" w:pos="8505"/>
        </w:tabs>
        <w:spacing w:after="200" w:line="276" w:lineRule="auto"/>
        <w:contextualSpacing/>
        <w:rPr>
          <w:rFonts w:cstheme="minorHAnsi"/>
          <w:color w:val="00000A"/>
          <w:lang w:bidi="hi-IN"/>
        </w:rPr>
      </w:pPr>
      <w:r w:rsidRPr="007735C9">
        <w:rPr>
          <w:rFonts w:cstheme="minorHAnsi"/>
          <w:color w:val="00000A"/>
          <w:lang w:bidi="hi-IN"/>
        </w:rPr>
        <w:t>PROTECTION DES DONNEES</w:t>
      </w:r>
      <w:r w:rsidRPr="007735C9">
        <w:rPr>
          <w:rFonts w:cstheme="minorHAnsi"/>
          <w:color w:val="00000A"/>
          <w:spacing w:val="-2"/>
          <w:lang w:bidi="hi-IN"/>
        </w:rPr>
        <w:t xml:space="preserve"> A CARACTERE PERSONNEL</w:t>
      </w:r>
    </w:p>
    <w:p w14:paraId="667B64D8" w14:textId="77777777" w:rsidR="00841875" w:rsidRPr="007735C9" w:rsidRDefault="00841875" w:rsidP="00841875">
      <w:pPr>
        <w:widowControl w:val="0"/>
        <w:tabs>
          <w:tab w:val="right" w:pos="8505"/>
        </w:tabs>
        <w:spacing w:after="200" w:line="276" w:lineRule="auto"/>
        <w:ind w:left="720"/>
        <w:contextualSpacing/>
        <w:rPr>
          <w:rFonts w:cstheme="minorHAnsi"/>
          <w:color w:val="00000A"/>
          <w:lang w:bidi="hi-IN"/>
        </w:rPr>
      </w:pPr>
    </w:p>
    <w:p w14:paraId="539B0881" w14:textId="0487C558" w:rsidR="00C5320F" w:rsidRPr="007735C9" w:rsidRDefault="00841875" w:rsidP="00C5320F">
      <w:pPr>
        <w:widowControl w:val="0"/>
        <w:tabs>
          <w:tab w:val="right" w:pos="8505"/>
        </w:tabs>
        <w:spacing w:after="200" w:line="276" w:lineRule="auto"/>
        <w:ind w:left="720"/>
        <w:contextualSpacing/>
        <w:rPr>
          <w:rFonts w:cstheme="minorHAnsi"/>
          <w:color w:val="00000A"/>
          <w:lang w:bidi="hi-IN"/>
        </w:rPr>
      </w:pPr>
      <w:r w:rsidRPr="007735C9">
        <w:rPr>
          <w:rFonts w:cstheme="minorHAnsi"/>
          <w:color w:val="00000A"/>
          <w:lang w:bidi="hi-IN"/>
        </w:rPr>
        <w:t>P</w:t>
      </w:r>
      <w:r w:rsidR="00C5320F" w:rsidRPr="007735C9">
        <w:rPr>
          <w:rFonts w:cstheme="minorHAnsi"/>
          <w:color w:val="00000A"/>
          <w:lang w:bidi="hi-IN"/>
        </w:rPr>
        <w:t xml:space="preserve">rendre en compte les principes de protection et de minimisation des Données Personnelles dès la </w:t>
      </w:r>
      <w:r w:rsidRPr="007735C9">
        <w:rPr>
          <w:rFonts w:cstheme="minorHAnsi"/>
          <w:color w:val="00000A"/>
          <w:lang w:bidi="hi-IN"/>
        </w:rPr>
        <w:t>conception d’outils</w:t>
      </w:r>
      <w:r w:rsidR="00C5320F" w:rsidRPr="007735C9">
        <w:rPr>
          <w:rFonts w:cstheme="minorHAnsi"/>
          <w:color w:val="00000A"/>
          <w:lang w:bidi="hi-IN"/>
        </w:rPr>
        <w:t xml:space="preserve">, produits, applications ou services. </w:t>
      </w:r>
    </w:p>
    <w:p w14:paraId="67AA793D" w14:textId="77777777" w:rsidR="00841875" w:rsidRPr="007735C9" w:rsidRDefault="00841875" w:rsidP="00C5320F">
      <w:pPr>
        <w:widowControl w:val="0"/>
        <w:tabs>
          <w:tab w:val="right" w:pos="8505"/>
        </w:tabs>
        <w:spacing w:after="200" w:line="276" w:lineRule="auto"/>
        <w:ind w:left="720"/>
        <w:contextualSpacing/>
        <w:rPr>
          <w:rFonts w:cstheme="minorHAnsi"/>
          <w:color w:val="00000A"/>
          <w:lang w:bidi="hi-IN"/>
        </w:rPr>
      </w:pPr>
    </w:p>
    <w:p w14:paraId="7DA22E3A" w14:textId="77777777" w:rsidR="00C5320F" w:rsidRPr="007735C9" w:rsidRDefault="00C5320F" w:rsidP="00C5320F">
      <w:pPr>
        <w:widowControl w:val="0"/>
        <w:tabs>
          <w:tab w:val="right" w:pos="8505"/>
        </w:tabs>
        <w:spacing w:after="0" w:line="240" w:lineRule="auto"/>
        <w:jc w:val="both"/>
        <w:rPr>
          <w:rFonts w:eastAsia="Source Han Sans CN Regular" w:cstheme="minorHAnsi"/>
          <w:color w:val="00000A"/>
          <w:lang w:eastAsia="zh-CN" w:bidi="hi-IN"/>
        </w:rPr>
      </w:pPr>
    </w:p>
    <w:p w14:paraId="51D46074" w14:textId="554D0CD7" w:rsidR="00C5320F" w:rsidRPr="007735C9" w:rsidRDefault="00C5320F" w:rsidP="00C5320F">
      <w:pPr>
        <w:widowControl w:val="0"/>
        <w:numPr>
          <w:ilvl w:val="0"/>
          <w:numId w:val="4"/>
        </w:numPr>
        <w:tabs>
          <w:tab w:val="right" w:pos="8505"/>
        </w:tabs>
        <w:spacing w:after="0" w:line="240" w:lineRule="auto"/>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lastRenderedPageBreak/>
        <w:t>SOUS-TRAITANCE</w:t>
      </w:r>
    </w:p>
    <w:p w14:paraId="07F26A5A" w14:textId="77777777" w:rsidR="00841875" w:rsidRPr="007735C9" w:rsidRDefault="00841875" w:rsidP="00841875">
      <w:pPr>
        <w:widowControl w:val="0"/>
        <w:tabs>
          <w:tab w:val="right" w:pos="8505"/>
        </w:tabs>
        <w:spacing w:after="0" w:line="240" w:lineRule="auto"/>
        <w:ind w:left="720"/>
        <w:jc w:val="both"/>
        <w:rPr>
          <w:rFonts w:eastAsia="Source Han Sans CN Regular" w:cstheme="minorHAnsi"/>
          <w:color w:val="00000A"/>
          <w:lang w:eastAsia="zh-CN" w:bidi="hi-IN"/>
        </w:rPr>
      </w:pPr>
    </w:p>
    <w:p w14:paraId="5B8525DE" w14:textId="028071AE" w:rsidR="00C5320F" w:rsidRPr="007735C9" w:rsidRDefault="00841875" w:rsidP="00C5320F">
      <w:pPr>
        <w:widowControl w:val="0"/>
        <w:tabs>
          <w:tab w:val="right" w:pos="8505"/>
        </w:tabs>
        <w:spacing w:after="0" w:line="240" w:lineRule="auto"/>
        <w:ind w:left="72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À</w:t>
      </w:r>
      <w:r w:rsidR="00C5320F" w:rsidRPr="007735C9">
        <w:rPr>
          <w:rFonts w:eastAsia="Source Han Sans CN Regular" w:cstheme="minorHAnsi"/>
          <w:color w:val="00000A"/>
          <w:lang w:eastAsia="zh-CN" w:bidi="hi-IN"/>
        </w:rPr>
        <w:t xml:space="preserve"> ne pas sous-traiter tout ou partie de l’exécution du Traitement d</w:t>
      </w:r>
      <w:r w:rsidR="00C5320F" w:rsidRPr="007735C9">
        <w:rPr>
          <w:rFonts w:eastAsia="Source Han Sans CN Regular" w:cstheme="minorHAnsi"/>
          <w:color w:val="00000A"/>
          <w:spacing w:val="-2"/>
          <w:lang w:eastAsia="zh-CN" w:bidi="hi-IN"/>
        </w:rPr>
        <w:t>e Données Personnelles</w:t>
      </w:r>
      <w:r w:rsidR="00C5320F" w:rsidRPr="007735C9">
        <w:rPr>
          <w:rFonts w:eastAsia="Source Han Sans CN Regular" w:cstheme="minorHAnsi"/>
          <w:color w:val="000000"/>
          <w:lang w:eastAsia="zh-CN" w:bidi="hi-IN"/>
        </w:rPr>
        <w:t xml:space="preserve"> sans l’autorisation écrite préalable d’Inria.</w:t>
      </w:r>
      <w:r w:rsidR="00C5320F" w:rsidRPr="007735C9">
        <w:rPr>
          <w:rFonts w:eastAsia="Source Han Sans CN Regular" w:cstheme="minorHAnsi"/>
          <w:color w:val="00000A"/>
          <w:lang w:eastAsia="zh-CN" w:bidi="hi-IN"/>
        </w:rPr>
        <w:t xml:space="preserve"> </w:t>
      </w:r>
    </w:p>
    <w:p w14:paraId="1E0AACC9" w14:textId="77777777" w:rsidR="00C5320F" w:rsidRPr="007735C9" w:rsidRDefault="00C5320F" w:rsidP="00C5320F">
      <w:pPr>
        <w:widowControl w:val="0"/>
        <w:tabs>
          <w:tab w:val="right" w:pos="8505"/>
        </w:tabs>
        <w:spacing w:after="0" w:line="240" w:lineRule="auto"/>
        <w:ind w:left="720"/>
        <w:jc w:val="both"/>
        <w:rPr>
          <w:rFonts w:eastAsia="Source Han Sans CN Regular" w:cstheme="minorHAnsi"/>
          <w:color w:val="00000A"/>
          <w:lang w:eastAsia="zh-CN" w:bidi="hi-IN"/>
        </w:rPr>
      </w:pPr>
    </w:p>
    <w:p w14:paraId="1A936D85" w14:textId="10A5B96A" w:rsidR="00C5320F" w:rsidRPr="007735C9" w:rsidRDefault="00C5320F" w:rsidP="00C5320F">
      <w:pPr>
        <w:widowControl w:val="0"/>
        <w:tabs>
          <w:tab w:val="right" w:pos="8505"/>
        </w:tabs>
        <w:spacing w:after="0" w:line="240" w:lineRule="auto"/>
        <w:ind w:left="72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En cas d’accord d’Inria, 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s’engage à :</w:t>
      </w:r>
    </w:p>
    <w:p w14:paraId="24DD3A45" w14:textId="77777777" w:rsidR="00C5320F" w:rsidRPr="007735C9" w:rsidRDefault="00C5320F" w:rsidP="00C5320F">
      <w:pPr>
        <w:widowControl w:val="0"/>
        <w:tabs>
          <w:tab w:val="right" w:pos="8505"/>
        </w:tabs>
        <w:spacing w:after="0" w:line="240" w:lineRule="auto"/>
        <w:ind w:left="720"/>
        <w:jc w:val="both"/>
        <w:rPr>
          <w:rFonts w:eastAsia="Source Han Sans CN Regular" w:cstheme="minorHAnsi"/>
          <w:color w:val="00000A"/>
          <w:lang w:eastAsia="zh-CN" w:bidi="hi-IN"/>
        </w:rPr>
      </w:pPr>
    </w:p>
    <w:p w14:paraId="56113052" w14:textId="6793BF30" w:rsidR="00C5320F" w:rsidRPr="007735C9" w:rsidRDefault="00C5320F" w:rsidP="00841875">
      <w:pPr>
        <w:pStyle w:val="Paragraphedeliste"/>
        <w:widowControl w:val="0"/>
        <w:numPr>
          <w:ilvl w:val="0"/>
          <w:numId w:val="9"/>
        </w:numPr>
        <w:tabs>
          <w:tab w:val="right" w:pos="8505"/>
        </w:tabs>
        <w:spacing w:after="0" w:line="240" w:lineRule="auto"/>
        <w:jc w:val="both"/>
        <w:rPr>
          <w:rFonts w:eastAsia="Source Han Sans CN Regular" w:cstheme="minorHAnsi"/>
          <w:color w:val="00000A"/>
          <w:lang w:eastAsia="zh-CN" w:bidi="hi-IN"/>
        </w:rPr>
      </w:pPr>
      <w:proofErr w:type="gramStart"/>
      <w:r w:rsidRPr="007735C9">
        <w:rPr>
          <w:rFonts w:eastAsia="Source Han Sans CN Regular" w:cstheme="minorHAnsi"/>
          <w:color w:val="00000A"/>
          <w:lang w:eastAsia="zh-CN" w:bidi="hi-IN"/>
        </w:rPr>
        <w:t>sélectionner</w:t>
      </w:r>
      <w:proofErr w:type="gramEnd"/>
      <w:r w:rsidRPr="007735C9">
        <w:rPr>
          <w:rFonts w:eastAsia="Source Han Sans CN Regular" w:cstheme="minorHAnsi"/>
          <w:color w:val="00000A"/>
          <w:lang w:eastAsia="zh-CN" w:bidi="hi-IN"/>
        </w:rPr>
        <w:t xml:space="preserve"> un sous-traitant présentant des garanties suffisantes quant à la mise en œuvre de mesures techniques et organisationnelles appropriées de manière à ce que le Traitement réponde aux exigences du Règlement Européen sur la Protection des Données et de l’Annexe ; </w:t>
      </w:r>
    </w:p>
    <w:p w14:paraId="6C77B006" w14:textId="77777777" w:rsidR="00C5320F" w:rsidRPr="007735C9" w:rsidRDefault="00C5320F" w:rsidP="00C5320F">
      <w:pPr>
        <w:widowControl w:val="0"/>
        <w:tabs>
          <w:tab w:val="right" w:pos="8505"/>
        </w:tabs>
        <w:spacing w:after="0" w:line="240" w:lineRule="auto"/>
        <w:ind w:left="720"/>
        <w:jc w:val="both"/>
        <w:rPr>
          <w:rFonts w:eastAsia="Source Han Sans CN Regular" w:cstheme="minorHAnsi"/>
          <w:color w:val="00000A"/>
          <w:lang w:eastAsia="zh-CN" w:bidi="hi-IN"/>
        </w:rPr>
      </w:pPr>
    </w:p>
    <w:p w14:paraId="46A8C825" w14:textId="55768CE2" w:rsidR="00C5320F" w:rsidRPr="007735C9" w:rsidRDefault="00C5320F" w:rsidP="00841875">
      <w:pPr>
        <w:pStyle w:val="Paragraphedeliste"/>
        <w:widowControl w:val="0"/>
        <w:numPr>
          <w:ilvl w:val="0"/>
          <w:numId w:val="9"/>
        </w:numPr>
        <w:tabs>
          <w:tab w:val="right" w:pos="8505"/>
        </w:tabs>
        <w:spacing w:after="0" w:line="240" w:lineRule="auto"/>
        <w:jc w:val="both"/>
        <w:rPr>
          <w:rFonts w:eastAsia="Source Han Sans CN Regular" w:cstheme="minorHAnsi"/>
          <w:color w:val="00000A"/>
          <w:lang w:eastAsia="zh-CN" w:bidi="hi-IN"/>
        </w:rPr>
      </w:pPr>
      <w:proofErr w:type="gramStart"/>
      <w:r w:rsidRPr="007735C9">
        <w:rPr>
          <w:rFonts w:eastAsia="Source Han Sans CN Regular" w:cstheme="minorHAnsi"/>
          <w:color w:val="00000A"/>
          <w:lang w:eastAsia="zh-CN" w:bidi="hi-IN"/>
        </w:rPr>
        <w:t>signer</w:t>
      </w:r>
      <w:proofErr w:type="gramEnd"/>
      <w:r w:rsidRPr="007735C9">
        <w:rPr>
          <w:rFonts w:eastAsia="Source Han Sans CN Regular" w:cstheme="minorHAnsi"/>
          <w:color w:val="00000A"/>
          <w:lang w:eastAsia="zh-CN" w:bidi="hi-IN"/>
        </w:rPr>
        <w:t xml:space="preserve"> avec le sous-traitant un contrat de sous-traitance faisant référence à l’Annexe et imposant au sous-traitant les mêmes obligations en matière de protection des Données Personnelles que celles fixées dans l’Annexe.</w:t>
      </w:r>
    </w:p>
    <w:p w14:paraId="541317EB" w14:textId="77777777" w:rsidR="00C5320F" w:rsidRPr="007735C9" w:rsidRDefault="00C5320F" w:rsidP="00C5320F">
      <w:pPr>
        <w:widowControl w:val="0"/>
        <w:tabs>
          <w:tab w:val="right" w:pos="8505"/>
        </w:tabs>
        <w:spacing w:after="0" w:line="240" w:lineRule="auto"/>
        <w:ind w:left="720"/>
        <w:jc w:val="both"/>
        <w:rPr>
          <w:rFonts w:eastAsia="Source Han Sans CN Regular" w:cstheme="minorHAnsi"/>
          <w:color w:val="00000A"/>
          <w:lang w:eastAsia="zh-CN" w:bidi="hi-IN"/>
        </w:rPr>
      </w:pPr>
    </w:p>
    <w:p w14:paraId="7B898276" w14:textId="4E9B5FBC" w:rsidR="00C5320F" w:rsidRPr="007735C9" w:rsidRDefault="00C5320F" w:rsidP="00C5320F">
      <w:pPr>
        <w:widowControl w:val="0"/>
        <w:tabs>
          <w:tab w:val="right" w:pos="8505"/>
        </w:tabs>
        <w:spacing w:after="0" w:line="240" w:lineRule="auto"/>
        <w:ind w:left="72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En cas de changement prévu concernant l’ajout ou le remplacement des sous-traitants, 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doit recueillir l’autorisation écrite, préalable et spécifique d’Inria.</w:t>
      </w:r>
    </w:p>
    <w:p w14:paraId="655EDEE1" w14:textId="77777777" w:rsidR="00C5320F" w:rsidRPr="007735C9" w:rsidRDefault="00C5320F" w:rsidP="00C5320F">
      <w:pPr>
        <w:widowControl w:val="0"/>
        <w:tabs>
          <w:tab w:val="right" w:pos="8505"/>
        </w:tabs>
        <w:spacing w:after="0" w:line="240" w:lineRule="auto"/>
        <w:jc w:val="both"/>
        <w:rPr>
          <w:rFonts w:eastAsia="Source Han Sans CN Regular" w:cstheme="minorHAnsi"/>
          <w:color w:val="00000A"/>
          <w:lang w:eastAsia="zh-CN" w:bidi="hi-IN"/>
        </w:rPr>
      </w:pPr>
    </w:p>
    <w:p w14:paraId="03993AE1" w14:textId="48EE4724" w:rsidR="00C5320F" w:rsidRPr="007735C9" w:rsidRDefault="00C5320F" w:rsidP="00C5320F">
      <w:pPr>
        <w:widowControl w:val="0"/>
        <w:tabs>
          <w:tab w:val="right" w:pos="8505"/>
        </w:tabs>
        <w:spacing w:after="0" w:line="240" w:lineRule="auto"/>
        <w:ind w:left="72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 xml:space="preserve">demeure pleinement responsable vis-à-vis d’Inria et des tiers des actes du sous-traitant. Il appartient donc au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 xml:space="preserve">de prendre les mesures nécessaires afin de garantir le respect par le sous-traitant des dispositions du Règlement Européen sur la Protection des Données, Inria n’ayant aucun contrôle sur les sous-traitants. </w:t>
      </w:r>
    </w:p>
    <w:p w14:paraId="287474C0" w14:textId="77777777" w:rsidR="00C5320F" w:rsidRPr="007735C9" w:rsidRDefault="00C5320F" w:rsidP="00C5320F">
      <w:pPr>
        <w:widowControl w:val="0"/>
        <w:tabs>
          <w:tab w:val="right" w:pos="8505"/>
        </w:tabs>
        <w:spacing w:after="0" w:line="240" w:lineRule="auto"/>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             </w:t>
      </w:r>
    </w:p>
    <w:p w14:paraId="68509897" w14:textId="77777777" w:rsidR="00841875" w:rsidRPr="007735C9" w:rsidRDefault="00C5320F" w:rsidP="00C5320F">
      <w:pPr>
        <w:widowControl w:val="0"/>
        <w:numPr>
          <w:ilvl w:val="0"/>
          <w:numId w:val="4"/>
        </w:numPr>
        <w:tabs>
          <w:tab w:val="right" w:pos="8505"/>
        </w:tabs>
        <w:spacing w:after="0" w:line="240" w:lineRule="auto"/>
        <w:rPr>
          <w:rFonts w:eastAsia="Source Han Sans CN Regular" w:cstheme="minorHAnsi"/>
          <w:color w:val="00000A"/>
          <w:lang w:eastAsia="zh-CN" w:bidi="hi-IN"/>
        </w:rPr>
      </w:pPr>
      <w:r w:rsidRPr="007735C9">
        <w:rPr>
          <w:rFonts w:eastAsia="Source Han Sans CN Regular" w:cstheme="minorHAnsi"/>
          <w:color w:val="00000A"/>
          <w:lang w:eastAsia="zh-CN" w:bidi="hi-IN"/>
        </w:rPr>
        <w:t>FLUX TRANSFRONTALIERS</w:t>
      </w:r>
    </w:p>
    <w:p w14:paraId="16AFA745" w14:textId="784DEABE" w:rsidR="00C5320F" w:rsidRPr="007735C9" w:rsidRDefault="00C5320F" w:rsidP="00841875">
      <w:pPr>
        <w:widowControl w:val="0"/>
        <w:tabs>
          <w:tab w:val="right" w:pos="8505"/>
        </w:tabs>
        <w:spacing w:after="0" w:line="240" w:lineRule="auto"/>
        <w:ind w:left="720"/>
        <w:rPr>
          <w:rFonts w:eastAsia="Source Han Sans CN Regular" w:cstheme="minorHAnsi"/>
          <w:color w:val="00000A"/>
          <w:lang w:eastAsia="zh-CN" w:bidi="hi-IN"/>
        </w:rPr>
      </w:pPr>
      <w:r w:rsidRPr="007735C9">
        <w:rPr>
          <w:rFonts w:eastAsia="Source Han Sans CN Regular" w:cstheme="minorHAnsi"/>
          <w:color w:val="00000A"/>
          <w:lang w:eastAsia="zh-CN" w:bidi="hi-IN"/>
        </w:rPr>
        <w:br/>
      </w:r>
      <w:r w:rsidR="00841875" w:rsidRPr="007735C9">
        <w:rPr>
          <w:rFonts w:eastAsia="Source Han Sans CN Regular" w:cstheme="minorHAnsi"/>
          <w:color w:val="00000A"/>
          <w:lang w:eastAsia="zh-CN" w:bidi="hi-IN"/>
        </w:rPr>
        <w:t>Traiter</w:t>
      </w:r>
      <w:r w:rsidRPr="007735C9">
        <w:rPr>
          <w:rFonts w:eastAsia="Source Han Sans CN Regular" w:cstheme="minorHAnsi"/>
          <w:color w:val="00000A"/>
          <w:lang w:eastAsia="zh-CN" w:bidi="hi-IN"/>
        </w:rPr>
        <w:t xml:space="preserve"> les Données à caractère personnel uniquement dans l’Union Européenne et à ne pas procéder ou faire procéder à des Transferts en dehors de l’Union Européenne.</w:t>
      </w:r>
    </w:p>
    <w:p w14:paraId="6BB0BA69" w14:textId="77777777" w:rsidR="00C5320F" w:rsidRPr="007735C9" w:rsidRDefault="00C5320F" w:rsidP="00C5320F">
      <w:pPr>
        <w:widowControl w:val="0"/>
        <w:tabs>
          <w:tab w:val="right" w:pos="8505"/>
        </w:tabs>
        <w:spacing w:after="0" w:line="240" w:lineRule="auto"/>
        <w:jc w:val="both"/>
        <w:rPr>
          <w:rFonts w:eastAsia="Source Han Sans CN Regular" w:cstheme="minorHAnsi"/>
          <w:color w:val="00000A"/>
          <w:lang w:eastAsia="zh-CN" w:bidi="hi-IN"/>
        </w:rPr>
      </w:pPr>
    </w:p>
    <w:p w14:paraId="79B7A4A3" w14:textId="77777777" w:rsidR="00841875" w:rsidRPr="007735C9" w:rsidRDefault="00C5320F" w:rsidP="00C5320F">
      <w:pPr>
        <w:widowControl w:val="0"/>
        <w:numPr>
          <w:ilvl w:val="0"/>
          <w:numId w:val="4"/>
        </w:numPr>
        <w:tabs>
          <w:tab w:val="right" w:pos="8505"/>
        </w:tabs>
        <w:spacing w:after="0" w:line="240" w:lineRule="auto"/>
        <w:rPr>
          <w:rFonts w:eastAsia="Source Han Sans CN Regular" w:cstheme="minorHAnsi"/>
          <w:color w:val="00000A"/>
          <w:lang w:eastAsia="zh-CN" w:bidi="hi-IN"/>
        </w:rPr>
      </w:pPr>
      <w:r w:rsidRPr="007735C9">
        <w:rPr>
          <w:rFonts w:eastAsia="Source Han Sans CN Regular" w:cstheme="minorHAnsi"/>
          <w:color w:val="00000A"/>
          <w:lang w:eastAsia="zh-CN" w:bidi="hi-IN"/>
        </w:rPr>
        <w:t>CONFIDENTIALITÉ RENFORCÉE</w:t>
      </w:r>
    </w:p>
    <w:p w14:paraId="75EC3EC2" w14:textId="2715F657" w:rsidR="00C5320F" w:rsidRPr="007735C9" w:rsidRDefault="00C5320F" w:rsidP="00841875">
      <w:pPr>
        <w:widowControl w:val="0"/>
        <w:tabs>
          <w:tab w:val="right" w:pos="8505"/>
        </w:tabs>
        <w:spacing w:after="0" w:line="240" w:lineRule="auto"/>
        <w:ind w:left="72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br/>
      </w:r>
      <w:r w:rsidR="00841875" w:rsidRPr="007735C9">
        <w:rPr>
          <w:rFonts w:eastAsia="Source Han Sans CN Regular" w:cstheme="minorHAnsi"/>
          <w:color w:val="00000A"/>
          <w:lang w:eastAsia="zh-CN" w:bidi="hi-IN"/>
        </w:rPr>
        <w:t>Veiller</w:t>
      </w:r>
      <w:r w:rsidRPr="007735C9">
        <w:rPr>
          <w:rFonts w:eastAsia="Source Han Sans CN Regular" w:cstheme="minorHAnsi"/>
          <w:color w:val="00000A"/>
          <w:lang w:eastAsia="zh-CN" w:bidi="hi-IN"/>
        </w:rPr>
        <w:t xml:space="preserve"> à ce que ses employés, préposés, mandataires et les sous-traitants ou toute personne agissant pour son compte, qui ont accès aux </w:t>
      </w:r>
      <w:r w:rsidRPr="007735C9">
        <w:rPr>
          <w:rFonts w:eastAsia="Source Han Sans CN Regular" w:cstheme="minorHAnsi"/>
          <w:color w:val="00000A"/>
          <w:spacing w:val="-2"/>
          <w:lang w:eastAsia="zh-CN" w:bidi="hi-IN"/>
        </w:rPr>
        <w:t xml:space="preserve">Données Personnelles </w:t>
      </w:r>
      <w:r w:rsidRPr="007735C9">
        <w:rPr>
          <w:rFonts w:eastAsia="Source Han Sans CN Regular" w:cstheme="minorHAnsi"/>
          <w:color w:val="00000A"/>
          <w:lang w:eastAsia="zh-CN" w:bidi="hi-IN"/>
        </w:rPr>
        <w:t xml:space="preserve">soient dûment autorisés, respectent les obligations du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 xml:space="preserve">conformément à l’Annexe et que ces personnes soient particulièrement formées et sensibilisées aux règles encadrant la protection des </w:t>
      </w:r>
      <w:r w:rsidR="00841875" w:rsidRPr="007735C9">
        <w:rPr>
          <w:rFonts w:eastAsia="Source Han Sans CN Regular" w:cstheme="minorHAnsi"/>
          <w:color w:val="00000A"/>
          <w:lang w:eastAsia="zh-CN" w:bidi="hi-IN"/>
        </w:rPr>
        <w:t>Données </w:t>
      </w:r>
      <w:r w:rsidR="00841875" w:rsidRPr="007735C9">
        <w:rPr>
          <w:rFonts w:eastAsia="Source Han Sans CN Regular" w:cstheme="minorHAnsi"/>
          <w:color w:val="00000A"/>
          <w:spacing w:val="-2"/>
          <w:lang w:eastAsia="zh-CN" w:bidi="hi-IN"/>
        </w:rPr>
        <w:t>à</w:t>
      </w:r>
      <w:r w:rsidRPr="007735C9">
        <w:rPr>
          <w:rFonts w:eastAsia="Source Han Sans CN Regular" w:cstheme="minorHAnsi"/>
          <w:color w:val="00000A"/>
          <w:spacing w:val="-2"/>
          <w:lang w:eastAsia="zh-CN" w:bidi="hi-IN"/>
        </w:rPr>
        <w:t xml:space="preserve"> caractère personnel</w:t>
      </w:r>
      <w:r w:rsidRPr="007735C9">
        <w:rPr>
          <w:rFonts w:eastAsia="Source Han Sans CN Regular" w:cstheme="minorHAnsi"/>
          <w:color w:val="00000A"/>
          <w:lang w:eastAsia="zh-CN" w:bidi="hi-IN"/>
        </w:rPr>
        <w:t xml:space="preserve"> et les traitent conformément à ladite Annexe. </w:t>
      </w:r>
    </w:p>
    <w:p w14:paraId="033098FC" w14:textId="77777777" w:rsidR="00C5320F" w:rsidRPr="007735C9" w:rsidRDefault="00C5320F" w:rsidP="00841875">
      <w:pPr>
        <w:widowControl w:val="0"/>
        <w:tabs>
          <w:tab w:val="right" w:pos="8505"/>
        </w:tabs>
        <w:spacing w:after="0" w:line="240" w:lineRule="auto"/>
        <w:ind w:left="720"/>
        <w:jc w:val="both"/>
        <w:rPr>
          <w:rFonts w:eastAsia="Source Han Sans CN Regular" w:cstheme="minorHAnsi"/>
          <w:color w:val="00000A"/>
          <w:lang w:eastAsia="zh-CN" w:bidi="hi-IN"/>
        </w:rPr>
      </w:pPr>
    </w:p>
    <w:p w14:paraId="7A699C70" w14:textId="70C79382" w:rsidR="00C5320F" w:rsidRPr="007735C9" w:rsidRDefault="00C5320F" w:rsidP="00841875">
      <w:pPr>
        <w:widowControl w:val="0"/>
        <w:tabs>
          <w:tab w:val="right" w:pos="8505"/>
        </w:tabs>
        <w:spacing w:after="0" w:line="240" w:lineRule="auto"/>
        <w:ind w:left="72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Le </w:t>
      </w:r>
      <w:r w:rsidR="00F56291" w:rsidRPr="007735C9">
        <w:rPr>
          <w:rFonts w:eastAsia="Source Han Sans CN Regular" w:cstheme="minorHAnsi"/>
          <w:color w:val="00000A"/>
          <w:spacing w:val="-2"/>
          <w:lang w:eastAsia="zh-CN" w:bidi="hi-IN"/>
        </w:rPr>
        <w:t xml:space="preserve">Mandataire </w:t>
      </w:r>
      <w:r w:rsidRPr="007735C9">
        <w:rPr>
          <w:rFonts w:eastAsia="Source Han Sans CN Regular" w:cstheme="minorHAnsi"/>
          <w:color w:val="00000A"/>
          <w:lang w:eastAsia="zh-CN" w:bidi="hi-IN"/>
        </w:rPr>
        <w:t>s’engage notamment à respecter et à faire respecter par ses employés, ses préposés, ses mandataires, ses sous-traitants ou toutes personnes agissant pour son compte l’obligation de confidentialité telle que prévue à la sous-annexe 1.</w:t>
      </w:r>
    </w:p>
    <w:p w14:paraId="40A36AED" w14:textId="77777777" w:rsidR="00C5320F" w:rsidRPr="007735C9" w:rsidRDefault="00C5320F" w:rsidP="00C5320F">
      <w:pPr>
        <w:widowControl w:val="0"/>
        <w:tabs>
          <w:tab w:val="right" w:pos="8505"/>
        </w:tabs>
        <w:spacing w:after="0" w:line="240" w:lineRule="auto"/>
        <w:ind w:left="720"/>
        <w:rPr>
          <w:rFonts w:eastAsia="Source Han Sans CN Regular" w:cstheme="minorHAnsi"/>
          <w:color w:val="00000A"/>
          <w:lang w:eastAsia="zh-CN" w:bidi="hi-IN"/>
        </w:rPr>
      </w:pPr>
    </w:p>
    <w:p w14:paraId="5849E8C7" w14:textId="42FB379B" w:rsidR="00C5320F" w:rsidRPr="007735C9" w:rsidRDefault="00C5320F" w:rsidP="00C5320F">
      <w:pPr>
        <w:widowControl w:val="0"/>
        <w:tabs>
          <w:tab w:val="right" w:pos="8505"/>
        </w:tabs>
        <w:spacing w:after="0" w:line="240" w:lineRule="auto"/>
        <w:ind w:left="72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 xml:space="preserve">doit être en mesure de confirmer le respect de cette obligation auprès d’Inria, à première demande, en communiquant la liste des personnes susceptibles d’accéder aux Données Personnelles, accompagnée d’un engagement de confidentialité signé par lesdites personnes. </w:t>
      </w:r>
    </w:p>
    <w:p w14:paraId="2673FC9A" w14:textId="77777777" w:rsidR="00C5320F" w:rsidRPr="007735C9" w:rsidRDefault="00C5320F" w:rsidP="00C5320F">
      <w:pPr>
        <w:widowControl w:val="0"/>
        <w:tabs>
          <w:tab w:val="right" w:pos="8505"/>
        </w:tabs>
        <w:spacing w:after="0" w:line="240" w:lineRule="auto"/>
        <w:ind w:left="720"/>
        <w:jc w:val="both"/>
        <w:rPr>
          <w:rFonts w:eastAsia="Source Han Sans CN Regular" w:cstheme="minorHAnsi"/>
          <w:color w:val="00000A"/>
          <w:lang w:eastAsia="zh-CN" w:bidi="hi-IN"/>
        </w:rPr>
      </w:pPr>
    </w:p>
    <w:p w14:paraId="4AAE5F69" w14:textId="7EF236DE" w:rsidR="00C5320F" w:rsidRPr="007735C9" w:rsidRDefault="00C5320F" w:rsidP="00C5320F">
      <w:pPr>
        <w:widowControl w:val="0"/>
        <w:tabs>
          <w:tab w:val="right" w:pos="8505"/>
        </w:tabs>
        <w:spacing w:after="0" w:line="240" w:lineRule="auto"/>
        <w:ind w:left="72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 xml:space="preserve">s’engage à former les personnes susceptibles d’accéder aux Données Personnelles dans le cadre du Contrat sur les mesures de sécurité à mettre en œuvre. </w:t>
      </w:r>
    </w:p>
    <w:p w14:paraId="1E8F1337" w14:textId="77777777" w:rsidR="00C5320F" w:rsidRPr="007735C9" w:rsidRDefault="00C5320F" w:rsidP="00C5320F">
      <w:pPr>
        <w:widowControl w:val="0"/>
        <w:tabs>
          <w:tab w:val="right" w:pos="8505"/>
        </w:tabs>
        <w:spacing w:after="0" w:line="240" w:lineRule="auto"/>
        <w:ind w:left="720"/>
        <w:jc w:val="both"/>
        <w:rPr>
          <w:rFonts w:eastAsia="Source Han Sans CN Regular" w:cstheme="minorHAnsi"/>
          <w:color w:val="00000A"/>
          <w:lang w:eastAsia="zh-CN" w:bidi="hi-IN"/>
        </w:rPr>
      </w:pPr>
    </w:p>
    <w:p w14:paraId="71E0F72D" w14:textId="0DE503B7" w:rsidR="00C5320F" w:rsidRPr="007735C9" w:rsidRDefault="00C5320F" w:rsidP="00C5320F">
      <w:pPr>
        <w:widowControl w:val="0"/>
        <w:tabs>
          <w:tab w:val="right" w:pos="8505"/>
        </w:tabs>
        <w:spacing w:after="0" w:line="240" w:lineRule="auto"/>
        <w:ind w:left="72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 xml:space="preserve">s’engage à ce que les éventuels sous-traitants ultérieurs soient également tenus par ces obligations spécifiques et soient en mesure d’en justifier auprès d’Inria à première </w:t>
      </w:r>
      <w:r w:rsidRPr="007735C9">
        <w:rPr>
          <w:rFonts w:eastAsia="Source Han Sans CN Regular" w:cstheme="minorHAnsi"/>
          <w:color w:val="00000A"/>
          <w:lang w:eastAsia="zh-CN" w:bidi="hi-IN"/>
        </w:rPr>
        <w:lastRenderedPageBreak/>
        <w:t>demande.</w:t>
      </w:r>
    </w:p>
    <w:p w14:paraId="5E775D27" w14:textId="77777777" w:rsidR="00C5320F" w:rsidRPr="007735C9" w:rsidRDefault="00C5320F" w:rsidP="00C5320F">
      <w:pPr>
        <w:widowControl w:val="0"/>
        <w:tabs>
          <w:tab w:val="right" w:pos="8505"/>
        </w:tabs>
        <w:spacing w:after="0" w:line="240" w:lineRule="auto"/>
        <w:jc w:val="both"/>
        <w:rPr>
          <w:rFonts w:eastAsia="Source Han Sans CN Regular" w:cstheme="minorHAnsi"/>
          <w:color w:val="00000A"/>
          <w:lang w:eastAsia="zh-CN" w:bidi="hi-IN"/>
        </w:rPr>
      </w:pPr>
    </w:p>
    <w:p w14:paraId="243D78E9" w14:textId="303D6995" w:rsidR="00C5320F" w:rsidRPr="007735C9" w:rsidRDefault="00C5320F" w:rsidP="00C5320F">
      <w:pPr>
        <w:pStyle w:val="Paragraphedeliste"/>
        <w:widowControl w:val="0"/>
        <w:numPr>
          <w:ilvl w:val="0"/>
          <w:numId w:val="4"/>
        </w:numPr>
        <w:tabs>
          <w:tab w:val="right" w:pos="8505"/>
        </w:tabs>
        <w:spacing w:after="0" w:line="240" w:lineRule="auto"/>
        <w:rPr>
          <w:rFonts w:eastAsia="Source Han Sans CN Regular" w:cstheme="minorHAnsi"/>
          <w:lang w:eastAsia="zh-CN"/>
        </w:rPr>
      </w:pPr>
      <w:r w:rsidRPr="007735C9">
        <w:rPr>
          <w:rFonts w:eastAsia="Source Han Sans CN Regular" w:cstheme="minorHAnsi"/>
          <w:lang w:eastAsia="zh-CN"/>
        </w:rPr>
        <w:t>DEMANDES D’EXERCICE DES DROITS DES PERSONNES CONCERNÉES</w:t>
      </w:r>
    </w:p>
    <w:p w14:paraId="3F084E53" w14:textId="77777777" w:rsidR="00841875" w:rsidRPr="007735C9" w:rsidRDefault="00841875" w:rsidP="00841875">
      <w:pPr>
        <w:pStyle w:val="Paragraphedeliste"/>
        <w:widowControl w:val="0"/>
        <w:tabs>
          <w:tab w:val="right" w:pos="8505"/>
        </w:tabs>
        <w:spacing w:after="0" w:line="240" w:lineRule="auto"/>
        <w:rPr>
          <w:rFonts w:eastAsia="Source Han Sans CN Regular" w:cstheme="minorHAnsi"/>
          <w:lang w:eastAsia="zh-CN"/>
        </w:rPr>
      </w:pPr>
    </w:p>
    <w:p w14:paraId="65545104" w14:textId="124072A5" w:rsidR="00C5320F" w:rsidRPr="007735C9" w:rsidRDefault="00841875" w:rsidP="00C5320F">
      <w:pPr>
        <w:widowControl w:val="0"/>
        <w:tabs>
          <w:tab w:val="right" w:pos="8505"/>
        </w:tabs>
        <w:spacing w:after="0" w:line="240" w:lineRule="auto"/>
        <w:ind w:left="72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Informer</w:t>
      </w:r>
      <w:r w:rsidR="00C5320F" w:rsidRPr="007735C9">
        <w:rPr>
          <w:rFonts w:eastAsia="Source Han Sans CN Regular" w:cstheme="minorHAnsi"/>
          <w:color w:val="00000A"/>
          <w:lang w:eastAsia="zh-CN" w:bidi="hi-IN"/>
        </w:rPr>
        <w:t xml:space="preserve"> sans délai Inria de toute requête et toute demande ou notification de la Personne concernée d'exercer ses droits en vertu du Règlement Européen sur la Protection des Données Personnelles, sans y répondre, et appliquer les instructions </w:t>
      </w:r>
      <w:r w:rsidR="00C5320F" w:rsidRPr="007735C9">
        <w:rPr>
          <w:rFonts w:eastAsia="Source Han Sans CN Regular" w:cstheme="minorHAnsi"/>
          <w:bCs/>
          <w:color w:val="00000A"/>
          <w:lang w:eastAsia="zh-CN" w:bidi="hi-IN"/>
        </w:rPr>
        <w:t xml:space="preserve">d’Inria </w:t>
      </w:r>
      <w:r w:rsidR="00C5320F" w:rsidRPr="007735C9">
        <w:rPr>
          <w:rFonts w:eastAsia="Source Han Sans CN Regular" w:cstheme="minorHAnsi"/>
          <w:color w:val="00000A"/>
          <w:lang w:eastAsia="zh-CN" w:bidi="hi-IN"/>
        </w:rPr>
        <w:t xml:space="preserve">concernant une telle requête, demande ou notification. 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00C5320F" w:rsidRPr="007735C9">
        <w:rPr>
          <w:rFonts w:eastAsia="Source Han Sans CN Regular" w:cstheme="minorHAnsi"/>
          <w:color w:val="00000A"/>
          <w:lang w:eastAsia="zh-CN" w:bidi="hi-IN"/>
        </w:rPr>
        <w:t>doit s'assurer que les sous-traitants transmettront</w:t>
      </w:r>
      <w:r w:rsidR="00C5320F" w:rsidRPr="007735C9">
        <w:rPr>
          <w:rFonts w:cstheme="minorHAnsi"/>
        </w:rPr>
        <w:t xml:space="preserve"> </w:t>
      </w:r>
      <w:r w:rsidR="00C5320F" w:rsidRPr="007735C9">
        <w:rPr>
          <w:rFonts w:eastAsia="Source Han Sans CN Regular" w:cstheme="minorHAnsi"/>
          <w:color w:val="00000A"/>
          <w:lang w:eastAsia="zh-CN" w:bidi="hi-IN"/>
        </w:rPr>
        <w:t xml:space="preserve">immédiatement les requêtes, demandes ou notifications </w:t>
      </w:r>
      <w:r w:rsidR="00C5320F" w:rsidRPr="007735C9">
        <w:rPr>
          <w:rFonts w:eastAsia="Source Han Sans CN Regular" w:cstheme="minorHAnsi"/>
          <w:bCs/>
          <w:color w:val="00000A"/>
          <w:lang w:eastAsia="zh-CN" w:bidi="hi-IN"/>
        </w:rPr>
        <w:t xml:space="preserve">à Inria </w:t>
      </w:r>
      <w:r w:rsidR="00C5320F" w:rsidRPr="007735C9">
        <w:rPr>
          <w:rFonts w:eastAsia="Source Han Sans CN Regular" w:cstheme="minorHAnsi"/>
          <w:color w:val="00000A"/>
          <w:lang w:eastAsia="zh-CN" w:bidi="hi-IN"/>
        </w:rPr>
        <w:t xml:space="preserve">qu'ils reçoivent directement, sans y répondre. </w:t>
      </w:r>
    </w:p>
    <w:p w14:paraId="6EB50681" w14:textId="019B9E50" w:rsidR="00C5320F" w:rsidRPr="007735C9" w:rsidRDefault="00C5320F" w:rsidP="00C5320F">
      <w:pPr>
        <w:widowControl w:val="0"/>
        <w:tabs>
          <w:tab w:val="right" w:pos="8505"/>
        </w:tabs>
        <w:spacing w:after="0" w:line="240" w:lineRule="auto"/>
        <w:ind w:left="72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 xml:space="preserve">coopérera avec Inria sans délai et lui fournira les informations nécessaires afin de permettre à Inria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sidRPr="007735C9">
        <w:rPr>
          <w:rFonts w:eastAsia="Source Han Sans CN Regular" w:cstheme="minorHAnsi"/>
          <w:color w:val="00000A"/>
          <w:spacing w:val="-2"/>
          <w:lang w:eastAsia="zh-CN" w:bidi="hi-IN"/>
        </w:rPr>
        <w:t xml:space="preserve">à caractère personnel </w:t>
      </w:r>
      <w:r w:rsidRPr="007735C9">
        <w:rPr>
          <w:rFonts w:eastAsia="Source Han Sans CN Regular" w:cstheme="minorHAnsi"/>
          <w:color w:val="00000A"/>
          <w:lang w:eastAsia="zh-CN" w:bidi="hi-IN"/>
        </w:rPr>
        <w:t>traitées soient adéquates ;</w:t>
      </w:r>
    </w:p>
    <w:p w14:paraId="31C76CF7" w14:textId="77777777" w:rsidR="00C5320F" w:rsidRPr="007735C9" w:rsidRDefault="00C5320F" w:rsidP="00C5320F">
      <w:pPr>
        <w:widowControl w:val="0"/>
        <w:tabs>
          <w:tab w:val="right" w:pos="8505"/>
        </w:tabs>
        <w:spacing w:after="0" w:line="240" w:lineRule="auto"/>
        <w:jc w:val="both"/>
        <w:rPr>
          <w:rFonts w:eastAsia="Source Han Sans CN Regular" w:cstheme="minorHAnsi"/>
          <w:color w:val="00000A"/>
          <w:lang w:eastAsia="zh-CN" w:bidi="hi-IN"/>
        </w:rPr>
      </w:pPr>
    </w:p>
    <w:p w14:paraId="4AABFB00" w14:textId="2602EE9A" w:rsidR="00C5320F" w:rsidRPr="007735C9" w:rsidRDefault="00C5320F" w:rsidP="00C5320F">
      <w:pPr>
        <w:pStyle w:val="Paragraphedeliste"/>
        <w:widowControl w:val="0"/>
        <w:numPr>
          <w:ilvl w:val="0"/>
          <w:numId w:val="4"/>
        </w:numPr>
        <w:tabs>
          <w:tab w:val="right" w:pos="8505"/>
        </w:tabs>
        <w:spacing w:after="0" w:line="240" w:lineRule="auto"/>
        <w:jc w:val="both"/>
        <w:rPr>
          <w:rFonts w:eastAsia="Source Han Sans CN Regular" w:cstheme="minorHAnsi"/>
          <w:lang w:eastAsia="zh-CN"/>
        </w:rPr>
      </w:pPr>
      <w:r w:rsidRPr="007735C9">
        <w:rPr>
          <w:rFonts w:eastAsia="Source Han Sans CN Regular" w:cstheme="minorHAnsi"/>
          <w:lang w:eastAsia="zh-CN"/>
        </w:rPr>
        <w:t>DROITS DES PERSONNES CONCERNEES</w:t>
      </w:r>
    </w:p>
    <w:p w14:paraId="59886369" w14:textId="77777777" w:rsidR="00841875" w:rsidRPr="007735C9" w:rsidRDefault="00841875" w:rsidP="00841875">
      <w:pPr>
        <w:pStyle w:val="Paragraphedeliste"/>
        <w:widowControl w:val="0"/>
        <w:tabs>
          <w:tab w:val="right" w:pos="8505"/>
        </w:tabs>
        <w:spacing w:after="0" w:line="240" w:lineRule="auto"/>
        <w:jc w:val="both"/>
        <w:rPr>
          <w:rFonts w:eastAsia="Source Han Sans CN Regular" w:cstheme="minorHAnsi"/>
          <w:lang w:eastAsia="zh-CN"/>
        </w:rPr>
      </w:pPr>
    </w:p>
    <w:p w14:paraId="42C8FC7A" w14:textId="0C2A8160" w:rsidR="00C5320F" w:rsidRPr="007735C9" w:rsidRDefault="00841875" w:rsidP="00C5320F">
      <w:pPr>
        <w:widowControl w:val="0"/>
        <w:tabs>
          <w:tab w:val="right" w:pos="8505"/>
        </w:tabs>
        <w:spacing w:after="0" w:line="240" w:lineRule="auto"/>
        <w:ind w:left="72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D</w:t>
      </w:r>
      <w:r w:rsidR="00C5320F" w:rsidRPr="007735C9">
        <w:rPr>
          <w:rFonts w:eastAsia="Source Han Sans CN Regular" w:cstheme="minorHAnsi"/>
          <w:color w:val="00000A"/>
          <w:lang w:eastAsia="zh-CN" w:bidi="hi-IN"/>
        </w:rPr>
        <w:t xml:space="preserve">e mettre en œuvre dans les meilleurs délais toute demande d’Inria concernant les droits des Personnes concernées relatifs aux Données </w:t>
      </w:r>
      <w:r w:rsidR="00C5320F" w:rsidRPr="007735C9">
        <w:rPr>
          <w:rFonts w:eastAsia="Source Han Sans CN Regular" w:cstheme="minorHAnsi"/>
          <w:color w:val="00000A"/>
          <w:spacing w:val="-2"/>
          <w:lang w:eastAsia="zh-CN" w:bidi="hi-IN"/>
        </w:rPr>
        <w:t>à caractère personnel</w:t>
      </w:r>
      <w:r w:rsidR="00C5320F" w:rsidRPr="007735C9">
        <w:rPr>
          <w:rFonts w:eastAsia="Source Han Sans CN Regular" w:cstheme="minorHAnsi"/>
          <w:color w:val="00000A"/>
          <w:lang w:eastAsia="zh-CN" w:bidi="hi-IN"/>
        </w:rPr>
        <w:t xml:space="preserve"> traitées par 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00C5320F" w:rsidRPr="007735C9">
        <w:rPr>
          <w:rFonts w:eastAsia="Source Han Sans CN Regular" w:cstheme="minorHAnsi"/>
          <w:color w:val="00000A"/>
          <w:lang w:eastAsia="zh-CN" w:bidi="hi-IN"/>
        </w:rPr>
        <w:t>dans le cadre du Contrat (droit à la portabilité, la modification, la correction ou la suppression, droit d’opposition, etc.) ;</w:t>
      </w:r>
    </w:p>
    <w:p w14:paraId="6939F8B9" w14:textId="77777777" w:rsidR="00C5320F" w:rsidRPr="007735C9" w:rsidRDefault="00C5320F" w:rsidP="00C5320F">
      <w:pPr>
        <w:widowControl w:val="0"/>
        <w:tabs>
          <w:tab w:val="right" w:pos="8505"/>
        </w:tabs>
        <w:spacing w:after="0" w:line="240" w:lineRule="auto"/>
        <w:ind w:left="720"/>
        <w:jc w:val="both"/>
        <w:rPr>
          <w:rFonts w:eastAsia="Source Han Sans CN Regular" w:cstheme="minorHAnsi"/>
          <w:color w:val="00000A"/>
          <w:lang w:eastAsia="zh-CN" w:bidi="hi-IN"/>
        </w:rPr>
      </w:pPr>
    </w:p>
    <w:p w14:paraId="7007AE57" w14:textId="75946D8A" w:rsidR="00C5320F" w:rsidRPr="007735C9" w:rsidRDefault="00C5320F" w:rsidP="00C5320F">
      <w:pPr>
        <w:pStyle w:val="Paragraphedeliste"/>
        <w:widowControl w:val="0"/>
        <w:numPr>
          <w:ilvl w:val="0"/>
          <w:numId w:val="4"/>
        </w:numPr>
        <w:tabs>
          <w:tab w:val="right" w:pos="8505"/>
        </w:tabs>
        <w:spacing w:after="0" w:line="240" w:lineRule="auto"/>
        <w:jc w:val="both"/>
        <w:rPr>
          <w:rFonts w:eastAsia="Source Han Sans CN Regular" w:cstheme="minorHAnsi"/>
          <w:lang w:eastAsia="zh-CN"/>
        </w:rPr>
      </w:pPr>
      <w:r w:rsidRPr="007735C9">
        <w:rPr>
          <w:rFonts w:eastAsia="Source Han Sans CN Regular" w:cstheme="minorHAnsi"/>
          <w:lang w:eastAsia="zh-CN"/>
        </w:rPr>
        <w:t>DUREE DE CONSERVATION</w:t>
      </w:r>
    </w:p>
    <w:p w14:paraId="5A3B4383" w14:textId="77777777" w:rsidR="00841875" w:rsidRPr="007735C9" w:rsidRDefault="00841875" w:rsidP="00841875">
      <w:pPr>
        <w:pStyle w:val="Paragraphedeliste"/>
        <w:widowControl w:val="0"/>
        <w:tabs>
          <w:tab w:val="right" w:pos="8505"/>
        </w:tabs>
        <w:spacing w:after="0" w:line="240" w:lineRule="auto"/>
        <w:jc w:val="both"/>
        <w:rPr>
          <w:rFonts w:eastAsia="Source Han Sans CN Regular" w:cstheme="minorHAnsi"/>
          <w:lang w:eastAsia="zh-CN"/>
        </w:rPr>
      </w:pPr>
    </w:p>
    <w:p w14:paraId="71B83757" w14:textId="7B64AFB0" w:rsidR="00C5320F" w:rsidRPr="007735C9" w:rsidRDefault="00841875" w:rsidP="00C5320F">
      <w:pPr>
        <w:widowControl w:val="0"/>
        <w:tabs>
          <w:tab w:val="right" w:pos="8505"/>
        </w:tabs>
        <w:spacing w:after="0" w:line="240" w:lineRule="auto"/>
        <w:ind w:left="72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N</w:t>
      </w:r>
      <w:r w:rsidR="00C5320F" w:rsidRPr="007735C9">
        <w:rPr>
          <w:rFonts w:eastAsia="Source Han Sans CN Regular" w:cstheme="minorHAnsi"/>
          <w:color w:val="00000A"/>
          <w:lang w:eastAsia="zh-CN" w:bidi="hi-IN"/>
        </w:rPr>
        <w:t xml:space="preserve">e pas conserver les Données </w:t>
      </w:r>
      <w:r w:rsidR="00C5320F" w:rsidRPr="007735C9">
        <w:rPr>
          <w:rFonts w:eastAsia="Source Han Sans CN Regular" w:cstheme="minorHAnsi"/>
          <w:color w:val="00000A"/>
          <w:spacing w:val="-2"/>
          <w:lang w:eastAsia="zh-CN" w:bidi="hi-IN"/>
        </w:rPr>
        <w:t xml:space="preserve">à caractère personnel </w:t>
      </w:r>
      <w:r w:rsidR="00C5320F" w:rsidRPr="007735C9">
        <w:rPr>
          <w:rFonts w:eastAsia="Source Han Sans CN Regular" w:cstheme="minorHAnsi"/>
          <w:color w:val="00000A"/>
          <w:lang w:eastAsia="zh-CN" w:bidi="hi-IN"/>
        </w:rPr>
        <w:t xml:space="preserve">au-delà de la durée de conservation fixée par Inria et en tout état de cause à ne pas les conserver après la fin du Contrat sauf obligation légale auquel cas 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00C5320F" w:rsidRPr="007735C9">
        <w:rPr>
          <w:rFonts w:eastAsia="Source Han Sans CN Regular" w:cstheme="minorHAnsi"/>
          <w:color w:val="00000A"/>
          <w:lang w:eastAsia="zh-CN" w:bidi="hi-IN"/>
        </w:rPr>
        <w:t>s’engage à archiver les Données Personnelles et à détruire ou restituer lesdites Données Personnelles dès la fin de l’obligation légale.</w:t>
      </w:r>
    </w:p>
    <w:p w14:paraId="432FE8A3" w14:textId="77777777" w:rsidR="00C5320F" w:rsidRPr="007735C9" w:rsidRDefault="00C5320F" w:rsidP="00C5320F">
      <w:pPr>
        <w:widowControl w:val="0"/>
        <w:tabs>
          <w:tab w:val="right" w:pos="8505"/>
        </w:tabs>
        <w:spacing w:after="0" w:line="240" w:lineRule="auto"/>
        <w:jc w:val="both"/>
        <w:rPr>
          <w:rFonts w:eastAsia="Source Han Sans CN Regular" w:cstheme="minorHAnsi"/>
          <w:color w:val="00000A"/>
          <w:lang w:eastAsia="zh-CN" w:bidi="hi-IN"/>
        </w:rPr>
      </w:pPr>
    </w:p>
    <w:p w14:paraId="1FFC7B93" w14:textId="6FCBF9C6" w:rsidR="00C5320F" w:rsidRPr="007735C9" w:rsidRDefault="00C5320F" w:rsidP="00C5320F">
      <w:pPr>
        <w:pStyle w:val="Paragraphedeliste"/>
        <w:widowControl w:val="0"/>
        <w:numPr>
          <w:ilvl w:val="0"/>
          <w:numId w:val="4"/>
        </w:numPr>
        <w:tabs>
          <w:tab w:val="right" w:pos="8505"/>
        </w:tabs>
        <w:spacing w:after="0" w:line="240" w:lineRule="auto"/>
        <w:rPr>
          <w:rFonts w:eastAsia="Source Han Sans CN Regular" w:cstheme="minorHAnsi"/>
          <w:lang w:eastAsia="zh-CN"/>
        </w:rPr>
      </w:pPr>
      <w:r w:rsidRPr="007735C9">
        <w:rPr>
          <w:rFonts w:eastAsia="Source Han Sans CN Regular" w:cstheme="minorHAnsi"/>
          <w:lang w:eastAsia="zh-CN"/>
        </w:rPr>
        <w:t>REGISTRE DES OPERATIONS DE TRAITEMENT</w:t>
      </w:r>
    </w:p>
    <w:p w14:paraId="7F3A143E" w14:textId="77777777" w:rsidR="00841875" w:rsidRPr="007735C9" w:rsidRDefault="00841875" w:rsidP="00841875">
      <w:pPr>
        <w:pStyle w:val="Paragraphedeliste"/>
        <w:widowControl w:val="0"/>
        <w:tabs>
          <w:tab w:val="right" w:pos="8505"/>
        </w:tabs>
        <w:spacing w:after="0" w:line="240" w:lineRule="auto"/>
        <w:rPr>
          <w:rFonts w:eastAsia="Source Han Sans CN Regular" w:cstheme="minorHAnsi"/>
          <w:lang w:eastAsia="zh-CN"/>
        </w:rPr>
      </w:pPr>
    </w:p>
    <w:p w14:paraId="341D7F62" w14:textId="0C455B65" w:rsidR="00C5320F" w:rsidRPr="007735C9" w:rsidRDefault="00841875" w:rsidP="00C5320F">
      <w:pPr>
        <w:pStyle w:val="Paragraphedeliste"/>
        <w:widowControl w:val="0"/>
        <w:tabs>
          <w:tab w:val="right" w:pos="8505"/>
        </w:tabs>
        <w:spacing w:after="0" w:line="240" w:lineRule="auto"/>
        <w:jc w:val="both"/>
        <w:rPr>
          <w:rFonts w:eastAsia="Source Han Sans CN Regular" w:cstheme="minorHAnsi"/>
          <w:lang w:eastAsia="zh-CN"/>
        </w:rPr>
      </w:pPr>
      <w:r w:rsidRPr="007735C9">
        <w:rPr>
          <w:rFonts w:eastAsia="Source Han Sans CN Regular" w:cstheme="minorHAnsi"/>
          <w:lang w:eastAsia="zh-CN"/>
        </w:rPr>
        <w:t>T</w:t>
      </w:r>
      <w:r w:rsidR="00C5320F" w:rsidRPr="007735C9">
        <w:rPr>
          <w:rFonts w:eastAsia="Source Han Sans CN Regular" w:cstheme="minorHAnsi"/>
          <w:lang w:eastAsia="zh-CN"/>
        </w:rPr>
        <w:t>enir un registre de toutes les catégories d’activités de Traitements d</w:t>
      </w:r>
      <w:r w:rsidR="00C5320F" w:rsidRPr="007735C9">
        <w:rPr>
          <w:rFonts w:eastAsia="Source Han Sans CN Regular" w:cstheme="minorHAnsi"/>
          <w:spacing w:val="-2"/>
          <w:lang w:eastAsia="zh-CN"/>
        </w:rPr>
        <w:t xml:space="preserve">e données à caractère personnel </w:t>
      </w:r>
      <w:r w:rsidR="00C5320F" w:rsidRPr="007735C9">
        <w:rPr>
          <w:rFonts w:eastAsia="Source Han Sans CN Regular" w:cstheme="minorHAnsi"/>
          <w:lang w:eastAsia="zh-CN"/>
        </w:rPr>
        <w:t xml:space="preserve">effectués pour le compte d’Inria contenant : (i) le nom et les coordonnées d’Inria et du </w:t>
      </w:r>
      <w:r w:rsidR="00F56291" w:rsidRPr="007735C9">
        <w:rPr>
          <w:rFonts w:eastAsia="Source Han Sans CN Regular" w:cstheme="minorHAnsi"/>
          <w:color w:val="00000A"/>
          <w:spacing w:val="-2"/>
          <w:lang w:eastAsia="zh-CN" w:bidi="hi-IN"/>
        </w:rPr>
        <w:t>Mandataire</w:t>
      </w:r>
      <w:r w:rsidR="00C5320F" w:rsidRPr="007735C9">
        <w:rPr>
          <w:rFonts w:eastAsia="Source Han Sans CN Regular" w:cstheme="minorHAnsi"/>
          <w:lang w:eastAsia="zh-CN"/>
        </w:rPr>
        <w:t>, le cas échéant de leur représentant, et de leur Délégué ; (ii) des catégories de Traitements d</w:t>
      </w:r>
      <w:r w:rsidR="00C5320F" w:rsidRPr="007735C9">
        <w:rPr>
          <w:rFonts w:eastAsia="Source Han Sans CN Regular" w:cstheme="minorHAnsi"/>
          <w:spacing w:val="-2"/>
          <w:lang w:eastAsia="zh-CN"/>
        </w:rPr>
        <w:t>e données à caractère personnel</w:t>
      </w:r>
      <w:r w:rsidR="00C5320F" w:rsidRPr="007735C9">
        <w:rPr>
          <w:rFonts w:eastAsia="Source Han Sans CN Regular" w:cstheme="minorHAnsi"/>
          <w:lang w:eastAsia="zh-CN"/>
        </w:rPr>
        <w:t xml:space="preserve"> effectués pour le compte d’Inria ; (iii) les informations relatives aux personnes autorisées c’est-à-dire le personnel autorisé du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00C5320F" w:rsidRPr="007735C9">
        <w:rPr>
          <w:rFonts w:eastAsia="Source Han Sans CN Regular" w:cstheme="minorHAnsi"/>
          <w:lang w:eastAsia="zh-CN"/>
        </w:rPr>
        <w:t>et des sous-traitants qui ont accès ou traitent les Données</w:t>
      </w:r>
      <w:r w:rsidR="00C5320F" w:rsidRPr="007735C9">
        <w:rPr>
          <w:rFonts w:eastAsia="Source Han Sans CN Regular" w:cstheme="minorHAnsi"/>
          <w:spacing w:val="-2"/>
          <w:lang w:eastAsia="zh-CN"/>
        </w:rPr>
        <w:t xml:space="preserve"> à caractère personnel</w:t>
      </w:r>
      <w:r w:rsidR="00C5320F" w:rsidRPr="007735C9">
        <w:rPr>
          <w:rFonts w:eastAsia="Source Han Sans CN Regular" w:cstheme="minorHAnsi"/>
          <w:lang w:eastAsia="zh-CN"/>
        </w:rPr>
        <w:t> ; le registre doit permettre de contrôler et de vérifier l’identité des personnels qui ont eu accès et qui ont traité les Données</w:t>
      </w:r>
      <w:r w:rsidR="00C5320F" w:rsidRPr="007735C9">
        <w:rPr>
          <w:rFonts w:eastAsia="Source Han Sans CN Regular" w:cstheme="minorHAnsi"/>
          <w:spacing w:val="-2"/>
          <w:lang w:eastAsia="zh-CN"/>
        </w:rPr>
        <w:t xml:space="preserve"> à caractère personnel</w:t>
      </w:r>
      <w:r w:rsidR="00C5320F" w:rsidRPr="007735C9">
        <w:rPr>
          <w:rFonts w:eastAsia="Source Han Sans CN Regular" w:cstheme="minorHAnsi"/>
          <w:lang w:eastAsia="zh-CN"/>
        </w:rPr>
        <w:t xml:space="preserve"> et présenter les mesures de sécurité et de contrôle d’accès ; et (iv) une description générale des mesures techniques et organisationnelles permettant d’assurer la sécurité des Données Personnelles. Le registre doit se présenter sous une forme écrite y compris la forme électronique. </w:t>
      </w:r>
      <w:r w:rsidR="00106489" w:rsidRPr="007735C9">
        <w:rPr>
          <w:rFonts w:eastAsia="Source Han Sans CN Regular" w:cstheme="minorHAnsi"/>
          <w:lang w:eastAsia="zh-CN"/>
        </w:rPr>
        <w:t xml:space="preserve">Le </w:t>
      </w:r>
      <w:r w:rsidR="00106489" w:rsidRPr="007735C9">
        <w:rPr>
          <w:rFonts w:eastAsia="Source Han Sans CN Regular" w:cstheme="minorHAnsi"/>
          <w:color w:val="00000A"/>
          <w:lang w:eastAsia="zh-CN" w:bidi="hi-IN"/>
        </w:rPr>
        <w:t>Mandataire</w:t>
      </w:r>
      <w:r w:rsidR="00F56291" w:rsidRPr="007735C9">
        <w:rPr>
          <w:rFonts w:eastAsia="Source Han Sans CN Regular" w:cstheme="minorHAnsi"/>
          <w:b/>
          <w:color w:val="00000A"/>
          <w:spacing w:val="-2"/>
          <w:lang w:eastAsia="zh-CN" w:bidi="hi-IN"/>
        </w:rPr>
        <w:t xml:space="preserve"> </w:t>
      </w:r>
      <w:r w:rsidR="00C5320F" w:rsidRPr="007735C9">
        <w:rPr>
          <w:rFonts w:eastAsia="Source Han Sans CN Regular" w:cstheme="minorHAnsi"/>
          <w:lang w:eastAsia="zh-CN"/>
        </w:rPr>
        <w:t>doit mettre le registre à la disposition de l’Autorité de contrôle compétente et doit prévenir immédiatement Inria de cette mise à disposition.</w:t>
      </w:r>
    </w:p>
    <w:p w14:paraId="6AACA94B" w14:textId="77777777" w:rsidR="00C5320F" w:rsidRPr="007735C9" w:rsidRDefault="00C5320F" w:rsidP="00C5320F">
      <w:pPr>
        <w:widowControl w:val="0"/>
        <w:tabs>
          <w:tab w:val="right" w:pos="8505"/>
        </w:tabs>
        <w:spacing w:after="0" w:line="240" w:lineRule="auto"/>
        <w:jc w:val="both"/>
        <w:rPr>
          <w:rFonts w:eastAsia="Source Han Sans CN Regular" w:cstheme="minorHAnsi"/>
          <w:color w:val="00000A"/>
          <w:lang w:eastAsia="zh-CN" w:bidi="hi-IN"/>
        </w:rPr>
      </w:pPr>
    </w:p>
    <w:p w14:paraId="7CE78227" w14:textId="77777777" w:rsidR="00C5320F" w:rsidRPr="007735C9" w:rsidRDefault="00C5320F" w:rsidP="00C5320F">
      <w:pPr>
        <w:widowControl w:val="0"/>
        <w:numPr>
          <w:ilvl w:val="0"/>
          <w:numId w:val="3"/>
        </w:numPr>
        <w:tabs>
          <w:tab w:val="right" w:pos="8505"/>
        </w:tabs>
        <w:spacing w:after="200" w:line="276" w:lineRule="auto"/>
        <w:contextualSpacing/>
        <w:rPr>
          <w:rFonts w:cstheme="minorHAnsi"/>
          <w:color w:val="00000A"/>
          <w:lang w:bidi="hi-IN"/>
        </w:rPr>
      </w:pPr>
      <w:r w:rsidRPr="007735C9">
        <w:rPr>
          <w:rFonts w:cstheme="minorHAnsi"/>
          <w:color w:val="00000A"/>
          <w:lang w:bidi="hi-IN"/>
        </w:rPr>
        <w:t>AIDE ET ASSISTANCE CONCERNANT L’ANALYSE D’IMPACT</w:t>
      </w:r>
    </w:p>
    <w:p w14:paraId="5878FF30" w14:textId="77777777" w:rsidR="00C5320F" w:rsidRPr="007735C9" w:rsidRDefault="00C5320F" w:rsidP="00C5320F">
      <w:pPr>
        <w:widowControl w:val="0"/>
        <w:tabs>
          <w:tab w:val="right" w:pos="8505"/>
        </w:tabs>
        <w:spacing w:after="200" w:line="276" w:lineRule="auto"/>
        <w:ind w:left="360"/>
        <w:contextualSpacing/>
        <w:rPr>
          <w:rFonts w:cstheme="minorHAnsi"/>
          <w:color w:val="00000A"/>
          <w:lang w:bidi="hi-IN"/>
        </w:rPr>
      </w:pPr>
    </w:p>
    <w:p w14:paraId="34E2B95E" w14:textId="3C9E2876" w:rsidR="00C5320F" w:rsidRPr="007735C9" w:rsidRDefault="00C5320F" w:rsidP="00C5320F">
      <w:pPr>
        <w:widowControl w:val="0"/>
        <w:tabs>
          <w:tab w:val="right" w:pos="8505"/>
        </w:tabs>
        <w:spacing w:after="200" w:line="240" w:lineRule="auto"/>
        <w:ind w:left="357"/>
        <w:contextualSpacing/>
        <w:jc w:val="both"/>
        <w:rPr>
          <w:rFonts w:cstheme="minorHAnsi"/>
          <w:lang w:bidi="hi-IN"/>
        </w:rPr>
      </w:pPr>
      <w:r w:rsidRPr="007735C9">
        <w:rPr>
          <w:rFonts w:cstheme="minorHAnsi"/>
          <w:lang w:bidi="hi-IN"/>
        </w:rPr>
        <w:t xml:space="preserve">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cstheme="minorHAnsi"/>
          <w:lang w:bidi="hi-IN"/>
        </w:rPr>
        <w:t>aide Inria pour la réalisation d’analyse d’impact relative à la protection des Données</w:t>
      </w:r>
      <w:r w:rsidRPr="007735C9">
        <w:rPr>
          <w:rFonts w:cstheme="minorHAnsi"/>
          <w:spacing w:val="-2"/>
          <w:lang w:bidi="hi-IN"/>
        </w:rPr>
        <w:t xml:space="preserve"> Personnelles </w:t>
      </w:r>
      <w:r w:rsidRPr="007735C9">
        <w:rPr>
          <w:rFonts w:cstheme="minorHAnsi"/>
          <w:lang w:bidi="hi-IN"/>
        </w:rPr>
        <w:t xml:space="preserve">lorsque le Traitement de données à caractère personnel figure dans la liste des types </w:t>
      </w:r>
      <w:r w:rsidRPr="007735C9">
        <w:rPr>
          <w:rFonts w:cstheme="minorHAnsi"/>
          <w:lang w:bidi="hi-IN"/>
        </w:rPr>
        <w:lastRenderedPageBreak/>
        <w:t>d’opérations de traitement pour lesquelles l’Autorité de contrôle a estimé obligatoire de réaliser une analyse d’impact ou lorsque le Traitement de données à caractère personnel remplit au moins deux des neuf critères issus des lignes directrices du G29.</w:t>
      </w:r>
    </w:p>
    <w:p w14:paraId="78EE1852" w14:textId="77777777" w:rsidR="00C5320F" w:rsidRPr="007735C9" w:rsidRDefault="00C5320F" w:rsidP="00C5320F">
      <w:pPr>
        <w:widowControl w:val="0"/>
        <w:tabs>
          <w:tab w:val="right" w:pos="8505"/>
        </w:tabs>
        <w:spacing w:after="200" w:line="276" w:lineRule="auto"/>
        <w:ind w:left="360"/>
        <w:contextualSpacing/>
        <w:jc w:val="both"/>
        <w:rPr>
          <w:rFonts w:cstheme="minorHAnsi"/>
          <w:lang w:bidi="hi-IN"/>
        </w:rPr>
      </w:pPr>
    </w:p>
    <w:p w14:paraId="61280570" w14:textId="374DD00B" w:rsidR="00C5320F" w:rsidRPr="007735C9" w:rsidRDefault="00C5320F" w:rsidP="00C5320F">
      <w:pPr>
        <w:widowControl w:val="0"/>
        <w:tabs>
          <w:tab w:val="right" w:pos="8505"/>
        </w:tabs>
        <w:spacing w:after="200" w:line="240" w:lineRule="auto"/>
        <w:ind w:left="357"/>
        <w:contextualSpacing/>
        <w:jc w:val="both"/>
        <w:rPr>
          <w:rFonts w:cstheme="minorHAnsi"/>
          <w:lang w:bidi="hi-IN"/>
        </w:rPr>
      </w:pPr>
      <w:r w:rsidRPr="007735C9">
        <w:rPr>
          <w:rFonts w:cstheme="minorHAnsi"/>
          <w:lang w:bidi="hi-IN"/>
        </w:rPr>
        <w:t xml:space="preserve">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cstheme="minorHAnsi"/>
          <w:lang w:bidi="hi-IN"/>
        </w:rPr>
        <w:t xml:space="preserve">aide Inria pour la réalisation de la consultation préalable de l’Autorité de contrôle lorsqu'une analyse d'impact indique que le Traitement des Données Personnelles présenterait un risque élevé si Inria ne prenait pas de mesures pour atténuer le risque. </w:t>
      </w:r>
    </w:p>
    <w:p w14:paraId="57657912" w14:textId="77777777" w:rsidR="00C5320F" w:rsidRPr="007735C9" w:rsidRDefault="00C5320F" w:rsidP="00C5320F">
      <w:pPr>
        <w:widowControl w:val="0"/>
        <w:tabs>
          <w:tab w:val="right" w:pos="8505"/>
        </w:tabs>
        <w:spacing w:after="200" w:line="276" w:lineRule="auto"/>
        <w:ind w:left="360"/>
        <w:contextualSpacing/>
        <w:jc w:val="both"/>
        <w:rPr>
          <w:rFonts w:cstheme="minorHAnsi"/>
          <w:color w:val="00000A"/>
          <w:lang w:bidi="hi-IN"/>
        </w:rPr>
      </w:pPr>
    </w:p>
    <w:p w14:paraId="6AE28A24" w14:textId="77777777" w:rsidR="00C5320F" w:rsidRPr="007735C9" w:rsidRDefault="00C5320F" w:rsidP="00C5320F">
      <w:pPr>
        <w:numPr>
          <w:ilvl w:val="0"/>
          <w:numId w:val="3"/>
        </w:numPr>
        <w:spacing w:after="0" w:line="240" w:lineRule="auto"/>
        <w:contextualSpacing/>
        <w:rPr>
          <w:rFonts w:cstheme="minorHAnsi"/>
          <w:color w:val="00000A"/>
          <w:lang w:bidi="hi-IN"/>
        </w:rPr>
      </w:pPr>
      <w:r w:rsidRPr="007735C9">
        <w:rPr>
          <w:rFonts w:cstheme="minorHAnsi"/>
          <w:color w:val="00000A"/>
          <w:lang w:bidi="hi-IN"/>
        </w:rPr>
        <w:t>VIOLATION</w:t>
      </w:r>
    </w:p>
    <w:p w14:paraId="0FDA88C8" w14:textId="0B4C8547" w:rsidR="00C5320F" w:rsidRPr="007735C9" w:rsidRDefault="00C5320F" w:rsidP="00C5320F">
      <w:pPr>
        <w:spacing w:after="0" w:line="240" w:lineRule="auto"/>
        <w:ind w:left="357"/>
        <w:contextualSpacing/>
        <w:jc w:val="both"/>
        <w:rPr>
          <w:rFonts w:cstheme="minorHAnsi"/>
          <w:color w:val="00000A"/>
          <w:lang w:bidi="hi-IN"/>
        </w:rPr>
      </w:pPr>
      <w:r w:rsidRPr="007735C9">
        <w:rPr>
          <w:rFonts w:cstheme="minorHAnsi"/>
          <w:color w:val="00000A"/>
          <w:lang w:bidi="hi-IN"/>
        </w:rPr>
        <w:br/>
        <w:t xml:space="preserve">En cas de Violation ou si 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cstheme="minorHAnsi"/>
          <w:color w:val="00000A"/>
          <w:lang w:bidi="hi-IN"/>
        </w:rPr>
        <w:t xml:space="preserve">a tout lieu de croire qu’une Violation a eu lieu, 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cstheme="minorHAnsi"/>
          <w:color w:val="00000A"/>
          <w:lang w:bidi="hi-IN"/>
        </w:rPr>
        <w:t xml:space="preserve">doit sans délai notifier à Inria via l’adresse mail </w:t>
      </w:r>
      <w:hyperlink r:id="rId16" w:history="1">
        <w:r w:rsidRPr="007735C9">
          <w:rPr>
            <w:rFonts w:cstheme="minorHAnsi"/>
            <w:color w:val="0563C1" w:themeColor="hyperlink"/>
            <w:lang w:bidi="hi-IN"/>
          </w:rPr>
          <w:t>rssi@inria.fr</w:t>
        </w:r>
      </w:hyperlink>
      <w:r w:rsidRPr="007735C9">
        <w:rPr>
          <w:rFonts w:cstheme="minorHAnsi"/>
          <w:color w:val="00000A"/>
          <w:lang w:bidi="hi-IN"/>
        </w:rPr>
        <w:t xml:space="preserve"> cette Violation ou possible Violation.</w:t>
      </w:r>
    </w:p>
    <w:p w14:paraId="4DBE2451" w14:textId="77777777" w:rsidR="00C5320F" w:rsidRPr="007735C9" w:rsidRDefault="00C5320F" w:rsidP="00C5320F">
      <w:pPr>
        <w:spacing w:after="200" w:line="240" w:lineRule="auto"/>
        <w:ind w:left="357"/>
        <w:contextualSpacing/>
        <w:jc w:val="both"/>
        <w:rPr>
          <w:rFonts w:cstheme="minorHAnsi"/>
          <w:color w:val="00000A"/>
          <w:lang w:bidi="hi-IN"/>
        </w:rPr>
      </w:pPr>
    </w:p>
    <w:p w14:paraId="12841218" w14:textId="187F8AA0" w:rsidR="00C5320F" w:rsidRPr="007735C9" w:rsidRDefault="00C5320F" w:rsidP="00C5320F">
      <w:pPr>
        <w:spacing w:after="200" w:line="240" w:lineRule="auto"/>
        <w:ind w:left="357"/>
        <w:contextualSpacing/>
        <w:jc w:val="both"/>
        <w:rPr>
          <w:rFonts w:cstheme="minorHAnsi"/>
          <w:color w:val="00000A"/>
          <w:lang w:bidi="hi-IN"/>
        </w:rPr>
      </w:pPr>
      <w:r w:rsidRPr="007735C9">
        <w:rPr>
          <w:rFonts w:cstheme="minorHAnsi"/>
          <w:color w:val="00000A"/>
          <w:lang w:bidi="hi-IN"/>
        </w:rPr>
        <w:t>Il doit alors transmettre à Inria : (i) la description de la nature de la Violation, y compris si possible, les catégories et le nombre approximatifs de Personnes concernées par la Violation et les catégories et le nombre approximatif d’enregistrements de Données</w:t>
      </w:r>
      <w:r w:rsidRPr="007735C9">
        <w:rPr>
          <w:rFonts w:cstheme="minorHAnsi"/>
          <w:color w:val="00000A"/>
          <w:spacing w:val="-2"/>
          <w:lang w:bidi="hi-IN"/>
        </w:rPr>
        <w:t xml:space="preserve"> Personnelles</w:t>
      </w:r>
      <w:r w:rsidRPr="007735C9">
        <w:rPr>
          <w:rFonts w:cstheme="minorHAnsi"/>
          <w:color w:val="00000A"/>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mesures prises ou que 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cstheme="minorHAnsi"/>
          <w:color w:val="00000A"/>
          <w:lang w:bidi="hi-IN"/>
        </w:rPr>
        <w:t>propose de prendre pour remédier à la Violation, y compris le cas échéant, les mesures pour en atténuer les éventuelles conséquences négatives afin de  permettre à Inria de notifier la Violation à l’Autorité de contrôle compétente.</w:t>
      </w:r>
    </w:p>
    <w:p w14:paraId="6FB6CDF3" w14:textId="77777777" w:rsidR="00C5320F" w:rsidRPr="007735C9" w:rsidRDefault="00C5320F" w:rsidP="00C5320F">
      <w:pPr>
        <w:spacing w:after="0" w:line="240" w:lineRule="auto"/>
        <w:rPr>
          <w:rFonts w:eastAsia="Source Han Sans CN Regular" w:cstheme="minorHAnsi"/>
          <w:b/>
          <w:color w:val="00000A"/>
          <w:sz w:val="24"/>
          <w:szCs w:val="24"/>
          <w:lang w:eastAsia="zh-CN" w:bidi="hi-IN"/>
        </w:rPr>
      </w:pPr>
    </w:p>
    <w:p w14:paraId="5307DC10" w14:textId="77777777" w:rsidR="00C5320F" w:rsidRPr="007735C9" w:rsidRDefault="00C5320F" w:rsidP="00C5320F">
      <w:pPr>
        <w:numPr>
          <w:ilvl w:val="0"/>
          <w:numId w:val="3"/>
        </w:numPr>
        <w:spacing w:after="0" w:line="240" w:lineRule="auto"/>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AUDIT </w:t>
      </w:r>
    </w:p>
    <w:p w14:paraId="6F922428" w14:textId="3D666342" w:rsidR="00C5320F" w:rsidRPr="007735C9" w:rsidRDefault="00C5320F" w:rsidP="00C5320F">
      <w:pPr>
        <w:spacing w:after="0" w:line="240" w:lineRule="auto"/>
        <w:ind w:left="360"/>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br/>
        <w:t xml:space="preserve">Inria se réserve le droit de procéder à toute vérification qui lui paraîtrait utile pour constater le respect des obligations précitées en procédant à un audit de sécurité auprès du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 xml:space="preserve">ou directement auprès d’un sous-traitant. </w:t>
      </w:r>
    </w:p>
    <w:p w14:paraId="54820445" w14:textId="77777777" w:rsidR="00C5320F" w:rsidRPr="007735C9" w:rsidRDefault="00C5320F" w:rsidP="00C5320F">
      <w:pPr>
        <w:spacing w:after="0" w:line="240" w:lineRule="auto"/>
        <w:jc w:val="both"/>
        <w:rPr>
          <w:rFonts w:cstheme="minorHAnsi"/>
          <w:color w:val="00000A"/>
          <w:lang w:bidi="hi-IN"/>
        </w:rPr>
      </w:pPr>
    </w:p>
    <w:p w14:paraId="1AEAC115" w14:textId="40D7A1ED" w:rsidR="00C5320F" w:rsidRPr="007735C9" w:rsidRDefault="00C5320F" w:rsidP="00C5320F">
      <w:pPr>
        <w:spacing w:after="0" w:line="240" w:lineRule="auto"/>
        <w:ind w:left="360"/>
        <w:jc w:val="both"/>
        <w:rPr>
          <w:rFonts w:cstheme="minorHAnsi"/>
          <w:color w:val="00000A"/>
          <w:lang w:bidi="hi-IN"/>
        </w:rPr>
      </w:pPr>
      <w:r w:rsidRPr="007735C9">
        <w:rPr>
          <w:rFonts w:cstheme="minorHAnsi"/>
          <w:color w:val="00000A"/>
          <w:lang w:bidi="hi-IN"/>
        </w:rPr>
        <w:t xml:space="preserve">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cstheme="minorHAnsi"/>
          <w:color w:val="00000A"/>
          <w:lang w:bidi="hi-IN"/>
        </w:rPr>
        <w:t>s’engage à répondre aux demandes d’audit d’Inria ou d’un tiers de confiance qu’Inria aura sélectionné, reconnu en tant qu’auditeur indépendant, ayant une qualification adéquate, et libre de fournir les détails de ses remarques et conclusions d’audit à Inria.</w:t>
      </w:r>
    </w:p>
    <w:p w14:paraId="3AFDF954" w14:textId="77777777" w:rsidR="00C5320F" w:rsidRPr="007735C9" w:rsidRDefault="00C5320F" w:rsidP="00C5320F">
      <w:pPr>
        <w:spacing w:after="0" w:line="240" w:lineRule="auto"/>
        <w:ind w:left="360"/>
        <w:jc w:val="both"/>
        <w:rPr>
          <w:rFonts w:cstheme="minorHAnsi"/>
          <w:color w:val="00000A"/>
          <w:lang w:bidi="hi-IN"/>
        </w:rPr>
      </w:pPr>
    </w:p>
    <w:p w14:paraId="3C52D5EC" w14:textId="273B3C7C" w:rsidR="00C5320F" w:rsidRPr="007735C9" w:rsidRDefault="00C5320F" w:rsidP="00C5320F">
      <w:pPr>
        <w:spacing w:after="0" w:line="240" w:lineRule="auto"/>
        <w:ind w:left="360"/>
        <w:jc w:val="both"/>
        <w:rPr>
          <w:rFonts w:cstheme="minorHAnsi"/>
          <w:color w:val="00000A"/>
          <w:lang w:bidi="hi-IN"/>
        </w:rPr>
      </w:pPr>
      <w:r w:rsidRPr="007735C9">
        <w:rPr>
          <w:rFonts w:cstheme="minorHAnsi"/>
          <w:color w:val="00000A"/>
          <w:lang w:bidi="hi-IN"/>
        </w:rPr>
        <w:t xml:space="preserve">Les audits doivent permettre une analyse du respect par 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cstheme="minorHAnsi"/>
          <w:color w:val="00000A"/>
          <w:lang w:bidi="hi-IN"/>
        </w:rPr>
        <w:t>de ses obligations au titre des présentes, ainsi qu’au titre de la règlementation applicable en matière de la protection des Données Personnelles.</w:t>
      </w:r>
    </w:p>
    <w:p w14:paraId="50E5805F" w14:textId="77777777" w:rsidR="00C5320F" w:rsidRPr="007735C9" w:rsidRDefault="00C5320F" w:rsidP="00C5320F">
      <w:pPr>
        <w:spacing w:after="0" w:line="240" w:lineRule="auto"/>
        <w:ind w:left="360"/>
        <w:jc w:val="both"/>
        <w:rPr>
          <w:rFonts w:cstheme="minorHAnsi"/>
          <w:color w:val="00000A"/>
          <w:lang w:bidi="hi-IN"/>
        </w:rPr>
      </w:pPr>
    </w:p>
    <w:p w14:paraId="0F7A9ADA" w14:textId="41FD2FA4" w:rsidR="00C5320F" w:rsidRPr="007735C9" w:rsidRDefault="00C5320F" w:rsidP="00C5320F">
      <w:pPr>
        <w:spacing w:after="0" w:line="240" w:lineRule="auto"/>
        <w:ind w:left="360"/>
        <w:jc w:val="both"/>
        <w:rPr>
          <w:rFonts w:cstheme="minorHAnsi"/>
          <w:color w:val="00000A"/>
          <w:lang w:bidi="hi-IN"/>
        </w:rPr>
      </w:pPr>
      <w:r w:rsidRPr="007735C9">
        <w:rPr>
          <w:rFonts w:cstheme="minorHAnsi"/>
          <w:color w:val="00000A"/>
          <w:lang w:bidi="hi-IN"/>
        </w:rPr>
        <w:t xml:space="preserve">Inria doit aviser 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cstheme="minorHAnsi"/>
          <w:color w:val="00000A"/>
          <w:lang w:bidi="hi-IN"/>
        </w:rPr>
        <w:t xml:space="preserve">par écrit de son intention de faire procéder à un audit moyennant le respect d’un préavis minimum de trente (30) jours. </w:t>
      </w:r>
    </w:p>
    <w:p w14:paraId="6D93449B" w14:textId="77777777" w:rsidR="00C5320F" w:rsidRPr="007735C9" w:rsidRDefault="00C5320F" w:rsidP="00C5320F">
      <w:pPr>
        <w:spacing w:after="0" w:line="240" w:lineRule="auto"/>
        <w:ind w:left="360"/>
        <w:jc w:val="both"/>
        <w:rPr>
          <w:rFonts w:cstheme="minorHAnsi"/>
          <w:color w:val="00000A"/>
          <w:lang w:bidi="hi-IN"/>
        </w:rPr>
      </w:pPr>
    </w:p>
    <w:p w14:paraId="45BBDCFA" w14:textId="77777777" w:rsidR="00C5320F" w:rsidRPr="007735C9" w:rsidRDefault="00C5320F" w:rsidP="00C5320F">
      <w:pPr>
        <w:spacing w:after="0" w:line="240" w:lineRule="auto"/>
        <w:ind w:left="360"/>
        <w:jc w:val="both"/>
        <w:rPr>
          <w:rFonts w:cstheme="minorHAnsi"/>
          <w:color w:val="00000A"/>
          <w:lang w:bidi="hi-IN"/>
        </w:rPr>
      </w:pPr>
      <w:r w:rsidRPr="007735C9">
        <w:rPr>
          <w:rFonts w:cstheme="minorHAnsi"/>
          <w:color w:val="00000A"/>
          <w:lang w:bidi="hi-IN"/>
        </w:rPr>
        <w:t xml:space="preserve">Inria communique de manière la plus précise et exhaustive possible le périmètre envisagé, la liste des opérations de contrôle et des outils de mesure qu’il envisage d’utiliser. </w:t>
      </w:r>
    </w:p>
    <w:p w14:paraId="53194799" w14:textId="77777777" w:rsidR="00C5320F" w:rsidRPr="007735C9" w:rsidRDefault="00C5320F" w:rsidP="00C5320F">
      <w:pPr>
        <w:spacing w:after="0" w:line="240" w:lineRule="auto"/>
        <w:ind w:left="360"/>
        <w:jc w:val="both"/>
        <w:rPr>
          <w:rFonts w:cstheme="minorHAnsi"/>
          <w:color w:val="00000A"/>
          <w:lang w:bidi="hi-IN"/>
        </w:rPr>
      </w:pPr>
    </w:p>
    <w:p w14:paraId="0BDC9E30" w14:textId="308C0187" w:rsidR="00C5320F" w:rsidRPr="007735C9" w:rsidRDefault="00C5320F" w:rsidP="00C5320F">
      <w:pPr>
        <w:spacing w:after="0" w:line="240" w:lineRule="auto"/>
        <w:ind w:left="360"/>
        <w:jc w:val="both"/>
        <w:rPr>
          <w:rFonts w:cstheme="minorHAnsi"/>
          <w:color w:val="00000A"/>
          <w:lang w:bidi="hi-IN"/>
        </w:rPr>
      </w:pPr>
      <w:r w:rsidRPr="007735C9">
        <w:rPr>
          <w:rFonts w:cstheme="minorHAnsi"/>
          <w:color w:val="00000A"/>
          <w:lang w:bidi="hi-IN"/>
        </w:rPr>
        <w:t xml:space="preserve">Le déploiement d’un outil est fait sous l’entière responsabilité d’Inria. 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cstheme="minorHAnsi"/>
          <w:color w:val="00000A"/>
          <w:lang w:bidi="hi-IN"/>
        </w:rPr>
        <w:t xml:space="preserve">a le droit de faire analyser l’outil. Si un risque est identifié pour le système d’information et les données du </w:t>
      </w:r>
      <w:r w:rsidR="00F56291" w:rsidRPr="007735C9">
        <w:rPr>
          <w:rFonts w:eastAsia="Source Han Sans CN Regular" w:cstheme="minorHAnsi"/>
          <w:color w:val="00000A"/>
          <w:spacing w:val="-2"/>
          <w:lang w:eastAsia="zh-CN" w:bidi="hi-IN"/>
        </w:rPr>
        <w:t>Mandataire</w:t>
      </w:r>
      <w:r w:rsidRPr="007735C9">
        <w:rPr>
          <w:rFonts w:cstheme="minorHAnsi"/>
          <w:color w:val="00000A"/>
          <w:lang w:bidi="hi-IN"/>
        </w:rPr>
        <w:t>, ce dernier est en droit de refuser l’utilisation d’un tel outil.</w:t>
      </w:r>
    </w:p>
    <w:p w14:paraId="29AD569B" w14:textId="77777777" w:rsidR="00C5320F" w:rsidRPr="007735C9" w:rsidRDefault="00C5320F" w:rsidP="00C5320F">
      <w:pPr>
        <w:spacing w:after="0" w:line="240" w:lineRule="auto"/>
        <w:ind w:left="360"/>
        <w:jc w:val="both"/>
        <w:rPr>
          <w:rFonts w:cstheme="minorHAnsi"/>
          <w:color w:val="00000A"/>
          <w:lang w:bidi="hi-IN"/>
        </w:rPr>
      </w:pPr>
    </w:p>
    <w:p w14:paraId="79E03080" w14:textId="1717C15E" w:rsidR="00C5320F" w:rsidRPr="007735C9" w:rsidRDefault="00C5320F" w:rsidP="00C5320F">
      <w:pPr>
        <w:spacing w:after="0" w:line="240" w:lineRule="auto"/>
        <w:ind w:left="360"/>
        <w:jc w:val="both"/>
        <w:rPr>
          <w:rFonts w:cstheme="minorHAnsi"/>
          <w:color w:val="00000A"/>
          <w:lang w:bidi="hi-IN"/>
        </w:rPr>
      </w:pPr>
      <w:r w:rsidRPr="007735C9">
        <w:rPr>
          <w:rFonts w:cstheme="minorHAnsi"/>
          <w:color w:val="00000A"/>
          <w:lang w:bidi="hi-IN"/>
        </w:rPr>
        <w:t xml:space="preserve">Inria communique, le cas échéant, le nom de l’auditeur. 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cstheme="minorHAnsi"/>
          <w:color w:val="00000A"/>
          <w:lang w:bidi="hi-IN"/>
        </w:rPr>
        <w:t xml:space="preserve">a le droit de refuser l’auditeur pour un motif légitime. En cas de désaccord après une troisième proposition, le choix de </w:t>
      </w:r>
      <w:r w:rsidRPr="007735C9">
        <w:rPr>
          <w:rFonts w:cstheme="minorHAnsi"/>
          <w:color w:val="00000A"/>
          <w:lang w:bidi="hi-IN"/>
        </w:rPr>
        <w:lastRenderedPageBreak/>
        <w:t>l’auditeur est fixé par le tribunal compétent. Inria est responsable des dommages causés par l’auditeur.</w:t>
      </w:r>
    </w:p>
    <w:p w14:paraId="28B1A78C" w14:textId="77777777" w:rsidR="00C5320F" w:rsidRPr="007735C9" w:rsidRDefault="00C5320F" w:rsidP="00C5320F">
      <w:pPr>
        <w:spacing w:after="0" w:line="240" w:lineRule="auto"/>
        <w:ind w:left="360"/>
        <w:jc w:val="both"/>
        <w:rPr>
          <w:rFonts w:cstheme="minorHAnsi"/>
          <w:color w:val="00000A"/>
          <w:lang w:bidi="hi-IN"/>
        </w:rPr>
      </w:pPr>
    </w:p>
    <w:p w14:paraId="427561E1" w14:textId="23FF6F80" w:rsidR="00C5320F" w:rsidRPr="007735C9" w:rsidRDefault="00C5320F" w:rsidP="00C5320F">
      <w:pPr>
        <w:spacing w:after="0" w:line="240" w:lineRule="auto"/>
        <w:ind w:left="360"/>
        <w:jc w:val="both"/>
        <w:rPr>
          <w:rFonts w:cstheme="minorHAnsi"/>
          <w:color w:val="00000A"/>
          <w:lang w:bidi="hi-IN"/>
        </w:rPr>
      </w:pPr>
      <w:r w:rsidRPr="007735C9">
        <w:rPr>
          <w:rFonts w:cstheme="minorHAnsi"/>
          <w:color w:val="00000A"/>
          <w:lang w:bidi="hi-IN"/>
        </w:rPr>
        <w:t xml:space="preserve">Le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cstheme="minorHAnsi"/>
          <w:color w:val="00000A"/>
          <w:lang w:bidi="hi-IN"/>
        </w:rPr>
        <w:t>peut refuser l’accès aux zones confidentielles, sécurisées et mutualisées et effectue, dans ce cas, l’audit et en communique les résultats à Inria.</w:t>
      </w:r>
    </w:p>
    <w:p w14:paraId="2C38BB2C" w14:textId="77777777" w:rsidR="00C5320F" w:rsidRPr="007735C9" w:rsidRDefault="00C5320F" w:rsidP="00C5320F">
      <w:pPr>
        <w:spacing w:after="0" w:line="240" w:lineRule="auto"/>
        <w:ind w:left="360"/>
        <w:jc w:val="both"/>
        <w:rPr>
          <w:rFonts w:cstheme="minorHAnsi"/>
          <w:color w:val="00000A"/>
          <w:lang w:bidi="hi-IN"/>
        </w:rPr>
      </w:pPr>
    </w:p>
    <w:p w14:paraId="177156F0" w14:textId="76F8AD8B" w:rsidR="00C5320F" w:rsidRPr="007735C9" w:rsidRDefault="00C5320F" w:rsidP="00C5320F">
      <w:pPr>
        <w:spacing w:after="0" w:line="240" w:lineRule="auto"/>
        <w:ind w:left="360"/>
        <w:jc w:val="both"/>
        <w:rPr>
          <w:rFonts w:cstheme="minorHAnsi"/>
          <w:color w:val="00000A"/>
          <w:lang w:bidi="hi-IN"/>
        </w:rPr>
      </w:pPr>
      <w:r w:rsidRPr="007735C9">
        <w:rPr>
          <w:rFonts w:cstheme="minorHAnsi"/>
          <w:color w:val="00000A"/>
          <w:lang w:bidi="hi-IN"/>
        </w:rPr>
        <w:t xml:space="preserve">Les résultats de l’audit sont formalisés dans un rapport qui doit être adressé au </w:t>
      </w:r>
      <w:r w:rsidR="00F56291" w:rsidRPr="007735C9">
        <w:rPr>
          <w:rFonts w:eastAsia="Source Han Sans CN Regular" w:cstheme="minorHAnsi"/>
          <w:color w:val="00000A"/>
          <w:spacing w:val="-2"/>
          <w:lang w:eastAsia="zh-CN" w:bidi="hi-IN"/>
        </w:rPr>
        <w:t>Mandataire</w:t>
      </w:r>
      <w:r w:rsidR="00F56291" w:rsidRPr="007735C9">
        <w:rPr>
          <w:rFonts w:eastAsia="Source Han Sans CN Regular" w:cstheme="minorHAnsi"/>
          <w:b/>
          <w:color w:val="00000A"/>
          <w:spacing w:val="-2"/>
          <w:lang w:eastAsia="zh-CN" w:bidi="hi-IN"/>
        </w:rPr>
        <w:t xml:space="preserve"> </w:t>
      </w:r>
      <w:r w:rsidRPr="007735C9">
        <w:rPr>
          <w:rFonts w:cstheme="minorHAnsi"/>
          <w:color w:val="00000A"/>
          <w:lang w:bidi="hi-IN"/>
        </w:rPr>
        <w:t xml:space="preserve">pour qu’il puisse y insérer ses observations et réserves. Le rapport final doit nécessairement comprendre les observations du </w:t>
      </w:r>
      <w:r w:rsidR="00404650" w:rsidRPr="007735C9">
        <w:rPr>
          <w:rFonts w:eastAsia="Source Han Sans CN Regular" w:cstheme="minorHAnsi"/>
          <w:color w:val="00000A"/>
          <w:spacing w:val="-2"/>
          <w:lang w:eastAsia="zh-CN" w:bidi="hi-IN"/>
        </w:rPr>
        <w:t>Mandataire</w:t>
      </w:r>
      <w:r w:rsidRPr="007735C9">
        <w:rPr>
          <w:rFonts w:cstheme="minorHAnsi"/>
          <w:color w:val="00000A"/>
          <w:lang w:bidi="hi-IN"/>
        </w:rPr>
        <w:t>.</w:t>
      </w:r>
    </w:p>
    <w:p w14:paraId="7220E164" w14:textId="77777777" w:rsidR="00C5320F" w:rsidRPr="007735C9" w:rsidRDefault="00C5320F" w:rsidP="00C5320F">
      <w:pPr>
        <w:spacing w:after="0" w:line="240" w:lineRule="auto"/>
        <w:ind w:left="360"/>
        <w:jc w:val="both"/>
        <w:rPr>
          <w:rFonts w:cstheme="minorHAnsi"/>
          <w:color w:val="00000A"/>
          <w:lang w:bidi="hi-IN"/>
        </w:rPr>
      </w:pPr>
    </w:p>
    <w:p w14:paraId="7273BFF9" w14:textId="77777777" w:rsidR="00C5320F" w:rsidRPr="007735C9" w:rsidRDefault="00C5320F" w:rsidP="00C5320F">
      <w:pPr>
        <w:spacing w:after="0" w:line="240" w:lineRule="auto"/>
        <w:ind w:left="360"/>
        <w:jc w:val="both"/>
        <w:rPr>
          <w:rFonts w:cstheme="minorHAnsi"/>
          <w:color w:val="00000A"/>
          <w:lang w:bidi="hi-IN"/>
        </w:rPr>
      </w:pPr>
      <w:r w:rsidRPr="007735C9">
        <w:rPr>
          <w:rFonts w:cstheme="minorHAnsi"/>
          <w:color w:val="00000A"/>
          <w:lang w:bidi="hi-IN"/>
        </w:rPr>
        <w:t>Si un désaccord survient concernant des écarts de conformité, Inria est en droit de demander une mise en conformité. Toutefois, Inria ne saurait invoquer la non-réalisation de la mise en conformité pour suspendre ses engagements.</w:t>
      </w:r>
    </w:p>
    <w:p w14:paraId="5D989D08" w14:textId="77777777" w:rsidR="00C5320F" w:rsidRPr="007735C9" w:rsidRDefault="00C5320F" w:rsidP="00C5320F">
      <w:pPr>
        <w:spacing w:after="0" w:line="240" w:lineRule="auto"/>
        <w:ind w:left="360"/>
        <w:jc w:val="both"/>
        <w:rPr>
          <w:rFonts w:cstheme="minorHAnsi"/>
          <w:color w:val="00000A"/>
          <w:lang w:bidi="hi-IN"/>
        </w:rPr>
      </w:pPr>
    </w:p>
    <w:p w14:paraId="42CD1333" w14:textId="56130B42" w:rsidR="00C5320F" w:rsidRPr="007735C9" w:rsidRDefault="00C5320F" w:rsidP="00C5320F">
      <w:pPr>
        <w:spacing w:after="0" w:line="240" w:lineRule="auto"/>
        <w:ind w:left="360"/>
        <w:jc w:val="both"/>
        <w:rPr>
          <w:rFonts w:cstheme="minorHAnsi"/>
          <w:color w:val="00000A"/>
          <w:lang w:bidi="hi-IN"/>
        </w:rPr>
      </w:pPr>
      <w:r w:rsidRPr="007735C9">
        <w:rPr>
          <w:rFonts w:cstheme="minorHAnsi"/>
          <w:color w:val="00000A"/>
          <w:lang w:bidi="hi-IN"/>
        </w:rPr>
        <w:t xml:space="preserve">La procédure d’audit se termine par la remise par Inria d’une lettre clôturant l’audit même en cas d’audit favorable pour le </w:t>
      </w:r>
      <w:r w:rsidR="00404650" w:rsidRPr="007735C9">
        <w:rPr>
          <w:rFonts w:eastAsia="Source Han Sans CN Regular" w:cstheme="minorHAnsi"/>
          <w:color w:val="00000A"/>
          <w:spacing w:val="-2"/>
          <w:lang w:eastAsia="zh-CN" w:bidi="hi-IN"/>
        </w:rPr>
        <w:t>Mandataire</w:t>
      </w:r>
      <w:r w:rsidRPr="007735C9">
        <w:rPr>
          <w:rFonts w:cstheme="minorHAnsi"/>
          <w:color w:val="00000A"/>
          <w:lang w:bidi="hi-IN"/>
        </w:rPr>
        <w:t>.</w:t>
      </w:r>
    </w:p>
    <w:p w14:paraId="4D763970" w14:textId="77777777" w:rsidR="00C5320F" w:rsidRPr="007735C9" w:rsidRDefault="00C5320F" w:rsidP="00C5320F">
      <w:pPr>
        <w:spacing w:after="200" w:line="276" w:lineRule="auto"/>
        <w:ind w:left="720"/>
        <w:contextualSpacing/>
        <w:rPr>
          <w:rFonts w:cstheme="minorHAnsi"/>
          <w:color w:val="00000A"/>
          <w:lang w:bidi="hi-IN"/>
        </w:rPr>
      </w:pPr>
    </w:p>
    <w:p w14:paraId="4B864E16" w14:textId="77777777" w:rsidR="00C5320F" w:rsidRPr="007735C9" w:rsidRDefault="00C5320F" w:rsidP="00C5320F">
      <w:pPr>
        <w:numPr>
          <w:ilvl w:val="0"/>
          <w:numId w:val="3"/>
        </w:numPr>
        <w:spacing w:after="200" w:line="276" w:lineRule="auto"/>
        <w:contextualSpacing/>
        <w:rPr>
          <w:rFonts w:eastAsia="Source Han Sans CN Regular" w:cstheme="minorHAnsi"/>
          <w:color w:val="00000A"/>
          <w:lang w:eastAsia="zh-CN" w:bidi="hi-IN"/>
        </w:rPr>
      </w:pPr>
      <w:r w:rsidRPr="007735C9">
        <w:rPr>
          <w:rFonts w:cstheme="minorHAnsi"/>
          <w:color w:val="00000A"/>
          <w:lang w:bidi="hi-IN"/>
        </w:rPr>
        <w:t>SORT DES DONNEES A CARACTERE PERSONNEL A LA FIN DU CONTRAT</w:t>
      </w:r>
    </w:p>
    <w:p w14:paraId="7A6E8378" w14:textId="77777777" w:rsidR="00C5320F" w:rsidRPr="007735C9" w:rsidRDefault="00C5320F" w:rsidP="00C5320F">
      <w:pPr>
        <w:spacing w:after="0" w:line="240" w:lineRule="auto"/>
        <w:ind w:left="360"/>
        <w:jc w:val="both"/>
        <w:rPr>
          <w:rFonts w:eastAsia="Source Han Sans CN Regular" w:cstheme="minorHAnsi"/>
          <w:color w:val="00000A"/>
          <w:lang w:eastAsia="zh-CN" w:bidi="hi-IN"/>
        </w:rPr>
      </w:pPr>
    </w:p>
    <w:p w14:paraId="7CB69EDB" w14:textId="4E2D2FF9" w:rsidR="00C5320F" w:rsidRPr="007735C9" w:rsidRDefault="00C5320F" w:rsidP="00C5320F">
      <w:pPr>
        <w:jc w:val="both"/>
        <w:rPr>
          <w:rFonts w:cstheme="minorHAnsi"/>
        </w:rPr>
      </w:pPr>
      <w:r w:rsidRPr="007735C9">
        <w:rPr>
          <w:rFonts w:cstheme="minorHAnsi"/>
        </w:rPr>
        <w:t>RESTITUTION à Inria ET ATTESTATION DE SUPPRESSION</w:t>
      </w:r>
    </w:p>
    <w:p w14:paraId="04F938F7" w14:textId="3CDE2889" w:rsidR="00C5320F" w:rsidRPr="007735C9" w:rsidRDefault="00C5320F" w:rsidP="00841875">
      <w:pPr>
        <w:ind w:left="426"/>
        <w:jc w:val="both"/>
        <w:rPr>
          <w:rFonts w:cstheme="minorHAnsi"/>
        </w:rPr>
      </w:pPr>
      <w:r w:rsidRPr="007735C9">
        <w:rPr>
          <w:rFonts w:cstheme="minorHAnsi"/>
        </w:rPr>
        <w:t xml:space="preserve">A l’expiration du Contrat et au plus tard le dernier jour du Contrat, le </w:t>
      </w:r>
      <w:r w:rsidR="00404650" w:rsidRPr="007735C9">
        <w:rPr>
          <w:rFonts w:eastAsia="Source Han Sans CN Regular" w:cstheme="minorHAnsi"/>
          <w:color w:val="00000A"/>
          <w:spacing w:val="-2"/>
          <w:lang w:eastAsia="zh-CN" w:bidi="hi-IN"/>
        </w:rPr>
        <w:t>Mandataire</w:t>
      </w:r>
      <w:r w:rsidRPr="007735C9">
        <w:rPr>
          <w:rFonts w:cstheme="minorHAnsi"/>
          <w:color w:val="00000A"/>
          <w:lang w:bidi="hi-IN"/>
        </w:rPr>
        <w:t xml:space="preserve"> </w:t>
      </w:r>
      <w:r w:rsidRPr="007735C9">
        <w:rPr>
          <w:rFonts w:cstheme="minorHAnsi"/>
        </w:rPr>
        <w:t xml:space="preserve">a pour obligation de restituer l’ensemble de ses Données Personnelles à Inria sauf obligation légale de conservation auquel cas le </w:t>
      </w:r>
      <w:r w:rsidR="00404650" w:rsidRPr="007735C9">
        <w:rPr>
          <w:rFonts w:eastAsia="Source Han Sans CN Regular" w:cstheme="minorHAnsi"/>
          <w:color w:val="00000A"/>
          <w:spacing w:val="-2"/>
          <w:lang w:eastAsia="zh-CN" w:bidi="hi-IN"/>
        </w:rPr>
        <w:t>Mandataire</w:t>
      </w:r>
      <w:r w:rsidRPr="007735C9">
        <w:rPr>
          <w:rFonts w:cstheme="minorHAnsi"/>
          <w:color w:val="00000A"/>
          <w:lang w:bidi="hi-IN"/>
        </w:rPr>
        <w:t xml:space="preserve"> </w:t>
      </w:r>
      <w:r w:rsidRPr="007735C9">
        <w:rPr>
          <w:rFonts w:cstheme="minorHAnsi"/>
        </w:rPr>
        <w:t xml:space="preserve">s’engage à archiver les Données Personnelles et à détruire lesdites Données Personnelles dès la fin de l’obligation légale. </w:t>
      </w:r>
    </w:p>
    <w:p w14:paraId="680B0384" w14:textId="2300CDC0" w:rsidR="00C5320F" w:rsidRPr="007735C9" w:rsidRDefault="00C5320F" w:rsidP="00841875">
      <w:pPr>
        <w:ind w:left="426"/>
        <w:jc w:val="both"/>
        <w:rPr>
          <w:rFonts w:cstheme="minorHAnsi"/>
        </w:rPr>
      </w:pPr>
      <w:r w:rsidRPr="007735C9">
        <w:rPr>
          <w:rFonts w:cstheme="minorHAnsi"/>
        </w:rPr>
        <w:t xml:space="preserve">Il ne saurait y avoir de rétention de la part du </w:t>
      </w:r>
      <w:r w:rsidR="00404650" w:rsidRPr="007735C9">
        <w:rPr>
          <w:rFonts w:eastAsia="Source Han Sans CN Regular" w:cstheme="minorHAnsi"/>
          <w:color w:val="00000A"/>
          <w:spacing w:val="-2"/>
          <w:lang w:eastAsia="zh-CN" w:bidi="hi-IN"/>
        </w:rPr>
        <w:t>Mandataire</w:t>
      </w:r>
      <w:r w:rsidRPr="007735C9">
        <w:rPr>
          <w:rFonts w:cstheme="minorHAnsi"/>
          <w:color w:val="00000A"/>
          <w:lang w:bidi="hi-IN"/>
        </w:rPr>
        <w:t xml:space="preserve"> </w:t>
      </w:r>
      <w:r w:rsidRPr="007735C9">
        <w:rPr>
          <w:rFonts w:cstheme="minorHAnsi"/>
        </w:rPr>
        <w:t xml:space="preserve">pour quelque raison que ce soit. </w:t>
      </w:r>
    </w:p>
    <w:p w14:paraId="0992CA1B" w14:textId="54531502" w:rsidR="00C5320F" w:rsidRPr="007735C9" w:rsidRDefault="00C5320F" w:rsidP="00841875">
      <w:pPr>
        <w:ind w:left="426"/>
        <w:jc w:val="both"/>
        <w:rPr>
          <w:rFonts w:cstheme="minorHAnsi"/>
        </w:rPr>
      </w:pPr>
      <w:r w:rsidRPr="007735C9">
        <w:rPr>
          <w:rFonts w:cstheme="minorHAnsi"/>
        </w:rPr>
        <w:t xml:space="preserve">Inria précisera au </w:t>
      </w:r>
      <w:r w:rsidR="00404650" w:rsidRPr="007735C9">
        <w:rPr>
          <w:rFonts w:eastAsia="Source Han Sans CN Regular" w:cstheme="minorHAnsi"/>
          <w:color w:val="00000A"/>
          <w:spacing w:val="-2"/>
          <w:lang w:eastAsia="zh-CN" w:bidi="hi-IN"/>
        </w:rPr>
        <w:t>Mandataire</w:t>
      </w:r>
      <w:r w:rsidRPr="007735C9">
        <w:rPr>
          <w:rFonts w:cstheme="minorHAnsi"/>
          <w:color w:val="00000A"/>
          <w:lang w:bidi="hi-IN"/>
        </w:rPr>
        <w:t xml:space="preserve"> </w:t>
      </w:r>
      <w:r w:rsidRPr="007735C9">
        <w:rPr>
          <w:rFonts w:cstheme="minorHAnsi"/>
        </w:rPr>
        <w:t>les modalités de la restitution.</w:t>
      </w:r>
    </w:p>
    <w:p w14:paraId="5F60178B" w14:textId="3BC12A5B" w:rsidR="00C5320F" w:rsidRPr="007735C9" w:rsidRDefault="00C5320F" w:rsidP="00841875">
      <w:pPr>
        <w:ind w:left="426"/>
        <w:jc w:val="both"/>
        <w:rPr>
          <w:rFonts w:cstheme="minorHAnsi"/>
        </w:rPr>
      </w:pPr>
      <w:r w:rsidRPr="007735C9">
        <w:rPr>
          <w:rFonts w:cstheme="minorHAnsi"/>
        </w:rPr>
        <w:t xml:space="preserve">Concomitamment à la restitution des Données Personnelles, le </w:t>
      </w:r>
      <w:r w:rsidR="00404650" w:rsidRPr="007735C9">
        <w:rPr>
          <w:rFonts w:eastAsia="Source Han Sans CN Regular" w:cstheme="minorHAnsi"/>
          <w:color w:val="00000A"/>
          <w:spacing w:val="-2"/>
          <w:lang w:eastAsia="zh-CN" w:bidi="hi-IN"/>
        </w:rPr>
        <w:t>Mandataire</w:t>
      </w:r>
      <w:r w:rsidRPr="007735C9">
        <w:rPr>
          <w:rFonts w:cstheme="minorHAnsi"/>
          <w:color w:val="00000A"/>
          <w:lang w:bidi="hi-IN"/>
        </w:rPr>
        <w:t xml:space="preserve"> </w:t>
      </w:r>
      <w:r w:rsidRPr="007735C9">
        <w:rPr>
          <w:rFonts w:cstheme="minorHAnsi"/>
        </w:rPr>
        <w:t xml:space="preserve">adresse à Inria une attestation de destruction de toutes les copies existantes des Données Personnelles mises à la disposition par Inria. </w:t>
      </w:r>
    </w:p>
    <w:p w14:paraId="04741002" w14:textId="77777777" w:rsidR="00C5320F" w:rsidRPr="007735C9" w:rsidRDefault="00C5320F" w:rsidP="00C5320F">
      <w:pPr>
        <w:spacing w:after="0" w:line="240" w:lineRule="auto"/>
        <w:ind w:left="360"/>
        <w:rPr>
          <w:rFonts w:eastAsia="Source Han Sans CN Regular" w:cstheme="minorHAnsi"/>
          <w:color w:val="00000A"/>
          <w:lang w:eastAsia="zh-CN" w:bidi="hi-IN"/>
        </w:rPr>
      </w:pPr>
    </w:p>
    <w:p w14:paraId="7396CE67" w14:textId="77777777" w:rsidR="00C5320F" w:rsidRPr="007735C9" w:rsidRDefault="00C5320F" w:rsidP="00C5320F">
      <w:pPr>
        <w:numPr>
          <w:ilvl w:val="0"/>
          <w:numId w:val="3"/>
        </w:numPr>
        <w:spacing w:after="0" w:line="240" w:lineRule="auto"/>
        <w:contextualSpacing/>
        <w:rPr>
          <w:rFonts w:cstheme="minorHAnsi"/>
          <w:color w:val="00000A"/>
          <w:lang w:bidi="hi-IN"/>
        </w:rPr>
      </w:pPr>
      <w:r w:rsidRPr="007735C9">
        <w:rPr>
          <w:rFonts w:cstheme="minorHAnsi"/>
          <w:color w:val="00000A"/>
          <w:lang w:bidi="hi-IN"/>
        </w:rPr>
        <w:t>CONTROLE DE L’AUTORITE DE CONTROLE COMPETENTE</w:t>
      </w:r>
    </w:p>
    <w:p w14:paraId="7B792FAA" w14:textId="179230E5" w:rsidR="00C5320F" w:rsidRPr="007735C9" w:rsidRDefault="00C5320F" w:rsidP="00C5320F">
      <w:pPr>
        <w:spacing w:after="0" w:line="240" w:lineRule="auto"/>
        <w:ind w:left="360"/>
        <w:contextualSpacing/>
        <w:jc w:val="both"/>
        <w:rPr>
          <w:rFonts w:cstheme="minorHAnsi"/>
          <w:color w:val="00000A"/>
          <w:lang w:bidi="hi-IN"/>
        </w:rPr>
      </w:pPr>
      <w:r w:rsidRPr="007735C9">
        <w:rPr>
          <w:rFonts w:cstheme="minorHAnsi"/>
          <w:color w:val="00000A"/>
          <w:lang w:bidi="hi-IN"/>
        </w:rPr>
        <w:br/>
        <w:t xml:space="preserve">Dans le cas où Inria ferait l’objet d’un contrôle de la part de l’Autorité de contrôle compétente, le </w:t>
      </w:r>
      <w:r w:rsidR="00404650" w:rsidRPr="007735C9">
        <w:rPr>
          <w:rFonts w:eastAsia="Source Han Sans CN Regular" w:cstheme="minorHAnsi"/>
          <w:color w:val="00000A"/>
          <w:spacing w:val="-2"/>
          <w:lang w:eastAsia="zh-CN" w:bidi="hi-IN"/>
        </w:rPr>
        <w:t>Mandataire</w:t>
      </w:r>
      <w:r w:rsidRPr="007735C9">
        <w:rPr>
          <w:rFonts w:cstheme="minorHAnsi"/>
          <w:color w:val="00000A"/>
          <w:lang w:bidi="hi-IN"/>
        </w:rPr>
        <w:t xml:space="preserve"> s’engage à coopérer, et à ce que le </w:t>
      </w:r>
      <w:r w:rsidR="00404650" w:rsidRPr="007735C9">
        <w:rPr>
          <w:rFonts w:eastAsia="Source Han Sans CN Regular" w:cstheme="minorHAnsi"/>
          <w:color w:val="00000A"/>
          <w:spacing w:val="-2"/>
          <w:lang w:eastAsia="zh-CN" w:bidi="hi-IN"/>
        </w:rPr>
        <w:t>Mandataire</w:t>
      </w:r>
      <w:r w:rsidRPr="007735C9">
        <w:rPr>
          <w:rFonts w:cstheme="minorHAnsi"/>
          <w:color w:val="00000A"/>
          <w:lang w:bidi="hi-IN"/>
        </w:rPr>
        <w:t xml:space="preserve"> coopère pleinement et sans délai avec Inria 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73267C79" w14:textId="77777777" w:rsidR="00C5320F" w:rsidRPr="007735C9" w:rsidRDefault="00C5320F" w:rsidP="00C5320F">
      <w:pPr>
        <w:spacing w:after="200" w:line="240" w:lineRule="auto"/>
        <w:ind w:left="720"/>
        <w:contextualSpacing/>
        <w:jc w:val="both"/>
        <w:rPr>
          <w:rFonts w:cstheme="minorHAnsi"/>
          <w:color w:val="00000A"/>
          <w:lang w:bidi="hi-IN"/>
        </w:rPr>
      </w:pPr>
    </w:p>
    <w:p w14:paraId="26822791" w14:textId="6F49665F" w:rsidR="00C5320F" w:rsidRPr="007735C9" w:rsidRDefault="00C5320F" w:rsidP="00C5320F">
      <w:pPr>
        <w:numPr>
          <w:ilvl w:val="0"/>
          <w:numId w:val="3"/>
        </w:numPr>
        <w:spacing w:after="0" w:line="240" w:lineRule="auto"/>
        <w:contextualSpacing/>
        <w:jc w:val="both"/>
        <w:rPr>
          <w:rFonts w:cstheme="minorHAnsi"/>
          <w:b/>
          <w:color w:val="00000A"/>
          <w:lang w:bidi="hi-IN"/>
        </w:rPr>
      </w:pPr>
      <w:r w:rsidRPr="007735C9">
        <w:rPr>
          <w:rFonts w:cstheme="minorHAnsi"/>
          <w:color w:val="00000A"/>
          <w:lang w:bidi="hi-IN"/>
        </w:rPr>
        <w:t xml:space="preserve">Le </w:t>
      </w:r>
      <w:r w:rsidR="00404650" w:rsidRPr="007735C9">
        <w:rPr>
          <w:rFonts w:eastAsia="Source Han Sans CN Regular" w:cstheme="minorHAnsi"/>
          <w:color w:val="00000A"/>
          <w:spacing w:val="-2"/>
          <w:lang w:eastAsia="zh-CN" w:bidi="hi-IN"/>
        </w:rPr>
        <w:t>Mandataire</w:t>
      </w:r>
      <w:r w:rsidRPr="007735C9">
        <w:rPr>
          <w:rFonts w:cstheme="minorHAnsi"/>
          <w:color w:val="00000A"/>
          <w:lang w:bidi="hi-IN"/>
        </w:rPr>
        <w:t xml:space="preserve"> 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w:t>
      </w:r>
      <w:r w:rsidR="00404650" w:rsidRPr="007735C9">
        <w:rPr>
          <w:rFonts w:eastAsia="Source Han Sans CN Regular" w:cstheme="minorHAnsi"/>
          <w:color w:val="00000A"/>
          <w:spacing w:val="-2"/>
          <w:lang w:eastAsia="zh-CN" w:bidi="hi-IN"/>
        </w:rPr>
        <w:t>Mandataire</w:t>
      </w:r>
      <w:r w:rsidRPr="007735C9">
        <w:rPr>
          <w:rFonts w:cstheme="minorHAnsi"/>
          <w:color w:val="00000A"/>
          <w:lang w:bidi="hi-IN"/>
        </w:rPr>
        <w:t xml:space="preserve"> s’engage à (a) notifier promptement Inria de la demande de divulgation (dans la limite de ce qui est autorisé par la loi), (b), utiliser toute option légale pour contester ou s'opposer à une telle demande et, si une telle opposition n’est pas </w:t>
      </w:r>
      <w:r w:rsidRPr="007735C9">
        <w:rPr>
          <w:rFonts w:cstheme="minorHAnsi"/>
          <w:color w:val="00000A"/>
          <w:lang w:bidi="hi-IN"/>
        </w:rPr>
        <w:lastRenderedPageBreak/>
        <w:t>possible ou n’aboutit pas, ne divulguer que les Données Personnelles couvertes par cette demande.</w:t>
      </w:r>
    </w:p>
    <w:p w14:paraId="6A34B805" w14:textId="77777777" w:rsidR="00C5320F" w:rsidRPr="007735C9" w:rsidRDefault="00C5320F" w:rsidP="00C5320F">
      <w:pPr>
        <w:spacing w:after="0" w:line="240" w:lineRule="auto"/>
        <w:jc w:val="both"/>
        <w:rPr>
          <w:rFonts w:eastAsia="Source Han Sans CN Regular" w:cstheme="minorHAnsi"/>
          <w:color w:val="00000A"/>
          <w:lang w:eastAsia="zh-CN" w:bidi="hi-IN"/>
        </w:rPr>
      </w:pPr>
    </w:p>
    <w:p w14:paraId="03848990" w14:textId="0FACB646" w:rsidR="00C5320F" w:rsidRPr="007735C9" w:rsidRDefault="00C5320F" w:rsidP="00C5320F">
      <w:pPr>
        <w:numPr>
          <w:ilvl w:val="0"/>
          <w:numId w:val="3"/>
        </w:numPr>
        <w:spacing w:after="0" w:line="240" w:lineRule="auto"/>
        <w:contextualSpacing/>
        <w:jc w:val="both"/>
        <w:rPr>
          <w:rFonts w:cstheme="minorHAnsi"/>
          <w:color w:val="00000A"/>
          <w:lang w:bidi="hi-IN"/>
        </w:rPr>
      </w:pPr>
      <w:r w:rsidRPr="007735C9">
        <w:rPr>
          <w:rFonts w:cstheme="minorHAnsi"/>
          <w:color w:val="00000A"/>
          <w:lang w:bidi="hi-IN"/>
        </w:rPr>
        <w:t xml:space="preserve"> Sous réserve de ce qui est prévu à l’Annexe, tout Traitement non autorisé, utilisation ou divulgation de Données Personnelles par le </w:t>
      </w:r>
      <w:r w:rsidR="00404650" w:rsidRPr="007735C9">
        <w:rPr>
          <w:rFonts w:eastAsia="Source Han Sans CN Regular" w:cstheme="minorHAnsi"/>
          <w:color w:val="00000A"/>
          <w:spacing w:val="-2"/>
          <w:lang w:eastAsia="zh-CN" w:bidi="hi-IN"/>
        </w:rPr>
        <w:t>Mandataire</w:t>
      </w:r>
      <w:r w:rsidRPr="007735C9">
        <w:rPr>
          <w:rFonts w:cstheme="minorHAnsi"/>
          <w:color w:val="00000A"/>
          <w:lang w:bidi="hi-IN"/>
        </w:rPr>
        <w:t xml:space="preserve"> sont strictement interdits.</w:t>
      </w:r>
    </w:p>
    <w:p w14:paraId="0E9E0274" w14:textId="77777777" w:rsidR="00C5320F" w:rsidRPr="007735C9" w:rsidRDefault="00C5320F" w:rsidP="00C5320F">
      <w:pPr>
        <w:spacing w:after="0" w:line="240" w:lineRule="auto"/>
        <w:rPr>
          <w:rFonts w:eastAsia="Source Han Sans CN Regular" w:cstheme="minorHAnsi"/>
          <w:color w:val="00000A"/>
          <w:lang w:eastAsia="zh-CN" w:bidi="hi-IN"/>
        </w:rPr>
      </w:pPr>
    </w:p>
    <w:p w14:paraId="5ED0C4E6" w14:textId="77777777" w:rsidR="00C5320F" w:rsidRPr="007735C9" w:rsidRDefault="00C5320F" w:rsidP="00C5320F">
      <w:pPr>
        <w:numPr>
          <w:ilvl w:val="0"/>
          <w:numId w:val="3"/>
        </w:numPr>
        <w:spacing w:after="0" w:line="240" w:lineRule="auto"/>
        <w:contextualSpacing/>
        <w:jc w:val="both"/>
        <w:rPr>
          <w:rFonts w:cstheme="minorHAnsi"/>
          <w:color w:val="00000A"/>
          <w:lang w:bidi="hi-IN"/>
        </w:rPr>
      </w:pPr>
      <w:r w:rsidRPr="007735C9">
        <w:rPr>
          <w:rFonts w:cstheme="minorHAnsi"/>
          <w:color w:val="00000A"/>
          <w:lang w:bidi="hi-IN"/>
        </w:rPr>
        <w:t xml:space="preserve"> L’Annexe est régie par le droit français conformément au </w:t>
      </w:r>
      <w:r w:rsidRPr="007735C9">
        <w:rPr>
          <w:rFonts w:cstheme="minorHAnsi"/>
        </w:rPr>
        <w:t>Contrat</w:t>
      </w:r>
      <w:r w:rsidRPr="007735C9">
        <w:rPr>
          <w:rFonts w:cstheme="minorHAnsi"/>
          <w:color w:val="00000A"/>
          <w:lang w:bidi="hi-IN"/>
        </w:rPr>
        <w:t>.</w:t>
      </w:r>
    </w:p>
    <w:p w14:paraId="0A1EA491" w14:textId="77777777" w:rsidR="00C5320F" w:rsidRPr="007735C9" w:rsidRDefault="00C5320F" w:rsidP="00C5320F">
      <w:pPr>
        <w:spacing w:after="200" w:line="276" w:lineRule="auto"/>
        <w:ind w:left="720"/>
        <w:contextualSpacing/>
        <w:jc w:val="both"/>
        <w:rPr>
          <w:rFonts w:cstheme="minorHAnsi"/>
          <w:color w:val="00000A"/>
          <w:lang w:bidi="hi-IN"/>
        </w:rPr>
      </w:pPr>
    </w:p>
    <w:p w14:paraId="549C0F90" w14:textId="4C7116CD" w:rsidR="00C5320F" w:rsidRPr="007735C9" w:rsidRDefault="00C5320F" w:rsidP="00C5320F">
      <w:pPr>
        <w:numPr>
          <w:ilvl w:val="0"/>
          <w:numId w:val="3"/>
        </w:numPr>
        <w:spacing w:after="0" w:line="240" w:lineRule="auto"/>
        <w:contextualSpacing/>
        <w:jc w:val="both"/>
        <w:rPr>
          <w:rFonts w:cstheme="minorHAnsi"/>
          <w:color w:val="00000A"/>
          <w:lang w:bidi="hi-IN"/>
        </w:rPr>
      </w:pPr>
      <w:r w:rsidRPr="007735C9">
        <w:rPr>
          <w:rFonts w:cstheme="minorHAnsi"/>
          <w:color w:val="00000A"/>
          <w:lang w:bidi="hi-IN"/>
        </w:rPr>
        <w:t xml:space="preserve"> Tout litige lié à l’Annexe est de la compétence des juridictions françaises conformément au </w:t>
      </w:r>
      <w:r w:rsidRPr="007735C9">
        <w:rPr>
          <w:rFonts w:cstheme="minorHAnsi"/>
        </w:rPr>
        <w:t>Contrat</w:t>
      </w:r>
      <w:r w:rsidRPr="007735C9">
        <w:rPr>
          <w:rFonts w:cstheme="minorHAnsi"/>
          <w:color w:val="00000A"/>
          <w:lang w:bidi="hi-IN"/>
        </w:rPr>
        <w:t>.</w:t>
      </w:r>
    </w:p>
    <w:p w14:paraId="29849DA7" w14:textId="0138532A" w:rsidR="00E145C8" w:rsidRPr="007735C9" w:rsidRDefault="00E145C8" w:rsidP="00E145C8">
      <w:pPr>
        <w:spacing w:after="0" w:line="240" w:lineRule="auto"/>
        <w:contextualSpacing/>
        <w:jc w:val="both"/>
        <w:rPr>
          <w:rFonts w:cstheme="minorHAnsi"/>
          <w:color w:val="00000A"/>
          <w:lang w:bidi="hi-IN"/>
        </w:rPr>
      </w:pPr>
    </w:p>
    <w:p w14:paraId="020DECB2" w14:textId="77777777" w:rsidR="00C5320F" w:rsidRPr="007735C9" w:rsidRDefault="00C5320F" w:rsidP="00C5320F">
      <w:pPr>
        <w:spacing w:after="200" w:line="276" w:lineRule="auto"/>
        <w:contextualSpacing/>
        <w:rPr>
          <w:rFonts w:cstheme="minorHAnsi"/>
          <w:color w:val="00000A"/>
          <w:lang w:bidi="hi-IN"/>
        </w:rPr>
      </w:pPr>
    </w:p>
    <w:p w14:paraId="6B3E12EC" w14:textId="157D4BDC" w:rsidR="00C5320F" w:rsidRPr="007735C9" w:rsidRDefault="00841875" w:rsidP="00C5320F">
      <w:pPr>
        <w:spacing w:after="200" w:line="276" w:lineRule="auto"/>
        <w:contextualSpacing/>
        <w:jc w:val="both"/>
        <w:rPr>
          <w:rFonts w:eastAsia="Source Han Sans CN Regular" w:cstheme="minorHAnsi"/>
          <w:b/>
          <w:color w:val="00000A"/>
          <w:spacing w:val="-2"/>
          <w:lang w:eastAsia="zh-CN" w:bidi="hi-IN"/>
        </w:rPr>
      </w:pPr>
      <w:r w:rsidRPr="007735C9">
        <w:rPr>
          <w:rFonts w:cstheme="minorHAnsi"/>
          <w:b/>
          <w:color w:val="00000A"/>
          <w:lang w:bidi="hi-IN"/>
        </w:rPr>
        <w:t xml:space="preserve">V. DROITS ET OBLIGATIONS D’INRIA VIS-A-VIS DU </w:t>
      </w:r>
      <w:r w:rsidRPr="007735C9">
        <w:rPr>
          <w:rFonts w:eastAsia="Source Han Sans CN Regular" w:cstheme="minorHAnsi"/>
          <w:b/>
          <w:color w:val="00000A"/>
          <w:spacing w:val="-2"/>
          <w:lang w:eastAsia="zh-CN" w:bidi="hi-IN"/>
        </w:rPr>
        <w:t>MANDATAIRE</w:t>
      </w:r>
    </w:p>
    <w:p w14:paraId="76C01EE3" w14:textId="77777777" w:rsidR="00C60D36" w:rsidRPr="007735C9" w:rsidRDefault="00C60D36" w:rsidP="00C5320F">
      <w:pPr>
        <w:spacing w:after="200" w:line="276" w:lineRule="auto"/>
        <w:contextualSpacing/>
        <w:jc w:val="both"/>
        <w:rPr>
          <w:rFonts w:cstheme="minorHAnsi"/>
          <w:color w:val="00000A"/>
          <w:lang w:bidi="hi-IN"/>
        </w:rPr>
      </w:pPr>
    </w:p>
    <w:p w14:paraId="4768D2A9" w14:textId="77777777" w:rsidR="00C5320F" w:rsidRPr="007735C9" w:rsidRDefault="00C5320F" w:rsidP="00C5320F">
      <w:pPr>
        <w:spacing w:after="0" w:line="240" w:lineRule="auto"/>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Inria s’engage à : </w:t>
      </w:r>
    </w:p>
    <w:p w14:paraId="1B666F98" w14:textId="77777777" w:rsidR="00C5320F" w:rsidRPr="007735C9" w:rsidRDefault="00C5320F" w:rsidP="00C5320F">
      <w:pPr>
        <w:spacing w:after="0" w:line="240" w:lineRule="auto"/>
        <w:jc w:val="both"/>
        <w:rPr>
          <w:rFonts w:eastAsia="Source Han Sans CN Regular" w:cstheme="minorHAnsi"/>
          <w:color w:val="00000A"/>
          <w:lang w:eastAsia="zh-CN" w:bidi="hi-IN"/>
        </w:rPr>
      </w:pPr>
    </w:p>
    <w:p w14:paraId="43D3D7A9" w14:textId="2916F8EF" w:rsidR="00C5320F" w:rsidRPr="007735C9" w:rsidRDefault="00C5320F" w:rsidP="00841875">
      <w:pPr>
        <w:pStyle w:val="Paragraphedeliste"/>
        <w:spacing w:after="0" w:line="240" w:lineRule="auto"/>
        <w:jc w:val="both"/>
        <w:rPr>
          <w:rFonts w:eastAsia="Source Han Sans CN Regular" w:cstheme="minorHAnsi"/>
          <w:color w:val="00000A"/>
          <w:lang w:eastAsia="zh-CN" w:bidi="hi-IN"/>
        </w:rPr>
      </w:pPr>
      <w:proofErr w:type="gramStart"/>
      <w:r w:rsidRPr="007735C9">
        <w:rPr>
          <w:rFonts w:eastAsia="Source Han Sans CN Regular" w:cstheme="minorHAnsi"/>
          <w:color w:val="00000A"/>
          <w:lang w:eastAsia="zh-CN" w:bidi="hi-IN"/>
        </w:rPr>
        <w:t>fournir</w:t>
      </w:r>
      <w:proofErr w:type="gramEnd"/>
      <w:r w:rsidRPr="007735C9">
        <w:rPr>
          <w:rFonts w:eastAsia="Source Han Sans CN Regular" w:cstheme="minorHAnsi"/>
          <w:color w:val="00000A"/>
          <w:lang w:eastAsia="zh-CN" w:bidi="hi-IN"/>
        </w:rPr>
        <w:t xml:space="preserve"> au </w:t>
      </w:r>
      <w:r w:rsidR="00404650" w:rsidRPr="007735C9">
        <w:rPr>
          <w:rFonts w:eastAsia="Source Han Sans CN Regular" w:cstheme="minorHAnsi"/>
          <w:color w:val="00000A"/>
          <w:spacing w:val="-2"/>
          <w:lang w:eastAsia="zh-CN" w:bidi="hi-IN"/>
        </w:rPr>
        <w:t>Mandataire</w:t>
      </w:r>
      <w:r w:rsidRPr="007735C9">
        <w:rPr>
          <w:rFonts w:eastAsia="Source Han Sans CN Regular" w:cstheme="minorHAnsi"/>
          <w:color w:val="00000A"/>
          <w:lang w:eastAsia="zh-CN" w:bidi="hi-IN"/>
        </w:rPr>
        <w:t xml:space="preserve"> certaines Données</w:t>
      </w:r>
      <w:r w:rsidRPr="007735C9">
        <w:rPr>
          <w:rFonts w:eastAsia="Source Han Sans CN Regular" w:cstheme="minorHAnsi"/>
          <w:color w:val="00000A"/>
          <w:sz w:val="24"/>
          <w:szCs w:val="24"/>
          <w:lang w:eastAsia="zh-CN" w:bidi="hi-IN"/>
        </w:rPr>
        <w:t xml:space="preserve"> </w:t>
      </w:r>
      <w:r w:rsidRPr="007735C9">
        <w:rPr>
          <w:rFonts w:eastAsia="Source Han Sans CN Regular" w:cstheme="minorHAnsi"/>
          <w:color w:val="00000A"/>
          <w:lang w:eastAsia="zh-CN" w:bidi="hi-IN"/>
        </w:rPr>
        <w:t>Personnelles</w:t>
      </w:r>
      <w:r w:rsidRPr="007735C9">
        <w:rPr>
          <w:rFonts w:eastAsia="Source Han Sans CN Regular" w:cstheme="minorHAnsi"/>
          <w:color w:val="00000A"/>
          <w:sz w:val="24"/>
          <w:szCs w:val="24"/>
          <w:lang w:eastAsia="zh-CN" w:bidi="hi-IN"/>
        </w:rPr>
        <w:t xml:space="preserve"> </w:t>
      </w:r>
      <w:r w:rsidRPr="007735C9">
        <w:rPr>
          <w:rFonts w:eastAsia="Source Han Sans CN Regular" w:cstheme="minorHAnsi"/>
          <w:color w:val="00000A"/>
          <w:lang w:eastAsia="zh-CN" w:bidi="hi-IN"/>
        </w:rPr>
        <w:t>objet du Traitement;</w:t>
      </w:r>
    </w:p>
    <w:p w14:paraId="31054623" w14:textId="77777777" w:rsidR="00C5320F" w:rsidRPr="007735C9" w:rsidRDefault="00C5320F" w:rsidP="00C5320F">
      <w:pPr>
        <w:spacing w:after="0" w:line="240" w:lineRule="auto"/>
        <w:jc w:val="both"/>
        <w:rPr>
          <w:rFonts w:eastAsia="Source Han Sans CN Regular" w:cstheme="minorHAnsi"/>
          <w:color w:val="00000A"/>
          <w:lang w:eastAsia="zh-CN" w:bidi="hi-IN"/>
        </w:rPr>
      </w:pPr>
    </w:p>
    <w:p w14:paraId="32607B17" w14:textId="4B675864" w:rsidR="00C5320F" w:rsidRPr="007735C9" w:rsidRDefault="00C5320F" w:rsidP="00841875">
      <w:pPr>
        <w:pStyle w:val="Paragraphedeliste"/>
        <w:numPr>
          <w:ilvl w:val="0"/>
          <w:numId w:val="10"/>
        </w:numPr>
        <w:spacing w:after="0" w:line="240" w:lineRule="auto"/>
        <w:jc w:val="both"/>
        <w:rPr>
          <w:rFonts w:eastAsia="Source Han Sans CN Regular" w:cstheme="minorHAnsi"/>
          <w:color w:val="00000A"/>
          <w:lang w:eastAsia="zh-CN" w:bidi="hi-IN"/>
        </w:rPr>
      </w:pPr>
      <w:proofErr w:type="gramStart"/>
      <w:r w:rsidRPr="007735C9">
        <w:rPr>
          <w:rFonts w:eastAsia="Source Han Sans CN Regular" w:cstheme="minorHAnsi"/>
          <w:color w:val="00000A"/>
          <w:lang w:eastAsia="zh-CN" w:bidi="hi-IN"/>
        </w:rPr>
        <w:t>fournir</w:t>
      </w:r>
      <w:proofErr w:type="gramEnd"/>
      <w:r w:rsidRPr="007735C9">
        <w:rPr>
          <w:rFonts w:eastAsia="Source Han Sans CN Regular" w:cstheme="minorHAnsi"/>
          <w:color w:val="00000A"/>
          <w:lang w:eastAsia="zh-CN" w:bidi="hi-IN"/>
        </w:rPr>
        <w:t xml:space="preserve"> au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toutes les informations et instructions documentées nécessaires à la bonne exécution du Traitement des données à caractère personnel;</w:t>
      </w:r>
    </w:p>
    <w:p w14:paraId="3A5EFB0C" w14:textId="77777777" w:rsidR="00C5320F" w:rsidRPr="007735C9" w:rsidRDefault="00C5320F" w:rsidP="00C5320F">
      <w:pPr>
        <w:spacing w:after="0" w:line="240" w:lineRule="auto"/>
        <w:jc w:val="both"/>
        <w:rPr>
          <w:rFonts w:eastAsia="Source Han Sans CN Regular" w:cstheme="minorHAnsi"/>
          <w:color w:val="00000A"/>
          <w:lang w:eastAsia="zh-CN" w:bidi="hi-IN"/>
        </w:rPr>
      </w:pPr>
    </w:p>
    <w:p w14:paraId="68D1BF18" w14:textId="42AC3F94" w:rsidR="00C5320F" w:rsidRPr="007735C9" w:rsidRDefault="00C5320F" w:rsidP="00841875">
      <w:pPr>
        <w:pStyle w:val="Paragraphedeliste"/>
        <w:numPr>
          <w:ilvl w:val="0"/>
          <w:numId w:val="10"/>
        </w:numPr>
        <w:spacing w:after="0" w:line="240" w:lineRule="auto"/>
        <w:jc w:val="both"/>
        <w:rPr>
          <w:rFonts w:eastAsia="Source Han Sans CN Regular" w:cstheme="minorHAnsi"/>
          <w:color w:val="00000A"/>
          <w:lang w:eastAsia="zh-CN" w:bidi="hi-IN"/>
        </w:rPr>
      </w:pPr>
      <w:proofErr w:type="gramStart"/>
      <w:r w:rsidRPr="007735C9">
        <w:rPr>
          <w:rFonts w:eastAsia="Source Han Sans CN Regular" w:cstheme="minorHAnsi"/>
          <w:color w:val="00000A"/>
          <w:lang w:eastAsia="zh-CN" w:bidi="hi-IN"/>
        </w:rPr>
        <w:t>indiquer</w:t>
      </w:r>
      <w:proofErr w:type="gramEnd"/>
      <w:r w:rsidRPr="007735C9">
        <w:rPr>
          <w:rFonts w:eastAsia="Source Han Sans CN Regular" w:cstheme="minorHAnsi"/>
          <w:color w:val="00000A"/>
          <w:lang w:eastAsia="zh-CN" w:bidi="hi-IN"/>
        </w:rPr>
        <w:t xml:space="preserve"> au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toute évolution des Traitements des données à caractère personnel;</w:t>
      </w:r>
    </w:p>
    <w:p w14:paraId="519CDD59" w14:textId="77777777" w:rsidR="00C5320F" w:rsidRPr="007735C9" w:rsidRDefault="00C5320F" w:rsidP="00C5320F">
      <w:pPr>
        <w:spacing w:after="0" w:line="240" w:lineRule="auto"/>
        <w:jc w:val="both"/>
        <w:rPr>
          <w:rFonts w:eastAsia="Source Han Sans CN Regular" w:cstheme="minorHAnsi"/>
          <w:color w:val="00000A"/>
          <w:lang w:eastAsia="zh-CN" w:bidi="hi-IN"/>
        </w:rPr>
      </w:pPr>
    </w:p>
    <w:p w14:paraId="09E4932D" w14:textId="7EF01017" w:rsidR="00C5320F" w:rsidRPr="007735C9" w:rsidRDefault="00C5320F" w:rsidP="00841875">
      <w:pPr>
        <w:pStyle w:val="Paragraphedeliste"/>
        <w:numPr>
          <w:ilvl w:val="0"/>
          <w:numId w:val="10"/>
        </w:numPr>
        <w:spacing w:after="0" w:line="240" w:lineRule="auto"/>
        <w:jc w:val="both"/>
        <w:rPr>
          <w:rFonts w:eastAsia="Source Han Sans CN Regular" w:cstheme="minorHAnsi"/>
          <w:color w:val="00000A"/>
          <w:lang w:eastAsia="zh-CN" w:bidi="hi-IN"/>
        </w:rPr>
      </w:pPr>
      <w:proofErr w:type="gramStart"/>
      <w:r w:rsidRPr="007735C9">
        <w:rPr>
          <w:rFonts w:eastAsia="Source Han Sans CN Regular" w:cstheme="minorHAnsi"/>
          <w:color w:val="00000A"/>
          <w:lang w:eastAsia="zh-CN" w:bidi="hi-IN"/>
        </w:rPr>
        <w:t>fournir</w:t>
      </w:r>
      <w:proofErr w:type="gramEnd"/>
      <w:r w:rsidRPr="007735C9">
        <w:rPr>
          <w:rFonts w:eastAsia="Source Han Sans CN Regular" w:cstheme="minorHAnsi"/>
          <w:color w:val="00000A"/>
          <w:lang w:eastAsia="zh-CN" w:bidi="hi-IN"/>
        </w:rPr>
        <w:t xml:space="preserve"> au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les coordonnées de son interlocuteur ou, le cas échéant, de sa Déléguée;</w:t>
      </w:r>
    </w:p>
    <w:p w14:paraId="20EED1C8" w14:textId="77777777" w:rsidR="00C5320F" w:rsidRPr="007735C9" w:rsidRDefault="00C5320F" w:rsidP="00C5320F">
      <w:pPr>
        <w:spacing w:after="0" w:line="240" w:lineRule="auto"/>
        <w:jc w:val="both"/>
        <w:rPr>
          <w:rFonts w:eastAsia="Source Han Sans CN Regular" w:cstheme="minorHAnsi"/>
          <w:color w:val="00000A"/>
          <w:lang w:eastAsia="zh-CN" w:bidi="hi-IN"/>
        </w:rPr>
      </w:pPr>
    </w:p>
    <w:p w14:paraId="04F2B47C" w14:textId="6A093ACA" w:rsidR="00C5320F" w:rsidRPr="007735C9" w:rsidRDefault="00C5320F" w:rsidP="00841875">
      <w:pPr>
        <w:pStyle w:val="Paragraphedeliste"/>
        <w:numPr>
          <w:ilvl w:val="0"/>
          <w:numId w:val="10"/>
        </w:numPr>
        <w:spacing w:after="0" w:line="240" w:lineRule="auto"/>
        <w:jc w:val="both"/>
        <w:rPr>
          <w:rFonts w:eastAsia="Source Han Sans CN Regular" w:cstheme="minorHAnsi"/>
          <w:color w:val="00000A"/>
          <w:lang w:eastAsia="zh-CN" w:bidi="hi-IN"/>
        </w:rPr>
      </w:pPr>
      <w:proofErr w:type="gramStart"/>
      <w:r w:rsidRPr="007735C9">
        <w:rPr>
          <w:rFonts w:eastAsia="Source Han Sans CN Regular" w:cstheme="minorHAnsi"/>
          <w:color w:val="00000A"/>
          <w:lang w:eastAsia="zh-CN" w:bidi="hi-IN"/>
        </w:rPr>
        <w:t>notifier</w:t>
      </w:r>
      <w:proofErr w:type="gramEnd"/>
      <w:r w:rsidRPr="007735C9">
        <w:rPr>
          <w:rFonts w:eastAsia="Source Han Sans CN Regular" w:cstheme="minorHAnsi"/>
          <w:color w:val="00000A"/>
          <w:lang w:eastAsia="zh-CN" w:bidi="hi-IN"/>
        </w:rPr>
        <w:t xml:space="preserve"> les Violations auprès de l’Autorité de contrôle compétente ;</w:t>
      </w:r>
    </w:p>
    <w:p w14:paraId="6E02AFD1" w14:textId="77777777" w:rsidR="00C5320F" w:rsidRPr="007735C9" w:rsidRDefault="00C5320F" w:rsidP="00C5320F">
      <w:pPr>
        <w:spacing w:after="0" w:line="240" w:lineRule="auto"/>
        <w:jc w:val="both"/>
        <w:rPr>
          <w:rFonts w:eastAsia="Source Han Sans CN Regular" w:cstheme="minorHAnsi"/>
          <w:color w:val="00000A"/>
          <w:lang w:eastAsia="zh-CN" w:bidi="hi-IN"/>
        </w:rPr>
      </w:pPr>
    </w:p>
    <w:p w14:paraId="781FDCA8" w14:textId="4EAA9104" w:rsidR="00C5320F" w:rsidRPr="007735C9" w:rsidRDefault="00C5320F" w:rsidP="00841875">
      <w:pPr>
        <w:pStyle w:val="Paragraphedeliste"/>
        <w:numPr>
          <w:ilvl w:val="0"/>
          <w:numId w:val="10"/>
        </w:numPr>
        <w:spacing w:after="0" w:line="240" w:lineRule="auto"/>
        <w:jc w:val="both"/>
        <w:rPr>
          <w:rFonts w:eastAsia="Source Han Sans CN Regular" w:cstheme="minorHAnsi"/>
          <w:color w:val="00000A"/>
          <w:lang w:eastAsia="zh-CN" w:bidi="hi-IN"/>
        </w:rPr>
      </w:pPr>
      <w:proofErr w:type="gramStart"/>
      <w:r w:rsidRPr="007735C9">
        <w:rPr>
          <w:rFonts w:eastAsia="Source Han Sans CN Regular" w:cstheme="minorHAnsi"/>
          <w:color w:val="00000A"/>
          <w:lang w:eastAsia="zh-CN" w:bidi="hi-IN"/>
        </w:rPr>
        <w:t>veiller</w:t>
      </w:r>
      <w:proofErr w:type="gramEnd"/>
      <w:r w:rsidRPr="007735C9">
        <w:rPr>
          <w:rFonts w:eastAsia="Source Han Sans CN Regular" w:cstheme="minorHAnsi"/>
          <w:color w:val="00000A"/>
          <w:lang w:eastAsia="zh-CN" w:bidi="hi-IN"/>
        </w:rPr>
        <w:t xml:space="preserve">, au préalable et pendant toute la durée du Traitement, au respect des obligations prévues par le Règlement Européen sur la Protection des Données de la part du </w:t>
      </w:r>
      <w:r w:rsidR="00404650" w:rsidRPr="007735C9">
        <w:rPr>
          <w:rFonts w:eastAsia="Source Han Sans CN Regular" w:cstheme="minorHAnsi"/>
          <w:color w:val="00000A"/>
          <w:spacing w:val="-2"/>
          <w:lang w:eastAsia="zh-CN" w:bidi="hi-IN"/>
        </w:rPr>
        <w:t>Mandataire</w:t>
      </w:r>
      <w:r w:rsidRPr="007735C9">
        <w:rPr>
          <w:rFonts w:eastAsia="Source Han Sans CN Regular" w:cstheme="minorHAnsi"/>
          <w:color w:val="00000A"/>
          <w:lang w:eastAsia="zh-CN" w:bidi="hi-IN"/>
        </w:rPr>
        <w:t>;</w:t>
      </w:r>
    </w:p>
    <w:p w14:paraId="7961236C" w14:textId="77777777" w:rsidR="00C5320F" w:rsidRPr="007735C9" w:rsidRDefault="00C5320F" w:rsidP="00C5320F">
      <w:pPr>
        <w:spacing w:after="0" w:line="240" w:lineRule="auto"/>
        <w:jc w:val="both"/>
        <w:rPr>
          <w:rFonts w:eastAsia="Source Han Sans CN Regular" w:cstheme="minorHAnsi"/>
          <w:color w:val="00000A"/>
          <w:lang w:eastAsia="zh-CN" w:bidi="hi-IN"/>
        </w:rPr>
      </w:pPr>
    </w:p>
    <w:p w14:paraId="1E98D2F5" w14:textId="77777777" w:rsidR="00C5320F" w:rsidRPr="007735C9" w:rsidRDefault="00C5320F" w:rsidP="00C5320F">
      <w:pPr>
        <w:spacing w:after="0" w:line="240" w:lineRule="auto"/>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Inria dispose du droit de :</w:t>
      </w:r>
    </w:p>
    <w:p w14:paraId="67E1CA0F" w14:textId="77777777" w:rsidR="00C5320F" w:rsidRPr="007735C9" w:rsidRDefault="00C5320F" w:rsidP="00C5320F">
      <w:pPr>
        <w:spacing w:after="0" w:line="240" w:lineRule="auto"/>
        <w:jc w:val="both"/>
        <w:rPr>
          <w:rFonts w:eastAsia="Source Han Sans CN Regular" w:cstheme="minorHAnsi"/>
          <w:color w:val="00000A"/>
          <w:lang w:eastAsia="zh-CN" w:bidi="hi-IN"/>
        </w:rPr>
      </w:pPr>
    </w:p>
    <w:p w14:paraId="5C117F1C" w14:textId="51C09A98" w:rsidR="00C5320F" w:rsidRPr="007735C9" w:rsidRDefault="00C5320F" w:rsidP="00841875">
      <w:pPr>
        <w:pStyle w:val="Paragraphedeliste"/>
        <w:numPr>
          <w:ilvl w:val="0"/>
          <w:numId w:val="11"/>
        </w:numPr>
        <w:spacing w:after="0" w:line="240" w:lineRule="auto"/>
        <w:jc w:val="both"/>
        <w:rPr>
          <w:rFonts w:eastAsia="Source Han Sans CN Regular" w:cstheme="minorHAnsi"/>
          <w:color w:val="00000A"/>
          <w:lang w:eastAsia="zh-CN" w:bidi="hi-IN"/>
        </w:rPr>
      </w:pPr>
      <w:proofErr w:type="gramStart"/>
      <w:r w:rsidRPr="007735C9">
        <w:rPr>
          <w:rFonts w:eastAsia="Source Han Sans CN Regular" w:cstheme="minorHAnsi"/>
          <w:color w:val="00000A"/>
          <w:lang w:eastAsia="zh-CN" w:bidi="hi-IN"/>
        </w:rPr>
        <w:t>demander</w:t>
      </w:r>
      <w:proofErr w:type="gramEnd"/>
      <w:r w:rsidRPr="007735C9">
        <w:rPr>
          <w:rFonts w:eastAsia="Source Han Sans CN Regular" w:cstheme="minorHAnsi"/>
          <w:color w:val="00000A"/>
          <w:lang w:eastAsia="zh-CN" w:bidi="hi-IN"/>
        </w:rPr>
        <w:t xml:space="preserve"> au </w:t>
      </w:r>
      <w:r w:rsidR="00404650" w:rsidRPr="007735C9">
        <w:rPr>
          <w:rFonts w:eastAsia="Source Han Sans CN Regular" w:cstheme="minorHAnsi"/>
          <w:color w:val="00000A"/>
          <w:spacing w:val="-2"/>
          <w:lang w:eastAsia="zh-CN" w:bidi="hi-IN"/>
        </w:rPr>
        <w:t>Mandataire</w:t>
      </w:r>
      <w:r w:rsidRPr="007735C9">
        <w:rPr>
          <w:rFonts w:eastAsia="Source Han Sans CN Regular" w:cstheme="minorHAnsi"/>
          <w:color w:val="00000A"/>
          <w:lang w:eastAsia="zh-CN" w:bidi="hi-IN"/>
        </w:rPr>
        <w:t>, à première demande, la communication de tout élément, pièce ou documentation permettant de garantir qu’il respecte les exigences du Règlement Européen sur la Protection des Données et de l’Annexe ;</w:t>
      </w:r>
    </w:p>
    <w:p w14:paraId="264630F6" w14:textId="77777777" w:rsidR="00C5320F" w:rsidRPr="007735C9" w:rsidRDefault="00C5320F" w:rsidP="00C5320F">
      <w:pPr>
        <w:spacing w:after="0" w:line="240" w:lineRule="auto"/>
        <w:jc w:val="both"/>
        <w:rPr>
          <w:rFonts w:eastAsia="Source Han Sans CN Regular" w:cstheme="minorHAnsi"/>
          <w:color w:val="00000A"/>
          <w:lang w:eastAsia="zh-CN" w:bidi="hi-IN"/>
        </w:rPr>
      </w:pPr>
    </w:p>
    <w:p w14:paraId="6DD11466" w14:textId="408A4F8B" w:rsidR="00C5320F" w:rsidRPr="007735C9" w:rsidRDefault="00C5320F" w:rsidP="00841875">
      <w:pPr>
        <w:pStyle w:val="Paragraphedeliste"/>
        <w:numPr>
          <w:ilvl w:val="0"/>
          <w:numId w:val="11"/>
        </w:numPr>
        <w:spacing w:after="0" w:line="240" w:lineRule="auto"/>
        <w:jc w:val="both"/>
        <w:rPr>
          <w:rFonts w:eastAsia="Source Han Sans CN Regular" w:cstheme="minorHAnsi"/>
          <w:color w:val="00000A"/>
          <w:lang w:eastAsia="zh-CN" w:bidi="hi-IN"/>
        </w:rPr>
      </w:pPr>
      <w:proofErr w:type="gramStart"/>
      <w:r w:rsidRPr="007735C9">
        <w:rPr>
          <w:rFonts w:eastAsia="Source Han Sans CN Regular" w:cstheme="minorHAnsi"/>
          <w:color w:val="00000A"/>
          <w:lang w:eastAsia="zh-CN" w:bidi="hi-IN"/>
        </w:rPr>
        <w:t>formuler</w:t>
      </w:r>
      <w:proofErr w:type="gramEnd"/>
      <w:r w:rsidRPr="007735C9">
        <w:rPr>
          <w:rFonts w:eastAsia="Source Han Sans CN Regular" w:cstheme="minorHAnsi"/>
          <w:color w:val="00000A"/>
          <w:lang w:eastAsia="zh-CN" w:bidi="hi-IN"/>
        </w:rPr>
        <w:t xml:space="preserve"> des objections et des réserves sur le sous-traitant sélectionné par le </w:t>
      </w:r>
      <w:r w:rsidR="00404650" w:rsidRPr="007735C9">
        <w:rPr>
          <w:rFonts w:eastAsia="Source Han Sans CN Regular" w:cstheme="minorHAnsi"/>
          <w:color w:val="00000A"/>
          <w:spacing w:val="-2"/>
          <w:lang w:eastAsia="zh-CN" w:bidi="hi-IN"/>
        </w:rPr>
        <w:t>Mandataire</w:t>
      </w:r>
      <w:r w:rsidRPr="007735C9">
        <w:rPr>
          <w:rFonts w:eastAsia="Source Han Sans CN Regular" w:cstheme="minorHAnsi"/>
          <w:color w:val="00000A"/>
          <w:lang w:eastAsia="zh-CN" w:bidi="hi-IN"/>
        </w:rPr>
        <w:t>;</w:t>
      </w:r>
    </w:p>
    <w:p w14:paraId="09086E64" w14:textId="77777777" w:rsidR="00C5320F" w:rsidRPr="007735C9" w:rsidRDefault="00C5320F" w:rsidP="00C5320F">
      <w:pPr>
        <w:spacing w:after="0" w:line="240" w:lineRule="auto"/>
        <w:jc w:val="both"/>
        <w:rPr>
          <w:rFonts w:eastAsia="Source Han Sans CN Regular" w:cstheme="minorHAnsi"/>
          <w:color w:val="00000A"/>
          <w:lang w:eastAsia="zh-CN" w:bidi="hi-IN"/>
        </w:rPr>
      </w:pPr>
    </w:p>
    <w:p w14:paraId="237FA402" w14:textId="74504320" w:rsidR="00C5320F" w:rsidRPr="007735C9" w:rsidRDefault="00C5320F" w:rsidP="00841875">
      <w:pPr>
        <w:pStyle w:val="Paragraphedeliste"/>
        <w:numPr>
          <w:ilvl w:val="0"/>
          <w:numId w:val="11"/>
        </w:numPr>
        <w:spacing w:after="0" w:line="240" w:lineRule="auto"/>
        <w:jc w:val="both"/>
        <w:rPr>
          <w:rFonts w:eastAsia="Source Han Sans CN Regular" w:cstheme="minorHAnsi"/>
          <w:color w:val="00000A"/>
          <w:lang w:eastAsia="zh-CN" w:bidi="hi-IN"/>
        </w:rPr>
      </w:pPr>
      <w:proofErr w:type="gramStart"/>
      <w:r w:rsidRPr="007735C9">
        <w:rPr>
          <w:rFonts w:eastAsia="Source Han Sans CN Regular" w:cstheme="minorHAnsi"/>
          <w:color w:val="00000A"/>
          <w:lang w:eastAsia="zh-CN" w:bidi="hi-IN"/>
        </w:rPr>
        <w:t>superviser</w:t>
      </w:r>
      <w:proofErr w:type="gramEnd"/>
      <w:r w:rsidRPr="007735C9">
        <w:rPr>
          <w:rFonts w:eastAsia="Source Han Sans CN Regular" w:cstheme="minorHAnsi"/>
          <w:color w:val="00000A"/>
          <w:lang w:eastAsia="zh-CN" w:bidi="hi-IN"/>
        </w:rPr>
        <w:t xml:space="preserve"> le Traitement, y compris réaliser les audits et les inspections auprès du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afin de s’assurer du respect par ce dernier des exigences du Règlement Européen sur la Protection des Données et de l’Annexe ;</w:t>
      </w:r>
    </w:p>
    <w:p w14:paraId="72C3A49C" w14:textId="77777777" w:rsidR="00C5320F" w:rsidRPr="007735C9" w:rsidRDefault="00C5320F" w:rsidP="00C5320F">
      <w:pPr>
        <w:spacing w:after="0" w:line="240" w:lineRule="auto"/>
        <w:jc w:val="both"/>
        <w:rPr>
          <w:rFonts w:eastAsia="Source Han Sans CN Regular" w:cstheme="minorHAnsi"/>
          <w:color w:val="00000A"/>
          <w:lang w:eastAsia="zh-CN" w:bidi="hi-IN"/>
        </w:rPr>
      </w:pPr>
    </w:p>
    <w:p w14:paraId="568EE43D" w14:textId="5617FC4E" w:rsidR="00C5320F" w:rsidRPr="007735C9" w:rsidRDefault="00C5320F" w:rsidP="00841875">
      <w:pPr>
        <w:pStyle w:val="Paragraphedeliste"/>
        <w:numPr>
          <w:ilvl w:val="0"/>
          <w:numId w:val="11"/>
        </w:numPr>
        <w:spacing w:after="0" w:line="240" w:lineRule="auto"/>
        <w:jc w:val="both"/>
        <w:rPr>
          <w:rFonts w:eastAsia="Source Han Sans CN Regular" w:cstheme="minorHAnsi"/>
          <w:color w:val="00000A"/>
          <w:lang w:eastAsia="zh-CN" w:bidi="hi-IN"/>
        </w:rPr>
      </w:pPr>
      <w:proofErr w:type="gramStart"/>
      <w:r w:rsidRPr="007735C9">
        <w:rPr>
          <w:rFonts w:eastAsia="Source Han Sans CN Regular" w:cstheme="minorHAnsi"/>
          <w:color w:val="00000A"/>
          <w:lang w:eastAsia="zh-CN" w:bidi="hi-IN"/>
        </w:rPr>
        <w:t>demander</w:t>
      </w:r>
      <w:proofErr w:type="gramEnd"/>
      <w:r w:rsidRPr="007735C9">
        <w:rPr>
          <w:rFonts w:eastAsia="Source Han Sans CN Regular" w:cstheme="minorHAnsi"/>
          <w:color w:val="00000A"/>
          <w:lang w:eastAsia="zh-CN" w:bidi="hi-IN"/>
        </w:rPr>
        <w:t xml:space="preserve"> l’assistance du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p w14:paraId="42D6E3D5" w14:textId="77777777" w:rsidR="00C5320F" w:rsidRPr="007735C9" w:rsidRDefault="00C5320F" w:rsidP="00C5320F">
      <w:pPr>
        <w:spacing w:after="0" w:line="240" w:lineRule="auto"/>
        <w:rPr>
          <w:rFonts w:eastAsia="Source Han Sans CN Regular" w:cstheme="minorHAnsi"/>
          <w:color w:val="00000A"/>
          <w:lang w:eastAsia="zh-CN" w:bidi="hi-IN"/>
        </w:rPr>
      </w:pPr>
    </w:p>
    <w:p w14:paraId="48EF3CE4" w14:textId="77777777" w:rsidR="00C5320F" w:rsidRPr="007735C9" w:rsidRDefault="00C5320F" w:rsidP="00C5320F">
      <w:pPr>
        <w:rPr>
          <w:rFonts w:eastAsia="Source Han Sans CN Regular" w:cstheme="minorHAnsi"/>
          <w:color w:val="00000A"/>
          <w:lang w:eastAsia="zh-CN" w:bidi="hi-IN"/>
        </w:rPr>
      </w:pPr>
      <w:r w:rsidRPr="007735C9">
        <w:rPr>
          <w:rFonts w:eastAsia="Source Han Sans CN Regular" w:cstheme="minorHAnsi"/>
          <w:color w:val="00000A"/>
          <w:lang w:eastAsia="zh-CN" w:bidi="hi-IN"/>
        </w:rPr>
        <w:br w:type="page"/>
      </w:r>
    </w:p>
    <w:p w14:paraId="1CFFE0DB" w14:textId="77777777" w:rsidR="00C5320F" w:rsidRPr="007735C9" w:rsidRDefault="00C5320F" w:rsidP="00C5320F">
      <w:pPr>
        <w:spacing w:after="0" w:line="240" w:lineRule="auto"/>
        <w:jc w:val="center"/>
        <w:rPr>
          <w:rFonts w:eastAsia="Source Han Sans CN Regular" w:cstheme="minorHAnsi"/>
          <w:color w:val="00000A"/>
          <w:lang w:eastAsia="zh-CN" w:bidi="hi-IN"/>
        </w:rPr>
      </w:pPr>
      <w:r w:rsidRPr="007735C9">
        <w:rPr>
          <w:rFonts w:eastAsia="Source Han Sans CN Regular" w:cstheme="minorHAnsi"/>
          <w:color w:val="00000A"/>
          <w:lang w:eastAsia="zh-CN" w:bidi="hi-IN"/>
        </w:rPr>
        <w:lastRenderedPageBreak/>
        <w:t>SOUS-ANNEXE 1 - MODÈLE DE LETTRE D’ENGAGEMENT DE CONFIDENTIALITÉ</w:t>
      </w:r>
    </w:p>
    <w:p w14:paraId="1F61E5DC" w14:textId="77777777" w:rsidR="00C5320F" w:rsidRPr="007735C9" w:rsidRDefault="00C5320F" w:rsidP="00C5320F">
      <w:pPr>
        <w:spacing w:after="0" w:line="240" w:lineRule="auto"/>
        <w:rPr>
          <w:rFonts w:eastAsia="Source Han Sans CN Regular" w:cstheme="minorHAnsi"/>
          <w:color w:val="00000A"/>
          <w:lang w:eastAsia="zh-CN" w:bidi="hi-IN"/>
        </w:rPr>
      </w:pPr>
    </w:p>
    <w:p w14:paraId="09BBFA86" w14:textId="1405C2BD" w:rsidR="00C5320F" w:rsidRPr="007735C9" w:rsidRDefault="00C5320F" w:rsidP="00C5320F">
      <w:pPr>
        <w:spacing w:after="0" w:line="240" w:lineRule="auto"/>
        <w:jc w:val="both"/>
        <w:rPr>
          <w:rFonts w:eastAsia="Source Han Sans CN Regular" w:cstheme="minorHAnsi"/>
          <w:color w:val="00000A"/>
          <w:lang w:eastAsia="zh-CN" w:bidi="hi-IN"/>
        </w:rPr>
      </w:pPr>
      <w:r w:rsidRPr="007735C9">
        <w:rPr>
          <w:rFonts w:eastAsia="Source Han Sans CN Regular" w:cstheme="minorHAnsi"/>
          <w:color w:val="00000A"/>
          <w:lang w:eastAsia="zh-CN" w:bidi="hi-IN"/>
        </w:rPr>
        <w:t xml:space="preserve">Dans le cadre du Contrat lié aux droits d’inscription à </w:t>
      </w:r>
      <w:r w:rsidR="00E65F04" w:rsidRPr="007735C9">
        <w:rPr>
          <w:rFonts w:eastAsia="Source Han Sans CN Regular" w:cstheme="minorHAnsi"/>
          <w:color w:val="00000A"/>
          <w:lang w:eastAsia="zh-CN" w:bidi="hi-IN"/>
        </w:rPr>
        <w:t>[</w:t>
      </w:r>
      <w:r w:rsidRPr="007735C9">
        <w:rPr>
          <w:rFonts w:cstheme="minorHAnsi"/>
        </w:rPr>
        <w:t xml:space="preserve">l’évènement </w:t>
      </w:r>
      <w:r w:rsidR="00E145C8" w:rsidRPr="007735C9">
        <w:rPr>
          <w:rFonts w:cstheme="minorHAnsi"/>
          <w:highlight w:val="yellow"/>
        </w:rPr>
        <w:t>XXX</w:t>
      </w:r>
      <w:r w:rsidR="00E65F04" w:rsidRPr="007735C9">
        <w:rPr>
          <w:rFonts w:cstheme="minorHAnsi"/>
        </w:rPr>
        <w:t>]</w:t>
      </w:r>
      <w:r w:rsidRPr="007735C9">
        <w:rPr>
          <w:rFonts w:eastAsia="Source Han Sans CN Regular" w:cstheme="minorHAnsi"/>
          <w:color w:val="00000A"/>
          <w:lang w:eastAsia="zh-CN" w:bidi="hi-IN"/>
        </w:rPr>
        <w:t xml:space="preserve"> </w:t>
      </w:r>
      <w:r w:rsidRPr="007735C9">
        <w:rPr>
          <w:rFonts w:eastAsia="Source Han Sans CN Regular" w:cstheme="minorHAnsi"/>
          <w:color w:val="00000A"/>
          <w:spacing w:val="-2"/>
          <w:lang w:eastAsia="zh-CN" w:bidi="hi-IN"/>
        </w:rPr>
        <w:t>(ci-après désigné par « </w:t>
      </w:r>
      <w:r w:rsidRPr="007735C9">
        <w:rPr>
          <w:rFonts w:cstheme="minorHAnsi"/>
        </w:rPr>
        <w:t>Contrat</w:t>
      </w:r>
      <w:r w:rsidRPr="007735C9">
        <w:rPr>
          <w:rFonts w:eastAsia="Source Han Sans CN Regular" w:cstheme="minorHAnsi"/>
          <w:color w:val="00000A"/>
          <w:spacing w:val="-2"/>
          <w:lang w:eastAsia="zh-CN" w:bidi="hi-IN"/>
        </w:rPr>
        <w:t xml:space="preserve"> ») conclu entre le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spacing w:val="-2"/>
          <w:lang w:eastAsia="zh-CN" w:bidi="hi-IN"/>
        </w:rPr>
        <w:t xml:space="preserve">et Inria, le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 xml:space="preserve">va être amené à [gérer les inscriptions, </w:t>
      </w:r>
      <w:r w:rsidRPr="007735C9">
        <w:rPr>
          <w:rFonts w:cstheme="minorHAnsi"/>
        </w:rPr>
        <w:t xml:space="preserve">percevoir au nom et pour le compte d’Inria les droits d’inscription des participants </w:t>
      </w:r>
      <w:r w:rsidRPr="007735C9">
        <w:rPr>
          <w:rFonts w:eastAsia="Source Han Sans CN Regular" w:cstheme="minorHAnsi"/>
          <w:color w:val="00000A"/>
          <w:lang w:eastAsia="zh-CN" w:bidi="hi-IN"/>
        </w:rPr>
        <w:t xml:space="preserve">et </w:t>
      </w:r>
      <w:r w:rsidRPr="007735C9">
        <w:rPr>
          <w:rFonts w:cstheme="minorHAnsi"/>
        </w:rPr>
        <w:t>rééditer les comptes auprès de l’ordonnateur du mandant au moment du reversement des recettes</w:t>
      </w:r>
      <w:r w:rsidRPr="007735C9">
        <w:rPr>
          <w:rFonts w:eastAsia="Source Han Sans CN Regular" w:cstheme="minorHAnsi"/>
          <w:color w:val="00000A"/>
          <w:lang w:eastAsia="zh-CN" w:bidi="hi-IN"/>
        </w:rPr>
        <w:t xml:space="preserve">] au profit d’Inria, le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r w:rsidRPr="007735C9">
        <w:rPr>
          <w:rFonts w:eastAsia="Source Han Sans CN Regular" w:cstheme="minorHAnsi"/>
          <w:color w:val="00000A"/>
          <w:lang w:eastAsia="zh-CN" w:bidi="hi-IN"/>
        </w:rPr>
        <w:t>va recevoir un certain nombre d'informations qui nécessitent le respect de la plus entière confidentialité.</w:t>
      </w:r>
    </w:p>
    <w:p w14:paraId="0B8692BE" w14:textId="77777777" w:rsidR="00C5320F" w:rsidRPr="007735C9" w:rsidRDefault="00C5320F" w:rsidP="00C5320F">
      <w:pPr>
        <w:pStyle w:val="Paragraphedeliste"/>
        <w:suppressAutoHyphens/>
        <w:spacing w:after="0" w:line="240" w:lineRule="auto"/>
        <w:jc w:val="both"/>
        <w:rPr>
          <w:rFonts w:eastAsia="Source Han Sans CN Regular" w:cstheme="minorHAnsi"/>
          <w:lang w:eastAsia="zh-CN"/>
        </w:rPr>
      </w:pPr>
    </w:p>
    <w:p w14:paraId="44B82F02" w14:textId="06F67155" w:rsidR="00C5320F" w:rsidRPr="007735C9" w:rsidRDefault="00C5320F" w:rsidP="00E52ED6">
      <w:pPr>
        <w:jc w:val="both"/>
        <w:rPr>
          <w:rFonts w:cstheme="minorHAnsi"/>
        </w:rPr>
      </w:pPr>
      <w:r w:rsidRPr="007735C9">
        <w:rPr>
          <w:rFonts w:cstheme="minorHAnsi"/>
        </w:rPr>
        <w:t xml:space="preserve">En conséquence, dès réception de ces documents, de nature commerciale, économique, sociale, juridique, judiciaire et financière, le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r w:rsidRPr="007735C9">
        <w:rPr>
          <w:rFonts w:cstheme="minorHAnsi"/>
        </w:rPr>
        <w:t>s’engage à garantir à Inria le respect de la plus stricte confidentialité, concernant notamment :</w:t>
      </w:r>
    </w:p>
    <w:p w14:paraId="68F02B1A" w14:textId="2D039623" w:rsidR="00C5320F" w:rsidRPr="007735C9" w:rsidRDefault="00F02AEE" w:rsidP="00C5320F">
      <w:pPr>
        <w:pStyle w:val="Paragraphedeliste"/>
        <w:numPr>
          <w:ilvl w:val="0"/>
          <w:numId w:val="6"/>
        </w:numPr>
        <w:jc w:val="both"/>
        <w:rPr>
          <w:rFonts w:cstheme="minorHAnsi"/>
        </w:rPr>
      </w:pPr>
      <w:r w:rsidRPr="007735C9">
        <w:rPr>
          <w:rFonts w:cstheme="minorHAnsi"/>
        </w:rPr>
        <w:t>Les</w:t>
      </w:r>
      <w:r w:rsidR="00C5320F" w:rsidRPr="007735C9">
        <w:rPr>
          <w:rFonts w:cstheme="minorHAnsi"/>
        </w:rPr>
        <w:t xml:space="preserve"> informations écrites, orales ou visuelles de nature commerciale, financière, juridique et judiciaire ou de tout autre ordre communiquées par Inria ou dont le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r w:rsidR="00C5320F" w:rsidRPr="007735C9">
        <w:rPr>
          <w:rFonts w:cstheme="minorHAnsi"/>
        </w:rPr>
        <w:t xml:space="preserve">aura eu connaissance à l'occasion du </w:t>
      </w:r>
      <w:proofErr w:type="gramStart"/>
      <w:r w:rsidR="00C5320F" w:rsidRPr="007735C9">
        <w:rPr>
          <w:rFonts w:cstheme="minorHAnsi"/>
        </w:rPr>
        <w:t>Contrat;</w:t>
      </w:r>
      <w:proofErr w:type="gramEnd"/>
      <w:r w:rsidR="00C5320F" w:rsidRPr="007735C9">
        <w:rPr>
          <w:rFonts w:cstheme="minorHAnsi"/>
        </w:rPr>
        <w:t xml:space="preserve"> dans la mesure où ces informations ne sont pas publiques ;</w:t>
      </w:r>
    </w:p>
    <w:p w14:paraId="60B27A4E" w14:textId="192903E1" w:rsidR="00C5320F" w:rsidRPr="007735C9" w:rsidRDefault="00F02AEE" w:rsidP="00882BC5">
      <w:pPr>
        <w:pStyle w:val="Paragraphedeliste"/>
        <w:numPr>
          <w:ilvl w:val="0"/>
          <w:numId w:val="6"/>
        </w:numPr>
        <w:jc w:val="both"/>
        <w:rPr>
          <w:rFonts w:cstheme="minorHAnsi"/>
        </w:rPr>
      </w:pPr>
      <w:r w:rsidRPr="007735C9">
        <w:rPr>
          <w:rFonts w:cstheme="minorHAnsi"/>
        </w:rPr>
        <w:t>Que</w:t>
      </w:r>
      <w:r w:rsidR="00C5320F" w:rsidRPr="007735C9">
        <w:rPr>
          <w:rFonts w:cstheme="minorHAnsi"/>
        </w:rPr>
        <w:t xml:space="preserve"> le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r w:rsidR="00C5320F" w:rsidRPr="007735C9">
        <w:rPr>
          <w:rFonts w:cstheme="minorHAnsi"/>
        </w:rPr>
        <w:t>n’utilisera ces informations qu'aux fins de [</w:t>
      </w:r>
      <w:r w:rsidR="00C5320F" w:rsidRPr="007735C9">
        <w:rPr>
          <w:rFonts w:eastAsia="Source Han Sans CN Regular" w:cstheme="minorHAnsi"/>
          <w:color w:val="00000A"/>
          <w:lang w:eastAsia="zh-CN" w:bidi="hi-IN"/>
        </w:rPr>
        <w:t xml:space="preserve">gérer les inscriptions, </w:t>
      </w:r>
      <w:r w:rsidR="00C5320F" w:rsidRPr="007735C9">
        <w:rPr>
          <w:rFonts w:cstheme="minorHAnsi"/>
        </w:rPr>
        <w:t xml:space="preserve">percevoir au nom et pour le compte d’Inria les droits d’inscription des participants </w:t>
      </w:r>
      <w:r w:rsidR="00C5320F" w:rsidRPr="007735C9">
        <w:rPr>
          <w:rFonts w:eastAsia="Source Han Sans CN Regular" w:cstheme="minorHAnsi"/>
          <w:color w:val="00000A"/>
          <w:lang w:eastAsia="zh-CN" w:bidi="hi-IN"/>
        </w:rPr>
        <w:t xml:space="preserve">et </w:t>
      </w:r>
      <w:r w:rsidR="00C5320F" w:rsidRPr="007735C9">
        <w:rPr>
          <w:rFonts w:cstheme="minorHAnsi"/>
        </w:rPr>
        <w:t>rééditer les comptes auprès de l’ordonnateur du mandant au moment du reversement des recettes] ;</w:t>
      </w:r>
    </w:p>
    <w:p w14:paraId="3A0AF7D3" w14:textId="3D924771" w:rsidR="00C5320F" w:rsidRPr="007735C9" w:rsidRDefault="00F02AEE" w:rsidP="00C5320F">
      <w:pPr>
        <w:pStyle w:val="Paragraphedeliste"/>
        <w:numPr>
          <w:ilvl w:val="0"/>
          <w:numId w:val="6"/>
        </w:numPr>
        <w:jc w:val="both"/>
        <w:rPr>
          <w:rFonts w:cstheme="minorHAnsi"/>
        </w:rPr>
      </w:pPr>
      <w:r w:rsidRPr="007735C9">
        <w:rPr>
          <w:rFonts w:cstheme="minorHAnsi"/>
        </w:rPr>
        <w:t>Que</w:t>
      </w:r>
      <w:r w:rsidR="00C5320F" w:rsidRPr="007735C9">
        <w:rPr>
          <w:rFonts w:cstheme="minorHAnsi"/>
        </w:rPr>
        <w:t xml:space="preserve"> le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proofErr w:type="gramStart"/>
      <w:r w:rsidR="00C5320F" w:rsidRPr="007735C9">
        <w:rPr>
          <w:rFonts w:cstheme="minorHAnsi"/>
        </w:rPr>
        <w:t>restituera</w:t>
      </w:r>
      <w:proofErr w:type="gramEnd"/>
      <w:r w:rsidR="00C5320F" w:rsidRPr="007735C9">
        <w:rPr>
          <w:rFonts w:cstheme="minorHAnsi"/>
        </w:rPr>
        <w:t xml:space="preserve"> tout document qui lui aurait été confié ainsi que toute copie de ces documents à l'issue de l’expiration du Contrat et au plus tard le dernier jour du contrat ;</w:t>
      </w:r>
    </w:p>
    <w:p w14:paraId="51D22C4C" w14:textId="2AD5A649" w:rsidR="00C5320F" w:rsidRPr="007735C9" w:rsidRDefault="00F02AEE" w:rsidP="00C5320F">
      <w:pPr>
        <w:pStyle w:val="Paragraphedeliste"/>
        <w:numPr>
          <w:ilvl w:val="0"/>
          <w:numId w:val="6"/>
        </w:numPr>
        <w:jc w:val="both"/>
        <w:rPr>
          <w:rFonts w:cstheme="minorHAnsi"/>
        </w:rPr>
      </w:pPr>
      <w:r w:rsidRPr="007735C9">
        <w:rPr>
          <w:rFonts w:cstheme="minorHAnsi"/>
        </w:rPr>
        <w:t>Que</w:t>
      </w:r>
      <w:r w:rsidR="00C5320F" w:rsidRPr="007735C9">
        <w:rPr>
          <w:rFonts w:cstheme="minorHAnsi"/>
        </w:rPr>
        <w:t xml:space="preserve"> le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r w:rsidR="00C5320F" w:rsidRPr="007735C9">
        <w:rPr>
          <w:rFonts w:cstheme="minorHAnsi"/>
        </w:rPr>
        <w:t xml:space="preserve">ne conservera aucune copie, extrait, reproduction, enregistrement ou élément relatif aux informations qui lui auront été transmises ou dont il aurait eu </w:t>
      </w:r>
      <w:proofErr w:type="gramStart"/>
      <w:r w:rsidR="00C5320F" w:rsidRPr="007735C9">
        <w:rPr>
          <w:rFonts w:cstheme="minorHAnsi"/>
        </w:rPr>
        <w:t>connaissance;</w:t>
      </w:r>
      <w:proofErr w:type="gramEnd"/>
    </w:p>
    <w:p w14:paraId="06FA46DD" w14:textId="403C6ABD" w:rsidR="00C5320F" w:rsidRPr="007735C9" w:rsidRDefault="00F02AEE" w:rsidP="00C5320F">
      <w:pPr>
        <w:pStyle w:val="Paragraphedeliste"/>
        <w:numPr>
          <w:ilvl w:val="0"/>
          <w:numId w:val="6"/>
        </w:numPr>
        <w:jc w:val="both"/>
        <w:rPr>
          <w:rFonts w:cstheme="minorHAnsi"/>
        </w:rPr>
      </w:pPr>
      <w:r w:rsidRPr="007735C9">
        <w:rPr>
          <w:rFonts w:cstheme="minorHAnsi"/>
        </w:rPr>
        <w:t>Que</w:t>
      </w:r>
      <w:r w:rsidR="00C5320F" w:rsidRPr="007735C9">
        <w:rPr>
          <w:rFonts w:cstheme="minorHAnsi"/>
        </w:rPr>
        <w:t xml:space="preserve"> le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r w:rsidR="00C5320F" w:rsidRPr="007735C9">
        <w:rPr>
          <w:rFonts w:cstheme="minorHAnsi"/>
        </w:rPr>
        <w:t xml:space="preserve">ne fera aucune utilisation pour son propre compte, directement ou indirectement, des informations qui lui auront été transmises ou dont il aurait eu </w:t>
      </w:r>
      <w:proofErr w:type="gramStart"/>
      <w:r w:rsidR="00C5320F" w:rsidRPr="007735C9">
        <w:rPr>
          <w:rFonts w:cstheme="minorHAnsi"/>
        </w:rPr>
        <w:t>connaissance;</w:t>
      </w:r>
      <w:proofErr w:type="gramEnd"/>
    </w:p>
    <w:p w14:paraId="4A7D4B4D" w14:textId="7B5DFD08" w:rsidR="00C5320F" w:rsidRPr="007735C9" w:rsidRDefault="00F02AEE" w:rsidP="00C5320F">
      <w:pPr>
        <w:pStyle w:val="Paragraphedeliste"/>
        <w:numPr>
          <w:ilvl w:val="0"/>
          <w:numId w:val="6"/>
        </w:numPr>
        <w:jc w:val="both"/>
        <w:rPr>
          <w:rFonts w:cstheme="minorHAnsi"/>
        </w:rPr>
      </w:pPr>
      <w:r w:rsidRPr="007735C9">
        <w:rPr>
          <w:rFonts w:cstheme="minorHAnsi"/>
        </w:rPr>
        <w:t>Que</w:t>
      </w:r>
      <w:r w:rsidR="00C5320F" w:rsidRPr="007735C9">
        <w:rPr>
          <w:rFonts w:cstheme="minorHAnsi"/>
        </w:rPr>
        <w:t xml:space="preserve"> le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r w:rsidR="00C5320F" w:rsidRPr="007735C9">
        <w:rPr>
          <w:rFonts w:cstheme="minorHAnsi"/>
        </w:rPr>
        <w:t>ne communiquera les informations qui lui auront été transmises ou dont ils auront eu connaissance qu'aux membres de son personnel impliqués dans la mise en œuvre des prestations et qui auront besoin de prendre connaissance de ces informations confidentielles ;</w:t>
      </w:r>
    </w:p>
    <w:p w14:paraId="43BE9998" w14:textId="36507A10" w:rsidR="00C5320F" w:rsidRPr="007735C9" w:rsidRDefault="00F02AEE" w:rsidP="00C5320F">
      <w:pPr>
        <w:pStyle w:val="Paragraphedeliste"/>
        <w:numPr>
          <w:ilvl w:val="0"/>
          <w:numId w:val="6"/>
        </w:numPr>
        <w:jc w:val="both"/>
        <w:rPr>
          <w:rFonts w:cstheme="minorHAnsi"/>
        </w:rPr>
      </w:pPr>
      <w:r w:rsidRPr="007735C9">
        <w:rPr>
          <w:rFonts w:cstheme="minorHAnsi"/>
        </w:rPr>
        <w:t>Que</w:t>
      </w:r>
      <w:r w:rsidR="00C5320F" w:rsidRPr="007735C9">
        <w:rPr>
          <w:rFonts w:cstheme="minorHAnsi"/>
        </w:rPr>
        <w:t xml:space="preserve"> le </w:t>
      </w:r>
      <w:r w:rsidR="00404650" w:rsidRPr="007735C9">
        <w:rPr>
          <w:rFonts w:eastAsia="Source Han Sans CN Regular" w:cstheme="minorHAnsi"/>
          <w:color w:val="00000A"/>
          <w:spacing w:val="-2"/>
          <w:lang w:eastAsia="zh-CN" w:bidi="hi-IN"/>
        </w:rPr>
        <w:t>Mandataire</w:t>
      </w:r>
      <w:r w:rsidR="00404650" w:rsidRPr="007735C9">
        <w:rPr>
          <w:rFonts w:eastAsia="Source Han Sans CN Regular" w:cstheme="minorHAnsi"/>
          <w:b/>
          <w:color w:val="00000A"/>
          <w:spacing w:val="-2"/>
          <w:lang w:eastAsia="zh-CN" w:bidi="hi-IN"/>
        </w:rPr>
        <w:t xml:space="preserve"> </w:t>
      </w:r>
      <w:r w:rsidR="00C5320F" w:rsidRPr="007735C9">
        <w:rPr>
          <w:rFonts w:cstheme="minorHAnsi"/>
        </w:rPr>
        <w:t>prendra toutes les dispositions qui s'imposent pour que le personnel et/ou ses représentants légaux respectent le présent engagement.</w:t>
      </w:r>
    </w:p>
    <w:p w14:paraId="02174725" w14:textId="77777777" w:rsidR="00C5320F" w:rsidRPr="007735C9" w:rsidRDefault="00C5320F" w:rsidP="00C5320F">
      <w:pPr>
        <w:pStyle w:val="Paragraphedeliste"/>
        <w:numPr>
          <w:ilvl w:val="0"/>
          <w:numId w:val="6"/>
        </w:numPr>
        <w:jc w:val="both"/>
        <w:rPr>
          <w:rFonts w:cstheme="minorHAnsi"/>
        </w:rPr>
      </w:pPr>
      <w:r w:rsidRPr="007735C9">
        <w:rPr>
          <w:rFonts w:cstheme="minorHAnsi"/>
        </w:rPr>
        <w:t>Le présent engagement est valable pendant toute la durée du contrat et pendant cinq années suivant ce contrat.</w:t>
      </w:r>
    </w:p>
    <w:p w14:paraId="521111A2" w14:textId="4E6395C0" w:rsidR="00C5320F" w:rsidRPr="007735C9" w:rsidRDefault="00C5320F" w:rsidP="00C5320F">
      <w:pPr>
        <w:pStyle w:val="Paragraphedeliste"/>
        <w:numPr>
          <w:ilvl w:val="0"/>
          <w:numId w:val="6"/>
        </w:numPr>
        <w:jc w:val="both"/>
        <w:rPr>
          <w:rFonts w:cstheme="minorHAnsi"/>
        </w:rPr>
      </w:pPr>
      <w:r w:rsidRPr="007735C9">
        <w:rPr>
          <w:rFonts w:cstheme="minorHAnsi"/>
        </w:rPr>
        <w:t>Tout non-respect de cet engagement pourra justifier l'engagement d'une procédure judiciaire visant à obtenir réparation des préjudices que ce non-respect pourra avoir causés.</w:t>
      </w:r>
    </w:p>
    <w:p w14:paraId="5D74C8C1" w14:textId="28590868" w:rsidR="0081451E" w:rsidRPr="007735C9" w:rsidRDefault="0081451E">
      <w:pPr>
        <w:rPr>
          <w:rFonts w:cstheme="minorHAnsi"/>
        </w:rPr>
      </w:pPr>
      <w:r w:rsidRPr="007735C9">
        <w:rPr>
          <w:rFonts w:cstheme="minorHAnsi"/>
        </w:rPr>
        <w:br w:type="page"/>
      </w:r>
    </w:p>
    <w:p w14:paraId="4504FB2A" w14:textId="54AA039C" w:rsidR="0081451E" w:rsidRPr="007735C9" w:rsidRDefault="0081451E" w:rsidP="0081451E">
      <w:pPr>
        <w:pBdr>
          <w:bottom w:val="single" w:sz="4" w:space="1" w:color="auto"/>
        </w:pBdr>
        <w:jc w:val="center"/>
        <w:rPr>
          <w:rFonts w:eastAsia="Calibri" w:cstheme="minorHAnsi"/>
        </w:rPr>
      </w:pPr>
      <w:r w:rsidRPr="007735C9">
        <w:rPr>
          <w:rFonts w:eastAsia="Calibri" w:cstheme="minorHAnsi"/>
        </w:rPr>
        <w:lastRenderedPageBreak/>
        <w:t xml:space="preserve">SIGNATURE ELECTRONIQUE DES PARTIES </w:t>
      </w:r>
    </w:p>
    <w:p w14:paraId="68DE15BB" w14:textId="77777777" w:rsidR="0081451E" w:rsidRPr="007735C9" w:rsidRDefault="0081451E" w:rsidP="0081451E">
      <w:pPr>
        <w:rPr>
          <w:rFonts w:eastAsia="Calibri" w:cstheme="minorHAnsi"/>
        </w:rPr>
      </w:pPr>
    </w:p>
    <w:p w14:paraId="2AF48F76" w14:textId="77777777" w:rsidR="0081451E" w:rsidRPr="007735C9" w:rsidRDefault="0081451E" w:rsidP="0081451E">
      <w:pPr>
        <w:jc w:val="both"/>
        <w:rPr>
          <w:rFonts w:eastAsia="Calibri" w:cstheme="minorHAnsi"/>
          <w:i/>
        </w:rPr>
      </w:pPr>
      <w:r w:rsidRPr="007735C9">
        <w:rPr>
          <w:rFonts w:eastAsia="Calibri" w:cstheme="minorHAnsi"/>
          <w:i/>
        </w:rPr>
        <w:t>La version originale de ce document est sous forme dématérialisée conformément à un mécanisme de signature électronique garantissant son intégrité et permettant d'identifier le ou les signataires. La signature électronique, par le biais de certificats de signature joints au document, lui confère la même valeur juridique qu'une signature manuscrite au sens de l'article 1366 du code civil.</w:t>
      </w:r>
    </w:p>
    <w:p w14:paraId="03306442" w14:textId="2C41B129" w:rsidR="0081451E" w:rsidRPr="007735C9" w:rsidRDefault="0081451E" w:rsidP="0081451E">
      <w:pPr>
        <w:jc w:val="both"/>
        <w:rPr>
          <w:rFonts w:eastAsia="Calibri" w:cstheme="minorHAnsi"/>
          <w:i/>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20"/>
        <w:gridCol w:w="3021"/>
        <w:gridCol w:w="3021"/>
      </w:tblGrid>
      <w:tr w:rsidR="0081451E" w:rsidRPr="007735C9" w14:paraId="03D4B584" w14:textId="77777777" w:rsidTr="0081451E">
        <w:tc>
          <w:tcPr>
            <w:tcW w:w="3020" w:type="dxa"/>
          </w:tcPr>
          <w:p w14:paraId="28370F3E" w14:textId="1EE712B8" w:rsidR="0081451E" w:rsidRPr="007735C9" w:rsidRDefault="0081451E" w:rsidP="0081451E">
            <w:pPr>
              <w:jc w:val="both"/>
              <w:rPr>
                <w:rFonts w:cstheme="minorHAnsi"/>
              </w:rPr>
            </w:pPr>
            <w:r w:rsidRPr="007735C9">
              <w:rPr>
                <w:rFonts w:cstheme="minorHAnsi"/>
              </w:rPr>
              <w:t>Pour Inria (le mandant)</w:t>
            </w:r>
          </w:p>
        </w:tc>
        <w:tc>
          <w:tcPr>
            <w:tcW w:w="3021" w:type="dxa"/>
          </w:tcPr>
          <w:p w14:paraId="6350872D" w14:textId="023D7AF0" w:rsidR="0081451E" w:rsidRPr="007735C9" w:rsidRDefault="0081451E" w:rsidP="0081451E">
            <w:pPr>
              <w:jc w:val="both"/>
              <w:rPr>
                <w:rFonts w:cstheme="minorHAnsi"/>
              </w:rPr>
            </w:pPr>
            <w:r w:rsidRPr="007735C9">
              <w:rPr>
                <w:rFonts w:cstheme="minorHAnsi"/>
              </w:rPr>
              <w:t>Pour le mandataire</w:t>
            </w:r>
          </w:p>
        </w:tc>
        <w:tc>
          <w:tcPr>
            <w:tcW w:w="3021" w:type="dxa"/>
          </w:tcPr>
          <w:p w14:paraId="235EB865" w14:textId="3D2DE792" w:rsidR="0081451E" w:rsidRPr="007735C9" w:rsidRDefault="0081451E" w:rsidP="0081451E">
            <w:pPr>
              <w:jc w:val="both"/>
              <w:rPr>
                <w:rFonts w:cstheme="minorHAnsi"/>
              </w:rPr>
            </w:pPr>
            <w:r w:rsidRPr="007735C9">
              <w:rPr>
                <w:rFonts w:cstheme="minorHAnsi"/>
              </w:rPr>
              <w:t>Visa de l’Agent comptable d’Inria</w:t>
            </w:r>
          </w:p>
        </w:tc>
      </w:tr>
    </w:tbl>
    <w:p w14:paraId="7AA450B9" w14:textId="77777777" w:rsidR="0081451E" w:rsidRPr="007735C9" w:rsidRDefault="0081451E" w:rsidP="0081451E">
      <w:pPr>
        <w:jc w:val="both"/>
        <w:rPr>
          <w:rFonts w:cstheme="minorHAnsi"/>
        </w:rPr>
      </w:pPr>
    </w:p>
    <w:sectPr w:rsidR="0081451E" w:rsidRPr="007735C9" w:rsidSect="00E145C8">
      <w:footerReference w:type="default" r:id="rId17"/>
      <w:pgSz w:w="11906" w:h="16838"/>
      <w:pgMar w:top="1685"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ic Jaouen" w:date="2019-12-13T13:52:00Z" w:initials="EJ">
    <w:p w14:paraId="2604FC69" w14:textId="52BDF6A7" w:rsidR="00841875" w:rsidRDefault="00841875">
      <w:pPr>
        <w:pStyle w:val="Commentaire"/>
      </w:pPr>
      <w:r>
        <w:rPr>
          <w:rStyle w:val="Marquedecommentaire"/>
        </w:rPr>
        <w:annotationRef/>
      </w:r>
      <w:r>
        <w:t>Pré-numéroter la convention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04FC6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04FC69" w16cid:durableId="26436F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0D663" w14:textId="77777777" w:rsidR="00841875" w:rsidRDefault="00841875" w:rsidP="003966FC">
      <w:pPr>
        <w:spacing w:after="0" w:line="240" w:lineRule="auto"/>
      </w:pPr>
      <w:r>
        <w:separator/>
      </w:r>
    </w:p>
  </w:endnote>
  <w:endnote w:type="continuationSeparator" w:id="0">
    <w:p w14:paraId="5200CC18" w14:textId="77777777" w:rsidR="00841875" w:rsidRDefault="00841875" w:rsidP="00396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ource Han Sans CN Regular">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3192849"/>
      <w:docPartObj>
        <w:docPartGallery w:val="Page Numbers (Bottom of Page)"/>
        <w:docPartUnique/>
      </w:docPartObj>
    </w:sdtPr>
    <w:sdtEndPr/>
    <w:sdtContent>
      <w:p w14:paraId="0274AA97" w14:textId="0C4332E4" w:rsidR="00841875" w:rsidRDefault="00841875">
        <w:pPr>
          <w:pStyle w:val="Pieddepage"/>
          <w:jc w:val="right"/>
        </w:pPr>
        <w:r>
          <w:fldChar w:fldCharType="begin"/>
        </w:r>
        <w:r>
          <w:instrText>PAGE   \* MERGEFORMAT</w:instrText>
        </w:r>
        <w:r>
          <w:fldChar w:fldCharType="separate"/>
        </w:r>
        <w:r w:rsidR="00A408B5">
          <w:rPr>
            <w:noProof/>
          </w:rPr>
          <w:t>3</w:t>
        </w:r>
        <w:r>
          <w:fldChar w:fldCharType="end"/>
        </w:r>
      </w:p>
    </w:sdtContent>
  </w:sdt>
  <w:p w14:paraId="50C11E46" w14:textId="77777777" w:rsidR="00841875" w:rsidRDefault="0084187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2197849"/>
      <w:docPartObj>
        <w:docPartGallery w:val="Page Numbers (Bottom of Page)"/>
        <w:docPartUnique/>
      </w:docPartObj>
    </w:sdtPr>
    <w:sdtEndPr/>
    <w:sdtContent>
      <w:p w14:paraId="49F0F950" w14:textId="1877AEEA" w:rsidR="00841875" w:rsidRDefault="00841875">
        <w:pPr>
          <w:pStyle w:val="Pieddepage"/>
          <w:jc w:val="center"/>
        </w:pPr>
        <w:r>
          <w:fldChar w:fldCharType="begin"/>
        </w:r>
        <w:r>
          <w:instrText>PAGE   \* MERGEFORMAT</w:instrText>
        </w:r>
        <w:r>
          <w:fldChar w:fldCharType="separate"/>
        </w:r>
        <w:r w:rsidR="00A408B5">
          <w:rPr>
            <w:noProof/>
          </w:rPr>
          <w:t>22</w:t>
        </w:r>
        <w:r>
          <w:fldChar w:fldCharType="end"/>
        </w:r>
      </w:p>
    </w:sdtContent>
  </w:sdt>
  <w:p w14:paraId="3C995498" w14:textId="77777777" w:rsidR="00841875" w:rsidRDefault="008418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83A5B" w14:textId="77777777" w:rsidR="00841875" w:rsidRDefault="00841875" w:rsidP="003966FC">
      <w:pPr>
        <w:spacing w:after="0" w:line="240" w:lineRule="auto"/>
      </w:pPr>
      <w:r>
        <w:separator/>
      </w:r>
    </w:p>
  </w:footnote>
  <w:footnote w:type="continuationSeparator" w:id="0">
    <w:p w14:paraId="06E11C46" w14:textId="77777777" w:rsidR="00841875" w:rsidRDefault="00841875" w:rsidP="003966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D0C92" w14:textId="3EA4430E" w:rsidR="00841875" w:rsidRDefault="00841875" w:rsidP="00A8555E">
    <w:pPr>
      <w:pStyle w:val="En-tte"/>
      <w:tabs>
        <w:tab w:val="left" w:pos="567"/>
      </w:tabs>
    </w:pPr>
    <w:r>
      <w:rPr>
        <w:noProof/>
        <w:lang w:eastAsia="fr-FR"/>
      </w:rPr>
      <w:drawing>
        <wp:anchor distT="0" distB="0" distL="114300" distR="114300" simplePos="0" relativeHeight="251659264" behindDoc="1" locked="1" layoutInCell="1" allowOverlap="1" wp14:anchorId="3EAD4BB9" wp14:editId="43AE6746">
          <wp:simplePos x="0" y="0"/>
          <wp:positionH relativeFrom="margin">
            <wp:posOffset>-3175</wp:posOffset>
          </wp:positionH>
          <wp:positionV relativeFrom="page">
            <wp:posOffset>449580</wp:posOffset>
          </wp:positionV>
          <wp:extent cx="1295400" cy="398145"/>
          <wp:effectExtent l="0" t="0" r="0" b="1905"/>
          <wp:wrapNone/>
          <wp:docPr id="1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016\Pictures\inr_charte_graphique_bd_170623-5 copi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3981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D24D3"/>
    <w:multiLevelType w:val="hybridMultilevel"/>
    <w:tmpl w:val="EA3A7686"/>
    <w:lvl w:ilvl="0" w:tplc="040C000D">
      <w:start w:val="1"/>
      <w:numFmt w:val="bullet"/>
      <w:lvlText w:val=""/>
      <w:lvlJc w:val="left"/>
      <w:pPr>
        <w:ind w:left="1490" w:hanging="360"/>
      </w:pPr>
      <w:rPr>
        <w:rFonts w:ascii="Wingdings" w:hAnsi="Wingdings" w:hint="default"/>
      </w:rPr>
    </w:lvl>
    <w:lvl w:ilvl="1" w:tplc="040C0003" w:tentative="1">
      <w:start w:val="1"/>
      <w:numFmt w:val="bullet"/>
      <w:lvlText w:val="o"/>
      <w:lvlJc w:val="left"/>
      <w:pPr>
        <w:ind w:left="2210" w:hanging="360"/>
      </w:pPr>
      <w:rPr>
        <w:rFonts w:ascii="Courier New" w:hAnsi="Courier New" w:cs="Courier New" w:hint="default"/>
      </w:rPr>
    </w:lvl>
    <w:lvl w:ilvl="2" w:tplc="040C0005" w:tentative="1">
      <w:start w:val="1"/>
      <w:numFmt w:val="bullet"/>
      <w:lvlText w:val=""/>
      <w:lvlJc w:val="left"/>
      <w:pPr>
        <w:ind w:left="2930" w:hanging="360"/>
      </w:pPr>
      <w:rPr>
        <w:rFonts w:ascii="Wingdings" w:hAnsi="Wingdings" w:hint="default"/>
      </w:rPr>
    </w:lvl>
    <w:lvl w:ilvl="3" w:tplc="040C0001" w:tentative="1">
      <w:start w:val="1"/>
      <w:numFmt w:val="bullet"/>
      <w:lvlText w:val=""/>
      <w:lvlJc w:val="left"/>
      <w:pPr>
        <w:ind w:left="3650" w:hanging="360"/>
      </w:pPr>
      <w:rPr>
        <w:rFonts w:ascii="Symbol" w:hAnsi="Symbol" w:hint="default"/>
      </w:rPr>
    </w:lvl>
    <w:lvl w:ilvl="4" w:tplc="040C0003" w:tentative="1">
      <w:start w:val="1"/>
      <w:numFmt w:val="bullet"/>
      <w:lvlText w:val="o"/>
      <w:lvlJc w:val="left"/>
      <w:pPr>
        <w:ind w:left="4370" w:hanging="360"/>
      </w:pPr>
      <w:rPr>
        <w:rFonts w:ascii="Courier New" w:hAnsi="Courier New" w:cs="Courier New" w:hint="default"/>
      </w:rPr>
    </w:lvl>
    <w:lvl w:ilvl="5" w:tplc="040C0005" w:tentative="1">
      <w:start w:val="1"/>
      <w:numFmt w:val="bullet"/>
      <w:lvlText w:val=""/>
      <w:lvlJc w:val="left"/>
      <w:pPr>
        <w:ind w:left="5090" w:hanging="360"/>
      </w:pPr>
      <w:rPr>
        <w:rFonts w:ascii="Wingdings" w:hAnsi="Wingdings" w:hint="default"/>
      </w:rPr>
    </w:lvl>
    <w:lvl w:ilvl="6" w:tplc="040C0001" w:tentative="1">
      <w:start w:val="1"/>
      <w:numFmt w:val="bullet"/>
      <w:lvlText w:val=""/>
      <w:lvlJc w:val="left"/>
      <w:pPr>
        <w:ind w:left="5810" w:hanging="360"/>
      </w:pPr>
      <w:rPr>
        <w:rFonts w:ascii="Symbol" w:hAnsi="Symbol" w:hint="default"/>
      </w:rPr>
    </w:lvl>
    <w:lvl w:ilvl="7" w:tplc="040C0003" w:tentative="1">
      <w:start w:val="1"/>
      <w:numFmt w:val="bullet"/>
      <w:lvlText w:val="o"/>
      <w:lvlJc w:val="left"/>
      <w:pPr>
        <w:ind w:left="6530" w:hanging="360"/>
      </w:pPr>
      <w:rPr>
        <w:rFonts w:ascii="Courier New" w:hAnsi="Courier New" w:cs="Courier New" w:hint="default"/>
      </w:rPr>
    </w:lvl>
    <w:lvl w:ilvl="8" w:tplc="040C0005" w:tentative="1">
      <w:start w:val="1"/>
      <w:numFmt w:val="bullet"/>
      <w:lvlText w:val=""/>
      <w:lvlJc w:val="left"/>
      <w:pPr>
        <w:ind w:left="7250" w:hanging="360"/>
      </w:pPr>
      <w:rPr>
        <w:rFonts w:ascii="Wingdings" w:hAnsi="Wingdings" w:hint="default"/>
      </w:rPr>
    </w:lvl>
  </w:abstractNum>
  <w:abstractNum w:abstractNumId="1" w15:restartNumberingAfterBreak="0">
    <w:nsid w:val="21294B02"/>
    <w:multiLevelType w:val="multilevel"/>
    <w:tmpl w:val="BE045234"/>
    <w:lvl w:ilvl="0">
      <w:start w:val="1"/>
      <w:numFmt w:val="decimal"/>
      <w:pStyle w:val="Titre1"/>
      <w:lvlText w:val="%1)"/>
      <w:lvlJc w:val="left"/>
      <w:pPr>
        <w:ind w:left="360" w:hanging="360"/>
      </w:pPr>
      <w:rPr>
        <w:rFonts w:ascii="Arial" w:hAnsi="Arial"/>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07F2B37"/>
    <w:multiLevelType w:val="hybridMultilevel"/>
    <w:tmpl w:val="1F9E3C3A"/>
    <w:lvl w:ilvl="0" w:tplc="42A63D10">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BB460D"/>
    <w:multiLevelType w:val="hybridMultilevel"/>
    <w:tmpl w:val="2ABA8E2A"/>
    <w:lvl w:ilvl="0" w:tplc="C5EA485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B8852D5"/>
    <w:multiLevelType w:val="hybridMultilevel"/>
    <w:tmpl w:val="72C4515A"/>
    <w:lvl w:ilvl="0" w:tplc="C5EA485C">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54206EA"/>
    <w:multiLevelType w:val="hybridMultilevel"/>
    <w:tmpl w:val="CC845DD4"/>
    <w:lvl w:ilvl="0" w:tplc="EB40A30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F6D2B81"/>
    <w:multiLevelType w:val="hybridMultilevel"/>
    <w:tmpl w:val="4732B310"/>
    <w:lvl w:ilvl="0" w:tplc="C5EA485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A76E26"/>
    <w:multiLevelType w:val="hybridMultilevel"/>
    <w:tmpl w:val="A6743638"/>
    <w:lvl w:ilvl="0" w:tplc="1542E304">
      <w:start w:val="3"/>
      <w:numFmt w:val="bullet"/>
      <w:lvlText w:val="-"/>
      <w:lvlJc w:val="left"/>
      <w:pPr>
        <w:ind w:left="720" w:hanging="360"/>
      </w:pPr>
      <w:rPr>
        <w:rFonts w:ascii="Calibri" w:eastAsia="Source Han Sans CN Regular"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24479D2"/>
    <w:multiLevelType w:val="hybridMultilevel"/>
    <w:tmpl w:val="96F4AE28"/>
    <w:lvl w:ilvl="0" w:tplc="C5EA485C">
      <w:start w:val="1"/>
      <w:numFmt w:val="bullet"/>
      <w:lvlText w:val="-"/>
      <w:lvlJc w:val="left"/>
      <w:pPr>
        <w:ind w:left="1440" w:hanging="360"/>
      </w:pPr>
      <w:rPr>
        <w:rFonts w:ascii="Arial" w:eastAsiaTheme="minorHAns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73281EA4"/>
    <w:multiLevelType w:val="multilevel"/>
    <w:tmpl w:val="7722B7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15:restartNumberingAfterBreak="0">
    <w:nsid w:val="77E55CB0"/>
    <w:multiLevelType w:val="hybridMultilevel"/>
    <w:tmpl w:val="09EE2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9"/>
  </w:num>
  <w:num w:numId="5">
    <w:abstractNumId w:val="5"/>
  </w:num>
  <w:num w:numId="6">
    <w:abstractNumId w:val="7"/>
  </w:num>
  <w:num w:numId="7">
    <w:abstractNumId w:val="0"/>
  </w:num>
  <w:num w:numId="8">
    <w:abstractNumId w:val="10"/>
  </w:num>
  <w:num w:numId="9">
    <w:abstractNumId w:val="8"/>
  </w:num>
  <w:num w:numId="10">
    <w:abstractNumId w:val="3"/>
  </w:num>
  <w:num w:numId="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ic Jaouen">
    <w15:presenceInfo w15:providerId="None" w15:userId="Eric Jaou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E18"/>
    <w:rsid w:val="00005DB1"/>
    <w:rsid w:val="0001129B"/>
    <w:rsid w:val="000338EB"/>
    <w:rsid w:val="000342E6"/>
    <w:rsid w:val="00036371"/>
    <w:rsid w:val="00036ED3"/>
    <w:rsid w:val="0004280D"/>
    <w:rsid w:val="0004767C"/>
    <w:rsid w:val="00051C36"/>
    <w:rsid w:val="00055AFF"/>
    <w:rsid w:val="00065DC8"/>
    <w:rsid w:val="00070182"/>
    <w:rsid w:val="00070626"/>
    <w:rsid w:val="00071C9F"/>
    <w:rsid w:val="000730EC"/>
    <w:rsid w:val="00073AAC"/>
    <w:rsid w:val="0008167E"/>
    <w:rsid w:val="00084782"/>
    <w:rsid w:val="00090FFB"/>
    <w:rsid w:val="00092CBB"/>
    <w:rsid w:val="000A729D"/>
    <w:rsid w:val="000B3358"/>
    <w:rsid w:val="000C0A3B"/>
    <w:rsid w:val="000C0AB5"/>
    <w:rsid w:val="000C2DEE"/>
    <w:rsid w:val="000C7711"/>
    <w:rsid w:val="000E2E69"/>
    <w:rsid w:val="000E53B5"/>
    <w:rsid w:val="000F0372"/>
    <w:rsid w:val="000F2BF6"/>
    <w:rsid w:val="000F6607"/>
    <w:rsid w:val="00103618"/>
    <w:rsid w:val="00103D8E"/>
    <w:rsid w:val="00106489"/>
    <w:rsid w:val="00106C76"/>
    <w:rsid w:val="00112A4D"/>
    <w:rsid w:val="0012608D"/>
    <w:rsid w:val="001270C9"/>
    <w:rsid w:val="0012722D"/>
    <w:rsid w:val="00132BDA"/>
    <w:rsid w:val="001332A8"/>
    <w:rsid w:val="00145EF7"/>
    <w:rsid w:val="00151469"/>
    <w:rsid w:val="00152B70"/>
    <w:rsid w:val="001576A5"/>
    <w:rsid w:val="001714C7"/>
    <w:rsid w:val="00171D03"/>
    <w:rsid w:val="0017226A"/>
    <w:rsid w:val="00177EFA"/>
    <w:rsid w:val="0018097A"/>
    <w:rsid w:val="001817CC"/>
    <w:rsid w:val="00186615"/>
    <w:rsid w:val="001A75A9"/>
    <w:rsid w:val="001C193B"/>
    <w:rsid w:val="001C58BD"/>
    <w:rsid w:val="001D51FB"/>
    <w:rsid w:val="001E101F"/>
    <w:rsid w:val="001E3A1A"/>
    <w:rsid w:val="001E4E4E"/>
    <w:rsid w:val="001E6A0F"/>
    <w:rsid w:val="001F320B"/>
    <w:rsid w:val="001F5B00"/>
    <w:rsid w:val="001F6197"/>
    <w:rsid w:val="001F71EE"/>
    <w:rsid w:val="002008B6"/>
    <w:rsid w:val="0022343E"/>
    <w:rsid w:val="00224240"/>
    <w:rsid w:val="00226034"/>
    <w:rsid w:val="00231069"/>
    <w:rsid w:val="002324F7"/>
    <w:rsid w:val="002408B8"/>
    <w:rsid w:val="00253FE3"/>
    <w:rsid w:val="0026134F"/>
    <w:rsid w:val="00262F98"/>
    <w:rsid w:val="00264D42"/>
    <w:rsid w:val="002748A9"/>
    <w:rsid w:val="00280C9C"/>
    <w:rsid w:val="00283B86"/>
    <w:rsid w:val="00296278"/>
    <w:rsid w:val="00296EEE"/>
    <w:rsid w:val="002A083E"/>
    <w:rsid w:val="002A153F"/>
    <w:rsid w:val="002A5AAD"/>
    <w:rsid w:val="002C76B3"/>
    <w:rsid w:val="002D4D76"/>
    <w:rsid w:val="002D63BC"/>
    <w:rsid w:val="002F038B"/>
    <w:rsid w:val="002F0DE2"/>
    <w:rsid w:val="002F309B"/>
    <w:rsid w:val="002F6AF0"/>
    <w:rsid w:val="003140CC"/>
    <w:rsid w:val="003265AF"/>
    <w:rsid w:val="00332AF6"/>
    <w:rsid w:val="00337936"/>
    <w:rsid w:val="003514D2"/>
    <w:rsid w:val="00367628"/>
    <w:rsid w:val="00371B57"/>
    <w:rsid w:val="003752BA"/>
    <w:rsid w:val="00377CC9"/>
    <w:rsid w:val="00381B4E"/>
    <w:rsid w:val="003957E5"/>
    <w:rsid w:val="003966FC"/>
    <w:rsid w:val="003A5595"/>
    <w:rsid w:val="003B02AD"/>
    <w:rsid w:val="003B4937"/>
    <w:rsid w:val="003B6535"/>
    <w:rsid w:val="003C09A7"/>
    <w:rsid w:val="003C319A"/>
    <w:rsid w:val="003C53A5"/>
    <w:rsid w:val="003D32E6"/>
    <w:rsid w:val="003F2D9D"/>
    <w:rsid w:val="003F3459"/>
    <w:rsid w:val="003F3F2F"/>
    <w:rsid w:val="00404650"/>
    <w:rsid w:val="00416612"/>
    <w:rsid w:val="004275DF"/>
    <w:rsid w:val="00443781"/>
    <w:rsid w:val="0045333B"/>
    <w:rsid w:val="00453DF2"/>
    <w:rsid w:val="0045738E"/>
    <w:rsid w:val="00457DA2"/>
    <w:rsid w:val="00461ABD"/>
    <w:rsid w:val="00461C96"/>
    <w:rsid w:val="00465080"/>
    <w:rsid w:val="00466C02"/>
    <w:rsid w:val="004721B2"/>
    <w:rsid w:val="00487163"/>
    <w:rsid w:val="004925DA"/>
    <w:rsid w:val="004C3AD4"/>
    <w:rsid w:val="004D5C6F"/>
    <w:rsid w:val="004E0782"/>
    <w:rsid w:val="004E24F9"/>
    <w:rsid w:val="004E26F8"/>
    <w:rsid w:val="004E51A8"/>
    <w:rsid w:val="004F66C5"/>
    <w:rsid w:val="004F700B"/>
    <w:rsid w:val="00501DD5"/>
    <w:rsid w:val="00502474"/>
    <w:rsid w:val="00505BE5"/>
    <w:rsid w:val="005145FE"/>
    <w:rsid w:val="00517D57"/>
    <w:rsid w:val="00521697"/>
    <w:rsid w:val="00524E3E"/>
    <w:rsid w:val="0054277B"/>
    <w:rsid w:val="00542C11"/>
    <w:rsid w:val="00572F49"/>
    <w:rsid w:val="00576139"/>
    <w:rsid w:val="00576E9C"/>
    <w:rsid w:val="005A0E3C"/>
    <w:rsid w:val="005A41DE"/>
    <w:rsid w:val="005A7472"/>
    <w:rsid w:val="005B20BA"/>
    <w:rsid w:val="005C0DD2"/>
    <w:rsid w:val="005C66DC"/>
    <w:rsid w:val="005E0C07"/>
    <w:rsid w:val="005E15DE"/>
    <w:rsid w:val="005F2428"/>
    <w:rsid w:val="005F3CFD"/>
    <w:rsid w:val="005F5404"/>
    <w:rsid w:val="005F6747"/>
    <w:rsid w:val="006021A2"/>
    <w:rsid w:val="00616B1F"/>
    <w:rsid w:val="006211AD"/>
    <w:rsid w:val="00626CBB"/>
    <w:rsid w:val="006470B2"/>
    <w:rsid w:val="006504FB"/>
    <w:rsid w:val="006520A9"/>
    <w:rsid w:val="006539CD"/>
    <w:rsid w:val="006547F0"/>
    <w:rsid w:val="00656F57"/>
    <w:rsid w:val="00666AC8"/>
    <w:rsid w:val="0066764A"/>
    <w:rsid w:val="006729CF"/>
    <w:rsid w:val="00674D90"/>
    <w:rsid w:val="00674F64"/>
    <w:rsid w:val="00676D66"/>
    <w:rsid w:val="006863EE"/>
    <w:rsid w:val="0069141E"/>
    <w:rsid w:val="0069537F"/>
    <w:rsid w:val="00697731"/>
    <w:rsid w:val="00697C0B"/>
    <w:rsid w:val="006B4631"/>
    <w:rsid w:val="006C01AD"/>
    <w:rsid w:val="006C6047"/>
    <w:rsid w:val="006C64A2"/>
    <w:rsid w:val="006C7767"/>
    <w:rsid w:val="006E2169"/>
    <w:rsid w:val="00701172"/>
    <w:rsid w:val="00704BC3"/>
    <w:rsid w:val="007068A6"/>
    <w:rsid w:val="00707C46"/>
    <w:rsid w:val="00710845"/>
    <w:rsid w:val="007167F0"/>
    <w:rsid w:val="00717E2D"/>
    <w:rsid w:val="0072551F"/>
    <w:rsid w:val="007262B0"/>
    <w:rsid w:val="007355F9"/>
    <w:rsid w:val="00737E96"/>
    <w:rsid w:val="007412DE"/>
    <w:rsid w:val="00741F15"/>
    <w:rsid w:val="0074309D"/>
    <w:rsid w:val="0075388F"/>
    <w:rsid w:val="0075486C"/>
    <w:rsid w:val="00763F4E"/>
    <w:rsid w:val="00764D9C"/>
    <w:rsid w:val="007735C9"/>
    <w:rsid w:val="007757C7"/>
    <w:rsid w:val="00777616"/>
    <w:rsid w:val="00790AF7"/>
    <w:rsid w:val="00790D51"/>
    <w:rsid w:val="007B0794"/>
    <w:rsid w:val="007B3FDF"/>
    <w:rsid w:val="007B59BF"/>
    <w:rsid w:val="007C4ABB"/>
    <w:rsid w:val="007C677E"/>
    <w:rsid w:val="007D45BF"/>
    <w:rsid w:val="007E531A"/>
    <w:rsid w:val="0081451E"/>
    <w:rsid w:val="0082195A"/>
    <w:rsid w:val="0083369E"/>
    <w:rsid w:val="00841875"/>
    <w:rsid w:val="00841DD2"/>
    <w:rsid w:val="00843711"/>
    <w:rsid w:val="008469FB"/>
    <w:rsid w:val="008574FD"/>
    <w:rsid w:val="008625DC"/>
    <w:rsid w:val="00871104"/>
    <w:rsid w:val="00873CF9"/>
    <w:rsid w:val="008770FD"/>
    <w:rsid w:val="00882BC5"/>
    <w:rsid w:val="008835E9"/>
    <w:rsid w:val="00892459"/>
    <w:rsid w:val="008A1AFD"/>
    <w:rsid w:val="008B6D50"/>
    <w:rsid w:val="008D7769"/>
    <w:rsid w:val="008E257A"/>
    <w:rsid w:val="008E39A8"/>
    <w:rsid w:val="008E5332"/>
    <w:rsid w:val="00900033"/>
    <w:rsid w:val="0092769F"/>
    <w:rsid w:val="00932482"/>
    <w:rsid w:val="00940034"/>
    <w:rsid w:val="009501F0"/>
    <w:rsid w:val="00953413"/>
    <w:rsid w:val="00962816"/>
    <w:rsid w:val="00970AAE"/>
    <w:rsid w:val="00977F0D"/>
    <w:rsid w:val="00982F1F"/>
    <w:rsid w:val="009834A7"/>
    <w:rsid w:val="0099095A"/>
    <w:rsid w:val="00995182"/>
    <w:rsid w:val="00995594"/>
    <w:rsid w:val="009A05A6"/>
    <w:rsid w:val="009A07CC"/>
    <w:rsid w:val="009B145E"/>
    <w:rsid w:val="009B510F"/>
    <w:rsid w:val="009B58DE"/>
    <w:rsid w:val="009B5BE7"/>
    <w:rsid w:val="009C0422"/>
    <w:rsid w:val="009C27F0"/>
    <w:rsid w:val="009C7DE1"/>
    <w:rsid w:val="009D4370"/>
    <w:rsid w:val="009D4C8E"/>
    <w:rsid w:val="009D5DA4"/>
    <w:rsid w:val="009D6195"/>
    <w:rsid w:val="009E4E85"/>
    <w:rsid w:val="009F3709"/>
    <w:rsid w:val="00A06ED9"/>
    <w:rsid w:val="00A11289"/>
    <w:rsid w:val="00A11FF7"/>
    <w:rsid w:val="00A16E8C"/>
    <w:rsid w:val="00A33DFF"/>
    <w:rsid w:val="00A362CA"/>
    <w:rsid w:val="00A40456"/>
    <w:rsid w:val="00A408B5"/>
    <w:rsid w:val="00A45C88"/>
    <w:rsid w:val="00A5387D"/>
    <w:rsid w:val="00A610F4"/>
    <w:rsid w:val="00A71611"/>
    <w:rsid w:val="00A75C1C"/>
    <w:rsid w:val="00A82920"/>
    <w:rsid w:val="00A8555E"/>
    <w:rsid w:val="00A90150"/>
    <w:rsid w:val="00A90DCF"/>
    <w:rsid w:val="00A9503F"/>
    <w:rsid w:val="00AA4589"/>
    <w:rsid w:val="00AA5540"/>
    <w:rsid w:val="00AA55CD"/>
    <w:rsid w:val="00AB43AF"/>
    <w:rsid w:val="00AB6577"/>
    <w:rsid w:val="00AB6964"/>
    <w:rsid w:val="00AC097C"/>
    <w:rsid w:val="00AC7BC1"/>
    <w:rsid w:val="00AD79C0"/>
    <w:rsid w:val="00AE0AC8"/>
    <w:rsid w:val="00AF1AEE"/>
    <w:rsid w:val="00AF29BA"/>
    <w:rsid w:val="00B01BA7"/>
    <w:rsid w:val="00B14783"/>
    <w:rsid w:val="00B1540A"/>
    <w:rsid w:val="00B227C2"/>
    <w:rsid w:val="00B240DF"/>
    <w:rsid w:val="00B24412"/>
    <w:rsid w:val="00B25059"/>
    <w:rsid w:val="00B41766"/>
    <w:rsid w:val="00B52F7E"/>
    <w:rsid w:val="00B56252"/>
    <w:rsid w:val="00B64574"/>
    <w:rsid w:val="00B700C2"/>
    <w:rsid w:val="00B72ABD"/>
    <w:rsid w:val="00BA1A28"/>
    <w:rsid w:val="00BB0103"/>
    <w:rsid w:val="00BB0CD7"/>
    <w:rsid w:val="00BB3C7B"/>
    <w:rsid w:val="00BC2A9B"/>
    <w:rsid w:val="00BC5350"/>
    <w:rsid w:val="00BD0403"/>
    <w:rsid w:val="00BD65E1"/>
    <w:rsid w:val="00BE0A15"/>
    <w:rsid w:val="00BE72F0"/>
    <w:rsid w:val="00BF5894"/>
    <w:rsid w:val="00BF5F43"/>
    <w:rsid w:val="00C061E0"/>
    <w:rsid w:val="00C14C15"/>
    <w:rsid w:val="00C15EE5"/>
    <w:rsid w:val="00C16E18"/>
    <w:rsid w:val="00C27CBE"/>
    <w:rsid w:val="00C45E5B"/>
    <w:rsid w:val="00C52629"/>
    <w:rsid w:val="00C5320F"/>
    <w:rsid w:val="00C60D36"/>
    <w:rsid w:val="00C809CA"/>
    <w:rsid w:val="00C9213F"/>
    <w:rsid w:val="00C938F4"/>
    <w:rsid w:val="00CA4BC4"/>
    <w:rsid w:val="00CB241C"/>
    <w:rsid w:val="00CC1144"/>
    <w:rsid w:val="00CC28C1"/>
    <w:rsid w:val="00CC5929"/>
    <w:rsid w:val="00CC6E1A"/>
    <w:rsid w:val="00CD3BF2"/>
    <w:rsid w:val="00CE2FFB"/>
    <w:rsid w:val="00CE711A"/>
    <w:rsid w:val="00CF5B9C"/>
    <w:rsid w:val="00D003D9"/>
    <w:rsid w:val="00D016AC"/>
    <w:rsid w:val="00D02FE1"/>
    <w:rsid w:val="00D04947"/>
    <w:rsid w:val="00D136A6"/>
    <w:rsid w:val="00D24936"/>
    <w:rsid w:val="00D2614F"/>
    <w:rsid w:val="00D26BCE"/>
    <w:rsid w:val="00D354FB"/>
    <w:rsid w:val="00D378B4"/>
    <w:rsid w:val="00D37D58"/>
    <w:rsid w:val="00D5240E"/>
    <w:rsid w:val="00D6217E"/>
    <w:rsid w:val="00D64D52"/>
    <w:rsid w:val="00D70518"/>
    <w:rsid w:val="00D92B55"/>
    <w:rsid w:val="00DB24EE"/>
    <w:rsid w:val="00DB2B4E"/>
    <w:rsid w:val="00DB2F88"/>
    <w:rsid w:val="00DB4BFC"/>
    <w:rsid w:val="00DB5261"/>
    <w:rsid w:val="00DC0B77"/>
    <w:rsid w:val="00DC56A7"/>
    <w:rsid w:val="00DD5014"/>
    <w:rsid w:val="00DD7EF1"/>
    <w:rsid w:val="00DF7E65"/>
    <w:rsid w:val="00E00006"/>
    <w:rsid w:val="00E0242D"/>
    <w:rsid w:val="00E11CF9"/>
    <w:rsid w:val="00E145C8"/>
    <w:rsid w:val="00E26C74"/>
    <w:rsid w:val="00E279D7"/>
    <w:rsid w:val="00E35E47"/>
    <w:rsid w:val="00E37EEC"/>
    <w:rsid w:val="00E41254"/>
    <w:rsid w:val="00E432AC"/>
    <w:rsid w:val="00E44D29"/>
    <w:rsid w:val="00E47E8A"/>
    <w:rsid w:val="00E50C92"/>
    <w:rsid w:val="00E52ED6"/>
    <w:rsid w:val="00E65F04"/>
    <w:rsid w:val="00E77669"/>
    <w:rsid w:val="00E830CB"/>
    <w:rsid w:val="00E87E12"/>
    <w:rsid w:val="00E97F1C"/>
    <w:rsid w:val="00EA0343"/>
    <w:rsid w:val="00EA15AD"/>
    <w:rsid w:val="00ED0D20"/>
    <w:rsid w:val="00EE2716"/>
    <w:rsid w:val="00EF1222"/>
    <w:rsid w:val="00F02AEE"/>
    <w:rsid w:val="00F038E8"/>
    <w:rsid w:val="00F07628"/>
    <w:rsid w:val="00F1141E"/>
    <w:rsid w:val="00F1201A"/>
    <w:rsid w:val="00F30EEA"/>
    <w:rsid w:val="00F31691"/>
    <w:rsid w:val="00F41A7C"/>
    <w:rsid w:val="00F46CE3"/>
    <w:rsid w:val="00F53FC1"/>
    <w:rsid w:val="00F56291"/>
    <w:rsid w:val="00F72593"/>
    <w:rsid w:val="00F80A0A"/>
    <w:rsid w:val="00F83178"/>
    <w:rsid w:val="00F83416"/>
    <w:rsid w:val="00F921D9"/>
    <w:rsid w:val="00FA52D5"/>
    <w:rsid w:val="00FA76F7"/>
    <w:rsid w:val="00FB1B08"/>
    <w:rsid w:val="00FB3386"/>
    <w:rsid w:val="00FC0615"/>
    <w:rsid w:val="00FC29A4"/>
    <w:rsid w:val="00FD39F8"/>
    <w:rsid w:val="00FD5521"/>
    <w:rsid w:val="00FD6B7B"/>
    <w:rsid w:val="00FE3BD4"/>
    <w:rsid w:val="00FE3C02"/>
    <w:rsid w:val="00FE508F"/>
    <w:rsid w:val="00FE54BC"/>
    <w:rsid w:val="00FE5ED4"/>
    <w:rsid w:val="00FF5B11"/>
    <w:rsid w:val="00FF6A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CE133B8"/>
  <w15:docId w15:val="{C05C3F1D-6DBB-4D8B-B50B-907FD9864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E18"/>
  </w:style>
  <w:style w:type="paragraph" w:styleId="Titre1">
    <w:name w:val="heading 1"/>
    <w:basedOn w:val="Normal"/>
    <w:next w:val="Normal"/>
    <w:link w:val="Titre1Car"/>
    <w:qFormat/>
    <w:rsid w:val="00C5320F"/>
    <w:pPr>
      <w:keepNext/>
      <w:numPr>
        <w:numId w:val="3"/>
      </w:numPr>
      <w:suppressAutoHyphens/>
      <w:spacing w:after="0" w:line="240" w:lineRule="auto"/>
      <w:ind w:left="300" w:right="43"/>
      <w:jc w:val="both"/>
      <w:outlineLvl w:val="0"/>
    </w:pPr>
    <w:rPr>
      <w:rFonts w:ascii="Times New Roman" w:eastAsia="Times New Roman" w:hAnsi="Times New Roman" w:cs="Times New Roman"/>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C16E18"/>
    <w:pPr>
      <w:autoSpaceDE w:val="0"/>
      <w:autoSpaceDN w:val="0"/>
      <w:adjustRightInd w:val="0"/>
      <w:spacing w:after="0" w:line="240" w:lineRule="auto"/>
    </w:pPr>
    <w:rPr>
      <w:rFonts w:ascii="Calibri" w:hAnsi="Calibri" w:cs="Calibri"/>
      <w:color w:val="000000"/>
      <w:sz w:val="24"/>
      <w:szCs w:val="24"/>
    </w:rPr>
  </w:style>
  <w:style w:type="paragraph" w:styleId="Corpsdetexte">
    <w:name w:val="Body Text"/>
    <w:basedOn w:val="Normal"/>
    <w:link w:val="CorpsdetexteCar"/>
    <w:rsid w:val="00C16E18"/>
    <w:pPr>
      <w:spacing w:after="120" w:line="240" w:lineRule="auto"/>
      <w:ind w:right="284"/>
      <w:jc w:val="both"/>
    </w:pPr>
    <w:rPr>
      <w:rFonts w:ascii="Times New Roman" w:eastAsia="Times New Roman" w:hAnsi="Times New Roman" w:cs="Times New Roman"/>
      <w:sz w:val="24"/>
      <w:szCs w:val="20"/>
      <w:lang w:eastAsia="zh-CN"/>
    </w:rPr>
  </w:style>
  <w:style w:type="character" w:customStyle="1" w:styleId="CorpsdetexteCar">
    <w:name w:val="Corps de texte Car"/>
    <w:basedOn w:val="Policepardfaut"/>
    <w:link w:val="Corpsdetexte"/>
    <w:rsid w:val="00C16E18"/>
    <w:rPr>
      <w:rFonts w:ascii="Times New Roman" w:eastAsia="Times New Roman" w:hAnsi="Times New Roman" w:cs="Times New Roman"/>
      <w:sz w:val="24"/>
      <w:szCs w:val="20"/>
      <w:lang w:eastAsia="zh-CN"/>
    </w:rPr>
  </w:style>
  <w:style w:type="paragraph" w:styleId="Sansinterligne">
    <w:name w:val="No Spacing"/>
    <w:uiPriority w:val="1"/>
    <w:qFormat/>
    <w:rsid w:val="00763F4E"/>
    <w:pPr>
      <w:spacing w:after="0" w:line="240" w:lineRule="auto"/>
    </w:pPr>
  </w:style>
  <w:style w:type="paragraph" w:styleId="En-tte">
    <w:name w:val="header"/>
    <w:basedOn w:val="Normal"/>
    <w:link w:val="En-tteCar"/>
    <w:uiPriority w:val="99"/>
    <w:unhideWhenUsed/>
    <w:rsid w:val="003966FC"/>
    <w:pPr>
      <w:tabs>
        <w:tab w:val="center" w:pos="4536"/>
        <w:tab w:val="right" w:pos="9072"/>
      </w:tabs>
      <w:spacing w:after="0" w:line="240" w:lineRule="auto"/>
    </w:pPr>
  </w:style>
  <w:style w:type="character" w:customStyle="1" w:styleId="En-tteCar">
    <w:name w:val="En-tête Car"/>
    <w:basedOn w:val="Policepardfaut"/>
    <w:link w:val="En-tte"/>
    <w:uiPriority w:val="99"/>
    <w:rsid w:val="003966FC"/>
  </w:style>
  <w:style w:type="paragraph" w:styleId="Pieddepage">
    <w:name w:val="footer"/>
    <w:basedOn w:val="Normal"/>
    <w:link w:val="PieddepageCar"/>
    <w:uiPriority w:val="99"/>
    <w:unhideWhenUsed/>
    <w:rsid w:val="003966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66FC"/>
  </w:style>
  <w:style w:type="paragraph" w:styleId="NormalWeb">
    <w:name w:val="Normal (Web)"/>
    <w:basedOn w:val="Normal"/>
    <w:uiPriority w:val="99"/>
    <w:unhideWhenUsed/>
    <w:rsid w:val="00E37EEC"/>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3A5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50C92"/>
    <w:rPr>
      <w:sz w:val="16"/>
      <w:szCs w:val="16"/>
    </w:rPr>
  </w:style>
  <w:style w:type="paragraph" w:styleId="Commentaire">
    <w:name w:val="annotation text"/>
    <w:basedOn w:val="Normal"/>
    <w:link w:val="CommentaireCar"/>
    <w:uiPriority w:val="99"/>
    <w:semiHidden/>
    <w:unhideWhenUsed/>
    <w:rsid w:val="00E50C92"/>
    <w:pPr>
      <w:spacing w:line="240" w:lineRule="auto"/>
    </w:pPr>
    <w:rPr>
      <w:sz w:val="20"/>
      <w:szCs w:val="20"/>
    </w:rPr>
  </w:style>
  <w:style w:type="character" w:customStyle="1" w:styleId="CommentaireCar">
    <w:name w:val="Commentaire Car"/>
    <w:basedOn w:val="Policepardfaut"/>
    <w:link w:val="Commentaire"/>
    <w:uiPriority w:val="99"/>
    <w:semiHidden/>
    <w:rsid w:val="00E50C92"/>
    <w:rPr>
      <w:sz w:val="20"/>
      <w:szCs w:val="20"/>
    </w:rPr>
  </w:style>
  <w:style w:type="paragraph" w:styleId="Objetducommentaire">
    <w:name w:val="annotation subject"/>
    <w:basedOn w:val="Commentaire"/>
    <w:next w:val="Commentaire"/>
    <w:link w:val="ObjetducommentaireCar"/>
    <w:uiPriority w:val="99"/>
    <w:semiHidden/>
    <w:unhideWhenUsed/>
    <w:rsid w:val="00E50C92"/>
    <w:rPr>
      <w:b/>
      <w:bCs/>
    </w:rPr>
  </w:style>
  <w:style w:type="character" w:customStyle="1" w:styleId="ObjetducommentaireCar">
    <w:name w:val="Objet du commentaire Car"/>
    <w:basedOn w:val="CommentaireCar"/>
    <w:link w:val="Objetducommentaire"/>
    <w:uiPriority w:val="99"/>
    <w:semiHidden/>
    <w:rsid w:val="00E50C92"/>
    <w:rPr>
      <w:b/>
      <w:bCs/>
      <w:sz w:val="20"/>
      <w:szCs w:val="20"/>
    </w:rPr>
  </w:style>
  <w:style w:type="paragraph" w:styleId="Textedebulles">
    <w:name w:val="Balloon Text"/>
    <w:basedOn w:val="Normal"/>
    <w:link w:val="TextedebullesCar"/>
    <w:uiPriority w:val="99"/>
    <w:semiHidden/>
    <w:unhideWhenUsed/>
    <w:rsid w:val="00E50C9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0C92"/>
    <w:rPr>
      <w:rFonts w:ascii="Segoe UI" w:hAnsi="Segoe UI" w:cs="Segoe UI"/>
      <w:sz w:val="18"/>
      <w:szCs w:val="18"/>
    </w:rPr>
  </w:style>
  <w:style w:type="paragraph" w:styleId="Paragraphedeliste">
    <w:name w:val="List Paragraph"/>
    <w:basedOn w:val="Normal"/>
    <w:uiPriority w:val="34"/>
    <w:qFormat/>
    <w:rsid w:val="00C9213F"/>
    <w:pPr>
      <w:spacing w:after="200" w:line="276" w:lineRule="auto"/>
      <w:ind w:left="720"/>
      <w:contextualSpacing/>
    </w:pPr>
  </w:style>
  <w:style w:type="character" w:customStyle="1" w:styleId="Titre1Car">
    <w:name w:val="Titre 1 Car"/>
    <w:basedOn w:val="Policepardfaut"/>
    <w:link w:val="Titre1"/>
    <w:rsid w:val="00C5320F"/>
    <w:rPr>
      <w:rFonts w:ascii="Times New Roman" w:eastAsia="Times New Roman" w:hAnsi="Times New Roman" w:cs="Times New Roman"/>
      <w:b/>
      <w:bCs/>
      <w:sz w:val="24"/>
      <w:szCs w:val="24"/>
      <w:lang w:eastAsia="zh-CN"/>
    </w:rPr>
  </w:style>
  <w:style w:type="paragraph" w:customStyle="1" w:styleId="TexteCourant">
    <w:name w:val="Texte Courant"/>
    <w:rsid w:val="00EE2716"/>
    <w:pPr>
      <w:widowControl w:val="0"/>
      <w:tabs>
        <w:tab w:val="left" w:pos="963"/>
        <w:tab w:val="left" w:pos="1644"/>
        <w:tab w:val="left" w:pos="5102"/>
      </w:tabs>
      <w:spacing w:after="0" w:line="240" w:lineRule="exact"/>
      <w:ind w:left="851" w:hanging="851"/>
      <w:jc w:val="both"/>
    </w:pPr>
    <w:rPr>
      <w:rFonts w:ascii="Arial" w:eastAsia="Times New Roman" w:hAnsi="Arial" w:cs="Times New Roman"/>
      <w:snapToGrid w:val="0"/>
      <w:color w:val="000000"/>
      <w:szCs w:val="20"/>
      <w:lang w:eastAsia="fr-FR"/>
    </w:rPr>
  </w:style>
  <w:style w:type="character" w:styleId="Lienhypertexte">
    <w:name w:val="Hyperlink"/>
    <w:uiPriority w:val="99"/>
    <w:rsid w:val="00EE2716"/>
    <w:rPr>
      <w:color w:val="0000FF"/>
      <w:u w:val="single"/>
    </w:rPr>
  </w:style>
  <w:style w:type="character" w:customStyle="1" w:styleId="x2">
    <w:name w:val="x2"/>
    <w:basedOn w:val="Policepardfaut"/>
    <w:rsid w:val="00FC0615"/>
  </w:style>
  <w:style w:type="paragraph" w:customStyle="1" w:styleId="Courant">
    <w:name w:val="Courant"/>
    <w:basedOn w:val="Normal"/>
    <w:rsid w:val="00502474"/>
    <w:pPr>
      <w:widowControl w:val="0"/>
      <w:spacing w:after="0" w:line="240" w:lineRule="auto"/>
    </w:pPr>
    <w:rPr>
      <w:rFonts w:ascii="Times" w:eastAsia="Times New Roman" w:hAnsi="Times" w:cs="Times New Roman"/>
      <w:snapToGrid w:val="0"/>
      <w:sz w:val="24"/>
      <w:szCs w:val="20"/>
      <w:lang w:eastAsia="fr-FR"/>
    </w:rPr>
  </w:style>
  <w:style w:type="paragraph" w:styleId="Corpsdetexte3">
    <w:name w:val="Body Text 3"/>
    <w:basedOn w:val="Normal"/>
    <w:link w:val="Corpsdetexte3Car"/>
    <w:uiPriority w:val="99"/>
    <w:semiHidden/>
    <w:unhideWhenUsed/>
    <w:rsid w:val="00502474"/>
    <w:pPr>
      <w:spacing w:after="120"/>
    </w:pPr>
    <w:rPr>
      <w:sz w:val="16"/>
      <w:szCs w:val="16"/>
    </w:rPr>
  </w:style>
  <w:style w:type="character" w:customStyle="1" w:styleId="Corpsdetexte3Car">
    <w:name w:val="Corps de texte 3 Car"/>
    <w:basedOn w:val="Policepardfaut"/>
    <w:link w:val="Corpsdetexte3"/>
    <w:uiPriority w:val="99"/>
    <w:semiHidden/>
    <w:rsid w:val="00502474"/>
    <w:rPr>
      <w:sz w:val="16"/>
      <w:szCs w:val="16"/>
    </w:rPr>
  </w:style>
  <w:style w:type="character" w:styleId="Lienhypertextesuivivisit">
    <w:name w:val="FollowedHyperlink"/>
    <w:basedOn w:val="Policepardfaut"/>
    <w:uiPriority w:val="99"/>
    <w:semiHidden/>
    <w:unhideWhenUsed/>
    <w:rsid w:val="003F3459"/>
    <w:rPr>
      <w:color w:val="954F72" w:themeColor="followedHyperlink"/>
      <w:u w:val="single"/>
    </w:rPr>
  </w:style>
  <w:style w:type="paragraph" w:styleId="Rvision">
    <w:name w:val="Revision"/>
    <w:hidden/>
    <w:uiPriority w:val="99"/>
    <w:semiHidden/>
    <w:rsid w:val="00D249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inria.fr/fr/ou-adresser-vos-factur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rssi@inria.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EBFFD-D223-4D56-91C8-88167F1F0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24</Pages>
  <Words>7726</Words>
  <Characters>42493</Characters>
  <Application>Microsoft Office Word</Application>
  <DocSecurity>0</DocSecurity>
  <Lines>354</Lines>
  <Paragraphs>100</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50119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Sandrine Follope</dc:creator>
  <cp:lastModifiedBy>Julien Dupeyrat</cp:lastModifiedBy>
  <cp:revision>6</cp:revision>
  <cp:lastPrinted>2019-12-13T12:13:00Z</cp:lastPrinted>
  <dcterms:created xsi:type="dcterms:W3CDTF">2022-06-02T15:19:00Z</dcterms:created>
  <dcterms:modified xsi:type="dcterms:W3CDTF">2024-03-26T17:23:00Z</dcterms:modified>
</cp:coreProperties>
</file>