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A790C0" w14:textId="77777777" w:rsidR="00206C29" w:rsidRPr="00206C29" w:rsidRDefault="00206C29" w:rsidP="00206C29">
      <w:pPr>
        <w:keepLines w:val="0"/>
        <w:spacing w:line="259" w:lineRule="auto"/>
        <w:ind w:left="0" w:right="0"/>
        <w:rPr>
          <w:rFonts w:ascii="Verdana" w:eastAsiaTheme="minorHAnsi" w:hAnsi="Verdana" w:cstheme="minorHAnsi"/>
          <w:b/>
          <w:iCs/>
          <w:smallCaps/>
          <w:color w:val="0000CC"/>
          <w:sz w:val="10"/>
          <w:szCs w:val="10"/>
          <w:lang w:eastAsia="en-US"/>
        </w:rPr>
      </w:pPr>
    </w:p>
    <w:p w14:paraId="417A3A5F" w14:textId="12F240DC" w:rsidR="006B0C1C" w:rsidRDefault="006B0C1C" w:rsidP="00206C29">
      <w:pPr>
        <w:keepLines w:val="0"/>
        <w:spacing w:after="0" w:line="240" w:lineRule="auto"/>
        <w:ind w:left="0" w:right="0"/>
        <w:jc w:val="center"/>
        <w:rPr>
          <w:rFonts w:ascii="Verdana" w:eastAsiaTheme="minorHAnsi" w:hAnsi="Verdana" w:cstheme="minorHAnsi"/>
          <w:b/>
          <w:iCs/>
          <w:smallCaps/>
          <w:color w:val="0000CC"/>
          <w:sz w:val="44"/>
          <w:szCs w:val="28"/>
          <w:lang w:eastAsia="en-US"/>
        </w:rPr>
      </w:pPr>
      <w:r w:rsidRPr="00206C29">
        <w:rPr>
          <w:rFonts w:ascii="Verdana" w:eastAsiaTheme="minorHAnsi" w:hAnsi="Verdana" w:cstheme="minorHAnsi"/>
          <w:b/>
          <w:iCs/>
          <w:smallCaps/>
          <w:color w:val="0000CC"/>
          <w:sz w:val="44"/>
          <w:szCs w:val="28"/>
          <w:lang w:eastAsia="en-US"/>
        </w:rPr>
        <w:t xml:space="preserve">Cadre de </w:t>
      </w:r>
      <w:r w:rsidR="005D31AA" w:rsidRPr="00206C29">
        <w:rPr>
          <w:rFonts w:ascii="Verdana" w:eastAsiaTheme="minorHAnsi" w:hAnsi="Verdana" w:cstheme="minorHAnsi"/>
          <w:b/>
          <w:iCs/>
          <w:smallCaps/>
          <w:color w:val="0000CC"/>
          <w:sz w:val="44"/>
          <w:szCs w:val="28"/>
          <w:lang w:eastAsia="en-US"/>
        </w:rPr>
        <w:t>mémoire technique</w:t>
      </w:r>
    </w:p>
    <w:p w14:paraId="72AEF6A2" w14:textId="592C891B" w:rsidR="00534569" w:rsidRPr="004729AC" w:rsidRDefault="00534569" w:rsidP="00206C29">
      <w:pPr>
        <w:keepLines w:val="0"/>
        <w:spacing w:after="0" w:line="240" w:lineRule="auto"/>
        <w:ind w:left="0" w:right="0"/>
        <w:jc w:val="center"/>
        <w:rPr>
          <w:rFonts w:ascii="Verdana" w:eastAsiaTheme="minorHAnsi" w:hAnsi="Verdana" w:cstheme="minorHAnsi"/>
          <w:b/>
          <w:iCs/>
          <w:smallCaps/>
          <w:color w:val="0000CC"/>
          <w:lang w:eastAsia="en-US"/>
        </w:rPr>
      </w:pPr>
      <w:r>
        <w:rPr>
          <w:rFonts w:ascii="Verdana" w:eastAsiaTheme="minorHAnsi" w:hAnsi="Verdana" w:cstheme="minorHAnsi"/>
          <w:b/>
          <w:iCs/>
          <w:smallCaps/>
          <w:color w:val="0000CC"/>
          <w:lang w:eastAsia="en-US"/>
        </w:rPr>
        <w:t>(sur 70 points)</w:t>
      </w:r>
    </w:p>
    <w:p w14:paraId="2CC96F48" w14:textId="77777777" w:rsidR="00206C29" w:rsidRPr="00206C29" w:rsidRDefault="00206C29" w:rsidP="00206C29">
      <w:pPr>
        <w:keepLines w:val="0"/>
        <w:spacing w:after="0" w:line="240" w:lineRule="auto"/>
        <w:ind w:left="0" w:right="0"/>
        <w:jc w:val="center"/>
        <w:rPr>
          <w:rFonts w:ascii="Verdana" w:eastAsiaTheme="minorHAnsi" w:hAnsi="Verdana" w:cstheme="minorHAnsi"/>
          <w:b/>
          <w:iCs/>
          <w:smallCaps/>
          <w:color w:val="0000CC"/>
          <w:sz w:val="10"/>
          <w:szCs w:val="10"/>
          <w:lang w:eastAsia="en-US"/>
        </w:rPr>
      </w:pPr>
    </w:p>
    <w:tbl>
      <w:tblPr>
        <w:tblW w:w="9371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71"/>
      </w:tblGrid>
      <w:tr w:rsidR="005D31AA" w:rsidRPr="005D31AA" w14:paraId="1DAAE695" w14:textId="77777777" w:rsidTr="00FB7A03">
        <w:trPr>
          <w:cantSplit/>
          <w:jc w:val="center"/>
        </w:trPr>
        <w:tc>
          <w:tcPr>
            <w:tcW w:w="9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DDDD"/>
            <w:vAlign w:val="center"/>
          </w:tcPr>
          <w:p w14:paraId="091E20C9" w14:textId="77777777" w:rsidR="005D31AA" w:rsidRPr="00206C29" w:rsidRDefault="005D31AA" w:rsidP="00206C29">
            <w:pPr>
              <w:spacing w:after="0" w:line="240" w:lineRule="auto"/>
              <w:jc w:val="center"/>
              <w:rPr>
                <w:rFonts w:ascii="Verdana" w:hAnsi="Verdana" w:cs="Arial"/>
                <w:b/>
                <w:sz w:val="22"/>
                <w:szCs w:val="18"/>
                <w:highlight w:val="yellow"/>
              </w:rPr>
            </w:pPr>
            <w:r w:rsidRPr="005D31AA">
              <w:rPr>
                <w:rFonts w:ascii="Verdana" w:hAnsi="Verdana" w:cs="Arial"/>
                <w:b/>
                <w:sz w:val="22"/>
                <w:szCs w:val="18"/>
                <w:u w:val="single"/>
              </w:rPr>
              <w:t>Objet</w:t>
            </w:r>
            <w:r w:rsidRPr="005D31AA">
              <w:rPr>
                <w:rFonts w:ascii="Verdana" w:hAnsi="Verdana" w:cs="Arial"/>
                <w:b/>
                <w:sz w:val="22"/>
                <w:szCs w:val="18"/>
              </w:rPr>
              <w:t xml:space="preserve"> </w:t>
            </w:r>
            <w:r w:rsidRPr="00206C29">
              <w:rPr>
                <w:rFonts w:ascii="Verdana" w:hAnsi="Verdana" w:cs="Arial"/>
                <w:b/>
                <w:sz w:val="22"/>
                <w:szCs w:val="18"/>
              </w:rPr>
              <w:t>:</w:t>
            </w:r>
          </w:p>
          <w:p w14:paraId="63DC836D" w14:textId="77777777" w:rsidR="005D31AA" w:rsidRPr="005D31AA" w:rsidRDefault="005D31AA" w:rsidP="00206C29">
            <w:pPr>
              <w:spacing w:after="0" w:line="240" w:lineRule="auto"/>
              <w:jc w:val="center"/>
              <w:rPr>
                <w:rFonts w:ascii="Verdana" w:hAnsi="Verdana"/>
                <w:b/>
                <w:sz w:val="22"/>
                <w:szCs w:val="22"/>
              </w:rPr>
            </w:pPr>
            <w:r w:rsidRPr="00206C29">
              <w:rPr>
                <w:rFonts w:ascii="Verdana" w:hAnsi="Verdana"/>
                <w:b/>
                <w:sz w:val="22"/>
                <w:szCs w:val="22"/>
              </w:rPr>
              <w:t>CERTIFICATION DES COMPTES D’AIX-MAR</w:t>
            </w:r>
            <w:r w:rsidRPr="005D31AA">
              <w:rPr>
                <w:rFonts w:ascii="Verdana" w:hAnsi="Verdana"/>
                <w:b/>
                <w:sz w:val="22"/>
                <w:szCs w:val="22"/>
              </w:rPr>
              <w:t>SEILLE UNIVERSITE ET MISSIONS CONNEXES</w:t>
            </w:r>
          </w:p>
        </w:tc>
      </w:tr>
    </w:tbl>
    <w:p w14:paraId="405CB0E1" w14:textId="77777777" w:rsidR="005D31AA" w:rsidRPr="005D31AA" w:rsidRDefault="005D31AA" w:rsidP="00206C29">
      <w:pPr>
        <w:spacing w:after="0" w:line="240" w:lineRule="auto"/>
        <w:jc w:val="center"/>
        <w:rPr>
          <w:rFonts w:ascii="Verdana" w:hAnsi="Verdana" w:cs="Arial"/>
          <w:b/>
          <w:sz w:val="18"/>
          <w:szCs w:val="18"/>
        </w:rPr>
      </w:pPr>
    </w:p>
    <w:p w14:paraId="3EFA7DE8" w14:textId="46BEDCD8" w:rsidR="00275EF0" w:rsidRDefault="005D31AA" w:rsidP="00206C29">
      <w:pPr>
        <w:spacing w:after="0" w:line="240" w:lineRule="auto"/>
        <w:ind w:left="0" w:right="0"/>
        <w:jc w:val="center"/>
        <w:rPr>
          <w:rFonts w:ascii="Verdana" w:hAnsi="Verdana" w:cstheme="minorHAnsi"/>
          <w:b/>
          <w:sz w:val="26"/>
          <w:szCs w:val="26"/>
          <w:u w:val="single"/>
        </w:rPr>
      </w:pPr>
      <w:r w:rsidRPr="005D31AA">
        <w:rPr>
          <w:rFonts w:ascii="Verdana" w:hAnsi="Verdana" w:cstheme="minorHAnsi"/>
          <w:b/>
          <w:sz w:val="26"/>
          <w:szCs w:val="26"/>
          <w:u w:val="single"/>
        </w:rPr>
        <w:t>Procédure AOO n°AMU46-2024</w:t>
      </w:r>
    </w:p>
    <w:p w14:paraId="232B3372" w14:textId="77777777" w:rsidR="00206C29" w:rsidRPr="005D31AA" w:rsidRDefault="00206C29" w:rsidP="00206C29">
      <w:pPr>
        <w:spacing w:after="0" w:line="240" w:lineRule="auto"/>
        <w:ind w:left="0" w:right="0"/>
        <w:jc w:val="center"/>
        <w:rPr>
          <w:rFonts w:ascii="Verdana" w:hAnsi="Verdana" w:cstheme="minorHAnsi"/>
          <w:b/>
          <w:sz w:val="26"/>
          <w:szCs w:val="26"/>
          <w:u w:val="single"/>
        </w:rPr>
      </w:pPr>
    </w:p>
    <w:p w14:paraId="30204970" w14:textId="77777777" w:rsidR="007804F0" w:rsidRPr="005D31AA" w:rsidRDefault="007804F0" w:rsidP="00206C29">
      <w:pPr>
        <w:spacing w:after="0" w:line="240" w:lineRule="auto"/>
        <w:ind w:left="0" w:right="0"/>
        <w:jc w:val="center"/>
        <w:rPr>
          <w:rFonts w:ascii="Verdana" w:hAnsi="Verdana" w:cstheme="minorHAnsi"/>
          <w:b/>
          <w:color w:val="0000CC"/>
          <w:sz w:val="28"/>
          <w:u w:val="single"/>
        </w:rPr>
      </w:pPr>
      <w:r w:rsidRPr="004729AC">
        <w:rPr>
          <w:rFonts w:ascii="Verdana" w:hAnsi="Verdana" w:cstheme="minorHAnsi"/>
          <w:b/>
          <w:color w:val="0000CC"/>
          <w:sz w:val="24"/>
          <w:u w:val="single"/>
        </w:rPr>
        <w:t>PARTIE 1 : MODE D’EMPLOI</w:t>
      </w:r>
    </w:p>
    <w:p w14:paraId="1F5BE196" w14:textId="77777777" w:rsidR="000F60CF" w:rsidRDefault="000F60CF" w:rsidP="00DA4BF4">
      <w:pPr>
        <w:spacing w:after="0" w:line="240" w:lineRule="auto"/>
        <w:ind w:left="0" w:right="0"/>
        <w:rPr>
          <w:rFonts w:ascii="Verdana" w:hAnsi="Verdana" w:cstheme="minorHAnsi"/>
        </w:rPr>
      </w:pPr>
    </w:p>
    <w:p w14:paraId="6CB16B71" w14:textId="39D45721" w:rsidR="00814F8B" w:rsidRDefault="00814F8B" w:rsidP="00DA4BF4">
      <w:pPr>
        <w:spacing w:after="0" w:line="240" w:lineRule="auto"/>
        <w:ind w:left="0" w:right="0"/>
        <w:rPr>
          <w:rFonts w:ascii="Verdana" w:hAnsi="Verdana" w:cstheme="minorHAnsi"/>
        </w:rPr>
      </w:pPr>
      <w:r w:rsidRPr="005D31AA">
        <w:rPr>
          <w:rFonts w:ascii="Verdana" w:hAnsi="Verdana" w:cstheme="minorHAnsi"/>
        </w:rPr>
        <w:t xml:space="preserve">Le rôle du cadre de </w:t>
      </w:r>
      <w:r w:rsidR="000F60CF">
        <w:rPr>
          <w:rFonts w:ascii="Verdana" w:hAnsi="Verdana" w:cstheme="minorHAnsi"/>
        </w:rPr>
        <w:t>mémoire</w:t>
      </w:r>
      <w:r w:rsidR="000F60CF" w:rsidRPr="005D31AA">
        <w:rPr>
          <w:rFonts w:ascii="Verdana" w:hAnsi="Verdana" w:cstheme="minorHAnsi"/>
        </w:rPr>
        <w:t xml:space="preserve"> </w:t>
      </w:r>
      <w:r w:rsidRPr="005D31AA">
        <w:rPr>
          <w:rFonts w:ascii="Verdana" w:hAnsi="Verdana" w:cstheme="minorHAnsi"/>
        </w:rPr>
        <w:t xml:space="preserve">est de pouvoir juger la valeur de l’offre en ayant de la visibilité sur l’organisation et les moyens spécifiques que </w:t>
      </w:r>
      <w:r w:rsidR="00B71EA0" w:rsidRPr="005D31AA">
        <w:rPr>
          <w:rFonts w:ascii="Verdana" w:hAnsi="Verdana" w:cstheme="minorHAnsi"/>
        </w:rPr>
        <w:t>le candidat</w:t>
      </w:r>
      <w:r w:rsidRPr="005D31AA">
        <w:rPr>
          <w:rFonts w:ascii="Verdana" w:hAnsi="Verdana" w:cstheme="minorHAnsi"/>
        </w:rPr>
        <w:t xml:space="preserve"> s’engagera à dédier à l’exécution du marché.</w:t>
      </w:r>
    </w:p>
    <w:p w14:paraId="2361802E" w14:textId="77777777" w:rsidR="00DA4BF4" w:rsidRPr="005D31AA" w:rsidRDefault="00DA4BF4" w:rsidP="00DA4BF4">
      <w:pPr>
        <w:spacing w:after="0" w:line="240" w:lineRule="auto"/>
        <w:ind w:left="0" w:right="0"/>
        <w:rPr>
          <w:rFonts w:ascii="Verdana" w:hAnsi="Verdana" w:cstheme="minorHAnsi"/>
        </w:rPr>
      </w:pPr>
    </w:p>
    <w:p w14:paraId="1D6DD400" w14:textId="77777777" w:rsidR="00DA4BF4" w:rsidRDefault="00814F8B" w:rsidP="00DA4BF4">
      <w:pPr>
        <w:spacing w:after="0" w:line="240" w:lineRule="auto"/>
        <w:ind w:left="0" w:right="0"/>
        <w:rPr>
          <w:rFonts w:ascii="Verdana" w:hAnsi="Verdana" w:cstheme="minorHAnsi"/>
        </w:rPr>
      </w:pPr>
      <w:r w:rsidRPr="005D31AA">
        <w:rPr>
          <w:rFonts w:ascii="Verdana" w:hAnsi="Verdana" w:cstheme="minorHAnsi"/>
        </w:rPr>
        <w:t>Le document doit être cohérent, rédigé d’une façon personnalisée pour le marché tout en étant conforme aux exigences explicitées dans le dossier de consultation.</w:t>
      </w:r>
    </w:p>
    <w:p w14:paraId="6D73CC9A" w14:textId="6E7F1C4E" w:rsidR="00EF089A" w:rsidRPr="005D31AA" w:rsidRDefault="00814F8B" w:rsidP="00DA4BF4">
      <w:pPr>
        <w:spacing w:after="0" w:line="240" w:lineRule="auto"/>
        <w:ind w:left="0" w:right="0"/>
        <w:rPr>
          <w:rFonts w:ascii="Verdana" w:hAnsi="Verdana" w:cstheme="minorHAnsi"/>
        </w:rPr>
      </w:pPr>
      <w:r w:rsidRPr="005D31AA">
        <w:rPr>
          <w:rFonts w:ascii="Verdana" w:hAnsi="Verdana" w:cstheme="minorHAnsi"/>
        </w:rPr>
        <w:t xml:space="preserve"> </w:t>
      </w:r>
    </w:p>
    <w:p w14:paraId="0E7D2835" w14:textId="2BF9340B" w:rsidR="00814F8B" w:rsidRDefault="5B6A0567" w:rsidP="00DA4BF4">
      <w:pPr>
        <w:spacing w:after="0" w:line="240" w:lineRule="auto"/>
        <w:ind w:left="0" w:right="0"/>
        <w:rPr>
          <w:rFonts w:ascii="Verdana" w:hAnsi="Verdana" w:cstheme="minorBidi"/>
          <w:b/>
          <w:bCs/>
        </w:rPr>
      </w:pPr>
      <w:r w:rsidRPr="005D31AA">
        <w:rPr>
          <w:rFonts w:ascii="Verdana" w:hAnsi="Verdana" w:cstheme="minorBidi"/>
        </w:rPr>
        <w:t xml:space="preserve">Son niveau de qualité ainsi que la qualité et la cohérence des informations qui y sont transmises seront des éléments déterminants dans l’analyse de l’offre. </w:t>
      </w:r>
    </w:p>
    <w:p w14:paraId="2E864F90" w14:textId="77777777" w:rsidR="00DA4BF4" w:rsidRPr="005D31AA" w:rsidRDefault="00DA4BF4" w:rsidP="00DA4BF4">
      <w:pPr>
        <w:spacing w:after="0" w:line="240" w:lineRule="auto"/>
        <w:ind w:left="0" w:right="0"/>
        <w:rPr>
          <w:rFonts w:ascii="Verdana" w:hAnsi="Verdana" w:cstheme="minorBidi"/>
          <w:b/>
          <w:bCs/>
        </w:rPr>
      </w:pPr>
    </w:p>
    <w:p w14:paraId="727C4142" w14:textId="124E657D" w:rsidR="00814F8B" w:rsidRPr="005D31AA" w:rsidRDefault="00B71EA0" w:rsidP="00DA4BF4">
      <w:pPr>
        <w:spacing w:after="0" w:line="240" w:lineRule="auto"/>
        <w:ind w:left="0" w:right="0"/>
        <w:rPr>
          <w:rFonts w:ascii="Verdana" w:hAnsi="Verdana" w:cstheme="minorHAnsi"/>
          <w:b/>
          <w:u w:val="single"/>
        </w:rPr>
      </w:pPr>
      <w:r w:rsidRPr="005D31AA">
        <w:rPr>
          <w:rFonts w:ascii="Verdana" w:hAnsi="Verdana" w:cstheme="minorHAnsi"/>
          <w:b/>
          <w:u w:val="single"/>
        </w:rPr>
        <w:t xml:space="preserve">Le cadre de </w:t>
      </w:r>
      <w:r w:rsidR="00CF25F7">
        <w:rPr>
          <w:rFonts w:ascii="Verdana" w:hAnsi="Verdana" w:cstheme="minorHAnsi"/>
          <w:b/>
          <w:u w:val="single"/>
        </w:rPr>
        <w:t>mémoire</w:t>
      </w:r>
      <w:r w:rsidR="00CF25F7" w:rsidRPr="005D31AA">
        <w:rPr>
          <w:rFonts w:ascii="Verdana" w:hAnsi="Verdana" w:cstheme="minorHAnsi"/>
          <w:b/>
          <w:u w:val="single"/>
        </w:rPr>
        <w:t xml:space="preserve"> </w:t>
      </w:r>
      <w:r w:rsidRPr="005D31AA">
        <w:rPr>
          <w:rFonts w:ascii="Verdana" w:hAnsi="Verdana" w:cstheme="minorHAnsi"/>
          <w:b/>
          <w:u w:val="single"/>
        </w:rPr>
        <w:t xml:space="preserve">technique </w:t>
      </w:r>
      <w:r w:rsidR="00814F8B" w:rsidRPr="005D31AA">
        <w:rPr>
          <w:rFonts w:ascii="Verdana" w:hAnsi="Verdana" w:cstheme="minorHAnsi"/>
          <w:b/>
          <w:u w:val="single"/>
        </w:rPr>
        <w:t>est un document contractuel.</w:t>
      </w:r>
    </w:p>
    <w:p w14:paraId="23E0702C" w14:textId="19D288E2" w:rsidR="00814F8B" w:rsidRDefault="5B6A0567" w:rsidP="00DA4BF4">
      <w:pPr>
        <w:spacing w:after="0" w:line="240" w:lineRule="auto"/>
        <w:ind w:left="0" w:right="0"/>
        <w:rPr>
          <w:rFonts w:ascii="Verdana" w:hAnsi="Verdana" w:cstheme="minorBidi"/>
        </w:rPr>
      </w:pPr>
      <w:r w:rsidRPr="005D31AA">
        <w:rPr>
          <w:rFonts w:ascii="Verdana" w:hAnsi="Verdana" w:cstheme="minorBidi"/>
        </w:rPr>
        <w:t xml:space="preserve">Il est listé en tant que tel </w:t>
      </w:r>
      <w:r w:rsidR="00DA4BF4">
        <w:rPr>
          <w:rFonts w:ascii="Verdana" w:hAnsi="Verdana" w:cstheme="minorBidi"/>
        </w:rPr>
        <w:t>dans le CCP de la présente procédure (article 4).</w:t>
      </w:r>
    </w:p>
    <w:p w14:paraId="3CDA0EEF" w14:textId="77777777" w:rsidR="00DA4BF4" w:rsidRPr="005D31AA" w:rsidRDefault="00DA4BF4" w:rsidP="00DA4BF4">
      <w:pPr>
        <w:spacing w:after="0" w:line="240" w:lineRule="auto"/>
        <w:ind w:left="0" w:right="0"/>
        <w:rPr>
          <w:rFonts w:ascii="Verdana" w:hAnsi="Verdana" w:cstheme="minorHAnsi"/>
        </w:rPr>
      </w:pPr>
    </w:p>
    <w:p w14:paraId="789A76BC" w14:textId="64981791" w:rsidR="000F60CF" w:rsidRDefault="79CB62BE" w:rsidP="00DA4BF4">
      <w:pPr>
        <w:spacing w:after="0" w:line="240" w:lineRule="auto"/>
        <w:ind w:left="0" w:right="0"/>
        <w:rPr>
          <w:rFonts w:ascii="Verdana" w:hAnsi="Verdana" w:cstheme="minorBidi"/>
        </w:rPr>
      </w:pPr>
      <w:r w:rsidRPr="005D31AA">
        <w:rPr>
          <w:rFonts w:ascii="Verdana" w:hAnsi="Verdana" w:cstheme="minorBidi"/>
        </w:rPr>
        <w:t xml:space="preserve">Le cadre de </w:t>
      </w:r>
      <w:r w:rsidR="000F60CF">
        <w:rPr>
          <w:rFonts w:ascii="Verdana" w:hAnsi="Verdana" w:cstheme="minorBidi"/>
        </w:rPr>
        <w:t>mémoire</w:t>
      </w:r>
      <w:r w:rsidRPr="005D31AA">
        <w:rPr>
          <w:rFonts w:ascii="Verdana" w:hAnsi="Verdana" w:cstheme="minorBidi"/>
        </w:rPr>
        <w:t xml:space="preserve"> technique est un document qui </w:t>
      </w:r>
      <w:r w:rsidR="00DA4BF4">
        <w:rPr>
          <w:rFonts w:ascii="Verdana" w:hAnsi="Verdana" w:cstheme="minorBidi"/>
        </w:rPr>
        <w:t xml:space="preserve">doit être </w:t>
      </w:r>
      <w:r w:rsidRPr="005D31AA">
        <w:rPr>
          <w:rFonts w:ascii="Verdana" w:hAnsi="Verdana" w:cstheme="minorBidi"/>
        </w:rPr>
        <w:t>synthéti</w:t>
      </w:r>
      <w:r w:rsidR="00DA4BF4">
        <w:rPr>
          <w:rFonts w:ascii="Verdana" w:hAnsi="Verdana" w:cstheme="minorBidi"/>
        </w:rPr>
        <w:t>que.</w:t>
      </w:r>
    </w:p>
    <w:p w14:paraId="58E50EF9" w14:textId="667C5832" w:rsidR="000F60CF" w:rsidRDefault="000F60CF" w:rsidP="00DA4BF4">
      <w:pPr>
        <w:spacing w:after="0" w:line="240" w:lineRule="auto"/>
        <w:ind w:left="0" w:right="0"/>
        <w:rPr>
          <w:rFonts w:ascii="Verdana" w:hAnsi="Verdana" w:cstheme="minorBidi"/>
        </w:rPr>
      </w:pPr>
    </w:p>
    <w:p w14:paraId="4B506C07" w14:textId="3BDDCA58" w:rsidR="000F60CF" w:rsidRPr="004729AC" w:rsidRDefault="009B152E" w:rsidP="004729AC">
      <w:pPr>
        <w:spacing w:after="0" w:line="240" w:lineRule="auto"/>
        <w:ind w:left="0" w:right="0"/>
        <w:jc w:val="center"/>
        <w:rPr>
          <w:rFonts w:ascii="Verdana" w:hAnsi="Verdana" w:cstheme="minorBidi"/>
          <w:b/>
          <w:sz w:val="24"/>
          <w:szCs w:val="24"/>
        </w:rPr>
      </w:pPr>
      <w:r w:rsidRPr="004729AC">
        <w:rPr>
          <w:rFonts w:ascii="Verdana" w:hAnsi="Verdana" w:cs="Arial"/>
          <w:b/>
          <w:color w:val="FF0000"/>
          <w:sz w:val="24"/>
          <w:szCs w:val="24"/>
          <w:highlight w:val="yellow"/>
        </w:rPr>
        <w:t>*</w:t>
      </w:r>
      <w:r w:rsidR="000F60CF" w:rsidRPr="004729AC">
        <w:rPr>
          <w:rFonts w:ascii="Verdana" w:hAnsi="Verdana" w:cs="Arial"/>
          <w:b/>
          <w:color w:val="FF0000"/>
          <w:sz w:val="24"/>
          <w:szCs w:val="24"/>
        </w:rPr>
        <w:t xml:space="preserve">Il ne sera pas tenu compte des éléments fournis en dehors du </w:t>
      </w:r>
      <w:r w:rsidR="008C00E7" w:rsidRPr="003F383D">
        <w:rPr>
          <w:rFonts w:ascii="Verdana" w:hAnsi="Verdana" w:cs="Arial"/>
          <w:b/>
          <w:color w:val="FF0000"/>
          <w:sz w:val="24"/>
          <w:szCs w:val="24"/>
        </w:rPr>
        <w:t xml:space="preserve">présent </w:t>
      </w:r>
      <w:r w:rsidR="000F60CF" w:rsidRPr="004729AC">
        <w:rPr>
          <w:rFonts w:ascii="Verdana" w:hAnsi="Verdana" w:cs="Arial"/>
          <w:b/>
          <w:color w:val="FF0000"/>
          <w:sz w:val="24"/>
          <w:szCs w:val="24"/>
        </w:rPr>
        <w:t>cadre de mémoire technique en dehors des annexes</w:t>
      </w:r>
      <w:r w:rsidR="000F60CF" w:rsidRPr="003F383D">
        <w:rPr>
          <w:rFonts w:ascii="Verdana" w:hAnsi="Verdana" w:cs="Arial"/>
          <w:b/>
          <w:color w:val="FF0000"/>
          <w:sz w:val="24"/>
          <w:szCs w:val="24"/>
        </w:rPr>
        <w:t xml:space="preserve"> </w:t>
      </w:r>
      <w:r w:rsidR="000F60CF" w:rsidRPr="004729AC">
        <w:rPr>
          <w:rFonts w:ascii="Verdana" w:hAnsi="Verdana" w:cs="Arial"/>
          <w:color w:val="FF0000"/>
          <w:sz w:val="24"/>
          <w:szCs w:val="24"/>
        </w:rPr>
        <w:t>(</w:t>
      </w:r>
      <w:r w:rsidR="00A96DDC" w:rsidRPr="003F383D">
        <w:rPr>
          <w:rFonts w:ascii="Verdana" w:hAnsi="Verdana" w:cs="Arial"/>
          <w:color w:val="FF0000"/>
          <w:sz w:val="24"/>
          <w:szCs w:val="24"/>
        </w:rPr>
        <w:t xml:space="preserve">documents illustratifs : </w:t>
      </w:r>
      <w:r w:rsidR="000F60CF" w:rsidRPr="004729AC">
        <w:rPr>
          <w:rFonts w:ascii="Verdana" w:hAnsi="Verdana" w:cs="Arial"/>
          <w:color w:val="FF0000"/>
          <w:sz w:val="24"/>
          <w:szCs w:val="24"/>
        </w:rPr>
        <w:t>CV, organigrammes de l’équipe</w:t>
      </w:r>
      <w:r w:rsidR="003F383D" w:rsidRPr="003F383D">
        <w:rPr>
          <w:rFonts w:ascii="Verdana" w:hAnsi="Verdana" w:cs="Arial"/>
          <w:color w:val="FF0000"/>
          <w:sz w:val="24"/>
          <w:szCs w:val="24"/>
        </w:rPr>
        <w:t>,</w:t>
      </w:r>
      <w:r w:rsidR="00A96DDC" w:rsidRPr="003F383D">
        <w:rPr>
          <w:rFonts w:ascii="Verdana" w:hAnsi="Verdana" w:cs="Arial"/>
          <w:color w:val="FF0000"/>
          <w:sz w:val="24"/>
          <w:szCs w:val="24"/>
        </w:rPr>
        <w:t xml:space="preserve"> logigramme</w:t>
      </w:r>
      <w:r w:rsidR="008C00E7" w:rsidRPr="003F383D">
        <w:rPr>
          <w:rFonts w:ascii="Verdana" w:hAnsi="Verdana" w:cs="Arial"/>
          <w:color w:val="FF0000"/>
          <w:sz w:val="24"/>
          <w:szCs w:val="24"/>
        </w:rPr>
        <w:t>s</w:t>
      </w:r>
      <w:r w:rsidR="00A96DDC" w:rsidRPr="003F383D">
        <w:rPr>
          <w:rFonts w:ascii="Verdana" w:hAnsi="Verdana" w:cs="Arial"/>
          <w:color w:val="FF0000"/>
          <w:sz w:val="24"/>
          <w:szCs w:val="24"/>
        </w:rPr>
        <w:t>, schéma</w:t>
      </w:r>
      <w:r w:rsidR="008C00E7" w:rsidRPr="003F383D">
        <w:rPr>
          <w:rFonts w:ascii="Verdana" w:hAnsi="Verdana" w:cs="Arial"/>
          <w:color w:val="FF0000"/>
          <w:sz w:val="24"/>
          <w:szCs w:val="24"/>
        </w:rPr>
        <w:t>s</w:t>
      </w:r>
      <w:r w:rsidR="008F1884">
        <w:rPr>
          <w:rFonts w:ascii="Verdana" w:hAnsi="Verdana" w:cs="Arial"/>
          <w:color w:val="FF0000"/>
          <w:sz w:val="24"/>
          <w:szCs w:val="24"/>
        </w:rPr>
        <w:t xml:space="preserve">. </w:t>
      </w:r>
      <w:bookmarkStart w:id="0" w:name="_Hlk163480359"/>
      <w:r w:rsidR="008F1884" w:rsidRPr="004729AC">
        <w:rPr>
          <w:rFonts w:ascii="Verdana" w:hAnsi="Verdana" w:cs="Arial"/>
          <w:color w:val="FF0000"/>
          <w:sz w:val="24"/>
          <w:szCs w:val="24"/>
          <w:u w:val="single"/>
        </w:rPr>
        <w:t>Par ailleurs, les exemples de livrables ne sont pas comptabilisés dans le nombre limite de page indiqué ci-dessous</w:t>
      </w:r>
      <w:bookmarkEnd w:id="0"/>
      <w:r w:rsidR="000F60CF" w:rsidRPr="004729AC">
        <w:rPr>
          <w:rFonts w:ascii="Verdana" w:hAnsi="Verdana" w:cs="Arial"/>
          <w:color w:val="FF0000"/>
          <w:sz w:val="24"/>
          <w:szCs w:val="24"/>
        </w:rPr>
        <w:t>).</w:t>
      </w:r>
    </w:p>
    <w:p w14:paraId="1391CDC5" w14:textId="77777777" w:rsidR="000F60CF" w:rsidRDefault="000F60CF" w:rsidP="00DA4BF4">
      <w:pPr>
        <w:spacing w:after="0" w:line="240" w:lineRule="auto"/>
        <w:ind w:left="0" w:right="0"/>
        <w:rPr>
          <w:rFonts w:ascii="Verdana" w:hAnsi="Verdana" w:cstheme="minorBidi"/>
        </w:rPr>
      </w:pPr>
    </w:p>
    <w:p w14:paraId="492E32F5" w14:textId="77777777" w:rsidR="00DA4BF4" w:rsidRPr="005D31AA" w:rsidRDefault="00DA4BF4" w:rsidP="00DA4BF4">
      <w:pPr>
        <w:spacing w:after="0" w:line="240" w:lineRule="auto"/>
        <w:ind w:left="0" w:right="0"/>
        <w:rPr>
          <w:rFonts w:ascii="Verdana" w:hAnsi="Verdana" w:cstheme="minorBidi"/>
        </w:rPr>
      </w:pPr>
    </w:p>
    <w:p w14:paraId="3ADCF92F" w14:textId="77777777" w:rsidR="00B5141C" w:rsidRDefault="00814F8B" w:rsidP="00DA4BF4">
      <w:pPr>
        <w:spacing w:after="0" w:line="240" w:lineRule="auto"/>
        <w:ind w:left="0" w:right="0"/>
        <w:rPr>
          <w:rFonts w:ascii="Verdana" w:hAnsi="Verdana" w:cstheme="minorHAnsi"/>
        </w:rPr>
      </w:pPr>
      <w:r w:rsidRPr="005D31AA">
        <w:rPr>
          <w:rFonts w:ascii="Verdana" w:hAnsi="Verdana" w:cstheme="minorHAnsi"/>
        </w:rPr>
        <w:t>Chaque soumissionnaire pourra transmettre tout renseignement qui lui paraîtra utile dans la limite des pages qui sont définies ci-après.</w:t>
      </w:r>
    </w:p>
    <w:p w14:paraId="6210C1C7" w14:textId="77777777" w:rsidR="00DA4BF4" w:rsidRDefault="00DA4BF4" w:rsidP="00DA4BF4">
      <w:pPr>
        <w:spacing w:after="0" w:line="240" w:lineRule="auto"/>
        <w:ind w:left="0" w:right="0"/>
        <w:rPr>
          <w:rFonts w:ascii="Verdana" w:hAnsi="Verdana" w:cstheme="minorHAnsi"/>
        </w:rPr>
      </w:pPr>
    </w:p>
    <w:p w14:paraId="3DCD4315" w14:textId="670805BE" w:rsidR="007804F0" w:rsidRDefault="007804F0" w:rsidP="00DA4BF4">
      <w:pPr>
        <w:spacing w:after="0" w:line="240" w:lineRule="auto"/>
        <w:ind w:left="0" w:right="0"/>
        <w:rPr>
          <w:rFonts w:ascii="Verdana" w:hAnsi="Verdana" w:cstheme="minorHAnsi"/>
        </w:rPr>
      </w:pPr>
      <w:r w:rsidRPr="005D31AA">
        <w:rPr>
          <w:rFonts w:ascii="Verdana" w:hAnsi="Verdana" w:cstheme="minorHAnsi"/>
        </w:rPr>
        <w:t xml:space="preserve">Le plan du cadre de </w:t>
      </w:r>
      <w:r w:rsidR="000F60CF">
        <w:rPr>
          <w:rFonts w:ascii="Verdana" w:hAnsi="Verdana" w:cstheme="minorHAnsi"/>
        </w:rPr>
        <w:t xml:space="preserve">mémoire </w:t>
      </w:r>
      <w:r w:rsidRPr="005D31AA">
        <w:rPr>
          <w:rFonts w:ascii="Verdana" w:hAnsi="Verdana" w:cstheme="minorHAnsi"/>
        </w:rPr>
        <w:t xml:space="preserve">technique reprend et suit l’ordre d’énonciation des sous-critères. </w:t>
      </w:r>
    </w:p>
    <w:p w14:paraId="3E645697" w14:textId="77777777" w:rsidR="00DA4BF4" w:rsidRPr="005D31AA" w:rsidRDefault="00DA4BF4" w:rsidP="00DA4BF4">
      <w:pPr>
        <w:spacing w:after="0" w:line="240" w:lineRule="auto"/>
        <w:ind w:left="0" w:right="0"/>
        <w:rPr>
          <w:rFonts w:ascii="Verdana" w:hAnsi="Verdana" w:cstheme="minorHAnsi"/>
        </w:rPr>
      </w:pPr>
    </w:p>
    <w:p w14:paraId="06935160" w14:textId="6BBF5A0C" w:rsidR="00FD655A" w:rsidRPr="004729AC" w:rsidRDefault="00FD655A" w:rsidP="004729AC">
      <w:pPr>
        <w:spacing w:after="0" w:line="240" w:lineRule="auto"/>
        <w:ind w:left="0" w:right="0"/>
        <w:jc w:val="center"/>
        <w:rPr>
          <w:rFonts w:ascii="Verdana" w:hAnsi="Verdana" w:cstheme="minorHAnsi"/>
          <w:b/>
          <w:color w:val="FF0000"/>
          <w:sz w:val="24"/>
        </w:rPr>
      </w:pPr>
      <w:r w:rsidRPr="004729AC">
        <w:rPr>
          <w:rFonts w:ascii="Verdana" w:hAnsi="Verdana" w:cstheme="minorHAnsi"/>
          <w:b/>
          <w:color w:val="FF0000"/>
          <w:sz w:val="24"/>
        </w:rPr>
        <w:t xml:space="preserve">La réponse du candidat </w:t>
      </w:r>
      <w:r w:rsidRPr="004729AC">
        <w:rPr>
          <w:rFonts w:ascii="Verdana" w:hAnsi="Verdana" w:cstheme="minorHAnsi"/>
          <w:b/>
          <w:color w:val="FF0000"/>
          <w:sz w:val="24"/>
          <w:u w:val="single"/>
        </w:rPr>
        <w:t>n’excède</w:t>
      </w:r>
      <w:r w:rsidR="00DA4BF4" w:rsidRPr="004729AC">
        <w:rPr>
          <w:rFonts w:ascii="Verdana" w:hAnsi="Verdana" w:cstheme="minorHAnsi"/>
          <w:b/>
          <w:color w:val="FF0000"/>
          <w:sz w:val="24"/>
          <w:u w:val="single"/>
        </w:rPr>
        <w:t>ra</w:t>
      </w:r>
      <w:r w:rsidRPr="004729AC">
        <w:rPr>
          <w:rFonts w:ascii="Verdana" w:hAnsi="Verdana" w:cstheme="minorHAnsi"/>
          <w:b/>
          <w:color w:val="FF0000"/>
          <w:sz w:val="24"/>
          <w:u w:val="single"/>
        </w:rPr>
        <w:t xml:space="preserve"> pas </w:t>
      </w:r>
      <w:r w:rsidR="00DC1309" w:rsidRPr="004729AC">
        <w:rPr>
          <w:rFonts w:ascii="Verdana" w:hAnsi="Verdana" w:cstheme="minorHAnsi"/>
          <w:b/>
          <w:color w:val="FF0000"/>
          <w:sz w:val="24"/>
          <w:u w:val="single"/>
        </w:rPr>
        <w:t>20</w:t>
      </w:r>
      <w:r w:rsidRPr="004729AC">
        <w:rPr>
          <w:rFonts w:ascii="Verdana" w:hAnsi="Verdana" w:cstheme="minorHAnsi"/>
          <w:b/>
          <w:color w:val="FF0000"/>
          <w:sz w:val="24"/>
          <w:u w:val="single"/>
        </w:rPr>
        <w:t xml:space="preserve"> pages recto</w:t>
      </w:r>
      <w:r w:rsidRPr="004729AC">
        <w:rPr>
          <w:rFonts w:ascii="Verdana" w:hAnsi="Verdana" w:cstheme="minorHAnsi"/>
          <w:b/>
          <w:color w:val="FF0000"/>
          <w:sz w:val="24"/>
        </w:rPr>
        <w:t xml:space="preserve"> (</w:t>
      </w:r>
      <w:r w:rsidR="00DC1309" w:rsidRPr="004729AC">
        <w:rPr>
          <w:rFonts w:ascii="Verdana" w:hAnsi="Verdana" w:cstheme="minorHAnsi"/>
          <w:b/>
          <w:color w:val="FF0000"/>
          <w:sz w:val="24"/>
        </w:rPr>
        <w:t xml:space="preserve">10 </w:t>
      </w:r>
      <w:r w:rsidRPr="004729AC">
        <w:rPr>
          <w:rFonts w:ascii="Verdana" w:hAnsi="Verdana" w:cstheme="minorHAnsi"/>
          <w:b/>
          <w:color w:val="FF0000"/>
          <w:sz w:val="24"/>
        </w:rPr>
        <w:t xml:space="preserve">pages recto-verso) hors </w:t>
      </w:r>
      <w:r w:rsidR="009B152E">
        <w:rPr>
          <w:rFonts w:ascii="Verdana" w:hAnsi="Verdana" w:cstheme="minorHAnsi"/>
          <w:b/>
          <w:color w:val="FF0000"/>
          <w:sz w:val="24"/>
        </w:rPr>
        <w:t>annexes</w:t>
      </w:r>
      <w:r w:rsidR="009B152E" w:rsidRPr="004729AC">
        <w:rPr>
          <w:rFonts w:ascii="Verdana" w:hAnsi="Verdana" w:cstheme="minorHAnsi"/>
          <w:b/>
          <w:color w:val="FF0000"/>
          <w:sz w:val="24"/>
          <w:highlight w:val="yellow"/>
        </w:rPr>
        <w:t>*</w:t>
      </w:r>
      <w:r w:rsidR="009B152E" w:rsidRPr="004729AC">
        <w:rPr>
          <w:rFonts w:ascii="Verdana" w:hAnsi="Verdana" w:cstheme="minorHAnsi"/>
          <w:b/>
          <w:color w:val="FF0000"/>
          <w:sz w:val="24"/>
        </w:rPr>
        <w:t xml:space="preserve"> </w:t>
      </w:r>
      <w:r w:rsidR="00206C29" w:rsidRPr="004729AC">
        <w:rPr>
          <w:rFonts w:ascii="Verdana" w:hAnsi="Verdana" w:cstheme="minorHAnsi"/>
          <w:b/>
          <w:color w:val="FF0000"/>
          <w:sz w:val="24"/>
        </w:rPr>
        <w:t>et hors présente page de garde</w:t>
      </w:r>
      <w:r w:rsidRPr="004729AC">
        <w:rPr>
          <w:rFonts w:ascii="Verdana" w:hAnsi="Verdana" w:cstheme="minorHAnsi"/>
          <w:b/>
          <w:color w:val="FF0000"/>
          <w:sz w:val="24"/>
        </w:rPr>
        <w:t>.</w:t>
      </w:r>
    </w:p>
    <w:p w14:paraId="16D05C02" w14:textId="77777777" w:rsidR="00DA4BF4" w:rsidRPr="00CF7E09" w:rsidRDefault="00DA4BF4" w:rsidP="00DA4BF4">
      <w:pPr>
        <w:spacing w:after="0" w:line="240" w:lineRule="auto"/>
        <w:ind w:left="0" w:right="0"/>
        <w:rPr>
          <w:rFonts w:ascii="Verdana" w:hAnsi="Verdana" w:cstheme="minorHAnsi"/>
          <w:b/>
        </w:rPr>
      </w:pPr>
    </w:p>
    <w:p w14:paraId="222C7CF2" w14:textId="4B61623F" w:rsidR="00206C29" w:rsidRDefault="00206C29">
      <w:pPr>
        <w:keepLines w:val="0"/>
        <w:spacing w:after="160" w:line="259" w:lineRule="auto"/>
        <w:ind w:left="0" w:right="0"/>
        <w:jc w:val="left"/>
        <w:rPr>
          <w:rFonts w:ascii="Verdana" w:hAnsi="Verdana" w:cstheme="minorHAnsi"/>
          <w:color w:val="000000"/>
        </w:rPr>
      </w:pPr>
      <w:r>
        <w:rPr>
          <w:rFonts w:ascii="Verdana" w:hAnsi="Verdana" w:cstheme="minorHAnsi"/>
          <w:color w:val="000000"/>
        </w:rPr>
        <w:br w:type="page"/>
      </w:r>
    </w:p>
    <w:p w14:paraId="4BCD6AC4" w14:textId="77777777" w:rsidR="00534569" w:rsidRDefault="001B0C04" w:rsidP="001B0C04">
      <w:pPr>
        <w:jc w:val="center"/>
        <w:rPr>
          <w:rFonts w:ascii="Verdana" w:hAnsi="Verdana" w:cstheme="minorHAnsi"/>
          <w:b/>
          <w:color w:val="0000CC"/>
          <w:sz w:val="24"/>
          <w:u w:val="single"/>
        </w:rPr>
      </w:pPr>
      <w:r w:rsidRPr="004729AC">
        <w:rPr>
          <w:rFonts w:ascii="Verdana" w:hAnsi="Verdana" w:cstheme="minorHAnsi"/>
          <w:b/>
          <w:color w:val="0000CC"/>
          <w:sz w:val="24"/>
          <w:u w:val="single"/>
        </w:rPr>
        <w:lastRenderedPageBreak/>
        <w:t>PARTIE 2 : REPONSE TECHNIQUE</w:t>
      </w:r>
    </w:p>
    <w:p w14:paraId="715F2C9E" w14:textId="48DEA838" w:rsidR="0099343C" w:rsidRPr="00A96DDC" w:rsidRDefault="00D0190B" w:rsidP="00156C05">
      <w:pPr>
        <w:spacing w:after="0" w:line="240" w:lineRule="auto"/>
        <w:ind w:left="0" w:right="-7"/>
        <w:rPr>
          <w:rFonts w:ascii="Verdana" w:hAnsi="Verdana" w:cstheme="minorHAnsi"/>
          <w:b/>
          <w:bCs/>
          <w:color w:val="0000CC"/>
          <w:szCs w:val="24"/>
          <w:u w:val="single"/>
        </w:rPr>
      </w:pPr>
      <w:r w:rsidRPr="004729AC">
        <w:rPr>
          <w:rFonts w:ascii="Verdana" w:hAnsi="Verdana" w:cstheme="minorHAnsi"/>
          <w:b/>
          <w:bCs/>
          <w:szCs w:val="24"/>
          <w:u w:val="single"/>
        </w:rPr>
        <w:t>SOUS-</w:t>
      </w:r>
      <w:r w:rsidR="00D7269A" w:rsidRPr="004729AC">
        <w:rPr>
          <w:rFonts w:ascii="Verdana" w:hAnsi="Verdana" w:cstheme="minorHAnsi"/>
          <w:b/>
          <w:bCs/>
          <w:szCs w:val="24"/>
          <w:u w:val="single"/>
        </w:rPr>
        <w:t xml:space="preserve">CRITERE 1 : </w:t>
      </w:r>
      <w:bookmarkStart w:id="1" w:name="_Hlk162449464"/>
      <w:r w:rsidR="003502D8" w:rsidRPr="004729AC">
        <w:rPr>
          <w:rFonts w:ascii="Verdana" w:hAnsi="Verdana" w:cstheme="minorHAnsi"/>
          <w:b/>
          <w:bCs/>
          <w:szCs w:val="24"/>
          <w:u w:val="single"/>
        </w:rPr>
        <w:t>Adaptation de la méthodologie au contexte de l’établissement</w:t>
      </w:r>
      <w:bookmarkEnd w:id="1"/>
      <w:r w:rsidR="003502D8" w:rsidRPr="004729AC">
        <w:rPr>
          <w:rFonts w:ascii="Verdana" w:hAnsi="Verdana" w:cstheme="minorHAnsi"/>
          <w:b/>
          <w:bCs/>
          <w:szCs w:val="24"/>
          <w:u w:val="single"/>
        </w:rPr>
        <w:t xml:space="preserve"> </w:t>
      </w:r>
      <w:r w:rsidR="007C2617" w:rsidRPr="004729AC">
        <w:rPr>
          <w:rFonts w:ascii="Verdana" w:hAnsi="Verdana" w:cstheme="minorHAnsi"/>
          <w:b/>
          <w:bCs/>
          <w:szCs w:val="24"/>
          <w:u w:val="single"/>
        </w:rPr>
        <w:t xml:space="preserve">– </w:t>
      </w:r>
      <w:r w:rsidR="007C2617" w:rsidRPr="004729AC">
        <w:rPr>
          <w:rFonts w:ascii="Verdana" w:hAnsi="Verdana" w:cstheme="minorHAnsi"/>
          <w:b/>
          <w:bCs/>
          <w:color w:val="0000CC"/>
          <w:szCs w:val="24"/>
          <w:u w:val="single"/>
        </w:rPr>
        <w:t>sur</w:t>
      </w:r>
      <w:r w:rsidR="007C2617" w:rsidRPr="004729AC">
        <w:rPr>
          <w:rFonts w:ascii="Verdana" w:hAnsi="Verdana" w:cstheme="minorHAnsi"/>
          <w:b/>
          <w:bCs/>
          <w:szCs w:val="24"/>
          <w:u w:val="single"/>
        </w:rPr>
        <w:t xml:space="preserve"> </w:t>
      </w:r>
      <w:r w:rsidRPr="004729AC">
        <w:rPr>
          <w:rFonts w:ascii="Verdana" w:hAnsi="Verdana" w:cstheme="minorHAnsi"/>
          <w:b/>
          <w:bCs/>
          <w:color w:val="0000CC"/>
          <w:szCs w:val="24"/>
          <w:u w:val="single"/>
        </w:rPr>
        <w:t>3</w:t>
      </w:r>
      <w:r w:rsidR="00DC1309" w:rsidRPr="00A96DDC">
        <w:rPr>
          <w:rFonts w:ascii="Verdana" w:hAnsi="Verdana" w:cstheme="minorHAnsi"/>
          <w:b/>
          <w:bCs/>
          <w:color w:val="0000CC"/>
          <w:szCs w:val="24"/>
          <w:u w:val="single"/>
        </w:rPr>
        <w:t>0</w:t>
      </w:r>
      <w:r w:rsidR="00D7269A" w:rsidRPr="004729AC">
        <w:rPr>
          <w:rFonts w:ascii="Verdana" w:hAnsi="Verdana" w:cstheme="minorHAnsi"/>
          <w:b/>
          <w:bCs/>
          <w:color w:val="0000CC"/>
          <w:szCs w:val="24"/>
          <w:u w:val="single"/>
        </w:rPr>
        <w:t xml:space="preserve"> </w:t>
      </w:r>
      <w:r w:rsidRPr="004729AC">
        <w:rPr>
          <w:rFonts w:ascii="Verdana" w:hAnsi="Verdana" w:cstheme="minorHAnsi"/>
          <w:b/>
          <w:bCs/>
          <w:color w:val="0000CC"/>
          <w:szCs w:val="24"/>
          <w:u w:val="single"/>
        </w:rPr>
        <w:t>points</w:t>
      </w:r>
      <w:r w:rsidR="005D31AA" w:rsidRPr="004729AC">
        <w:rPr>
          <w:rFonts w:ascii="Verdana" w:hAnsi="Verdana" w:cstheme="minorHAnsi"/>
          <w:b/>
          <w:bCs/>
          <w:color w:val="0000CC"/>
          <w:szCs w:val="24"/>
          <w:u w:val="single"/>
        </w:rPr>
        <w:t> :</w:t>
      </w:r>
    </w:p>
    <w:p w14:paraId="1BB09517" w14:textId="77777777" w:rsidR="003D51B7" w:rsidRPr="004729AC" w:rsidRDefault="003D51B7" w:rsidP="004729AC">
      <w:pPr>
        <w:spacing w:after="0" w:line="240" w:lineRule="auto"/>
        <w:ind w:left="0" w:right="-7"/>
        <w:rPr>
          <w:rFonts w:ascii="Verdana" w:hAnsi="Verdana" w:cstheme="minorHAnsi"/>
          <w:b/>
          <w:sz w:val="18"/>
          <w:u w:val="single"/>
        </w:rPr>
      </w:pPr>
    </w:p>
    <w:p w14:paraId="340BEADB" w14:textId="24061BA5" w:rsidR="00156C05" w:rsidRPr="004729AC" w:rsidRDefault="00D0190B" w:rsidP="004729AC">
      <w:pPr>
        <w:pStyle w:val="Paragraphedeliste"/>
        <w:numPr>
          <w:ilvl w:val="0"/>
          <w:numId w:val="7"/>
        </w:numPr>
        <w:spacing w:before="0"/>
        <w:jc w:val="both"/>
        <w:rPr>
          <w:rStyle w:val="Accentuationintense"/>
          <w:rFonts w:ascii="Verdana" w:hAnsi="Verdana"/>
          <w:color w:val="FF0000"/>
          <w:sz w:val="18"/>
        </w:rPr>
      </w:pPr>
      <w:r w:rsidRPr="004729AC">
        <w:rPr>
          <w:rStyle w:val="Accentuationintense"/>
          <w:rFonts w:ascii="Verdana" w:hAnsi="Verdana"/>
          <w:b/>
          <w:color w:val="auto"/>
          <w:sz w:val="18"/>
          <w:u w:val="single"/>
        </w:rPr>
        <w:t>ITEM</w:t>
      </w:r>
      <w:r w:rsidR="00D7269A" w:rsidRPr="004729AC">
        <w:rPr>
          <w:rStyle w:val="Accentuationintense"/>
          <w:rFonts w:ascii="Verdana" w:hAnsi="Verdana"/>
          <w:b/>
          <w:color w:val="auto"/>
          <w:sz w:val="18"/>
          <w:u w:val="single"/>
        </w:rPr>
        <w:t xml:space="preserve"> 1</w:t>
      </w:r>
      <w:r w:rsidR="00D7269A" w:rsidRPr="004729AC">
        <w:rPr>
          <w:rStyle w:val="Accentuationintense"/>
          <w:rFonts w:ascii="Verdana" w:hAnsi="Verdana"/>
          <w:b/>
          <w:color w:val="auto"/>
          <w:sz w:val="18"/>
        </w:rPr>
        <w:t xml:space="preserve"> </w:t>
      </w:r>
      <w:r w:rsidR="00156C05" w:rsidRPr="004729AC">
        <w:rPr>
          <w:rStyle w:val="Accentuationintense"/>
          <w:rFonts w:ascii="Verdana" w:hAnsi="Verdana"/>
          <w:b/>
          <w:color w:val="0000CC"/>
          <w:sz w:val="18"/>
          <w:u w:val="single"/>
        </w:rPr>
        <w:t xml:space="preserve">sur </w:t>
      </w:r>
      <w:r w:rsidR="00B043ED" w:rsidRPr="004729AC">
        <w:rPr>
          <w:rStyle w:val="Accentuationintense"/>
          <w:rFonts w:ascii="Verdana" w:hAnsi="Verdana"/>
          <w:b/>
          <w:color w:val="0000CC"/>
          <w:sz w:val="18"/>
          <w:u w:val="single"/>
        </w:rPr>
        <w:t>2</w:t>
      </w:r>
      <w:r w:rsidR="00DC1309" w:rsidRPr="004729AC">
        <w:rPr>
          <w:rStyle w:val="Accentuationintense"/>
          <w:rFonts w:ascii="Verdana" w:hAnsi="Verdana"/>
          <w:b/>
          <w:color w:val="0000CC"/>
          <w:sz w:val="18"/>
          <w:u w:val="single"/>
        </w:rPr>
        <w:t>0</w:t>
      </w:r>
      <w:r w:rsidR="00156C05" w:rsidRPr="004729AC">
        <w:rPr>
          <w:rStyle w:val="Accentuationintense"/>
          <w:rFonts w:ascii="Verdana" w:hAnsi="Verdana"/>
          <w:b/>
          <w:color w:val="0000CC"/>
          <w:sz w:val="18"/>
          <w:u w:val="single"/>
        </w:rPr>
        <w:t xml:space="preserve"> points</w:t>
      </w:r>
      <w:r w:rsidR="00156C05" w:rsidRPr="004729AC">
        <w:rPr>
          <w:rStyle w:val="Accentuationintense"/>
          <w:rFonts w:ascii="Verdana" w:hAnsi="Verdana"/>
          <w:color w:val="FF0000"/>
          <w:sz w:val="18"/>
        </w:rPr>
        <w:t xml:space="preserve"> </w:t>
      </w:r>
      <w:r w:rsidR="00D7269A" w:rsidRPr="004729AC">
        <w:rPr>
          <w:rStyle w:val="Accentuationintense"/>
          <w:rFonts w:ascii="Verdana" w:hAnsi="Verdana"/>
          <w:b/>
          <w:color w:val="auto"/>
          <w:sz w:val="18"/>
        </w:rPr>
        <w:t>:</w:t>
      </w:r>
      <w:r w:rsidR="00D7269A" w:rsidRPr="004729AC">
        <w:rPr>
          <w:rStyle w:val="Accentuationintense"/>
          <w:rFonts w:ascii="Verdana" w:hAnsi="Verdana"/>
          <w:color w:val="auto"/>
          <w:sz w:val="18"/>
        </w:rPr>
        <w:t xml:space="preserve"> </w:t>
      </w:r>
      <w:r w:rsidR="00E16700" w:rsidRPr="004729AC">
        <w:rPr>
          <w:rStyle w:val="Accentuationintense"/>
          <w:rFonts w:ascii="Verdana" w:hAnsi="Verdana"/>
          <w:color w:val="auto"/>
          <w:sz w:val="18"/>
        </w:rPr>
        <w:t>compréhension des enjeux des prestations et du contexte, proposition d’actions spécifiques adaptées au contexte de l’établissement</w:t>
      </w:r>
      <w:r w:rsidR="00156C05" w:rsidRPr="004729AC">
        <w:rPr>
          <w:rStyle w:val="Accentuationintense"/>
          <w:rFonts w:ascii="Verdana" w:hAnsi="Verdana"/>
          <w:color w:val="auto"/>
          <w:sz w:val="18"/>
        </w:rPr>
        <w:t>.</w:t>
      </w:r>
    </w:p>
    <w:p w14:paraId="7CD985C6" w14:textId="77777777" w:rsidR="00156C05" w:rsidRPr="004729AC" w:rsidRDefault="00156C05" w:rsidP="004729AC">
      <w:pPr>
        <w:pStyle w:val="Paragraphedeliste"/>
        <w:numPr>
          <w:ilvl w:val="0"/>
          <w:numId w:val="7"/>
        </w:numPr>
        <w:spacing w:before="0"/>
        <w:jc w:val="both"/>
        <w:rPr>
          <w:rStyle w:val="Accentuationintense"/>
          <w:rFonts w:ascii="Verdana" w:hAnsi="Verdana"/>
          <w:color w:val="FF0000"/>
          <w:sz w:val="18"/>
        </w:rPr>
      </w:pPr>
    </w:p>
    <w:p w14:paraId="6B3FAF41" w14:textId="7150B880" w:rsidR="00814F8B" w:rsidRPr="004729AC" w:rsidRDefault="00156C05" w:rsidP="004729AC">
      <w:pPr>
        <w:pStyle w:val="Paragraphedeliste"/>
        <w:spacing w:before="0"/>
        <w:jc w:val="both"/>
        <w:rPr>
          <w:rStyle w:val="Accentuationintense"/>
          <w:rFonts w:ascii="Verdana" w:hAnsi="Verdana"/>
          <w:color w:val="auto"/>
          <w:sz w:val="18"/>
        </w:rPr>
      </w:pPr>
      <w:r w:rsidRPr="004729AC">
        <w:rPr>
          <w:rStyle w:val="Accentuationintense"/>
          <w:rFonts w:ascii="Verdana" w:hAnsi="Verdana"/>
          <w:color w:val="auto"/>
          <w:sz w:val="18"/>
        </w:rPr>
        <w:t xml:space="preserve">L’offre du candidat fait figurer </w:t>
      </w:r>
      <w:r w:rsidRPr="004729AC">
        <w:rPr>
          <w:rFonts w:ascii="Verdana" w:hAnsi="Verdana" w:cs="Arial"/>
          <w:b/>
          <w:sz w:val="18"/>
        </w:rPr>
        <w:t xml:space="preserve">Un </w:t>
      </w:r>
      <w:r w:rsidRPr="004729AC">
        <w:rPr>
          <w:rFonts w:ascii="Verdana" w:hAnsi="Verdana" w:cs="Arial"/>
          <w:b/>
          <w:sz w:val="18"/>
          <w:u w:val="single"/>
        </w:rPr>
        <w:t>PLAN DE MISSION</w:t>
      </w:r>
      <w:r w:rsidRPr="004729AC">
        <w:rPr>
          <w:rFonts w:ascii="Verdana" w:hAnsi="Verdana" w:cs="Arial"/>
          <w:b/>
          <w:sz w:val="18"/>
        </w:rPr>
        <w:t xml:space="preserve"> décrivant l’approche générale des travaux et détaillant notamment la méthodologie proposée pour la réalisation de la mission, </w:t>
      </w:r>
      <w:r w:rsidRPr="004729AC">
        <w:rPr>
          <w:rFonts w:ascii="Verdana" w:hAnsi="Verdana" w:cs="Arial"/>
          <w:b/>
          <w:sz w:val="18"/>
          <w:u w:val="single"/>
        </w:rPr>
        <w:t>ainsi que le calendrier</w:t>
      </w:r>
    </w:p>
    <w:p w14:paraId="370BC1B3" w14:textId="77777777" w:rsidR="00156C05" w:rsidRPr="004729AC" w:rsidRDefault="00156C05" w:rsidP="00156C05">
      <w:pPr>
        <w:spacing w:after="0" w:line="240" w:lineRule="auto"/>
        <w:ind w:right="-2"/>
        <w:rPr>
          <w:rStyle w:val="Accentuationintense"/>
          <w:rFonts w:ascii="Verdana" w:hAnsi="Verdana"/>
          <w:color w:val="FF0000"/>
          <w:sz w:val="18"/>
        </w:rPr>
      </w:pPr>
    </w:p>
    <w:p w14:paraId="78D89B2E" w14:textId="40BFD985" w:rsidR="00156C05" w:rsidRPr="004729AC" w:rsidRDefault="00156C05" w:rsidP="004729AC">
      <w:pPr>
        <w:spacing w:after="0" w:line="240" w:lineRule="auto"/>
        <w:ind w:right="-2"/>
        <w:rPr>
          <w:rFonts w:ascii="Verdana" w:hAnsi="Verdana" w:cs="Arial"/>
          <w:b/>
          <w:sz w:val="18"/>
        </w:rPr>
      </w:pPr>
      <w:r w:rsidRPr="004729AC">
        <w:rPr>
          <w:rFonts w:ascii="Verdana" w:hAnsi="Verdana" w:cs="Arial"/>
          <w:i/>
          <w:sz w:val="18"/>
        </w:rPr>
        <w:t>Le candidat indiquera également</w:t>
      </w:r>
      <w:r w:rsidRPr="004729AC">
        <w:rPr>
          <w:rFonts w:ascii="Verdana" w:hAnsi="Verdana" w:cs="Arial"/>
          <w:b/>
          <w:sz w:val="18"/>
        </w:rPr>
        <w:t xml:space="preserve"> Un </w:t>
      </w:r>
      <w:r w:rsidRPr="004729AC">
        <w:rPr>
          <w:rFonts w:ascii="Verdana" w:hAnsi="Verdana" w:cs="Arial"/>
          <w:b/>
          <w:caps/>
          <w:sz w:val="18"/>
          <w:u w:val="single"/>
        </w:rPr>
        <w:t>programme de travail</w:t>
      </w:r>
      <w:r w:rsidRPr="004729AC">
        <w:rPr>
          <w:rFonts w:ascii="Verdana" w:hAnsi="Verdana" w:cs="Arial"/>
          <w:b/>
          <w:sz w:val="18"/>
        </w:rPr>
        <w:t xml:space="preserve"> définissant la nature et l’étendue des diligences estimées nécessaires à la mise en œuvre du plan, compte tenu des prescriptions légales et des normes d’exercice professionnel</w:t>
      </w:r>
      <w:r w:rsidR="00655AAF">
        <w:rPr>
          <w:rFonts w:ascii="Verdana" w:hAnsi="Verdana" w:cs="Arial"/>
          <w:b/>
          <w:sz w:val="18"/>
        </w:rPr>
        <w:t xml:space="preserve"> (cf. article 6 du CCP – cahier des clauses particulières)</w:t>
      </w:r>
      <w:r w:rsidRPr="004729AC">
        <w:rPr>
          <w:rFonts w:ascii="Verdana" w:hAnsi="Verdana" w:cs="Arial"/>
          <w:b/>
          <w:sz w:val="18"/>
        </w:rPr>
        <w:t>.</w:t>
      </w:r>
    </w:p>
    <w:p w14:paraId="28C61C50" w14:textId="77777777" w:rsidR="00156C05" w:rsidRPr="004729AC" w:rsidRDefault="00156C05" w:rsidP="004729AC">
      <w:pPr>
        <w:spacing w:after="0" w:line="240" w:lineRule="auto"/>
        <w:ind w:left="360"/>
        <w:rPr>
          <w:rFonts w:ascii="Verdana" w:hAnsi="Verdana" w:cs="Arial"/>
          <w:b/>
          <w:sz w:val="18"/>
        </w:rPr>
      </w:pPr>
    </w:p>
    <w:p w14:paraId="5338F26B" w14:textId="59653BB6" w:rsidR="00156C05" w:rsidRPr="004729AC" w:rsidRDefault="00156C05" w:rsidP="004729AC">
      <w:pPr>
        <w:spacing w:after="0" w:line="240" w:lineRule="auto"/>
        <w:ind w:left="360" w:right="-2"/>
        <w:rPr>
          <w:rFonts w:ascii="Verdana" w:hAnsi="Verdana" w:cs="Arial"/>
          <w:sz w:val="18"/>
        </w:rPr>
      </w:pPr>
      <w:r w:rsidRPr="004729AC">
        <w:rPr>
          <w:rFonts w:ascii="Verdana" w:hAnsi="Verdana" w:cs="Arial"/>
          <w:sz w:val="18"/>
        </w:rPr>
        <w:t xml:space="preserve">Ce programme indique obligatoirement </w:t>
      </w:r>
      <w:r w:rsidRPr="004729AC">
        <w:rPr>
          <w:rFonts w:ascii="Verdana" w:hAnsi="Verdana" w:cs="Arial"/>
          <w:i/>
          <w:sz w:val="18"/>
          <w:u w:val="single"/>
        </w:rPr>
        <w:t>le nombre d’heures de travail affecté à l’accomplissement de ces diligences, par catégorie d’auditeur</w:t>
      </w:r>
      <w:r w:rsidRPr="004729AC">
        <w:rPr>
          <w:rFonts w:ascii="Verdana" w:hAnsi="Verdana" w:cs="Arial"/>
          <w:sz w:val="18"/>
        </w:rPr>
        <w:t xml:space="preserve"> et </w:t>
      </w:r>
      <w:r w:rsidRPr="004729AC">
        <w:rPr>
          <w:rFonts w:ascii="Verdana" w:hAnsi="Verdana" w:cs="Arial"/>
          <w:i/>
          <w:sz w:val="18"/>
          <w:u w:val="single"/>
        </w:rPr>
        <w:t>les prix des vacations horaires correspondants</w:t>
      </w:r>
    </w:p>
    <w:p w14:paraId="1BFD4D40" w14:textId="77777777" w:rsidR="003D51B7" w:rsidRDefault="003D51B7" w:rsidP="00156C05">
      <w:pPr>
        <w:spacing w:after="0" w:line="240" w:lineRule="auto"/>
        <w:ind w:left="360"/>
        <w:rPr>
          <w:rFonts w:ascii="Verdana" w:hAnsi="Verdana" w:cs="Arial"/>
          <w:sz w:val="18"/>
        </w:rPr>
      </w:pPr>
    </w:p>
    <w:p w14:paraId="15F72EE2" w14:textId="6054458E" w:rsidR="00156C05" w:rsidRPr="004729AC" w:rsidRDefault="00156C05" w:rsidP="004729AC">
      <w:pPr>
        <w:spacing w:after="0" w:line="240" w:lineRule="auto"/>
        <w:ind w:left="360"/>
        <w:rPr>
          <w:rFonts w:ascii="Verdana" w:hAnsi="Verdana" w:cs="Arial"/>
          <w:sz w:val="18"/>
        </w:rPr>
      </w:pPr>
      <w:r w:rsidRPr="004729AC">
        <w:rPr>
          <w:rFonts w:ascii="Verdana" w:hAnsi="Verdana" w:cs="Arial"/>
          <w:sz w:val="18"/>
        </w:rPr>
        <w:t>Le programme détaille également :</w:t>
      </w:r>
    </w:p>
    <w:p w14:paraId="71FBD1AD" w14:textId="77777777" w:rsidR="00156C05" w:rsidRPr="004729AC" w:rsidRDefault="00156C05" w:rsidP="004729AC">
      <w:pPr>
        <w:spacing w:after="0" w:line="240" w:lineRule="auto"/>
        <w:ind w:right="-2"/>
        <w:rPr>
          <w:rFonts w:ascii="Verdana" w:hAnsi="Verdana" w:cs="Arial"/>
          <w:sz w:val="18"/>
        </w:rPr>
      </w:pPr>
      <w:r w:rsidRPr="004729AC">
        <w:rPr>
          <w:rFonts w:ascii="Verdana" w:hAnsi="Verdana" w:cs="Arial"/>
          <w:sz w:val="18"/>
        </w:rPr>
        <w:t>- La description des actions envisagées pour les quatre phases d’une mission de certification :</w:t>
      </w:r>
    </w:p>
    <w:p w14:paraId="64A7DA33" w14:textId="5DD5B1AF" w:rsidR="00156C05" w:rsidRPr="004729AC" w:rsidRDefault="00156C05">
      <w:pPr>
        <w:keepLines w:val="0"/>
        <w:numPr>
          <w:ilvl w:val="0"/>
          <w:numId w:val="9"/>
        </w:numPr>
        <w:spacing w:after="0" w:line="240" w:lineRule="auto"/>
        <w:ind w:right="0"/>
        <w:jc w:val="left"/>
        <w:rPr>
          <w:rFonts w:ascii="Verdana" w:hAnsi="Verdana" w:cs="Arial"/>
          <w:sz w:val="18"/>
        </w:rPr>
      </w:pPr>
      <w:r w:rsidRPr="004729AC">
        <w:rPr>
          <w:rFonts w:ascii="Verdana" w:hAnsi="Verdana" w:cs="Arial"/>
          <w:sz w:val="18"/>
        </w:rPr>
        <w:t xml:space="preserve"> L’orientation et la planification de la mission</w:t>
      </w:r>
    </w:p>
    <w:p w14:paraId="166AB637" w14:textId="7F5C0C73" w:rsidR="00156C05" w:rsidRPr="004729AC" w:rsidRDefault="00156C05" w:rsidP="004729AC">
      <w:pPr>
        <w:keepLines w:val="0"/>
        <w:numPr>
          <w:ilvl w:val="0"/>
          <w:numId w:val="9"/>
        </w:numPr>
        <w:spacing w:after="0" w:line="240" w:lineRule="auto"/>
        <w:ind w:right="0"/>
        <w:rPr>
          <w:rFonts w:ascii="Verdana" w:hAnsi="Verdana" w:cs="Arial"/>
          <w:sz w:val="18"/>
        </w:rPr>
      </w:pPr>
      <w:r w:rsidRPr="004729AC">
        <w:rPr>
          <w:rFonts w:ascii="Verdana" w:hAnsi="Verdana" w:cs="Arial"/>
          <w:sz w:val="18"/>
        </w:rPr>
        <w:t xml:space="preserve"> L’appréciation des risques liés au contrôle interne, participation aux travaux du comité d'audit le cas échéant</w:t>
      </w:r>
    </w:p>
    <w:p w14:paraId="16DD0DBC" w14:textId="70890689" w:rsidR="00156C05" w:rsidRPr="004729AC" w:rsidRDefault="00156C05">
      <w:pPr>
        <w:keepLines w:val="0"/>
        <w:numPr>
          <w:ilvl w:val="0"/>
          <w:numId w:val="9"/>
        </w:numPr>
        <w:spacing w:after="0" w:line="240" w:lineRule="auto"/>
        <w:ind w:right="0"/>
        <w:jc w:val="left"/>
        <w:rPr>
          <w:rFonts w:ascii="Verdana" w:hAnsi="Verdana" w:cs="Arial"/>
          <w:sz w:val="18"/>
        </w:rPr>
      </w:pPr>
      <w:r w:rsidRPr="004729AC">
        <w:rPr>
          <w:rFonts w:ascii="Verdana" w:hAnsi="Verdana" w:cs="Arial"/>
          <w:sz w:val="18"/>
        </w:rPr>
        <w:t xml:space="preserve"> L’obtention des éléments probants et le contrôle des comptes</w:t>
      </w:r>
    </w:p>
    <w:p w14:paraId="3964B027" w14:textId="124758ED" w:rsidR="00156C05" w:rsidRPr="004729AC" w:rsidRDefault="00156C05">
      <w:pPr>
        <w:keepLines w:val="0"/>
        <w:numPr>
          <w:ilvl w:val="0"/>
          <w:numId w:val="9"/>
        </w:numPr>
        <w:spacing w:after="0" w:line="240" w:lineRule="auto"/>
        <w:ind w:right="0"/>
        <w:jc w:val="left"/>
        <w:rPr>
          <w:rFonts w:ascii="Verdana" w:hAnsi="Verdana" w:cs="Arial"/>
          <w:sz w:val="18"/>
        </w:rPr>
      </w:pPr>
      <w:r w:rsidRPr="004729AC">
        <w:rPr>
          <w:rFonts w:ascii="Verdana" w:hAnsi="Verdana" w:cs="Arial"/>
          <w:sz w:val="18"/>
        </w:rPr>
        <w:t xml:space="preserve"> La production du rapport d’audit</w:t>
      </w:r>
    </w:p>
    <w:p w14:paraId="66C68D40" w14:textId="637093C5" w:rsidR="00156C05" w:rsidRPr="004729AC" w:rsidRDefault="00156C05" w:rsidP="004729AC">
      <w:pPr>
        <w:tabs>
          <w:tab w:val="left" w:pos="0"/>
        </w:tabs>
        <w:spacing w:after="0" w:line="240" w:lineRule="auto"/>
        <w:ind w:right="-2"/>
        <w:rPr>
          <w:rFonts w:ascii="Verdana" w:hAnsi="Verdana" w:cs="Arial"/>
          <w:sz w:val="18"/>
        </w:rPr>
      </w:pPr>
      <w:r w:rsidRPr="004729AC">
        <w:rPr>
          <w:rFonts w:ascii="Verdana" w:hAnsi="Verdana" w:cs="Arial"/>
          <w:sz w:val="18"/>
        </w:rPr>
        <w:t>- La description des actions adaptées au contexte universitaire et spécifiques à une certification des comptes par un nouveau titulaire, que le titulaire s’engage à mettre en œuvre.- La description des actions envisagées pour tenir les impératifs de délais d’arrêté des comptes au 28/02/N+1, notamment en termes de calendrier d’intervention et de coordination avec l</w:t>
      </w:r>
      <w:r w:rsidR="00C27797">
        <w:rPr>
          <w:rFonts w:ascii="Verdana" w:hAnsi="Verdana" w:cs="Arial"/>
          <w:sz w:val="18"/>
        </w:rPr>
        <w:t>e Pouvoir Adjudicateur</w:t>
      </w:r>
      <w:r w:rsidRPr="004729AC">
        <w:rPr>
          <w:rFonts w:ascii="Verdana" w:hAnsi="Verdana" w:cs="Arial"/>
          <w:sz w:val="18"/>
        </w:rPr>
        <w:t xml:space="preserve">, de possibilités d’intervention lors de pré-clôtures ou clôtures intermédiaires qui seraient mises en œuvre par </w:t>
      </w:r>
      <w:r w:rsidR="00C27797">
        <w:rPr>
          <w:rFonts w:ascii="Verdana" w:hAnsi="Verdana" w:cs="Arial"/>
          <w:sz w:val="18"/>
        </w:rPr>
        <w:t>Pouvoir Adjudicateur</w:t>
      </w:r>
      <w:r w:rsidRPr="004729AC">
        <w:rPr>
          <w:rFonts w:ascii="Verdana" w:hAnsi="Verdana" w:cs="Arial"/>
          <w:sz w:val="18"/>
        </w:rPr>
        <w:t>.</w:t>
      </w:r>
    </w:p>
    <w:p w14:paraId="548120EA" w14:textId="77777777" w:rsidR="00156C05" w:rsidRPr="004729AC" w:rsidRDefault="00156C05" w:rsidP="004729AC">
      <w:pPr>
        <w:spacing w:after="0" w:line="240" w:lineRule="auto"/>
        <w:ind w:left="0"/>
        <w:rPr>
          <w:rStyle w:val="Accentuationintense"/>
          <w:rFonts w:ascii="Verdana" w:hAnsi="Verdana"/>
          <w:color w:val="FF0000"/>
          <w:sz w:val="18"/>
          <w:highlight w:val="yellow"/>
        </w:rPr>
      </w:pPr>
    </w:p>
    <w:p w14:paraId="053350F8" w14:textId="77777777" w:rsidR="00D7269A" w:rsidRPr="004729AC" w:rsidRDefault="00D7269A" w:rsidP="004729AC">
      <w:pPr>
        <w:spacing w:after="0" w:line="240" w:lineRule="auto"/>
        <w:ind w:left="0" w:right="-7"/>
        <w:rPr>
          <w:rFonts w:ascii="Verdana" w:hAnsi="Verdana" w:cstheme="minorHAnsi"/>
          <w:i/>
          <w:color w:val="000000"/>
          <w:sz w:val="18"/>
        </w:rPr>
      </w:pPr>
    </w:p>
    <w:p w14:paraId="1CB5F36B" w14:textId="77777777" w:rsidR="00D7269A" w:rsidRPr="004729AC" w:rsidRDefault="001B0C04" w:rsidP="004729AC">
      <w:pPr>
        <w:spacing w:after="0" w:line="240" w:lineRule="auto"/>
        <w:ind w:left="0" w:right="-7"/>
        <w:rPr>
          <w:rFonts w:ascii="Verdana" w:hAnsi="Verdana" w:cstheme="minorHAnsi"/>
          <w:i/>
          <w:color w:val="FF0000"/>
          <w:sz w:val="18"/>
        </w:rPr>
      </w:pPr>
      <w:r w:rsidRPr="004729AC">
        <w:rPr>
          <w:rFonts w:ascii="Verdana" w:hAnsi="Verdana" w:cstheme="minorHAnsi"/>
          <w:i/>
          <w:color w:val="FF0000"/>
          <w:sz w:val="18"/>
        </w:rPr>
        <w:t>À renseigner par le candidat</w:t>
      </w:r>
    </w:p>
    <w:p w14:paraId="6E952632" w14:textId="77777777" w:rsidR="00D7269A" w:rsidRPr="004729AC" w:rsidRDefault="00D7269A" w:rsidP="005D31AA">
      <w:pPr>
        <w:ind w:left="360"/>
        <w:rPr>
          <w:rStyle w:val="Accentuationintense"/>
          <w:rFonts w:ascii="Verdana" w:eastAsia="Andale Sans UI" w:hAnsi="Verdana" w:cs="Tahoma"/>
          <w:color w:val="auto"/>
          <w:kern w:val="2"/>
          <w:sz w:val="18"/>
          <w:szCs w:val="24"/>
          <w:lang w:eastAsia="ja-JP" w:bidi="fa-IR"/>
        </w:rPr>
      </w:pPr>
    </w:p>
    <w:p w14:paraId="05BBCC9B" w14:textId="40E04DBF" w:rsidR="00F71A38" w:rsidRPr="00690AB1" w:rsidRDefault="007F0F54" w:rsidP="004729AC">
      <w:pPr>
        <w:pStyle w:val="Paragraphedeliste"/>
        <w:jc w:val="both"/>
      </w:pPr>
      <w:r w:rsidRPr="004729AC">
        <w:rPr>
          <w:rStyle w:val="Accentuationintense"/>
          <w:rFonts w:ascii="Verdana" w:hAnsi="Verdana"/>
          <w:b/>
          <w:color w:val="auto"/>
          <w:sz w:val="18"/>
          <w:u w:val="single"/>
        </w:rPr>
        <w:t>ITEM</w:t>
      </w:r>
      <w:r w:rsidR="00D7269A" w:rsidRPr="004729AC">
        <w:rPr>
          <w:rStyle w:val="Accentuationintense"/>
          <w:rFonts w:ascii="Verdana" w:hAnsi="Verdana"/>
          <w:b/>
          <w:color w:val="auto"/>
          <w:sz w:val="18"/>
          <w:u w:val="single"/>
        </w:rPr>
        <w:t xml:space="preserve"> </w:t>
      </w:r>
      <w:r w:rsidR="009D51AE" w:rsidRPr="00A96DDC">
        <w:rPr>
          <w:rStyle w:val="Accentuationintense"/>
          <w:rFonts w:ascii="Verdana" w:hAnsi="Verdana"/>
          <w:b/>
          <w:color w:val="auto"/>
          <w:sz w:val="18"/>
          <w:u w:val="single"/>
        </w:rPr>
        <w:t>2</w:t>
      </w:r>
      <w:r w:rsidR="009D51AE" w:rsidRPr="004729AC">
        <w:rPr>
          <w:rStyle w:val="Accentuationintense"/>
          <w:rFonts w:ascii="Verdana" w:hAnsi="Verdana"/>
          <w:b/>
          <w:color w:val="auto"/>
          <w:sz w:val="18"/>
        </w:rPr>
        <w:t xml:space="preserve"> </w:t>
      </w:r>
      <w:r w:rsidR="008B4B1F">
        <w:rPr>
          <w:rStyle w:val="Accentuationintense"/>
          <w:rFonts w:ascii="Verdana" w:hAnsi="Verdana"/>
          <w:b/>
          <w:color w:val="auto"/>
          <w:sz w:val="18"/>
        </w:rPr>
        <w:t xml:space="preserve">- </w:t>
      </w:r>
      <w:r w:rsidR="008B4B1F" w:rsidRPr="004729AC">
        <w:rPr>
          <w:rStyle w:val="Accentuationintense"/>
          <w:rFonts w:ascii="Verdana" w:hAnsi="Verdana"/>
          <w:b/>
          <w:color w:val="0000CC"/>
          <w:sz w:val="18"/>
          <w:u w:val="single"/>
        </w:rPr>
        <w:t xml:space="preserve">sur </w:t>
      </w:r>
      <w:r w:rsidR="00611B28">
        <w:rPr>
          <w:rStyle w:val="Accentuationintense"/>
          <w:rFonts w:ascii="Verdana" w:hAnsi="Verdana"/>
          <w:b/>
          <w:color w:val="0000CC"/>
          <w:sz w:val="18"/>
          <w:u w:val="single"/>
        </w:rPr>
        <w:t xml:space="preserve">10 </w:t>
      </w:r>
      <w:r w:rsidR="008B4B1F" w:rsidRPr="004729AC">
        <w:rPr>
          <w:rStyle w:val="Accentuationintense"/>
          <w:rFonts w:ascii="Verdana" w:hAnsi="Verdana"/>
          <w:b/>
          <w:color w:val="0000CC"/>
          <w:sz w:val="18"/>
          <w:u w:val="single"/>
        </w:rPr>
        <w:t>points</w:t>
      </w:r>
      <w:r w:rsidR="008B4B1F" w:rsidRPr="004729AC">
        <w:rPr>
          <w:rStyle w:val="Accentuationintense"/>
          <w:rFonts w:ascii="Verdana" w:hAnsi="Verdana"/>
          <w:b/>
          <w:color w:val="0000CC"/>
          <w:sz w:val="18"/>
        </w:rPr>
        <w:t> </w:t>
      </w:r>
      <w:r w:rsidR="008B4B1F">
        <w:rPr>
          <w:rStyle w:val="Accentuationintense"/>
          <w:rFonts w:ascii="Verdana" w:hAnsi="Verdana"/>
          <w:b/>
          <w:color w:val="auto"/>
          <w:sz w:val="18"/>
        </w:rPr>
        <w:t>:</w:t>
      </w:r>
      <w:r w:rsidR="00D7269A" w:rsidRPr="004729AC">
        <w:rPr>
          <w:rStyle w:val="Accentuationintense"/>
          <w:rFonts w:ascii="Verdana" w:hAnsi="Verdana"/>
          <w:color w:val="auto"/>
          <w:sz w:val="18"/>
        </w:rPr>
        <w:t xml:space="preserve"> </w:t>
      </w:r>
      <w:r w:rsidR="00F71A38" w:rsidRPr="00A96DDC">
        <w:rPr>
          <w:rStyle w:val="Accentuationintense"/>
          <w:rFonts w:ascii="Verdana" w:hAnsi="Verdana"/>
          <w:color w:val="auto"/>
          <w:sz w:val="18"/>
        </w:rPr>
        <w:t>Qualité des livrables et restitutions remis à chaque étape de la mission au pouvoir adjudicateur</w:t>
      </w:r>
      <w:r w:rsidR="00A96DDC" w:rsidRPr="004729AC">
        <w:rPr>
          <w:rStyle w:val="Accentuationintense"/>
          <w:rFonts w:ascii="Verdana" w:hAnsi="Verdana"/>
          <w:color w:val="auto"/>
          <w:sz w:val="18"/>
        </w:rPr>
        <w:t xml:space="preserve"> avec exemple de présentations de restitutions</w:t>
      </w:r>
      <w:r w:rsidR="008B4B1F">
        <w:rPr>
          <w:rStyle w:val="Accentuationintense"/>
          <w:rFonts w:ascii="Verdana" w:hAnsi="Verdana"/>
          <w:color w:val="auto"/>
          <w:sz w:val="18"/>
        </w:rPr>
        <w:t> ;</w:t>
      </w:r>
    </w:p>
    <w:p w14:paraId="282D01E8" w14:textId="77777777" w:rsidR="00F71A38" w:rsidRDefault="00F71A38" w:rsidP="005D31AA">
      <w:pPr>
        <w:ind w:left="0" w:right="-7"/>
        <w:rPr>
          <w:rFonts w:ascii="Verdana" w:hAnsi="Verdana" w:cstheme="minorHAnsi"/>
          <w:i/>
          <w:color w:val="FF0000"/>
          <w:sz w:val="18"/>
        </w:rPr>
      </w:pPr>
    </w:p>
    <w:p w14:paraId="4B712752" w14:textId="10A51540" w:rsidR="00D7269A" w:rsidRPr="004729AC" w:rsidRDefault="00D7269A" w:rsidP="005D31AA">
      <w:pPr>
        <w:ind w:left="0" w:right="-7"/>
        <w:rPr>
          <w:rFonts w:ascii="Verdana" w:hAnsi="Verdana" w:cstheme="minorHAnsi"/>
          <w:i/>
          <w:color w:val="FF0000"/>
          <w:sz w:val="18"/>
        </w:rPr>
      </w:pPr>
      <w:r w:rsidRPr="004729AC">
        <w:rPr>
          <w:rFonts w:ascii="Verdana" w:hAnsi="Verdana" w:cstheme="minorHAnsi"/>
          <w:i/>
          <w:color w:val="FF0000"/>
          <w:sz w:val="18"/>
        </w:rPr>
        <w:t>À renseigner par le candidat</w:t>
      </w:r>
    </w:p>
    <w:p w14:paraId="625F62F6" w14:textId="2788A048" w:rsidR="00B043ED" w:rsidRDefault="00B043ED" w:rsidP="005D31AA">
      <w:pPr>
        <w:ind w:left="0"/>
        <w:rPr>
          <w:rStyle w:val="Accentuationintense"/>
          <w:rFonts w:ascii="Verdana" w:eastAsia="Andale Sans UI" w:hAnsi="Verdana" w:cs="Tahoma"/>
          <w:kern w:val="2"/>
          <w:szCs w:val="24"/>
          <w:lang w:eastAsia="ja-JP" w:bidi="fa-IR"/>
        </w:rPr>
      </w:pPr>
    </w:p>
    <w:p w14:paraId="48D0D4B4" w14:textId="77777777" w:rsidR="003F383D" w:rsidRDefault="003F383D" w:rsidP="005D31AA">
      <w:pPr>
        <w:ind w:left="0"/>
        <w:rPr>
          <w:rStyle w:val="Accentuationintense"/>
          <w:rFonts w:ascii="Verdana" w:eastAsia="Andale Sans UI" w:hAnsi="Verdana" w:cs="Tahoma"/>
          <w:kern w:val="2"/>
          <w:szCs w:val="24"/>
          <w:lang w:eastAsia="ja-JP" w:bidi="fa-IR"/>
        </w:rPr>
      </w:pPr>
    </w:p>
    <w:p w14:paraId="27D07EC9" w14:textId="77777777" w:rsidR="00B043ED" w:rsidRPr="005D31AA" w:rsidRDefault="00B043ED" w:rsidP="005D31AA">
      <w:pPr>
        <w:ind w:left="0"/>
        <w:rPr>
          <w:rStyle w:val="Accentuationintense"/>
          <w:rFonts w:ascii="Verdana" w:eastAsia="Andale Sans UI" w:hAnsi="Verdana" w:cs="Tahoma"/>
          <w:kern w:val="2"/>
          <w:szCs w:val="24"/>
          <w:lang w:eastAsia="ja-JP" w:bidi="fa-IR"/>
        </w:rPr>
      </w:pPr>
    </w:p>
    <w:p w14:paraId="0BD676C7" w14:textId="3F79A3DA" w:rsidR="00D6296B" w:rsidRDefault="00D6296B" w:rsidP="005D31AA">
      <w:pPr>
        <w:keepLines w:val="0"/>
        <w:spacing w:after="160" w:line="259" w:lineRule="auto"/>
        <w:ind w:left="0" w:right="0"/>
        <w:rPr>
          <w:rFonts w:ascii="Verdana" w:hAnsi="Verdana" w:cstheme="minorHAnsi"/>
          <w:bCs/>
          <w:color w:val="00B0F0"/>
          <w:sz w:val="22"/>
          <w:szCs w:val="24"/>
        </w:rPr>
      </w:pPr>
      <w:bookmarkStart w:id="2" w:name="_GoBack"/>
      <w:bookmarkEnd w:id="2"/>
    </w:p>
    <w:p w14:paraId="6EF9A41D" w14:textId="7A19E458" w:rsidR="006D7F6B" w:rsidRDefault="006D7F6B" w:rsidP="005D31AA">
      <w:pPr>
        <w:keepLines w:val="0"/>
        <w:spacing w:after="160" w:line="259" w:lineRule="auto"/>
        <w:ind w:left="0" w:right="0"/>
        <w:rPr>
          <w:rFonts w:ascii="Verdana" w:hAnsi="Verdana" w:cstheme="minorHAnsi"/>
          <w:bCs/>
          <w:color w:val="00B0F0"/>
          <w:sz w:val="22"/>
          <w:szCs w:val="24"/>
        </w:rPr>
      </w:pPr>
    </w:p>
    <w:p w14:paraId="4E59EEE4" w14:textId="6B2E8275" w:rsidR="006D7F6B" w:rsidRDefault="006D7F6B" w:rsidP="005D31AA">
      <w:pPr>
        <w:keepLines w:val="0"/>
        <w:spacing w:after="160" w:line="259" w:lineRule="auto"/>
        <w:ind w:left="0" w:right="0"/>
        <w:rPr>
          <w:rFonts w:ascii="Verdana" w:hAnsi="Verdana" w:cstheme="minorHAnsi"/>
          <w:bCs/>
          <w:color w:val="00B0F0"/>
          <w:sz w:val="22"/>
          <w:szCs w:val="24"/>
        </w:rPr>
      </w:pPr>
    </w:p>
    <w:p w14:paraId="724FB657" w14:textId="771320E9" w:rsidR="006D7F6B" w:rsidRDefault="006D7F6B" w:rsidP="005D31AA">
      <w:pPr>
        <w:keepLines w:val="0"/>
        <w:spacing w:after="160" w:line="259" w:lineRule="auto"/>
        <w:ind w:left="0" w:right="0"/>
        <w:rPr>
          <w:rFonts w:ascii="Verdana" w:hAnsi="Verdana" w:cstheme="minorHAnsi"/>
          <w:bCs/>
          <w:color w:val="00B0F0"/>
          <w:sz w:val="22"/>
          <w:szCs w:val="24"/>
        </w:rPr>
      </w:pPr>
    </w:p>
    <w:p w14:paraId="33E28DD8" w14:textId="15687369" w:rsidR="006D7F6B" w:rsidRDefault="006D7F6B" w:rsidP="005D31AA">
      <w:pPr>
        <w:keepLines w:val="0"/>
        <w:spacing w:after="160" w:line="259" w:lineRule="auto"/>
        <w:ind w:left="0" w:right="0"/>
        <w:rPr>
          <w:rFonts w:ascii="Verdana" w:hAnsi="Verdana" w:cstheme="minorHAnsi"/>
          <w:bCs/>
          <w:color w:val="00B0F0"/>
          <w:sz w:val="22"/>
          <w:szCs w:val="24"/>
        </w:rPr>
      </w:pPr>
    </w:p>
    <w:p w14:paraId="4E32EFD2" w14:textId="77777777" w:rsidR="006D7F6B" w:rsidRPr="005D31AA" w:rsidRDefault="006D7F6B" w:rsidP="005D31AA">
      <w:pPr>
        <w:keepLines w:val="0"/>
        <w:spacing w:after="160" w:line="259" w:lineRule="auto"/>
        <w:ind w:left="0" w:right="0"/>
        <w:rPr>
          <w:rFonts w:ascii="Verdana" w:hAnsi="Verdana" w:cstheme="minorHAnsi"/>
          <w:bCs/>
          <w:color w:val="00B0F0"/>
          <w:sz w:val="22"/>
          <w:szCs w:val="24"/>
        </w:rPr>
      </w:pPr>
    </w:p>
    <w:p w14:paraId="3D9768A4" w14:textId="01F1C3C8" w:rsidR="00D7269A" w:rsidRPr="004729AC" w:rsidRDefault="007C2617" w:rsidP="005D31AA">
      <w:pPr>
        <w:ind w:left="0" w:right="-7"/>
        <w:rPr>
          <w:rFonts w:ascii="Verdana" w:hAnsi="Verdana" w:cstheme="minorHAnsi"/>
          <w:b/>
          <w:bCs/>
          <w:u w:val="single"/>
        </w:rPr>
      </w:pPr>
      <w:r w:rsidRPr="004729AC">
        <w:rPr>
          <w:rFonts w:ascii="Verdana" w:hAnsi="Verdana" w:cstheme="minorHAnsi"/>
          <w:b/>
          <w:bCs/>
          <w:u w:val="single"/>
        </w:rPr>
        <w:lastRenderedPageBreak/>
        <w:t>SOUS-</w:t>
      </w:r>
      <w:r w:rsidR="00D7269A" w:rsidRPr="004729AC">
        <w:rPr>
          <w:rFonts w:ascii="Verdana" w:hAnsi="Verdana" w:cstheme="minorHAnsi"/>
          <w:b/>
          <w:bCs/>
          <w:u w:val="single"/>
        </w:rPr>
        <w:t xml:space="preserve">CRITERE 2 : </w:t>
      </w:r>
      <w:bookmarkStart w:id="3" w:name="_Hlk162449495"/>
      <w:r w:rsidR="00E16700" w:rsidRPr="004729AC">
        <w:rPr>
          <w:rFonts w:ascii="Verdana" w:hAnsi="Verdana" w:cstheme="minorHAnsi"/>
          <w:b/>
          <w:bCs/>
          <w:u w:val="single"/>
        </w:rPr>
        <w:t xml:space="preserve">Stabilité et qualifications des équipes dédiées pour la réalisation des prestations </w:t>
      </w:r>
      <w:bookmarkEnd w:id="3"/>
      <w:r w:rsidRPr="004729AC">
        <w:rPr>
          <w:rFonts w:ascii="Verdana" w:hAnsi="Verdana" w:cstheme="minorHAnsi"/>
          <w:b/>
          <w:bCs/>
          <w:u w:val="single"/>
        </w:rPr>
        <w:t xml:space="preserve">– </w:t>
      </w:r>
      <w:r w:rsidRPr="004729AC">
        <w:rPr>
          <w:rFonts w:ascii="Verdana" w:hAnsi="Verdana" w:cstheme="minorHAnsi"/>
          <w:b/>
          <w:bCs/>
          <w:color w:val="0000CC"/>
          <w:u w:val="single"/>
        </w:rPr>
        <w:t xml:space="preserve">sur </w:t>
      </w:r>
      <w:r w:rsidR="00DC1309">
        <w:rPr>
          <w:rFonts w:ascii="Verdana" w:hAnsi="Verdana" w:cstheme="minorHAnsi"/>
          <w:b/>
          <w:bCs/>
          <w:color w:val="0000CC"/>
          <w:u w:val="single"/>
        </w:rPr>
        <w:t>30</w:t>
      </w:r>
      <w:r w:rsidR="00D0190B" w:rsidRPr="004729AC">
        <w:rPr>
          <w:rFonts w:ascii="Verdana" w:hAnsi="Verdana" w:cstheme="minorHAnsi"/>
          <w:b/>
          <w:bCs/>
          <w:color w:val="0000CC"/>
          <w:u w:val="single"/>
        </w:rPr>
        <w:t xml:space="preserve"> points</w:t>
      </w:r>
    </w:p>
    <w:p w14:paraId="749625D4" w14:textId="77777777" w:rsidR="00D7269A" w:rsidRPr="002539CD" w:rsidRDefault="00D7269A" w:rsidP="005D31AA">
      <w:pPr>
        <w:ind w:left="0"/>
        <w:rPr>
          <w:rFonts w:ascii="Verdana" w:hAnsi="Verdana" w:cstheme="minorHAnsi"/>
        </w:rPr>
      </w:pPr>
    </w:p>
    <w:p w14:paraId="08473843" w14:textId="32F07A84" w:rsidR="002539CD" w:rsidRPr="004729AC" w:rsidRDefault="00687F99" w:rsidP="005D31AA">
      <w:pPr>
        <w:pStyle w:val="Paragraphedeliste"/>
        <w:numPr>
          <w:ilvl w:val="0"/>
          <w:numId w:val="7"/>
        </w:numPr>
        <w:jc w:val="both"/>
        <w:rPr>
          <w:rStyle w:val="Accentuationintense"/>
          <w:rFonts w:ascii="Verdana" w:hAnsi="Verdana"/>
          <w:color w:val="FF0000"/>
          <w:sz w:val="18"/>
          <w:szCs w:val="20"/>
        </w:rPr>
      </w:pPr>
      <w:r w:rsidRPr="004729AC">
        <w:rPr>
          <w:rStyle w:val="Accentuationintense"/>
          <w:rFonts w:ascii="Verdana" w:hAnsi="Verdana"/>
          <w:b/>
          <w:color w:val="auto"/>
          <w:sz w:val="18"/>
          <w:u w:val="single"/>
        </w:rPr>
        <w:t>ITEM</w:t>
      </w:r>
      <w:r w:rsidR="5B6A0567" w:rsidRPr="004729AC">
        <w:rPr>
          <w:rStyle w:val="Accentuationintense"/>
          <w:rFonts w:ascii="Verdana" w:hAnsi="Verdana"/>
          <w:b/>
          <w:color w:val="auto"/>
          <w:sz w:val="18"/>
          <w:u w:val="single"/>
        </w:rPr>
        <w:t xml:space="preserve"> 1</w:t>
      </w:r>
      <w:r w:rsidR="5B6A0567" w:rsidRPr="004729AC">
        <w:rPr>
          <w:rStyle w:val="Accentuationintense"/>
          <w:rFonts w:ascii="Verdana" w:hAnsi="Verdana"/>
          <w:b/>
          <w:color w:val="auto"/>
          <w:sz w:val="18"/>
        </w:rPr>
        <w:t xml:space="preserve"> </w:t>
      </w:r>
      <w:r w:rsidR="001E5DAE" w:rsidRPr="001E5DAE">
        <w:rPr>
          <w:rStyle w:val="Accentuationintense"/>
          <w:rFonts w:ascii="Verdana" w:hAnsi="Verdana"/>
          <w:b/>
          <w:color w:val="auto"/>
          <w:sz w:val="18"/>
        </w:rPr>
        <w:t xml:space="preserve">- </w:t>
      </w:r>
      <w:r w:rsidR="001E5DAE" w:rsidRPr="004729AC">
        <w:rPr>
          <w:rStyle w:val="Accentuationintense"/>
          <w:rFonts w:ascii="Verdana" w:hAnsi="Verdana"/>
          <w:b/>
          <w:color w:val="0000CC"/>
          <w:sz w:val="18"/>
          <w:u w:val="single"/>
        </w:rPr>
        <w:t>sur 10 points</w:t>
      </w:r>
      <w:r w:rsidR="001E5DAE" w:rsidRPr="004729AC">
        <w:rPr>
          <w:rStyle w:val="Accentuationintense"/>
          <w:rFonts w:ascii="Verdana" w:hAnsi="Verdana"/>
          <w:color w:val="FF0000"/>
          <w:sz w:val="18"/>
        </w:rPr>
        <w:t> </w:t>
      </w:r>
      <w:r w:rsidR="001E5DAE" w:rsidRPr="001E5DAE">
        <w:rPr>
          <w:rStyle w:val="Accentuationintense"/>
          <w:rFonts w:ascii="Verdana" w:hAnsi="Verdana"/>
          <w:b/>
          <w:color w:val="auto"/>
          <w:sz w:val="18"/>
        </w:rPr>
        <w:t>:</w:t>
      </w:r>
      <w:r w:rsidR="5B6A0567" w:rsidRPr="004729AC">
        <w:rPr>
          <w:rStyle w:val="Accentuationintense"/>
          <w:rFonts w:ascii="Verdana" w:hAnsi="Verdana"/>
          <w:color w:val="auto"/>
          <w:sz w:val="18"/>
        </w:rPr>
        <w:t xml:space="preserve"> </w:t>
      </w:r>
      <w:r w:rsidR="002539CD" w:rsidRPr="004729AC">
        <w:rPr>
          <w:rStyle w:val="Accentuationintense"/>
          <w:rFonts w:ascii="Verdana" w:hAnsi="Verdana"/>
          <w:b/>
          <w:color w:val="auto"/>
          <w:sz w:val="18"/>
          <w:u w:val="single"/>
        </w:rPr>
        <w:t>PRESENTATION DES ÉQUIPES PROPOSÉES</w:t>
      </w:r>
      <w:r w:rsidR="001E5DAE" w:rsidRPr="001E5DAE">
        <w:rPr>
          <w:rStyle w:val="Accentuationintense"/>
          <w:rFonts w:ascii="Verdana" w:hAnsi="Verdana"/>
          <w:b/>
          <w:color w:val="auto"/>
          <w:sz w:val="18"/>
          <w:u w:val="single"/>
        </w:rPr>
        <w:t> </w:t>
      </w:r>
      <w:r w:rsidR="001E5DAE" w:rsidRPr="004729AC">
        <w:rPr>
          <w:rStyle w:val="Accentuationintense"/>
          <w:rFonts w:ascii="Verdana" w:hAnsi="Verdana"/>
          <w:color w:val="auto"/>
          <w:sz w:val="18"/>
          <w:u w:val="single"/>
        </w:rPr>
        <w:t>:</w:t>
      </w:r>
    </w:p>
    <w:p w14:paraId="174A143B" w14:textId="77777777" w:rsidR="002539CD" w:rsidRPr="004729AC" w:rsidRDefault="002539CD" w:rsidP="004729AC">
      <w:pPr>
        <w:keepLines w:val="0"/>
        <w:numPr>
          <w:ilvl w:val="3"/>
          <w:numId w:val="7"/>
        </w:numPr>
        <w:spacing w:after="0" w:line="240" w:lineRule="auto"/>
        <w:ind w:left="1134" w:right="0"/>
        <w:rPr>
          <w:rFonts w:ascii="Verdana" w:hAnsi="Verdana"/>
          <w:i/>
          <w:sz w:val="18"/>
        </w:rPr>
      </w:pPr>
      <w:r w:rsidRPr="004729AC">
        <w:rPr>
          <w:rFonts w:ascii="Verdana" w:hAnsi="Verdana"/>
          <w:i/>
          <w:sz w:val="18"/>
        </w:rPr>
        <w:t xml:space="preserve">Présentation des auditeurs par catégorie (seniors, juniors, etc.) </w:t>
      </w:r>
    </w:p>
    <w:p w14:paraId="0FF6D043" w14:textId="77777777" w:rsidR="002539CD" w:rsidRPr="004729AC" w:rsidRDefault="002539CD" w:rsidP="004729AC">
      <w:pPr>
        <w:keepLines w:val="0"/>
        <w:numPr>
          <w:ilvl w:val="3"/>
          <w:numId w:val="7"/>
        </w:numPr>
        <w:spacing w:after="0" w:line="240" w:lineRule="auto"/>
        <w:ind w:left="1134" w:right="0"/>
        <w:rPr>
          <w:rFonts w:ascii="Verdana" w:hAnsi="Verdana"/>
          <w:i/>
          <w:sz w:val="18"/>
        </w:rPr>
      </w:pPr>
      <w:r w:rsidRPr="004729AC">
        <w:rPr>
          <w:rFonts w:ascii="Verdana" w:hAnsi="Verdana"/>
          <w:i/>
          <w:sz w:val="18"/>
        </w:rPr>
        <w:t>Formations des auditeurs</w:t>
      </w:r>
    </w:p>
    <w:p w14:paraId="0AA04FFE" w14:textId="77777777" w:rsidR="002539CD" w:rsidRPr="004729AC" w:rsidRDefault="002539CD" w:rsidP="004729AC">
      <w:pPr>
        <w:keepLines w:val="0"/>
        <w:numPr>
          <w:ilvl w:val="3"/>
          <w:numId w:val="7"/>
        </w:numPr>
        <w:spacing w:after="0" w:line="240" w:lineRule="auto"/>
        <w:ind w:left="1134" w:right="0"/>
        <w:rPr>
          <w:rFonts w:ascii="Verdana" w:hAnsi="Verdana"/>
          <w:i/>
          <w:sz w:val="18"/>
        </w:rPr>
      </w:pPr>
      <w:r w:rsidRPr="004729AC">
        <w:rPr>
          <w:rFonts w:ascii="Verdana" w:hAnsi="Verdana"/>
          <w:i/>
          <w:sz w:val="18"/>
        </w:rPr>
        <w:t>Expérience professionnelle des auditeurs dans le secteur public</w:t>
      </w:r>
    </w:p>
    <w:p w14:paraId="432978D9" w14:textId="77777777" w:rsidR="002539CD" w:rsidRPr="004729AC" w:rsidRDefault="002539CD" w:rsidP="004729AC">
      <w:pPr>
        <w:keepLines w:val="0"/>
        <w:numPr>
          <w:ilvl w:val="3"/>
          <w:numId w:val="7"/>
        </w:numPr>
        <w:spacing w:after="0" w:line="240" w:lineRule="auto"/>
        <w:ind w:left="1134" w:right="0"/>
        <w:rPr>
          <w:rFonts w:ascii="Verdana" w:hAnsi="Verdana"/>
          <w:i/>
          <w:sz w:val="18"/>
        </w:rPr>
      </w:pPr>
      <w:r w:rsidRPr="004729AC">
        <w:rPr>
          <w:rFonts w:ascii="Verdana" w:hAnsi="Verdana"/>
          <w:i/>
          <w:sz w:val="18"/>
        </w:rPr>
        <w:t>Degré de connaissance par les auditeurs des établissements de l’enseignement supérieur et/ou de recherche (publics ou privés)</w:t>
      </w:r>
    </w:p>
    <w:p w14:paraId="290DF1CD" w14:textId="77777777" w:rsidR="002539CD" w:rsidRPr="004729AC" w:rsidRDefault="002539CD" w:rsidP="004729AC">
      <w:pPr>
        <w:keepLines w:val="0"/>
        <w:numPr>
          <w:ilvl w:val="3"/>
          <w:numId w:val="7"/>
        </w:numPr>
        <w:spacing w:after="0" w:line="240" w:lineRule="auto"/>
        <w:ind w:left="1134" w:right="0"/>
        <w:rPr>
          <w:rFonts w:ascii="Verdana" w:hAnsi="Verdana"/>
          <w:i/>
          <w:sz w:val="18"/>
        </w:rPr>
      </w:pPr>
      <w:r w:rsidRPr="004729AC">
        <w:rPr>
          <w:rFonts w:ascii="Verdana" w:hAnsi="Verdana"/>
          <w:i/>
          <w:sz w:val="18"/>
        </w:rPr>
        <w:t>Participation des auditeurs à des institutions spécifiques au secteur public (club secteur public de l’Ordre des experts-comptables, etc.)</w:t>
      </w:r>
    </w:p>
    <w:p w14:paraId="6C530F47" w14:textId="77777777" w:rsidR="002539CD" w:rsidRPr="002539CD" w:rsidRDefault="002539CD" w:rsidP="004729AC">
      <w:pPr>
        <w:ind w:left="142"/>
        <w:rPr>
          <w:rStyle w:val="Accentuationintense"/>
          <w:rFonts w:ascii="Verdana" w:hAnsi="Verdana"/>
          <w:color w:val="auto"/>
        </w:rPr>
      </w:pPr>
    </w:p>
    <w:p w14:paraId="1DD373C8" w14:textId="77777777" w:rsidR="00D7269A" w:rsidRPr="004729AC" w:rsidRDefault="00D7269A" w:rsidP="005D31AA">
      <w:pPr>
        <w:ind w:left="360" w:right="-7"/>
        <w:rPr>
          <w:rFonts w:ascii="Verdana" w:hAnsi="Verdana" w:cstheme="minorHAnsi"/>
          <w:i/>
          <w:color w:val="000000"/>
          <w:sz w:val="18"/>
        </w:rPr>
      </w:pPr>
    </w:p>
    <w:p w14:paraId="540D7441" w14:textId="77777777" w:rsidR="00D7269A" w:rsidRPr="004729AC" w:rsidRDefault="00D7269A" w:rsidP="005D31AA">
      <w:pPr>
        <w:ind w:left="360" w:right="-7"/>
        <w:rPr>
          <w:rFonts w:ascii="Verdana" w:hAnsi="Verdana" w:cstheme="minorHAnsi"/>
          <w:i/>
          <w:color w:val="FF0000"/>
          <w:sz w:val="18"/>
        </w:rPr>
      </w:pPr>
      <w:r w:rsidRPr="004729AC">
        <w:rPr>
          <w:rFonts w:ascii="Verdana" w:hAnsi="Verdana" w:cstheme="minorHAnsi"/>
          <w:i/>
          <w:color w:val="FF0000"/>
          <w:sz w:val="18"/>
        </w:rPr>
        <w:t>À renseigner par le candidat</w:t>
      </w:r>
    </w:p>
    <w:p w14:paraId="2331CF16" w14:textId="77777777" w:rsidR="00D7269A" w:rsidRPr="004729AC" w:rsidRDefault="00D7269A" w:rsidP="005D31AA">
      <w:pPr>
        <w:ind w:left="360"/>
        <w:rPr>
          <w:rStyle w:val="Accentuationintense"/>
          <w:rFonts w:ascii="Verdana" w:hAnsi="Verdana" w:cs="Tahoma"/>
          <w:sz w:val="18"/>
        </w:rPr>
      </w:pPr>
    </w:p>
    <w:p w14:paraId="48E240EE" w14:textId="463771C1" w:rsidR="00D7269A" w:rsidRPr="004729AC" w:rsidRDefault="00687F99" w:rsidP="005D31AA">
      <w:pPr>
        <w:pStyle w:val="Paragraphedeliste"/>
        <w:numPr>
          <w:ilvl w:val="0"/>
          <w:numId w:val="7"/>
        </w:numPr>
        <w:jc w:val="both"/>
        <w:rPr>
          <w:rStyle w:val="Accentuationintense"/>
          <w:rFonts w:ascii="Verdana" w:hAnsi="Verdana"/>
          <w:color w:val="auto"/>
          <w:sz w:val="18"/>
        </w:rPr>
      </w:pPr>
      <w:r w:rsidRPr="004729AC">
        <w:rPr>
          <w:rStyle w:val="Accentuationintense"/>
          <w:rFonts w:ascii="Verdana" w:hAnsi="Verdana"/>
          <w:b/>
          <w:color w:val="auto"/>
          <w:sz w:val="18"/>
          <w:u w:val="single"/>
        </w:rPr>
        <w:t>ITEM</w:t>
      </w:r>
      <w:r w:rsidR="00D7269A" w:rsidRPr="004729AC">
        <w:rPr>
          <w:rStyle w:val="Accentuationintense"/>
          <w:rFonts w:ascii="Verdana" w:hAnsi="Verdana"/>
          <w:b/>
          <w:color w:val="auto"/>
          <w:sz w:val="18"/>
          <w:u w:val="single"/>
        </w:rPr>
        <w:t xml:space="preserve"> 2</w:t>
      </w:r>
      <w:r w:rsidR="00E16700" w:rsidRPr="004729AC">
        <w:rPr>
          <w:rStyle w:val="Accentuationintense"/>
          <w:rFonts w:ascii="Verdana" w:hAnsi="Verdana"/>
          <w:b/>
          <w:color w:val="auto"/>
          <w:sz w:val="18"/>
        </w:rPr>
        <w:t> </w:t>
      </w:r>
      <w:r w:rsidR="001E5DAE" w:rsidRPr="004729AC">
        <w:rPr>
          <w:rStyle w:val="Accentuationintense"/>
          <w:rFonts w:ascii="Verdana" w:hAnsi="Verdana"/>
          <w:color w:val="auto"/>
          <w:sz w:val="18"/>
        </w:rPr>
        <w:t xml:space="preserve">– </w:t>
      </w:r>
      <w:r w:rsidR="001E5DAE" w:rsidRPr="004729AC">
        <w:rPr>
          <w:rStyle w:val="Accentuationintense"/>
          <w:rFonts w:ascii="Verdana" w:hAnsi="Verdana"/>
          <w:b/>
          <w:color w:val="0000CC"/>
          <w:sz w:val="18"/>
          <w:u w:val="single"/>
        </w:rPr>
        <w:t>sur 10 points</w:t>
      </w:r>
      <w:r w:rsidR="001E5DAE" w:rsidRPr="004729AC">
        <w:rPr>
          <w:rStyle w:val="Accentuationintense"/>
          <w:rFonts w:ascii="Verdana" w:hAnsi="Verdana"/>
          <w:color w:val="0000CC"/>
          <w:sz w:val="18"/>
        </w:rPr>
        <w:t> </w:t>
      </w:r>
      <w:r w:rsidR="00E16700" w:rsidRPr="004729AC">
        <w:rPr>
          <w:rStyle w:val="Accentuationintense"/>
          <w:rFonts w:ascii="Verdana" w:hAnsi="Verdana"/>
          <w:b/>
          <w:color w:val="auto"/>
          <w:sz w:val="18"/>
        </w:rPr>
        <w:t>:</w:t>
      </w:r>
      <w:r w:rsidR="00D7269A" w:rsidRPr="004729AC">
        <w:rPr>
          <w:rStyle w:val="Accentuationintense"/>
          <w:rFonts w:ascii="Verdana" w:hAnsi="Verdana"/>
          <w:color w:val="auto"/>
          <w:sz w:val="18"/>
        </w:rPr>
        <w:t xml:space="preserve"> </w:t>
      </w:r>
      <w:r w:rsidR="00E16700" w:rsidRPr="004729AC">
        <w:rPr>
          <w:rStyle w:val="Accentuationintense"/>
          <w:rFonts w:ascii="Verdana" w:hAnsi="Verdana"/>
          <w:color w:val="auto"/>
          <w:sz w:val="18"/>
        </w:rPr>
        <w:t>Moyens mis en œuvre pour stabiliser l'équipe affectée et présentation des moyens mis en œuvre en cas de remplacement et/ou modification de l'équipe</w:t>
      </w:r>
      <w:r w:rsidR="001E5DAE" w:rsidRPr="004729AC">
        <w:rPr>
          <w:rStyle w:val="Accentuationintense"/>
          <w:rFonts w:ascii="Verdana" w:hAnsi="Verdana"/>
          <w:color w:val="auto"/>
          <w:sz w:val="18"/>
        </w:rPr>
        <w:t> :</w:t>
      </w:r>
    </w:p>
    <w:p w14:paraId="2AE1BE4F" w14:textId="77777777" w:rsidR="00D7269A" w:rsidRPr="005D31AA" w:rsidRDefault="00D7269A" w:rsidP="005D31AA">
      <w:pPr>
        <w:rPr>
          <w:rStyle w:val="Accentuationintense"/>
          <w:rFonts w:ascii="Verdana" w:hAnsi="Verdana" w:cs="Tahoma"/>
        </w:rPr>
      </w:pPr>
    </w:p>
    <w:p w14:paraId="314E99FE" w14:textId="77777777" w:rsidR="00D7269A" w:rsidRPr="00FB7A03" w:rsidRDefault="00D7269A" w:rsidP="005D31AA">
      <w:pPr>
        <w:rPr>
          <w:rStyle w:val="Accentuationintense"/>
          <w:rFonts w:ascii="Verdana" w:hAnsi="Verdana" w:cs="Tahoma"/>
          <w:color w:val="FF0000"/>
        </w:rPr>
      </w:pPr>
    </w:p>
    <w:p w14:paraId="2F766F14" w14:textId="77777777" w:rsidR="00D7269A" w:rsidRPr="004729AC" w:rsidRDefault="00D7269A" w:rsidP="005D31AA">
      <w:pPr>
        <w:ind w:left="0" w:right="-7"/>
        <w:rPr>
          <w:rFonts w:ascii="Verdana" w:hAnsi="Verdana" w:cstheme="minorHAnsi"/>
          <w:i/>
          <w:color w:val="FF0000"/>
          <w:sz w:val="18"/>
        </w:rPr>
      </w:pPr>
      <w:r w:rsidRPr="004729AC">
        <w:rPr>
          <w:rFonts w:ascii="Verdana" w:hAnsi="Verdana" w:cstheme="minorHAnsi"/>
          <w:i/>
          <w:color w:val="FF0000"/>
          <w:sz w:val="18"/>
        </w:rPr>
        <w:t>À renseigner par le candidat</w:t>
      </w:r>
    </w:p>
    <w:p w14:paraId="6D9028E1" w14:textId="77777777" w:rsidR="00D7269A" w:rsidRPr="004729AC" w:rsidRDefault="00D7269A" w:rsidP="005D31AA">
      <w:pPr>
        <w:rPr>
          <w:rStyle w:val="Accentuationintense"/>
          <w:rFonts w:ascii="Verdana" w:hAnsi="Verdana" w:cs="Tahoma"/>
          <w:sz w:val="18"/>
        </w:rPr>
      </w:pPr>
    </w:p>
    <w:p w14:paraId="4E7D3F0A" w14:textId="02DA2D60" w:rsidR="00B5141C" w:rsidRPr="004729AC" w:rsidRDefault="00687F99" w:rsidP="005D31AA">
      <w:pPr>
        <w:pStyle w:val="Paragraphedeliste"/>
        <w:numPr>
          <w:ilvl w:val="0"/>
          <w:numId w:val="7"/>
        </w:numPr>
        <w:jc w:val="both"/>
        <w:rPr>
          <w:rStyle w:val="Accentuationintense"/>
          <w:rFonts w:ascii="Verdana" w:hAnsi="Verdana"/>
          <w:color w:val="auto"/>
          <w:sz w:val="18"/>
        </w:rPr>
      </w:pPr>
      <w:r w:rsidRPr="004729AC">
        <w:rPr>
          <w:rStyle w:val="Accentuationintense"/>
          <w:rFonts w:ascii="Verdana" w:hAnsi="Verdana"/>
          <w:b/>
          <w:color w:val="auto"/>
          <w:sz w:val="18"/>
          <w:u w:val="single"/>
        </w:rPr>
        <w:t>ITEM</w:t>
      </w:r>
      <w:r w:rsidR="00D7269A" w:rsidRPr="004729AC">
        <w:rPr>
          <w:rStyle w:val="Accentuationintense"/>
          <w:rFonts w:ascii="Verdana" w:hAnsi="Verdana"/>
          <w:b/>
          <w:color w:val="auto"/>
          <w:sz w:val="18"/>
          <w:u w:val="single"/>
        </w:rPr>
        <w:t xml:space="preserve"> 3</w:t>
      </w:r>
      <w:r w:rsidR="00E16700" w:rsidRPr="004729AC">
        <w:rPr>
          <w:rStyle w:val="Accentuationintense"/>
          <w:rFonts w:ascii="Verdana" w:hAnsi="Verdana"/>
          <w:b/>
          <w:color w:val="auto"/>
          <w:sz w:val="18"/>
        </w:rPr>
        <w:t> </w:t>
      </w:r>
      <w:r w:rsidR="001E5DAE" w:rsidRPr="004729AC">
        <w:rPr>
          <w:rStyle w:val="Accentuationintense"/>
          <w:rFonts w:ascii="Verdana" w:hAnsi="Verdana"/>
          <w:color w:val="auto"/>
          <w:sz w:val="18"/>
        </w:rPr>
        <w:t xml:space="preserve">– </w:t>
      </w:r>
      <w:r w:rsidR="001E5DAE" w:rsidRPr="004729AC">
        <w:rPr>
          <w:rStyle w:val="Accentuationintense"/>
          <w:rFonts w:ascii="Verdana" w:hAnsi="Verdana"/>
          <w:b/>
          <w:color w:val="0000CC"/>
          <w:sz w:val="18"/>
          <w:u w:val="single"/>
        </w:rPr>
        <w:t>sur 10 points</w:t>
      </w:r>
      <w:r w:rsidR="001E5DAE" w:rsidRPr="004729AC">
        <w:rPr>
          <w:rStyle w:val="Accentuationintense"/>
          <w:rFonts w:ascii="Verdana" w:hAnsi="Verdana"/>
          <w:color w:val="0000CC"/>
          <w:sz w:val="18"/>
        </w:rPr>
        <w:t> </w:t>
      </w:r>
      <w:r w:rsidR="00E16700" w:rsidRPr="004729AC">
        <w:rPr>
          <w:rStyle w:val="Accentuationintense"/>
          <w:rFonts w:ascii="Verdana" w:hAnsi="Verdana"/>
          <w:b/>
          <w:color w:val="auto"/>
          <w:sz w:val="18"/>
        </w:rPr>
        <w:t>:</w:t>
      </w:r>
      <w:r w:rsidR="00E16700" w:rsidRPr="004729AC">
        <w:rPr>
          <w:rStyle w:val="Accentuationintense"/>
          <w:rFonts w:ascii="Verdana" w:hAnsi="Verdana"/>
          <w:color w:val="auto"/>
          <w:sz w:val="18"/>
        </w:rPr>
        <w:t xml:space="preserve"> Proportion d’auditeurs seniors et juniors </w:t>
      </w:r>
      <w:proofErr w:type="gramStart"/>
      <w:r w:rsidR="00E16700" w:rsidRPr="004729AC">
        <w:rPr>
          <w:rStyle w:val="Accentuationintense"/>
          <w:rFonts w:ascii="Verdana" w:hAnsi="Verdana"/>
          <w:color w:val="auto"/>
          <w:sz w:val="18"/>
        </w:rPr>
        <w:t>affectés</w:t>
      </w:r>
      <w:r w:rsidR="007C2617" w:rsidRPr="004729AC">
        <w:rPr>
          <w:rStyle w:val="Accentuationintense"/>
          <w:rFonts w:ascii="Verdana" w:hAnsi="Verdana"/>
          <w:color w:val="auto"/>
          <w:sz w:val="18"/>
        </w:rPr>
        <w:t>:</w:t>
      </w:r>
      <w:proofErr w:type="gramEnd"/>
    </w:p>
    <w:p w14:paraId="35E853DA" w14:textId="77777777" w:rsidR="00B5141C" w:rsidRPr="004729AC" w:rsidRDefault="00B5141C" w:rsidP="005D31AA">
      <w:pPr>
        <w:ind w:left="0"/>
        <w:rPr>
          <w:rFonts w:ascii="Verdana" w:hAnsi="Verdana" w:cstheme="minorHAnsi"/>
          <w:sz w:val="18"/>
        </w:rPr>
      </w:pPr>
    </w:p>
    <w:p w14:paraId="2CE59748" w14:textId="77777777" w:rsidR="00D7269A" w:rsidRPr="004729AC" w:rsidRDefault="00D7269A" w:rsidP="005D31AA">
      <w:pPr>
        <w:ind w:left="0" w:right="-7"/>
        <w:rPr>
          <w:rFonts w:ascii="Verdana" w:hAnsi="Verdana" w:cstheme="minorHAnsi"/>
          <w:i/>
          <w:color w:val="FF0000"/>
          <w:sz w:val="18"/>
        </w:rPr>
      </w:pPr>
      <w:r w:rsidRPr="004729AC">
        <w:rPr>
          <w:rFonts w:ascii="Verdana" w:hAnsi="Verdana" w:cstheme="minorHAnsi"/>
          <w:i/>
          <w:color w:val="FF0000"/>
          <w:sz w:val="18"/>
        </w:rPr>
        <w:t>À renseigner par le candidat</w:t>
      </w:r>
    </w:p>
    <w:p w14:paraId="7EE96AC3" w14:textId="77777777" w:rsidR="00B5141C" w:rsidRPr="005D31AA" w:rsidRDefault="00B5141C" w:rsidP="005D31AA">
      <w:pPr>
        <w:ind w:left="0"/>
        <w:rPr>
          <w:rFonts w:ascii="Verdana" w:hAnsi="Verdana" w:cstheme="minorBidi"/>
        </w:rPr>
      </w:pPr>
    </w:p>
    <w:p w14:paraId="5BB1B13A" w14:textId="5C347788" w:rsidR="5B6A0567" w:rsidRPr="004729AC" w:rsidRDefault="007C2617" w:rsidP="005D31AA">
      <w:pPr>
        <w:ind w:left="0" w:right="-7"/>
        <w:rPr>
          <w:rFonts w:ascii="Verdana" w:hAnsi="Verdana" w:cstheme="minorBidi"/>
          <w:b/>
          <w:szCs w:val="22"/>
          <w:u w:val="single"/>
        </w:rPr>
      </w:pPr>
      <w:r w:rsidRPr="004729AC">
        <w:rPr>
          <w:rFonts w:ascii="Verdana" w:hAnsi="Verdana" w:cstheme="minorBidi"/>
          <w:b/>
          <w:szCs w:val="22"/>
          <w:u w:val="single"/>
        </w:rPr>
        <w:t>SOUS-</w:t>
      </w:r>
      <w:r w:rsidR="5B6A0567" w:rsidRPr="004729AC">
        <w:rPr>
          <w:rFonts w:ascii="Verdana" w:hAnsi="Verdana" w:cstheme="minorBidi"/>
          <w:b/>
          <w:szCs w:val="22"/>
          <w:u w:val="single"/>
        </w:rPr>
        <w:t xml:space="preserve">CRITERE </w:t>
      </w:r>
      <w:r w:rsidRPr="004729AC">
        <w:rPr>
          <w:rFonts w:ascii="Verdana" w:hAnsi="Verdana" w:cstheme="minorBidi"/>
          <w:b/>
          <w:szCs w:val="22"/>
          <w:u w:val="single"/>
        </w:rPr>
        <w:t>3</w:t>
      </w:r>
      <w:r w:rsidR="5B6A0567" w:rsidRPr="004729AC">
        <w:rPr>
          <w:rFonts w:ascii="Verdana" w:hAnsi="Verdana" w:cstheme="minorBidi"/>
          <w:b/>
          <w:szCs w:val="22"/>
          <w:u w:val="single"/>
        </w:rPr>
        <w:t xml:space="preserve"> : </w:t>
      </w:r>
      <w:bookmarkStart w:id="4" w:name="_Hlk162449518"/>
      <w:r w:rsidR="5B6A0567" w:rsidRPr="004729AC">
        <w:rPr>
          <w:rFonts w:ascii="Verdana" w:hAnsi="Verdana" w:cstheme="minorBidi"/>
          <w:b/>
          <w:szCs w:val="22"/>
          <w:u w:val="single"/>
        </w:rPr>
        <w:t xml:space="preserve">Développement durable </w:t>
      </w:r>
      <w:bookmarkEnd w:id="4"/>
      <w:r w:rsidR="00D0190B" w:rsidRPr="004729AC">
        <w:rPr>
          <w:rFonts w:ascii="Verdana" w:hAnsi="Verdana" w:cstheme="minorBidi"/>
          <w:b/>
          <w:szCs w:val="22"/>
          <w:u w:val="single"/>
        </w:rPr>
        <w:t xml:space="preserve">- </w:t>
      </w:r>
      <w:r w:rsidR="00D0190B" w:rsidRPr="004729AC">
        <w:rPr>
          <w:rFonts w:ascii="Verdana" w:hAnsi="Verdana" w:cstheme="minorBidi"/>
          <w:b/>
          <w:color w:val="0000CC"/>
          <w:szCs w:val="22"/>
          <w:u w:val="single"/>
        </w:rPr>
        <w:t>sur 10 points</w:t>
      </w:r>
    </w:p>
    <w:p w14:paraId="4AE8D79C" w14:textId="77777777" w:rsidR="5B6A0567" w:rsidRPr="004729AC" w:rsidRDefault="5B6A0567" w:rsidP="00FB7A03">
      <w:pPr>
        <w:ind w:left="0" w:right="-2"/>
        <w:rPr>
          <w:rStyle w:val="Accentuationintense"/>
          <w:rFonts w:ascii="Verdana" w:hAnsi="Verdana"/>
          <w:color w:val="auto"/>
          <w:sz w:val="18"/>
        </w:rPr>
      </w:pPr>
      <w:r w:rsidRPr="004729AC">
        <w:rPr>
          <w:rStyle w:val="Accentuationintense"/>
          <w:rFonts w:ascii="Verdana" w:hAnsi="Verdana"/>
          <w:color w:val="auto"/>
          <w:sz w:val="18"/>
        </w:rPr>
        <w:t>Évalué au regard de la politique de voyage et d'hébergement des soumissionnaires en vue de la réalisation de la mission (empreinte carbone notamment)</w:t>
      </w:r>
    </w:p>
    <w:p w14:paraId="61A457D5" w14:textId="77777777" w:rsidR="5B6A0567" w:rsidRPr="004729AC" w:rsidRDefault="5B6A0567" w:rsidP="005D31AA">
      <w:pPr>
        <w:ind w:left="360" w:right="-7"/>
        <w:rPr>
          <w:rFonts w:ascii="Verdana" w:hAnsi="Verdana" w:cstheme="minorBidi"/>
          <w:i/>
          <w:iCs/>
          <w:color w:val="FF0000"/>
          <w:sz w:val="18"/>
        </w:rPr>
      </w:pPr>
    </w:p>
    <w:p w14:paraId="78CA7040" w14:textId="77777777" w:rsidR="5B6A0567" w:rsidRPr="004729AC" w:rsidRDefault="5B6A0567" w:rsidP="005D31AA">
      <w:pPr>
        <w:ind w:left="360" w:right="-7"/>
        <w:rPr>
          <w:rFonts w:ascii="Verdana" w:hAnsi="Verdana" w:cstheme="minorBidi"/>
          <w:i/>
          <w:iCs/>
          <w:color w:val="FF0000"/>
          <w:sz w:val="18"/>
        </w:rPr>
      </w:pPr>
      <w:r w:rsidRPr="004729AC">
        <w:rPr>
          <w:rFonts w:ascii="Verdana" w:hAnsi="Verdana" w:cstheme="minorBidi"/>
          <w:i/>
          <w:iCs/>
          <w:color w:val="FF0000"/>
          <w:sz w:val="18"/>
        </w:rPr>
        <w:t>À renseigner par le candidat</w:t>
      </w:r>
    </w:p>
    <w:p w14:paraId="09413A58" w14:textId="77777777" w:rsidR="5B6A0567" w:rsidRPr="005D31AA" w:rsidRDefault="5B6A0567" w:rsidP="5B6A0567">
      <w:pPr>
        <w:ind w:left="0"/>
        <w:rPr>
          <w:rFonts w:ascii="Verdana" w:hAnsi="Verdana" w:cstheme="minorBidi"/>
        </w:rPr>
      </w:pPr>
    </w:p>
    <w:p w14:paraId="2667F572" w14:textId="77777777" w:rsidR="00B5141C" w:rsidRPr="005D31AA" w:rsidRDefault="00B5141C" w:rsidP="00814F8B">
      <w:pPr>
        <w:ind w:left="0"/>
        <w:rPr>
          <w:rFonts w:ascii="Verdana" w:hAnsi="Verdana" w:cstheme="minorHAnsi"/>
        </w:rPr>
      </w:pPr>
    </w:p>
    <w:p w14:paraId="7D3FE815" w14:textId="77777777" w:rsidR="00B5141C" w:rsidRPr="004729AC" w:rsidRDefault="00B5141C" w:rsidP="00814F8B">
      <w:pPr>
        <w:ind w:left="0"/>
        <w:rPr>
          <w:rFonts w:ascii="Verdana" w:hAnsi="Verdana" w:cstheme="minorHAnsi"/>
          <w:sz w:val="18"/>
        </w:rPr>
      </w:pPr>
    </w:p>
    <w:p w14:paraId="17B76D62" w14:textId="77777777" w:rsidR="00B5141C" w:rsidRPr="004729AC" w:rsidRDefault="00B5141C" w:rsidP="00B5141C">
      <w:pPr>
        <w:ind w:left="0"/>
        <w:jc w:val="center"/>
        <w:rPr>
          <w:rFonts w:ascii="Verdana" w:hAnsi="Verdana" w:cstheme="minorHAnsi"/>
          <w:i/>
          <w:sz w:val="18"/>
        </w:rPr>
      </w:pPr>
      <w:r w:rsidRPr="004729AC">
        <w:rPr>
          <w:rFonts w:ascii="Verdana" w:hAnsi="Verdana" w:cstheme="minorHAnsi"/>
          <w:i/>
          <w:sz w:val="18"/>
        </w:rPr>
        <w:t>Fin du document</w:t>
      </w:r>
    </w:p>
    <w:sectPr w:rsidR="00B5141C" w:rsidRPr="004729AC" w:rsidSect="00206C29">
      <w:headerReference w:type="default" r:id="rId12"/>
      <w:footerReference w:type="default" r:id="rId13"/>
      <w:headerReference w:type="first" r:id="rId14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CC994F" w14:textId="77777777" w:rsidR="00403CBD" w:rsidRDefault="00403CBD" w:rsidP="00A959C1">
      <w:pPr>
        <w:spacing w:after="0" w:line="240" w:lineRule="auto"/>
      </w:pPr>
      <w:r>
        <w:separator/>
      </w:r>
    </w:p>
  </w:endnote>
  <w:endnote w:type="continuationSeparator" w:id="0">
    <w:p w14:paraId="5364D330" w14:textId="77777777" w:rsidR="00403CBD" w:rsidRDefault="00403CBD" w:rsidP="00A959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78298835"/>
      <w:docPartObj>
        <w:docPartGallery w:val="Page Numbers (Bottom of Page)"/>
        <w:docPartUnique/>
      </w:docPartObj>
    </w:sdtPr>
    <w:sdtEndPr/>
    <w:sdtContent>
      <w:p w14:paraId="2A6DBF0E" w14:textId="77777777" w:rsidR="00CF7E09" w:rsidRDefault="00CF7E09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8DA0615" w14:textId="2A8DA5F6" w:rsidR="001E5DAE" w:rsidRPr="004729AC" w:rsidRDefault="001E5DAE" w:rsidP="004729AC">
    <w:pPr>
      <w:pStyle w:val="Pieddepage"/>
      <w:ind w:left="0"/>
      <w:rPr>
        <w:rFonts w:ascii="Verdana" w:hAnsi="Verdana"/>
        <w:sz w:val="14"/>
        <w:szCs w:val="14"/>
      </w:rPr>
    </w:pPr>
    <w:r w:rsidRPr="004729AC">
      <w:rPr>
        <w:rFonts w:ascii="Verdana" w:hAnsi="Verdana"/>
        <w:sz w:val="14"/>
        <w:szCs w:val="14"/>
      </w:rPr>
      <w:t>Cadre de mémoire technique – AOO n°AMU46-2024 : CERTIFICATION DES COMPTES D’AIX-MARSEILLE UNIVERSITE ET MISSIONS CONNEXES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F370A4" w14:textId="77777777" w:rsidR="00403CBD" w:rsidRDefault="00403CBD" w:rsidP="00A959C1">
      <w:pPr>
        <w:spacing w:after="0" w:line="240" w:lineRule="auto"/>
      </w:pPr>
      <w:r>
        <w:separator/>
      </w:r>
    </w:p>
  </w:footnote>
  <w:footnote w:type="continuationSeparator" w:id="0">
    <w:p w14:paraId="4B4E65D1" w14:textId="77777777" w:rsidR="00403CBD" w:rsidRDefault="00403CBD" w:rsidP="00A959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ACB4F3" w14:textId="77777777" w:rsidR="00413664" w:rsidRDefault="00413664" w:rsidP="00413664">
    <w:pPr>
      <w:pStyle w:val="En-tte"/>
      <w:ind w:left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5D2117" w14:textId="77777777" w:rsidR="00706F64" w:rsidRDefault="005D31AA">
    <w:pPr>
      <w:pStyle w:val="En-tte"/>
    </w:pPr>
    <w:r>
      <w:rPr>
        <w:noProof/>
      </w:rPr>
      <w:drawing>
        <wp:anchor distT="0" distB="0" distL="114935" distR="114935" simplePos="0" relativeHeight="251658240" behindDoc="0" locked="0" layoutInCell="1" allowOverlap="1" wp14:anchorId="7EAAEAB4" wp14:editId="43572891">
          <wp:simplePos x="0" y="0"/>
          <wp:positionH relativeFrom="column">
            <wp:posOffset>-659434</wp:posOffset>
          </wp:positionH>
          <wp:positionV relativeFrom="line">
            <wp:posOffset>-214452</wp:posOffset>
          </wp:positionV>
          <wp:extent cx="1931670" cy="659130"/>
          <wp:effectExtent l="0" t="0" r="0" b="7620"/>
          <wp:wrapSquare wrapText="bothSides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32" t="-96" r="-32" b="-96"/>
                  <a:stretch>
                    <a:fillRect/>
                  </a:stretch>
                </pic:blipFill>
                <pic:spPr bwMode="auto">
                  <a:xfrm>
                    <a:off x="0" y="0"/>
                    <a:ext cx="1931670" cy="65913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E75434"/>
    <w:multiLevelType w:val="hybridMultilevel"/>
    <w:tmpl w:val="443E75BC"/>
    <w:lvl w:ilvl="0" w:tplc="3C004A52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B2D6D20"/>
    <w:multiLevelType w:val="hybridMultilevel"/>
    <w:tmpl w:val="14985BE8"/>
    <w:lvl w:ilvl="0" w:tplc="FFFFFFFF"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1675E6"/>
    <w:multiLevelType w:val="hybridMultilevel"/>
    <w:tmpl w:val="ABC6388A"/>
    <w:lvl w:ilvl="0" w:tplc="3C004A52">
      <w:numFmt w:val="bullet"/>
      <w:lvlText w:val="-"/>
      <w:lvlJc w:val="left"/>
      <w:pPr>
        <w:ind w:left="1488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00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1" w:hanging="360"/>
      </w:pPr>
      <w:rPr>
        <w:rFonts w:ascii="Wingdings" w:hAnsi="Wingdings" w:hint="default"/>
      </w:rPr>
    </w:lvl>
  </w:abstractNum>
  <w:abstractNum w:abstractNumId="3" w15:restartNumberingAfterBreak="0">
    <w:nsid w:val="2A292BD4"/>
    <w:multiLevelType w:val="hybridMultilevel"/>
    <w:tmpl w:val="C32AB92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6F015C"/>
    <w:multiLevelType w:val="hybridMultilevel"/>
    <w:tmpl w:val="A184D1AC"/>
    <w:lvl w:ilvl="0" w:tplc="732CDB42">
      <w:numFmt w:val="bullet"/>
      <w:lvlText w:val="-"/>
      <w:lvlJc w:val="left"/>
      <w:pPr>
        <w:ind w:left="720" w:hanging="360"/>
      </w:pPr>
      <w:rPr>
        <w:rFonts w:ascii="Calibri" w:eastAsia="Andale Sans U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4A1859"/>
    <w:multiLevelType w:val="hybridMultilevel"/>
    <w:tmpl w:val="189C8354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C365CF"/>
    <w:multiLevelType w:val="hybridMultilevel"/>
    <w:tmpl w:val="E814DF6C"/>
    <w:lvl w:ilvl="0" w:tplc="3C004A52">
      <w:numFmt w:val="bullet"/>
      <w:lvlText w:val="-"/>
      <w:lvlJc w:val="left"/>
      <w:pPr>
        <w:ind w:left="1287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49811483"/>
    <w:multiLevelType w:val="hybridMultilevel"/>
    <w:tmpl w:val="FDDEDDBE"/>
    <w:lvl w:ilvl="0" w:tplc="4AD095E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00B0F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DA549DE"/>
    <w:multiLevelType w:val="hybridMultilevel"/>
    <w:tmpl w:val="C32AB92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BF1FF1"/>
    <w:multiLevelType w:val="hybridMultilevel"/>
    <w:tmpl w:val="C32AB92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CB4556"/>
    <w:multiLevelType w:val="hybridMultilevel"/>
    <w:tmpl w:val="773493C4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9"/>
  </w:num>
  <w:num w:numId="4">
    <w:abstractNumId w:val="8"/>
  </w:num>
  <w:num w:numId="5">
    <w:abstractNumId w:val="3"/>
  </w:num>
  <w:num w:numId="6">
    <w:abstractNumId w:val="7"/>
  </w:num>
  <w:num w:numId="7">
    <w:abstractNumId w:val="1"/>
  </w:num>
  <w:num w:numId="8">
    <w:abstractNumId w:val="10"/>
  </w:num>
  <w:num w:numId="9">
    <w:abstractNumId w:val="5"/>
  </w:num>
  <w:num w:numId="10">
    <w:abstractNumId w:val="1"/>
  </w:num>
  <w:num w:numId="11">
    <w:abstractNumId w:val="0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F8B"/>
    <w:rsid w:val="00070287"/>
    <w:rsid w:val="000D3BAF"/>
    <w:rsid w:val="000F60CF"/>
    <w:rsid w:val="00106C7C"/>
    <w:rsid w:val="001157D5"/>
    <w:rsid w:val="00133C95"/>
    <w:rsid w:val="00150F4D"/>
    <w:rsid w:val="00156C05"/>
    <w:rsid w:val="00194AED"/>
    <w:rsid w:val="00196369"/>
    <w:rsid w:val="001B0C04"/>
    <w:rsid w:val="001E5BA4"/>
    <w:rsid w:val="001E5DAE"/>
    <w:rsid w:val="00206C29"/>
    <w:rsid w:val="002539CD"/>
    <w:rsid w:val="00275EF0"/>
    <w:rsid w:val="002B2D2B"/>
    <w:rsid w:val="002D7604"/>
    <w:rsid w:val="002F22A8"/>
    <w:rsid w:val="002F7670"/>
    <w:rsid w:val="003502D8"/>
    <w:rsid w:val="003A2B71"/>
    <w:rsid w:val="003B30E6"/>
    <w:rsid w:val="003C64C0"/>
    <w:rsid w:val="003D51B7"/>
    <w:rsid w:val="003F383D"/>
    <w:rsid w:val="00403CBD"/>
    <w:rsid w:val="00413664"/>
    <w:rsid w:val="004147B7"/>
    <w:rsid w:val="00423870"/>
    <w:rsid w:val="0044512F"/>
    <w:rsid w:val="004729AC"/>
    <w:rsid w:val="004B5D79"/>
    <w:rsid w:val="004E6C71"/>
    <w:rsid w:val="0050520E"/>
    <w:rsid w:val="00534569"/>
    <w:rsid w:val="00595FE9"/>
    <w:rsid w:val="005A2B08"/>
    <w:rsid w:val="005A41BF"/>
    <w:rsid w:val="005D31AA"/>
    <w:rsid w:val="005E39FB"/>
    <w:rsid w:val="00611B28"/>
    <w:rsid w:val="006165DD"/>
    <w:rsid w:val="00655AAF"/>
    <w:rsid w:val="00670DD0"/>
    <w:rsid w:val="0067524C"/>
    <w:rsid w:val="00683D09"/>
    <w:rsid w:val="00687F99"/>
    <w:rsid w:val="00690AB1"/>
    <w:rsid w:val="006B0C1C"/>
    <w:rsid w:val="006D7F6B"/>
    <w:rsid w:val="00706F64"/>
    <w:rsid w:val="00707AF1"/>
    <w:rsid w:val="00726FBF"/>
    <w:rsid w:val="007432D1"/>
    <w:rsid w:val="00745135"/>
    <w:rsid w:val="007804F0"/>
    <w:rsid w:val="007A385C"/>
    <w:rsid w:val="007A52FD"/>
    <w:rsid w:val="007C2617"/>
    <w:rsid w:val="007D5015"/>
    <w:rsid w:val="007F0F54"/>
    <w:rsid w:val="007F3A04"/>
    <w:rsid w:val="00805107"/>
    <w:rsid w:val="00812850"/>
    <w:rsid w:val="00814F8B"/>
    <w:rsid w:val="00825DF5"/>
    <w:rsid w:val="00834A18"/>
    <w:rsid w:val="00836C78"/>
    <w:rsid w:val="008B4B1F"/>
    <w:rsid w:val="008C00E7"/>
    <w:rsid w:val="008F1884"/>
    <w:rsid w:val="008F3854"/>
    <w:rsid w:val="00907398"/>
    <w:rsid w:val="00980B92"/>
    <w:rsid w:val="0099343C"/>
    <w:rsid w:val="009B152E"/>
    <w:rsid w:val="009D2721"/>
    <w:rsid w:val="009D51AE"/>
    <w:rsid w:val="00A15117"/>
    <w:rsid w:val="00A62ADA"/>
    <w:rsid w:val="00A959C1"/>
    <w:rsid w:val="00A96DDC"/>
    <w:rsid w:val="00B043ED"/>
    <w:rsid w:val="00B5141C"/>
    <w:rsid w:val="00B71EA0"/>
    <w:rsid w:val="00BD5775"/>
    <w:rsid w:val="00C27797"/>
    <w:rsid w:val="00C3181B"/>
    <w:rsid w:val="00C4139F"/>
    <w:rsid w:val="00C614E3"/>
    <w:rsid w:val="00C84BAB"/>
    <w:rsid w:val="00CB5766"/>
    <w:rsid w:val="00CE3609"/>
    <w:rsid w:val="00CE7BF2"/>
    <w:rsid w:val="00CF25F7"/>
    <w:rsid w:val="00CF7E09"/>
    <w:rsid w:val="00D0190B"/>
    <w:rsid w:val="00D04A6B"/>
    <w:rsid w:val="00D44DD1"/>
    <w:rsid w:val="00D6296B"/>
    <w:rsid w:val="00D7269A"/>
    <w:rsid w:val="00DA4BF4"/>
    <w:rsid w:val="00DC1309"/>
    <w:rsid w:val="00DC4630"/>
    <w:rsid w:val="00E16700"/>
    <w:rsid w:val="00E57E73"/>
    <w:rsid w:val="00E62ED1"/>
    <w:rsid w:val="00E9114F"/>
    <w:rsid w:val="00EC4284"/>
    <w:rsid w:val="00ED0CD6"/>
    <w:rsid w:val="00ED2997"/>
    <w:rsid w:val="00EF089A"/>
    <w:rsid w:val="00F62273"/>
    <w:rsid w:val="00F71A38"/>
    <w:rsid w:val="00F95933"/>
    <w:rsid w:val="00FB7A03"/>
    <w:rsid w:val="00FD655A"/>
    <w:rsid w:val="00FF3393"/>
    <w:rsid w:val="0EDF3C7B"/>
    <w:rsid w:val="394D1855"/>
    <w:rsid w:val="5B6A0567"/>
    <w:rsid w:val="79CB6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A085189"/>
  <w15:chartTrackingRefBased/>
  <w15:docId w15:val="{EB42E9CE-32CB-4B4A-9299-32FC13B3C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14F8B"/>
    <w:pPr>
      <w:keepLines/>
      <w:spacing w:after="240" w:line="240" w:lineRule="exact"/>
      <w:ind w:left="567" w:right="675"/>
      <w:jc w:val="both"/>
    </w:pPr>
    <w:rPr>
      <w:rFonts w:ascii="Helv" w:eastAsia="Times New Roman" w:hAnsi="Helv" w:cs="Times New Roman"/>
      <w:sz w:val="20"/>
      <w:szCs w:val="20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C3181B"/>
    <w:pPr>
      <w:keepNext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4">
    <w:name w:val="T4"/>
    <w:basedOn w:val="Normal"/>
    <w:rsid w:val="00814F8B"/>
    <w:pPr>
      <w:spacing w:before="240" w:after="480"/>
    </w:pPr>
    <w:rPr>
      <w:b/>
      <w:sz w:val="22"/>
      <w:u w:val="single"/>
    </w:rPr>
  </w:style>
  <w:style w:type="paragraph" w:customStyle="1" w:styleId="T5">
    <w:name w:val="T5"/>
    <w:basedOn w:val="Normal"/>
    <w:rsid w:val="00814F8B"/>
  </w:style>
  <w:style w:type="table" w:styleId="Grilledutableau">
    <w:name w:val="Table Grid"/>
    <w:basedOn w:val="TableauNormal"/>
    <w:rsid w:val="00814F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stern">
    <w:name w:val="western"/>
    <w:basedOn w:val="Normal"/>
    <w:rsid w:val="00814F8B"/>
    <w:pPr>
      <w:keepLines w:val="0"/>
      <w:spacing w:before="100" w:beforeAutospacing="1" w:after="0" w:line="240" w:lineRule="auto"/>
      <w:ind w:left="0" w:right="0"/>
    </w:pPr>
    <w:rPr>
      <w:rFonts w:ascii="Arial" w:hAnsi="Arial" w:cs="Arial"/>
    </w:rPr>
  </w:style>
  <w:style w:type="character" w:styleId="Marquedecommentaire">
    <w:name w:val="annotation reference"/>
    <w:basedOn w:val="Policepardfaut"/>
    <w:uiPriority w:val="99"/>
    <w:unhideWhenUsed/>
    <w:qFormat/>
    <w:rsid w:val="00EF089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qFormat/>
    <w:rsid w:val="00EF089A"/>
    <w:pPr>
      <w:spacing w:line="240" w:lineRule="auto"/>
    </w:pPr>
  </w:style>
  <w:style w:type="character" w:customStyle="1" w:styleId="CommentaireCar">
    <w:name w:val="Commentaire Car"/>
    <w:basedOn w:val="Policepardfaut"/>
    <w:link w:val="Commentaire"/>
    <w:rsid w:val="00EF089A"/>
    <w:rPr>
      <w:rFonts w:ascii="Helv" w:eastAsia="Times New Roman" w:hAnsi="Helv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F089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F089A"/>
    <w:rPr>
      <w:rFonts w:ascii="Helv" w:eastAsia="Times New Roman" w:hAnsi="Helv" w:cs="Times New Roman"/>
      <w:b/>
      <w:bCs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F08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F089A"/>
    <w:rPr>
      <w:rFonts w:ascii="Segoe UI" w:eastAsia="Times New Roman" w:hAnsi="Segoe UI" w:cs="Segoe UI"/>
      <w:sz w:val="18"/>
      <w:szCs w:val="18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A959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959C1"/>
    <w:rPr>
      <w:rFonts w:ascii="Helv" w:eastAsia="Times New Roman" w:hAnsi="Helv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A959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959C1"/>
    <w:rPr>
      <w:rFonts w:ascii="Helv" w:eastAsia="Times New Roman" w:hAnsi="Helv" w:cs="Times New Roman"/>
      <w:sz w:val="20"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825DF5"/>
    <w:pPr>
      <w:keepLines w:val="0"/>
      <w:widowControl w:val="0"/>
      <w:suppressAutoHyphens/>
      <w:spacing w:before="57" w:after="0" w:line="240" w:lineRule="auto"/>
      <w:ind w:left="720" w:right="0"/>
      <w:contextualSpacing/>
      <w:jc w:val="left"/>
    </w:pPr>
    <w:rPr>
      <w:rFonts w:ascii="Arial" w:eastAsia="Andale Sans UI" w:hAnsi="Arial" w:cs="Tahoma"/>
      <w:kern w:val="2"/>
      <w:szCs w:val="24"/>
      <w:lang w:eastAsia="ja-JP" w:bidi="fa-IR"/>
    </w:rPr>
  </w:style>
  <w:style w:type="paragraph" w:customStyle="1" w:styleId="Style2">
    <w:name w:val="Style2"/>
    <w:basedOn w:val="Titre1"/>
    <w:link w:val="Style2Car"/>
    <w:qFormat/>
    <w:rsid w:val="00C3181B"/>
    <w:pPr>
      <w:keepNext w:val="0"/>
      <w:keepLines w:val="0"/>
      <w:pBdr>
        <w:bottom w:val="single" w:sz="36" w:space="1" w:color="00B0F0"/>
      </w:pBdr>
      <w:spacing w:before="600" w:after="600" w:line="276" w:lineRule="auto"/>
      <w:ind w:left="0" w:right="1134"/>
    </w:pPr>
    <w:rPr>
      <w:rFonts w:asciiTheme="minorHAnsi" w:eastAsia="Times New Roman" w:hAnsiTheme="minorHAnsi" w:cs="Arial"/>
      <w:b/>
      <w:color w:val="00B0F0"/>
      <w:sz w:val="24"/>
      <w:szCs w:val="24"/>
    </w:rPr>
  </w:style>
  <w:style w:type="character" w:customStyle="1" w:styleId="Style2Car">
    <w:name w:val="Style2 Car"/>
    <w:basedOn w:val="Policepardfaut"/>
    <w:link w:val="Style2"/>
    <w:rsid w:val="00C3181B"/>
    <w:rPr>
      <w:rFonts w:eastAsia="Times New Roman" w:cs="Arial"/>
      <w:b/>
      <w:color w:val="00B0F0"/>
      <w:sz w:val="24"/>
      <w:szCs w:val="24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C3181B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fr-FR"/>
    </w:rPr>
  </w:style>
  <w:style w:type="paragraph" w:customStyle="1" w:styleId="Titrenote">
    <w:name w:val="Titre note"/>
    <w:basedOn w:val="Normal"/>
    <w:qFormat/>
    <w:rsid w:val="006B0C1C"/>
    <w:pPr>
      <w:keepLines w:val="0"/>
      <w:spacing w:after="0" w:line="280" w:lineRule="atLeast"/>
      <w:ind w:left="0" w:right="3542"/>
      <w:jc w:val="left"/>
    </w:pPr>
    <w:rPr>
      <w:rFonts w:asciiTheme="minorHAnsi" w:eastAsiaTheme="minorHAnsi" w:hAnsiTheme="minorHAnsi" w:cstheme="minorBidi"/>
      <w:b/>
      <w:smallCaps/>
      <w:color w:val="00ABE9"/>
      <w:sz w:val="48"/>
      <w:szCs w:val="52"/>
      <w:lang w:eastAsia="en-US"/>
    </w:rPr>
  </w:style>
  <w:style w:type="character" w:styleId="Accentuationintense">
    <w:name w:val="Intense Emphasis"/>
    <w:basedOn w:val="Policepardfaut"/>
    <w:uiPriority w:val="21"/>
    <w:qFormat/>
    <w:rsid w:val="00D7269A"/>
    <w:rPr>
      <w:i/>
      <w:iCs/>
      <w:color w:val="5B9BD5" w:themeColor="accent1"/>
    </w:rPr>
  </w:style>
  <w:style w:type="paragraph" w:styleId="Rvision">
    <w:name w:val="Revision"/>
    <w:hidden/>
    <w:uiPriority w:val="99"/>
    <w:semiHidden/>
    <w:rsid w:val="00690AB1"/>
    <w:pPr>
      <w:spacing w:after="0" w:line="240" w:lineRule="auto"/>
    </w:pPr>
    <w:rPr>
      <w:rFonts w:ascii="Helv" w:eastAsia="Times New Roman" w:hAnsi="Helv" w:cs="Times New Roman"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2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0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9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6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4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7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7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97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2a18eb-298b-4007-becd-404871a3b782">YW73YWZEPY4M-1107656375-31</_dlc_DocId>
    <_dlc_DocIdUrl xmlns="302a18eb-298b-4007-becd-404871a3b782">
      <Url>https://echanges.amue.fr/amue/COSU-CAC/_layouts/15/DocIdRedir.aspx?ID=YW73YWZEPY4M-1107656375-31</Url>
      <Description>YW73YWZEPY4M-1107656375-31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803CC9ECB4CB24090900BB1D4706557" ma:contentTypeVersion="0" ma:contentTypeDescription="Crée un document." ma:contentTypeScope="" ma:versionID="ea10b9d074ecef6b98d9b3c2baf65418">
  <xsd:schema xmlns:xsd="http://www.w3.org/2001/XMLSchema" xmlns:xs="http://www.w3.org/2001/XMLSchema" xmlns:p="http://schemas.microsoft.com/office/2006/metadata/properties" xmlns:ns2="302a18eb-298b-4007-becd-404871a3b782" targetNamespace="http://schemas.microsoft.com/office/2006/metadata/properties" ma:root="true" ma:fieldsID="d1f008b6d3835a0b252f071503a98b23" ns2:_="">
    <xsd:import namespace="302a18eb-298b-4007-becd-404871a3b78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2a18eb-298b-4007-becd-404871a3b782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Conserver l’ID" ma:description="Conserver l’ID lors de l’ajout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F2D036-D0F5-4173-9C35-49FF1953713A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7DFCAC46-1B3B-4564-8BF9-974B60C3D3C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1DAB0F3-6652-46E7-9DE4-DF494E035760}">
  <ds:schemaRefs>
    <ds:schemaRef ds:uri="http://schemas.microsoft.com/office/2006/metadata/properties"/>
    <ds:schemaRef ds:uri="http://schemas.microsoft.com/office/infopath/2007/PartnerControls"/>
    <ds:schemaRef ds:uri="302a18eb-298b-4007-becd-404871a3b782"/>
  </ds:schemaRefs>
</ds:datastoreItem>
</file>

<file path=customXml/itemProps4.xml><?xml version="1.0" encoding="utf-8"?>
<ds:datastoreItem xmlns:ds="http://schemas.openxmlformats.org/officeDocument/2006/customXml" ds:itemID="{0D575A6B-8E50-478B-88E6-4336575115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2a18eb-298b-4007-becd-404871a3b78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57281AA9-D61E-4014-90CF-04BDC89865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757</Words>
  <Characters>4164</Characters>
  <Application>Microsoft Office Word</Application>
  <DocSecurity>0</DocSecurity>
  <Lines>34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Secrétariat Général</Company>
  <LinksUpToDate>false</LinksUpToDate>
  <CharactersWithSpaces>4912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LEFEVRE Romain</dc:creator>
  <cp:keywords/>
  <dc:description/>
  <cp:lastModifiedBy>BELHADI Arkia</cp:lastModifiedBy>
  <cp:revision>10</cp:revision>
  <dcterms:created xsi:type="dcterms:W3CDTF">2024-04-08T09:48:00Z</dcterms:created>
  <dcterms:modified xsi:type="dcterms:W3CDTF">2024-04-09T12:50:00Z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0x0101009803CC9ECB4CB24090900BB1D4706557</vt:lpwstr>
  </property>
  <property fmtid="{D5CDD505-2E9C-101B-9397-08002B2CF9AE}" pid="3" name="_dlc_DocIdItemGuid">
    <vt:lpwstr>29db95d4-af34-4316-83e2-77f68d978d89</vt:lpwstr>
  </property>
</Properties>
</file>