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7020" w14:textId="77777777" w:rsidR="009C76DE" w:rsidRDefault="009C76DE" w:rsidP="0041352E">
      <w:pPr>
        <w:pStyle w:val="Titre3"/>
        <w:ind w:right="-1"/>
        <w:rPr>
          <w:rFonts w:asciiTheme="minorHAnsi" w:hAnsiTheme="minorHAnsi"/>
          <w:b/>
          <w:sz w:val="36"/>
          <w:szCs w:val="40"/>
        </w:rPr>
      </w:pPr>
    </w:p>
    <w:p w14:paraId="62DB2582" w14:textId="77777777" w:rsidR="009C76DE" w:rsidRPr="009C76DE" w:rsidRDefault="009C76DE" w:rsidP="0041352E">
      <w:pPr>
        <w:pStyle w:val="Titre3"/>
        <w:ind w:right="-1"/>
        <w:rPr>
          <w:rFonts w:asciiTheme="minorHAnsi" w:hAnsiTheme="minorHAnsi"/>
          <w:b/>
          <w:sz w:val="14"/>
          <w:szCs w:val="40"/>
        </w:rPr>
      </w:pPr>
    </w:p>
    <w:p w14:paraId="0C3ADAAD" w14:textId="77777777" w:rsidR="009C76DE" w:rsidRDefault="009C76DE" w:rsidP="0041352E">
      <w:pPr>
        <w:pStyle w:val="Titre3"/>
        <w:ind w:right="-1"/>
        <w:rPr>
          <w:rFonts w:asciiTheme="minorHAnsi" w:hAnsiTheme="minorHAnsi"/>
          <w:b/>
          <w:sz w:val="36"/>
          <w:szCs w:val="40"/>
        </w:rPr>
      </w:pPr>
    </w:p>
    <w:p w14:paraId="48E3D3BF" w14:textId="77777777" w:rsidR="00553CB0" w:rsidRPr="00553CB0" w:rsidRDefault="00553CB0" w:rsidP="00553CB0"/>
    <w:p w14:paraId="673F295D" w14:textId="77777777" w:rsidR="009C76DE" w:rsidRPr="009C76DE" w:rsidRDefault="009C76DE" w:rsidP="009C76DE"/>
    <w:p w14:paraId="7D22D2F6" w14:textId="77777777" w:rsidR="0041352E" w:rsidRPr="00B26658" w:rsidRDefault="0041352E" w:rsidP="0041352E">
      <w:pPr>
        <w:rPr>
          <w:rFonts w:asciiTheme="minorHAnsi" w:hAnsiTheme="minorHAnsi"/>
        </w:rPr>
      </w:pPr>
    </w:p>
    <w:p w14:paraId="3C042313" w14:textId="77777777" w:rsidR="0041352E" w:rsidRPr="00B26658" w:rsidRDefault="0041352E" w:rsidP="0041352E">
      <w:pPr>
        <w:rPr>
          <w:rFonts w:asciiTheme="minorHAnsi" w:hAnsiTheme="minorHAnsi"/>
        </w:rPr>
      </w:pPr>
    </w:p>
    <w:p w14:paraId="05C2658D" w14:textId="77777777" w:rsidR="0041352E" w:rsidRPr="00B26658" w:rsidRDefault="009C6A24" w:rsidP="0041352E">
      <w:pPr>
        <w:rPr>
          <w:rFonts w:asciiTheme="minorHAnsi" w:hAnsiTheme="minorHAnsi"/>
        </w:rPr>
      </w:pPr>
      <w:r>
        <w:rPr>
          <w:rFonts w:asciiTheme="minorHAnsi" w:hAnsiTheme="minorHAnsi"/>
          <w:noProof/>
        </w:rPr>
        <mc:AlternateContent>
          <mc:Choice Requires="wps">
            <w:drawing>
              <wp:anchor distT="0" distB="0" distL="114300" distR="114300" simplePos="0" relativeHeight="251660288" behindDoc="0" locked="0" layoutInCell="1" allowOverlap="1" wp14:anchorId="7D3863B1" wp14:editId="77557974">
                <wp:simplePos x="0" y="0"/>
                <wp:positionH relativeFrom="column">
                  <wp:posOffset>107315</wp:posOffset>
                </wp:positionH>
                <wp:positionV relativeFrom="paragraph">
                  <wp:posOffset>53975</wp:posOffset>
                </wp:positionV>
                <wp:extent cx="6400800" cy="1943100"/>
                <wp:effectExtent l="19050" t="95250" r="952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943100"/>
                        </a:xfrm>
                        <a:prstGeom prst="rect">
                          <a:avLst/>
                        </a:prstGeom>
                        <a:solidFill>
                          <a:srgbClr val="FFFFFF"/>
                        </a:solidFill>
                        <a:ln w="28575">
                          <a:solidFill>
                            <a:srgbClr val="000000"/>
                          </a:solidFill>
                          <a:miter lim="800000"/>
                          <a:headEnd/>
                          <a:tailEnd/>
                        </a:ln>
                        <a:effectLst>
                          <a:outerShdw dist="107763" dir="18900000" algn="ctr" rotWithShape="0">
                            <a:srgbClr val="808080">
                              <a:alpha val="50000"/>
                            </a:srgbClr>
                          </a:outerShdw>
                        </a:effectLst>
                      </wps:spPr>
                      <wps:txbx>
                        <w:txbxContent>
                          <w:p w14:paraId="571A596C" w14:textId="77777777" w:rsidR="008F1FFE" w:rsidRDefault="00541AC1" w:rsidP="00D72D3A">
                            <w:pPr>
                              <w:ind w:left="284"/>
                              <w:jc w:val="center"/>
                              <w:rPr>
                                <w:rFonts w:asciiTheme="minorHAnsi" w:hAnsiTheme="minorHAnsi"/>
                                <w:b/>
                                <w:sz w:val="48"/>
                                <w:szCs w:val="48"/>
                              </w:rPr>
                            </w:pPr>
                            <w:r>
                              <w:rPr>
                                <w:rFonts w:asciiTheme="minorHAnsi" w:hAnsiTheme="minorHAnsi"/>
                                <w:b/>
                                <w:sz w:val="48"/>
                                <w:szCs w:val="48"/>
                              </w:rPr>
                              <w:t xml:space="preserve">NETTOYAGE DES LOCAUX ET DES VITRES </w:t>
                            </w:r>
                            <w:r w:rsidR="00421C4E">
                              <w:rPr>
                                <w:rFonts w:asciiTheme="minorHAnsi" w:hAnsiTheme="minorHAnsi"/>
                                <w:b/>
                                <w:sz w:val="48"/>
                                <w:szCs w:val="48"/>
                              </w:rPr>
                              <w:t>DES BATIMENTS VAUBAN ET OPENSEN</w:t>
                            </w:r>
                          </w:p>
                          <w:p w14:paraId="28E57454" w14:textId="77777777" w:rsidR="003932CD" w:rsidRDefault="003932CD" w:rsidP="00D72D3A">
                            <w:pPr>
                              <w:ind w:left="284"/>
                              <w:jc w:val="center"/>
                              <w:rPr>
                                <w:rFonts w:asciiTheme="minorHAnsi" w:hAnsiTheme="minorHAnsi"/>
                                <w:b/>
                                <w:sz w:val="48"/>
                                <w:szCs w:val="48"/>
                              </w:rPr>
                            </w:pPr>
                          </w:p>
                          <w:p w14:paraId="05AC8A2B" w14:textId="1BC4CF71" w:rsidR="003932CD" w:rsidRPr="007A00B8" w:rsidRDefault="003932CD" w:rsidP="00D72D3A">
                            <w:pPr>
                              <w:ind w:left="284"/>
                              <w:jc w:val="center"/>
                              <w:rPr>
                                <w:rFonts w:asciiTheme="minorHAnsi" w:hAnsiTheme="minorHAnsi"/>
                                <w:b/>
                                <w:sz w:val="44"/>
                                <w:szCs w:val="44"/>
                              </w:rPr>
                            </w:pPr>
                            <w:r w:rsidRPr="007A00B8">
                              <w:rPr>
                                <w:rFonts w:asciiTheme="minorHAnsi" w:hAnsiTheme="minorHAnsi"/>
                                <w:b/>
                                <w:sz w:val="44"/>
                                <w:szCs w:val="44"/>
                              </w:rPr>
                              <w:t xml:space="preserve">Lot 2 – </w:t>
                            </w:r>
                            <w:r w:rsidR="007A00B8" w:rsidRPr="007A00B8">
                              <w:rPr>
                                <w:rFonts w:asciiTheme="minorHAnsi" w:hAnsiTheme="minorHAnsi"/>
                                <w:b/>
                                <w:bCs/>
                                <w:sz w:val="44"/>
                                <w:szCs w:val="44"/>
                              </w:rPr>
                              <w:t xml:space="preserve">Prestations de vitreries extérieures (grande hauteur) des bâtiments Vauban et </w:t>
                            </w:r>
                            <w:proofErr w:type="spellStart"/>
                            <w:r w:rsidR="007A00B8" w:rsidRPr="007A00B8">
                              <w:rPr>
                                <w:rFonts w:asciiTheme="minorHAnsi" w:hAnsiTheme="minorHAnsi"/>
                                <w:b/>
                                <w:bCs/>
                                <w:sz w:val="44"/>
                                <w:szCs w:val="44"/>
                              </w:rPr>
                              <w:t>Opensèn</w:t>
                            </w:r>
                            <w:proofErr w:type="spellEnd"/>
                          </w:p>
                          <w:p w14:paraId="473D4A52" w14:textId="77777777" w:rsidR="003932CD" w:rsidRDefault="003932CD" w:rsidP="00D72D3A">
                            <w:pPr>
                              <w:ind w:left="284"/>
                              <w:jc w:val="center"/>
                              <w:rPr>
                                <w:rFonts w:asciiTheme="minorHAnsi" w:hAnsiTheme="minorHAnsi"/>
                                <w:b/>
                                <w:sz w:val="48"/>
                                <w:szCs w:val="48"/>
                              </w:rPr>
                            </w:pPr>
                          </w:p>
                          <w:p w14:paraId="1558F632" w14:textId="77777777" w:rsidR="008F1FFE" w:rsidRPr="006D7AE9" w:rsidRDefault="008F1FFE" w:rsidP="0041352E">
                            <w:pPr>
                              <w:jc w:val="center"/>
                              <w:rPr>
                                <w:b/>
                                <w:sz w:val="48"/>
                                <w:szCs w:val="48"/>
                              </w:rPr>
                            </w:pPr>
                          </w:p>
                          <w:p w14:paraId="10E99DCE" w14:textId="77777777" w:rsidR="008F1FFE" w:rsidRPr="005867DA" w:rsidRDefault="008F1FFE" w:rsidP="0041352E">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863B1" id="Rectangle 2" o:spid="_x0000_s1026" style="position:absolute;margin-left:8.45pt;margin-top:4.25pt;width:7in;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" strokeweight="2.25pt">
                <v:shadow on="t" opacity=".5" offset="6pt,-6pt"/>
                <v:textbox>
                  <w:txbxContent>
                    <w:p w14:paraId="571A596C" w14:textId="77777777" w:rsidR="008F1FFE" w:rsidRDefault="00541AC1" w:rsidP="00D72D3A">
                      <w:pPr>
                        <w:ind w:left="284"/>
                        <w:jc w:val="center"/>
                        <w:rPr>
                          <w:rFonts w:asciiTheme="minorHAnsi" w:hAnsiTheme="minorHAnsi"/>
                          <w:b/>
                          <w:sz w:val="48"/>
                          <w:szCs w:val="48"/>
                        </w:rPr>
                      </w:pPr>
                      <w:r>
                        <w:rPr>
                          <w:rFonts w:asciiTheme="minorHAnsi" w:hAnsiTheme="minorHAnsi"/>
                          <w:b/>
                          <w:sz w:val="48"/>
                          <w:szCs w:val="48"/>
                        </w:rPr>
                        <w:t xml:space="preserve">NETTOYAGE DES LOCAUX ET DES VITRES </w:t>
                      </w:r>
                      <w:r w:rsidR="00421C4E">
                        <w:rPr>
                          <w:rFonts w:asciiTheme="minorHAnsi" w:hAnsiTheme="minorHAnsi"/>
                          <w:b/>
                          <w:sz w:val="48"/>
                          <w:szCs w:val="48"/>
                        </w:rPr>
                        <w:t>DES BATIMENTS VAUBAN ET OPENSEN</w:t>
                      </w:r>
                    </w:p>
                    <w:p w14:paraId="28E57454" w14:textId="77777777" w:rsidR="003932CD" w:rsidRDefault="003932CD" w:rsidP="00D72D3A">
                      <w:pPr>
                        <w:ind w:left="284"/>
                        <w:jc w:val="center"/>
                        <w:rPr>
                          <w:rFonts w:asciiTheme="minorHAnsi" w:hAnsiTheme="minorHAnsi"/>
                          <w:b/>
                          <w:sz w:val="48"/>
                          <w:szCs w:val="48"/>
                        </w:rPr>
                      </w:pPr>
                    </w:p>
                    <w:p w14:paraId="05AC8A2B" w14:textId="1BC4CF71" w:rsidR="003932CD" w:rsidRPr="007A00B8" w:rsidRDefault="003932CD" w:rsidP="00D72D3A">
                      <w:pPr>
                        <w:ind w:left="284"/>
                        <w:jc w:val="center"/>
                        <w:rPr>
                          <w:rFonts w:asciiTheme="minorHAnsi" w:hAnsiTheme="minorHAnsi"/>
                          <w:b/>
                          <w:sz w:val="44"/>
                          <w:szCs w:val="44"/>
                        </w:rPr>
                      </w:pPr>
                      <w:r w:rsidRPr="007A00B8">
                        <w:rPr>
                          <w:rFonts w:asciiTheme="minorHAnsi" w:hAnsiTheme="minorHAnsi"/>
                          <w:b/>
                          <w:sz w:val="44"/>
                          <w:szCs w:val="44"/>
                        </w:rPr>
                        <w:t xml:space="preserve">Lot 2 – </w:t>
                      </w:r>
                      <w:r w:rsidR="007A00B8" w:rsidRPr="007A00B8">
                        <w:rPr>
                          <w:rFonts w:asciiTheme="minorHAnsi" w:hAnsiTheme="minorHAnsi"/>
                          <w:b/>
                          <w:bCs/>
                          <w:sz w:val="44"/>
                          <w:szCs w:val="44"/>
                        </w:rPr>
                        <w:t xml:space="preserve">Prestations de vitreries extérieures (grande hauteur) des bâtiments Vauban et </w:t>
                      </w:r>
                      <w:proofErr w:type="spellStart"/>
                      <w:r w:rsidR="007A00B8" w:rsidRPr="007A00B8">
                        <w:rPr>
                          <w:rFonts w:asciiTheme="minorHAnsi" w:hAnsiTheme="minorHAnsi"/>
                          <w:b/>
                          <w:bCs/>
                          <w:sz w:val="44"/>
                          <w:szCs w:val="44"/>
                        </w:rPr>
                        <w:t>Opensèn</w:t>
                      </w:r>
                      <w:proofErr w:type="spellEnd"/>
                    </w:p>
                    <w:p w14:paraId="473D4A52" w14:textId="77777777" w:rsidR="003932CD" w:rsidRDefault="003932CD" w:rsidP="00D72D3A">
                      <w:pPr>
                        <w:ind w:left="284"/>
                        <w:jc w:val="center"/>
                        <w:rPr>
                          <w:rFonts w:asciiTheme="minorHAnsi" w:hAnsiTheme="minorHAnsi"/>
                          <w:b/>
                          <w:sz w:val="48"/>
                          <w:szCs w:val="48"/>
                        </w:rPr>
                      </w:pPr>
                    </w:p>
                    <w:p w14:paraId="1558F632" w14:textId="77777777" w:rsidR="008F1FFE" w:rsidRPr="006D7AE9" w:rsidRDefault="008F1FFE" w:rsidP="0041352E">
                      <w:pPr>
                        <w:jc w:val="center"/>
                        <w:rPr>
                          <w:b/>
                          <w:sz w:val="48"/>
                          <w:szCs w:val="48"/>
                        </w:rPr>
                      </w:pPr>
                    </w:p>
                    <w:p w14:paraId="10E99DCE" w14:textId="77777777" w:rsidR="008F1FFE" w:rsidRPr="005867DA" w:rsidRDefault="008F1FFE" w:rsidP="0041352E">
                      <w:pPr>
                        <w:rPr>
                          <w:sz w:val="16"/>
                          <w:szCs w:val="16"/>
                        </w:rPr>
                      </w:pPr>
                    </w:p>
                  </w:txbxContent>
                </v:textbox>
              </v:rect>
            </w:pict>
          </mc:Fallback>
        </mc:AlternateContent>
      </w:r>
    </w:p>
    <w:p w14:paraId="0DBE76F1" w14:textId="77777777" w:rsidR="0041352E" w:rsidRPr="00B26658" w:rsidRDefault="0041352E" w:rsidP="0041352E">
      <w:pPr>
        <w:rPr>
          <w:rFonts w:asciiTheme="minorHAnsi" w:hAnsiTheme="minorHAnsi"/>
        </w:rPr>
      </w:pPr>
    </w:p>
    <w:p w14:paraId="5EE5AF2D" w14:textId="77777777" w:rsidR="0041352E" w:rsidRPr="00B26658" w:rsidRDefault="0041352E" w:rsidP="0041352E">
      <w:pPr>
        <w:rPr>
          <w:rFonts w:asciiTheme="minorHAnsi" w:hAnsiTheme="minorHAnsi"/>
        </w:rPr>
      </w:pPr>
    </w:p>
    <w:p w14:paraId="2C7E30F5" w14:textId="77777777" w:rsidR="0041352E" w:rsidRDefault="0041352E" w:rsidP="00D72D3A">
      <w:pPr>
        <w:pStyle w:val="RedTitre1"/>
        <w:keepNext/>
        <w:framePr w:hSpace="0" w:wrap="auto" w:vAnchor="margin" w:xAlign="left" w:yAlign="inline"/>
        <w:widowControl/>
        <w:jc w:val="left"/>
        <w:rPr>
          <w:rFonts w:asciiTheme="minorHAnsi" w:hAnsiTheme="minorHAnsi"/>
          <w:sz w:val="44"/>
          <w:szCs w:val="40"/>
        </w:rPr>
      </w:pPr>
    </w:p>
    <w:p w14:paraId="0028F828" w14:textId="77777777" w:rsidR="00D72D3A" w:rsidRDefault="00D72D3A" w:rsidP="00D72D3A">
      <w:pPr>
        <w:pStyle w:val="RedTitre1"/>
        <w:keepNext/>
        <w:framePr w:hSpace="0" w:wrap="auto" w:vAnchor="margin" w:xAlign="left" w:yAlign="inline"/>
        <w:widowControl/>
        <w:jc w:val="left"/>
        <w:rPr>
          <w:rFonts w:asciiTheme="minorHAnsi" w:hAnsiTheme="minorHAnsi"/>
          <w:sz w:val="44"/>
          <w:szCs w:val="40"/>
        </w:rPr>
      </w:pPr>
    </w:p>
    <w:p w14:paraId="3EC4BF25" w14:textId="77777777" w:rsidR="009C76DE" w:rsidRPr="00B26658" w:rsidRDefault="009C76DE" w:rsidP="0041352E">
      <w:pPr>
        <w:pStyle w:val="RedTitre1"/>
        <w:keepNext/>
        <w:framePr w:hSpace="0" w:wrap="auto" w:vAnchor="margin" w:xAlign="left" w:yAlign="inline"/>
        <w:widowControl/>
        <w:rPr>
          <w:rFonts w:asciiTheme="minorHAnsi" w:hAnsiTheme="minorHAnsi"/>
          <w:sz w:val="44"/>
          <w:szCs w:val="40"/>
        </w:rPr>
      </w:pPr>
    </w:p>
    <w:p w14:paraId="1CE5B328" w14:textId="77777777" w:rsidR="00AD700C" w:rsidRDefault="00AD700C" w:rsidP="0041352E">
      <w:pPr>
        <w:pStyle w:val="RedTitre1"/>
        <w:keepNext/>
        <w:framePr w:hSpace="0" w:wrap="auto" w:vAnchor="margin" w:xAlign="left" w:yAlign="inline"/>
        <w:widowControl/>
        <w:rPr>
          <w:rFonts w:asciiTheme="minorHAnsi" w:hAnsiTheme="minorHAnsi"/>
          <w:sz w:val="44"/>
          <w:szCs w:val="40"/>
        </w:rPr>
      </w:pPr>
    </w:p>
    <w:p w14:paraId="3316B6AF" w14:textId="77777777" w:rsidR="00AD700C" w:rsidRDefault="00AD700C" w:rsidP="0041352E">
      <w:pPr>
        <w:pStyle w:val="RedTitre1"/>
        <w:keepNext/>
        <w:framePr w:hSpace="0" w:wrap="auto" w:vAnchor="margin" w:xAlign="left" w:yAlign="inline"/>
        <w:widowControl/>
        <w:rPr>
          <w:rFonts w:asciiTheme="minorHAnsi" w:hAnsiTheme="minorHAnsi"/>
          <w:sz w:val="44"/>
          <w:szCs w:val="40"/>
        </w:rPr>
      </w:pPr>
    </w:p>
    <w:p w14:paraId="096B3769" w14:textId="77777777" w:rsidR="0041352E" w:rsidRPr="00B26658" w:rsidRDefault="0041352E" w:rsidP="00A0189D">
      <w:pPr>
        <w:pStyle w:val="RedTitre1"/>
        <w:keepNext/>
        <w:framePr w:hSpace="0" w:wrap="auto" w:vAnchor="margin" w:xAlign="left" w:yAlign="inline"/>
        <w:widowControl/>
        <w:ind w:left="426"/>
        <w:rPr>
          <w:rFonts w:asciiTheme="minorHAnsi" w:hAnsiTheme="minorHAnsi"/>
          <w:u w:val="single"/>
        </w:rPr>
      </w:pPr>
      <w:r w:rsidRPr="00B26658">
        <w:rPr>
          <w:rFonts w:asciiTheme="minorHAnsi" w:hAnsiTheme="minorHAnsi"/>
          <w:sz w:val="44"/>
          <w:szCs w:val="40"/>
        </w:rPr>
        <w:t>C</w:t>
      </w:r>
      <w:r w:rsidRPr="00B26658">
        <w:rPr>
          <w:rFonts w:asciiTheme="minorHAnsi" w:hAnsiTheme="minorHAnsi"/>
          <w:sz w:val="40"/>
        </w:rPr>
        <w:t xml:space="preserve">AHIER DES </w:t>
      </w:r>
      <w:r w:rsidRPr="00B26658">
        <w:rPr>
          <w:rFonts w:asciiTheme="minorHAnsi" w:hAnsiTheme="minorHAnsi"/>
          <w:sz w:val="44"/>
          <w:szCs w:val="40"/>
        </w:rPr>
        <w:t>C</w:t>
      </w:r>
      <w:r w:rsidRPr="00B26658">
        <w:rPr>
          <w:rFonts w:asciiTheme="minorHAnsi" w:hAnsiTheme="minorHAnsi"/>
          <w:sz w:val="40"/>
        </w:rPr>
        <w:t xml:space="preserve">LAUSES </w:t>
      </w:r>
      <w:r w:rsidRPr="00B26658">
        <w:rPr>
          <w:rFonts w:asciiTheme="minorHAnsi" w:hAnsiTheme="minorHAnsi"/>
          <w:sz w:val="44"/>
          <w:szCs w:val="40"/>
        </w:rPr>
        <w:t>TECHNIQUES P</w:t>
      </w:r>
      <w:r w:rsidRPr="00B26658">
        <w:rPr>
          <w:rFonts w:asciiTheme="minorHAnsi" w:hAnsiTheme="minorHAnsi"/>
          <w:sz w:val="40"/>
        </w:rPr>
        <w:t>ARTICULIERES</w:t>
      </w:r>
    </w:p>
    <w:p w14:paraId="713976D5" w14:textId="77777777" w:rsidR="0041352E" w:rsidRPr="00B26658" w:rsidRDefault="0041352E" w:rsidP="0041352E">
      <w:pPr>
        <w:pStyle w:val="RedTitre1"/>
        <w:keepNext/>
        <w:framePr w:hSpace="0" w:wrap="auto" w:vAnchor="margin" w:xAlign="left" w:yAlign="inline"/>
        <w:widowControl/>
        <w:rPr>
          <w:rFonts w:asciiTheme="minorHAnsi" w:hAnsiTheme="minorHAnsi"/>
          <w:sz w:val="36"/>
          <w:szCs w:val="36"/>
        </w:rPr>
      </w:pPr>
      <w:r w:rsidRPr="00B26658">
        <w:rPr>
          <w:rFonts w:asciiTheme="minorHAnsi" w:hAnsiTheme="minorHAnsi"/>
          <w:sz w:val="36"/>
          <w:szCs w:val="36"/>
        </w:rPr>
        <w:t xml:space="preserve"> </w:t>
      </w:r>
    </w:p>
    <w:p w14:paraId="4490B25A" w14:textId="77777777" w:rsidR="0041352E" w:rsidRPr="00B26658" w:rsidRDefault="0041352E" w:rsidP="0041352E">
      <w:pPr>
        <w:pStyle w:val="RedTitre1"/>
        <w:keepNext/>
        <w:framePr w:hSpace="0" w:wrap="auto" w:vAnchor="margin" w:xAlign="left" w:yAlign="inline"/>
        <w:widowControl/>
        <w:jc w:val="left"/>
        <w:rPr>
          <w:rFonts w:asciiTheme="minorHAnsi" w:hAnsiTheme="minorHAnsi"/>
          <w:sz w:val="24"/>
        </w:rPr>
      </w:pPr>
    </w:p>
    <w:p w14:paraId="7E1712F7" w14:textId="77777777" w:rsidR="0041352E" w:rsidRDefault="0041352E" w:rsidP="0041352E">
      <w:pPr>
        <w:pStyle w:val="RedTitre1"/>
        <w:keepNext/>
        <w:framePr w:hSpace="0" w:wrap="auto" w:vAnchor="margin" w:xAlign="left" w:yAlign="inline"/>
        <w:widowControl/>
        <w:jc w:val="left"/>
        <w:rPr>
          <w:rFonts w:asciiTheme="minorHAnsi" w:hAnsiTheme="minorHAnsi"/>
          <w:sz w:val="24"/>
        </w:rPr>
      </w:pPr>
    </w:p>
    <w:p w14:paraId="563F79A0" w14:textId="77777777" w:rsidR="00C94D97" w:rsidRDefault="00C94D97" w:rsidP="0041352E">
      <w:pPr>
        <w:pStyle w:val="RedTitre1"/>
        <w:keepNext/>
        <w:framePr w:hSpace="0" w:wrap="auto" w:vAnchor="margin" w:xAlign="left" w:yAlign="inline"/>
        <w:widowControl/>
        <w:jc w:val="left"/>
        <w:rPr>
          <w:rFonts w:asciiTheme="minorHAnsi" w:hAnsiTheme="minorHAnsi"/>
          <w:sz w:val="24"/>
        </w:rPr>
      </w:pPr>
    </w:p>
    <w:p w14:paraId="5C29DE8B" w14:textId="77777777" w:rsidR="00C94D97" w:rsidRDefault="00C94D97" w:rsidP="0041352E">
      <w:pPr>
        <w:pStyle w:val="RedTitre1"/>
        <w:keepNext/>
        <w:framePr w:hSpace="0" w:wrap="auto" w:vAnchor="margin" w:xAlign="left" w:yAlign="inline"/>
        <w:widowControl/>
        <w:jc w:val="left"/>
        <w:rPr>
          <w:rFonts w:asciiTheme="minorHAnsi" w:hAnsiTheme="minorHAnsi"/>
          <w:sz w:val="24"/>
        </w:rPr>
      </w:pPr>
    </w:p>
    <w:p w14:paraId="4D4B5828" w14:textId="77777777" w:rsidR="00553CB0" w:rsidRDefault="00553CB0" w:rsidP="0041352E">
      <w:pPr>
        <w:pStyle w:val="RedTitre1"/>
        <w:keepNext/>
        <w:framePr w:hSpace="0" w:wrap="auto" w:vAnchor="margin" w:xAlign="left" w:yAlign="inline"/>
        <w:widowControl/>
        <w:jc w:val="left"/>
        <w:rPr>
          <w:rFonts w:asciiTheme="minorHAnsi" w:hAnsiTheme="minorHAnsi"/>
          <w:sz w:val="24"/>
        </w:rPr>
      </w:pPr>
    </w:p>
    <w:p w14:paraId="5E81D251" w14:textId="77777777" w:rsidR="00553CB0" w:rsidRDefault="00553CB0" w:rsidP="0041352E">
      <w:pPr>
        <w:pStyle w:val="RedTitre1"/>
        <w:keepNext/>
        <w:framePr w:hSpace="0" w:wrap="auto" w:vAnchor="margin" w:xAlign="left" w:yAlign="inline"/>
        <w:widowControl/>
        <w:jc w:val="left"/>
        <w:rPr>
          <w:rFonts w:asciiTheme="minorHAnsi" w:hAnsiTheme="minorHAnsi"/>
          <w:sz w:val="24"/>
        </w:rPr>
      </w:pPr>
    </w:p>
    <w:p w14:paraId="356E5AD2" w14:textId="77777777" w:rsidR="00553CB0" w:rsidRDefault="00553CB0" w:rsidP="0041352E">
      <w:pPr>
        <w:pStyle w:val="RedTitre1"/>
        <w:keepNext/>
        <w:framePr w:hSpace="0" w:wrap="auto" w:vAnchor="margin" w:xAlign="left" w:yAlign="inline"/>
        <w:widowControl/>
        <w:jc w:val="left"/>
        <w:rPr>
          <w:rFonts w:asciiTheme="minorHAnsi" w:hAnsiTheme="minorHAnsi"/>
          <w:sz w:val="24"/>
        </w:rPr>
      </w:pPr>
    </w:p>
    <w:p w14:paraId="659F0B9E" w14:textId="77777777" w:rsidR="009C76DE" w:rsidRDefault="009C76DE" w:rsidP="0041352E">
      <w:pPr>
        <w:pStyle w:val="RedTitre1"/>
        <w:keepNext/>
        <w:framePr w:hSpace="0" w:wrap="auto" w:vAnchor="margin" w:xAlign="left" w:yAlign="inline"/>
        <w:widowControl/>
        <w:jc w:val="left"/>
        <w:rPr>
          <w:rFonts w:asciiTheme="minorHAnsi" w:hAnsiTheme="minorHAnsi"/>
          <w:sz w:val="24"/>
        </w:rPr>
      </w:pPr>
    </w:p>
    <w:p w14:paraId="218DAABB" w14:textId="77777777" w:rsidR="009C76DE" w:rsidRDefault="009C76DE" w:rsidP="0041352E">
      <w:pPr>
        <w:pStyle w:val="RedTitre1"/>
        <w:keepNext/>
        <w:framePr w:hSpace="0" w:wrap="auto" w:vAnchor="margin" w:xAlign="left" w:yAlign="inline"/>
        <w:widowControl/>
        <w:jc w:val="left"/>
        <w:rPr>
          <w:rFonts w:asciiTheme="minorHAnsi" w:hAnsiTheme="minorHAnsi"/>
          <w:sz w:val="24"/>
        </w:rPr>
      </w:pPr>
    </w:p>
    <w:p w14:paraId="52DB84D9" w14:textId="77777777" w:rsidR="00553CB0" w:rsidRDefault="00553CB0" w:rsidP="0041352E">
      <w:pPr>
        <w:pStyle w:val="RedTitre1"/>
        <w:keepNext/>
        <w:framePr w:hSpace="0" w:wrap="auto" w:vAnchor="margin" w:xAlign="left" w:yAlign="inline"/>
        <w:widowControl/>
        <w:jc w:val="left"/>
        <w:rPr>
          <w:rFonts w:asciiTheme="minorHAnsi" w:hAnsiTheme="minorHAnsi"/>
          <w:sz w:val="24"/>
        </w:rPr>
      </w:pPr>
    </w:p>
    <w:p w14:paraId="4A846C85" w14:textId="77777777" w:rsidR="00553CB0" w:rsidRDefault="00553CB0" w:rsidP="0041352E">
      <w:pPr>
        <w:pStyle w:val="RedTitre1"/>
        <w:keepNext/>
        <w:framePr w:hSpace="0" w:wrap="auto" w:vAnchor="margin" w:xAlign="left" w:yAlign="inline"/>
        <w:widowControl/>
        <w:jc w:val="left"/>
        <w:rPr>
          <w:rFonts w:asciiTheme="minorHAnsi" w:hAnsiTheme="minorHAnsi"/>
          <w:sz w:val="24"/>
        </w:rPr>
      </w:pPr>
    </w:p>
    <w:p w14:paraId="5544158A" w14:textId="77777777" w:rsidR="009C76DE" w:rsidRPr="00B26658" w:rsidRDefault="009C76DE" w:rsidP="0041352E">
      <w:pPr>
        <w:pStyle w:val="RedTitre1"/>
        <w:keepNext/>
        <w:framePr w:hSpace="0" w:wrap="auto" w:vAnchor="margin" w:xAlign="left" w:yAlign="inline"/>
        <w:widowControl/>
        <w:jc w:val="left"/>
        <w:rPr>
          <w:rFonts w:asciiTheme="minorHAnsi" w:hAnsiTheme="minorHAnsi"/>
          <w:sz w:val="24"/>
        </w:rPr>
      </w:pPr>
    </w:p>
    <w:p w14:paraId="2FFB2633" w14:textId="77777777" w:rsidR="0041352E" w:rsidRPr="00B26658" w:rsidRDefault="0041352E" w:rsidP="0041352E">
      <w:pPr>
        <w:pStyle w:val="RedTitre1"/>
        <w:keepNext/>
        <w:framePr w:hSpace="0" w:wrap="auto" w:vAnchor="margin" w:xAlign="left" w:yAlign="inline"/>
        <w:widowControl/>
        <w:rPr>
          <w:rFonts w:asciiTheme="minorHAnsi" w:hAnsiTheme="minorHAnsi"/>
          <w:bCs/>
          <w:sz w:val="24"/>
          <w:szCs w:val="24"/>
        </w:rPr>
      </w:pPr>
      <w:r w:rsidRPr="00B26658">
        <w:rPr>
          <w:rFonts w:asciiTheme="minorHAnsi" w:hAnsiTheme="minorHAnsi"/>
          <w:sz w:val="24"/>
          <w:szCs w:val="24"/>
        </w:rPr>
        <w:t xml:space="preserve">La procédure de consultation utilisée est la suivante : </w:t>
      </w:r>
      <w:r w:rsidR="00F42830">
        <w:rPr>
          <w:rFonts w:asciiTheme="minorHAnsi" w:hAnsiTheme="minorHAnsi"/>
          <w:sz w:val="24"/>
          <w:szCs w:val="24"/>
        </w:rPr>
        <w:t>Appel d’Offres Ouvert</w:t>
      </w:r>
      <w:r w:rsidRPr="00B26658">
        <w:rPr>
          <w:rFonts w:asciiTheme="minorHAnsi" w:hAnsiTheme="minorHAnsi"/>
          <w:sz w:val="24"/>
          <w:szCs w:val="24"/>
        </w:rPr>
        <w:t xml:space="preserve"> en application de</w:t>
      </w:r>
      <w:r w:rsidR="00C94D97">
        <w:rPr>
          <w:rFonts w:asciiTheme="minorHAnsi" w:hAnsiTheme="minorHAnsi"/>
          <w:sz w:val="24"/>
          <w:szCs w:val="24"/>
        </w:rPr>
        <w:t xml:space="preserve">s </w:t>
      </w:r>
      <w:r w:rsidRPr="00B26658">
        <w:rPr>
          <w:rFonts w:asciiTheme="minorHAnsi" w:hAnsiTheme="minorHAnsi"/>
          <w:sz w:val="24"/>
          <w:szCs w:val="24"/>
        </w:rPr>
        <w:t>article</w:t>
      </w:r>
      <w:r w:rsidR="00C94D97">
        <w:rPr>
          <w:rFonts w:asciiTheme="minorHAnsi" w:hAnsiTheme="minorHAnsi"/>
          <w:sz w:val="24"/>
          <w:szCs w:val="24"/>
        </w:rPr>
        <w:t>s</w:t>
      </w:r>
      <w:r w:rsidRPr="00B26658">
        <w:rPr>
          <w:rFonts w:asciiTheme="minorHAnsi" w:hAnsiTheme="minorHAnsi"/>
          <w:sz w:val="24"/>
          <w:szCs w:val="24"/>
        </w:rPr>
        <w:t xml:space="preserve"> </w:t>
      </w:r>
      <w:r w:rsidR="00F41AEB">
        <w:rPr>
          <w:rFonts w:asciiTheme="minorHAnsi" w:hAnsiTheme="minorHAnsi"/>
          <w:sz w:val="24"/>
          <w:szCs w:val="24"/>
        </w:rPr>
        <w:t>L2124-2 et R2124-2 du code de la commande publique</w:t>
      </w:r>
    </w:p>
    <w:p w14:paraId="50F54EEA" w14:textId="77777777" w:rsidR="00B26658" w:rsidRDefault="00B26658">
      <w:pPr>
        <w:spacing w:after="200" w:line="276" w:lineRule="auto"/>
        <w:rPr>
          <w:rFonts w:asciiTheme="minorHAnsi" w:hAnsiTheme="minorHAnsi"/>
          <w:b/>
          <w:bCs/>
          <w:sz w:val="24"/>
          <w:szCs w:val="24"/>
          <w:u w:val="single"/>
        </w:rPr>
      </w:pPr>
      <w:r>
        <w:rPr>
          <w:rFonts w:asciiTheme="minorHAnsi" w:hAnsiTheme="minorHAnsi"/>
          <w:u w:val="single"/>
        </w:rPr>
        <w:br w:type="page"/>
      </w:r>
    </w:p>
    <w:p w14:paraId="6DE13F6C" w14:textId="77777777" w:rsidR="008A493B" w:rsidRPr="00B26658" w:rsidRDefault="008A493B" w:rsidP="00AB4B9A">
      <w:pPr>
        <w:pStyle w:val="Titre"/>
      </w:pPr>
      <w:r w:rsidRPr="00B26658">
        <w:lastRenderedPageBreak/>
        <w:t xml:space="preserve">ARTICLE 1 – </w:t>
      </w:r>
      <w:r w:rsidR="003932CD">
        <w:t xml:space="preserve">CONTEXTE ET </w:t>
      </w:r>
      <w:r w:rsidRPr="00B26658">
        <w:t xml:space="preserve">OBJET DU MARCHE </w:t>
      </w:r>
    </w:p>
    <w:p w14:paraId="754AF8F5" w14:textId="77777777" w:rsidR="008A493B" w:rsidRPr="00B26658" w:rsidRDefault="008A493B" w:rsidP="008A493B">
      <w:pPr>
        <w:pStyle w:val="Corpsdetexte"/>
        <w:ind w:left="567"/>
        <w:jc w:val="both"/>
        <w:rPr>
          <w:rFonts w:asciiTheme="minorHAnsi" w:hAnsiTheme="minorHAnsi"/>
          <w:sz w:val="24"/>
          <w:szCs w:val="24"/>
        </w:rPr>
      </w:pPr>
    </w:p>
    <w:p w14:paraId="583DD067" w14:textId="77777777" w:rsidR="003932CD" w:rsidRDefault="003932CD" w:rsidP="003932CD">
      <w:pPr>
        <w:pStyle w:val="Corpsdetexte"/>
        <w:jc w:val="both"/>
        <w:rPr>
          <w:rFonts w:asciiTheme="minorHAnsi" w:hAnsiTheme="minorHAnsi"/>
          <w:sz w:val="24"/>
          <w:szCs w:val="24"/>
        </w:rPr>
      </w:pPr>
      <w:r>
        <w:rPr>
          <w:rFonts w:asciiTheme="minorHAnsi" w:hAnsiTheme="minorHAnsi"/>
          <w:sz w:val="24"/>
          <w:szCs w:val="24"/>
        </w:rPr>
        <w:t>Le présent marché est lancé par la CCI Rouen Métropole, en tant que coordonnateur d’un groupement de commandes établi entre la CCI Rouen Métropole</w:t>
      </w:r>
      <w:r w:rsidR="00A0189D">
        <w:rPr>
          <w:rFonts w:asciiTheme="minorHAnsi" w:hAnsiTheme="minorHAnsi"/>
          <w:sz w:val="24"/>
          <w:szCs w:val="24"/>
        </w:rPr>
        <w:t xml:space="preserve"> </w:t>
      </w:r>
      <w:r>
        <w:rPr>
          <w:rFonts w:asciiTheme="minorHAnsi" w:hAnsiTheme="minorHAnsi"/>
          <w:sz w:val="24"/>
          <w:szCs w:val="24"/>
        </w:rPr>
        <w:t>et la SCI Campus CCI Seine Mer Normandie.</w:t>
      </w:r>
    </w:p>
    <w:p w14:paraId="5670F3EE" w14:textId="77777777" w:rsidR="003932CD" w:rsidRDefault="003932CD" w:rsidP="003932CD">
      <w:pPr>
        <w:pStyle w:val="Corpsdetexte"/>
        <w:jc w:val="both"/>
        <w:rPr>
          <w:rFonts w:asciiTheme="minorHAnsi" w:hAnsiTheme="minorHAnsi"/>
          <w:sz w:val="24"/>
          <w:szCs w:val="24"/>
        </w:rPr>
      </w:pPr>
    </w:p>
    <w:p w14:paraId="464ADC9C" w14:textId="77777777" w:rsidR="00122CBA" w:rsidRDefault="003932CD" w:rsidP="003932CD">
      <w:pPr>
        <w:pStyle w:val="Corpsdetexte"/>
        <w:jc w:val="both"/>
        <w:rPr>
          <w:rFonts w:asciiTheme="minorHAnsi" w:hAnsiTheme="minorHAnsi"/>
          <w:sz w:val="24"/>
          <w:szCs w:val="24"/>
        </w:rPr>
      </w:pPr>
      <w:r>
        <w:rPr>
          <w:rFonts w:asciiTheme="minorHAnsi" w:hAnsiTheme="minorHAnsi"/>
          <w:sz w:val="24"/>
          <w:szCs w:val="24"/>
        </w:rPr>
        <w:t>Le présent marché a pour objet l</w:t>
      </w:r>
      <w:r w:rsidR="00122CBA">
        <w:rPr>
          <w:rFonts w:asciiTheme="minorHAnsi" w:hAnsiTheme="minorHAnsi"/>
          <w:sz w:val="24"/>
          <w:szCs w:val="24"/>
        </w:rPr>
        <w:t>a réalisation</w:t>
      </w:r>
      <w:r>
        <w:rPr>
          <w:rFonts w:asciiTheme="minorHAnsi" w:hAnsiTheme="minorHAnsi"/>
          <w:sz w:val="24"/>
          <w:szCs w:val="24"/>
        </w:rPr>
        <w:t xml:space="preserve"> de prestations de nettoyage de vitres extérieures.</w:t>
      </w:r>
    </w:p>
    <w:p w14:paraId="40FE1CC5" w14:textId="77777777" w:rsidR="00122CBA" w:rsidRDefault="00122CBA" w:rsidP="00122CBA">
      <w:pPr>
        <w:pStyle w:val="Corpsdetexte"/>
        <w:ind w:left="927"/>
        <w:jc w:val="both"/>
        <w:rPr>
          <w:rFonts w:asciiTheme="minorHAnsi" w:hAnsiTheme="minorHAnsi"/>
          <w:sz w:val="24"/>
          <w:szCs w:val="24"/>
        </w:rPr>
      </w:pPr>
    </w:p>
    <w:p w14:paraId="6FA29212" w14:textId="77777777" w:rsidR="008A493B" w:rsidRDefault="00122CBA" w:rsidP="00122CBA">
      <w:pPr>
        <w:pStyle w:val="Corpsdetexte"/>
        <w:jc w:val="both"/>
        <w:rPr>
          <w:rFonts w:asciiTheme="minorHAnsi" w:hAnsiTheme="minorHAnsi"/>
          <w:sz w:val="24"/>
          <w:szCs w:val="24"/>
        </w:rPr>
      </w:pPr>
      <w:r>
        <w:rPr>
          <w:rFonts w:asciiTheme="minorHAnsi" w:hAnsiTheme="minorHAnsi"/>
          <w:sz w:val="24"/>
          <w:szCs w:val="24"/>
        </w:rPr>
        <w:t>Le présent cahier des clauses techniques particulières a pour objet de définir et préciser les spécifications relatives au marché.</w:t>
      </w:r>
    </w:p>
    <w:p w14:paraId="4ACABAF1" w14:textId="77777777" w:rsidR="00991552" w:rsidRDefault="00991552" w:rsidP="00122CBA">
      <w:pPr>
        <w:pStyle w:val="Corpsdetexte"/>
        <w:jc w:val="both"/>
        <w:rPr>
          <w:rFonts w:asciiTheme="minorHAnsi" w:hAnsiTheme="minorHAnsi"/>
          <w:sz w:val="24"/>
          <w:szCs w:val="24"/>
        </w:rPr>
      </w:pPr>
    </w:p>
    <w:p w14:paraId="5E7299DF" w14:textId="77777777" w:rsidR="00AB4B9A" w:rsidRDefault="00AB4B9A" w:rsidP="00122CBA">
      <w:pPr>
        <w:pStyle w:val="Corpsdetexte"/>
        <w:jc w:val="both"/>
        <w:rPr>
          <w:rFonts w:asciiTheme="minorHAnsi" w:hAnsiTheme="minorHAnsi"/>
          <w:sz w:val="24"/>
          <w:szCs w:val="24"/>
        </w:rPr>
      </w:pPr>
    </w:p>
    <w:p w14:paraId="6D85F68C" w14:textId="77777777" w:rsidR="00CB378D" w:rsidRDefault="00CB378D" w:rsidP="00AB4B9A">
      <w:pPr>
        <w:pStyle w:val="Titre"/>
      </w:pPr>
      <w:r>
        <w:t>ARTICLE 2 –</w:t>
      </w:r>
      <w:r w:rsidR="00511021">
        <w:t xml:space="preserve"> </w:t>
      </w:r>
      <w:r>
        <w:t>ETENDUE DES TRAVAUX</w:t>
      </w:r>
    </w:p>
    <w:p w14:paraId="47504056" w14:textId="77777777" w:rsidR="00B70ACB" w:rsidRDefault="00B70ACB" w:rsidP="00B70ACB"/>
    <w:p w14:paraId="6CC0F73C" w14:textId="77777777" w:rsidR="00B70ACB" w:rsidRDefault="003932CD" w:rsidP="00F42830">
      <w:pPr>
        <w:pStyle w:val="Corpsdetexte"/>
        <w:jc w:val="both"/>
        <w:rPr>
          <w:rFonts w:asciiTheme="minorHAnsi" w:hAnsiTheme="minorHAnsi"/>
          <w:sz w:val="24"/>
          <w:szCs w:val="24"/>
        </w:rPr>
      </w:pPr>
      <w:r>
        <w:rPr>
          <w:rFonts w:asciiTheme="minorHAnsi" w:hAnsiTheme="minorHAnsi"/>
          <w:sz w:val="24"/>
          <w:szCs w:val="24"/>
        </w:rPr>
        <w:t>Le</w:t>
      </w:r>
      <w:r w:rsidR="00B70ACB" w:rsidRPr="00B70ACB">
        <w:rPr>
          <w:rFonts w:asciiTheme="minorHAnsi" w:hAnsiTheme="minorHAnsi"/>
          <w:sz w:val="24"/>
          <w:szCs w:val="24"/>
        </w:rPr>
        <w:t xml:space="preserve"> prestataire devra mettre en œuvre toutes les procédures techniques nécessaires, afin d’assurer des prestations c</w:t>
      </w:r>
      <w:r w:rsidR="00F42830">
        <w:rPr>
          <w:rFonts w:asciiTheme="minorHAnsi" w:hAnsiTheme="minorHAnsi"/>
          <w:sz w:val="24"/>
          <w:szCs w:val="24"/>
        </w:rPr>
        <w:t>onformes aux attentes de la CCI.</w:t>
      </w:r>
    </w:p>
    <w:p w14:paraId="41D9AA63" w14:textId="77777777" w:rsidR="00B70ACB" w:rsidRDefault="00B70ACB" w:rsidP="00B70ACB">
      <w:pPr>
        <w:pStyle w:val="Corpsdetexte"/>
        <w:jc w:val="both"/>
        <w:rPr>
          <w:rFonts w:asciiTheme="minorHAnsi" w:hAnsiTheme="minorHAnsi"/>
          <w:sz w:val="24"/>
          <w:szCs w:val="24"/>
        </w:rPr>
      </w:pPr>
    </w:p>
    <w:p w14:paraId="566A7FE4" w14:textId="77777777" w:rsidR="00330081" w:rsidRDefault="00330081" w:rsidP="00AD700C">
      <w:pPr>
        <w:pStyle w:val="Corpsdetexte"/>
        <w:jc w:val="both"/>
        <w:rPr>
          <w:rFonts w:asciiTheme="minorHAnsi" w:hAnsiTheme="minorHAnsi"/>
          <w:sz w:val="24"/>
          <w:szCs w:val="24"/>
        </w:rPr>
      </w:pPr>
      <w:r>
        <w:rPr>
          <w:rFonts w:asciiTheme="minorHAnsi" w:hAnsiTheme="minorHAnsi"/>
          <w:sz w:val="24"/>
          <w:szCs w:val="24"/>
        </w:rPr>
        <w:t xml:space="preserve">Le présent marché </w:t>
      </w:r>
      <w:r w:rsidR="003932CD">
        <w:rPr>
          <w:rFonts w:asciiTheme="minorHAnsi" w:hAnsiTheme="minorHAnsi"/>
          <w:sz w:val="24"/>
          <w:szCs w:val="24"/>
        </w:rPr>
        <w:t>concerne les immeubles</w:t>
      </w:r>
      <w:r w:rsidR="00AD700C">
        <w:rPr>
          <w:rFonts w:asciiTheme="minorHAnsi" w:hAnsiTheme="minorHAnsi"/>
          <w:sz w:val="24"/>
          <w:szCs w:val="24"/>
        </w:rPr>
        <w:t xml:space="preserve"> </w:t>
      </w:r>
      <w:r w:rsidR="00FB7111">
        <w:rPr>
          <w:rFonts w:asciiTheme="minorHAnsi" w:hAnsiTheme="minorHAnsi"/>
          <w:b/>
          <w:sz w:val="24"/>
          <w:szCs w:val="24"/>
        </w:rPr>
        <w:t>Vauban</w:t>
      </w:r>
      <w:r>
        <w:rPr>
          <w:rFonts w:asciiTheme="minorHAnsi" w:hAnsiTheme="minorHAnsi"/>
          <w:sz w:val="24"/>
          <w:szCs w:val="24"/>
        </w:rPr>
        <w:t> </w:t>
      </w:r>
      <w:r w:rsidR="003932CD">
        <w:rPr>
          <w:rFonts w:asciiTheme="minorHAnsi" w:hAnsiTheme="minorHAnsi"/>
          <w:sz w:val="24"/>
          <w:szCs w:val="24"/>
        </w:rPr>
        <w:t xml:space="preserve">et </w:t>
      </w:r>
      <w:proofErr w:type="spellStart"/>
      <w:r w:rsidR="003932CD" w:rsidRPr="003932CD">
        <w:rPr>
          <w:rFonts w:asciiTheme="minorHAnsi" w:hAnsiTheme="minorHAnsi"/>
          <w:b/>
          <w:sz w:val="24"/>
          <w:szCs w:val="24"/>
        </w:rPr>
        <w:t>Opensèn</w:t>
      </w:r>
      <w:proofErr w:type="spellEnd"/>
      <w:r w:rsidR="003932CD">
        <w:rPr>
          <w:rFonts w:asciiTheme="minorHAnsi" w:hAnsiTheme="minorHAnsi"/>
          <w:sz w:val="24"/>
          <w:szCs w:val="24"/>
        </w:rPr>
        <w:t>.</w:t>
      </w:r>
    </w:p>
    <w:p w14:paraId="4EB92532" w14:textId="77777777" w:rsidR="00AB4B9A" w:rsidRDefault="00AB4B9A" w:rsidP="00AD700C">
      <w:pPr>
        <w:pStyle w:val="Corpsdetexte"/>
        <w:jc w:val="both"/>
        <w:rPr>
          <w:rFonts w:asciiTheme="minorHAnsi" w:hAnsiTheme="minorHAnsi"/>
          <w:sz w:val="24"/>
          <w:szCs w:val="24"/>
        </w:rPr>
      </w:pPr>
    </w:p>
    <w:p w14:paraId="2FD4C110" w14:textId="77777777" w:rsidR="00AB4B9A" w:rsidRDefault="00AB4B9A" w:rsidP="00AD700C">
      <w:pPr>
        <w:pStyle w:val="Corpsdetexte"/>
        <w:jc w:val="both"/>
        <w:rPr>
          <w:rFonts w:asciiTheme="minorHAnsi" w:hAnsiTheme="minorHAnsi"/>
          <w:sz w:val="24"/>
          <w:szCs w:val="24"/>
        </w:rPr>
      </w:pPr>
    </w:p>
    <w:p w14:paraId="0FFF4ABF" w14:textId="77777777" w:rsidR="0032773A" w:rsidRDefault="00A60BDC" w:rsidP="00AB4B9A">
      <w:pPr>
        <w:pStyle w:val="Titre"/>
      </w:pPr>
      <w:r>
        <w:t>A</w:t>
      </w:r>
      <w:r w:rsidR="00A85C2F">
        <w:t xml:space="preserve">RTICLE </w:t>
      </w:r>
      <w:r w:rsidR="0071386A">
        <w:t xml:space="preserve">3 – </w:t>
      </w:r>
      <w:r w:rsidR="00AF3F96">
        <w:t xml:space="preserve">DESCRIPTIF DES </w:t>
      </w:r>
      <w:r w:rsidR="0071386A">
        <w:t xml:space="preserve">PRESTATIONS </w:t>
      </w:r>
    </w:p>
    <w:p w14:paraId="4FE3433F" w14:textId="77777777" w:rsidR="00AD2006"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5C97BB20" w14:textId="77777777" w:rsidR="0032773A"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Le titulaire du présent marché aura pu prendre connaissance de l’accessibilité des surfaces objet du marché lors de la visite obligatoire.</w:t>
      </w:r>
    </w:p>
    <w:p w14:paraId="43F2A267" w14:textId="77777777" w:rsidR="00AD2006"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4E4D12D9" w14:textId="77777777" w:rsidR="00AD2006"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8D7623">
        <w:rPr>
          <w:rFonts w:asciiTheme="minorHAnsi" w:hAnsiTheme="minorHAnsi"/>
          <w:sz w:val="22"/>
          <w:szCs w:val="24"/>
        </w:rPr>
        <w:t xml:space="preserve">Il devra réaliser le nettoyage </w:t>
      </w:r>
      <w:r w:rsidR="008D7623" w:rsidRPr="008D7623">
        <w:rPr>
          <w:rFonts w:asciiTheme="minorHAnsi" w:hAnsiTheme="minorHAnsi"/>
          <w:sz w:val="22"/>
          <w:szCs w:val="24"/>
        </w:rPr>
        <w:t>extérieur</w:t>
      </w:r>
      <w:r w:rsidR="008D7623">
        <w:rPr>
          <w:rFonts w:asciiTheme="minorHAnsi" w:hAnsiTheme="minorHAnsi"/>
          <w:sz w:val="22"/>
          <w:szCs w:val="24"/>
        </w:rPr>
        <w:t xml:space="preserve"> des vitreries</w:t>
      </w:r>
      <w:r w:rsidR="00FB7111" w:rsidRPr="00511021">
        <w:rPr>
          <w:rFonts w:asciiTheme="minorHAnsi" w:hAnsiTheme="minorHAnsi"/>
          <w:color w:val="FF0000"/>
          <w:sz w:val="22"/>
          <w:szCs w:val="24"/>
        </w:rPr>
        <w:t xml:space="preserve"> </w:t>
      </w:r>
      <w:r>
        <w:rPr>
          <w:rFonts w:asciiTheme="minorHAnsi" w:hAnsiTheme="minorHAnsi"/>
          <w:sz w:val="22"/>
          <w:szCs w:val="24"/>
        </w:rPr>
        <w:t xml:space="preserve">: ouvrants, fixes, </w:t>
      </w:r>
      <w:r w:rsidR="003E5E66">
        <w:rPr>
          <w:rFonts w:asciiTheme="minorHAnsi" w:hAnsiTheme="minorHAnsi"/>
          <w:sz w:val="22"/>
          <w:szCs w:val="24"/>
        </w:rPr>
        <w:t>semi-fixes, basculants, cloisons vitrées de séparation de bureaux.</w:t>
      </w:r>
      <w:r w:rsidR="00FB7111">
        <w:rPr>
          <w:rFonts w:asciiTheme="minorHAnsi" w:hAnsiTheme="minorHAnsi"/>
          <w:sz w:val="22"/>
          <w:szCs w:val="24"/>
        </w:rPr>
        <w:t xml:space="preserve"> </w:t>
      </w:r>
    </w:p>
    <w:p w14:paraId="7DD8E8F8" w14:textId="77777777" w:rsidR="003E5E66" w:rsidRDefault="003E5E6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056E5FA5" w14:textId="77777777" w:rsidR="003E5E66" w:rsidRDefault="008D7623"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w:t>
      </w:r>
      <w:r w:rsidR="003E5E66">
        <w:rPr>
          <w:rFonts w:asciiTheme="minorHAnsi" w:hAnsiTheme="minorHAnsi"/>
          <w:sz w:val="22"/>
          <w:szCs w:val="24"/>
        </w:rPr>
        <w:t>a prestation comprendra :</w:t>
      </w:r>
    </w:p>
    <w:p w14:paraId="7657DFA1" w14:textId="77777777" w:rsidR="003E5E66" w:rsidRDefault="003E5E66" w:rsidP="00414C16">
      <w:pPr>
        <w:pStyle w:val="En-tte"/>
        <w:numPr>
          <w:ilvl w:val="0"/>
          <w:numId w:val="19"/>
        </w:numPr>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La mise en place de moyens d’accès aux ouvrages, soit par nacelle automotrice dont le volume et le poids notamment sont adaptés aux lieux et à l’environnement, échafaudages fixes ou cordages,</w:t>
      </w:r>
      <w:r w:rsidR="00FB7111">
        <w:rPr>
          <w:rFonts w:asciiTheme="minorHAnsi" w:hAnsiTheme="minorHAnsi"/>
          <w:sz w:val="22"/>
          <w:szCs w:val="24"/>
        </w:rPr>
        <w:t xml:space="preserve"> Préciser le lot</w:t>
      </w:r>
    </w:p>
    <w:p w14:paraId="242B2784" w14:textId="77777777" w:rsidR="003E5E66" w:rsidRDefault="003E5E66" w:rsidP="003E5E66">
      <w:pPr>
        <w:pStyle w:val="En-tte"/>
        <w:numPr>
          <w:ilvl w:val="0"/>
          <w:numId w:val="19"/>
        </w:numPr>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La protection des ouvrages existants,</w:t>
      </w:r>
    </w:p>
    <w:p w14:paraId="2697A887" w14:textId="77777777" w:rsidR="003E5E66" w:rsidRDefault="003E5E66" w:rsidP="003E5E66">
      <w:pPr>
        <w:pStyle w:val="En-tte"/>
        <w:numPr>
          <w:ilvl w:val="0"/>
          <w:numId w:val="19"/>
        </w:numPr>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La protection des vitrages.</w:t>
      </w:r>
    </w:p>
    <w:p w14:paraId="23291804" w14:textId="77777777" w:rsidR="007935EE" w:rsidRDefault="007935EE" w:rsidP="007935E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7A8B042D" w14:textId="77777777" w:rsidR="007935EE" w:rsidRDefault="007935EE" w:rsidP="007935E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Toutes autorisations nécessaires à l’utilisation de ces matériels demeurent à la charge du titulaire, qui doit l’inclure dans son offre de prix.</w:t>
      </w:r>
    </w:p>
    <w:p w14:paraId="422C316D" w14:textId="77777777" w:rsidR="003E5E66" w:rsidRDefault="003E5E66"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3470FED6" w14:textId="77777777" w:rsidR="003E5E66" w:rsidRDefault="003E5E66"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 xml:space="preserve">La prestation d’entretien sera exécutée en tenant compte de l’état, de la nature et de la fréquentation des locaux. </w:t>
      </w:r>
      <w:r w:rsidR="00FB7111">
        <w:rPr>
          <w:rFonts w:asciiTheme="minorHAnsi" w:hAnsiTheme="minorHAnsi"/>
          <w:sz w:val="22"/>
          <w:szCs w:val="24"/>
        </w:rPr>
        <w:t xml:space="preserve"> </w:t>
      </w:r>
      <w:r>
        <w:rPr>
          <w:rFonts w:asciiTheme="minorHAnsi" w:hAnsiTheme="minorHAnsi"/>
          <w:sz w:val="22"/>
          <w:szCs w:val="24"/>
        </w:rPr>
        <w:t>Le candidat utilisera sous sa propre responsabilité les techniques et équipements nécessaires à la réalisation des prestations du présent marché.</w:t>
      </w:r>
    </w:p>
    <w:p w14:paraId="6DED2238" w14:textId="77777777" w:rsidR="007935EE" w:rsidRDefault="007935EE"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3D46AD50" w14:textId="77777777" w:rsidR="007935EE" w:rsidRDefault="007935EE"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Les prestations du présent marché devront être réalisées dans le respect de la réglementation en vigueur</w:t>
      </w:r>
      <w:r w:rsidR="00AB4B9A">
        <w:rPr>
          <w:rFonts w:asciiTheme="minorHAnsi" w:hAnsiTheme="minorHAnsi"/>
          <w:sz w:val="22"/>
          <w:szCs w:val="24"/>
        </w:rPr>
        <w:t>.</w:t>
      </w:r>
    </w:p>
    <w:p w14:paraId="5B73B05A" w14:textId="77777777" w:rsidR="00AB4B9A" w:rsidRDefault="00AB4B9A"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004141D1" w14:textId="77777777" w:rsidR="007935EE" w:rsidRDefault="007935EE"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6286AF96" w14:textId="77777777" w:rsidR="00FB0481" w:rsidRDefault="00AF3F96" w:rsidP="00AB4B9A">
      <w:pPr>
        <w:pStyle w:val="Titre"/>
      </w:pPr>
      <w:r>
        <w:t xml:space="preserve">ARTICLE </w:t>
      </w:r>
      <w:r w:rsidR="00AB4B9A">
        <w:t>4</w:t>
      </w:r>
      <w:r>
        <w:t xml:space="preserve"> – </w:t>
      </w:r>
      <w:r w:rsidR="006407DB">
        <w:t>ORGANISATION DES PRESTATIONS SUR SITES</w:t>
      </w:r>
      <w:r>
        <w:t xml:space="preserve"> </w:t>
      </w:r>
    </w:p>
    <w:p w14:paraId="640B0454" w14:textId="77777777" w:rsidR="006407DB" w:rsidRDefault="006407DB" w:rsidP="006407DB">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15B1F5E4" w14:textId="77777777" w:rsidR="006407DB" w:rsidRDefault="006407DB" w:rsidP="00A24DC8">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Les locaux ne seront pas fermés au public pour le nettoyage des vitreries inaccessibles. Toutefois, les périmètres de sécurité seront établis, après proposition du titulaire et acceptation de la CCI.</w:t>
      </w:r>
    </w:p>
    <w:p w14:paraId="6732EA77" w14:textId="77777777" w:rsidR="00FB7111" w:rsidRDefault="00FB7111" w:rsidP="00A24DC8">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2759D1BD" w14:textId="77777777" w:rsidR="009B27B0" w:rsidRDefault="009B27B0" w:rsidP="00A24DC8">
      <w:pPr>
        <w:jc w:val="both"/>
        <w:rPr>
          <w:rFonts w:asciiTheme="minorHAnsi" w:hAnsiTheme="minorHAnsi"/>
          <w:sz w:val="22"/>
        </w:rPr>
      </w:pPr>
      <w:r>
        <w:rPr>
          <w:rFonts w:asciiTheme="minorHAnsi" w:hAnsiTheme="minorHAnsi"/>
          <w:sz w:val="22"/>
        </w:rPr>
        <w:t xml:space="preserve">Les clefs </w:t>
      </w:r>
      <w:r w:rsidR="00072DEF">
        <w:rPr>
          <w:rFonts w:asciiTheme="minorHAnsi" w:hAnsiTheme="minorHAnsi"/>
          <w:sz w:val="22"/>
        </w:rPr>
        <w:t>et badges</w:t>
      </w:r>
      <w:r w:rsidR="00A60BDC">
        <w:rPr>
          <w:rFonts w:asciiTheme="minorHAnsi" w:hAnsiTheme="minorHAnsi"/>
          <w:sz w:val="22"/>
        </w:rPr>
        <w:t xml:space="preserve"> d’accès des locaux seront remi</w:t>
      </w:r>
      <w:r>
        <w:rPr>
          <w:rFonts w:asciiTheme="minorHAnsi" w:hAnsiTheme="minorHAnsi"/>
          <w:sz w:val="22"/>
        </w:rPr>
        <w:t>s au titulaire contre reçu.</w:t>
      </w:r>
    </w:p>
    <w:p w14:paraId="3BD018D3" w14:textId="77777777" w:rsidR="009B27B0" w:rsidRDefault="009B27B0" w:rsidP="00A24DC8">
      <w:pPr>
        <w:jc w:val="both"/>
        <w:rPr>
          <w:rFonts w:asciiTheme="minorHAnsi" w:hAnsiTheme="minorHAnsi"/>
          <w:sz w:val="22"/>
        </w:rPr>
      </w:pPr>
    </w:p>
    <w:p w14:paraId="39553656" w14:textId="77777777" w:rsidR="009B27B0" w:rsidRDefault="009B27B0" w:rsidP="00A24DC8">
      <w:pPr>
        <w:jc w:val="both"/>
        <w:rPr>
          <w:rFonts w:asciiTheme="minorHAnsi" w:hAnsiTheme="minorHAnsi"/>
          <w:sz w:val="22"/>
        </w:rPr>
      </w:pPr>
      <w:r>
        <w:rPr>
          <w:rFonts w:asciiTheme="minorHAnsi" w:hAnsiTheme="minorHAnsi"/>
          <w:sz w:val="22"/>
        </w:rPr>
        <w:t>Le titulaire du marché aura l’entière responsabilité des clefs</w:t>
      </w:r>
      <w:r w:rsidR="00072DEF">
        <w:rPr>
          <w:rFonts w:asciiTheme="minorHAnsi" w:hAnsiTheme="minorHAnsi"/>
          <w:sz w:val="22"/>
        </w:rPr>
        <w:t xml:space="preserve"> et badges qui lui seront remi</w:t>
      </w:r>
      <w:r>
        <w:rPr>
          <w:rFonts w:asciiTheme="minorHAnsi" w:hAnsiTheme="minorHAnsi"/>
          <w:sz w:val="22"/>
        </w:rPr>
        <w:t>s.</w:t>
      </w:r>
      <w:r w:rsidR="00FB7111">
        <w:rPr>
          <w:rFonts w:asciiTheme="minorHAnsi" w:hAnsiTheme="minorHAnsi"/>
          <w:sz w:val="22"/>
        </w:rPr>
        <w:t xml:space="preserve"> </w:t>
      </w:r>
      <w:r>
        <w:rPr>
          <w:rFonts w:asciiTheme="minorHAnsi" w:hAnsiTheme="minorHAnsi"/>
          <w:sz w:val="22"/>
        </w:rPr>
        <w:t>En cas de perte ou de vol, le titulaire supportera les frais pour le remplacement des clefs, serrures et tout le système de sécurité et d’accès en place.</w:t>
      </w:r>
    </w:p>
    <w:p w14:paraId="1512595C" w14:textId="77777777" w:rsidR="00A24DC8" w:rsidRDefault="00A24DC8" w:rsidP="00A24DC8">
      <w:pPr>
        <w:jc w:val="both"/>
        <w:rPr>
          <w:rFonts w:asciiTheme="minorHAnsi" w:hAnsiTheme="minorHAnsi"/>
          <w:sz w:val="22"/>
        </w:rPr>
      </w:pPr>
    </w:p>
    <w:p w14:paraId="7BFAE946" w14:textId="77777777" w:rsidR="00A24DC8" w:rsidRDefault="00A24DC8" w:rsidP="00A24DC8">
      <w:pPr>
        <w:jc w:val="both"/>
        <w:rPr>
          <w:rFonts w:asciiTheme="minorHAnsi" w:hAnsiTheme="minorHAnsi"/>
          <w:sz w:val="22"/>
        </w:rPr>
      </w:pPr>
      <w:r>
        <w:rPr>
          <w:rFonts w:asciiTheme="minorHAnsi" w:hAnsiTheme="minorHAnsi"/>
          <w:sz w:val="22"/>
        </w:rPr>
        <w:t>A titre indicatif, les prestations feront l’objet de deux commandes par an, pour l’ensemble des vitreries extérieures du site.</w:t>
      </w:r>
    </w:p>
    <w:p w14:paraId="63D40DE0" w14:textId="77777777" w:rsidR="00A24DC8" w:rsidRDefault="00A24DC8" w:rsidP="00A24DC8">
      <w:pPr>
        <w:jc w:val="both"/>
        <w:rPr>
          <w:rFonts w:asciiTheme="minorHAnsi" w:hAnsiTheme="minorHAnsi"/>
          <w:sz w:val="22"/>
        </w:rPr>
      </w:pPr>
      <w:r>
        <w:rPr>
          <w:rFonts w:asciiTheme="minorHAnsi" w:hAnsiTheme="minorHAnsi"/>
          <w:sz w:val="22"/>
        </w:rPr>
        <w:t>Des commandes complémentaires pourraient être effectuées,</w:t>
      </w:r>
      <w:r w:rsidR="00414C16">
        <w:rPr>
          <w:rFonts w:asciiTheme="minorHAnsi" w:hAnsiTheme="minorHAnsi"/>
          <w:sz w:val="22"/>
        </w:rPr>
        <w:t xml:space="preserve"> </w:t>
      </w:r>
      <w:r>
        <w:rPr>
          <w:rFonts w:asciiTheme="minorHAnsi" w:hAnsiTheme="minorHAnsi"/>
          <w:sz w:val="22"/>
        </w:rPr>
        <w:t>pour toute ou partie des vitreries, en fonction des besoins.</w:t>
      </w:r>
    </w:p>
    <w:p w14:paraId="5925367F" w14:textId="77777777" w:rsidR="00AB4B9A" w:rsidRDefault="00AB4B9A" w:rsidP="00A24DC8">
      <w:pPr>
        <w:jc w:val="both"/>
        <w:rPr>
          <w:rFonts w:asciiTheme="minorHAnsi" w:hAnsiTheme="minorHAnsi"/>
          <w:sz w:val="22"/>
        </w:rPr>
      </w:pPr>
    </w:p>
    <w:p w14:paraId="03A8841A" w14:textId="77777777" w:rsidR="00AB4B9A" w:rsidRPr="009B27B0" w:rsidRDefault="00AB4B9A" w:rsidP="00A24DC8">
      <w:pPr>
        <w:jc w:val="both"/>
        <w:rPr>
          <w:rFonts w:asciiTheme="minorHAnsi" w:hAnsiTheme="minorHAnsi"/>
          <w:sz w:val="22"/>
        </w:rPr>
      </w:pPr>
    </w:p>
    <w:p w14:paraId="72E08460" w14:textId="77777777" w:rsidR="0032773A" w:rsidRPr="00A60BDC" w:rsidRDefault="00A85C2F" w:rsidP="00AB4B9A">
      <w:pPr>
        <w:pStyle w:val="Titre"/>
        <w:rPr>
          <w:sz w:val="22"/>
        </w:rPr>
      </w:pPr>
      <w:r>
        <w:t xml:space="preserve">ARTICLE </w:t>
      </w:r>
      <w:r w:rsidR="00AB4B9A">
        <w:t>5</w:t>
      </w:r>
      <w:r w:rsidR="00AF3F96">
        <w:t xml:space="preserve"> </w:t>
      </w:r>
      <w:r w:rsidR="0032773A">
        <w:t xml:space="preserve">- FOURNITURE </w:t>
      </w:r>
      <w:r>
        <w:t>D’EQUIPEMENTS</w:t>
      </w:r>
      <w:r w:rsidR="0032773A">
        <w:t xml:space="preserve"> </w:t>
      </w:r>
    </w:p>
    <w:p w14:paraId="2A435A27" w14:textId="77777777" w:rsidR="00520E7B" w:rsidRDefault="00AB4B9A" w:rsidP="00AB4B9A">
      <w:pPr>
        <w:pStyle w:val="Titre1"/>
      </w:pPr>
      <w:r>
        <w:t>5</w:t>
      </w:r>
      <w:r w:rsidR="00520E7B">
        <w:t>.</w:t>
      </w:r>
      <w:r w:rsidR="008D7623">
        <w:t>1</w:t>
      </w:r>
      <w:r w:rsidR="00520E7B">
        <w:t xml:space="preserve"> Fourniture et qualité des produits de nettoyage</w:t>
      </w:r>
    </w:p>
    <w:p w14:paraId="74E646A2" w14:textId="77777777" w:rsidR="00520E7B" w:rsidRDefault="00520E7B" w:rsidP="00A60BDC">
      <w:pPr>
        <w:jc w:val="both"/>
      </w:pPr>
    </w:p>
    <w:p w14:paraId="4130A518" w14:textId="77777777" w:rsidR="00520E7B" w:rsidRPr="00A60BDC" w:rsidRDefault="00520E7B" w:rsidP="00A60BDC">
      <w:pPr>
        <w:jc w:val="both"/>
        <w:rPr>
          <w:rFonts w:asciiTheme="minorHAnsi" w:hAnsiTheme="minorHAnsi"/>
          <w:sz w:val="22"/>
        </w:rPr>
      </w:pPr>
      <w:r w:rsidRPr="00A60BDC">
        <w:rPr>
          <w:rFonts w:asciiTheme="minorHAnsi" w:hAnsiTheme="minorHAnsi"/>
          <w:sz w:val="22"/>
        </w:rPr>
        <w:t>Le titulaire devra fournir tous les produits nécessaires aux prestations décrites dans le présent CCTP.</w:t>
      </w:r>
      <w:r w:rsidR="00F21389" w:rsidRPr="00A60BDC">
        <w:rPr>
          <w:rFonts w:asciiTheme="minorHAnsi" w:hAnsiTheme="minorHAnsi"/>
          <w:sz w:val="22"/>
        </w:rPr>
        <w:t xml:space="preserve"> Le coût de ces produits devra être intégré au forfait ou aux prix unitaires proposés par le titulaire.</w:t>
      </w:r>
    </w:p>
    <w:p w14:paraId="023A6775" w14:textId="77777777" w:rsidR="00520E7B" w:rsidRPr="00A60BDC" w:rsidRDefault="00520E7B" w:rsidP="00A60BDC">
      <w:pPr>
        <w:jc w:val="both"/>
        <w:rPr>
          <w:rFonts w:asciiTheme="minorHAnsi" w:hAnsiTheme="minorHAnsi"/>
          <w:sz w:val="22"/>
        </w:rPr>
      </w:pPr>
    </w:p>
    <w:p w14:paraId="159FAFE6" w14:textId="77777777" w:rsidR="00520E7B" w:rsidRPr="00807FA9" w:rsidRDefault="00520E7B" w:rsidP="00A60BDC">
      <w:pPr>
        <w:jc w:val="both"/>
        <w:rPr>
          <w:rFonts w:asciiTheme="minorHAnsi" w:hAnsiTheme="minorHAnsi"/>
          <w:sz w:val="22"/>
        </w:rPr>
      </w:pPr>
      <w:r w:rsidRPr="00807FA9">
        <w:rPr>
          <w:rFonts w:asciiTheme="minorHAnsi" w:hAnsiTheme="minorHAnsi"/>
          <w:sz w:val="22"/>
        </w:rPr>
        <w:t>L’usage de produits de nettoyage éco-labellisés sera à privilégier.</w:t>
      </w:r>
      <w:r w:rsidR="009B27B0" w:rsidRPr="00807FA9">
        <w:rPr>
          <w:rFonts w:asciiTheme="minorHAnsi" w:hAnsiTheme="minorHAnsi"/>
          <w:sz w:val="22"/>
        </w:rPr>
        <w:t> </w:t>
      </w:r>
    </w:p>
    <w:p w14:paraId="2A2BCD78" w14:textId="77777777" w:rsidR="00520E7B" w:rsidRPr="00A60BDC" w:rsidRDefault="00520E7B" w:rsidP="00A60BDC">
      <w:pPr>
        <w:jc w:val="both"/>
        <w:rPr>
          <w:rFonts w:asciiTheme="minorHAnsi" w:hAnsiTheme="minorHAnsi"/>
          <w:sz w:val="22"/>
        </w:rPr>
      </w:pPr>
    </w:p>
    <w:p w14:paraId="6D7646F0" w14:textId="77777777" w:rsidR="00520E7B" w:rsidRPr="00A60BDC" w:rsidRDefault="00807FA9" w:rsidP="00A60BDC">
      <w:pPr>
        <w:jc w:val="both"/>
        <w:rPr>
          <w:rFonts w:asciiTheme="minorHAnsi" w:hAnsiTheme="minorHAnsi"/>
          <w:sz w:val="22"/>
        </w:rPr>
      </w:pPr>
      <w:r>
        <w:rPr>
          <w:rFonts w:asciiTheme="minorHAnsi" w:hAnsiTheme="minorHAnsi"/>
          <w:sz w:val="22"/>
        </w:rPr>
        <w:t>L</w:t>
      </w:r>
      <w:r w:rsidR="00520E7B" w:rsidRPr="00A60BDC">
        <w:rPr>
          <w:rFonts w:asciiTheme="minorHAnsi" w:hAnsiTheme="minorHAnsi"/>
          <w:sz w:val="22"/>
        </w:rPr>
        <w:t>a liste des produits proposés pour l’exécution des prestations</w:t>
      </w:r>
      <w:r>
        <w:rPr>
          <w:rFonts w:asciiTheme="minorHAnsi" w:hAnsiTheme="minorHAnsi"/>
          <w:sz w:val="22"/>
        </w:rPr>
        <w:t xml:space="preserve"> sera présentée dans l’offre du titulaire</w:t>
      </w:r>
      <w:r w:rsidR="00520E7B" w:rsidRPr="00A60BDC">
        <w:rPr>
          <w:rFonts w:asciiTheme="minorHAnsi" w:hAnsiTheme="minorHAnsi"/>
          <w:sz w:val="22"/>
        </w:rPr>
        <w:t>.</w:t>
      </w:r>
    </w:p>
    <w:p w14:paraId="6D8C56ED" w14:textId="77777777" w:rsidR="00520E7B" w:rsidRPr="00A60BDC" w:rsidRDefault="00520E7B" w:rsidP="00A60BDC">
      <w:pPr>
        <w:jc w:val="both"/>
        <w:rPr>
          <w:rFonts w:asciiTheme="minorHAnsi" w:hAnsiTheme="minorHAnsi"/>
          <w:sz w:val="22"/>
        </w:rPr>
      </w:pPr>
      <w:r w:rsidRPr="00A60BDC">
        <w:rPr>
          <w:rFonts w:asciiTheme="minorHAnsi" w:hAnsiTheme="minorHAnsi"/>
          <w:sz w:val="22"/>
        </w:rPr>
        <w:t xml:space="preserve">Cette liste sera accompagnée </w:t>
      </w:r>
      <w:proofErr w:type="gramStart"/>
      <w:r w:rsidRPr="00A60BDC">
        <w:rPr>
          <w:rFonts w:asciiTheme="minorHAnsi" w:hAnsiTheme="minorHAnsi"/>
          <w:sz w:val="22"/>
        </w:rPr>
        <w:t>des fiches produits</w:t>
      </w:r>
      <w:proofErr w:type="gramEnd"/>
      <w:r w:rsidRPr="00A60BDC">
        <w:rPr>
          <w:rFonts w:asciiTheme="minorHAnsi" w:hAnsiTheme="minorHAnsi"/>
          <w:sz w:val="22"/>
        </w:rPr>
        <w:t xml:space="preserve"> et de</w:t>
      </w:r>
      <w:r w:rsidR="00F21389" w:rsidRPr="00A60BDC">
        <w:rPr>
          <w:rFonts w:asciiTheme="minorHAnsi" w:hAnsiTheme="minorHAnsi"/>
          <w:sz w:val="22"/>
        </w:rPr>
        <w:t>s fiches de données de sécurité et sera remise à jour à chaque changement.</w:t>
      </w:r>
    </w:p>
    <w:p w14:paraId="3BEFB81C" w14:textId="77777777" w:rsidR="00520E7B" w:rsidRPr="00A60BDC" w:rsidRDefault="00520E7B" w:rsidP="00A60BDC">
      <w:pPr>
        <w:jc w:val="both"/>
        <w:rPr>
          <w:rFonts w:asciiTheme="minorHAnsi" w:hAnsiTheme="minorHAnsi"/>
          <w:sz w:val="22"/>
        </w:rPr>
      </w:pPr>
    </w:p>
    <w:p w14:paraId="7676E74E" w14:textId="77777777" w:rsidR="00F21389" w:rsidRPr="00A60BDC" w:rsidRDefault="00F21389" w:rsidP="00A60BDC">
      <w:pPr>
        <w:jc w:val="both"/>
        <w:rPr>
          <w:rFonts w:asciiTheme="minorHAnsi" w:hAnsiTheme="minorHAnsi"/>
          <w:sz w:val="22"/>
        </w:rPr>
      </w:pPr>
      <w:r w:rsidRPr="00A60BDC">
        <w:rPr>
          <w:rFonts w:asciiTheme="minorHAnsi" w:hAnsiTheme="minorHAnsi"/>
          <w:sz w:val="22"/>
        </w:rPr>
        <w:t>Le pouvoir adjudicateur se réserve le droit de ne pas accepter certains produits proposés par le titulaire au motif qu’il contient des produits interdits, reconnus dangereux pour la santé ou pour l’environnement. Le titulaire devra alors proposer sous un délai de 15 jours de nouveaux produits en remplacement.</w:t>
      </w:r>
    </w:p>
    <w:p w14:paraId="4A949312" w14:textId="77777777" w:rsidR="00F21389" w:rsidRDefault="00AB4B9A" w:rsidP="00AB4B9A">
      <w:pPr>
        <w:pStyle w:val="Titre1"/>
      </w:pPr>
      <w:r>
        <w:t>5</w:t>
      </w:r>
      <w:r w:rsidR="00F21389">
        <w:t>.</w:t>
      </w:r>
      <w:r w:rsidR="00075C73">
        <w:t>2</w:t>
      </w:r>
      <w:r w:rsidR="00F21389">
        <w:t xml:space="preserve"> Fourniture et qualité des matériels</w:t>
      </w:r>
    </w:p>
    <w:p w14:paraId="40DAFD92" w14:textId="77777777" w:rsidR="00F21389" w:rsidRDefault="00F21389" w:rsidP="00F21389">
      <w:pPr>
        <w:jc w:val="both"/>
        <w:rPr>
          <w:rFonts w:ascii="Calibri" w:hAnsi="Calibri"/>
          <w:sz w:val="22"/>
        </w:rPr>
      </w:pPr>
    </w:p>
    <w:p w14:paraId="2C3E9053" w14:textId="77777777" w:rsidR="00F21389" w:rsidRDefault="00F21389" w:rsidP="00F21389">
      <w:pPr>
        <w:jc w:val="both"/>
        <w:rPr>
          <w:rFonts w:ascii="Calibri" w:hAnsi="Calibri"/>
          <w:sz w:val="22"/>
        </w:rPr>
      </w:pPr>
      <w:r>
        <w:rPr>
          <w:rFonts w:ascii="Calibri" w:hAnsi="Calibri"/>
          <w:sz w:val="22"/>
        </w:rPr>
        <w:t>Le titulaire doit fournir le matériel nécessaire à la bonne exécution des prestations décrites dans le présent CCTP.</w:t>
      </w:r>
    </w:p>
    <w:p w14:paraId="77338229" w14:textId="77777777" w:rsidR="00F21389" w:rsidRDefault="00F21389" w:rsidP="00F21389">
      <w:pPr>
        <w:jc w:val="both"/>
        <w:rPr>
          <w:rFonts w:ascii="Calibri" w:hAnsi="Calibri"/>
          <w:sz w:val="22"/>
        </w:rPr>
      </w:pPr>
    </w:p>
    <w:p w14:paraId="0E156013" w14:textId="77777777" w:rsidR="00A827AF" w:rsidRDefault="00A827AF" w:rsidP="00F21389">
      <w:pPr>
        <w:jc w:val="both"/>
        <w:rPr>
          <w:rFonts w:ascii="Calibri" w:hAnsi="Calibri"/>
          <w:sz w:val="22"/>
        </w:rPr>
      </w:pPr>
      <w:r>
        <w:rPr>
          <w:rFonts w:ascii="Calibri" w:hAnsi="Calibri"/>
          <w:sz w:val="22"/>
        </w:rPr>
        <w:t xml:space="preserve">Les dégradations dues au non-respect </w:t>
      </w:r>
      <w:r w:rsidR="009573F5">
        <w:rPr>
          <w:rFonts w:ascii="Calibri" w:hAnsi="Calibri"/>
          <w:sz w:val="22"/>
        </w:rPr>
        <w:t>des consignes seront à la charge du titulaire.</w:t>
      </w:r>
    </w:p>
    <w:p w14:paraId="65137212" w14:textId="77777777" w:rsidR="009573F5" w:rsidRDefault="009573F5" w:rsidP="00F21389">
      <w:pPr>
        <w:jc w:val="both"/>
        <w:rPr>
          <w:rFonts w:ascii="Calibri" w:hAnsi="Calibri"/>
          <w:sz w:val="22"/>
        </w:rPr>
      </w:pPr>
    </w:p>
    <w:p w14:paraId="360C0D15" w14:textId="77777777" w:rsidR="009573F5" w:rsidRDefault="009573F5" w:rsidP="00F21389">
      <w:pPr>
        <w:jc w:val="both"/>
        <w:rPr>
          <w:rFonts w:ascii="Calibri" w:hAnsi="Calibri"/>
          <w:sz w:val="22"/>
        </w:rPr>
      </w:pPr>
      <w:r>
        <w:rPr>
          <w:rFonts w:ascii="Calibri" w:hAnsi="Calibri"/>
          <w:sz w:val="22"/>
        </w:rPr>
        <w:t>Les échafaudages devront obligatoirement être conformes à la réglementation. Les matériels ne devront en aucun cas être en contact avec les surfaces verticales. Les extrémités supérieures des échelles et escabeaux seront protégés, leurs pieds seront munis de patins protecteurs.</w:t>
      </w:r>
    </w:p>
    <w:p w14:paraId="075EB1BA" w14:textId="77777777" w:rsidR="009573F5" w:rsidRDefault="009573F5" w:rsidP="00F21389">
      <w:pPr>
        <w:jc w:val="both"/>
        <w:rPr>
          <w:rFonts w:ascii="Calibri" w:hAnsi="Calibri"/>
          <w:sz w:val="22"/>
        </w:rPr>
      </w:pPr>
    </w:p>
    <w:p w14:paraId="56D4F0E7" w14:textId="77777777" w:rsidR="00401CA0" w:rsidRDefault="00401CA0" w:rsidP="00F21389">
      <w:pPr>
        <w:jc w:val="both"/>
        <w:rPr>
          <w:rFonts w:ascii="Calibri" w:hAnsi="Calibri"/>
          <w:sz w:val="22"/>
        </w:rPr>
      </w:pPr>
    </w:p>
    <w:p w14:paraId="422AC0EF" w14:textId="77777777" w:rsidR="00401CA0" w:rsidRDefault="00401CA0" w:rsidP="00F21389">
      <w:pPr>
        <w:jc w:val="both"/>
        <w:rPr>
          <w:rFonts w:ascii="Calibri" w:hAnsi="Calibri"/>
          <w:sz w:val="22"/>
        </w:rPr>
      </w:pPr>
    </w:p>
    <w:sectPr w:rsidR="00401CA0" w:rsidSect="00553CB0">
      <w:headerReference w:type="default" r:id="rId8"/>
      <w:footerReference w:type="default" r:id="rId9"/>
      <w:headerReference w:type="first" r:id="rId10"/>
      <w:pgSz w:w="11907" w:h="16840" w:code="9"/>
      <w:pgMar w:top="538" w:right="1418" w:bottom="709" w:left="851" w:header="151" w:footer="5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AD146" w14:textId="77777777" w:rsidR="008F1FFE" w:rsidRDefault="008F1FFE" w:rsidP="00EF6376">
      <w:r>
        <w:separator/>
      </w:r>
    </w:p>
  </w:endnote>
  <w:endnote w:type="continuationSeparator" w:id="0">
    <w:p w14:paraId="35020F9B" w14:textId="77777777" w:rsidR="008F1FFE" w:rsidRDefault="008F1FFE" w:rsidP="00EF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age Italic">
    <w:panose1 w:val="030705020405070703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DFD3" w14:textId="77777777" w:rsidR="008F1FFE" w:rsidRDefault="008F1FFE" w:rsidP="00F2382C">
    <w:pPr>
      <w:pStyle w:val="Pieddepage"/>
      <w:tabs>
        <w:tab w:val="clear" w:pos="4536"/>
        <w:tab w:val="clear" w:pos="9072"/>
        <w:tab w:val="center" w:pos="3544"/>
        <w:tab w:val="right" w:pos="10348"/>
        <w:tab w:val="left" w:pos="11057"/>
        <w:tab w:val="left" w:pos="11482"/>
        <w:tab w:val="left" w:pos="12191"/>
      </w:tabs>
      <w:spacing w:before="120"/>
      <w:rPr>
        <w:rFonts w:ascii="Arial" w:hAnsi="Arial"/>
        <w:snapToGrid w:val="0"/>
      </w:rPr>
    </w:pPr>
    <w:r w:rsidRPr="0061297A">
      <w:rPr>
        <w:rFonts w:ascii="Arial" w:hAnsi="Arial"/>
        <w:snapToGrid w:val="0"/>
        <w:sz w:val="16"/>
      </w:rPr>
      <w:t xml:space="preserve">CCTP </w:t>
    </w:r>
    <w:r w:rsidR="00C94D97">
      <w:rPr>
        <w:rFonts w:ascii="Arial" w:hAnsi="Arial"/>
        <w:snapToGrid w:val="0"/>
        <w:sz w:val="16"/>
      </w:rPr>
      <w:t>Nettoyage</w:t>
    </w:r>
    <w:r w:rsidR="00AD700C">
      <w:rPr>
        <w:rFonts w:ascii="Arial" w:hAnsi="Arial"/>
        <w:snapToGrid w:val="0"/>
        <w:sz w:val="16"/>
      </w:rPr>
      <w:t xml:space="preserve"> </w:t>
    </w:r>
    <w:r w:rsidR="00A24DC8">
      <w:rPr>
        <w:rFonts w:ascii="Arial" w:hAnsi="Arial"/>
        <w:snapToGrid w:val="0"/>
        <w:sz w:val="16"/>
      </w:rPr>
      <w:t>vitres exté</w:t>
    </w:r>
    <w:r w:rsidR="00F01946">
      <w:rPr>
        <w:rFonts w:ascii="Arial" w:hAnsi="Arial"/>
        <w:snapToGrid w:val="0"/>
        <w:sz w:val="16"/>
      </w:rPr>
      <w:t>rieures</w:t>
    </w:r>
    <w:r w:rsidR="00B26658" w:rsidRPr="0061297A">
      <w:rPr>
        <w:rFonts w:ascii="Arial" w:hAnsi="Arial"/>
        <w:snapToGrid w:val="0"/>
        <w:sz w:val="16"/>
      </w:rPr>
      <w:t xml:space="preserve"> - </w:t>
    </w:r>
    <w:r w:rsidR="00B26658" w:rsidRPr="0061297A">
      <w:rPr>
        <w:rFonts w:asciiTheme="minorHAnsi" w:hAnsiTheme="minorHAnsi"/>
        <w:snapToGrid w:val="0"/>
        <w:sz w:val="16"/>
        <w:szCs w:val="16"/>
      </w:rPr>
      <w:fldChar w:fldCharType="begin"/>
    </w:r>
    <w:r w:rsidR="00B26658" w:rsidRPr="0061297A">
      <w:rPr>
        <w:rFonts w:asciiTheme="minorHAnsi" w:hAnsiTheme="minorHAnsi"/>
        <w:snapToGrid w:val="0"/>
        <w:sz w:val="16"/>
        <w:szCs w:val="16"/>
      </w:rPr>
      <w:instrText xml:space="preserve"> TIME \@ "MMMM yy" </w:instrText>
    </w:r>
    <w:r w:rsidR="00B26658" w:rsidRPr="0061297A">
      <w:rPr>
        <w:rFonts w:asciiTheme="minorHAnsi" w:hAnsiTheme="minorHAnsi"/>
        <w:snapToGrid w:val="0"/>
        <w:sz w:val="16"/>
        <w:szCs w:val="16"/>
      </w:rPr>
      <w:fldChar w:fldCharType="separate"/>
    </w:r>
    <w:r w:rsidR="007A00B8">
      <w:rPr>
        <w:rFonts w:asciiTheme="minorHAnsi" w:hAnsiTheme="minorHAnsi"/>
        <w:noProof/>
        <w:snapToGrid w:val="0"/>
        <w:sz w:val="16"/>
        <w:szCs w:val="16"/>
      </w:rPr>
      <w:t>mars 24</w:t>
    </w:r>
    <w:r w:rsidR="00B26658" w:rsidRPr="0061297A">
      <w:rPr>
        <w:rFonts w:asciiTheme="minorHAnsi" w:hAnsiTheme="minorHAnsi"/>
        <w:snapToGrid w:val="0"/>
        <w:sz w:val="16"/>
        <w:szCs w:val="16"/>
      </w:rPr>
      <w:fldChar w:fldCharType="end"/>
    </w:r>
    <w:r w:rsidRPr="0061297A">
      <w:rPr>
        <w:rFonts w:asciiTheme="minorHAnsi" w:hAnsiTheme="minorHAnsi"/>
        <w:snapToGrid w:val="0"/>
        <w:sz w:val="16"/>
        <w:szCs w:val="16"/>
      </w:rPr>
      <w:t xml:space="preserve">                                                                                                                                                         </w:t>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Pr="0061297A">
      <w:rPr>
        <w:rFonts w:asciiTheme="minorHAnsi" w:hAnsiTheme="minorHAnsi"/>
        <w:snapToGrid w:val="0"/>
        <w:sz w:val="16"/>
        <w:szCs w:val="16"/>
      </w:rPr>
      <w:t xml:space="preserve">                 </w:t>
    </w:r>
    <w:r w:rsidRPr="0061297A">
      <w:rPr>
        <w:rFonts w:asciiTheme="minorHAnsi" w:hAnsiTheme="minorHAnsi" w:cs="Arial"/>
        <w:snapToGrid w:val="0"/>
        <w:sz w:val="16"/>
        <w:szCs w:val="16"/>
      </w:rPr>
      <w:t xml:space="preserve"> </w:t>
    </w:r>
    <w:r w:rsidRPr="0061297A">
      <w:rPr>
        <w:rFonts w:asciiTheme="minorHAnsi" w:hAnsiTheme="minorHAnsi"/>
        <w:snapToGrid w:val="0"/>
        <w:sz w:val="16"/>
        <w:szCs w:val="16"/>
      </w:rPr>
      <w:t xml:space="preserve">Page </w:t>
    </w:r>
    <w:r w:rsidR="00F51362" w:rsidRPr="0061297A">
      <w:rPr>
        <w:rStyle w:val="Numrodepage"/>
        <w:rFonts w:asciiTheme="minorHAnsi" w:hAnsiTheme="minorHAnsi"/>
        <w:sz w:val="16"/>
        <w:szCs w:val="16"/>
      </w:rPr>
      <w:fldChar w:fldCharType="begin"/>
    </w:r>
    <w:r w:rsidRPr="0061297A">
      <w:rPr>
        <w:rStyle w:val="Numrodepage"/>
        <w:rFonts w:asciiTheme="minorHAnsi" w:hAnsiTheme="minorHAnsi"/>
        <w:sz w:val="16"/>
        <w:szCs w:val="16"/>
      </w:rPr>
      <w:instrText xml:space="preserve"> PAGE </w:instrText>
    </w:r>
    <w:r w:rsidR="00F51362" w:rsidRPr="0061297A">
      <w:rPr>
        <w:rStyle w:val="Numrodepage"/>
        <w:rFonts w:asciiTheme="minorHAnsi" w:hAnsiTheme="minorHAnsi"/>
        <w:sz w:val="16"/>
        <w:szCs w:val="16"/>
      </w:rPr>
      <w:fldChar w:fldCharType="separate"/>
    </w:r>
    <w:r w:rsidR="00421C4E">
      <w:rPr>
        <w:rStyle w:val="Numrodepage"/>
        <w:rFonts w:asciiTheme="minorHAnsi" w:hAnsiTheme="minorHAnsi"/>
        <w:noProof/>
        <w:sz w:val="16"/>
        <w:szCs w:val="16"/>
      </w:rPr>
      <w:t>3</w:t>
    </w:r>
    <w:r w:rsidR="00F51362" w:rsidRPr="0061297A">
      <w:rPr>
        <w:rStyle w:val="Numrodepage"/>
        <w:rFonts w:asciiTheme="minorHAnsi" w:hAnsiTheme="minorHAnsi"/>
        <w:sz w:val="16"/>
        <w:szCs w:val="16"/>
      </w:rPr>
      <w:fldChar w:fldCharType="end"/>
    </w:r>
  </w:p>
  <w:p w14:paraId="42BE5714" w14:textId="77777777" w:rsidR="002238AF" w:rsidRDefault="002238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8D5EF" w14:textId="77777777" w:rsidR="008F1FFE" w:rsidRDefault="008F1FFE" w:rsidP="00EF6376">
      <w:r>
        <w:separator/>
      </w:r>
    </w:p>
  </w:footnote>
  <w:footnote w:type="continuationSeparator" w:id="0">
    <w:p w14:paraId="72B4EC0D" w14:textId="77777777" w:rsidR="008F1FFE" w:rsidRDefault="008F1FFE" w:rsidP="00EF6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3DE1A" w14:textId="77777777" w:rsidR="008F1FFE" w:rsidRDefault="008F1FFE" w:rsidP="00F2382C">
    <w:pPr>
      <w:pStyle w:val="En-tte"/>
      <w:tabs>
        <w:tab w:val="right" w:pos="15026"/>
      </w:tabs>
      <w:jc w:val="center"/>
      <w:rPr>
        <w:rFonts w:ascii="Arial" w:hAnsi="Arial"/>
        <w:snapToGrid w:val="0"/>
        <w:color w:val="000080"/>
        <w:kern w:val="16"/>
        <w:position w:val="-36"/>
        <w:sz w:val="24"/>
      </w:rPr>
    </w:pPr>
  </w:p>
  <w:p w14:paraId="5D9C50FA" w14:textId="77777777" w:rsidR="008F1FFE" w:rsidRDefault="008F1FFE" w:rsidP="00F2382C">
    <w:pPr>
      <w:pStyle w:val="En-tte"/>
      <w:tabs>
        <w:tab w:val="right" w:pos="15026"/>
      </w:tabs>
      <w:jc w:val="center"/>
      <w:rPr>
        <w:rFonts w:ascii="Arial" w:hAnsi="Arial"/>
        <w:snapToGrid w:val="0"/>
        <w:color w:val="000080"/>
        <w:kern w:val="16"/>
        <w:position w:val="-36"/>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81F2" w14:textId="77777777" w:rsidR="00553CB0" w:rsidRPr="008255AF" w:rsidRDefault="00553CB0" w:rsidP="00553CB0">
    <w:pPr>
      <w:pStyle w:val="Titre3"/>
      <w:ind w:left="4821"/>
    </w:pPr>
  </w:p>
  <w:p w14:paraId="6259D284" w14:textId="77777777" w:rsidR="00553CB0" w:rsidRPr="0058722A" w:rsidRDefault="00553CB0" w:rsidP="00553CB0">
    <w:pPr>
      <w:jc w:val="center"/>
    </w:pPr>
  </w:p>
  <w:p w14:paraId="2AEDF53C" w14:textId="77777777" w:rsidR="00553CB0" w:rsidRDefault="00553CB0" w:rsidP="00553CB0">
    <w:pPr>
      <w:jc w:val="center"/>
      <w:rPr>
        <w:rFonts w:cs="Calibri"/>
        <w:b/>
        <w:bCs/>
      </w:rPr>
    </w:pPr>
  </w:p>
  <w:p w14:paraId="05E5CC20" w14:textId="77777777" w:rsidR="00553CB0" w:rsidRPr="0058722A" w:rsidRDefault="00553CB0" w:rsidP="00553CB0">
    <w:pPr>
      <w:jc w:val="center"/>
    </w:pPr>
  </w:p>
  <w:tbl>
    <w:tblPr>
      <w:tblW w:w="9688" w:type="dxa"/>
      <w:tblInd w:w="-35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34"/>
    </w:tblGrid>
    <w:tr w:rsidR="00D91976" w:rsidRPr="00E14EF7" w14:paraId="256F465F" w14:textId="77777777" w:rsidTr="00A37F61">
      <w:trPr>
        <w:trHeight w:val="1308"/>
      </w:trPr>
      <w:tc>
        <w:tcPr>
          <w:tcW w:w="8928" w:type="dxa"/>
          <w:tcBorders>
            <w:top w:val="nil"/>
            <w:left w:val="nil"/>
            <w:bottom w:val="nil"/>
            <w:right w:val="nil"/>
          </w:tcBorders>
        </w:tcPr>
        <w:p w14:paraId="5BD4AC7C" w14:textId="77777777" w:rsidR="00A37F61" w:rsidRPr="00E14EF7" w:rsidRDefault="00A0189D" w:rsidP="00A37F61">
          <w:pPr>
            <w:tabs>
              <w:tab w:val="left" w:pos="4095"/>
            </w:tabs>
            <w:rPr>
              <w:rFonts w:ascii="Arial" w:hAnsi="Arial" w:cs="Arial"/>
              <w:sz w:val="22"/>
            </w:rPr>
          </w:pPr>
          <w:r>
            <w:rPr>
              <w:noProof/>
            </w:rPr>
            <w:drawing>
              <wp:anchor distT="0" distB="0" distL="114300" distR="114300" simplePos="0" relativeHeight="251660288" behindDoc="1" locked="0" layoutInCell="1" allowOverlap="1" wp14:anchorId="486BB5D8" wp14:editId="672BF615">
                <wp:simplePos x="0" y="0"/>
                <wp:positionH relativeFrom="column">
                  <wp:posOffset>4347845</wp:posOffset>
                </wp:positionH>
                <wp:positionV relativeFrom="paragraph">
                  <wp:posOffset>40005</wp:posOffset>
                </wp:positionV>
                <wp:extent cx="2145030" cy="589915"/>
                <wp:effectExtent l="0" t="0" r="7620" b="635"/>
                <wp:wrapTight wrapText="bothSides">
                  <wp:wrapPolygon edited="0">
                    <wp:start x="0" y="0"/>
                    <wp:lineTo x="0" y="20926"/>
                    <wp:lineTo x="21485" y="20926"/>
                    <wp:lineTo x="21485"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5030" cy="5899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1" locked="0" layoutInCell="1" allowOverlap="1" wp14:anchorId="1C8C82EF" wp14:editId="5587D59A">
                <wp:simplePos x="0" y="0"/>
                <wp:positionH relativeFrom="column">
                  <wp:posOffset>368300</wp:posOffset>
                </wp:positionH>
                <wp:positionV relativeFrom="paragraph">
                  <wp:posOffset>-210820</wp:posOffset>
                </wp:positionV>
                <wp:extent cx="2163445" cy="629920"/>
                <wp:effectExtent l="0" t="0" r="8255" b="0"/>
                <wp:wrapTight wrapText="bothSides">
                  <wp:wrapPolygon edited="0">
                    <wp:start x="0" y="0"/>
                    <wp:lineTo x="0" y="20903"/>
                    <wp:lineTo x="21492" y="20903"/>
                    <wp:lineTo x="21492"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CIRM2019.jpg"/>
                        <pic:cNvPicPr/>
                      </pic:nvPicPr>
                      <pic:blipFill rotWithShape="1">
                        <a:blip r:embed="rId2" cstate="print">
                          <a:extLst>
                            <a:ext uri="{28A0092B-C50C-407E-A947-70E740481C1C}">
                              <a14:useLocalDpi xmlns:a14="http://schemas.microsoft.com/office/drawing/2010/main" val="0"/>
                            </a:ext>
                          </a:extLst>
                        </a:blip>
                        <a:srcRect r="66465"/>
                        <a:stretch/>
                      </pic:blipFill>
                      <pic:spPr bwMode="auto">
                        <a:xfrm>
                          <a:off x="0" y="0"/>
                          <a:ext cx="2163445" cy="629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37F61">
            <w:rPr>
              <w:rFonts w:ascii="Arial" w:hAnsi="Arial" w:cs="Arial"/>
              <w:sz w:val="22"/>
            </w:rPr>
            <w:tab/>
          </w:r>
        </w:p>
        <w:tbl>
          <w:tblPr>
            <w:tblW w:w="1078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06"/>
            <w:gridCol w:w="10574"/>
          </w:tblGrid>
          <w:tr w:rsidR="00A37F61" w:rsidRPr="008255AF" w14:paraId="46174226" w14:textId="77777777" w:rsidTr="00A0189D">
            <w:trPr>
              <w:trHeight w:val="786"/>
            </w:trPr>
            <w:tc>
              <w:tcPr>
                <w:tcW w:w="206" w:type="dxa"/>
                <w:tcBorders>
                  <w:top w:val="nil"/>
                  <w:left w:val="nil"/>
                  <w:bottom w:val="nil"/>
                  <w:right w:val="nil"/>
                </w:tcBorders>
              </w:tcPr>
              <w:p w14:paraId="08E9E81E" w14:textId="77777777" w:rsidR="00A37F61" w:rsidRPr="008255AF" w:rsidRDefault="00A37F61" w:rsidP="00115513">
                <w:pPr>
                  <w:rPr>
                    <w:rFonts w:ascii="Calibri" w:hAnsi="Calibri" w:cs="Calibri"/>
                  </w:rPr>
                </w:pPr>
              </w:p>
            </w:tc>
            <w:tc>
              <w:tcPr>
                <w:tcW w:w="10574" w:type="dxa"/>
                <w:tcBorders>
                  <w:top w:val="nil"/>
                  <w:left w:val="nil"/>
                  <w:bottom w:val="nil"/>
                  <w:right w:val="nil"/>
                </w:tcBorders>
              </w:tcPr>
              <w:p w14:paraId="107A7CED" w14:textId="77777777" w:rsidR="00A37F61" w:rsidRPr="00146F32" w:rsidRDefault="00A37F61" w:rsidP="00A37F61">
                <w:pPr>
                  <w:ind w:right="-1278"/>
                  <w:jc w:val="right"/>
                  <w:rPr>
                    <w:rFonts w:cs="Calibri"/>
                    <w:b/>
                    <w:bCs/>
                  </w:rPr>
                </w:pPr>
              </w:p>
            </w:tc>
          </w:tr>
        </w:tbl>
        <w:p w14:paraId="05519289" w14:textId="77777777" w:rsidR="00D91976" w:rsidRPr="00E14EF7" w:rsidRDefault="00D91976" w:rsidP="00A37F61">
          <w:pPr>
            <w:tabs>
              <w:tab w:val="left" w:pos="4095"/>
            </w:tabs>
            <w:rPr>
              <w:rFonts w:ascii="Arial" w:hAnsi="Arial" w:cs="Arial"/>
              <w:sz w:val="22"/>
            </w:rPr>
          </w:pPr>
        </w:p>
      </w:tc>
    </w:tr>
    <w:tr w:rsidR="00D91976" w:rsidRPr="00E14EF7" w14:paraId="3B72A2B3" w14:textId="77777777" w:rsidTr="00A37F61">
      <w:trPr>
        <w:trHeight w:val="80"/>
      </w:trPr>
      <w:tc>
        <w:tcPr>
          <w:tcW w:w="8928" w:type="dxa"/>
          <w:tcBorders>
            <w:top w:val="nil"/>
            <w:left w:val="nil"/>
            <w:bottom w:val="nil"/>
            <w:right w:val="nil"/>
          </w:tcBorders>
        </w:tcPr>
        <w:p w14:paraId="38EB719F" w14:textId="77777777" w:rsidR="00D91976" w:rsidRPr="00E14EF7" w:rsidRDefault="00D91976" w:rsidP="00212143">
          <w:pPr>
            <w:suppressAutoHyphens/>
            <w:rPr>
              <w:rFonts w:ascii="Arial" w:hAnsi="Arial" w:cs="Arial"/>
              <w:sz w:val="24"/>
            </w:rPr>
          </w:pPr>
        </w:p>
      </w:tc>
    </w:tr>
  </w:tbl>
  <w:p w14:paraId="37D880DF" w14:textId="77777777" w:rsidR="00D72D3A" w:rsidRPr="00A0189D" w:rsidRDefault="00553CB0" w:rsidP="00553CB0">
    <w:pPr>
      <w:jc w:val="center"/>
      <w:rPr>
        <w:rFonts w:asciiTheme="minorHAnsi" w:hAnsiTheme="minorHAnsi"/>
        <w:b/>
        <w:sz w:val="28"/>
      </w:rPr>
    </w:pPr>
    <w:r w:rsidRPr="00A0189D">
      <w:rPr>
        <w:rFonts w:asciiTheme="minorHAnsi" w:hAnsiTheme="minorHAnsi"/>
        <w:b/>
        <w:sz w:val="28"/>
      </w:rPr>
      <w:t xml:space="preserve">CHAMBRE DE COMMERCE ET D’INDUSTRIE </w:t>
    </w:r>
    <w:r w:rsidR="00541AC1" w:rsidRPr="00A0189D">
      <w:rPr>
        <w:rFonts w:asciiTheme="minorHAnsi" w:hAnsiTheme="minorHAnsi"/>
        <w:b/>
        <w:sz w:val="28"/>
      </w:rPr>
      <w:t>ROUEN METROPOLE</w:t>
    </w:r>
  </w:p>
  <w:p w14:paraId="07D4CEAC" w14:textId="77777777" w:rsidR="00A0189D" w:rsidRPr="00A0189D" w:rsidRDefault="00F41AEB" w:rsidP="00553CB0">
    <w:pPr>
      <w:pStyle w:val="En-tte"/>
      <w:tabs>
        <w:tab w:val="right" w:pos="15026"/>
      </w:tabs>
      <w:jc w:val="center"/>
      <w:rPr>
        <w:rFonts w:asciiTheme="minorHAnsi" w:hAnsiTheme="minorHAnsi"/>
        <w:b/>
        <w:sz w:val="28"/>
      </w:rPr>
    </w:pPr>
    <w:r w:rsidRPr="00A0189D">
      <w:rPr>
        <w:rFonts w:asciiTheme="minorHAnsi" w:hAnsiTheme="minorHAnsi"/>
        <w:b/>
        <w:sz w:val="28"/>
      </w:rPr>
      <w:t xml:space="preserve">4-20 passage de la </w:t>
    </w:r>
    <w:proofErr w:type="spellStart"/>
    <w:r w:rsidRPr="00A0189D">
      <w:rPr>
        <w:rFonts w:asciiTheme="minorHAnsi" w:hAnsiTheme="minorHAnsi"/>
        <w:b/>
        <w:sz w:val="28"/>
      </w:rPr>
      <w:t>Luciline</w:t>
    </w:r>
    <w:proofErr w:type="spellEnd"/>
    <w:r w:rsidR="00553CB0" w:rsidRPr="00A0189D">
      <w:rPr>
        <w:rFonts w:asciiTheme="minorHAnsi" w:hAnsiTheme="minorHAnsi"/>
        <w:b/>
        <w:sz w:val="28"/>
      </w:rPr>
      <w:t xml:space="preserve"> – CS 40641</w:t>
    </w:r>
  </w:p>
  <w:p w14:paraId="0A093FEE" w14:textId="77777777" w:rsidR="00553CB0" w:rsidRPr="00A0189D" w:rsidRDefault="00553CB0" w:rsidP="00553CB0">
    <w:pPr>
      <w:pStyle w:val="En-tte"/>
      <w:tabs>
        <w:tab w:val="right" w:pos="15026"/>
      </w:tabs>
      <w:jc w:val="center"/>
      <w:rPr>
        <w:rFonts w:asciiTheme="minorHAnsi" w:hAnsiTheme="minorHAnsi"/>
        <w:noProof/>
        <w:color w:val="000080"/>
        <w:kern w:val="16"/>
        <w:position w:val="-36"/>
        <w:sz w:val="28"/>
      </w:rPr>
    </w:pPr>
    <w:r w:rsidRPr="00A0189D">
      <w:rPr>
        <w:rFonts w:asciiTheme="minorHAnsi" w:hAnsiTheme="minorHAnsi"/>
        <w:b/>
        <w:sz w:val="28"/>
      </w:rPr>
      <w:t>76007 Rouen Cedex 1</w:t>
    </w:r>
  </w:p>
  <w:p w14:paraId="1FE63DB8" w14:textId="77777777" w:rsidR="00553CB0" w:rsidRPr="00553CB0" w:rsidRDefault="00553CB0" w:rsidP="00553CB0">
    <w:pPr>
      <w:pStyle w:val="En-tte"/>
      <w:tabs>
        <w:tab w:val="right" w:pos="15026"/>
      </w:tabs>
      <w:jc w:val="center"/>
      <w:rPr>
        <w:rFonts w:asciiTheme="minorHAnsi" w:hAnsiTheme="minorHAnsi"/>
        <w:snapToGrid w:val="0"/>
        <w:color w:val="000080"/>
        <w:kern w:val="16"/>
        <w:position w:val="-36"/>
        <w:sz w:val="28"/>
      </w:rPr>
    </w:pPr>
  </w:p>
  <w:p w14:paraId="5EDA6E6B" w14:textId="77777777" w:rsidR="00553CB0" w:rsidRPr="00553CB0" w:rsidRDefault="00553CB0" w:rsidP="00553C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26AF"/>
    <w:multiLevelType w:val="hybridMultilevel"/>
    <w:tmpl w:val="68CE2B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5490236"/>
    <w:multiLevelType w:val="hybridMultilevel"/>
    <w:tmpl w:val="230257B8"/>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6B85F51"/>
    <w:multiLevelType w:val="multilevel"/>
    <w:tmpl w:val="C7689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11252"/>
    <w:multiLevelType w:val="hybridMultilevel"/>
    <w:tmpl w:val="EC749D62"/>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52C610C"/>
    <w:multiLevelType w:val="hybridMultilevel"/>
    <w:tmpl w:val="BE4284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944EA"/>
    <w:multiLevelType w:val="hybridMultilevel"/>
    <w:tmpl w:val="E5E290A0"/>
    <w:lvl w:ilvl="0" w:tplc="F5BA775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15:restartNumberingAfterBreak="0">
    <w:nsid w:val="1E1D0288"/>
    <w:multiLevelType w:val="hybridMultilevel"/>
    <w:tmpl w:val="B85C1392"/>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9572C7E"/>
    <w:multiLevelType w:val="hybridMultilevel"/>
    <w:tmpl w:val="7E064220"/>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30A32128"/>
    <w:multiLevelType w:val="singleLevel"/>
    <w:tmpl w:val="558AEE5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70B96"/>
    <w:multiLevelType w:val="hybridMultilevel"/>
    <w:tmpl w:val="37CAC9DC"/>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2160"/>
        </w:tabs>
        <w:ind w:left="2160" w:hanging="360"/>
      </w:pPr>
      <w:rPr>
        <w:rFonts w:ascii="Symbol" w:hAnsi="Symbol"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6144A92"/>
    <w:multiLevelType w:val="hybridMultilevel"/>
    <w:tmpl w:val="0A78DF3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212"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F84F18"/>
    <w:multiLevelType w:val="hybridMultilevel"/>
    <w:tmpl w:val="460CD08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48FA522A"/>
    <w:multiLevelType w:val="hybridMultilevel"/>
    <w:tmpl w:val="DBAE3050"/>
    <w:lvl w:ilvl="0" w:tplc="44503612">
      <w:start w:val="3"/>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0F762C0"/>
    <w:multiLevelType w:val="hybridMultilevel"/>
    <w:tmpl w:val="178A782E"/>
    <w:lvl w:ilvl="0" w:tplc="21F65DA6">
      <w:start w:val="6"/>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1FB511C"/>
    <w:multiLevelType w:val="hybridMultilevel"/>
    <w:tmpl w:val="AE5EC9A0"/>
    <w:lvl w:ilvl="0" w:tplc="BD3E90B0">
      <w:start w:val="1"/>
      <w:numFmt w:val="bullet"/>
      <w:lvlText w:val=""/>
      <w:lvlJc w:val="left"/>
      <w:pPr>
        <w:tabs>
          <w:tab w:val="num" w:pos="2433"/>
        </w:tabs>
        <w:ind w:left="2433" w:hanging="360"/>
      </w:pPr>
      <w:rPr>
        <w:rFonts w:ascii="Wingdings" w:hAnsi="Wingdings" w:hint="default"/>
        <w:sz w:val="28"/>
      </w:rPr>
    </w:lvl>
    <w:lvl w:ilvl="1" w:tplc="040C0003">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3D5491A"/>
    <w:multiLevelType w:val="hybridMultilevel"/>
    <w:tmpl w:val="7CF2EF56"/>
    <w:lvl w:ilvl="0" w:tplc="D6D8CA88">
      <w:numFmt w:val="bullet"/>
      <w:lvlText w:val="-"/>
      <w:lvlJc w:val="left"/>
      <w:pPr>
        <w:ind w:left="927" w:hanging="360"/>
      </w:pPr>
      <w:rPr>
        <w:rFonts w:ascii="Calibri" w:eastAsia="Times New Roman" w:hAnsi="Calibri"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566107ED"/>
    <w:multiLevelType w:val="hybridMultilevel"/>
    <w:tmpl w:val="9BEAC8E2"/>
    <w:lvl w:ilvl="0" w:tplc="F5BA775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7C5068"/>
    <w:multiLevelType w:val="hybridMultilevel"/>
    <w:tmpl w:val="FA5AE032"/>
    <w:lvl w:ilvl="0" w:tplc="ECEE29DA">
      <w:numFmt w:val="bullet"/>
      <w:lvlText w:val="-"/>
      <w:lvlJc w:val="left"/>
      <w:pPr>
        <w:ind w:left="1287" w:hanging="360"/>
      </w:pPr>
      <w:rPr>
        <w:rFonts w:ascii="Calibri" w:eastAsia="Times New Roman" w:hAnsi="Calibri"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64991811"/>
    <w:multiLevelType w:val="hybridMultilevel"/>
    <w:tmpl w:val="093218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64C361DF"/>
    <w:multiLevelType w:val="hybridMultilevel"/>
    <w:tmpl w:val="A52640CC"/>
    <w:lvl w:ilvl="0" w:tplc="603075A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6D6A3F94"/>
    <w:multiLevelType w:val="hybridMultilevel"/>
    <w:tmpl w:val="C13806BC"/>
    <w:lvl w:ilvl="0" w:tplc="5ED22466">
      <w:start w:val="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1906797"/>
    <w:multiLevelType w:val="hybridMultilevel"/>
    <w:tmpl w:val="D214EAA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9C971C3"/>
    <w:multiLevelType w:val="hybridMultilevel"/>
    <w:tmpl w:val="A1F4765A"/>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7E3D311E"/>
    <w:multiLevelType w:val="singleLevel"/>
    <w:tmpl w:val="040C0001"/>
    <w:lvl w:ilvl="0">
      <w:start w:val="1"/>
      <w:numFmt w:val="bullet"/>
      <w:lvlText w:val=""/>
      <w:lvlJc w:val="left"/>
      <w:pPr>
        <w:tabs>
          <w:tab w:val="num" w:pos="1779"/>
        </w:tabs>
        <w:ind w:left="1779" w:hanging="360"/>
      </w:pPr>
      <w:rPr>
        <w:rFonts w:ascii="Symbol" w:hAnsi="Symbol" w:hint="default"/>
      </w:rPr>
    </w:lvl>
  </w:abstractNum>
  <w:num w:numId="1" w16cid:durableId="700590887">
    <w:abstractNumId w:val="23"/>
  </w:num>
  <w:num w:numId="2" w16cid:durableId="71584559">
    <w:abstractNumId w:val="8"/>
  </w:num>
  <w:num w:numId="3" w16cid:durableId="530538043">
    <w:abstractNumId w:val="14"/>
  </w:num>
  <w:num w:numId="4" w16cid:durableId="1433403482">
    <w:abstractNumId w:val="10"/>
  </w:num>
  <w:num w:numId="5" w16cid:durableId="1829055660">
    <w:abstractNumId w:val="0"/>
  </w:num>
  <w:num w:numId="6" w16cid:durableId="1998222423">
    <w:abstractNumId w:val="5"/>
  </w:num>
  <w:num w:numId="7" w16cid:durableId="1112676042">
    <w:abstractNumId w:val="3"/>
  </w:num>
  <w:num w:numId="8" w16cid:durableId="979656483">
    <w:abstractNumId w:val="16"/>
  </w:num>
  <w:num w:numId="9" w16cid:durableId="288122456">
    <w:abstractNumId w:val="1"/>
  </w:num>
  <w:num w:numId="10" w16cid:durableId="2077235988">
    <w:abstractNumId w:val="6"/>
  </w:num>
  <w:num w:numId="11" w16cid:durableId="823353357">
    <w:abstractNumId w:val="9"/>
  </w:num>
  <w:num w:numId="12" w16cid:durableId="609245725">
    <w:abstractNumId w:val="11"/>
  </w:num>
  <w:num w:numId="13" w16cid:durableId="1375227358">
    <w:abstractNumId w:val="21"/>
  </w:num>
  <w:num w:numId="14" w16cid:durableId="1694762866">
    <w:abstractNumId w:val="4"/>
  </w:num>
  <w:num w:numId="15" w16cid:durableId="90703194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9366500">
    <w:abstractNumId w:val="19"/>
  </w:num>
  <w:num w:numId="17" w16cid:durableId="983509458">
    <w:abstractNumId w:val="18"/>
  </w:num>
  <w:num w:numId="18" w16cid:durableId="1841969813">
    <w:abstractNumId w:val="15"/>
  </w:num>
  <w:num w:numId="19" w16cid:durableId="733940511">
    <w:abstractNumId w:val="7"/>
  </w:num>
  <w:num w:numId="20" w16cid:durableId="118495610">
    <w:abstractNumId w:val="22"/>
  </w:num>
  <w:num w:numId="21" w16cid:durableId="1875775002">
    <w:abstractNumId w:val="17"/>
  </w:num>
  <w:num w:numId="22" w16cid:durableId="1811360487">
    <w:abstractNumId w:val="20"/>
  </w:num>
  <w:num w:numId="23" w16cid:durableId="2107458929">
    <w:abstractNumId w:val="12"/>
  </w:num>
  <w:num w:numId="24" w16cid:durableId="2021200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93B"/>
    <w:rsid w:val="00007F45"/>
    <w:rsid w:val="00016DEB"/>
    <w:rsid w:val="00025C95"/>
    <w:rsid w:val="00044590"/>
    <w:rsid w:val="00055241"/>
    <w:rsid w:val="00072DEF"/>
    <w:rsid w:val="00075C73"/>
    <w:rsid w:val="000B7F06"/>
    <w:rsid w:val="000F3B8A"/>
    <w:rsid w:val="00122CBA"/>
    <w:rsid w:val="00150B6E"/>
    <w:rsid w:val="00192532"/>
    <w:rsid w:val="00194F66"/>
    <w:rsid w:val="001B62B9"/>
    <w:rsid w:val="001D2C95"/>
    <w:rsid w:val="001E3A13"/>
    <w:rsid w:val="001E687D"/>
    <w:rsid w:val="001F498C"/>
    <w:rsid w:val="00215A6B"/>
    <w:rsid w:val="002238AF"/>
    <w:rsid w:val="002370DA"/>
    <w:rsid w:val="00255A47"/>
    <w:rsid w:val="00256319"/>
    <w:rsid w:val="00270988"/>
    <w:rsid w:val="002824B7"/>
    <w:rsid w:val="002870A0"/>
    <w:rsid w:val="00292B70"/>
    <w:rsid w:val="0032463B"/>
    <w:rsid w:val="0032773A"/>
    <w:rsid w:val="00330081"/>
    <w:rsid w:val="00334E12"/>
    <w:rsid w:val="00391973"/>
    <w:rsid w:val="003932CD"/>
    <w:rsid w:val="003D6683"/>
    <w:rsid w:val="003E5E66"/>
    <w:rsid w:val="00401CA0"/>
    <w:rsid w:val="0041352E"/>
    <w:rsid w:val="00414C16"/>
    <w:rsid w:val="00421C4E"/>
    <w:rsid w:val="00446AE8"/>
    <w:rsid w:val="004957A9"/>
    <w:rsid w:val="004A536B"/>
    <w:rsid w:val="004C4E7F"/>
    <w:rsid w:val="004E5FFD"/>
    <w:rsid w:val="00511021"/>
    <w:rsid w:val="00520E7B"/>
    <w:rsid w:val="00541AC1"/>
    <w:rsid w:val="00553CB0"/>
    <w:rsid w:val="005670DC"/>
    <w:rsid w:val="005818F0"/>
    <w:rsid w:val="005859E0"/>
    <w:rsid w:val="005C5FFB"/>
    <w:rsid w:val="0061297A"/>
    <w:rsid w:val="00613A7A"/>
    <w:rsid w:val="006230C1"/>
    <w:rsid w:val="006407DB"/>
    <w:rsid w:val="0064289C"/>
    <w:rsid w:val="006C24C9"/>
    <w:rsid w:val="006C5FBD"/>
    <w:rsid w:val="006C62D7"/>
    <w:rsid w:val="006C7143"/>
    <w:rsid w:val="0071386A"/>
    <w:rsid w:val="00791934"/>
    <w:rsid w:val="007935EE"/>
    <w:rsid w:val="007A00B8"/>
    <w:rsid w:val="007A27FB"/>
    <w:rsid w:val="007B7FE3"/>
    <w:rsid w:val="007D6D53"/>
    <w:rsid w:val="007E0D78"/>
    <w:rsid w:val="007E3521"/>
    <w:rsid w:val="007F1A5D"/>
    <w:rsid w:val="00807FA9"/>
    <w:rsid w:val="00890BE7"/>
    <w:rsid w:val="008A493B"/>
    <w:rsid w:val="008D7623"/>
    <w:rsid w:val="008E45D1"/>
    <w:rsid w:val="008F1FFE"/>
    <w:rsid w:val="009513F1"/>
    <w:rsid w:val="009573F5"/>
    <w:rsid w:val="0096046F"/>
    <w:rsid w:val="009848F2"/>
    <w:rsid w:val="00991552"/>
    <w:rsid w:val="009A071B"/>
    <w:rsid w:val="009B27B0"/>
    <w:rsid w:val="009C6A24"/>
    <w:rsid w:val="009C76DE"/>
    <w:rsid w:val="009E262B"/>
    <w:rsid w:val="009E67E7"/>
    <w:rsid w:val="009F29C1"/>
    <w:rsid w:val="00A0189D"/>
    <w:rsid w:val="00A134FE"/>
    <w:rsid w:val="00A140FC"/>
    <w:rsid w:val="00A2039E"/>
    <w:rsid w:val="00A210F8"/>
    <w:rsid w:val="00A24DC8"/>
    <w:rsid w:val="00A37F61"/>
    <w:rsid w:val="00A43305"/>
    <w:rsid w:val="00A60BDC"/>
    <w:rsid w:val="00A65054"/>
    <w:rsid w:val="00A74A84"/>
    <w:rsid w:val="00A827AF"/>
    <w:rsid w:val="00A85C2F"/>
    <w:rsid w:val="00A95F3E"/>
    <w:rsid w:val="00AA021B"/>
    <w:rsid w:val="00AB4B9A"/>
    <w:rsid w:val="00AC2756"/>
    <w:rsid w:val="00AD1DE1"/>
    <w:rsid w:val="00AD2006"/>
    <w:rsid w:val="00AD700C"/>
    <w:rsid w:val="00AF3F96"/>
    <w:rsid w:val="00B073FD"/>
    <w:rsid w:val="00B23A47"/>
    <w:rsid w:val="00B26658"/>
    <w:rsid w:val="00B27AE5"/>
    <w:rsid w:val="00B27C01"/>
    <w:rsid w:val="00B70ACB"/>
    <w:rsid w:val="00B937CB"/>
    <w:rsid w:val="00B96ABE"/>
    <w:rsid w:val="00BB083D"/>
    <w:rsid w:val="00BC59DA"/>
    <w:rsid w:val="00C15675"/>
    <w:rsid w:val="00C43565"/>
    <w:rsid w:val="00C55C73"/>
    <w:rsid w:val="00C62681"/>
    <w:rsid w:val="00C94D97"/>
    <w:rsid w:val="00CB11F6"/>
    <w:rsid w:val="00CB378D"/>
    <w:rsid w:val="00CD3087"/>
    <w:rsid w:val="00CE6081"/>
    <w:rsid w:val="00CE6970"/>
    <w:rsid w:val="00CF05D7"/>
    <w:rsid w:val="00D1553C"/>
    <w:rsid w:val="00D25D3A"/>
    <w:rsid w:val="00D62DF8"/>
    <w:rsid w:val="00D72D3A"/>
    <w:rsid w:val="00D81E06"/>
    <w:rsid w:val="00D826B6"/>
    <w:rsid w:val="00D863C9"/>
    <w:rsid w:val="00D87459"/>
    <w:rsid w:val="00D91976"/>
    <w:rsid w:val="00DA0E2E"/>
    <w:rsid w:val="00DA4808"/>
    <w:rsid w:val="00DC2F9F"/>
    <w:rsid w:val="00DF08A1"/>
    <w:rsid w:val="00E1071F"/>
    <w:rsid w:val="00E44430"/>
    <w:rsid w:val="00E51B80"/>
    <w:rsid w:val="00E6351A"/>
    <w:rsid w:val="00E74B5A"/>
    <w:rsid w:val="00E94915"/>
    <w:rsid w:val="00ED2720"/>
    <w:rsid w:val="00EF23A7"/>
    <w:rsid w:val="00EF6376"/>
    <w:rsid w:val="00F01946"/>
    <w:rsid w:val="00F0434F"/>
    <w:rsid w:val="00F21389"/>
    <w:rsid w:val="00F2382C"/>
    <w:rsid w:val="00F41AEB"/>
    <w:rsid w:val="00F42830"/>
    <w:rsid w:val="00F51362"/>
    <w:rsid w:val="00F614A3"/>
    <w:rsid w:val="00FA243A"/>
    <w:rsid w:val="00FB0481"/>
    <w:rsid w:val="00FB220F"/>
    <w:rsid w:val="00FB7111"/>
    <w:rsid w:val="00FC73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09698EF"/>
  <w15:docId w15:val="{C495194A-A6D5-4C49-9A2F-1FC514E8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93B"/>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AB4B9A"/>
    <w:pPr>
      <w:keepNext/>
      <w:keepLines/>
      <w:spacing w:before="480"/>
      <w:outlineLvl w:val="0"/>
    </w:pPr>
    <w:rPr>
      <w:rFonts w:asciiTheme="minorHAnsi" w:eastAsiaTheme="majorEastAsia" w:hAnsiTheme="minorHAnsi" w:cstheme="majorBidi"/>
      <w:b/>
      <w:bCs/>
      <w:color w:val="1F497D" w:themeColor="text2"/>
      <w:sz w:val="28"/>
      <w:szCs w:val="28"/>
      <w:u w:val="single"/>
    </w:rPr>
  </w:style>
  <w:style w:type="paragraph" w:styleId="Titre2">
    <w:name w:val="heading 2"/>
    <w:basedOn w:val="Normal"/>
    <w:next w:val="Normal"/>
    <w:link w:val="Titre2Car"/>
    <w:uiPriority w:val="9"/>
    <w:unhideWhenUsed/>
    <w:qFormat/>
    <w:rsid w:val="00A85C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41352E"/>
    <w:pPr>
      <w:keepNext/>
      <w:jc w:val="center"/>
      <w:outlineLvl w:val="2"/>
    </w:pPr>
    <w:rPr>
      <w:sz w:val="24"/>
    </w:rPr>
  </w:style>
  <w:style w:type="paragraph" w:styleId="Titre4">
    <w:name w:val="heading 4"/>
    <w:basedOn w:val="Normal"/>
    <w:next w:val="Normal"/>
    <w:link w:val="Titre4Car"/>
    <w:uiPriority w:val="9"/>
    <w:unhideWhenUsed/>
    <w:qFormat/>
    <w:rsid w:val="0041352E"/>
    <w:pPr>
      <w:keepNext/>
      <w:keepLines/>
      <w:spacing w:before="200"/>
      <w:outlineLvl w:val="3"/>
    </w:pPr>
    <w:rPr>
      <w:rFonts w:asciiTheme="majorHAnsi" w:eastAsiaTheme="majorEastAsia" w:hAnsiTheme="majorHAnsi" w:cstheme="majorBidi"/>
      <w:b/>
      <w:bCs/>
      <w:i/>
      <w:iCs/>
      <w:color w:val="4F81BD" w:themeColor="accent1"/>
      <w:sz w:val="24"/>
      <w:szCs w:val="24"/>
    </w:rPr>
  </w:style>
  <w:style w:type="paragraph" w:styleId="Titre5">
    <w:name w:val="heading 5"/>
    <w:basedOn w:val="Normal"/>
    <w:next w:val="Normal"/>
    <w:link w:val="Titre5Car"/>
    <w:uiPriority w:val="9"/>
    <w:semiHidden/>
    <w:unhideWhenUsed/>
    <w:qFormat/>
    <w:rsid w:val="0041352E"/>
    <w:pPr>
      <w:keepNext/>
      <w:keepLines/>
      <w:spacing w:before="200"/>
      <w:outlineLvl w:val="4"/>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8A493B"/>
    <w:rPr>
      <w:rFonts w:ascii="Rage Italic" w:hAnsi="Rage Italic"/>
      <w:sz w:val="28"/>
      <w:szCs w:val="28"/>
    </w:rPr>
  </w:style>
  <w:style w:type="character" w:customStyle="1" w:styleId="CorpsdetexteCar">
    <w:name w:val="Corps de texte Car"/>
    <w:basedOn w:val="Policepardfaut"/>
    <w:link w:val="Corpsdetexte"/>
    <w:rsid w:val="008A493B"/>
    <w:rPr>
      <w:rFonts w:ascii="Rage Italic" w:eastAsia="Times New Roman" w:hAnsi="Rage Italic" w:cs="Times New Roman"/>
      <w:sz w:val="28"/>
      <w:szCs w:val="28"/>
      <w:lang w:eastAsia="fr-FR"/>
    </w:rPr>
  </w:style>
  <w:style w:type="paragraph" w:styleId="Retraitcorpsdetexte">
    <w:name w:val="Body Text Indent"/>
    <w:basedOn w:val="Normal"/>
    <w:link w:val="RetraitcorpsdetexteCar"/>
    <w:rsid w:val="008A493B"/>
    <w:pPr>
      <w:ind w:left="705" w:hanging="421"/>
    </w:pPr>
    <w:rPr>
      <w:rFonts w:ascii="Rage Italic" w:hAnsi="Rage Italic"/>
      <w:sz w:val="28"/>
      <w:szCs w:val="28"/>
    </w:rPr>
  </w:style>
  <w:style w:type="character" w:customStyle="1" w:styleId="RetraitcorpsdetexteCar">
    <w:name w:val="Retrait corps de texte Car"/>
    <w:basedOn w:val="Policepardfaut"/>
    <w:link w:val="Retraitcorpsdetexte"/>
    <w:rsid w:val="008A493B"/>
    <w:rPr>
      <w:rFonts w:ascii="Rage Italic" w:eastAsia="Times New Roman" w:hAnsi="Rage Italic" w:cs="Times New Roman"/>
      <w:sz w:val="28"/>
      <w:szCs w:val="28"/>
      <w:lang w:eastAsia="fr-FR"/>
    </w:rPr>
  </w:style>
  <w:style w:type="paragraph" w:styleId="Titre">
    <w:name w:val="Title"/>
    <w:basedOn w:val="Normal"/>
    <w:link w:val="TitreCar"/>
    <w:qFormat/>
    <w:rsid w:val="00AB4B9A"/>
    <w:pPr>
      <w:pBdr>
        <w:top w:val="single" w:sz="4" w:space="1" w:color="auto"/>
        <w:left w:val="single" w:sz="4" w:space="4" w:color="auto"/>
        <w:bottom w:val="single" w:sz="4" w:space="1" w:color="auto"/>
        <w:right w:val="single" w:sz="4" w:space="4" w:color="auto"/>
      </w:pBdr>
      <w:jc w:val="center"/>
    </w:pPr>
    <w:rPr>
      <w:rFonts w:asciiTheme="minorHAnsi" w:hAnsiTheme="minorHAnsi"/>
      <w:b/>
      <w:bCs/>
      <w:color w:val="1F497D" w:themeColor="text2"/>
      <w:sz w:val="28"/>
      <w:szCs w:val="24"/>
    </w:rPr>
  </w:style>
  <w:style w:type="character" w:customStyle="1" w:styleId="TitreCar">
    <w:name w:val="Titre Car"/>
    <w:basedOn w:val="Policepardfaut"/>
    <w:link w:val="Titre"/>
    <w:rsid w:val="00AB4B9A"/>
    <w:rPr>
      <w:rFonts w:eastAsia="Times New Roman" w:cs="Times New Roman"/>
      <w:b/>
      <w:bCs/>
      <w:color w:val="1F497D" w:themeColor="text2"/>
      <w:sz w:val="28"/>
      <w:szCs w:val="24"/>
      <w:lang w:eastAsia="fr-FR"/>
    </w:rPr>
  </w:style>
  <w:style w:type="paragraph" w:styleId="En-tte">
    <w:name w:val="header"/>
    <w:basedOn w:val="Normal"/>
    <w:link w:val="En-tteCar"/>
    <w:rsid w:val="008A493B"/>
    <w:pPr>
      <w:tabs>
        <w:tab w:val="center" w:pos="4536"/>
        <w:tab w:val="right" w:pos="9072"/>
      </w:tabs>
    </w:pPr>
  </w:style>
  <w:style w:type="character" w:customStyle="1" w:styleId="En-tteCar">
    <w:name w:val="En-tête Car"/>
    <w:basedOn w:val="Policepardfaut"/>
    <w:link w:val="En-tte"/>
    <w:rsid w:val="008A493B"/>
    <w:rPr>
      <w:rFonts w:ascii="Times New Roman" w:eastAsia="Times New Roman" w:hAnsi="Times New Roman" w:cs="Times New Roman"/>
      <w:sz w:val="20"/>
      <w:szCs w:val="20"/>
      <w:lang w:eastAsia="fr-FR"/>
    </w:rPr>
  </w:style>
  <w:style w:type="paragraph" w:styleId="Pieddepage">
    <w:name w:val="footer"/>
    <w:basedOn w:val="Normal"/>
    <w:link w:val="PieddepageCar"/>
    <w:rsid w:val="008A493B"/>
    <w:pPr>
      <w:tabs>
        <w:tab w:val="center" w:pos="4536"/>
        <w:tab w:val="right" w:pos="9072"/>
      </w:tabs>
    </w:pPr>
  </w:style>
  <w:style w:type="character" w:customStyle="1" w:styleId="PieddepageCar">
    <w:name w:val="Pied de page Car"/>
    <w:basedOn w:val="Policepardfaut"/>
    <w:link w:val="Pieddepage"/>
    <w:rsid w:val="008A493B"/>
    <w:rPr>
      <w:rFonts w:ascii="Times New Roman" w:eastAsia="Times New Roman" w:hAnsi="Times New Roman" w:cs="Times New Roman"/>
      <w:sz w:val="20"/>
      <w:szCs w:val="20"/>
      <w:lang w:eastAsia="fr-FR"/>
    </w:rPr>
  </w:style>
  <w:style w:type="character" w:styleId="Numrodepage">
    <w:name w:val="page number"/>
    <w:basedOn w:val="Policepardfaut"/>
    <w:rsid w:val="008A493B"/>
  </w:style>
  <w:style w:type="paragraph" w:styleId="Paragraphedeliste">
    <w:name w:val="List Paragraph"/>
    <w:basedOn w:val="Normal"/>
    <w:uiPriority w:val="34"/>
    <w:qFormat/>
    <w:rsid w:val="008A493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re3Car">
    <w:name w:val="Titre 3 Car"/>
    <w:basedOn w:val="Policepardfaut"/>
    <w:link w:val="Titre3"/>
    <w:rsid w:val="0041352E"/>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uiPriority w:val="9"/>
    <w:rsid w:val="0041352E"/>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41352E"/>
    <w:rPr>
      <w:rFonts w:asciiTheme="majorHAnsi" w:eastAsiaTheme="majorEastAsia" w:hAnsiTheme="majorHAnsi" w:cstheme="majorBidi"/>
      <w:color w:val="243F60" w:themeColor="accent1" w:themeShade="7F"/>
      <w:sz w:val="24"/>
      <w:szCs w:val="24"/>
      <w:lang w:eastAsia="fr-FR"/>
    </w:rPr>
  </w:style>
  <w:style w:type="paragraph" w:customStyle="1" w:styleId="RedTitre1">
    <w:name w:val="RedTitre1"/>
    <w:basedOn w:val="Normal"/>
    <w:rsid w:val="0041352E"/>
    <w:pPr>
      <w:framePr w:hSpace="142" w:wrap="auto" w:vAnchor="text" w:hAnchor="text" w:xAlign="center" w:y="1"/>
      <w:widowControl w:val="0"/>
      <w:jc w:val="center"/>
    </w:pPr>
    <w:rPr>
      <w:rFonts w:ascii="Arial" w:hAnsi="Arial"/>
      <w:b/>
      <w:sz w:val="22"/>
    </w:rPr>
  </w:style>
  <w:style w:type="paragraph" w:styleId="Corpsdetexte2">
    <w:name w:val="Body Text 2"/>
    <w:basedOn w:val="Normal"/>
    <w:link w:val="Corpsdetexte2Car"/>
    <w:uiPriority w:val="99"/>
    <w:semiHidden/>
    <w:unhideWhenUsed/>
    <w:rsid w:val="0041352E"/>
    <w:pPr>
      <w:spacing w:after="120" w:line="480" w:lineRule="auto"/>
    </w:pPr>
  </w:style>
  <w:style w:type="character" w:customStyle="1" w:styleId="Corpsdetexte2Car">
    <w:name w:val="Corps de texte 2 Car"/>
    <w:basedOn w:val="Policepardfaut"/>
    <w:link w:val="Corpsdetexte2"/>
    <w:uiPriority w:val="99"/>
    <w:semiHidden/>
    <w:rsid w:val="0041352E"/>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4E5FFD"/>
    <w:rPr>
      <w:rFonts w:ascii="Tahoma" w:hAnsi="Tahoma" w:cs="Tahoma"/>
      <w:sz w:val="16"/>
      <w:szCs w:val="16"/>
    </w:rPr>
  </w:style>
  <w:style w:type="character" w:customStyle="1" w:styleId="TextedebullesCar">
    <w:name w:val="Texte de bulles Car"/>
    <w:basedOn w:val="Policepardfaut"/>
    <w:link w:val="Textedebulles"/>
    <w:uiPriority w:val="99"/>
    <w:semiHidden/>
    <w:rsid w:val="004E5FFD"/>
    <w:rPr>
      <w:rFonts w:ascii="Tahoma" w:eastAsia="Times New Roman" w:hAnsi="Tahoma" w:cs="Tahoma"/>
      <w:sz w:val="16"/>
      <w:szCs w:val="16"/>
      <w:lang w:eastAsia="fr-FR"/>
    </w:rPr>
  </w:style>
  <w:style w:type="character" w:styleId="Lienhypertexte">
    <w:name w:val="Hyperlink"/>
    <w:basedOn w:val="Policepardfaut"/>
    <w:uiPriority w:val="99"/>
    <w:unhideWhenUsed/>
    <w:rsid w:val="00F0434F"/>
    <w:rPr>
      <w:color w:val="0000FF" w:themeColor="hyperlink"/>
      <w:u w:val="single"/>
    </w:rPr>
  </w:style>
  <w:style w:type="character" w:customStyle="1" w:styleId="Titre1Car">
    <w:name w:val="Titre 1 Car"/>
    <w:basedOn w:val="Policepardfaut"/>
    <w:link w:val="Titre1"/>
    <w:uiPriority w:val="9"/>
    <w:rsid w:val="00AB4B9A"/>
    <w:rPr>
      <w:rFonts w:eastAsiaTheme="majorEastAsia" w:cstheme="majorBidi"/>
      <w:b/>
      <w:bCs/>
      <w:color w:val="1F497D" w:themeColor="text2"/>
      <w:sz w:val="28"/>
      <w:szCs w:val="28"/>
      <w:u w:val="single"/>
      <w:lang w:eastAsia="fr-FR"/>
    </w:rPr>
  </w:style>
  <w:style w:type="character" w:customStyle="1" w:styleId="Titre2Car">
    <w:name w:val="Titre 2 Car"/>
    <w:basedOn w:val="Policepardfaut"/>
    <w:link w:val="Titre2"/>
    <w:uiPriority w:val="9"/>
    <w:rsid w:val="00A85C2F"/>
    <w:rPr>
      <w:rFonts w:asciiTheme="majorHAnsi" w:eastAsiaTheme="majorEastAsia" w:hAnsiTheme="majorHAnsi" w:cstheme="majorBidi"/>
      <w:b/>
      <w:bCs/>
      <w:color w:val="4F81BD" w:themeColor="accent1"/>
      <w:sz w:val="26"/>
      <w:szCs w:val="26"/>
      <w:lang w:eastAsia="fr-FR"/>
    </w:rPr>
  </w:style>
  <w:style w:type="paragraph" w:customStyle="1" w:styleId="CCIH">
    <w:name w:val="CCIH"/>
    <w:basedOn w:val="Normal"/>
    <w:link w:val="CCIHCarCar"/>
    <w:rsid w:val="00AF3F96"/>
    <w:pPr>
      <w:spacing w:after="60"/>
      <w:jc w:val="both"/>
    </w:pPr>
    <w:rPr>
      <w:rFonts w:ascii="Verdana" w:hAnsi="Verdana"/>
      <w:bCs/>
      <w:sz w:val="22"/>
      <w:szCs w:val="24"/>
    </w:rPr>
  </w:style>
  <w:style w:type="character" w:customStyle="1" w:styleId="CCIHCarCar">
    <w:name w:val="CCIH Car Car"/>
    <w:link w:val="CCIH"/>
    <w:rsid w:val="00AF3F96"/>
    <w:rPr>
      <w:rFonts w:ascii="Verdana" w:eastAsia="Times New Roman" w:hAnsi="Verdana" w:cs="Times New Roman"/>
      <w:bCs/>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577492">
      <w:bodyDiv w:val="1"/>
      <w:marLeft w:val="0"/>
      <w:marRight w:val="0"/>
      <w:marTop w:val="0"/>
      <w:marBottom w:val="0"/>
      <w:divBdr>
        <w:top w:val="none" w:sz="0" w:space="0" w:color="auto"/>
        <w:left w:val="none" w:sz="0" w:space="0" w:color="auto"/>
        <w:bottom w:val="none" w:sz="0" w:space="0" w:color="auto"/>
        <w:right w:val="none" w:sz="0" w:space="0" w:color="auto"/>
      </w:divBdr>
      <w:divsChild>
        <w:div w:id="1682388679">
          <w:marLeft w:val="0"/>
          <w:marRight w:val="0"/>
          <w:marTop w:val="0"/>
          <w:marBottom w:val="0"/>
          <w:divBdr>
            <w:top w:val="none" w:sz="0" w:space="0" w:color="auto"/>
            <w:left w:val="none" w:sz="0" w:space="0" w:color="auto"/>
            <w:bottom w:val="none" w:sz="0" w:space="0" w:color="auto"/>
            <w:right w:val="none" w:sz="0" w:space="0" w:color="auto"/>
          </w:divBdr>
          <w:divsChild>
            <w:div w:id="558708222">
              <w:marLeft w:val="0"/>
              <w:marRight w:val="0"/>
              <w:marTop w:val="0"/>
              <w:marBottom w:val="0"/>
              <w:divBdr>
                <w:top w:val="none" w:sz="0" w:space="0" w:color="auto"/>
                <w:left w:val="none" w:sz="0" w:space="0" w:color="auto"/>
                <w:bottom w:val="none" w:sz="0" w:space="0" w:color="auto"/>
                <w:right w:val="none" w:sz="0" w:space="0" w:color="auto"/>
              </w:divBdr>
              <w:divsChild>
                <w:div w:id="831484893">
                  <w:marLeft w:val="225"/>
                  <w:marRight w:val="0"/>
                  <w:marTop w:val="0"/>
                  <w:marBottom w:val="0"/>
                  <w:divBdr>
                    <w:top w:val="none" w:sz="0" w:space="0" w:color="auto"/>
                    <w:left w:val="none" w:sz="0" w:space="0" w:color="auto"/>
                    <w:bottom w:val="none" w:sz="0" w:space="0" w:color="auto"/>
                    <w:right w:val="none" w:sz="0" w:space="0" w:color="auto"/>
                  </w:divBdr>
                  <w:divsChild>
                    <w:div w:id="1446073768">
                      <w:marLeft w:val="0"/>
                      <w:marRight w:val="0"/>
                      <w:marTop w:val="0"/>
                      <w:marBottom w:val="0"/>
                      <w:divBdr>
                        <w:top w:val="none" w:sz="0" w:space="0" w:color="auto"/>
                        <w:left w:val="none" w:sz="0" w:space="0" w:color="auto"/>
                        <w:bottom w:val="none" w:sz="0" w:space="0" w:color="auto"/>
                        <w:right w:val="none" w:sz="0" w:space="0" w:color="auto"/>
                      </w:divBdr>
                      <w:divsChild>
                        <w:div w:id="484902938">
                          <w:marLeft w:val="0"/>
                          <w:marRight w:val="0"/>
                          <w:marTop w:val="0"/>
                          <w:marBottom w:val="0"/>
                          <w:divBdr>
                            <w:top w:val="none" w:sz="0" w:space="0" w:color="auto"/>
                            <w:left w:val="none" w:sz="0" w:space="0" w:color="auto"/>
                            <w:bottom w:val="none" w:sz="0" w:space="0" w:color="auto"/>
                            <w:right w:val="none" w:sz="0" w:space="0" w:color="auto"/>
                          </w:divBdr>
                          <w:divsChild>
                            <w:div w:id="809590861">
                              <w:marLeft w:val="0"/>
                              <w:marRight w:val="0"/>
                              <w:marTop w:val="0"/>
                              <w:marBottom w:val="0"/>
                              <w:divBdr>
                                <w:top w:val="none" w:sz="0" w:space="0" w:color="auto"/>
                                <w:left w:val="none" w:sz="0" w:space="0" w:color="auto"/>
                                <w:bottom w:val="none" w:sz="0" w:space="0" w:color="auto"/>
                                <w:right w:val="none" w:sz="0" w:space="0" w:color="auto"/>
                              </w:divBdr>
                              <w:divsChild>
                                <w:div w:id="74318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6664309">
      <w:bodyDiv w:val="1"/>
      <w:marLeft w:val="0"/>
      <w:marRight w:val="0"/>
      <w:marTop w:val="0"/>
      <w:marBottom w:val="0"/>
      <w:divBdr>
        <w:top w:val="none" w:sz="0" w:space="0" w:color="auto"/>
        <w:left w:val="none" w:sz="0" w:space="0" w:color="auto"/>
        <w:bottom w:val="none" w:sz="0" w:space="0" w:color="auto"/>
        <w:right w:val="none" w:sz="0" w:space="0" w:color="auto"/>
      </w:divBdr>
    </w:div>
    <w:div w:id="1881360287">
      <w:bodyDiv w:val="1"/>
      <w:marLeft w:val="0"/>
      <w:marRight w:val="0"/>
      <w:marTop w:val="0"/>
      <w:marBottom w:val="0"/>
      <w:divBdr>
        <w:top w:val="none" w:sz="0" w:space="0" w:color="auto"/>
        <w:left w:val="none" w:sz="0" w:space="0" w:color="auto"/>
        <w:bottom w:val="none" w:sz="0" w:space="0" w:color="auto"/>
        <w:right w:val="none" w:sz="0" w:space="0" w:color="auto"/>
      </w:divBdr>
    </w:div>
    <w:div w:id="209782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4C5F-DBFB-41F7-897F-648EE608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670</Words>
  <Characters>3687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E.BECQUIN</dc:creator>
  <cp:lastModifiedBy>CORNU Sophie</cp:lastModifiedBy>
  <cp:revision>13</cp:revision>
  <cp:lastPrinted>2019-03-20T06:30:00Z</cp:lastPrinted>
  <dcterms:created xsi:type="dcterms:W3CDTF">2019-05-20T08:29:00Z</dcterms:created>
  <dcterms:modified xsi:type="dcterms:W3CDTF">2024-03-12T10:15:00Z</dcterms:modified>
</cp:coreProperties>
</file>